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542" w:rsidRDefault="00AC372D">
      <w:pPr>
        <w:pStyle w:val="BodyText"/>
        <w:ind w:left="102"/>
        <w:rPr>
          <w:rFonts w:ascii="Times New Roman"/>
          <w:sz w:val="20"/>
        </w:rPr>
      </w:pPr>
      <w:r>
        <w:rPr>
          <w:rFonts w:ascii="Times New Roman"/>
          <w:noProof/>
          <w:sz w:val="20"/>
          <w:lang w:eastAsia="en-GB"/>
        </w:rPr>
        <mc:AlternateContent>
          <mc:Choice Requires="wps">
            <w:drawing>
              <wp:inline distT="0" distB="0" distL="0" distR="0">
                <wp:extent cx="5876290" cy="228600"/>
                <wp:effectExtent l="7620" t="9525" r="5080" b="1079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0" cy="19875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C0542" w:rsidRDefault="00B04E7E">
                            <w:pPr>
                              <w:spacing w:before="21"/>
                              <w:ind w:left="107"/>
                              <w:rPr>
                                <w:b/>
                              </w:rPr>
                            </w:pPr>
                            <w:r>
                              <w:rPr>
                                <w:b/>
                              </w:rPr>
                              <w:t xml:space="preserve">The </w:t>
                            </w:r>
                            <w:r w:rsidR="00F0538D">
                              <w:rPr>
                                <w:b/>
                              </w:rPr>
                              <w:t xml:space="preserve">Provision of </w:t>
                            </w:r>
                            <w:r>
                              <w:rPr>
                                <w:b/>
                              </w:rPr>
                              <w:t xml:space="preserve">Services </w:t>
                            </w:r>
                            <w:r w:rsidR="00F0538D">
                              <w:rPr>
                                <w:b/>
                              </w:rPr>
                              <w:t>Regulations</w:t>
                            </w:r>
                            <w:r>
                              <w:rPr>
                                <w:b/>
                              </w:rPr>
                              <w:t>: If you are a member in practice you need to read this</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2.7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23vggIAABgFAAAOAAAAZHJzL2Uyb0RvYy54bWysVG1v2yAQ/j5p/wHxPbWdJWlixam6OJkm&#10;dS9Sux9AAMdoGBiQ2F21/74Dx2m6fpmm+QM+m7uHe+6eY3nTNRIduXVCqwJnVylGXFHNhNoX+NvD&#10;djTHyHmiGJFa8QI/codvVm/fLFuT87GutWTcIgBRLm9NgWvvTZ4kjta8Ie5KG65gs9K2IR4+7T5h&#10;lrSA3shknKazpNWWGaspdw7+lv0mXkX8quLUf6kqxz2SBYbcfFxtXHdhTVZLku8tMbWgpzTIP2TR&#10;EKHg0DNUSTxBByteQTWCWu105a+obhJdVYLyyAHYZOkfbO5rYnjkAsVx5lwm9/9g6efjV4sEg95h&#10;pEgDLXrgnUfvdYfGoTqtcTk43Rtw8x38Dp6BqTN3mn53SOl1TdSe31qr25oTBtllITK5CO1xXADZ&#10;tZ80g2PIwesI1FW2CYBQDATo0KXHc2dCKhR+TrMsu57CFoW9bDG/nk7jESQfoo11/gPXDQpGgS10&#10;PqKT453zIRuSDy7hMKW3QsrYfalQW+BZurjueWkpWNiMJO1+t5YWHUnQT3xO57pLt4BcElf3fnEr&#10;uJG8ER7kLUVT4Pk5muShTBvFoosnQvY2pChViALWkPTJ6mX0tEgXm/lmPhlNxrPNaJKW5eh2u56M&#10;ZlsoTPmuXK/L7FcgkE3yWjDGVeAwSDqb/J1kTsPVi/Es6hdc3WVJtvF5XZLkZRqx/MBqeEd2UR9B&#10;Er04fLfroCBBNDvNHkEpVvfjCtcLGLW2PzFqYVQL7H4ciOUYyY8K1BbmejDsYOwGgygKoQX2GPXm&#10;2vfzfzBW7GtA7vWs9C0oshJRLM9ZnHQM4xeTP10VYb4vv6PX84W2+g0AAP//AwBQSwMEFAAGAAgA&#10;AAAhAAK8etjbAAAABAEAAA8AAABkcnMvZG93bnJldi54bWxMj8FOwzAQRO9I/QdrkbhRm4YUGuJU&#10;VUU5cWgDH7CNt0lEvI5it0n/HsMFLiuNZjTzNl9PthMXGnzrWMPDXIEgrpxpudbw+bG7fwbhA7LB&#10;zjFpuJKHdTG7yTEzbuQDXcpQi1jCPkMNTQh9JqWvGrLo564njt7JDRZDlEMtzYBjLLedXCi1lBZb&#10;jgsN9rRtqPoqz1bD6a0fn1blNKr0sN+/82uySSnR+u522ryACDSFvzD84Ed0KCLT0Z3ZeNFpiI+E&#10;3xu91SJ9BHHUkCwVyCKX/+GLbwAAAP//AwBQSwECLQAUAAYACAAAACEAtoM4kv4AAADhAQAAEwAA&#10;AAAAAAAAAAAAAAAAAAAAW0NvbnRlbnRfVHlwZXNdLnhtbFBLAQItABQABgAIAAAAIQA4/SH/1gAA&#10;AJQBAAALAAAAAAAAAAAAAAAAAC8BAABfcmVscy8ucmVsc1BLAQItABQABgAIAAAAIQDBf23vggIA&#10;ABgFAAAOAAAAAAAAAAAAAAAAAC4CAABkcnMvZTJvRG9jLnhtbFBLAQItABQABgAIAAAAIQACvHrY&#10;2wAAAAQBAAAPAAAAAAAAAAAAAAAAANwEAABkcnMvZG93bnJldi54bWxQSwUGAAAAAAQABADzAAAA&#10;5AUAAAAA&#10;" filled="f" strokeweight=".16936mm">
                <v:textbox inset="0,0,0,0">
                  <w:txbxContent>
                    <w:p w:rsidR="009C0542" w:rsidRDefault="00B04E7E">
                      <w:pPr>
                        <w:spacing w:before="21"/>
                        <w:ind w:left="107"/>
                        <w:rPr>
                          <w:b/>
                        </w:rPr>
                      </w:pPr>
                      <w:r>
                        <w:rPr>
                          <w:b/>
                        </w:rPr>
                        <w:t xml:space="preserve">The </w:t>
                      </w:r>
                      <w:r w:rsidR="00F0538D">
                        <w:rPr>
                          <w:b/>
                        </w:rPr>
                        <w:t xml:space="preserve">Provision of </w:t>
                      </w:r>
                      <w:r>
                        <w:rPr>
                          <w:b/>
                        </w:rPr>
                        <w:t xml:space="preserve">Services </w:t>
                      </w:r>
                      <w:r w:rsidR="00F0538D">
                        <w:rPr>
                          <w:b/>
                        </w:rPr>
                        <w:t>Regulations</w:t>
                      </w:r>
                      <w:r>
                        <w:rPr>
                          <w:b/>
                        </w:rPr>
                        <w:t>: If you are a member in practice you need to read this</w:t>
                      </w:r>
                    </w:p>
                  </w:txbxContent>
                </v:textbox>
                <w10:anchorlock/>
              </v:shape>
            </w:pict>
          </mc:Fallback>
        </mc:AlternateContent>
      </w:r>
    </w:p>
    <w:p w:rsidR="009C0542" w:rsidRDefault="009C0542">
      <w:pPr>
        <w:pStyle w:val="BodyText"/>
        <w:spacing w:before="8"/>
        <w:rPr>
          <w:rFonts w:ascii="Times New Roman"/>
          <w:sz w:val="9"/>
        </w:rPr>
      </w:pPr>
    </w:p>
    <w:p w:rsidR="006C2A7E" w:rsidRDefault="006C2A7E">
      <w:pPr>
        <w:pStyle w:val="BodyText"/>
        <w:spacing w:before="8"/>
        <w:rPr>
          <w:rFonts w:ascii="Times New Roman"/>
          <w:sz w:val="9"/>
        </w:rPr>
      </w:pPr>
    </w:p>
    <w:p w:rsidR="006C2A7E" w:rsidRDefault="006C2A7E">
      <w:pPr>
        <w:pStyle w:val="BodyText"/>
        <w:spacing w:before="8"/>
        <w:rPr>
          <w:rFonts w:ascii="Times New Roman"/>
          <w:sz w:val="9"/>
        </w:rPr>
      </w:pPr>
    </w:p>
    <w:p w:rsidR="009C0542" w:rsidRDefault="00B04E7E">
      <w:pPr>
        <w:pStyle w:val="BodyText"/>
        <w:spacing w:before="57"/>
        <w:ind w:left="220"/>
      </w:pPr>
      <w:r>
        <w:rPr>
          <w:b/>
        </w:rPr>
        <w:t xml:space="preserve">What </w:t>
      </w:r>
      <w:r w:rsidR="003E3C74">
        <w:rPr>
          <w:b/>
        </w:rPr>
        <w:t xml:space="preserve">are </w:t>
      </w:r>
      <w:r>
        <w:t xml:space="preserve">the </w:t>
      </w:r>
      <w:r w:rsidR="003E3C74">
        <w:t>Provision of Services Regulations</w:t>
      </w:r>
      <w:r>
        <w:t>?</w:t>
      </w:r>
    </w:p>
    <w:p w:rsidR="009C0542" w:rsidRDefault="009C0542">
      <w:pPr>
        <w:pStyle w:val="BodyText"/>
        <w:spacing w:before="5"/>
        <w:rPr>
          <w:sz w:val="19"/>
        </w:rPr>
      </w:pPr>
    </w:p>
    <w:p w:rsidR="009C0542" w:rsidRDefault="00B04E7E">
      <w:pPr>
        <w:pStyle w:val="BodyText"/>
        <w:spacing w:line="276" w:lineRule="auto"/>
        <w:ind w:left="220" w:right="115"/>
      </w:pPr>
      <w:r>
        <w:t xml:space="preserve">The </w:t>
      </w:r>
      <w:r w:rsidR="003E3C74">
        <w:t xml:space="preserve">Provision of Services Regulations </w:t>
      </w:r>
      <w:r>
        <w:t xml:space="preserve">set out the information which service providers must provide to their clients and prospective clients. </w:t>
      </w:r>
      <w:r w:rsidR="003E3C74">
        <w:t xml:space="preserve">They </w:t>
      </w:r>
      <w:r>
        <w:t>came in to effect on 28 December 2009.</w:t>
      </w:r>
    </w:p>
    <w:p w:rsidR="009C0542" w:rsidRDefault="009C0542">
      <w:pPr>
        <w:pStyle w:val="BodyText"/>
        <w:spacing w:before="6"/>
        <w:rPr>
          <w:sz w:val="16"/>
        </w:rPr>
      </w:pPr>
    </w:p>
    <w:p w:rsidR="009C0542" w:rsidRDefault="00B04E7E">
      <w:pPr>
        <w:pStyle w:val="BodyText"/>
        <w:spacing w:before="1"/>
        <w:ind w:left="220"/>
      </w:pPr>
      <w:r>
        <w:rPr>
          <w:b/>
        </w:rPr>
        <w:t xml:space="preserve">Who </w:t>
      </w:r>
      <w:r>
        <w:t>does it apply to?</w:t>
      </w:r>
    </w:p>
    <w:p w:rsidR="009C0542" w:rsidRDefault="009C0542">
      <w:pPr>
        <w:pStyle w:val="BodyText"/>
        <w:spacing w:before="5"/>
        <w:rPr>
          <w:sz w:val="19"/>
        </w:rPr>
      </w:pPr>
    </w:p>
    <w:p w:rsidR="009C0542" w:rsidRDefault="00B04E7E">
      <w:pPr>
        <w:pStyle w:val="BodyText"/>
        <w:spacing w:before="1" w:line="278" w:lineRule="auto"/>
        <w:ind w:left="220" w:right="453"/>
      </w:pPr>
      <w:r>
        <w:t xml:space="preserve">The </w:t>
      </w:r>
      <w:r w:rsidR="003E3C74">
        <w:t>Regulations</w:t>
      </w:r>
      <w:r>
        <w:t xml:space="preserve"> appl</w:t>
      </w:r>
      <w:r w:rsidR="003E3C74">
        <w:t>y</w:t>
      </w:r>
      <w:r>
        <w:t xml:space="preserve"> to 'any </w:t>
      </w:r>
      <w:proofErr w:type="spellStart"/>
      <w:r>
        <w:t>self employed</w:t>
      </w:r>
      <w:proofErr w:type="spellEnd"/>
      <w:r>
        <w:t xml:space="preserve"> economic activity normally provided for</w:t>
      </w:r>
      <w:r w:rsidR="003E3C74">
        <w:t xml:space="preserve"> </w:t>
      </w:r>
      <w:r>
        <w:t>remuneration' and applies to CIOT and ATT members in practice.</w:t>
      </w:r>
    </w:p>
    <w:p w:rsidR="009C0542" w:rsidRDefault="00B04E7E">
      <w:pPr>
        <w:pStyle w:val="BodyText"/>
        <w:spacing w:before="197"/>
        <w:ind w:left="220"/>
      </w:pPr>
      <w:r>
        <w:rPr>
          <w:b/>
        </w:rPr>
        <w:t xml:space="preserve">How </w:t>
      </w:r>
      <w:r>
        <w:t>should this information be provided?</w:t>
      </w:r>
    </w:p>
    <w:p w:rsidR="009C0542" w:rsidRDefault="009C0542">
      <w:pPr>
        <w:pStyle w:val="BodyText"/>
        <w:spacing w:before="7"/>
        <w:rPr>
          <w:sz w:val="19"/>
        </w:rPr>
      </w:pPr>
    </w:p>
    <w:p w:rsidR="009C0542" w:rsidRDefault="00B04E7E">
      <w:pPr>
        <w:pStyle w:val="BodyText"/>
        <w:spacing w:line="278" w:lineRule="auto"/>
        <w:ind w:left="220" w:right="308"/>
      </w:pPr>
      <w:r>
        <w:t>The information must be provided in a clear and unambiguous manner and supplied before the conclusion of the contract for the service, or when there is no written contract, before the service is provided.</w:t>
      </w:r>
    </w:p>
    <w:p w:rsidR="009C0542" w:rsidRDefault="00B04E7E">
      <w:pPr>
        <w:pStyle w:val="BodyText"/>
        <w:spacing w:before="193" w:line="276" w:lineRule="auto"/>
        <w:ind w:left="220" w:right="951"/>
      </w:pPr>
      <w:r>
        <w:t xml:space="preserve">The </w:t>
      </w:r>
      <w:r w:rsidR="003E3C74">
        <w:t>Regulations</w:t>
      </w:r>
      <w:r>
        <w:t xml:space="preserve"> do not stipulate how the information must be ‘made available’ to clients and prospective clients. However </w:t>
      </w:r>
      <w:r w:rsidR="003E3C74">
        <w:t>they</w:t>
      </w:r>
      <w:r>
        <w:t xml:space="preserve"> states that it is ‘made available’ if:</w:t>
      </w:r>
    </w:p>
    <w:p w:rsidR="009C0542" w:rsidRDefault="009C0542">
      <w:pPr>
        <w:pStyle w:val="BodyText"/>
        <w:spacing w:before="3"/>
        <w:rPr>
          <w:sz w:val="16"/>
        </w:rPr>
      </w:pPr>
    </w:p>
    <w:p w:rsidR="009C0542" w:rsidRDefault="00B04E7E">
      <w:pPr>
        <w:pStyle w:val="ListParagraph"/>
        <w:numPr>
          <w:ilvl w:val="0"/>
          <w:numId w:val="4"/>
        </w:numPr>
        <w:tabs>
          <w:tab w:val="left" w:pos="981"/>
          <w:tab w:val="left" w:pos="982"/>
        </w:tabs>
        <w:spacing w:before="1"/>
        <w:ind w:hanging="361"/>
      </w:pPr>
      <w:r>
        <w:t>it is supplied by the provider to the recipient on the provider's own</w:t>
      </w:r>
      <w:r>
        <w:rPr>
          <w:spacing w:val="-10"/>
        </w:rPr>
        <w:t xml:space="preserve"> </w:t>
      </w:r>
      <w:r>
        <w:t>initiative</w:t>
      </w:r>
    </w:p>
    <w:p w:rsidR="009C0542" w:rsidRDefault="00B04E7E">
      <w:pPr>
        <w:pStyle w:val="ListParagraph"/>
        <w:numPr>
          <w:ilvl w:val="0"/>
          <w:numId w:val="4"/>
        </w:numPr>
        <w:tabs>
          <w:tab w:val="left" w:pos="981"/>
          <w:tab w:val="left" w:pos="982"/>
        </w:tabs>
        <w:spacing w:before="240" w:line="278" w:lineRule="auto"/>
        <w:ind w:right="872"/>
      </w:pPr>
      <w:r>
        <w:t>it is easily accessible to the recipient at the place where the service is provided or the contract for the service is</w:t>
      </w:r>
      <w:r>
        <w:rPr>
          <w:spacing w:val="-5"/>
        </w:rPr>
        <w:t xml:space="preserve"> </w:t>
      </w:r>
      <w:r>
        <w:t>concluded</w:t>
      </w:r>
    </w:p>
    <w:p w:rsidR="009C0542" w:rsidRDefault="00B04E7E">
      <w:pPr>
        <w:pStyle w:val="ListParagraph"/>
        <w:numPr>
          <w:ilvl w:val="0"/>
          <w:numId w:val="4"/>
        </w:numPr>
        <w:tabs>
          <w:tab w:val="left" w:pos="981"/>
          <w:tab w:val="left" w:pos="982"/>
        </w:tabs>
        <w:spacing w:before="196" w:line="276" w:lineRule="auto"/>
        <w:ind w:right="418"/>
      </w:pPr>
      <w:r>
        <w:t>it is easily accessible to the recipient electronically by means of an address supplied by the provider;</w:t>
      </w:r>
      <w:r>
        <w:rPr>
          <w:spacing w:val="-1"/>
        </w:rPr>
        <w:t xml:space="preserve"> </w:t>
      </w:r>
      <w:r>
        <w:t>or</w:t>
      </w:r>
    </w:p>
    <w:p w:rsidR="009C0542" w:rsidRDefault="009C0542">
      <w:pPr>
        <w:pStyle w:val="BodyText"/>
        <w:spacing w:before="3"/>
        <w:rPr>
          <w:sz w:val="16"/>
        </w:rPr>
      </w:pPr>
    </w:p>
    <w:p w:rsidR="009C0542" w:rsidRDefault="00B04E7E">
      <w:pPr>
        <w:pStyle w:val="ListParagraph"/>
        <w:numPr>
          <w:ilvl w:val="0"/>
          <w:numId w:val="4"/>
        </w:numPr>
        <w:tabs>
          <w:tab w:val="left" w:pos="981"/>
          <w:tab w:val="left" w:pos="982"/>
        </w:tabs>
        <w:spacing w:line="278" w:lineRule="auto"/>
        <w:ind w:right="464"/>
      </w:pPr>
      <w:r>
        <w:t>it appears in any information document supplied to the recipient by the provider in which the provider gives a details description of the</w:t>
      </w:r>
      <w:r>
        <w:rPr>
          <w:spacing w:val="-11"/>
        </w:rPr>
        <w:t xml:space="preserve"> </w:t>
      </w:r>
      <w:r>
        <w:t>service</w:t>
      </w:r>
    </w:p>
    <w:p w:rsidR="009C0542" w:rsidRDefault="00B04E7E">
      <w:pPr>
        <w:pStyle w:val="BodyText"/>
        <w:spacing w:before="195" w:line="276" w:lineRule="auto"/>
        <w:ind w:left="261" w:right="360"/>
      </w:pPr>
      <w:r>
        <w:t>In most cases the information will be contained in the engagement letter. If you do not issue engagement letters you will need to ensure that you make the information available in some other way, for example on your practice's website or by displaying a notice in your practice’s office(s).</w:t>
      </w:r>
    </w:p>
    <w:p w:rsidR="009C0542" w:rsidRDefault="009C0542">
      <w:pPr>
        <w:pStyle w:val="BodyText"/>
        <w:spacing w:before="6"/>
        <w:rPr>
          <w:sz w:val="16"/>
        </w:rPr>
      </w:pPr>
    </w:p>
    <w:p w:rsidR="009C0542" w:rsidRDefault="00B04E7E">
      <w:pPr>
        <w:pStyle w:val="BodyText"/>
        <w:ind w:left="220"/>
      </w:pPr>
      <w:r>
        <w:rPr>
          <w:b/>
        </w:rPr>
        <w:t xml:space="preserve">What </w:t>
      </w:r>
      <w:r>
        <w:t>information must I provide</w:t>
      </w:r>
    </w:p>
    <w:p w:rsidR="009C0542" w:rsidRDefault="009C0542">
      <w:pPr>
        <w:pStyle w:val="BodyText"/>
        <w:spacing w:before="6"/>
        <w:rPr>
          <w:sz w:val="19"/>
        </w:rPr>
      </w:pPr>
    </w:p>
    <w:p w:rsidR="009C0542" w:rsidRDefault="00B04E7E">
      <w:pPr>
        <w:pStyle w:val="BodyText"/>
        <w:spacing w:line="278" w:lineRule="auto"/>
        <w:ind w:left="220" w:right="115"/>
      </w:pPr>
      <w:r>
        <w:t xml:space="preserve">Please see the table below. </w:t>
      </w:r>
      <w:proofErr w:type="spellStart"/>
      <w:r>
        <w:t>PRPG</w:t>
      </w:r>
      <w:proofErr w:type="spellEnd"/>
      <w:r>
        <w:t xml:space="preserve"> means the CIOT and ATT’s Professional Rules and Practice Guidelines.</w:t>
      </w:r>
    </w:p>
    <w:p w:rsidR="009C0542" w:rsidRDefault="009C0542">
      <w:pPr>
        <w:spacing w:line="278" w:lineRule="auto"/>
        <w:sectPr w:rsidR="009C0542">
          <w:type w:val="continuous"/>
          <w:pgSz w:w="11910" w:h="16840"/>
          <w:pgMar w:top="1420" w:right="1220" w:bottom="280" w:left="1220" w:header="720" w:footer="720" w:gutter="0"/>
          <w:cols w:space="720"/>
        </w:sectPr>
      </w:pPr>
    </w:p>
    <w:p w:rsidR="009C0542" w:rsidRDefault="00B04E7E">
      <w:pPr>
        <w:pStyle w:val="Heading1"/>
        <w:spacing w:before="38" w:after="4"/>
      </w:pPr>
      <w:r>
        <w:lastRenderedPageBreak/>
        <w:t>Information which must be made available</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4631"/>
        <w:gridCol w:w="3584"/>
      </w:tblGrid>
      <w:tr w:rsidR="009C0542">
        <w:trPr>
          <w:trHeight w:val="268"/>
        </w:trPr>
        <w:tc>
          <w:tcPr>
            <w:tcW w:w="804" w:type="dxa"/>
          </w:tcPr>
          <w:p w:rsidR="009C0542" w:rsidRDefault="00B04E7E">
            <w:pPr>
              <w:pStyle w:val="TableParagraph"/>
              <w:spacing w:line="249" w:lineRule="exact"/>
              <w:rPr>
                <w:b/>
              </w:rPr>
            </w:pPr>
            <w:proofErr w:type="spellStart"/>
            <w:r>
              <w:rPr>
                <w:b/>
              </w:rPr>
              <w:t>Reg</w:t>
            </w:r>
            <w:proofErr w:type="spellEnd"/>
          </w:p>
        </w:tc>
        <w:tc>
          <w:tcPr>
            <w:tcW w:w="4631" w:type="dxa"/>
          </w:tcPr>
          <w:p w:rsidR="009C0542" w:rsidRDefault="00B04E7E">
            <w:pPr>
              <w:pStyle w:val="TableParagraph"/>
              <w:spacing w:line="249" w:lineRule="exact"/>
              <w:rPr>
                <w:b/>
              </w:rPr>
            </w:pPr>
            <w:r>
              <w:rPr>
                <w:b/>
              </w:rPr>
              <w:t>Requirement</w:t>
            </w:r>
          </w:p>
        </w:tc>
        <w:tc>
          <w:tcPr>
            <w:tcW w:w="3584" w:type="dxa"/>
          </w:tcPr>
          <w:p w:rsidR="009C0542" w:rsidRDefault="00B04E7E">
            <w:pPr>
              <w:pStyle w:val="TableParagraph"/>
              <w:spacing w:line="249" w:lineRule="exact"/>
              <w:rPr>
                <w:b/>
              </w:rPr>
            </w:pPr>
            <w:r>
              <w:rPr>
                <w:b/>
              </w:rPr>
              <w:t>Comment</w:t>
            </w:r>
          </w:p>
        </w:tc>
      </w:tr>
      <w:tr w:rsidR="009C0542">
        <w:trPr>
          <w:trHeight w:val="268"/>
        </w:trPr>
        <w:tc>
          <w:tcPr>
            <w:tcW w:w="804" w:type="dxa"/>
          </w:tcPr>
          <w:p w:rsidR="009C0542" w:rsidRDefault="00B04E7E">
            <w:pPr>
              <w:pStyle w:val="TableParagraph"/>
              <w:spacing w:line="248" w:lineRule="exact"/>
            </w:pPr>
            <w:r>
              <w:t>8(1)a</w:t>
            </w:r>
          </w:p>
        </w:tc>
        <w:tc>
          <w:tcPr>
            <w:tcW w:w="4631" w:type="dxa"/>
          </w:tcPr>
          <w:p w:rsidR="009C0542" w:rsidRDefault="00B04E7E">
            <w:pPr>
              <w:pStyle w:val="TableParagraph"/>
              <w:spacing w:line="248" w:lineRule="exact"/>
            </w:pPr>
            <w:r>
              <w:t>Name of firm</w:t>
            </w:r>
          </w:p>
        </w:tc>
        <w:tc>
          <w:tcPr>
            <w:tcW w:w="3584" w:type="dxa"/>
          </w:tcPr>
          <w:p w:rsidR="009C0542" w:rsidRDefault="009C0542">
            <w:pPr>
              <w:pStyle w:val="TableParagraph"/>
              <w:ind w:left="0"/>
              <w:rPr>
                <w:rFonts w:ascii="Times New Roman"/>
                <w:sz w:val="18"/>
              </w:rPr>
            </w:pPr>
          </w:p>
        </w:tc>
      </w:tr>
      <w:tr w:rsidR="009C0542">
        <w:trPr>
          <w:trHeight w:val="1074"/>
        </w:trPr>
        <w:tc>
          <w:tcPr>
            <w:tcW w:w="804" w:type="dxa"/>
          </w:tcPr>
          <w:p w:rsidR="009C0542" w:rsidRDefault="00B04E7E">
            <w:pPr>
              <w:pStyle w:val="TableParagraph"/>
              <w:spacing w:line="265" w:lineRule="exact"/>
            </w:pPr>
            <w:r>
              <w:t>8(1)b</w:t>
            </w:r>
          </w:p>
        </w:tc>
        <w:tc>
          <w:tcPr>
            <w:tcW w:w="4631" w:type="dxa"/>
          </w:tcPr>
          <w:p w:rsidR="009C0542" w:rsidRDefault="00B04E7E">
            <w:pPr>
              <w:pStyle w:val="TableParagraph"/>
              <w:spacing w:line="265" w:lineRule="exact"/>
            </w:pPr>
            <w:r>
              <w:t>Legal status of firm</w:t>
            </w:r>
          </w:p>
        </w:tc>
        <w:tc>
          <w:tcPr>
            <w:tcW w:w="3584" w:type="dxa"/>
          </w:tcPr>
          <w:p w:rsidR="009C0542" w:rsidRDefault="00B04E7E">
            <w:pPr>
              <w:pStyle w:val="TableParagraph"/>
              <w:ind w:right="380"/>
            </w:pPr>
            <w:r>
              <w:t>You need to state whether your practice status is sole practitioner, partnership, limited liability</w:t>
            </w:r>
          </w:p>
          <w:p w:rsidR="009C0542" w:rsidRDefault="00B04E7E">
            <w:pPr>
              <w:pStyle w:val="TableParagraph"/>
              <w:spacing w:line="252" w:lineRule="exact"/>
            </w:pPr>
            <w:r>
              <w:t xml:space="preserve">partnership, limited company </w:t>
            </w:r>
            <w:proofErr w:type="spellStart"/>
            <w:r>
              <w:t>etc</w:t>
            </w:r>
            <w:proofErr w:type="spellEnd"/>
          </w:p>
        </w:tc>
      </w:tr>
      <w:tr w:rsidR="009C0542">
        <w:trPr>
          <w:trHeight w:val="1389"/>
        </w:trPr>
        <w:tc>
          <w:tcPr>
            <w:tcW w:w="804" w:type="dxa"/>
          </w:tcPr>
          <w:p w:rsidR="009C0542" w:rsidRDefault="00B04E7E">
            <w:pPr>
              <w:pStyle w:val="TableParagraph"/>
              <w:spacing w:line="265" w:lineRule="exact"/>
            </w:pPr>
            <w:r>
              <w:t>7</w:t>
            </w:r>
          </w:p>
        </w:tc>
        <w:tc>
          <w:tcPr>
            <w:tcW w:w="4631" w:type="dxa"/>
          </w:tcPr>
          <w:p w:rsidR="009C0542" w:rsidRDefault="00B04E7E">
            <w:pPr>
              <w:pStyle w:val="TableParagraph"/>
              <w:spacing w:line="265" w:lineRule="exact"/>
            </w:pPr>
            <w:r>
              <w:t>Contact details:</w:t>
            </w:r>
          </w:p>
          <w:p w:rsidR="009C0542" w:rsidRDefault="00B04E7E">
            <w:pPr>
              <w:pStyle w:val="TableParagraph"/>
              <w:numPr>
                <w:ilvl w:val="0"/>
                <w:numId w:val="3"/>
              </w:numPr>
              <w:tabs>
                <w:tab w:val="left" w:pos="827"/>
                <w:tab w:val="left" w:pos="828"/>
              </w:tabs>
              <w:ind w:hanging="361"/>
            </w:pPr>
            <w:r>
              <w:t>postal</w:t>
            </w:r>
            <w:r>
              <w:rPr>
                <w:spacing w:val="-1"/>
              </w:rPr>
              <w:t xml:space="preserve"> </w:t>
            </w:r>
            <w:r>
              <w:t>address</w:t>
            </w:r>
          </w:p>
          <w:p w:rsidR="009C0542" w:rsidRDefault="00B04E7E">
            <w:pPr>
              <w:pStyle w:val="TableParagraph"/>
              <w:numPr>
                <w:ilvl w:val="0"/>
                <w:numId w:val="3"/>
              </w:numPr>
              <w:tabs>
                <w:tab w:val="left" w:pos="827"/>
                <w:tab w:val="left" w:pos="828"/>
              </w:tabs>
              <w:spacing w:before="1" w:line="279" w:lineRule="exact"/>
              <w:ind w:hanging="361"/>
            </w:pPr>
            <w:r>
              <w:t>fax number or e mail</w:t>
            </w:r>
            <w:r>
              <w:rPr>
                <w:spacing w:val="-9"/>
              </w:rPr>
              <w:t xml:space="preserve"> </w:t>
            </w:r>
            <w:r>
              <w:t>address</w:t>
            </w:r>
          </w:p>
          <w:p w:rsidR="009C0542" w:rsidRDefault="00B04E7E">
            <w:pPr>
              <w:pStyle w:val="TableParagraph"/>
              <w:numPr>
                <w:ilvl w:val="0"/>
                <w:numId w:val="3"/>
              </w:numPr>
              <w:tabs>
                <w:tab w:val="left" w:pos="827"/>
                <w:tab w:val="left" w:pos="828"/>
              </w:tabs>
              <w:spacing w:line="279" w:lineRule="exact"/>
              <w:ind w:hanging="361"/>
            </w:pPr>
            <w:r>
              <w:t>telephone number</w:t>
            </w:r>
          </w:p>
          <w:p w:rsidR="009C0542" w:rsidRDefault="00B04E7E">
            <w:pPr>
              <w:pStyle w:val="TableParagraph"/>
              <w:numPr>
                <w:ilvl w:val="0"/>
                <w:numId w:val="3"/>
              </w:numPr>
              <w:tabs>
                <w:tab w:val="left" w:pos="827"/>
                <w:tab w:val="left" w:pos="828"/>
              </w:tabs>
              <w:spacing w:line="263" w:lineRule="exact"/>
              <w:ind w:hanging="361"/>
            </w:pPr>
            <w:r>
              <w:t>Registered office address if</w:t>
            </w:r>
            <w:r>
              <w:rPr>
                <w:spacing w:val="-3"/>
              </w:rPr>
              <w:t xml:space="preserve"> </w:t>
            </w:r>
            <w:r>
              <w:t>relevant</w:t>
            </w:r>
          </w:p>
        </w:tc>
        <w:tc>
          <w:tcPr>
            <w:tcW w:w="3584" w:type="dxa"/>
          </w:tcPr>
          <w:p w:rsidR="009C0542" w:rsidRDefault="00B04E7E">
            <w:pPr>
              <w:pStyle w:val="TableParagraph"/>
              <w:ind w:right="299"/>
            </w:pPr>
            <w:r>
              <w:t>This information is required so that your client or potential client can send in a complaint or ask for information about your services</w:t>
            </w:r>
          </w:p>
        </w:tc>
      </w:tr>
      <w:tr w:rsidR="009C0542">
        <w:trPr>
          <w:trHeight w:val="1344"/>
        </w:trPr>
        <w:tc>
          <w:tcPr>
            <w:tcW w:w="804" w:type="dxa"/>
          </w:tcPr>
          <w:p w:rsidR="009C0542" w:rsidRDefault="00B04E7E">
            <w:pPr>
              <w:pStyle w:val="TableParagraph"/>
              <w:spacing w:line="265" w:lineRule="exact"/>
            </w:pPr>
            <w:r>
              <w:t>8(1)d</w:t>
            </w:r>
          </w:p>
        </w:tc>
        <w:tc>
          <w:tcPr>
            <w:tcW w:w="4631" w:type="dxa"/>
          </w:tcPr>
          <w:p w:rsidR="009C0542" w:rsidRDefault="00B04E7E">
            <w:pPr>
              <w:pStyle w:val="TableParagraph"/>
              <w:ind w:right="430"/>
            </w:pPr>
            <w:r>
              <w:t>If the service provider is registered in a public register, the name of the register and registration number or other means of identification in the register</w:t>
            </w:r>
          </w:p>
        </w:tc>
        <w:tc>
          <w:tcPr>
            <w:tcW w:w="3584" w:type="dxa"/>
          </w:tcPr>
          <w:p w:rsidR="009C0542" w:rsidRDefault="00B04E7E">
            <w:pPr>
              <w:pStyle w:val="TableParagraph"/>
              <w:ind w:right="405"/>
            </w:pPr>
            <w:r>
              <w:t>Tax advisers are not generally required to register in a public register. However</w:t>
            </w:r>
            <w:r w:rsidR="00EB22B9">
              <w:t>,</w:t>
            </w:r>
            <w:r>
              <w:t xml:space="preserve"> if you offer auditing services you may need to</w:t>
            </w:r>
          </w:p>
          <w:p w:rsidR="009C0542" w:rsidRDefault="00B04E7E">
            <w:pPr>
              <w:pStyle w:val="TableParagraph"/>
              <w:spacing w:line="252" w:lineRule="exact"/>
            </w:pPr>
            <w:r>
              <w:t>supply this information</w:t>
            </w:r>
          </w:p>
        </w:tc>
      </w:tr>
      <w:tr w:rsidR="009C0542">
        <w:trPr>
          <w:trHeight w:val="1341"/>
        </w:trPr>
        <w:tc>
          <w:tcPr>
            <w:tcW w:w="804" w:type="dxa"/>
          </w:tcPr>
          <w:p w:rsidR="009C0542" w:rsidRDefault="00B04E7E">
            <w:pPr>
              <w:pStyle w:val="TableParagraph"/>
              <w:spacing w:line="265" w:lineRule="exact"/>
            </w:pPr>
            <w:r>
              <w:t>8(</w:t>
            </w:r>
            <w:proofErr w:type="gramStart"/>
            <w:r>
              <w:t>1)e</w:t>
            </w:r>
            <w:proofErr w:type="gramEnd"/>
          </w:p>
          <w:p w:rsidR="009C0542" w:rsidRDefault="009C0542">
            <w:pPr>
              <w:pStyle w:val="TableParagraph"/>
            </w:pPr>
          </w:p>
        </w:tc>
        <w:tc>
          <w:tcPr>
            <w:tcW w:w="4631" w:type="dxa"/>
          </w:tcPr>
          <w:p w:rsidR="009C0542" w:rsidRDefault="00B04E7E">
            <w:pPr>
              <w:pStyle w:val="TableParagraph"/>
            </w:pPr>
            <w:r>
              <w:t>If the service provided is subject to an authorisation scheme details of the relevant competent authority</w:t>
            </w:r>
          </w:p>
        </w:tc>
        <w:tc>
          <w:tcPr>
            <w:tcW w:w="3584" w:type="dxa"/>
          </w:tcPr>
          <w:p w:rsidR="009C0542" w:rsidRDefault="00B04E7E">
            <w:pPr>
              <w:pStyle w:val="TableParagraph"/>
              <w:ind w:right="169"/>
            </w:pPr>
            <w:r>
              <w:t xml:space="preserve">Tax advice is not generally subject to an authorisation scheme. If you provide auditing or insolvency </w:t>
            </w:r>
            <w:proofErr w:type="gramStart"/>
            <w:r>
              <w:t>services</w:t>
            </w:r>
            <w:proofErr w:type="gramEnd"/>
            <w:r>
              <w:t xml:space="preserve"> you may need to supply this</w:t>
            </w:r>
          </w:p>
          <w:p w:rsidR="009C0542" w:rsidRDefault="00B04E7E">
            <w:pPr>
              <w:pStyle w:val="TableParagraph"/>
              <w:spacing w:line="250" w:lineRule="exact"/>
            </w:pPr>
            <w:r>
              <w:t>information.</w:t>
            </w:r>
          </w:p>
        </w:tc>
      </w:tr>
      <w:tr w:rsidR="009C0542">
        <w:trPr>
          <w:trHeight w:val="268"/>
        </w:trPr>
        <w:tc>
          <w:tcPr>
            <w:tcW w:w="804" w:type="dxa"/>
          </w:tcPr>
          <w:p w:rsidR="009C0542" w:rsidRDefault="00B04E7E">
            <w:pPr>
              <w:pStyle w:val="TableParagraph"/>
              <w:spacing w:line="248" w:lineRule="exact"/>
            </w:pPr>
            <w:r>
              <w:t>8(1)g</w:t>
            </w:r>
          </w:p>
        </w:tc>
        <w:tc>
          <w:tcPr>
            <w:tcW w:w="4631" w:type="dxa"/>
          </w:tcPr>
          <w:p w:rsidR="009C0542" w:rsidRDefault="00B04E7E">
            <w:pPr>
              <w:pStyle w:val="TableParagraph"/>
              <w:spacing w:line="248" w:lineRule="exact"/>
            </w:pPr>
            <w:r>
              <w:t>VAT number</w:t>
            </w:r>
          </w:p>
        </w:tc>
        <w:tc>
          <w:tcPr>
            <w:tcW w:w="3584" w:type="dxa"/>
          </w:tcPr>
          <w:p w:rsidR="009C0542" w:rsidRDefault="009C0542">
            <w:pPr>
              <w:pStyle w:val="TableParagraph"/>
              <w:ind w:left="0"/>
              <w:rPr>
                <w:rFonts w:ascii="Times New Roman"/>
                <w:sz w:val="18"/>
              </w:rPr>
            </w:pPr>
          </w:p>
        </w:tc>
      </w:tr>
      <w:tr w:rsidR="009C0542">
        <w:trPr>
          <w:trHeight w:val="1612"/>
        </w:trPr>
        <w:tc>
          <w:tcPr>
            <w:tcW w:w="804" w:type="dxa"/>
          </w:tcPr>
          <w:p w:rsidR="009C0542" w:rsidRDefault="00B04E7E">
            <w:pPr>
              <w:pStyle w:val="TableParagraph"/>
              <w:spacing w:line="265" w:lineRule="exact"/>
            </w:pPr>
            <w:r>
              <w:t>8(1)h</w:t>
            </w:r>
          </w:p>
        </w:tc>
        <w:tc>
          <w:tcPr>
            <w:tcW w:w="4631" w:type="dxa"/>
          </w:tcPr>
          <w:p w:rsidR="009C0542" w:rsidRDefault="00B04E7E" w:rsidP="003E3C74">
            <w:pPr>
              <w:pStyle w:val="TableParagraph"/>
              <w:ind w:right="161"/>
            </w:pPr>
            <w:r>
              <w:t>If you are carrying on a regulated profession, details of the professional body or similar institution with which you are registered</w:t>
            </w:r>
            <w:r w:rsidR="003E3C74">
              <w:t xml:space="preserve"> and</w:t>
            </w:r>
            <w:r>
              <w:t xml:space="preserve"> the professional title</w:t>
            </w:r>
            <w:r w:rsidR="003E3C74">
              <w:t>.</w:t>
            </w:r>
          </w:p>
        </w:tc>
        <w:tc>
          <w:tcPr>
            <w:tcW w:w="3584" w:type="dxa"/>
          </w:tcPr>
          <w:p w:rsidR="009C0542" w:rsidRDefault="00B04E7E">
            <w:pPr>
              <w:pStyle w:val="TableParagraph"/>
              <w:ind w:right="195"/>
            </w:pPr>
            <w:r>
              <w:t>The tax profession is not a regulated profession for these purposes.</w:t>
            </w:r>
          </w:p>
        </w:tc>
      </w:tr>
      <w:tr w:rsidR="009C0542">
        <w:trPr>
          <w:trHeight w:val="1075"/>
        </w:trPr>
        <w:tc>
          <w:tcPr>
            <w:tcW w:w="804" w:type="dxa"/>
          </w:tcPr>
          <w:p w:rsidR="009C0542" w:rsidRDefault="00B04E7E">
            <w:pPr>
              <w:pStyle w:val="TableParagraph"/>
              <w:spacing w:line="266" w:lineRule="exact"/>
            </w:pPr>
            <w:r>
              <w:t>8(1)i</w:t>
            </w:r>
          </w:p>
        </w:tc>
        <w:tc>
          <w:tcPr>
            <w:tcW w:w="4631" w:type="dxa"/>
          </w:tcPr>
          <w:p w:rsidR="009C0542" w:rsidRDefault="00B04E7E">
            <w:pPr>
              <w:pStyle w:val="TableParagraph"/>
              <w:ind w:right="110"/>
            </w:pPr>
            <w:r>
              <w:t>General terms and conditions, if any, used by the provider</w:t>
            </w:r>
          </w:p>
        </w:tc>
        <w:tc>
          <w:tcPr>
            <w:tcW w:w="3584" w:type="dxa"/>
          </w:tcPr>
          <w:p w:rsidR="009C0542" w:rsidRDefault="00B04E7E" w:rsidP="0005413C">
            <w:pPr>
              <w:pStyle w:val="TableParagraph"/>
              <w:ind w:right="96"/>
            </w:pPr>
            <w:r>
              <w:t>Usually these would be included in an engagement letter see</w:t>
            </w:r>
            <w:r w:rsidR="00EB22B9">
              <w:t xml:space="preserve"> the engagement letters section of the website.</w:t>
            </w:r>
            <w:r w:rsidR="00EB22B9" w:rsidDel="00EB22B9">
              <w:t xml:space="preserve"> </w:t>
            </w:r>
          </w:p>
        </w:tc>
      </w:tr>
      <w:tr w:rsidR="009C0542">
        <w:trPr>
          <w:trHeight w:val="806"/>
        </w:trPr>
        <w:tc>
          <w:tcPr>
            <w:tcW w:w="804" w:type="dxa"/>
          </w:tcPr>
          <w:p w:rsidR="009C0542" w:rsidRDefault="00B04E7E">
            <w:pPr>
              <w:pStyle w:val="TableParagraph"/>
              <w:spacing w:line="265" w:lineRule="exact"/>
            </w:pPr>
            <w:r>
              <w:t>8(1)j</w:t>
            </w:r>
          </w:p>
        </w:tc>
        <w:tc>
          <w:tcPr>
            <w:tcW w:w="4631" w:type="dxa"/>
          </w:tcPr>
          <w:p w:rsidR="009C0542" w:rsidRDefault="00B04E7E">
            <w:pPr>
              <w:pStyle w:val="TableParagraph"/>
              <w:spacing w:line="265" w:lineRule="exact"/>
            </w:pPr>
            <w:r>
              <w:t>The existence of contractual terms, if any used</w:t>
            </w:r>
          </w:p>
          <w:p w:rsidR="009C0542" w:rsidRDefault="00B04E7E">
            <w:pPr>
              <w:pStyle w:val="TableParagraph"/>
              <w:spacing w:line="270" w:lineRule="atLeast"/>
              <w:ind w:right="169"/>
            </w:pPr>
            <w:r>
              <w:t>by the provider concerning the law applicable to the contract or the competent courts</w:t>
            </w:r>
          </w:p>
        </w:tc>
        <w:tc>
          <w:tcPr>
            <w:tcW w:w="3584" w:type="dxa"/>
          </w:tcPr>
          <w:p w:rsidR="009C0542" w:rsidRDefault="00B04E7E">
            <w:pPr>
              <w:pStyle w:val="TableParagraph"/>
              <w:spacing w:line="265" w:lineRule="exact"/>
            </w:pPr>
            <w:r>
              <w:t>See above</w:t>
            </w:r>
          </w:p>
        </w:tc>
      </w:tr>
      <w:tr w:rsidR="009C0542">
        <w:trPr>
          <w:trHeight w:val="534"/>
        </w:trPr>
        <w:tc>
          <w:tcPr>
            <w:tcW w:w="804" w:type="dxa"/>
          </w:tcPr>
          <w:p w:rsidR="009C0542" w:rsidRDefault="00B04E7E">
            <w:pPr>
              <w:pStyle w:val="TableParagraph"/>
              <w:spacing w:line="265" w:lineRule="exact"/>
            </w:pPr>
            <w:r>
              <w:t>8(1)k</w:t>
            </w:r>
          </w:p>
        </w:tc>
        <w:tc>
          <w:tcPr>
            <w:tcW w:w="4631" w:type="dxa"/>
          </w:tcPr>
          <w:p w:rsidR="009C0542" w:rsidRDefault="00B04E7E">
            <w:pPr>
              <w:pStyle w:val="TableParagraph"/>
              <w:spacing w:line="265" w:lineRule="exact"/>
            </w:pPr>
            <w:r>
              <w:t>The existence of any after sales guarantee which</w:t>
            </w:r>
          </w:p>
          <w:p w:rsidR="009C0542" w:rsidRDefault="00B04E7E">
            <w:pPr>
              <w:pStyle w:val="TableParagraph"/>
              <w:spacing w:line="249" w:lineRule="exact"/>
            </w:pPr>
            <w:r>
              <w:t>is not imposed by law</w:t>
            </w:r>
          </w:p>
        </w:tc>
        <w:tc>
          <w:tcPr>
            <w:tcW w:w="3584" w:type="dxa"/>
          </w:tcPr>
          <w:p w:rsidR="009C0542" w:rsidRDefault="009C0542">
            <w:pPr>
              <w:pStyle w:val="TableParagraph"/>
              <w:ind w:left="0"/>
              <w:rPr>
                <w:rFonts w:ascii="Times New Roman"/>
              </w:rPr>
            </w:pPr>
          </w:p>
        </w:tc>
      </w:tr>
      <w:tr w:rsidR="009C0542">
        <w:trPr>
          <w:trHeight w:val="805"/>
        </w:trPr>
        <w:tc>
          <w:tcPr>
            <w:tcW w:w="804" w:type="dxa"/>
          </w:tcPr>
          <w:p w:rsidR="009C0542" w:rsidRDefault="00B04E7E">
            <w:pPr>
              <w:pStyle w:val="TableParagraph"/>
              <w:spacing w:line="268" w:lineRule="exact"/>
            </w:pPr>
            <w:r>
              <w:t>8(1)l</w:t>
            </w:r>
          </w:p>
        </w:tc>
        <w:tc>
          <w:tcPr>
            <w:tcW w:w="4631" w:type="dxa"/>
          </w:tcPr>
          <w:p w:rsidR="009C0542" w:rsidRDefault="00B04E7E">
            <w:pPr>
              <w:pStyle w:val="TableParagraph"/>
              <w:ind w:right="345"/>
            </w:pPr>
            <w:r>
              <w:t>The price of the service where a price is pre</w:t>
            </w:r>
            <w:r w:rsidR="00EB22B9">
              <w:t>-</w:t>
            </w:r>
            <w:r w:rsidR="003E3C74">
              <w:t xml:space="preserve"> </w:t>
            </w:r>
            <w:r>
              <w:t>determined by the provider for a given type of</w:t>
            </w:r>
          </w:p>
          <w:p w:rsidR="009C0542" w:rsidRDefault="00EB22B9">
            <w:pPr>
              <w:pStyle w:val="TableParagraph"/>
              <w:spacing w:line="250" w:lineRule="exact"/>
            </w:pPr>
            <w:r>
              <w:t>S</w:t>
            </w:r>
            <w:r w:rsidR="00B04E7E">
              <w:t>ervice</w:t>
            </w:r>
          </w:p>
        </w:tc>
        <w:tc>
          <w:tcPr>
            <w:tcW w:w="3584" w:type="dxa"/>
          </w:tcPr>
          <w:p w:rsidR="009C0542" w:rsidRDefault="009C0542">
            <w:pPr>
              <w:pStyle w:val="TableParagraph"/>
              <w:ind w:left="0"/>
              <w:rPr>
                <w:rFonts w:ascii="Times New Roman"/>
              </w:rPr>
            </w:pPr>
          </w:p>
        </w:tc>
      </w:tr>
      <w:tr w:rsidR="009C0542">
        <w:trPr>
          <w:trHeight w:val="806"/>
        </w:trPr>
        <w:tc>
          <w:tcPr>
            <w:tcW w:w="804" w:type="dxa"/>
          </w:tcPr>
          <w:p w:rsidR="009C0542" w:rsidRDefault="00B04E7E">
            <w:pPr>
              <w:pStyle w:val="TableParagraph"/>
              <w:spacing w:line="265" w:lineRule="exact"/>
            </w:pPr>
            <w:r>
              <w:t>8(1)m</w:t>
            </w:r>
          </w:p>
        </w:tc>
        <w:tc>
          <w:tcPr>
            <w:tcW w:w="4631" w:type="dxa"/>
          </w:tcPr>
          <w:p w:rsidR="009C0542" w:rsidRDefault="00B04E7E">
            <w:pPr>
              <w:pStyle w:val="TableParagraph"/>
              <w:ind w:right="410"/>
            </w:pPr>
            <w:r>
              <w:t>Main features of the service to the extent it is not apparent from the context</w:t>
            </w:r>
          </w:p>
        </w:tc>
        <w:tc>
          <w:tcPr>
            <w:tcW w:w="3584" w:type="dxa"/>
          </w:tcPr>
          <w:p w:rsidR="009C0542" w:rsidRDefault="00B04E7E">
            <w:pPr>
              <w:pStyle w:val="TableParagraph"/>
              <w:ind w:right="118"/>
            </w:pPr>
            <w:r>
              <w:t>The title Chartered Tax Adviser or Taxation Technician is likely to satisfy</w:t>
            </w:r>
          </w:p>
          <w:p w:rsidR="009C0542" w:rsidRDefault="00B04E7E">
            <w:pPr>
              <w:pStyle w:val="TableParagraph"/>
              <w:spacing w:line="252" w:lineRule="exact"/>
            </w:pPr>
            <w:r>
              <w:t>this requirement</w:t>
            </w:r>
          </w:p>
        </w:tc>
      </w:tr>
      <w:tr w:rsidR="009C0542">
        <w:trPr>
          <w:trHeight w:val="1881"/>
        </w:trPr>
        <w:tc>
          <w:tcPr>
            <w:tcW w:w="804" w:type="dxa"/>
          </w:tcPr>
          <w:p w:rsidR="009C0542" w:rsidRDefault="00B04E7E">
            <w:pPr>
              <w:pStyle w:val="TableParagraph"/>
              <w:spacing w:line="265" w:lineRule="exact"/>
            </w:pPr>
            <w:r>
              <w:t>8(1)n</w:t>
            </w:r>
          </w:p>
        </w:tc>
        <w:tc>
          <w:tcPr>
            <w:tcW w:w="4631" w:type="dxa"/>
          </w:tcPr>
          <w:p w:rsidR="009C0542" w:rsidRDefault="00B04E7E">
            <w:pPr>
              <w:pStyle w:val="TableParagraph"/>
              <w:ind w:right="378"/>
            </w:pPr>
            <w:r>
              <w:t>If the provider is required to hold Professional liability insurance</w:t>
            </w:r>
          </w:p>
          <w:p w:rsidR="009C0542" w:rsidRDefault="00B04E7E">
            <w:pPr>
              <w:pStyle w:val="TableParagraph"/>
              <w:numPr>
                <w:ilvl w:val="0"/>
                <w:numId w:val="2"/>
              </w:numPr>
              <w:tabs>
                <w:tab w:val="left" w:pos="868"/>
                <w:tab w:val="left" w:pos="869"/>
              </w:tabs>
              <w:ind w:hanging="361"/>
            </w:pPr>
            <w:r>
              <w:t>Contact details of the insurer;</w:t>
            </w:r>
            <w:r>
              <w:rPr>
                <w:spacing w:val="-5"/>
              </w:rPr>
              <w:t xml:space="preserve"> </w:t>
            </w:r>
            <w:r>
              <w:t>and</w:t>
            </w:r>
          </w:p>
          <w:p w:rsidR="009C0542" w:rsidRDefault="00B04E7E">
            <w:pPr>
              <w:pStyle w:val="TableParagraph"/>
              <w:numPr>
                <w:ilvl w:val="0"/>
                <w:numId w:val="2"/>
              </w:numPr>
              <w:tabs>
                <w:tab w:val="left" w:pos="868"/>
                <w:tab w:val="left" w:pos="869"/>
              </w:tabs>
              <w:ind w:hanging="361"/>
            </w:pPr>
            <w:r>
              <w:t>Territorial coverage of the</w:t>
            </w:r>
            <w:r>
              <w:rPr>
                <w:spacing w:val="-6"/>
              </w:rPr>
              <w:t xml:space="preserve"> </w:t>
            </w:r>
            <w:r>
              <w:t>insurance</w:t>
            </w:r>
          </w:p>
        </w:tc>
        <w:tc>
          <w:tcPr>
            <w:tcW w:w="3584" w:type="dxa"/>
          </w:tcPr>
          <w:p w:rsidR="009C0542" w:rsidRDefault="00B04E7E">
            <w:pPr>
              <w:pStyle w:val="TableParagraph"/>
              <w:ind w:right="96"/>
            </w:pPr>
            <w:r>
              <w:t>Members in practice are required to have Professional Indemnity Insurance. This information could be included on your practice website or you could advise clients that it is</w:t>
            </w:r>
          </w:p>
          <w:p w:rsidR="009C0542" w:rsidRDefault="00B04E7E">
            <w:pPr>
              <w:pStyle w:val="TableParagraph"/>
              <w:spacing w:line="270" w:lineRule="atLeast"/>
              <w:ind w:right="126"/>
            </w:pPr>
            <w:r>
              <w:t>available at your office. Your PI insurer may have a preferred form of</w:t>
            </w:r>
          </w:p>
        </w:tc>
      </w:tr>
    </w:tbl>
    <w:p w:rsidR="009C0542" w:rsidRDefault="009C0542">
      <w:pPr>
        <w:spacing w:line="270" w:lineRule="atLeast"/>
        <w:sectPr w:rsidR="009C0542">
          <w:pgSz w:w="11910" w:h="16840"/>
          <w:pgMar w:top="1380" w:right="1220" w:bottom="280" w:left="1220" w:header="720" w:footer="720"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4631"/>
        <w:gridCol w:w="3584"/>
      </w:tblGrid>
      <w:tr w:rsidR="009C0542">
        <w:trPr>
          <w:trHeight w:val="1075"/>
        </w:trPr>
        <w:tc>
          <w:tcPr>
            <w:tcW w:w="804" w:type="dxa"/>
          </w:tcPr>
          <w:p w:rsidR="009C0542" w:rsidRDefault="009C0542">
            <w:pPr>
              <w:pStyle w:val="TableParagraph"/>
              <w:ind w:left="0"/>
              <w:rPr>
                <w:rFonts w:ascii="Times New Roman"/>
              </w:rPr>
            </w:pPr>
          </w:p>
        </w:tc>
        <w:tc>
          <w:tcPr>
            <w:tcW w:w="4631" w:type="dxa"/>
          </w:tcPr>
          <w:p w:rsidR="009C0542" w:rsidRDefault="009C0542">
            <w:pPr>
              <w:pStyle w:val="TableParagraph"/>
              <w:ind w:left="0"/>
              <w:rPr>
                <w:rFonts w:ascii="Times New Roman"/>
              </w:rPr>
            </w:pPr>
          </w:p>
        </w:tc>
        <w:tc>
          <w:tcPr>
            <w:tcW w:w="3584" w:type="dxa"/>
          </w:tcPr>
          <w:p w:rsidR="009C0542" w:rsidRDefault="00B04E7E">
            <w:pPr>
              <w:pStyle w:val="TableParagraph"/>
              <w:ind w:right="138"/>
            </w:pPr>
            <w:r>
              <w:t>wording for you to use regarding this and it would be advisable to check the position with them.</w:t>
            </w:r>
          </w:p>
        </w:tc>
      </w:tr>
      <w:tr w:rsidR="009C0542">
        <w:trPr>
          <w:trHeight w:val="1341"/>
        </w:trPr>
        <w:tc>
          <w:tcPr>
            <w:tcW w:w="804" w:type="dxa"/>
          </w:tcPr>
          <w:p w:rsidR="009C0542" w:rsidRDefault="00B04E7E">
            <w:pPr>
              <w:pStyle w:val="TableParagraph"/>
              <w:spacing w:line="265" w:lineRule="exact"/>
            </w:pPr>
            <w:r>
              <w:t>10</w:t>
            </w:r>
          </w:p>
        </w:tc>
        <w:tc>
          <w:tcPr>
            <w:tcW w:w="4631" w:type="dxa"/>
          </w:tcPr>
          <w:p w:rsidR="009C0542" w:rsidRDefault="00B04E7E">
            <w:pPr>
              <w:pStyle w:val="TableParagraph"/>
              <w:ind w:right="135"/>
            </w:pPr>
            <w:r>
              <w:t>If the service provider offers a dispute resolution procedure they must inform the recipient of this and mention it in any document which gives a detailed description of the service and include</w:t>
            </w:r>
          </w:p>
          <w:p w:rsidR="009C0542" w:rsidRDefault="00B04E7E">
            <w:pPr>
              <w:pStyle w:val="TableParagraph"/>
              <w:spacing w:line="249" w:lineRule="exact"/>
            </w:pPr>
            <w:r>
              <w:t>information on how to access the procedure.</w:t>
            </w:r>
          </w:p>
        </w:tc>
        <w:tc>
          <w:tcPr>
            <w:tcW w:w="3584" w:type="dxa"/>
          </w:tcPr>
          <w:p w:rsidR="009C0542" w:rsidRDefault="009C0542">
            <w:pPr>
              <w:pStyle w:val="TableParagraph"/>
              <w:ind w:left="0"/>
              <w:rPr>
                <w:rFonts w:ascii="Times New Roman"/>
              </w:rPr>
            </w:pPr>
          </w:p>
        </w:tc>
      </w:tr>
      <w:tr w:rsidR="009C0542">
        <w:trPr>
          <w:trHeight w:val="1343"/>
        </w:trPr>
        <w:tc>
          <w:tcPr>
            <w:tcW w:w="804" w:type="dxa"/>
          </w:tcPr>
          <w:p w:rsidR="009C0542" w:rsidRDefault="00B04E7E">
            <w:pPr>
              <w:pStyle w:val="TableParagraph"/>
              <w:spacing w:line="268" w:lineRule="exact"/>
            </w:pPr>
            <w:r>
              <w:t>12</w:t>
            </w:r>
          </w:p>
        </w:tc>
        <w:tc>
          <w:tcPr>
            <w:tcW w:w="4631" w:type="dxa"/>
          </w:tcPr>
          <w:p w:rsidR="009C0542" w:rsidRDefault="00B04E7E">
            <w:pPr>
              <w:pStyle w:val="TableParagraph"/>
              <w:ind w:right="121"/>
            </w:pPr>
            <w:r>
              <w:t>The service provider must respond to complaints from recipients of the service as quickly as possible and make best efforts to find a satisfactory solution (other than when the</w:t>
            </w:r>
          </w:p>
          <w:p w:rsidR="009C0542" w:rsidRDefault="00B04E7E">
            <w:pPr>
              <w:pStyle w:val="TableParagraph"/>
              <w:spacing w:line="250" w:lineRule="exact"/>
            </w:pPr>
            <w:r>
              <w:t>complaint is vexatious)</w:t>
            </w:r>
          </w:p>
        </w:tc>
        <w:tc>
          <w:tcPr>
            <w:tcW w:w="3584" w:type="dxa"/>
          </w:tcPr>
          <w:p w:rsidR="009C0542" w:rsidRDefault="00B04E7E">
            <w:pPr>
              <w:pStyle w:val="TableParagraph"/>
              <w:ind w:right="132"/>
            </w:pPr>
            <w:r>
              <w:t>See also Chapter 9 of Professional Rules and Practice Guidelines sets out your obligations as a member for dealing with a complaint.</w:t>
            </w:r>
          </w:p>
        </w:tc>
      </w:tr>
    </w:tbl>
    <w:p w:rsidR="009C0542" w:rsidRDefault="00B04E7E">
      <w:pPr>
        <w:spacing w:after="44" w:line="265" w:lineRule="exact"/>
        <w:ind w:left="220"/>
        <w:rPr>
          <w:b/>
        </w:rPr>
      </w:pPr>
      <w:r>
        <w:rPr>
          <w:b/>
        </w:rPr>
        <w:t>Information to be supplied upon request</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7"/>
        <w:gridCol w:w="4580"/>
        <w:gridCol w:w="3651"/>
      </w:tblGrid>
      <w:tr w:rsidR="009C0542">
        <w:trPr>
          <w:trHeight w:val="2786"/>
        </w:trPr>
        <w:tc>
          <w:tcPr>
            <w:tcW w:w="787" w:type="dxa"/>
          </w:tcPr>
          <w:p w:rsidR="009C0542" w:rsidRDefault="00B04E7E">
            <w:pPr>
              <w:pStyle w:val="TableParagraph"/>
              <w:spacing w:line="268" w:lineRule="exact"/>
            </w:pPr>
            <w:r>
              <w:t>9(1)a</w:t>
            </w:r>
          </w:p>
        </w:tc>
        <w:tc>
          <w:tcPr>
            <w:tcW w:w="4580" w:type="dxa"/>
          </w:tcPr>
          <w:p w:rsidR="009C0542" w:rsidRDefault="00B04E7E">
            <w:pPr>
              <w:pStyle w:val="TableParagraph"/>
              <w:spacing w:line="278" w:lineRule="auto"/>
              <w:ind w:right="533"/>
            </w:pPr>
            <w:r>
              <w:t>Where the price is not pre</w:t>
            </w:r>
            <w:r w:rsidR="00EB22B9">
              <w:t>-</w:t>
            </w:r>
            <w:r>
              <w:t>determined for a given type of service</w:t>
            </w:r>
          </w:p>
          <w:p w:rsidR="009C0542" w:rsidRDefault="00B04E7E">
            <w:pPr>
              <w:pStyle w:val="TableParagraph"/>
              <w:numPr>
                <w:ilvl w:val="0"/>
                <w:numId w:val="1"/>
              </w:numPr>
              <w:tabs>
                <w:tab w:val="left" w:pos="868"/>
                <w:tab w:val="left" w:pos="869"/>
              </w:tabs>
              <w:spacing w:before="193"/>
              <w:ind w:hanging="361"/>
            </w:pPr>
            <w:r>
              <w:t>the price of the service;</w:t>
            </w:r>
            <w:r>
              <w:rPr>
                <w:spacing w:val="-5"/>
              </w:rPr>
              <w:t xml:space="preserve"> </w:t>
            </w:r>
            <w:r>
              <w:t>or</w:t>
            </w:r>
          </w:p>
          <w:p w:rsidR="009C0542" w:rsidRDefault="00B04E7E">
            <w:pPr>
              <w:pStyle w:val="TableParagraph"/>
              <w:numPr>
                <w:ilvl w:val="0"/>
                <w:numId w:val="1"/>
              </w:numPr>
              <w:tabs>
                <w:tab w:val="left" w:pos="868"/>
                <w:tab w:val="left" w:pos="869"/>
              </w:tabs>
              <w:spacing w:before="240" w:line="276" w:lineRule="auto"/>
              <w:ind w:right="160"/>
            </w:pPr>
            <w:r>
              <w:t>if an exact price cannot be given, the method for calculating the price so that it can be checked by the recipient, or a sufficiently detailed</w:t>
            </w:r>
            <w:r>
              <w:rPr>
                <w:spacing w:val="-2"/>
              </w:rPr>
              <w:t xml:space="preserve"> </w:t>
            </w:r>
            <w:r>
              <w:t>estimate</w:t>
            </w:r>
          </w:p>
        </w:tc>
        <w:tc>
          <w:tcPr>
            <w:tcW w:w="3651" w:type="dxa"/>
          </w:tcPr>
          <w:p w:rsidR="009C0542" w:rsidRDefault="00B04E7E" w:rsidP="0005413C">
            <w:pPr>
              <w:pStyle w:val="TableParagraph"/>
              <w:spacing w:line="276" w:lineRule="auto"/>
              <w:ind w:left="108" w:right="587"/>
            </w:pPr>
            <w:r>
              <w:t xml:space="preserve">Further advice is given on fees in </w:t>
            </w:r>
            <w:proofErr w:type="spellStart"/>
            <w:r>
              <w:t>PRPG</w:t>
            </w:r>
            <w:proofErr w:type="spellEnd"/>
            <w:r w:rsidR="00EB22B9">
              <w:t xml:space="preserve"> (see the relevant section of the website)</w:t>
            </w:r>
            <w:r>
              <w:t xml:space="preserve"> and in Engagement Letters (</w:t>
            </w:r>
            <w:r w:rsidR="00EB22B9">
              <w:t>see the relevant section of the website</w:t>
            </w:r>
            <w:r>
              <w:t>)</w:t>
            </w:r>
          </w:p>
        </w:tc>
      </w:tr>
      <w:tr w:rsidR="009C0542">
        <w:trPr>
          <w:trHeight w:val="1125"/>
        </w:trPr>
        <w:tc>
          <w:tcPr>
            <w:tcW w:w="787" w:type="dxa"/>
          </w:tcPr>
          <w:p w:rsidR="009C0542" w:rsidRDefault="00B04E7E">
            <w:pPr>
              <w:pStyle w:val="TableParagraph"/>
              <w:spacing w:line="268" w:lineRule="exact"/>
            </w:pPr>
            <w:r>
              <w:t>9(1)b</w:t>
            </w:r>
          </w:p>
        </w:tc>
        <w:tc>
          <w:tcPr>
            <w:tcW w:w="4580" w:type="dxa"/>
          </w:tcPr>
          <w:p w:rsidR="009C0542" w:rsidRDefault="00B04E7E">
            <w:pPr>
              <w:pStyle w:val="TableParagraph"/>
              <w:spacing w:line="276" w:lineRule="auto"/>
              <w:ind w:right="156"/>
            </w:pPr>
            <w:r>
              <w:t>Where the provider is carrying on a regulated profession, a reference to the professional rules applicable and how to access them.</w:t>
            </w:r>
          </w:p>
        </w:tc>
        <w:tc>
          <w:tcPr>
            <w:tcW w:w="3651" w:type="dxa"/>
          </w:tcPr>
          <w:p w:rsidR="009C0542" w:rsidRDefault="009C0542">
            <w:pPr>
              <w:pStyle w:val="TableParagraph"/>
              <w:ind w:left="0"/>
              <w:rPr>
                <w:rFonts w:ascii="Times New Roman"/>
              </w:rPr>
            </w:pPr>
          </w:p>
        </w:tc>
      </w:tr>
      <w:tr w:rsidR="009C0542">
        <w:trPr>
          <w:trHeight w:val="2361"/>
        </w:trPr>
        <w:tc>
          <w:tcPr>
            <w:tcW w:w="787" w:type="dxa"/>
          </w:tcPr>
          <w:p w:rsidR="009C0542" w:rsidRDefault="00B04E7E">
            <w:pPr>
              <w:pStyle w:val="TableParagraph"/>
              <w:spacing w:line="268" w:lineRule="exact"/>
            </w:pPr>
            <w:r>
              <w:t>9(1)c</w:t>
            </w:r>
          </w:p>
        </w:tc>
        <w:tc>
          <w:tcPr>
            <w:tcW w:w="4580" w:type="dxa"/>
          </w:tcPr>
          <w:p w:rsidR="009C0542" w:rsidRDefault="00B04E7E">
            <w:pPr>
              <w:pStyle w:val="TableParagraph"/>
              <w:spacing w:line="276" w:lineRule="auto"/>
              <w:ind w:right="187"/>
            </w:pPr>
            <w:r>
              <w:t>Information on other activities undertaken by the service provider which are directly linked to the service in question and the measures taken to avoid conflicts of interest. (This information must be included in any information document in which the service provider gives a detailed description of the service)</w:t>
            </w:r>
          </w:p>
        </w:tc>
        <w:tc>
          <w:tcPr>
            <w:tcW w:w="3651" w:type="dxa"/>
          </w:tcPr>
          <w:p w:rsidR="009C0542" w:rsidRDefault="00B04E7E">
            <w:pPr>
              <w:pStyle w:val="TableParagraph"/>
              <w:spacing w:line="276" w:lineRule="auto"/>
              <w:ind w:left="108" w:right="140"/>
            </w:pPr>
            <w:r>
              <w:t xml:space="preserve">This requires you to identify potential conflicts of interest and the measures you take to avoid them. Chapter 6 of </w:t>
            </w:r>
            <w:proofErr w:type="spellStart"/>
            <w:r>
              <w:t>PRPG</w:t>
            </w:r>
            <w:proofErr w:type="spellEnd"/>
            <w:r>
              <w:t xml:space="preserve"> gives examples of when such conflicts might arise and guidance on how to deal with such conflicts.</w:t>
            </w:r>
          </w:p>
        </w:tc>
      </w:tr>
      <w:tr w:rsidR="009C0542">
        <w:trPr>
          <w:trHeight w:val="2673"/>
        </w:trPr>
        <w:tc>
          <w:tcPr>
            <w:tcW w:w="787" w:type="dxa"/>
          </w:tcPr>
          <w:p w:rsidR="009C0542" w:rsidRDefault="00B04E7E">
            <w:pPr>
              <w:pStyle w:val="TableParagraph"/>
              <w:spacing w:before="1"/>
            </w:pPr>
            <w:r>
              <w:t>9(1)d</w:t>
            </w:r>
          </w:p>
        </w:tc>
        <w:tc>
          <w:tcPr>
            <w:tcW w:w="4580" w:type="dxa"/>
          </w:tcPr>
          <w:p w:rsidR="009C0542" w:rsidRDefault="00B04E7E">
            <w:pPr>
              <w:pStyle w:val="TableParagraph"/>
              <w:spacing w:line="276" w:lineRule="auto"/>
              <w:ind w:right="511"/>
            </w:pPr>
            <w:r>
              <w:t>Any codes of conduct to which the service provider is subject and the address at which these codes may be consulted by electronic means, specifying the language available</w:t>
            </w:r>
          </w:p>
        </w:tc>
        <w:tc>
          <w:tcPr>
            <w:tcW w:w="3651" w:type="dxa"/>
          </w:tcPr>
          <w:p w:rsidR="009C0542" w:rsidRDefault="00B04E7E" w:rsidP="0005413C">
            <w:pPr>
              <w:pStyle w:val="TableParagraph"/>
              <w:spacing w:line="276" w:lineRule="auto"/>
              <w:ind w:left="108" w:right="95"/>
            </w:pPr>
            <w:r>
              <w:t xml:space="preserve">Members of CIOT and ATT are obliged to follow </w:t>
            </w:r>
            <w:proofErr w:type="spellStart"/>
            <w:r>
              <w:t>PRPG</w:t>
            </w:r>
            <w:proofErr w:type="spellEnd"/>
            <w:r>
              <w:t xml:space="preserve"> which can be found </w:t>
            </w:r>
            <w:r w:rsidR="00001843">
              <w:t>on the CIOT and ATT websites</w:t>
            </w:r>
            <w:r>
              <w:t xml:space="preserve"> and which is in English only.</w:t>
            </w:r>
          </w:p>
        </w:tc>
        <w:bookmarkStart w:id="0" w:name="_GoBack"/>
        <w:bookmarkEnd w:id="0"/>
      </w:tr>
    </w:tbl>
    <w:p w:rsidR="00B04E7E" w:rsidRDefault="00B04E7E"/>
    <w:p w:rsidR="006C2A7E" w:rsidRDefault="006C2A7E"/>
    <w:p w:rsidR="006C2A7E" w:rsidRDefault="006C2A7E"/>
    <w:p w:rsidR="006C2A7E" w:rsidRPr="0005413C" w:rsidRDefault="006C2A7E">
      <w:pPr>
        <w:rPr>
          <w:b/>
        </w:rPr>
      </w:pPr>
      <w:r w:rsidRPr="0005413C">
        <w:rPr>
          <w:b/>
        </w:rPr>
        <w:t>Guidance last reviewed on 29 January 2021</w:t>
      </w:r>
    </w:p>
    <w:sectPr w:rsidR="006C2A7E" w:rsidRPr="0005413C">
      <w:pgSz w:w="11910" w:h="16840"/>
      <w:pgMar w:top="142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45EF1"/>
    <w:multiLevelType w:val="hybridMultilevel"/>
    <w:tmpl w:val="26C22FB0"/>
    <w:lvl w:ilvl="0" w:tplc="E2964E7E">
      <w:numFmt w:val="bullet"/>
      <w:lvlText w:val=""/>
      <w:lvlJc w:val="left"/>
      <w:pPr>
        <w:ind w:left="981" w:hanging="360"/>
      </w:pPr>
      <w:rPr>
        <w:rFonts w:ascii="Symbol" w:eastAsia="Symbol" w:hAnsi="Symbol" w:cs="Symbol" w:hint="default"/>
        <w:w w:val="100"/>
        <w:sz w:val="22"/>
        <w:szCs w:val="22"/>
        <w:lang w:val="en-GB" w:eastAsia="en-US" w:bidi="ar-SA"/>
      </w:rPr>
    </w:lvl>
    <w:lvl w:ilvl="1" w:tplc="87E6E2C0">
      <w:numFmt w:val="bullet"/>
      <w:lvlText w:val="•"/>
      <w:lvlJc w:val="left"/>
      <w:pPr>
        <w:ind w:left="1828" w:hanging="360"/>
      </w:pPr>
      <w:rPr>
        <w:rFonts w:hint="default"/>
        <w:lang w:val="en-GB" w:eastAsia="en-US" w:bidi="ar-SA"/>
      </w:rPr>
    </w:lvl>
    <w:lvl w:ilvl="2" w:tplc="7F5ECB6A">
      <w:numFmt w:val="bullet"/>
      <w:lvlText w:val="•"/>
      <w:lvlJc w:val="left"/>
      <w:pPr>
        <w:ind w:left="2677" w:hanging="360"/>
      </w:pPr>
      <w:rPr>
        <w:rFonts w:hint="default"/>
        <w:lang w:val="en-GB" w:eastAsia="en-US" w:bidi="ar-SA"/>
      </w:rPr>
    </w:lvl>
    <w:lvl w:ilvl="3" w:tplc="241A5BAE">
      <w:numFmt w:val="bullet"/>
      <w:lvlText w:val="•"/>
      <w:lvlJc w:val="left"/>
      <w:pPr>
        <w:ind w:left="3525" w:hanging="360"/>
      </w:pPr>
      <w:rPr>
        <w:rFonts w:hint="default"/>
        <w:lang w:val="en-GB" w:eastAsia="en-US" w:bidi="ar-SA"/>
      </w:rPr>
    </w:lvl>
    <w:lvl w:ilvl="4" w:tplc="BA1C5B56">
      <w:numFmt w:val="bullet"/>
      <w:lvlText w:val="•"/>
      <w:lvlJc w:val="left"/>
      <w:pPr>
        <w:ind w:left="4374" w:hanging="360"/>
      </w:pPr>
      <w:rPr>
        <w:rFonts w:hint="default"/>
        <w:lang w:val="en-GB" w:eastAsia="en-US" w:bidi="ar-SA"/>
      </w:rPr>
    </w:lvl>
    <w:lvl w:ilvl="5" w:tplc="78828636">
      <w:numFmt w:val="bullet"/>
      <w:lvlText w:val="•"/>
      <w:lvlJc w:val="left"/>
      <w:pPr>
        <w:ind w:left="5223" w:hanging="360"/>
      </w:pPr>
      <w:rPr>
        <w:rFonts w:hint="default"/>
        <w:lang w:val="en-GB" w:eastAsia="en-US" w:bidi="ar-SA"/>
      </w:rPr>
    </w:lvl>
    <w:lvl w:ilvl="6" w:tplc="5644C310">
      <w:numFmt w:val="bullet"/>
      <w:lvlText w:val="•"/>
      <w:lvlJc w:val="left"/>
      <w:pPr>
        <w:ind w:left="6071" w:hanging="360"/>
      </w:pPr>
      <w:rPr>
        <w:rFonts w:hint="default"/>
        <w:lang w:val="en-GB" w:eastAsia="en-US" w:bidi="ar-SA"/>
      </w:rPr>
    </w:lvl>
    <w:lvl w:ilvl="7" w:tplc="AE183E7C">
      <w:numFmt w:val="bullet"/>
      <w:lvlText w:val="•"/>
      <w:lvlJc w:val="left"/>
      <w:pPr>
        <w:ind w:left="6920" w:hanging="360"/>
      </w:pPr>
      <w:rPr>
        <w:rFonts w:hint="default"/>
        <w:lang w:val="en-GB" w:eastAsia="en-US" w:bidi="ar-SA"/>
      </w:rPr>
    </w:lvl>
    <w:lvl w:ilvl="8" w:tplc="8CB0A7E4">
      <w:numFmt w:val="bullet"/>
      <w:lvlText w:val="•"/>
      <w:lvlJc w:val="left"/>
      <w:pPr>
        <w:ind w:left="7769" w:hanging="360"/>
      </w:pPr>
      <w:rPr>
        <w:rFonts w:hint="default"/>
        <w:lang w:val="en-GB" w:eastAsia="en-US" w:bidi="ar-SA"/>
      </w:rPr>
    </w:lvl>
  </w:abstractNum>
  <w:abstractNum w:abstractNumId="1" w15:restartNumberingAfterBreak="0">
    <w:nsid w:val="32C15043"/>
    <w:multiLevelType w:val="hybridMultilevel"/>
    <w:tmpl w:val="C958D1A0"/>
    <w:lvl w:ilvl="0" w:tplc="68AC133A">
      <w:numFmt w:val="bullet"/>
      <w:lvlText w:val=""/>
      <w:lvlJc w:val="left"/>
      <w:pPr>
        <w:ind w:left="868" w:hanging="360"/>
      </w:pPr>
      <w:rPr>
        <w:rFonts w:ascii="Symbol" w:eastAsia="Symbol" w:hAnsi="Symbol" w:cs="Symbol" w:hint="default"/>
        <w:w w:val="100"/>
        <w:sz w:val="22"/>
        <w:szCs w:val="22"/>
        <w:lang w:val="en-GB" w:eastAsia="en-US" w:bidi="ar-SA"/>
      </w:rPr>
    </w:lvl>
    <w:lvl w:ilvl="1" w:tplc="0A2A419E">
      <w:numFmt w:val="bullet"/>
      <w:lvlText w:val="•"/>
      <w:lvlJc w:val="left"/>
      <w:pPr>
        <w:ind w:left="1236" w:hanging="360"/>
      </w:pPr>
      <w:rPr>
        <w:rFonts w:hint="default"/>
        <w:lang w:val="en-GB" w:eastAsia="en-US" w:bidi="ar-SA"/>
      </w:rPr>
    </w:lvl>
    <w:lvl w:ilvl="2" w:tplc="B1860954">
      <w:numFmt w:val="bullet"/>
      <w:lvlText w:val="•"/>
      <w:lvlJc w:val="left"/>
      <w:pPr>
        <w:ind w:left="1612" w:hanging="360"/>
      </w:pPr>
      <w:rPr>
        <w:rFonts w:hint="default"/>
        <w:lang w:val="en-GB" w:eastAsia="en-US" w:bidi="ar-SA"/>
      </w:rPr>
    </w:lvl>
    <w:lvl w:ilvl="3" w:tplc="4FFAB3DA">
      <w:numFmt w:val="bullet"/>
      <w:lvlText w:val="•"/>
      <w:lvlJc w:val="left"/>
      <w:pPr>
        <w:ind w:left="1988" w:hanging="360"/>
      </w:pPr>
      <w:rPr>
        <w:rFonts w:hint="default"/>
        <w:lang w:val="en-GB" w:eastAsia="en-US" w:bidi="ar-SA"/>
      </w:rPr>
    </w:lvl>
    <w:lvl w:ilvl="4" w:tplc="3192251A">
      <w:numFmt w:val="bullet"/>
      <w:lvlText w:val="•"/>
      <w:lvlJc w:val="left"/>
      <w:pPr>
        <w:ind w:left="2364" w:hanging="360"/>
      </w:pPr>
      <w:rPr>
        <w:rFonts w:hint="default"/>
        <w:lang w:val="en-GB" w:eastAsia="en-US" w:bidi="ar-SA"/>
      </w:rPr>
    </w:lvl>
    <w:lvl w:ilvl="5" w:tplc="D2D84878">
      <w:numFmt w:val="bullet"/>
      <w:lvlText w:val="•"/>
      <w:lvlJc w:val="left"/>
      <w:pPr>
        <w:ind w:left="2740" w:hanging="360"/>
      </w:pPr>
      <w:rPr>
        <w:rFonts w:hint="default"/>
        <w:lang w:val="en-GB" w:eastAsia="en-US" w:bidi="ar-SA"/>
      </w:rPr>
    </w:lvl>
    <w:lvl w:ilvl="6" w:tplc="7486B344">
      <w:numFmt w:val="bullet"/>
      <w:lvlText w:val="•"/>
      <w:lvlJc w:val="left"/>
      <w:pPr>
        <w:ind w:left="3116" w:hanging="360"/>
      </w:pPr>
      <w:rPr>
        <w:rFonts w:hint="default"/>
        <w:lang w:val="en-GB" w:eastAsia="en-US" w:bidi="ar-SA"/>
      </w:rPr>
    </w:lvl>
    <w:lvl w:ilvl="7" w:tplc="D79C30F2">
      <w:numFmt w:val="bullet"/>
      <w:lvlText w:val="•"/>
      <w:lvlJc w:val="left"/>
      <w:pPr>
        <w:ind w:left="3492" w:hanging="360"/>
      </w:pPr>
      <w:rPr>
        <w:rFonts w:hint="default"/>
        <w:lang w:val="en-GB" w:eastAsia="en-US" w:bidi="ar-SA"/>
      </w:rPr>
    </w:lvl>
    <w:lvl w:ilvl="8" w:tplc="21703E1E">
      <w:numFmt w:val="bullet"/>
      <w:lvlText w:val="•"/>
      <w:lvlJc w:val="left"/>
      <w:pPr>
        <w:ind w:left="3868" w:hanging="360"/>
      </w:pPr>
      <w:rPr>
        <w:rFonts w:hint="default"/>
        <w:lang w:val="en-GB" w:eastAsia="en-US" w:bidi="ar-SA"/>
      </w:rPr>
    </w:lvl>
  </w:abstractNum>
  <w:abstractNum w:abstractNumId="2" w15:restartNumberingAfterBreak="0">
    <w:nsid w:val="36D010AD"/>
    <w:multiLevelType w:val="hybridMultilevel"/>
    <w:tmpl w:val="E4040A0A"/>
    <w:lvl w:ilvl="0" w:tplc="A4CE00F8">
      <w:numFmt w:val="bullet"/>
      <w:lvlText w:val=""/>
      <w:lvlJc w:val="left"/>
      <w:pPr>
        <w:ind w:left="827" w:hanging="360"/>
      </w:pPr>
      <w:rPr>
        <w:rFonts w:ascii="Symbol" w:eastAsia="Symbol" w:hAnsi="Symbol" w:cs="Symbol" w:hint="default"/>
        <w:w w:val="100"/>
        <w:sz w:val="22"/>
        <w:szCs w:val="22"/>
        <w:lang w:val="en-GB" w:eastAsia="en-US" w:bidi="ar-SA"/>
      </w:rPr>
    </w:lvl>
    <w:lvl w:ilvl="1" w:tplc="9506B2F8">
      <w:numFmt w:val="bullet"/>
      <w:lvlText w:val="•"/>
      <w:lvlJc w:val="left"/>
      <w:pPr>
        <w:ind w:left="1200" w:hanging="360"/>
      </w:pPr>
      <w:rPr>
        <w:rFonts w:hint="default"/>
        <w:lang w:val="en-GB" w:eastAsia="en-US" w:bidi="ar-SA"/>
      </w:rPr>
    </w:lvl>
    <w:lvl w:ilvl="2" w:tplc="7FF435B4">
      <w:numFmt w:val="bullet"/>
      <w:lvlText w:val="•"/>
      <w:lvlJc w:val="left"/>
      <w:pPr>
        <w:ind w:left="1580" w:hanging="360"/>
      </w:pPr>
      <w:rPr>
        <w:rFonts w:hint="default"/>
        <w:lang w:val="en-GB" w:eastAsia="en-US" w:bidi="ar-SA"/>
      </w:rPr>
    </w:lvl>
    <w:lvl w:ilvl="3" w:tplc="8B78E2D2">
      <w:numFmt w:val="bullet"/>
      <w:lvlText w:val="•"/>
      <w:lvlJc w:val="left"/>
      <w:pPr>
        <w:ind w:left="1960" w:hanging="360"/>
      </w:pPr>
      <w:rPr>
        <w:rFonts w:hint="default"/>
        <w:lang w:val="en-GB" w:eastAsia="en-US" w:bidi="ar-SA"/>
      </w:rPr>
    </w:lvl>
    <w:lvl w:ilvl="4" w:tplc="4E849600">
      <w:numFmt w:val="bullet"/>
      <w:lvlText w:val="•"/>
      <w:lvlJc w:val="left"/>
      <w:pPr>
        <w:ind w:left="2340" w:hanging="360"/>
      </w:pPr>
      <w:rPr>
        <w:rFonts w:hint="default"/>
        <w:lang w:val="en-GB" w:eastAsia="en-US" w:bidi="ar-SA"/>
      </w:rPr>
    </w:lvl>
    <w:lvl w:ilvl="5" w:tplc="09C651EC">
      <w:numFmt w:val="bullet"/>
      <w:lvlText w:val="•"/>
      <w:lvlJc w:val="left"/>
      <w:pPr>
        <w:ind w:left="2720" w:hanging="360"/>
      </w:pPr>
      <w:rPr>
        <w:rFonts w:hint="default"/>
        <w:lang w:val="en-GB" w:eastAsia="en-US" w:bidi="ar-SA"/>
      </w:rPr>
    </w:lvl>
    <w:lvl w:ilvl="6" w:tplc="4E30033C">
      <w:numFmt w:val="bullet"/>
      <w:lvlText w:val="•"/>
      <w:lvlJc w:val="left"/>
      <w:pPr>
        <w:ind w:left="3100" w:hanging="360"/>
      </w:pPr>
      <w:rPr>
        <w:rFonts w:hint="default"/>
        <w:lang w:val="en-GB" w:eastAsia="en-US" w:bidi="ar-SA"/>
      </w:rPr>
    </w:lvl>
    <w:lvl w:ilvl="7" w:tplc="65027A80">
      <w:numFmt w:val="bullet"/>
      <w:lvlText w:val="•"/>
      <w:lvlJc w:val="left"/>
      <w:pPr>
        <w:ind w:left="3480" w:hanging="360"/>
      </w:pPr>
      <w:rPr>
        <w:rFonts w:hint="default"/>
        <w:lang w:val="en-GB" w:eastAsia="en-US" w:bidi="ar-SA"/>
      </w:rPr>
    </w:lvl>
    <w:lvl w:ilvl="8" w:tplc="F978F73C">
      <w:numFmt w:val="bullet"/>
      <w:lvlText w:val="•"/>
      <w:lvlJc w:val="left"/>
      <w:pPr>
        <w:ind w:left="3860" w:hanging="360"/>
      </w:pPr>
      <w:rPr>
        <w:rFonts w:hint="default"/>
        <w:lang w:val="en-GB" w:eastAsia="en-US" w:bidi="ar-SA"/>
      </w:rPr>
    </w:lvl>
  </w:abstractNum>
  <w:abstractNum w:abstractNumId="3" w15:restartNumberingAfterBreak="0">
    <w:nsid w:val="46026DD4"/>
    <w:multiLevelType w:val="hybridMultilevel"/>
    <w:tmpl w:val="5D98E27E"/>
    <w:lvl w:ilvl="0" w:tplc="8B26D37C">
      <w:numFmt w:val="bullet"/>
      <w:lvlText w:val=""/>
      <w:lvlJc w:val="left"/>
      <w:pPr>
        <w:ind w:left="868" w:hanging="360"/>
      </w:pPr>
      <w:rPr>
        <w:rFonts w:ascii="Symbol" w:eastAsia="Symbol" w:hAnsi="Symbol" w:cs="Symbol" w:hint="default"/>
        <w:w w:val="100"/>
        <w:sz w:val="22"/>
        <w:szCs w:val="22"/>
        <w:lang w:val="en-GB" w:eastAsia="en-US" w:bidi="ar-SA"/>
      </w:rPr>
    </w:lvl>
    <w:lvl w:ilvl="1" w:tplc="ECA4F6C8">
      <w:numFmt w:val="bullet"/>
      <w:lvlText w:val="•"/>
      <w:lvlJc w:val="left"/>
      <w:pPr>
        <w:ind w:left="1231" w:hanging="360"/>
      </w:pPr>
      <w:rPr>
        <w:rFonts w:hint="default"/>
        <w:lang w:val="en-GB" w:eastAsia="en-US" w:bidi="ar-SA"/>
      </w:rPr>
    </w:lvl>
    <w:lvl w:ilvl="2" w:tplc="F17A7400">
      <w:numFmt w:val="bullet"/>
      <w:lvlText w:val="•"/>
      <w:lvlJc w:val="left"/>
      <w:pPr>
        <w:ind w:left="1602" w:hanging="360"/>
      </w:pPr>
      <w:rPr>
        <w:rFonts w:hint="default"/>
        <w:lang w:val="en-GB" w:eastAsia="en-US" w:bidi="ar-SA"/>
      </w:rPr>
    </w:lvl>
    <w:lvl w:ilvl="3" w:tplc="7ED89CCA">
      <w:numFmt w:val="bullet"/>
      <w:lvlText w:val="•"/>
      <w:lvlJc w:val="left"/>
      <w:pPr>
        <w:ind w:left="1973" w:hanging="360"/>
      </w:pPr>
      <w:rPr>
        <w:rFonts w:hint="default"/>
        <w:lang w:val="en-GB" w:eastAsia="en-US" w:bidi="ar-SA"/>
      </w:rPr>
    </w:lvl>
    <w:lvl w:ilvl="4" w:tplc="9BE05666">
      <w:numFmt w:val="bullet"/>
      <w:lvlText w:val="•"/>
      <w:lvlJc w:val="left"/>
      <w:pPr>
        <w:ind w:left="2344" w:hanging="360"/>
      </w:pPr>
      <w:rPr>
        <w:rFonts w:hint="default"/>
        <w:lang w:val="en-GB" w:eastAsia="en-US" w:bidi="ar-SA"/>
      </w:rPr>
    </w:lvl>
    <w:lvl w:ilvl="5" w:tplc="FA449A30">
      <w:numFmt w:val="bullet"/>
      <w:lvlText w:val="•"/>
      <w:lvlJc w:val="left"/>
      <w:pPr>
        <w:ind w:left="2715" w:hanging="360"/>
      </w:pPr>
      <w:rPr>
        <w:rFonts w:hint="default"/>
        <w:lang w:val="en-GB" w:eastAsia="en-US" w:bidi="ar-SA"/>
      </w:rPr>
    </w:lvl>
    <w:lvl w:ilvl="6" w:tplc="A16662EE">
      <w:numFmt w:val="bullet"/>
      <w:lvlText w:val="•"/>
      <w:lvlJc w:val="left"/>
      <w:pPr>
        <w:ind w:left="3086" w:hanging="360"/>
      </w:pPr>
      <w:rPr>
        <w:rFonts w:hint="default"/>
        <w:lang w:val="en-GB" w:eastAsia="en-US" w:bidi="ar-SA"/>
      </w:rPr>
    </w:lvl>
    <w:lvl w:ilvl="7" w:tplc="A848411A">
      <w:numFmt w:val="bullet"/>
      <w:lvlText w:val="•"/>
      <w:lvlJc w:val="left"/>
      <w:pPr>
        <w:ind w:left="3457" w:hanging="360"/>
      </w:pPr>
      <w:rPr>
        <w:rFonts w:hint="default"/>
        <w:lang w:val="en-GB" w:eastAsia="en-US" w:bidi="ar-SA"/>
      </w:rPr>
    </w:lvl>
    <w:lvl w:ilvl="8" w:tplc="E376DCE2">
      <w:numFmt w:val="bullet"/>
      <w:lvlText w:val="•"/>
      <w:lvlJc w:val="left"/>
      <w:pPr>
        <w:ind w:left="3828" w:hanging="360"/>
      </w:pPr>
      <w:rPr>
        <w:rFonts w:hint="default"/>
        <w:lang w:val="en-GB"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542"/>
    <w:rsid w:val="00001843"/>
    <w:rsid w:val="0005413C"/>
    <w:rsid w:val="00314A3B"/>
    <w:rsid w:val="003E3C74"/>
    <w:rsid w:val="005C008C"/>
    <w:rsid w:val="006C2A7E"/>
    <w:rsid w:val="009C0542"/>
    <w:rsid w:val="00AC372D"/>
    <w:rsid w:val="00B04E7E"/>
    <w:rsid w:val="00D64ABC"/>
    <w:rsid w:val="00EB22B9"/>
    <w:rsid w:val="00F0538D"/>
    <w:rsid w:val="00F67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B46F4"/>
  <w15:docId w15:val="{998909C3-0477-4525-953D-290325DC5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uiPriority w:val="1"/>
    <w:qFormat/>
    <w:pPr>
      <w:ind w:left="2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81" w:hanging="360"/>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F053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38D"/>
    <w:rPr>
      <w:rFonts w:ascii="Segoe UI" w:eastAsia="Calibr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47C4D50D5C3C4CA0A713667C0DDB4A" ma:contentTypeVersion="12" ma:contentTypeDescription="Create a new document." ma:contentTypeScope="" ma:versionID="8132d632c7b3315178fffeb7fea50938">
  <xsd:schema xmlns:xsd="http://www.w3.org/2001/XMLSchema" xmlns:xs="http://www.w3.org/2001/XMLSchema" xmlns:p="http://schemas.microsoft.com/office/2006/metadata/properties" xmlns:ns2="a3c799e5-1be7-4706-8a0c-b77d7c37ae7e" xmlns:ns3="36b4aafe-69fd-474b-9000-295280b693f6" targetNamespace="http://schemas.microsoft.com/office/2006/metadata/properties" ma:root="true" ma:fieldsID="c59d0707277d951013ace3cfa1da16ee" ns2:_="" ns3:_="">
    <xsd:import namespace="a3c799e5-1be7-4706-8a0c-b77d7c37ae7e"/>
    <xsd:import namespace="36b4aafe-69fd-474b-9000-295280b693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799e5-1be7-4706-8a0c-b77d7c37a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b4aafe-69fd-474b-9000-295280b693f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44340E-0323-454B-AE1A-F951CC2431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C76BC5-2B57-4FF0-80DE-DDFD60FED6DD}">
  <ds:schemaRefs>
    <ds:schemaRef ds:uri="http://schemas.microsoft.com/sharepoint/v3/contenttype/forms"/>
  </ds:schemaRefs>
</ds:datastoreItem>
</file>

<file path=customXml/itemProps3.xml><?xml version="1.0" encoding="utf-8"?>
<ds:datastoreItem xmlns:ds="http://schemas.openxmlformats.org/officeDocument/2006/customXml" ds:itemID="{8B337CC0-79F6-4DB7-A9C7-D65CC9533AE5}"/>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Jane Mellor</cp:lastModifiedBy>
  <cp:revision>3</cp:revision>
  <dcterms:created xsi:type="dcterms:W3CDTF">2021-01-29T17:08:00Z</dcterms:created>
  <dcterms:modified xsi:type="dcterms:W3CDTF">2021-01-29T17:08:00Z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2018-01-29T00:00:00Z</vt:filetime>
  </property>
  <property fmtid="{D5CDD505-2E9C-101B-9397-08002B2CF9AE}" pid="3" name="Creator">
    <vt:lpwstr>Microsoft® Word 2013</vt:lpwstr>
  </property>
  <property fmtid="{D5CDD505-2E9C-101B-9397-08002B2CF9AE}" pid="4" name="LastSaved">
    <vt:filetime>2020-11-12T00:00:00Z</vt:filetime>
  </property>
  <property fmtid="{D5CDD505-2E9C-101B-9397-08002B2CF9AE}" pid="5" name="ContentTypeId">
    <vt:lpwstr>0x0101007447C4D50D5C3C4CA0A713667C0DDB4A</vt:lpwstr>
  </property>
</Properties>
</file>