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0B6AB9">
        <w:rPr>
          <w:b/>
        </w:rPr>
        <w:t>International Tax</w:t>
      </w:r>
      <w:r w:rsidR="00581395" w:rsidRPr="00581395">
        <w:rPr>
          <w:b/>
        </w:rPr>
        <w:t xml:space="preserve">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  <w:u w:val="single"/>
              </w:rPr>
            </w:pPr>
            <w:r w:rsidRPr="000B6AB9">
              <w:rPr>
                <w:rFonts w:cstheme="minorHAnsi"/>
                <w:u w:val="single"/>
              </w:rPr>
              <w:t>Treaties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  <w:u w:val="single"/>
              </w:rPr>
            </w:pPr>
            <w:r w:rsidRPr="000B6AB9">
              <w:rPr>
                <w:rFonts w:cstheme="minorHAnsi"/>
                <w:u w:val="single"/>
              </w:rPr>
              <w:t>Other policy/topics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345509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6.5pt;height:14pt" o:ole="">
                  <v:imagedata r:id="rId7" o:title=""/>
                </v:shape>
                <w:control r:id="rId8" w:name="HTMLCheckbox1" w:shapeid="_x0000_i1078"/>
              </w:object>
            </w:r>
            <w:r w:rsidRPr="000B6AB9">
              <w:rPr>
                <w:rFonts w:cstheme="minorHAnsi"/>
              </w:rPr>
              <w:t>OECD Model Tax Convention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3D6131FA">
                <v:shape id="_x0000_i1080" type="#_x0000_t75" style="width:16.5pt;height:14pt" o:ole="">
                  <v:imagedata r:id="rId7" o:title=""/>
                </v:shape>
                <w:control r:id="rId9" w:name="HTMLCheckbox2" w:shapeid="_x0000_i1080"/>
              </w:object>
            </w:r>
            <w:r w:rsidRPr="000B6AB9">
              <w:rPr>
                <w:rFonts w:cstheme="minorHAnsi"/>
              </w:rPr>
              <w:t>BEPS developments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54C70E86">
                <v:shape id="_x0000_i1082" type="#_x0000_t75" style="width:16.5pt;height:14pt" o:ole="">
                  <v:imagedata r:id="rId7" o:title=""/>
                </v:shape>
                <w:control r:id="rId10" w:name="HTMLCheckbox3" w:shapeid="_x0000_i1082"/>
              </w:object>
            </w:r>
            <w:r w:rsidRPr="000B6AB9">
              <w:rPr>
                <w:rFonts w:cstheme="minorHAnsi"/>
              </w:rPr>
              <w:t>UN Model Double Taxation Convention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73850830">
                <v:shape id="_x0000_i1084" type="#_x0000_t75" style="width:16.5pt;height:14pt" o:ole="">
                  <v:imagedata r:id="rId7" o:title=""/>
                </v:shape>
                <w:control r:id="rId11" w:name="HTMLCheckbox4" w:shapeid="_x0000_i1084"/>
              </w:object>
            </w:r>
            <w:r w:rsidRPr="000B6AB9">
              <w:rPr>
                <w:rFonts w:cstheme="minorHAnsi"/>
              </w:rPr>
              <w:t>Digitalised economy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51980DA7">
                <v:shape id="_x0000_i1086" type="#_x0000_t75" style="width:16.5pt;height:14pt" o:ole="">
                  <v:imagedata r:id="rId7" o:title=""/>
                </v:shape>
                <w:control r:id="rId12" w:name="HTMLCheckbox5" w:shapeid="_x0000_i1086"/>
              </w:object>
            </w:r>
            <w:r w:rsidRPr="000B6AB9">
              <w:rPr>
                <w:rFonts w:cstheme="minorHAnsi"/>
              </w:rPr>
              <w:t>(BEPS) Multilateral convention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51508F04">
                <v:shape id="_x0000_i1088" type="#_x0000_t75" style="width:16.5pt;height:14pt" o:ole="">
                  <v:imagedata r:id="rId7" o:title=""/>
                </v:shape>
                <w:control r:id="rId13" w:name="HTMLCheckbox6" w:shapeid="_x0000_i1088"/>
              </w:object>
            </w:r>
            <w:r w:rsidRPr="000B6AB9">
              <w:rPr>
                <w:rFonts w:cstheme="minorHAnsi"/>
              </w:rPr>
              <w:t>Harmful tax competition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1A8B7402">
                <v:shape id="_x0000_i1090" type="#_x0000_t75" style="width:16.5pt;height:14pt" o:ole="">
                  <v:imagedata r:id="rId7" o:title=""/>
                </v:shape>
                <w:control r:id="rId14" w:name="HTMLCheckbox7" w:shapeid="_x0000_i1090"/>
              </w:object>
            </w:r>
            <w:r w:rsidRPr="000B6AB9">
              <w:rPr>
                <w:rFonts w:cstheme="minorHAnsi"/>
              </w:rPr>
              <w:t>Treaty interpretation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72EE2540">
                <v:shape id="_x0000_i1092" type="#_x0000_t75" style="width:16.5pt;height:14pt" o:ole="">
                  <v:imagedata r:id="rId7" o:title=""/>
                </v:shape>
                <w:control r:id="rId15" w:name="HTMLCheckbox8" w:shapeid="_x0000_i1092"/>
              </w:object>
            </w:r>
            <w:r w:rsidRPr="000B6AB9">
              <w:rPr>
                <w:rFonts w:cstheme="minorHAnsi"/>
              </w:rPr>
              <w:t>Diverted profits tax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3517EEC1">
                <v:shape id="_x0000_i1094" type="#_x0000_t75" style="width:16.5pt;height:14pt" o:ole="">
                  <v:imagedata r:id="rId7" o:title=""/>
                </v:shape>
                <w:control r:id="rId16" w:name="HTMLCheckbox9" w:shapeid="_x0000_i1094"/>
              </w:object>
            </w:r>
            <w:r w:rsidRPr="000B6AB9">
              <w:rPr>
                <w:rFonts w:cstheme="minorHAnsi"/>
              </w:rPr>
              <w:t>Domestic law and treaties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722F282B">
                <v:shape id="_x0000_i1096" type="#_x0000_t75" style="width:16.5pt;height:14pt" o:ole="">
                  <v:imagedata r:id="rId7" o:title=""/>
                </v:shape>
                <w:control r:id="rId17" w:name="HTMLCheckbox10" w:shapeid="_x0000_i1096"/>
              </w:object>
            </w:r>
            <w:r w:rsidRPr="000B6AB9">
              <w:rPr>
                <w:rFonts w:cstheme="minorHAnsi"/>
              </w:rPr>
              <w:t>Permanent establishments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  <w:u w:val="single"/>
              </w:rPr>
            </w:pPr>
            <w:r w:rsidRPr="000B6AB9">
              <w:rPr>
                <w:rFonts w:cstheme="minorHAnsi"/>
                <w:u w:val="single"/>
              </w:rPr>
              <w:t>Transfer pricing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1624F375">
                <v:shape id="_x0000_i1098" type="#_x0000_t75" style="width:16.5pt;height:14pt" o:ole="">
                  <v:imagedata r:id="rId7" o:title=""/>
                </v:shape>
                <w:control r:id="rId18" w:name="HTMLCheckbox11" w:shapeid="_x0000_i1098"/>
              </w:object>
            </w:r>
            <w:r w:rsidRPr="000B6AB9">
              <w:rPr>
                <w:rFonts w:cstheme="minorHAnsi"/>
              </w:rPr>
              <w:t>Double tax relief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229C9078">
                <v:shape id="_x0000_i1100" type="#_x0000_t75" style="width:16.5pt;height:14pt" o:ole="">
                  <v:imagedata r:id="rId7" o:title=""/>
                </v:shape>
                <w:control r:id="rId19" w:name="HTMLCheckbox12" w:shapeid="_x0000_i1100"/>
              </w:object>
            </w:r>
            <w:r w:rsidRPr="000B6AB9">
              <w:rPr>
                <w:rFonts w:cstheme="minorHAnsi"/>
              </w:rPr>
              <w:t>Intangibles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6B5F1193">
                <v:shape id="_x0000_i1102" type="#_x0000_t75" style="width:16.5pt;height:14pt" o:ole="">
                  <v:imagedata r:id="rId7" o:title=""/>
                </v:shape>
                <w:control r:id="rId20" w:name="HTMLCheckbox13" w:shapeid="_x0000_i1102"/>
              </w:object>
            </w:r>
            <w:r w:rsidRPr="000B6AB9">
              <w:rPr>
                <w:rFonts w:cstheme="minorHAnsi"/>
              </w:rPr>
              <w:t>Withholding taxes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39322745">
                <v:shape id="_x0000_i1104" type="#_x0000_t75" style="width:16.5pt;height:14pt" o:ole="">
                  <v:imagedata r:id="rId7" o:title=""/>
                </v:shape>
                <w:control r:id="rId21" w:name="HTMLCheckbox14" w:shapeid="_x0000_i1104"/>
              </w:object>
            </w:r>
            <w:r w:rsidRPr="000B6AB9">
              <w:rPr>
                <w:rFonts w:cstheme="minorHAnsi"/>
              </w:rPr>
              <w:t>Risk allocation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  <w:u w:val="single"/>
              </w:rPr>
            </w:pPr>
            <w:r w:rsidRPr="000B6AB9">
              <w:rPr>
                <w:rFonts w:cstheme="minorHAnsi"/>
                <w:u w:val="single"/>
              </w:rPr>
              <w:t>Countries/Blocs/Organisations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54194713">
                <v:shape id="_x0000_i1106" type="#_x0000_t75" style="width:16.5pt;height:14pt" o:ole="">
                  <v:imagedata r:id="rId7" o:title=""/>
                </v:shape>
                <w:control r:id="rId22" w:name="HTMLCheckbox15" w:shapeid="_x0000_i1106"/>
              </w:object>
            </w:r>
            <w:r w:rsidRPr="000B6AB9">
              <w:rPr>
                <w:rFonts w:cstheme="minorHAnsi"/>
              </w:rPr>
              <w:t>Profits to PEs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68C888E7">
                <v:shape id="_x0000_i1108" type="#_x0000_t75" style="width:16.5pt;height:14pt" o:ole="">
                  <v:imagedata r:id="rId7" o:title=""/>
                </v:shape>
                <w:control r:id="rId23" w:name="HTMLCheckbox16" w:shapeid="_x0000_i1108"/>
              </w:object>
            </w:r>
            <w:r w:rsidRPr="000B6AB9">
              <w:rPr>
                <w:rFonts w:cstheme="minorHAnsi"/>
              </w:rPr>
              <w:t>G20/OECD/ UN tax developments impacting UK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7039006C">
                <v:shape id="_x0000_i1110" type="#_x0000_t75" style="width:16.5pt;height:14pt" o:ole="">
                  <v:imagedata r:id="rId7" o:title=""/>
                </v:shape>
                <w:control r:id="rId24" w:name="HTMLCheckbox17" w:shapeid="_x0000_i1110"/>
              </w:object>
            </w:r>
            <w:r w:rsidRPr="000B6AB9">
              <w:rPr>
                <w:rFonts w:cstheme="minorHAnsi"/>
              </w:rPr>
              <w:t>Dispute Resolution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55D22EC3">
                <v:shape id="_x0000_i1112" type="#_x0000_t75" style="width:16.5pt;height:14pt" o:ole="">
                  <v:imagedata r:id="rId7" o:title=""/>
                </v:shape>
                <w:control r:id="rId25" w:name="HTMLCheckbox18" w:shapeid="_x0000_i1112"/>
              </w:object>
            </w:r>
            <w:r w:rsidRPr="000B6AB9">
              <w:rPr>
                <w:rFonts w:cstheme="minorHAnsi"/>
              </w:rPr>
              <w:t>US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7B58CEAB">
                <v:shape id="_x0000_i1114" type="#_x0000_t75" style="width:16.5pt;height:14pt" o:ole="">
                  <v:imagedata r:id="rId7" o:title=""/>
                </v:shape>
                <w:control r:id="rId26" w:name="HTMLCheckbox19" w:shapeid="_x0000_i1114"/>
              </w:object>
            </w:r>
            <w:r w:rsidRPr="000B6AB9">
              <w:rPr>
                <w:rFonts w:cstheme="minorHAnsi"/>
              </w:rPr>
              <w:t>Country by country reporting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18FD828A">
                <v:shape id="_x0000_i1116" type="#_x0000_t75" style="width:16.5pt;height:14pt" o:ole="">
                  <v:imagedata r:id="rId7" o:title=""/>
                </v:shape>
                <w:control r:id="rId27" w:name="HTMLCheckbox20" w:shapeid="_x0000_i1116"/>
              </w:object>
            </w:r>
            <w:r w:rsidRPr="000B6AB9">
              <w:rPr>
                <w:rFonts w:cstheme="minorHAnsi"/>
              </w:rPr>
              <w:t>EU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5085AAE5">
                <v:shape id="_x0000_i1118" type="#_x0000_t75" style="width:16.5pt;height:14pt" o:ole="">
                  <v:imagedata r:id="rId7" o:title=""/>
                </v:shape>
                <w:control r:id="rId28" w:name="HTMLCheckbox21" w:shapeid="_x0000_i1118"/>
              </w:object>
            </w:r>
            <w:r w:rsidRPr="000B6AB9">
              <w:rPr>
                <w:rFonts w:cstheme="minorHAnsi"/>
              </w:rPr>
              <w:t>Services</w:t>
            </w: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32F9E6F6">
                <v:shape id="_x0000_i1120" type="#_x0000_t75" style="width:16.5pt;height:14pt" o:ole="">
                  <v:imagedata r:id="rId7" o:title=""/>
                </v:shape>
                <w:control r:id="rId29" w:name="HTMLCheckbox22" w:shapeid="_x0000_i1120"/>
              </w:object>
            </w:r>
            <w:r w:rsidRPr="000B6AB9">
              <w:rPr>
                <w:rFonts w:cstheme="minorHAnsi"/>
              </w:rPr>
              <w:t>China</w:t>
            </w:r>
          </w:p>
        </w:tc>
      </w:tr>
      <w:tr w:rsidR="000B6AB9" w:rsidRPr="00C13356" w:rsidTr="000B704D"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:rsidR="000B6AB9" w:rsidRPr="000B6AB9" w:rsidRDefault="000B6AB9" w:rsidP="000B6AB9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381E480E">
                <v:shape id="_x0000_i1122" type="#_x0000_t75" style="width:16.5pt;height:14pt" o:ole="">
                  <v:imagedata r:id="rId7" o:title=""/>
                </v:shape>
                <w:control r:id="rId30" w:name="HTMLCheckbox23" w:shapeid="_x0000_i1122"/>
              </w:object>
            </w:r>
            <w:r w:rsidRPr="000B6AB9">
              <w:rPr>
                <w:rFonts w:cstheme="minorHAnsi"/>
              </w:rPr>
              <w:t>Other: Africa (esp South Africa)/ Canada</w:t>
            </w:r>
          </w:p>
        </w:tc>
      </w:tr>
      <w:tr w:rsidR="00C13356" w:rsidRPr="00C13356" w:rsidTr="000B704D">
        <w:tc>
          <w:tcPr>
            <w:tcW w:w="4868" w:type="dxa"/>
          </w:tcPr>
          <w:p w:rsidR="00C13356" w:rsidRPr="000B6AB9" w:rsidRDefault="00C13356" w:rsidP="00C13356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:rsidR="00C13356" w:rsidRPr="000B6AB9" w:rsidRDefault="00C13356" w:rsidP="00C13356">
            <w:pPr>
              <w:rPr>
                <w:rFonts w:cstheme="minorHAnsi"/>
              </w:rPr>
            </w:pPr>
            <w:r w:rsidRPr="000B6AB9">
              <w:rPr>
                <w:rFonts w:cstheme="minorHAnsi"/>
              </w:rPr>
              <w:object w:dxaOrig="225" w:dyaOrig="225" w14:anchorId="7CBF0F02">
                <v:shape id="_x0000_i1124" type="#_x0000_t75" style="width:16.5pt;height:14pt" o:ole="">
                  <v:imagedata r:id="rId7" o:title=""/>
                </v:shape>
                <w:control r:id="rId31" w:name="HTMLCheckbox24" w:shapeid="_x0000_i1124"/>
              </w:object>
            </w:r>
            <w:r w:rsidRPr="000B6AB9">
              <w:rPr>
                <w:rFonts w:cstheme="minorHAnsi"/>
              </w:rPr>
              <w:t>Other (please specify):</w:t>
            </w:r>
          </w:p>
        </w:tc>
      </w:tr>
    </w:tbl>
    <w:p w:rsidR="005D0432" w:rsidRP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48AFBC55">
          <v:shape id="_x0000_i1126" type="#_x0000_t75" style="width:16.5pt;height:14pt" o:ole="">
            <v:imagedata r:id="rId7" o:title=""/>
          </v:shape>
          <w:control r:id="rId32" w:name="HTMLCheckbox25" w:shapeid="_x0000_i1126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18D8E56B">
          <v:shape id="_x0000_i1128" type="#_x0000_t75" style="width:16.5pt;height:14pt" o:ole="">
            <v:imagedata r:id="rId7" o:title=""/>
          </v:shape>
          <w:control r:id="rId33" w:name="HTMLCheckbox26" w:shapeid="_x0000_i1128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147AD6" w:rsidRDefault="005D0432">
      <w:r w:rsidRPr="005D0432">
        <w:rPr>
          <w:b/>
        </w:rPr>
        <w:t>Please send the com</w:t>
      </w:r>
      <w:r w:rsidR="00FA421F">
        <w:rPr>
          <w:b/>
        </w:rPr>
        <w:t>p</w:t>
      </w:r>
      <w:r w:rsidRPr="005D0432">
        <w:rPr>
          <w:b/>
        </w:rPr>
        <w:t xml:space="preserve">leted form, and CV, to </w:t>
      </w:r>
      <w:hyperlink r:id="rId34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sectPr w:rsidR="00147AD6" w:rsidSect="00C13356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B6AB9"/>
    <w:rsid w:val="000B704D"/>
    <w:rsid w:val="00147AD6"/>
    <w:rsid w:val="001609B9"/>
    <w:rsid w:val="00265377"/>
    <w:rsid w:val="00296B0F"/>
    <w:rsid w:val="00381A99"/>
    <w:rsid w:val="00417BA5"/>
    <w:rsid w:val="0042035F"/>
    <w:rsid w:val="00451D1F"/>
    <w:rsid w:val="0046309D"/>
    <w:rsid w:val="00581395"/>
    <w:rsid w:val="005C2787"/>
    <w:rsid w:val="005D0432"/>
    <w:rsid w:val="00C02E1A"/>
    <w:rsid w:val="00C13356"/>
    <w:rsid w:val="00D65DA1"/>
    <w:rsid w:val="00EA3FE1"/>
    <w:rsid w:val="00F87306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4B68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6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52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7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06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7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84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6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4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4.xml"/><Relationship Id="rId34" Type="http://schemas.openxmlformats.org/officeDocument/2006/relationships/hyperlink" Target="mailto:technical@ciot.org.uk?subject=Application%20to%20join%20the%20International%20Tax%20Committee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2021-04-26T09:33:00Z</dcterms:created>
  <dcterms:modified xsi:type="dcterms:W3CDTF">2021-04-26T09:33:00Z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