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6DB" w:rsidRDefault="00417BA5" w:rsidP="00417BA5">
      <w:pPr>
        <w:jc w:val="center"/>
        <w:rPr>
          <w:b/>
        </w:rPr>
      </w:pPr>
      <w:r>
        <w:rPr>
          <w:b/>
        </w:rPr>
        <w:t xml:space="preserve">Application to join the CIOT’s </w:t>
      </w:r>
      <w:r w:rsidR="00BB2051">
        <w:rPr>
          <w:b/>
        </w:rPr>
        <w:t>Property Taxes</w:t>
      </w:r>
      <w:r w:rsidR="00581395" w:rsidRPr="00581395">
        <w:rPr>
          <w:b/>
        </w:rPr>
        <w:t xml:space="preserve"> Committee</w:t>
      </w:r>
    </w:p>
    <w:p w:rsidR="00147AD6" w:rsidRDefault="00147AD6"/>
    <w:p w:rsidR="00147AD6" w:rsidRPr="00417BA5" w:rsidRDefault="00417BA5" w:rsidP="00147AD6">
      <w:pPr>
        <w:rPr>
          <w:b/>
        </w:rPr>
      </w:pPr>
      <w:r w:rsidRPr="00417BA5">
        <w:rPr>
          <w:b/>
        </w:rPr>
        <w:t>Full name:</w:t>
      </w:r>
      <w:r w:rsidR="00296B0F">
        <w:rPr>
          <w:b/>
        </w:rPr>
        <w:t xml:space="preserve"> </w:t>
      </w:r>
    </w:p>
    <w:p w:rsidR="00147AD6" w:rsidRPr="00417BA5" w:rsidRDefault="00417BA5" w:rsidP="00147AD6">
      <w:pPr>
        <w:rPr>
          <w:b/>
        </w:rPr>
      </w:pPr>
      <w:r w:rsidRPr="00417BA5">
        <w:rPr>
          <w:b/>
        </w:rPr>
        <w:t>Email address:</w:t>
      </w:r>
      <w:r w:rsidR="0007197B">
        <w:rPr>
          <w:b/>
        </w:rPr>
        <w:t xml:space="preserve"> </w:t>
      </w:r>
    </w:p>
    <w:p w:rsidR="00417BA5" w:rsidRPr="00417BA5" w:rsidRDefault="00417BA5" w:rsidP="00147AD6">
      <w:pPr>
        <w:rPr>
          <w:b/>
        </w:rPr>
      </w:pPr>
      <w:r w:rsidRPr="00417BA5">
        <w:rPr>
          <w:b/>
        </w:rPr>
        <w:t>CIOT membership number:</w:t>
      </w:r>
    </w:p>
    <w:p w:rsidR="00417BA5" w:rsidRDefault="00417BA5" w:rsidP="00147AD6"/>
    <w:p w:rsidR="00417BA5" w:rsidRDefault="00417BA5" w:rsidP="00147AD6">
      <w:pPr>
        <w:rPr>
          <w:b/>
        </w:rPr>
      </w:pPr>
      <w:r w:rsidRPr="00417BA5">
        <w:rPr>
          <w:b/>
        </w:rPr>
        <w:t>Areas of expertise (please tick as many as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BB2051" w:rsidRPr="00D41A18" w:rsidTr="000B704D"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br/>
            </w:r>
            <w:r w:rsidRPr="00BB2051">
              <w:rPr>
                <w:rFonts w:cstheme="minorHAnsi"/>
              </w:rPr>
              <w:object w:dxaOrig="225" w:dyaOrig="225" w14:anchorId="5A4272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16.5pt;height:14pt" o:ole="">
                  <v:imagedata r:id="rId7" o:title=""/>
                </v:shape>
                <w:control r:id="rId8" w:name="HTMLCheckbox1" w:shapeid="_x0000_i1080"/>
              </w:object>
            </w:r>
            <w:r w:rsidRPr="00BB2051">
              <w:rPr>
                <w:rFonts w:cstheme="minorHAnsi"/>
              </w:rPr>
              <w:t>Transactions in land</w:t>
            </w:r>
          </w:p>
        </w:tc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br/>
            </w:r>
            <w:r w:rsidRPr="00BB2051">
              <w:rPr>
                <w:rFonts w:cstheme="minorHAnsi"/>
              </w:rPr>
              <w:object w:dxaOrig="225" w:dyaOrig="225" w14:anchorId="3AB5C7D0">
                <v:shape id="_x0000_i1082" type="#_x0000_t75" style="width:16.5pt;height:14pt" o:ole="">
                  <v:imagedata r:id="rId7" o:title=""/>
                </v:shape>
                <w:control r:id="rId9" w:name="HTMLCheckbox2" w:shapeid="_x0000_i1082"/>
              </w:object>
            </w:r>
            <w:r w:rsidRPr="00BB2051">
              <w:rPr>
                <w:rFonts w:cstheme="minorHAnsi"/>
              </w:rPr>
              <w:t>Property development</w:t>
            </w:r>
          </w:p>
        </w:tc>
      </w:tr>
      <w:tr w:rsidR="00BB2051" w:rsidRPr="00D41A18" w:rsidTr="000B704D"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13E4AE77">
                <v:shape id="_x0000_i1084" type="#_x0000_t75" style="width:16.5pt;height:14pt" o:ole="">
                  <v:imagedata r:id="rId7" o:title=""/>
                </v:shape>
                <w:control r:id="rId10" w:name="HTMLCheckbox3" w:shapeid="_x0000_i1084"/>
              </w:object>
            </w:r>
            <w:r w:rsidRPr="00BB2051">
              <w:rPr>
                <w:rFonts w:cstheme="minorHAnsi"/>
              </w:rPr>
              <w:t>CGT aspects relating to real estate transactions including reliefs</w:t>
            </w:r>
          </w:p>
        </w:tc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47AD5A67">
                <v:shape id="_x0000_i1086" type="#_x0000_t75" style="width:16.5pt;height:14pt" o:ole="">
                  <v:imagedata r:id="rId7" o:title=""/>
                </v:shape>
                <w:control r:id="rId11" w:name="HTMLCheckbox4" w:shapeid="_x0000_i1086"/>
              </w:object>
            </w:r>
            <w:r w:rsidRPr="00BB2051">
              <w:rPr>
                <w:rFonts w:cstheme="minorHAnsi"/>
              </w:rPr>
              <w:t>Real Estate Investment Trusts and Property Authorised Investment Funds</w:t>
            </w:r>
          </w:p>
        </w:tc>
      </w:tr>
      <w:tr w:rsidR="00BB2051" w:rsidRPr="00D41A18" w:rsidTr="000B704D"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4651AACF">
                <v:shape id="_x0000_i1088" type="#_x0000_t75" style="width:16.5pt;height:14pt" o:ole="">
                  <v:imagedata r:id="rId7" o:title=""/>
                </v:shape>
                <w:control r:id="rId12" w:name="HTMLCheckbox5" w:shapeid="_x0000_i1088"/>
              </w:object>
            </w:r>
            <w:r w:rsidRPr="00BB2051">
              <w:rPr>
                <w:rFonts w:cstheme="minorHAnsi"/>
              </w:rPr>
              <w:t>Land pooling</w:t>
            </w:r>
          </w:p>
        </w:tc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0E28B704">
                <v:shape id="_x0000_i1090" type="#_x0000_t75" style="width:16.5pt;height:14pt" o:ole="">
                  <v:imagedata r:id="rId7" o:title=""/>
                </v:shape>
                <w:control r:id="rId13" w:name="HTMLCheckbox6" w:shapeid="_x0000_i1090"/>
              </w:object>
            </w:r>
            <w:r w:rsidRPr="00BB2051">
              <w:rPr>
                <w:rFonts w:cstheme="minorHAnsi"/>
              </w:rPr>
              <w:t>Community Infrastructure Levy</w:t>
            </w:r>
          </w:p>
        </w:tc>
      </w:tr>
      <w:tr w:rsidR="00BB2051" w:rsidRPr="00D41A18" w:rsidTr="000B704D"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534E7317">
                <v:shape id="_x0000_i1092" type="#_x0000_t75" style="width:16.5pt;height:14pt" o:ole="">
                  <v:imagedata r:id="rId7" o:title=""/>
                </v:shape>
                <w:control r:id="rId14" w:name="HTMLCheckbox7" w:shapeid="_x0000_i1092"/>
              </w:object>
            </w:r>
            <w:r w:rsidRPr="00BB2051">
              <w:rPr>
                <w:rFonts w:cstheme="minorHAnsi"/>
              </w:rPr>
              <w:t>Land remediation relief</w:t>
            </w:r>
          </w:p>
        </w:tc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1FC43719">
                <v:shape id="_x0000_i1094" type="#_x0000_t75" style="width:16.5pt;height:14pt" o:ole="">
                  <v:imagedata r:id="rId7" o:title=""/>
                </v:shape>
                <w:control r:id="rId15" w:name="HTMLCheckbox8" w:shapeid="_x0000_i1094"/>
              </w:object>
            </w:r>
            <w:r w:rsidRPr="00BB2051">
              <w:rPr>
                <w:rFonts w:cstheme="minorHAnsi"/>
              </w:rPr>
              <w:t>Rent factoring</w:t>
            </w:r>
          </w:p>
        </w:tc>
      </w:tr>
      <w:tr w:rsidR="00BB2051" w:rsidRPr="00D41A18" w:rsidTr="000B704D"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7B90994A">
                <v:shape id="_x0000_i1096" type="#_x0000_t75" style="width:16.5pt;height:14pt" o:ole="">
                  <v:imagedata r:id="rId7" o:title=""/>
                </v:shape>
                <w:control r:id="rId16" w:name="HTMLCheckbox9" w:shapeid="_x0000_i1096"/>
              </w:object>
            </w:r>
            <w:r w:rsidRPr="00BB2051">
              <w:rPr>
                <w:rFonts w:cstheme="minorHAnsi"/>
              </w:rPr>
              <w:t>Non-resident landlords scheme</w:t>
            </w:r>
          </w:p>
        </w:tc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3B88EC64">
                <v:shape id="_x0000_i1098" type="#_x0000_t75" style="width:16.5pt;height:14pt" o:ole="">
                  <v:imagedata r:id="rId7" o:title=""/>
                </v:shape>
                <w:control r:id="rId17" w:name="HTMLCheckbox10" w:shapeid="_x0000_i1098"/>
              </w:object>
            </w:r>
            <w:r w:rsidRPr="00BB2051">
              <w:rPr>
                <w:rFonts w:cstheme="minorHAnsi"/>
              </w:rPr>
              <w:t>Sale and lease back</w:t>
            </w:r>
          </w:p>
        </w:tc>
      </w:tr>
      <w:tr w:rsidR="00BB2051" w:rsidRPr="00D41A18" w:rsidTr="000B704D"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72E2B7DF">
                <v:shape id="_x0000_i1100" type="#_x0000_t75" style="width:16.5pt;height:14pt" o:ole="">
                  <v:imagedata r:id="rId7" o:title=""/>
                </v:shape>
                <w:control r:id="rId18" w:name="HTMLCheckbox11" w:shapeid="_x0000_i1100"/>
              </w:object>
            </w:r>
            <w:r w:rsidRPr="00BB2051">
              <w:rPr>
                <w:rFonts w:cstheme="minorHAnsi"/>
              </w:rPr>
              <w:t>Capital allowances: buildings</w:t>
            </w:r>
          </w:p>
        </w:tc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00213CBE">
                <v:shape id="_x0000_i1102" type="#_x0000_t75" style="width:16.5pt;height:14pt" o:ole="">
                  <v:imagedata r:id="rId7" o:title=""/>
                </v:shape>
                <w:control r:id="rId19" w:name="HTMLCheckbox12" w:shapeid="_x0000_i1102"/>
              </w:object>
            </w:r>
            <w:r w:rsidRPr="00BB2051">
              <w:rPr>
                <w:rFonts w:cstheme="minorHAnsi"/>
              </w:rPr>
              <w:t>Stamp Duty Land Tax / LBTT / LTT</w:t>
            </w:r>
          </w:p>
        </w:tc>
      </w:tr>
      <w:tr w:rsidR="00BB2051" w:rsidRPr="00D41A18" w:rsidTr="000B704D"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7B752ECC">
                <v:shape id="_x0000_i1104" type="#_x0000_t75" style="width:16.5pt;height:14pt" o:ole="">
                  <v:imagedata r:id="rId7" o:title=""/>
                </v:shape>
                <w:control r:id="rId20" w:name="HTMLCheckbox13" w:shapeid="_x0000_i1104"/>
              </w:object>
            </w:r>
            <w:r w:rsidRPr="00BB2051">
              <w:rPr>
                <w:rFonts w:cstheme="minorHAnsi"/>
              </w:rPr>
              <w:t>Annual Tax on Enveloped Dwellings</w:t>
            </w:r>
          </w:p>
        </w:tc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7E5FC864">
                <v:shape id="_x0000_i1106" type="#_x0000_t75" style="width:16.5pt;height:14pt" o:ole="">
                  <v:imagedata r:id="rId7" o:title=""/>
                </v:shape>
                <w:control r:id="rId21" w:name="HTMLCheckbox14" w:shapeid="_x0000_i1106"/>
              </w:object>
            </w:r>
            <w:r w:rsidRPr="00BB2051">
              <w:rPr>
                <w:rFonts w:cstheme="minorHAnsi"/>
              </w:rPr>
              <w:t>VAT on property</w:t>
            </w:r>
          </w:p>
        </w:tc>
      </w:tr>
      <w:tr w:rsidR="00BB2051" w:rsidRPr="00D41A18" w:rsidTr="000B704D"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31D5A1BF">
                <v:shape id="_x0000_i1108" type="#_x0000_t75" style="width:16.5pt;height:14pt" o:ole="">
                  <v:imagedata r:id="rId7" o:title=""/>
                </v:shape>
                <w:control r:id="rId22" w:name="HTMLCheckbox15" w:shapeid="_x0000_i1108"/>
              </w:object>
            </w:r>
            <w:r w:rsidRPr="00BB2051">
              <w:rPr>
                <w:rFonts w:cstheme="minorHAnsi"/>
              </w:rPr>
              <w:t>Property business profile</w:t>
            </w:r>
          </w:p>
        </w:tc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450A7E0F">
                <v:shape id="_x0000_i1110" type="#_x0000_t75" style="width:16.5pt;height:14pt" o:ole="">
                  <v:imagedata r:id="rId7" o:title=""/>
                </v:shape>
                <w:control r:id="rId23" w:name="HTMLCheckbox16" w:shapeid="_x0000_i1110"/>
              </w:object>
            </w:r>
            <w:r w:rsidRPr="00BB2051">
              <w:rPr>
                <w:rFonts w:cstheme="minorHAnsi"/>
              </w:rPr>
              <w:t>Valuations</w:t>
            </w:r>
          </w:p>
        </w:tc>
      </w:tr>
      <w:tr w:rsidR="00BB2051" w:rsidRPr="00D41A18" w:rsidTr="000B704D"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17C08BBD">
                <v:shape id="_x0000_i1112" type="#_x0000_t75" style="width:16.5pt;height:14pt" o:ole="">
                  <v:imagedata r:id="rId7" o:title=""/>
                </v:shape>
                <w:control r:id="rId24" w:name="HTMLCheckbox17" w:shapeid="_x0000_i1112"/>
              </w:object>
            </w:r>
            <w:r w:rsidRPr="00BB2051">
              <w:rPr>
                <w:rFonts w:cstheme="minorHAnsi"/>
              </w:rPr>
              <w:t>Property derivatives</w:t>
            </w:r>
          </w:p>
        </w:tc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22DD9372">
                <v:shape id="_x0000_i1114" type="#_x0000_t75" style="width:16.5pt;height:14pt" o:ole="">
                  <v:imagedata r:id="rId7" o:title=""/>
                </v:shape>
                <w:control r:id="rId25" w:name="HTMLCheckbox18" w:shapeid="_x0000_i1114"/>
              </w:object>
            </w:r>
            <w:r w:rsidRPr="00BB2051">
              <w:rPr>
                <w:rFonts w:cstheme="minorHAnsi"/>
              </w:rPr>
              <w:t>Private Finance Initiative / Public Private Partnerships</w:t>
            </w:r>
          </w:p>
        </w:tc>
      </w:tr>
      <w:tr w:rsidR="00BB2051" w:rsidRPr="00D41A18" w:rsidTr="000B704D"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125B995F">
                <v:shape id="_x0000_i1116" type="#_x0000_t75" style="width:16.5pt;height:14pt" o:ole="">
                  <v:imagedata r:id="rId7" o:title=""/>
                </v:shape>
                <w:control r:id="rId26" w:name="HTMLCheckbox19" w:shapeid="_x0000_i1116"/>
              </w:object>
            </w:r>
            <w:r w:rsidRPr="00BB2051">
              <w:rPr>
                <w:rFonts w:cstheme="minorHAnsi"/>
              </w:rPr>
              <w:t>Construction Industry Scheme</w:t>
            </w:r>
          </w:p>
        </w:tc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064C4BAE">
                <v:shape id="_x0000_i1118" type="#_x0000_t75" style="width:16.5pt;height:14pt" o:ole="">
                  <v:imagedata r:id="rId7" o:title=""/>
                </v:shape>
                <w:control r:id="rId27" w:name="HTMLCheckbox20" w:shapeid="_x0000_i1118"/>
              </w:object>
            </w:r>
            <w:r w:rsidRPr="00BB2051">
              <w:rPr>
                <w:rFonts w:cstheme="minorHAnsi"/>
              </w:rPr>
              <w:t>Property funding issues</w:t>
            </w:r>
          </w:p>
        </w:tc>
      </w:tr>
      <w:tr w:rsidR="00BB2051" w:rsidRPr="00D41A18" w:rsidTr="000B704D"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263899DB">
                <v:shape id="_x0000_i1120" type="#_x0000_t75" style="width:16.5pt;height:14pt" o:ole="">
                  <v:imagedata r:id="rId7" o:title=""/>
                </v:shape>
                <w:control r:id="rId28" w:name="HTMLCheckbox21" w:shapeid="_x0000_i1120"/>
              </w:object>
            </w:r>
            <w:r w:rsidRPr="00BB2051">
              <w:rPr>
                <w:rFonts w:cstheme="minorHAnsi"/>
              </w:rPr>
              <w:t>IHT issues - Agricultural Property Relief and Business Property Relief</w:t>
            </w:r>
          </w:p>
        </w:tc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753D1337">
                <v:shape id="_x0000_i1122" type="#_x0000_t75" style="width:16.5pt;height:14pt" o:ole="">
                  <v:imagedata r:id="rId7" o:title=""/>
                </v:shape>
                <w:control r:id="rId29" w:name="HTMLCheckbox22" w:shapeid="_x0000_i1122"/>
              </w:object>
            </w:r>
            <w:r w:rsidRPr="00BB2051">
              <w:rPr>
                <w:rFonts w:cstheme="minorHAnsi"/>
              </w:rPr>
              <w:t>Cash basis</w:t>
            </w:r>
          </w:p>
        </w:tc>
      </w:tr>
      <w:tr w:rsidR="00BB2051" w:rsidRPr="00D41A18" w:rsidTr="000B704D"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34241E9B">
                <v:shape id="_x0000_i1124" type="#_x0000_t75" style="width:16.5pt;height:14pt" o:ole="">
                  <v:imagedata r:id="rId7" o:title=""/>
                </v:shape>
                <w:control r:id="rId30" w:name="HTMLCheckbox23" w:shapeid="_x0000_i1124"/>
              </w:object>
            </w:r>
            <w:r w:rsidRPr="00BB2051">
              <w:rPr>
                <w:rFonts w:cstheme="minorHAnsi"/>
              </w:rPr>
              <w:t>Business Rates</w:t>
            </w:r>
          </w:p>
        </w:tc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0F16DC88">
                <v:shape id="_x0000_i1126" type="#_x0000_t75" style="width:16.5pt;height:14pt" o:ole="">
                  <v:imagedata r:id="rId7" o:title=""/>
                </v:shape>
                <w:control r:id="rId31" w:name="HTMLCheckbox24" w:shapeid="_x0000_i1126"/>
              </w:object>
            </w:r>
            <w:r w:rsidRPr="00BB2051">
              <w:rPr>
                <w:rFonts w:cstheme="minorHAnsi"/>
              </w:rPr>
              <w:t>Other (please specify):</w:t>
            </w:r>
          </w:p>
        </w:tc>
      </w:tr>
      <w:tr w:rsidR="00BB2051" w:rsidRPr="00D41A18" w:rsidTr="000B704D"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  <w:r w:rsidRPr="00BB2051">
              <w:rPr>
                <w:rFonts w:cstheme="minorHAnsi"/>
              </w:rPr>
              <w:object w:dxaOrig="225" w:dyaOrig="225" w14:anchorId="4FDDC782">
                <v:shape id="_x0000_i1128" type="#_x0000_t75" style="width:16.5pt;height:14pt" o:ole="">
                  <v:imagedata r:id="rId7" o:title=""/>
                </v:shape>
                <w:control r:id="rId32" w:name="HTMLCheckbox25" w:shapeid="_x0000_i1128"/>
              </w:object>
            </w:r>
            <w:r w:rsidRPr="00BB2051">
              <w:rPr>
                <w:rFonts w:cstheme="minorHAnsi"/>
              </w:rPr>
              <w:t>Lease accounting</w:t>
            </w:r>
          </w:p>
        </w:tc>
        <w:tc>
          <w:tcPr>
            <w:tcW w:w="4868" w:type="dxa"/>
          </w:tcPr>
          <w:p w:rsidR="00BB2051" w:rsidRPr="00BB2051" w:rsidRDefault="00BB2051" w:rsidP="00BB2051">
            <w:pPr>
              <w:rPr>
                <w:rFonts w:cstheme="minorHAnsi"/>
              </w:rPr>
            </w:pPr>
          </w:p>
        </w:tc>
      </w:tr>
    </w:tbl>
    <w:p w:rsidR="005D0432" w:rsidRPr="005D0432" w:rsidRDefault="005D0432" w:rsidP="00147AD6"/>
    <w:p w:rsidR="005D0432" w:rsidRPr="005D0432" w:rsidRDefault="005D0432" w:rsidP="00147AD6">
      <w:pPr>
        <w:rPr>
          <w:b/>
        </w:rPr>
      </w:pPr>
      <w:r w:rsidRPr="005D0432">
        <w:rPr>
          <w:b/>
        </w:rPr>
        <w:t>Declaration</w:t>
      </w:r>
      <w:r>
        <w:rPr>
          <w:b/>
        </w:rPr>
        <w:t>:</w:t>
      </w:r>
    </w:p>
    <w:p w:rsidR="00147AD6" w:rsidRPr="00147AD6" w:rsidRDefault="00147AD6" w:rsidP="00147AD6">
      <w:r w:rsidRPr="00147AD6">
        <w:object w:dxaOrig="225" w:dyaOrig="225" w14:anchorId="59458F09">
          <v:shape id="_x0000_i1130" type="#_x0000_t75" style="width:16.5pt;height:14pt" o:ole="">
            <v:imagedata r:id="rId7" o:title=""/>
          </v:shape>
          <w:control r:id="rId33" w:name="HTMLCheckbox26" w:shapeid="_x0000_i1130"/>
        </w:object>
      </w:r>
      <w:r w:rsidRPr="00147AD6">
        <w:t>I accept the terms and conditions of the committee pack, including conditions relating to confidentiality and representing the CIOT at meetings.</w:t>
      </w:r>
    </w:p>
    <w:p w:rsidR="005D0432" w:rsidRDefault="005D0432" w:rsidP="005D0432">
      <w:r w:rsidRPr="00147AD6">
        <w:object w:dxaOrig="225" w:dyaOrig="225" w14:anchorId="5C8D33D2">
          <v:shape id="_x0000_i1132" type="#_x0000_t75" style="width:16.5pt;height:14pt" o:ole="">
            <v:imagedata r:id="rId7" o:title=""/>
          </v:shape>
          <w:control r:id="rId34" w:name="HTMLCheckbox27" w:shapeid="_x0000_i1132"/>
        </w:object>
      </w:r>
      <w:r w:rsidRPr="00147AD6">
        <w:t xml:space="preserve">I </w:t>
      </w:r>
      <w:r>
        <w:t>have attached a copy of my CV.</w:t>
      </w:r>
    </w:p>
    <w:p w:rsidR="005D0432" w:rsidRDefault="005D0432" w:rsidP="005D0432"/>
    <w:p w:rsidR="00147AD6" w:rsidRDefault="005D0432">
      <w:r w:rsidRPr="005D0432">
        <w:rPr>
          <w:b/>
        </w:rPr>
        <w:t>Please send the com</w:t>
      </w:r>
      <w:r w:rsidR="00FA421F">
        <w:rPr>
          <w:b/>
        </w:rPr>
        <w:t>p</w:t>
      </w:r>
      <w:r w:rsidRPr="005D0432">
        <w:rPr>
          <w:b/>
        </w:rPr>
        <w:t xml:space="preserve">leted form, and CV, to </w:t>
      </w:r>
      <w:hyperlink r:id="rId35" w:history="1">
        <w:r w:rsidRPr="005D0432">
          <w:rPr>
            <w:rStyle w:val="Hyperlink"/>
            <w:b/>
          </w:rPr>
          <w:t>technical@ciot.org.uk</w:t>
        </w:r>
      </w:hyperlink>
      <w:r w:rsidRPr="005D0432">
        <w:rPr>
          <w:b/>
        </w:rPr>
        <w:t xml:space="preserve">. </w:t>
      </w:r>
    </w:p>
    <w:sectPr w:rsidR="00147AD6" w:rsidSect="00C13356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D6"/>
    <w:rsid w:val="00033EE5"/>
    <w:rsid w:val="0007197B"/>
    <w:rsid w:val="000934E7"/>
    <w:rsid w:val="000B6AB9"/>
    <w:rsid w:val="000B704D"/>
    <w:rsid w:val="000D7EBD"/>
    <w:rsid w:val="00147AD6"/>
    <w:rsid w:val="00265377"/>
    <w:rsid w:val="00296B0F"/>
    <w:rsid w:val="00320994"/>
    <w:rsid w:val="00381A99"/>
    <w:rsid w:val="003A777B"/>
    <w:rsid w:val="00417BA5"/>
    <w:rsid w:val="0042035F"/>
    <w:rsid w:val="004D1519"/>
    <w:rsid w:val="00581395"/>
    <w:rsid w:val="005C2787"/>
    <w:rsid w:val="005D0432"/>
    <w:rsid w:val="006A24E2"/>
    <w:rsid w:val="0084040E"/>
    <w:rsid w:val="00866AEA"/>
    <w:rsid w:val="00AD1B3C"/>
    <w:rsid w:val="00BB2051"/>
    <w:rsid w:val="00C02E1A"/>
    <w:rsid w:val="00C13356"/>
    <w:rsid w:val="00CF3248"/>
    <w:rsid w:val="00D41A18"/>
    <w:rsid w:val="00D65DA1"/>
    <w:rsid w:val="00EA3FE1"/>
    <w:rsid w:val="00EA71B1"/>
    <w:rsid w:val="00F87306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A0F4"/>
  <w15:chartTrackingRefBased/>
  <w15:docId w15:val="{35E1989B-9E25-4F96-B590-4FECB71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B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6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08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0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74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63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5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21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16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58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31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5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9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7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1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7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75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7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97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2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8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22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9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8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8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8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3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6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2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8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7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5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56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52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57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606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7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7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64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84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6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74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hyperlink" Target="mailto:technical@ciot.org.uk?subject=Application%20to%20join%20the%20Property%20Taxes%20Committe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4B3E7F92A2459C5ACA60574E47A7" ma:contentTypeVersion="12" ma:contentTypeDescription="Create a new document." ma:contentTypeScope="" ma:versionID="3e5562a74c7c454b0b0755efd0c6613e">
  <xsd:schema xmlns:xsd="http://www.w3.org/2001/XMLSchema" xmlns:xs="http://www.w3.org/2001/XMLSchema" xmlns:p="http://schemas.microsoft.com/office/2006/metadata/properties" xmlns:ns2="92982604-9ef6-4886-9be6-c436e5453e31" xmlns:ns3="99419d32-b119-45f7-bfd6-b5f432ba381a" targetNamespace="http://schemas.microsoft.com/office/2006/metadata/properties" ma:root="true" ma:fieldsID="88093186634589e6b09db0f05ac17fb8" ns2:_="" ns3:_="">
    <xsd:import namespace="92982604-9ef6-4886-9be6-c436e5453e31"/>
    <xsd:import namespace="99419d32-b119-45f7-bfd6-b5f432ba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82604-9ef6-4886-9be6-c436e545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9d32-b119-45f7-bfd6-b5f432ba3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2B7D1-E078-46CE-9985-CE5D5A2EF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631CF-232B-4400-9259-83FC0D22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82604-9ef6-4886-9be6-c436e5453e31"/>
    <ds:schemaRef ds:uri="99419d32-b119-45f7-bfd6-b5f432ba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92F6D-DDEC-4DEA-9553-EEDB4F91D9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wild</dc:creator>
  <cp:keywords/>
  <dc:description/>
  <cp:lastModifiedBy>Nick Pope</cp:lastModifiedBy>
  <cp:revision>1</cp:revision>
  <dcterms:created xsi:type="dcterms:W3CDTF">2021-04-26T09:52:00Z</dcterms:created>
  <dcterms:modified xsi:type="dcterms:W3CDTF">2021-04-26T09:52:00Z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0x010100B09E4B3E7F92A2459C5ACA60574E47A7</vt:lpwstr>
  </property>
</Properties>
</file>