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83ACF" w14:textId="546D7E52" w:rsidR="002B35DF" w:rsidRDefault="002B35DF" w:rsidP="21BF44EF">
      <w:pPr>
        <w:spacing w:after="0" w:line="240" w:lineRule="auto"/>
        <w:jc w:val="center"/>
        <w:rPr>
          <w:rFonts w:ascii="Aptos Display" w:eastAsia="Times New Roman" w:hAnsi="Aptos Display" w:cs="Segoe UI"/>
          <w:color w:val="0F4761" w:themeColor="accent1" w:themeShade="BF"/>
          <w:sz w:val="32"/>
          <w:szCs w:val="32"/>
          <w:lang w:eastAsia="en-GB"/>
        </w:rPr>
      </w:pPr>
    </w:p>
    <w:p w14:paraId="002F0F91" w14:textId="68EB442E" w:rsidR="002131E7" w:rsidRDefault="3FD3A04B" w:rsidP="0B7DF0AD">
      <w:pPr>
        <w:pStyle w:val="Title"/>
        <w:rPr>
          <w:rFonts w:ascii="Aptos Display" w:eastAsia="Aptos Display" w:hAnsi="Aptos Display" w:cs="Aptos Display"/>
          <w:sz w:val="32"/>
          <w:szCs w:val="32"/>
        </w:rPr>
      </w:pPr>
      <w:r w:rsidRPr="0BD4EF00">
        <w:rPr>
          <w:rFonts w:ascii="Aptos Display" w:eastAsia="Aptos Display" w:hAnsi="Aptos Display" w:cs="Aptos Display"/>
          <w:sz w:val="32"/>
          <w:szCs w:val="32"/>
        </w:rPr>
        <w:t xml:space="preserve">Foreign </w:t>
      </w:r>
      <w:r w:rsidR="261737EA" w:rsidRPr="0BD4EF00">
        <w:rPr>
          <w:rFonts w:ascii="Aptos Display" w:eastAsia="Aptos Display" w:hAnsi="Aptos Display" w:cs="Aptos Display"/>
          <w:sz w:val="32"/>
          <w:szCs w:val="32"/>
        </w:rPr>
        <w:t>i</w:t>
      </w:r>
      <w:r w:rsidRPr="0BD4EF00">
        <w:rPr>
          <w:rFonts w:ascii="Aptos Display" w:eastAsia="Aptos Display" w:hAnsi="Aptos Display" w:cs="Aptos Display"/>
          <w:sz w:val="32"/>
          <w:szCs w:val="32"/>
        </w:rPr>
        <w:t xml:space="preserve">ncome and </w:t>
      </w:r>
      <w:r w:rsidR="7D321779" w:rsidRPr="0BD4EF00">
        <w:rPr>
          <w:rFonts w:ascii="Aptos Display" w:eastAsia="Aptos Display" w:hAnsi="Aptos Display" w:cs="Aptos Display"/>
          <w:sz w:val="32"/>
          <w:szCs w:val="32"/>
        </w:rPr>
        <w:t>g</w:t>
      </w:r>
      <w:r w:rsidRPr="0BD4EF00">
        <w:rPr>
          <w:rFonts w:ascii="Aptos Display" w:eastAsia="Aptos Display" w:hAnsi="Aptos Display" w:cs="Aptos Display"/>
          <w:sz w:val="32"/>
          <w:szCs w:val="32"/>
        </w:rPr>
        <w:t>ains regime – HMRC YouTube video</w:t>
      </w:r>
    </w:p>
    <w:p w14:paraId="761EAA56" w14:textId="3495D676" w:rsidR="002131E7" w:rsidRDefault="3FD3A04B" w:rsidP="3533BDAD">
      <w:pPr>
        <w:spacing w:line="278" w:lineRule="auto"/>
        <w:rPr>
          <w:rFonts w:ascii="Aptos" w:eastAsia="Aptos" w:hAnsi="Aptos" w:cs="Aptos"/>
          <w:strike/>
        </w:rPr>
      </w:pPr>
      <w:r w:rsidRPr="0A0E2EE2">
        <w:rPr>
          <w:rFonts w:ascii="Aptos" w:eastAsia="Aptos" w:hAnsi="Aptos" w:cs="Aptos"/>
        </w:rPr>
        <w:t>Dear Customer</w:t>
      </w:r>
      <w:r w:rsidRPr="0A0E2EE2">
        <w:rPr>
          <w:rFonts w:ascii="Aptos" w:eastAsia="Aptos" w:hAnsi="Aptos" w:cs="Aptos"/>
          <w:strike/>
        </w:rPr>
        <w:t>,</w:t>
      </w:r>
    </w:p>
    <w:p w14:paraId="7A282E15" w14:textId="36B81B87" w:rsidR="002131E7" w:rsidRDefault="064369F4" w:rsidP="2E16CF7B">
      <w:pPr>
        <w:spacing w:line="278" w:lineRule="auto"/>
        <w:rPr>
          <w:rFonts w:ascii="Aptos" w:eastAsia="Aptos" w:hAnsi="Aptos" w:cs="Aptos"/>
        </w:rPr>
      </w:pPr>
      <w:r w:rsidRPr="0BD4EF00">
        <w:rPr>
          <w:rFonts w:ascii="Aptos" w:eastAsia="Aptos" w:hAnsi="Aptos" w:cs="Aptos"/>
        </w:rPr>
        <w:t xml:space="preserve">From 6 April 2025, </w:t>
      </w:r>
      <w:r w:rsidR="64C7F34D" w:rsidRPr="0BD4EF00">
        <w:rPr>
          <w:rFonts w:ascii="Aptos" w:eastAsia="Aptos" w:hAnsi="Aptos" w:cs="Aptos"/>
        </w:rPr>
        <w:t>the tax rules for non-UK domiciled individuals changed. T</w:t>
      </w:r>
      <w:r w:rsidR="3FD3A04B" w:rsidRPr="0BD4EF00">
        <w:rPr>
          <w:rFonts w:ascii="Aptos" w:eastAsia="Aptos" w:hAnsi="Aptos" w:cs="Aptos"/>
        </w:rPr>
        <w:t>he remittance basis of taxation</w:t>
      </w:r>
      <w:r w:rsidR="0253C007" w:rsidRPr="0BD4EF00">
        <w:rPr>
          <w:rFonts w:ascii="Aptos" w:eastAsia="Aptos" w:hAnsi="Aptos" w:cs="Aptos"/>
        </w:rPr>
        <w:t xml:space="preserve"> was replaced by a new </w:t>
      </w:r>
      <w:r w:rsidR="330A988A" w:rsidRPr="0BD4EF00">
        <w:rPr>
          <w:rFonts w:ascii="Aptos" w:eastAsia="Aptos" w:hAnsi="Aptos" w:cs="Aptos"/>
        </w:rPr>
        <w:t>f</w:t>
      </w:r>
      <w:r w:rsidR="0253C007" w:rsidRPr="0BD4EF00">
        <w:rPr>
          <w:rFonts w:ascii="Aptos" w:eastAsia="Aptos" w:hAnsi="Aptos" w:cs="Aptos"/>
        </w:rPr>
        <w:t xml:space="preserve">oreign </w:t>
      </w:r>
      <w:r w:rsidR="67E79A35" w:rsidRPr="0BD4EF00">
        <w:rPr>
          <w:rFonts w:ascii="Aptos" w:eastAsia="Aptos" w:hAnsi="Aptos" w:cs="Aptos"/>
        </w:rPr>
        <w:t>i</w:t>
      </w:r>
      <w:r w:rsidR="0253C007" w:rsidRPr="0BD4EF00">
        <w:rPr>
          <w:rFonts w:ascii="Aptos" w:eastAsia="Aptos" w:hAnsi="Aptos" w:cs="Aptos"/>
        </w:rPr>
        <w:t xml:space="preserve">ncome and </w:t>
      </w:r>
      <w:r w:rsidR="7822EC99" w:rsidRPr="0BD4EF00">
        <w:rPr>
          <w:rFonts w:ascii="Aptos" w:eastAsia="Aptos" w:hAnsi="Aptos" w:cs="Aptos"/>
        </w:rPr>
        <w:t>g</w:t>
      </w:r>
      <w:r w:rsidR="0253C007" w:rsidRPr="0BD4EF00">
        <w:rPr>
          <w:rFonts w:ascii="Aptos" w:eastAsia="Aptos" w:hAnsi="Aptos" w:cs="Aptos"/>
        </w:rPr>
        <w:t>ains (FIG) regime</w:t>
      </w:r>
      <w:r w:rsidR="176123ED" w:rsidRPr="0BD4EF00">
        <w:rPr>
          <w:rFonts w:ascii="Aptos" w:eastAsia="Aptos" w:hAnsi="Aptos" w:cs="Aptos"/>
        </w:rPr>
        <w:t>.</w:t>
      </w:r>
      <w:r w:rsidR="3FD3A04B" w:rsidRPr="0BD4EF00">
        <w:rPr>
          <w:rFonts w:ascii="Aptos" w:eastAsia="Aptos" w:hAnsi="Aptos" w:cs="Aptos"/>
        </w:rPr>
        <w:t xml:space="preserve"> </w:t>
      </w:r>
    </w:p>
    <w:p w14:paraId="0283D5EC" w14:textId="039BE674" w:rsidR="002131E7" w:rsidRDefault="428E4C86" w:rsidP="2E16CF7B">
      <w:pPr>
        <w:spacing w:line="278" w:lineRule="auto"/>
        <w:rPr>
          <w:rFonts w:ascii="Aptos" w:eastAsia="Aptos" w:hAnsi="Aptos" w:cs="Aptos"/>
        </w:rPr>
      </w:pPr>
      <w:r w:rsidRPr="0BD4EF00">
        <w:rPr>
          <w:rFonts w:ascii="Aptos" w:eastAsia="Aptos" w:hAnsi="Aptos" w:cs="Aptos"/>
        </w:rPr>
        <w:t>If you arrived in the UK on or after 6 April 2022, you may qualify for tax relief under the FIG regime. Y</w:t>
      </w:r>
      <w:r w:rsidR="4D43EE10" w:rsidRPr="0BD4EF00">
        <w:rPr>
          <w:rFonts w:ascii="Aptos" w:eastAsia="Aptos" w:hAnsi="Aptos" w:cs="Aptos"/>
        </w:rPr>
        <w:t>ou can get</w:t>
      </w:r>
      <w:r w:rsidR="3FD3A04B" w:rsidRPr="0BD4EF00">
        <w:rPr>
          <w:rFonts w:ascii="Aptos" w:eastAsia="Aptos" w:hAnsi="Aptos" w:cs="Aptos"/>
        </w:rPr>
        <w:t xml:space="preserve"> </w:t>
      </w:r>
      <w:r w:rsidR="5EC9A43E" w:rsidRPr="0BD4EF00">
        <w:rPr>
          <w:rFonts w:ascii="Aptos" w:eastAsia="Aptos" w:hAnsi="Aptos" w:cs="Aptos"/>
        </w:rPr>
        <w:t xml:space="preserve">FIG </w:t>
      </w:r>
      <w:r w:rsidR="32801954" w:rsidRPr="0BD4EF00">
        <w:rPr>
          <w:rFonts w:ascii="Aptos" w:eastAsia="Aptos" w:hAnsi="Aptos" w:cs="Aptos"/>
        </w:rPr>
        <w:t>relief</w:t>
      </w:r>
      <w:r w:rsidR="3FD3A04B" w:rsidRPr="0BD4EF00">
        <w:rPr>
          <w:rFonts w:ascii="Aptos" w:eastAsia="Aptos" w:hAnsi="Aptos" w:cs="Aptos"/>
        </w:rPr>
        <w:t xml:space="preserve"> in the first 4 years of UK residence, </w:t>
      </w:r>
      <w:r w:rsidR="6D281AF6" w:rsidRPr="0BD4EF00">
        <w:rPr>
          <w:rFonts w:ascii="Aptos" w:eastAsia="Aptos" w:hAnsi="Aptos" w:cs="Aptos"/>
        </w:rPr>
        <w:t>as long as you</w:t>
      </w:r>
      <w:r w:rsidR="3D79B44A" w:rsidRPr="0BD4EF00">
        <w:rPr>
          <w:rFonts w:ascii="Aptos" w:eastAsia="Aptos" w:hAnsi="Aptos" w:cs="Aptos"/>
        </w:rPr>
        <w:t xml:space="preserve"> were</w:t>
      </w:r>
      <w:r w:rsidR="6D281AF6" w:rsidRPr="0BD4EF00">
        <w:rPr>
          <w:rFonts w:ascii="Aptos" w:eastAsia="Aptos" w:hAnsi="Aptos" w:cs="Aptos"/>
        </w:rPr>
        <w:t xml:space="preserve"> non-resident for</w:t>
      </w:r>
      <w:r w:rsidR="3FD3A04B" w:rsidRPr="0BD4EF00">
        <w:rPr>
          <w:rFonts w:ascii="Aptos" w:eastAsia="Aptos" w:hAnsi="Aptos" w:cs="Aptos"/>
        </w:rPr>
        <w:t xml:space="preserve"> at least</w:t>
      </w:r>
      <w:r w:rsidR="017DF0BA" w:rsidRPr="0BD4EF00">
        <w:rPr>
          <w:rFonts w:ascii="Aptos" w:eastAsia="Aptos" w:hAnsi="Aptos" w:cs="Aptos"/>
        </w:rPr>
        <w:t xml:space="preserve"> </w:t>
      </w:r>
      <w:r w:rsidR="3FD3A04B" w:rsidRPr="0BD4EF00">
        <w:rPr>
          <w:rFonts w:ascii="Aptos" w:eastAsia="Aptos" w:hAnsi="Aptos" w:cs="Aptos"/>
        </w:rPr>
        <w:t xml:space="preserve">10 years </w:t>
      </w:r>
      <w:r w:rsidR="4B7E9E6D" w:rsidRPr="0BD4EF00">
        <w:rPr>
          <w:rFonts w:ascii="Aptos" w:eastAsia="Aptos" w:hAnsi="Aptos" w:cs="Aptos"/>
        </w:rPr>
        <w:t>in a row</w:t>
      </w:r>
      <w:r w:rsidR="3FD3A04B" w:rsidRPr="0BD4EF00">
        <w:rPr>
          <w:rFonts w:ascii="Aptos" w:eastAsia="Aptos" w:hAnsi="Aptos" w:cs="Aptos"/>
        </w:rPr>
        <w:t xml:space="preserve">. </w:t>
      </w:r>
    </w:p>
    <w:p w14:paraId="02C5A2A0" w14:textId="3673E75C" w:rsidR="4646E18F" w:rsidRDefault="14CBECDA" w:rsidP="0BD4EF00">
      <w:pPr>
        <w:spacing w:line="278" w:lineRule="auto"/>
        <w:rPr>
          <w:rFonts w:ascii="Aptos" w:eastAsia="Aptos" w:hAnsi="Aptos" w:cs="Aptos"/>
          <w:color w:val="000000" w:themeColor="text1"/>
        </w:rPr>
      </w:pPr>
      <w:r w:rsidRPr="0A0E2EE2">
        <w:rPr>
          <w:rFonts w:ascii="Aptos" w:eastAsia="Aptos" w:hAnsi="Aptos" w:cs="Aptos"/>
          <w:color w:val="000000" w:themeColor="text1"/>
        </w:rPr>
        <w:t>W</w:t>
      </w:r>
      <w:r w:rsidR="0F9E44CA" w:rsidRPr="0A0E2EE2">
        <w:rPr>
          <w:rFonts w:ascii="Aptos" w:eastAsia="Aptos" w:hAnsi="Aptos" w:cs="Aptos"/>
          <w:color w:val="000000" w:themeColor="text1"/>
        </w:rPr>
        <w:t xml:space="preserve">atch our </w:t>
      </w:r>
      <w:hyperlink r:id="rId11" w:history="1">
        <w:r w:rsidR="0054336B">
          <w:rPr>
            <w:rStyle w:val="Hyperlink"/>
            <w:rFonts w:ascii="Aptos" w:eastAsia="Aptos" w:hAnsi="Aptos" w:cs="Aptos"/>
          </w:rPr>
          <w:t>new YouTube video</w:t>
        </w:r>
      </w:hyperlink>
      <w:r w:rsidR="0F9E44CA" w:rsidRPr="0A0E2EE2">
        <w:rPr>
          <w:rFonts w:ascii="Aptos" w:eastAsia="Aptos" w:hAnsi="Aptos" w:cs="Aptos"/>
          <w:color w:val="000000" w:themeColor="text1"/>
        </w:rPr>
        <w:t xml:space="preserve"> for an</w:t>
      </w:r>
      <w:r w:rsidR="6E00E9D1" w:rsidRPr="0A0E2EE2">
        <w:rPr>
          <w:rFonts w:ascii="Aptos" w:eastAsia="Aptos" w:hAnsi="Aptos" w:cs="Aptos"/>
          <w:color w:val="000000" w:themeColor="text1"/>
        </w:rPr>
        <w:t xml:space="preserve"> overview of the FIG regime</w:t>
      </w:r>
      <w:r w:rsidR="02E89ECE" w:rsidRPr="0A0E2EE2">
        <w:rPr>
          <w:rFonts w:ascii="Aptos" w:eastAsia="Aptos" w:hAnsi="Aptos" w:cs="Aptos"/>
          <w:color w:val="000000" w:themeColor="text1"/>
        </w:rPr>
        <w:t>. It covers</w:t>
      </w:r>
      <w:r w:rsidR="6E00E9D1" w:rsidRPr="0A0E2EE2">
        <w:rPr>
          <w:rFonts w:ascii="Aptos" w:eastAsia="Aptos" w:hAnsi="Aptos" w:cs="Aptos"/>
          <w:color w:val="000000" w:themeColor="text1"/>
        </w:rPr>
        <w:t xml:space="preserve">: </w:t>
      </w:r>
    </w:p>
    <w:p w14:paraId="101C90F8" w14:textId="4EB30BAB" w:rsidR="4646E18F" w:rsidRDefault="2B54A25B" w:rsidP="2E16CF7B">
      <w:pPr>
        <w:pStyle w:val="ListParagraph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0BD4EF00">
        <w:rPr>
          <w:rFonts w:ascii="Aptos" w:eastAsia="Aptos" w:hAnsi="Aptos" w:cs="Aptos"/>
          <w:color w:val="000000" w:themeColor="text1"/>
        </w:rPr>
        <w:t>w</w:t>
      </w:r>
      <w:r w:rsidR="6E00E9D1" w:rsidRPr="0BD4EF00">
        <w:rPr>
          <w:rFonts w:ascii="Aptos" w:eastAsia="Aptos" w:hAnsi="Aptos" w:cs="Aptos"/>
          <w:color w:val="000000" w:themeColor="text1"/>
        </w:rPr>
        <w:t>hat</w:t>
      </w:r>
      <w:r w:rsidR="57997A61" w:rsidRPr="0BD4EF00">
        <w:rPr>
          <w:rFonts w:ascii="Aptos" w:eastAsia="Aptos" w:hAnsi="Aptos" w:cs="Aptos"/>
          <w:color w:val="000000" w:themeColor="text1"/>
        </w:rPr>
        <w:t>'s</w:t>
      </w:r>
      <w:r w:rsidR="6E00E9D1" w:rsidRPr="0BD4EF00">
        <w:rPr>
          <w:rFonts w:ascii="Aptos" w:eastAsia="Aptos" w:hAnsi="Aptos" w:cs="Aptos"/>
          <w:color w:val="000000" w:themeColor="text1"/>
        </w:rPr>
        <w:t xml:space="preserve"> changed </w:t>
      </w:r>
    </w:p>
    <w:p w14:paraId="775D701F" w14:textId="5D1948F4" w:rsidR="4646E18F" w:rsidRDefault="6C6E054B" w:rsidP="2E16CF7B">
      <w:pPr>
        <w:pStyle w:val="ListParagraph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0BD4EF00">
        <w:rPr>
          <w:rFonts w:ascii="Aptos" w:eastAsia="Aptos" w:hAnsi="Aptos" w:cs="Aptos"/>
          <w:color w:val="000000" w:themeColor="text1"/>
        </w:rPr>
        <w:t>w</w:t>
      </w:r>
      <w:r w:rsidR="6E00E9D1" w:rsidRPr="0BD4EF00">
        <w:rPr>
          <w:rFonts w:ascii="Aptos" w:eastAsia="Aptos" w:hAnsi="Aptos" w:cs="Aptos"/>
          <w:color w:val="000000" w:themeColor="text1"/>
        </w:rPr>
        <w:t>ho</w:t>
      </w:r>
      <w:r w:rsidR="2393DE64" w:rsidRPr="0BD4EF00">
        <w:rPr>
          <w:rFonts w:ascii="Aptos" w:eastAsia="Aptos" w:hAnsi="Aptos" w:cs="Aptos"/>
          <w:color w:val="000000" w:themeColor="text1"/>
        </w:rPr>
        <w:t>'s</w:t>
      </w:r>
      <w:r w:rsidR="6E00E9D1" w:rsidRPr="0BD4EF00">
        <w:rPr>
          <w:rFonts w:ascii="Aptos" w:eastAsia="Aptos" w:hAnsi="Aptos" w:cs="Aptos"/>
          <w:color w:val="000000" w:themeColor="text1"/>
        </w:rPr>
        <w:t xml:space="preserve"> eligible </w:t>
      </w:r>
    </w:p>
    <w:p w14:paraId="377E805A" w14:textId="4C24D56E" w:rsidR="4646E18F" w:rsidRDefault="07C6D709" w:rsidP="2E16CF7B">
      <w:pPr>
        <w:pStyle w:val="ListParagraph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0BD4EF00">
        <w:rPr>
          <w:rFonts w:ascii="Aptos" w:eastAsia="Aptos" w:hAnsi="Aptos" w:cs="Aptos"/>
          <w:color w:val="000000" w:themeColor="text1"/>
        </w:rPr>
        <w:t>t</w:t>
      </w:r>
      <w:r w:rsidR="6E00E9D1" w:rsidRPr="0BD4EF00">
        <w:rPr>
          <w:rFonts w:ascii="Aptos" w:eastAsia="Aptos" w:hAnsi="Aptos" w:cs="Aptos"/>
          <w:color w:val="000000" w:themeColor="text1"/>
        </w:rPr>
        <w:t xml:space="preserve">he types of income and gains </w:t>
      </w:r>
      <w:r w:rsidR="34D4429A" w:rsidRPr="0BD4EF00">
        <w:rPr>
          <w:rFonts w:ascii="Aptos" w:eastAsia="Aptos" w:hAnsi="Aptos" w:cs="Aptos"/>
          <w:color w:val="000000" w:themeColor="text1"/>
        </w:rPr>
        <w:t>you can get relief on</w:t>
      </w:r>
      <w:r w:rsidR="6E00E9D1" w:rsidRPr="0BD4EF00">
        <w:rPr>
          <w:rFonts w:ascii="Aptos" w:eastAsia="Aptos" w:hAnsi="Aptos" w:cs="Aptos"/>
          <w:color w:val="000000" w:themeColor="text1"/>
        </w:rPr>
        <w:t xml:space="preserve"> </w:t>
      </w:r>
    </w:p>
    <w:p w14:paraId="46C1F62D" w14:textId="084C13CC" w:rsidR="4646E18F" w:rsidRDefault="18B1E9D6" w:rsidP="2E16CF7B">
      <w:pPr>
        <w:pStyle w:val="ListParagraph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0BD4EF00">
        <w:rPr>
          <w:rFonts w:ascii="Aptos" w:eastAsia="Aptos" w:hAnsi="Aptos" w:cs="Aptos"/>
          <w:color w:val="000000" w:themeColor="text1"/>
        </w:rPr>
        <w:t>h</w:t>
      </w:r>
      <w:r w:rsidR="6E00E9D1" w:rsidRPr="0BD4EF00">
        <w:rPr>
          <w:rFonts w:ascii="Aptos" w:eastAsia="Aptos" w:hAnsi="Aptos" w:cs="Aptos"/>
          <w:color w:val="000000" w:themeColor="text1"/>
        </w:rPr>
        <w:t>ow to claim</w:t>
      </w:r>
    </w:p>
    <w:p w14:paraId="33331234" w14:textId="28099CE4" w:rsidR="4646E18F" w:rsidRDefault="2DC3F88D" w:rsidP="2E16CF7B">
      <w:pPr>
        <w:pStyle w:val="ListParagraph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0BD4EF00">
        <w:rPr>
          <w:rFonts w:ascii="Aptos" w:eastAsia="Aptos" w:hAnsi="Aptos" w:cs="Aptos"/>
          <w:color w:val="000000" w:themeColor="text1"/>
        </w:rPr>
        <w:t>how</w:t>
      </w:r>
      <w:r w:rsidR="6E00E9D1" w:rsidRPr="0BD4EF00">
        <w:rPr>
          <w:rFonts w:ascii="Aptos" w:eastAsia="Aptos" w:hAnsi="Aptos" w:cs="Aptos"/>
          <w:color w:val="000000" w:themeColor="text1"/>
        </w:rPr>
        <w:t xml:space="preserve"> a claim</w:t>
      </w:r>
      <w:r w:rsidR="6FA5A53B" w:rsidRPr="0BD4EF00">
        <w:rPr>
          <w:rFonts w:ascii="Aptos" w:eastAsia="Aptos" w:hAnsi="Aptos" w:cs="Aptos"/>
          <w:color w:val="000000" w:themeColor="text1"/>
        </w:rPr>
        <w:t xml:space="preserve"> may affect your tax</w:t>
      </w:r>
    </w:p>
    <w:p w14:paraId="0A9A9807" w14:textId="15BC05FA" w:rsidR="3FB4B41B" w:rsidRDefault="3FB4B41B" w:rsidP="0BD4EF00">
      <w:pPr>
        <w:spacing w:line="278" w:lineRule="auto"/>
        <w:rPr>
          <w:rFonts w:ascii="Aptos" w:eastAsia="Aptos" w:hAnsi="Aptos" w:cs="Aptos"/>
        </w:rPr>
      </w:pPr>
      <w:r w:rsidRPr="0BD4EF00">
        <w:rPr>
          <w:rFonts w:ascii="Aptos" w:eastAsia="Aptos" w:hAnsi="Aptos" w:cs="Aptos"/>
          <w:color w:val="000000" w:themeColor="text1"/>
        </w:rPr>
        <w:t xml:space="preserve"> There’s also detailed guidance on </w:t>
      </w:r>
      <w:hyperlink r:id="rId12" w:anchor="who-can-claim-relief">
        <w:r w:rsidRPr="0BD4EF00">
          <w:rPr>
            <w:rStyle w:val="Hyperlink"/>
            <w:b/>
            <w:bCs/>
          </w:rPr>
          <w:t>GOV.UK - HS266 Foreign income and gains (FIG) regime (2026)</w:t>
        </w:r>
      </w:hyperlink>
      <w:r w:rsidRPr="0BD4EF00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Pr="0BD4EF00">
        <w:rPr>
          <w:rFonts w:ascii="Aptos" w:eastAsia="Aptos" w:hAnsi="Aptos" w:cs="Aptos"/>
          <w:color w:val="000000" w:themeColor="text1"/>
        </w:rPr>
        <w:t xml:space="preserve">and in HMRC’s </w:t>
      </w:r>
      <w:hyperlink r:id="rId13">
        <w:r w:rsidRPr="0BD4EF00">
          <w:rPr>
            <w:rStyle w:val="Hyperlink"/>
          </w:rPr>
          <w:t>Residence and FIG Regime Manual</w:t>
        </w:r>
      </w:hyperlink>
      <w:r w:rsidRPr="0BD4EF00">
        <w:rPr>
          <w:rFonts w:ascii="Aptos" w:eastAsia="Aptos" w:hAnsi="Aptos" w:cs="Aptos"/>
          <w:color w:val="000000" w:themeColor="text1"/>
        </w:rPr>
        <w:t xml:space="preserve">. </w:t>
      </w:r>
      <w:r w:rsidRPr="0BD4EF00">
        <w:rPr>
          <w:rFonts w:ascii="Aptos" w:eastAsia="Aptos" w:hAnsi="Aptos" w:cs="Aptos"/>
        </w:rPr>
        <w:t xml:space="preserve"> </w:t>
      </w:r>
    </w:p>
    <w:p w14:paraId="1EAEB8C1" w14:textId="6EC4B695" w:rsidR="0BD4EF00" w:rsidRDefault="0BD4EF00" w:rsidP="0BD4EF00">
      <w:pPr>
        <w:spacing w:line="278" w:lineRule="auto"/>
      </w:pPr>
    </w:p>
    <w:p w14:paraId="2DFCE523" w14:textId="31B2324C" w:rsidR="002131E7" w:rsidRDefault="3FD3A04B" w:rsidP="0BD4EF00">
      <w:pPr>
        <w:spacing w:line="278" w:lineRule="auto"/>
        <w:rPr>
          <w:rFonts w:ascii="Aptos" w:eastAsia="Aptos" w:hAnsi="Aptos" w:cs="Aptos"/>
        </w:rPr>
      </w:pPr>
      <w:r w:rsidRPr="0BD4EF00">
        <w:rPr>
          <w:rFonts w:ascii="Aptos" w:eastAsia="Aptos" w:hAnsi="Aptos" w:cs="Aptos"/>
        </w:rPr>
        <w:t>Kind regards</w:t>
      </w:r>
    </w:p>
    <w:p w14:paraId="5E5787A5" w14:textId="6B6577FC" w:rsidR="002131E7" w:rsidRDefault="002131E7"/>
    <w:sectPr w:rsidR="002131E7">
      <w:footerReference w:type="even" r:id="rId14"/>
      <w:footerReference w:type="default" r:id="rId15"/>
      <w:footerReference w:type="first" r:id="rId1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8B6AC" w14:textId="77777777" w:rsidR="00760366" w:rsidRDefault="00760366" w:rsidP="00DE53A2">
      <w:pPr>
        <w:spacing w:after="0" w:line="240" w:lineRule="auto"/>
      </w:pPr>
      <w:r>
        <w:separator/>
      </w:r>
    </w:p>
  </w:endnote>
  <w:endnote w:type="continuationSeparator" w:id="0">
    <w:p w14:paraId="091D6C27" w14:textId="77777777" w:rsidR="00760366" w:rsidRDefault="00760366" w:rsidP="00DE5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9222E" w14:textId="51E4FC9E" w:rsidR="00DE53A2" w:rsidRDefault="00DE53A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8BC2931" wp14:editId="0F1B241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71475"/>
              <wp:effectExtent l="0" t="0" r="0" b="0"/>
              <wp:wrapNone/>
              <wp:docPr id="105169530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800F33" w14:textId="11D40D9E" w:rsidR="00DE53A2" w:rsidRPr="00DE53A2" w:rsidRDefault="00DE53A2" w:rsidP="00DE53A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E53A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BC29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5pt;height:29.2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" filled="f" stroked="f">
              <v:textbox style="mso-fit-shape-to-text:t" inset="0,0,0,15pt">
                <w:txbxContent>
                  <w:p w14:paraId="7E800F33" w14:textId="11D40D9E" w:rsidR="00DE53A2" w:rsidRPr="00DE53A2" w:rsidRDefault="00DE53A2" w:rsidP="00DE53A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E53A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12E75" w14:textId="77BE7EE0" w:rsidR="00DE53A2" w:rsidRDefault="00DE53A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216588D" wp14:editId="5C251EC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71475"/>
              <wp:effectExtent l="0" t="0" r="0" b="0"/>
              <wp:wrapNone/>
              <wp:docPr id="96017643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E4A420" w14:textId="24794A53" w:rsidR="00DE53A2" w:rsidRPr="00DE53A2" w:rsidRDefault="00DE53A2" w:rsidP="00DE53A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E53A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16588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5pt;height:29.2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" filled="f" stroked="f">
              <v:textbox style="mso-fit-shape-to-text:t" inset="0,0,0,15pt">
                <w:txbxContent>
                  <w:p w14:paraId="7EE4A420" w14:textId="24794A53" w:rsidR="00DE53A2" w:rsidRPr="00DE53A2" w:rsidRDefault="00DE53A2" w:rsidP="00DE53A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E53A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02A71" w14:textId="4062BA56" w:rsidR="00DE53A2" w:rsidRDefault="00DE53A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935C46" wp14:editId="044B87B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71475"/>
              <wp:effectExtent l="0" t="0" r="0" b="0"/>
              <wp:wrapNone/>
              <wp:docPr id="137481877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6BBDC7" w14:textId="505C6996" w:rsidR="00DE53A2" w:rsidRPr="00DE53A2" w:rsidRDefault="00DE53A2" w:rsidP="00DE53A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E53A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935C4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5pt;height:29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" filled="f" stroked="f">
              <v:textbox style="mso-fit-shape-to-text:t" inset="0,0,0,15pt">
                <w:txbxContent>
                  <w:p w14:paraId="506BBDC7" w14:textId="505C6996" w:rsidR="00DE53A2" w:rsidRPr="00DE53A2" w:rsidRDefault="00DE53A2" w:rsidP="00DE53A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E53A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11E20" w14:textId="77777777" w:rsidR="00760366" w:rsidRDefault="00760366" w:rsidP="00DE53A2">
      <w:pPr>
        <w:spacing w:after="0" w:line="240" w:lineRule="auto"/>
      </w:pPr>
      <w:r>
        <w:separator/>
      </w:r>
    </w:p>
  </w:footnote>
  <w:footnote w:type="continuationSeparator" w:id="0">
    <w:p w14:paraId="60F5BA05" w14:textId="77777777" w:rsidR="00760366" w:rsidRDefault="00760366" w:rsidP="00DE53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736F6"/>
    <w:multiLevelType w:val="multilevel"/>
    <w:tmpl w:val="52143E7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CA363D"/>
    <w:multiLevelType w:val="hybridMultilevel"/>
    <w:tmpl w:val="5A1EB39E"/>
    <w:lvl w:ilvl="0" w:tplc="346C9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BCD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4E78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A4FF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004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FA79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CA94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149D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8D9C8"/>
    <w:multiLevelType w:val="hybridMultilevel"/>
    <w:tmpl w:val="08980EF4"/>
    <w:lvl w:ilvl="0" w:tplc="EB8AB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8062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085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8CA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9AB9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B26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41E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786B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8EE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B4FA3"/>
    <w:multiLevelType w:val="multilevel"/>
    <w:tmpl w:val="F2AAEEE4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9CB982"/>
    <w:multiLevelType w:val="hybridMultilevel"/>
    <w:tmpl w:val="0F6AC872"/>
    <w:lvl w:ilvl="0" w:tplc="63E01F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F418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1813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A29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AAE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D8CE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6CF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262E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36CB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073F7"/>
    <w:multiLevelType w:val="multilevel"/>
    <w:tmpl w:val="496C0BB4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E7C796"/>
    <w:multiLevelType w:val="hybridMultilevel"/>
    <w:tmpl w:val="6330839C"/>
    <w:lvl w:ilvl="0" w:tplc="7630A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B4BA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8AF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3CFB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9603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60C9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143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2841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1216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99D48"/>
    <w:multiLevelType w:val="hybridMultilevel"/>
    <w:tmpl w:val="1B32D0D6"/>
    <w:lvl w:ilvl="0" w:tplc="5262DB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BE6E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E043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F624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C4C3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D4E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CEA3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72E2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14A7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450738">
    <w:abstractNumId w:val="4"/>
  </w:num>
  <w:num w:numId="2" w16cid:durableId="1499422907">
    <w:abstractNumId w:val="6"/>
  </w:num>
  <w:num w:numId="3" w16cid:durableId="608392720">
    <w:abstractNumId w:val="7"/>
  </w:num>
  <w:num w:numId="4" w16cid:durableId="1900705122">
    <w:abstractNumId w:val="2"/>
  </w:num>
  <w:num w:numId="5" w16cid:durableId="1892418258">
    <w:abstractNumId w:val="1"/>
  </w:num>
  <w:num w:numId="6" w16cid:durableId="15043211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84556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182775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1655E4"/>
    <w:rsid w:val="00027C3B"/>
    <w:rsid w:val="000475FF"/>
    <w:rsid w:val="00061351"/>
    <w:rsid w:val="000774A3"/>
    <w:rsid w:val="00115BEB"/>
    <w:rsid w:val="00141996"/>
    <w:rsid w:val="001D17B1"/>
    <w:rsid w:val="002131E7"/>
    <w:rsid w:val="002A3B75"/>
    <w:rsid w:val="002B35DF"/>
    <w:rsid w:val="002F292D"/>
    <w:rsid w:val="00343BEF"/>
    <w:rsid w:val="0037277C"/>
    <w:rsid w:val="003B5814"/>
    <w:rsid w:val="003C6153"/>
    <w:rsid w:val="003D3A63"/>
    <w:rsid w:val="003E01C9"/>
    <w:rsid w:val="003E5FB5"/>
    <w:rsid w:val="00406F9C"/>
    <w:rsid w:val="0048663F"/>
    <w:rsid w:val="0054336B"/>
    <w:rsid w:val="00551A68"/>
    <w:rsid w:val="00555CD0"/>
    <w:rsid w:val="005B6E81"/>
    <w:rsid w:val="005D72F6"/>
    <w:rsid w:val="0060408A"/>
    <w:rsid w:val="00646A99"/>
    <w:rsid w:val="006A2478"/>
    <w:rsid w:val="006C0DD7"/>
    <w:rsid w:val="006C4143"/>
    <w:rsid w:val="007023F1"/>
    <w:rsid w:val="00760366"/>
    <w:rsid w:val="007848D6"/>
    <w:rsid w:val="007A5D5E"/>
    <w:rsid w:val="007D6E04"/>
    <w:rsid w:val="008315D6"/>
    <w:rsid w:val="00844E19"/>
    <w:rsid w:val="0087D53B"/>
    <w:rsid w:val="008D79DD"/>
    <w:rsid w:val="009B5DB2"/>
    <w:rsid w:val="009E0846"/>
    <w:rsid w:val="00A72D94"/>
    <w:rsid w:val="00A83C0B"/>
    <w:rsid w:val="00AB10F6"/>
    <w:rsid w:val="00AE2D32"/>
    <w:rsid w:val="00B14CB9"/>
    <w:rsid w:val="00B4683B"/>
    <w:rsid w:val="00B91D1B"/>
    <w:rsid w:val="00BF3621"/>
    <w:rsid w:val="00C214B1"/>
    <w:rsid w:val="00C231D6"/>
    <w:rsid w:val="00C73ECC"/>
    <w:rsid w:val="00C80BF9"/>
    <w:rsid w:val="00CB7072"/>
    <w:rsid w:val="00CB78F4"/>
    <w:rsid w:val="00CC34E5"/>
    <w:rsid w:val="00CF7AA0"/>
    <w:rsid w:val="00D07CEA"/>
    <w:rsid w:val="00D71842"/>
    <w:rsid w:val="00D75BE4"/>
    <w:rsid w:val="00DE53A2"/>
    <w:rsid w:val="00E021AA"/>
    <w:rsid w:val="00E27B61"/>
    <w:rsid w:val="00E52BB9"/>
    <w:rsid w:val="00E653EE"/>
    <w:rsid w:val="00EB2287"/>
    <w:rsid w:val="00ED6B17"/>
    <w:rsid w:val="00FE40C8"/>
    <w:rsid w:val="00FE6660"/>
    <w:rsid w:val="017DF0BA"/>
    <w:rsid w:val="01DB456A"/>
    <w:rsid w:val="01FEEC41"/>
    <w:rsid w:val="0211415F"/>
    <w:rsid w:val="0253C007"/>
    <w:rsid w:val="02E89ECE"/>
    <w:rsid w:val="031F0A70"/>
    <w:rsid w:val="064369F4"/>
    <w:rsid w:val="06522A1D"/>
    <w:rsid w:val="06E4D717"/>
    <w:rsid w:val="07C6D709"/>
    <w:rsid w:val="08D1262B"/>
    <w:rsid w:val="0A0E2EE2"/>
    <w:rsid w:val="0A400F3C"/>
    <w:rsid w:val="0A64D48D"/>
    <w:rsid w:val="0AFD9816"/>
    <w:rsid w:val="0B75B542"/>
    <w:rsid w:val="0B7DF0AD"/>
    <w:rsid w:val="0BD4EF00"/>
    <w:rsid w:val="0D8473A7"/>
    <w:rsid w:val="0E39AAE7"/>
    <w:rsid w:val="0EB0F76D"/>
    <w:rsid w:val="0ED2E4A0"/>
    <w:rsid w:val="0F9E44CA"/>
    <w:rsid w:val="1095F0BC"/>
    <w:rsid w:val="1113F331"/>
    <w:rsid w:val="117E1696"/>
    <w:rsid w:val="12BCF868"/>
    <w:rsid w:val="14AC80F3"/>
    <w:rsid w:val="14CBECDA"/>
    <w:rsid w:val="14FE827E"/>
    <w:rsid w:val="156FD439"/>
    <w:rsid w:val="16972F86"/>
    <w:rsid w:val="176123ED"/>
    <w:rsid w:val="18B1E9D6"/>
    <w:rsid w:val="1C35D9B3"/>
    <w:rsid w:val="1CFDECA9"/>
    <w:rsid w:val="1DD5ED66"/>
    <w:rsid w:val="1E24E713"/>
    <w:rsid w:val="1E56CDBC"/>
    <w:rsid w:val="1EDBDA23"/>
    <w:rsid w:val="1F62C3BF"/>
    <w:rsid w:val="1F661822"/>
    <w:rsid w:val="204B51E4"/>
    <w:rsid w:val="205E49C9"/>
    <w:rsid w:val="2139A9F1"/>
    <w:rsid w:val="219C4068"/>
    <w:rsid w:val="21BF44EF"/>
    <w:rsid w:val="22069501"/>
    <w:rsid w:val="2393DE64"/>
    <w:rsid w:val="2422BF7E"/>
    <w:rsid w:val="24A107FA"/>
    <w:rsid w:val="24C98F98"/>
    <w:rsid w:val="261737EA"/>
    <w:rsid w:val="27038605"/>
    <w:rsid w:val="2903FFBC"/>
    <w:rsid w:val="29F08137"/>
    <w:rsid w:val="2A65141D"/>
    <w:rsid w:val="2ADAB109"/>
    <w:rsid w:val="2B54A25B"/>
    <w:rsid w:val="2C260A0F"/>
    <w:rsid w:val="2C3F85F5"/>
    <w:rsid w:val="2DC3F88D"/>
    <w:rsid w:val="2DDA0456"/>
    <w:rsid w:val="2E16CF7B"/>
    <w:rsid w:val="2E46F13E"/>
    <w:rsid w:val="2E4C4501"/>
    <w:rsid w:val="31105FAA"/>
    <w:rsid w:val="31239F29"/>
    <w:rsid w:val="31689147"/>
    <w:rsid w:val="31906A1A"/>
    <w:rsid w:val="32801954"/>
    <w:rsid w:val="328E2035"/>
    <w:rsid w:val="32EC3473"/>
    <w:rsid w:val="330A988A"/>
    <w:rsid w:val="3397730B"/>
    <w:rsid w:val="34D4429A"/>
    <w:rsid w:val="3533BDAD"/>
    <w:rsid w:val="364C2768"/>
    <w:rsid w:val="366CF780"/>
    <w:rsid w:val="36792CD6"/>
    <w:rsid w:val="36F7A019"/>
    <w:rsid w:val="389E47EE"/>
    <w:rsid w:val="3B17799F"/>
    <w:rsid w:val="3B2DEBC6"/>
    <w:rsid w:val="3C55321F"/>
    <w:rsid w:val="3D5E85F3"/>
    <w:rsid w:val="3D79B44A"/>
    <w:rsid w:val="3DE314DE"/>
    <w:rsid w:val="3DFEA2C2"/>
    <w:rsid w:val="3F1B58DA"/>
    <w:rsid w:val="3FB4B41B"/>
    <w:rsid w:val="3FD3A04B"/>
    <w:rsid w:val="407A19BA"/>
    <w:rsid w:val="417D8365"/>
    <w:rsid w:val="417EC6FA"/>
    <w:rsid w:val="4268AF67"/>
    <w:rsid w:val="427168A0"/>
    <w:rsid w:val="428E4C86"/>
    <w:rsid w:val="42CCF169"/>
    <w:rsid w:val="42DA10A8"/>
    <w:rsid w:val="43B5576F"/>
    <w:rsid w:val="44144DB9"/>
    <w:rsid w:val="4518ED51"/>
    <w:rsid w:val="4530AE57"/>
    <w:rsid w:val="453F6EF0"/>
    <w:rsid w:val="4646E18F"/>
    <w:rsid w:val="46E50461"/>
    <w:rsid w:val="46F3F5D3"/>
    <w:rsid w:val="47517B99"/>
    <w:rsid w:val="481443B9"/>
    <w:rsid w:val="48978BF0"/>
    <w:rsid w:val="4A257157"/>
    <w:rsid w:val="4A279387"/>
    <w:rsid w:val="4B7E9E6D"/>
    <w:rsid w:val="4BFEEBDB"/>
    <w:rsid w:val="4CE9E194"/>
    <w:rsid w:val="4D43EE10"/>
    <w:rsid w:val="4D497274"/>
    <w:rsid w:val="4D5ED8E8"/>
    <w:rsid w:val="4DDC1996"/>
    <w:rsid w:val="4F176D01"/>
    <w:rsid w:val="500FB022"/>
    <w:rsid w:val="5049B690"/>
    <w:rsid w:val="505F3ABD"/>
    <w:rsid w:val="50D2C41A"/>
    <w:rsid w:val="513997EF"/>
    <w:rsid w:val="5139BFDC"/>
    <w:rsid w:val="514189AB"/>
    <w:rsid w:val="51660AA1"/>
    <w:rsid w:val="517A21E8"/>
    <w:rsid w:val="51C159DA"/>
    <w:rsid w:val="51D13F5C"/>
    <w:rsid w:val="52CABE0D"/>
    <w:rsid w:val="53B98266"/>
    <w:rsid w:val="540071C2"/>
    <w:rsid w:val="5478812D"/>
    <w:rsid w:val="5548AAD4"/>
    <w:rsid w:val="5602811D"/>
    <w:rsid w:val="568658AA"/>
    <w:rsid w:val="570FCF2D"/>
    <w:rsid w:val="57735C64"/>
    <w:rsid w:val="57997A61"/>
    <w:rsid w:val="57F040EF"/>
    <w:rsid w:val="58038BA0"/>
    <w:rsid w:val="59D35DA8"/>
    <w:rsid w:val="59FB4E70"/>
    <w:rsid w:val="5A8718DA"/>
    <w:rsid w:val="5AB5583A"/>
    <w:rsid w:val="5AC9D5F1"/>
    <w:rsid w:val="5EC9A43E"/>
    <w:rsid w:val="5F72332F"/>
    <w:rsid w:val="6077882E"/>
    <w:rsid w:val="608717E3"/>
    <w:rsid w:val="63C34A56"/>
    <w:rsid w:val="640AA545"/>
    <w:rsid w:val="64C1A375"/>
    <w:rsid w:val="64C7F34D"/>
    <w:rsid w:val="675FE509"/>
    <w:rsid w:val="67E79A35"/>
    <w:rsid w:val="68C2E6B4"/>
    <w:rsid w:val="6A1655E4"/>
    <w:rsid w:val="6ADFBA8D"/>
    <w:rsid w:val="6BCD8272"/>
    <w:rsid w:val="6C6E054B"/>
    <w:rsid w:val="6C7FE057"/>
    <w:rsid w:val="6D281AF6"/>
    <w:rsid w:val="6E00E9D1"/>
    <w:rsid w:val="6E9DD122"/>
    <w:rsid w:val="6ED9DC07"/>
    <w:rsid w:val="6F44AE70"/>
    <w:rsid w:val="6FA5A53B"/>
    <w:rsid w:val="6FFE3D06"/>
    <w:rsid w:val="70368DBF"/>
    <w:rsid w:val="7100FABC"/>
    <w:rsid w:val="72F86BED"/>
    <w:rsid w:val="730FECD6"/>
    <w:rsid w:val="73B173D9"/>
    <w:rsid w:val="75E649C4"/>
    <w:rsid w:val="763C314C"/>
    <w:rsid w:val="76B3B31D"/>
    <w:rsid w:val="76DED11C"/>
    <w:rsid w:val="7822EC99"/>
    <w:rsid w:val="7855EB78"/>
    <w:rsid w:val="79A4A5D5"/>
    <w:rsid w:val="79B6E0AC"/>
    <w:rsid w:val="7A209D2F"/>
    <w:rsid w:val="7A57CD3F"/>
    <w:rsid w:val="7A8957B0"/>
    <w:rsid w:val="7A9C04CB"/>
    <w:rsid w:val="7AAEB7DE"/>
    <w:rsid w:val="7B175297"/>
    <w:rsid w:val="7B725EAF"/>
    <w:rsid w:val="7BE128CA"/>
    <w:rsid w:val="7C07BF27"/>
    <w:rsid w:val="7C7DF699"/>
    <w:rsid w:val="7D321779"/>
    <w:rsid w:val="7E59DC44"/>
    <w:rsid w:val="7E5FF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B1CFF"/>
  <w15:chartTrackingRefBased/>
  <w15:docId w15:val="{9AE4723A-7293-48FF-BD05-52CD539D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DE53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3A2"/>
  </w:style>
  <w:style w:type="paragraph" w:styleId="ListParagraph">
    <w:name w:val="List Paragraph"/>
    <w:basedOn w:val="Normal"/>
    <w:uiPriority w:val="34"/>
    <w:qFormat/>
    <w:rsid w:val="2E16CF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2E16CF7B"/>
    <w:rPr>
      <w:color w:val="467886"/>
      <w:u w:val="single"/>
    </w:rPr>
  </w:style>
  <w:style w:type="paragraph" w:styleId="Revision">
    <w:name w:val="Revision"/>
    <w:hidden/>
    <w:uiPriority w:val="99"/>
    <w:semiHidden/>
    <w:rsid w:val="00D75BE4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27C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7C3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78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78F4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B78F4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43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hmrc-internal-manuals/residence-and-fig-regime-manual/rfig4000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foreign-income-and-gains-fig-regime-self-assessment-helpsheet-hs266/hs266-foreign-income-and-gains-fig-regime-2026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.be/0GXaIqfEku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3A4AC73B-DF6E-4A7A-950A-A32B02C343B4}">
    <t:Anchor>
      <t:Comment id="23941544"/>
    </t:Anchor>
    <t:History>
      <t:Event id="{598B56FC-705C-40C8-B8A7-9E08B410B0D4}" time="2026-06-16T18:18:27.611Z">
        <t:Attribution userId="S::chris.harvey@hmrc.gov.uk::56d86141-6b3f-40e9-89e1-6d5a9349d3ab" userProvider="AD" userName="Harvey, Chris (WMBC Strategy into Delivery)"/>
        <t:Anchor>
          <t:Comment id="570439341"/>
        </t:Anchor>
        <t:Create/>
      </t:Event>
      <t:Event id="{45BD7A5E-7718-45F7-86C4-A6F2D3358F59}" time="2026-06-16T18:18:27.611Z">
        <t:Attribution userId="S::chris.harvey@hmrc.gov.uk::56d86141-6b3f-40e9-89e1-6d5a9349d3ab" userProvider="AD" userName="Harvey, Chris (WMBC Strategy into Delivery)"/>
        <t:Anchor>
          <t:Comment id="570439341"/>
        </t:Anchor>
        <t:Assign userId="S::nathanjames.curry@hmrc.gov.uk::ebea83cb-a3b4-40ef-a1d4-b8d1b755a343" userProvider="AD" userName="Curry, Nathan (WMBC Wealthy)"/>
      </t:Event>
      <t:Event id="{D6DBF260-44F4-4A0D-974E-ECF990175838}" time="2026-06-16T18:18:27.611Z">
        <t:Attribution userId="S::chris.harvey@hmrc.gov.uk::56d86141-6b3f-40e9-89e1-6d5a9349d3ab" userProvider="AD" userName="Harvey, Chris (WMBC Strategy into Delivery)"/>
        <t:Anchor>
          <t:Comment id="570439341"/>
        </t:Anchor>
        <t:SetTitle title="@Curry, Nathan (WMBC Wealthy) "/>
      </t:Event>
      <t:Event id="{2D673F23-7F1F-4F16-9B94-6795DC686558}" time="2026-06-18T10:48:57.215Z">
        <t:Attribution userId="S::sarah.spearman@hmrc.gov.uk::b8ebf1ae-b4b6-4733-b909-2512d9e87b2b" userProvider="AD" userName="Spearman, Sarah (WMBC Wealthy)"/>
        <t:Anchor>
          <t:Comment id="1482173999"/>
        </t:Anchor>
        <t:UnassignAll/>
      </t:Event>
      <t:Event id="{56A9E6E0-0D71-4D5A-BBA3-ED7828320E48}" time="2026-06-18T10:48:57.215Z">
        <t:Attribution userId="S::sarah.spearman@hmrc.gov.uk::b8ebf1ae-b4b6-4733-b909-2512d9e87b2b" userProvider="AD" userName="Spearman, Sarah (WMBC Wealthy)"/>
        <t:Anchor>
          <t:Comment id="1482173999"/>
        </t:Anchor>
        <t:Assign userId="S::daniel.griffin@hmrc.gov.uk::080c052b-d976-4a57-acc1-f8643b42abd1" userProvider="AD" userName="Griffin, Dan (HMRC Customer Experience Directorate)"/>
      </t:Event>
    </t:History>
  </t:Task>
  <t:Task id="{5941EAE2-F2A9-4F51-BE7C-7D2D362A50C6}">
    <t:Anchor>
      <t:Comment id="1788887746"/>
    </t:Anchor>
    <t:History>
      <t:Event id="{D8F80653-7FBA-4330-B37F-8B75E5B06DFA}" time="2026-06-16T18:18:44.394Z">
        <t:Attribution userId="S::chris.harvey@hmrc.gov.uk::56d86141-6b3f-40e9-89e1-6d5a9349d3ab" userProvider="AD" userName="Harvey, Chris (WMBC Strategy into Delivery)"/>
        <t:Anchor>
          <t:Comment id="1347307661"/>
        </t:Anchor>
        <t:Create/>
      </t:Event>
      <t:Event id="{E743780D-B217-4667-8DDC-C37E8CF1D11E}" time="2026-06-16T18:18:44.394Z">
        <t:Attribution userId="S::chris.harvey@hmrc.gov.uk::56d86141-6b3f-40e9-89e1-6d5a9349d3ab" userProvider="AD" userName="Harvey, Chris (WMBC Strategy into Delivery)"/>
        <t:Anchor>
          <t:Comment id="1347307661"/>
        </t:Anchor>
        <t:Assign userId="S::nathanjames.curry@hmrc.gov.uk::ebea83cb-a3b4-40ef-a1d4-b8d1b755a343" userProvider="AD" userName="Curry, Nathan (WMBC Wealthy)"/>
      </t:Event>
      <t:Event id="{249175AC-6E0B-4E78-A271-45E8789EED1B}" time="2026-06-16T18:18:44.394Z">
        <t:Attribution userId="S::chris.harvey@hmrc.gov.uk::56d86141-6b3f-40e9-89e1-6d5a9349d3ab" userProvider="AD" userName="Harvey, Chris (WMBC Strategy into Delivery)"/>
        <t:Anchor>
          <t:Comment id="1347307661"/>
        </t:Anchor>
        <t:SetTitle title="@Curry, Nathan (WMBC Wealthy) "/>
      </t:Event>
    </t:History>
  </t:Task>
  <t:Task id="{DA19AC59-9694-4184-A835-9E3A0FC95773}">
    <t:Anchor>
      <t:Comment id="735486214"/>
    </t:Anchor>
    <t:History>
      <t:Event id="{98B22DF3-168D-45EB-9C8A-45B53671CEAC}" time="2026-06-16T18:18:34.824Z">
        <t:Attribution userId="S::chris.harvey@hmrc.gov.uk::56d86141-6b3f-40e9-89e1-6d5a9349d3ab" userProvider="AD" userName="Harvey, Chris (WMBC Strategy into Delivery)"/>
        <t:Anchor>
          <t:Comment id="258877191"/>
        </t:Anchor>
        <t:Create/>
      </t:Event>
      <t:Event id="{D8350313-5E30-47E8-B31F-B438D3B263FE}" time="2026-06-16T18:18:34.824Z">
        <t:Attribution userId="S::chris.harvey@hmrc.gov.uk::56d86141-6b3f-40e9-89e1-6d5a9349d3ab" userProvider="AD" userName="Harvey, Chris (WMBC Strategy into Delivery)"/>
        <t:Anchor>
          <t:Comment id="258877191"/>
        </t:Anchor>
        <t:Assign userId="S::nathanjames.curry@hmrc.gov.uk::ebea83cb-a3b4-40ef-a1d4-b8d1b755a343" userProvider="AD" userName="Curry, Nathan (WMBC Wealthy)"/>
      </t:Event>
      <t:Event id="{5DEED258-4EC1-4331-9ED4-30EA6D726876}" time="2026-06-16T18:18:34.824Z">
        <t:Attribution userId="S::chris.harvey@hmrc.gov.uk::56d86141-6b3f-40e9-89e1-6d5a9349d3ab" userProvider="AD" userName="Harvey, Chris (WMBC Strategy into Delivery)"/>
        <t:Anchor>
          <t:Comment id="258877191"/>
        </t:Anchor>
        <t:SetTitle title="@Curry, Nathan (WMBC Wealthy) "/>
      </t:Event>
      <t:Event id="{AC0C361F-DE32-44BB-8A60-A1C28CFFBDF8}" time="2026-06-19T13:31:39.281Z">
        <t:Attribution userId="S::sarah.spearman@hmrc.gov.uk::b8ebf1ae-b4b6-4733-b909-2512d9e87b2b" userProvider="AD" userName="Spearman, Sarah (WMBC Wealthy)"/>
        <t:Anchor>
          <t:Comment id="549867230"/>
        </t:Anchor>
        <t:UnassignAll/>
      </t:Event>
      <t:Event id="{B0C7227C-2138-4845-9BDA-06E7305F0AB1}" time="2026-06-19T13:31:39.281Z">
        <t:Attribution userId="S::sarah.spearman@hmrc.gov.uk::b8ebf1ae-b4b6-4733-b909-2512d9e87b2b" userProvider="AD" userName="Spearman, Sarah (WMBC Wealthy)"/>
        <t:Anchor>
          <t:Comment id="549867230"/>
        </t:Anchor>
        <t:Assign userId="S::daniel.griffin@hmrc.gov.uk::080c052b-d976-4a57-acc1-f8643b42abd1" userProvider="AD" userName="Griffin, Dan (HMRC Customer Experience Directorate)"/>
      </t:Event>
      <t:Event id="{23A70D06-D2FD-4713-B9B6-D7C911D0B31F}" time="2026-06-29T17:30:51.809Z">
        <t:Attribution userId="S::sarah.spearman@hmrc.gov.uk::b8ebf1ae-b4b6-4733-b909-2512d9e87b2b" userProvider="AD" userName="Spearman, Sarah (WMBC Wealthy)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42F25D308B8E4FB9689614C8F32FA0" ma:contentTypeVersion="3" ma:contentTypeDescription="Create a new document." ma:contentTypeScope="" ma:versionID="7b984876ca0750f6d12a3c92f8c46f25">
  <xsd:schema xmlns:xsd="http://www.w3.org/2001/XMLSchema" xmlns:xs="http://www.w3.org/2001/XMLSchema" xmlns:p="http://schemas.microsoft.com/office/2006/metadata/properties" xmlns:ns2="95badc52-9a00-465f-8975-382d385469a4" targetNamespace="http://schemas.microsoft.com/office/2006/metadata/properties" ma:root="true" ma:fieldsID="c67bddbf60f7d3e48a62f7393c9a97c4" ns2:_="">
    <xsd:import namespace="95badc52-9a00-465f-8975-382d385469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adc52-9a00-465f-8975-382d385469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9768A0-86C4-4971-9FEC-14312FB9E0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6C2992-A7A7-437A-83F6-F095C6F306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497963-15A5-4A09-ABDD-FC4465C65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adc52-9a00-465f-8975-382d38546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841D7E-4EC8-4364-B1D8-488576C54159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f9af038e-07b4-4369-a678-c835687cb272}" enabled="1" method="Standard" siteId="{ac52f73c-fd1a-4a9a-8e7a-4a248f3139e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Wheatley, Wendy (WMBC Wealthy)</dc:creator>
  <cp:keywords/>
  <dc:description/>
  <cp:lastModifiedBy>Hall, John (WMBC Wealthy)</cp:lastModifiedBy>
  <cp:revision>2</cp:revision>
  <dcterms:created xsi:type="dcterms:W3CDTF">2026-09-24T09:19:00Z</dcterms:created>
  <dcterms:modified xsi:type="dcterms:W3CDTF">2026-09-24T09:19:00Z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0x010100E342F25D308B8E4FB9689614C8F32FA0</vt:lpwstr>
  </property>
  <property fmtid="{D5CDD505-2E9C-101B-9397-08002B2CF9AE}" pid="3" name="ClassificationContentMarkingFooterShapeIds">
    <vt:lpwstr>51f211d4,3eaf98c4,393b212f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  <property fmtid="{D5CDD505-2E9C-101B-9397-08002B2CF9AE}" pid="6" name="MediaServiceImageTags">
    <vt:lpwstr/>
  </property>
  <property fmtid="{D5CDD505-2E9C-101B-9397-08002B2CF9AE}" pid="7" name="Order">
    <vt:r8>776800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SenttoCCG">
    <vt:bool>false</vt:bool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docLang">
    <vt:lpwstr>en</vt:lpwstr>
  </property>
</Properties>
</file>