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56DB" w:rsidRDefault="00417BA5" w:rsidP="00417BA5">
      <w:pPr>
        <w:jc w:val="center"/>
        <w:rPr>
          <w:b/>
        </w:rPr>
      </w:pPr>
      <w:r>
        <w:rPr>
          <w:b/>
        </w:rPr>
        <w:t xml:space="preserve">Application to join the CIOT’s </w:t>
      </w:r>
      <w:r w:rsidR="00147AD6" w:rsidRPr="00417BA5">
        <w:rPr>
          <w:b/>
        </w:rPr>
        <w:t>Corporate Tax Committee</w:t>
      </w:r>
    </w:p>
    <w:p w:rsidR="00147AD6" w:rsidRDefault="00147AD6"/>
    <w:p w:rsidR="00147AD6" w:rsidRPr="00417BA5" w:rsidRDefault="00417BA5" w:rsidP="00147AD6">
      <w:pPr>
        <w:rPr>
          <w:b/>
        </w:rPr>
      </w:pPr>
      <w:r w:rsidRPr="00417BA5">
        <w:rPr>
          <w:b/>
        </w:rPr>
        <w:t>Full name:</w:t>
      </w:r>
      <w:r w:rsidR="00296B0F">
        <w:rPr>
          <w:b/>
        </w:rPr>
        <w:t xml:space="preserve"> </w:t>
      </w:r>
    </w:p>
    <w:p w:rsidR="00147AD6" w:rsidRPr="00417BA5" w:rsidRDefault="00417BA5" w:rsidP="00147AD6">
      <w:pPr>
        <w:rPr>
          <w:b/>
        </w:rPr>
      </w:pPr>
      <w:r w:rsidRPr="00417BA5">
        <w:rPr>
          <w:b/>
        </w:rPr>
        <w:t>Email address:</w:t>
      </w:r>
      <w:r w:rsidR="0007197B">
        <w:rPr>
          <w:b/>
        </w:rPr>
        <w:t xml:space="preserve"> </w:t>
      </w:r>
    </w:p>
    <w:p w:rsidR="00417BA5" w:rsidRPr="00417BA5" w:rsidRDefault="00417BA5" w:rsidP="00147AD6">
      <w:pPr>
        <w:rPr>
          <w:b/>
        </w:rPr>
      </w:pPr>
      <w:r w:rsidRPr="00417BA5">
        <w:rPr>
          <w:b/>
        </w:rPr>
        <w:t>CIOT membership number:</w:t>
      </w:r>
    </w:p>
    <w:p w:rsidR="00417BA5" w:rsidRDefault="00417BA5" w:rsidP="00147AD6"/>
    <w:p w:rsidR="00417BA5" w:rsidRDefault="00417BA5" w:rsidP="00147AD6">
      <w:pPr>
        <w:rPr>
          <w:b/>
        </w:rPr>
      </w:pPr>
      <w:r w:rsidRPr="00417BA5">
        <w:rPr>
          <w:b/>
        </w:rPr>
        <w:t>Areas of expertise (please tick as many as apply):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5D0432" w:rsidTr="000B704D">
        <w:tc>
          <w:tcPr>
            <w:tcW w:w="4868" w:type="dxa"/>
          </w:tcPr>
          <w:p w:rsidR="005D0432" w:rsidRPr="004A3476" w:rsidRDefault="005D0432" w:rsidP="005D0432">
            <w:r w:rsidRPr="004A3476">
              <w:object w:dxaOrig="225" w:dyaOrig="225" w14:anchorId="10C6303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0" type="#_x0000_t75" style="width:16.5pt;height:14pt" o:ole="">
                  <v:imagedata r:id="rId7" o:title=""/>
                </v:shape>
                <w:control r:id="rId8" w:name="HTMLCheckbox1" w:shapeid="_x0000_i1080"/>
              </w:object>
            </w:r>
            <w:r w:rsidRPr="004A3476">
              <w:t>Accounting standards</w:t>
            </w:r>
          </w:p>
        </w:tc>
        <w:tc>
          <w:tcPr>
            <w:tcW w:w="4868" w:type="dxa"/>
          </w:tcPr>
          <w:p w:rsidR="005D0432" w:rsidRPr="00223EEB" w:rsidRDefault="005D0432" w:rsidP="005D0432">
            <w:r w:rsidRPr="00223EEB">
              <w:object w:dxaOrig="225" w:dyaOrig="225" w14:anchorId="1E3556A0">
                <v:shape id="_x0000_i1082" type="#_x0000_t75" style="width:16.5pt;height:14pt" o:ole="">
                  <v:imagedata r:id="rId7" o:title=""/>
                </v:shape>
                <w:control r:id="rId9" w:name="HTMLCheckbox2" w:shapeid="_x0000_i1082"/>
              </w:object>
            </w:r>
            <w:r w:rsidRPr="00223EEB">
              <w:t>Loan relationships</w:t>
            </w:r>
          </w:p>
        </w:tc>
      </w:tr>
      <w:tr w:rsidR="005D0432" w:rsidTr="000B704D">
        <w:tc>
          <w:tcPr>
            <w:tcW w:w="4868" w:type="dxa"/>
          </w:tcPr>
          <w:p w:rsidR="005D0432" w:rsidRPr="004A3476" w:rsidRDefault="005D0432" w:rsidP="005D0432">
            <w:r w:rsidRPr="004A3476">
              <w:object w:dxaOrig="225" w:dyaOrig="225" w14:anchorId="7F48F005">
                <v:shape id="_x0000_i1084" type="#_x0000_t75" style="width:16.5pt;height:14pt" o:ole="">
                  <v:imagedata r:id="rId7" o:title=""/>
                </v:shape>
                <w:control r:id="rId10" w:name="HTMLCheckbox3" w:shapeid="_x0000_i1084"/>
              </w:object>
            </w:r>
            <w:r w:rsidRPr="004A3476">
              <w:t>Amalgamations and Reconstructions</w:t>
            </w:r>
          </w:p>
        </w:tc>
        <w:tc>
          <w:tcPr>
            <w:tcW w:w="4868" w:type="dxa"/>
          </w:tcPr>
          <w:p w:rsidR="005D0432" w:rsidRPr="00223EEB" w:rsidRDefault="005D0432" w:rsidP="005D0432">
            <w:r w:rsidRPr="00223EEB">
              <w:object w:dxaOrig="225" w:dyaOrig="225" w14:anchorId="2C2CDCFD">
                <v:shape id="_x0000_i1086" type="#_x0000_t75" style="width:16.5pt;height:14pt" o:ole="">
                  <v:imagedata r:id="rId7" o:title=""/>
                </v:shape>
                <w:control r:id="rId11" w:name="HTMLCheckbox4" w:shapeid="_x0000_i1086"/>
              </w:object>
            </w:r>
            <w:r w:rsidRPr="00223EEB">
              <w:t>Loss reliefs</w:t>
            </w:r>
          </w:p>
        </w:tc>
      </w:tr>
      <w:tr w:rsidR="005D0432" w:rsidTr="000B704D">
        <w:tc>
          <w:tcPr>
            <w:tcW w:w="4868" w:type="dxa"/>
          </w:tcPr>
          <w:p w:rsidR="005D0432" w:rsidRPr="004A3476" w:rsidRDefault="005D0432" w:rsidP="005D0432">
            <w:r w:rsidRPr="004A3476">
              <w:object w:dxaOrig="225" w:dyaOrig="225" w14:anchorId="5026A269">
                <v:shape id="_x0000_i1088" type="#_x0000_t75" style="width:16.5pt;height:14pt" o:ole="">
                  <v:imagedata r:id="rId7" o:title=""/>
                </v:shape>
                <w:control r:id="rId12" w:name="HTMLCheckbox5" w:shapeid="_x0000_i1088"/>
              </w:object>
            </w:r>
            <w:r w:rsidRPr="004A3476">
              <w:t>Banking and Capital Markets</w:t>
            </w:r>
          </w:p>
        </w:tc>
        <w:tc>
          <w:tcPr>
            <w:tcW w:w="4868" w:type="dxa"/>
          </w:tcPr>
          <w:p w:rsidR="005D0432" w:rsidRPr="00223EEB" w:rsidRDefault="005D0432" w:rsidP="005D0432">
            <w:r w:rsidRPr="00223EEB">
              <w:object w:dxaOrig="225" w:dyaOrig="225" w14:anchorId="75318170">
                <v:shape id="_x0000_i1090" type="#_x0000_t75" style="width:16.5pt;height:14pt" o:ole="">
                  <v:imagedata r:id="rId7" o:title=""/>
                </v:shape>
                <w:control r:id="rId13" w:name="HTMLCheckbox6" w:shapeid="_x0000_i1090"/>
              </w:object>
            </w:r>
            <w:r w:rsidRPr="00223EEB">
              <w:t>Oil and Gas</w:t>
            </w:r>
          </w:p>
        </w:tc>
      </w:tr>
      <w:tr w:rsidR="005D0432" w:rsidTr="000B704D">
        <w:tc>
          <w:tcPr>
            <w:tcW w:w="4868" w:type="dxa"/>
          </w:tcPr>
          <w:p w:rsidR="005D0432" w:rsidRPr="004A3476" w:rsidRDefault="005D0432" w:rsidP="005D0432">
            <w:r w:rsidRPr="004A3476">
              <w:object w:dxaOrig="225" w:dyaOrig="225" w14:anchorId="073FAA17">
                <v:shape id="_x0000_i1092" type="#_x0000_t75" style="width:16.5pt;height:14pt" o:ole="">
                  <v:imagedata r:id="rId7" o:title=""/>
                </v:shape>
                <w:control r:id="rId14" w:name="HTMLCheckbox7" w:shapeid="_x0000_i1092"/>
              </w:object>
            </w:r>
            <w:r w:rsidRPr="004A3476">
              <w:t>Capital allowances</w:t>
            </w:r>
          </w:p>
        </w:tc>
        <w:tc>
          <w:tcPr>
            <w:tcW w:w="4868" w:type="dxa"/>
          </w:tcPr>
          <w:p w:rsidR="005D0432" w:rsidRPr="00223EEB" w:rsidRDefault="005D0432" w:rsidP="005D0432">
            <w:r w:rsidRPr="00223EEB">
              <w:object w:dxaOrig="225" w:dyaOrig="225" w14:anchorId="306CE655">
                <v:shape id="_x0000_i1094" type="#_x0000_t75" style="width:16.5pt;height:14pt" o:ole="">
                  <v:imagedata r:id="rId7" o:title=""/>
                </v:shape>
                <w:control r:id="rId15" w:name="HTMLCheckbox8" w:shapeid="_x0000_i1094"/>
              </w:object>
            </w:r>
            <w:r w:rsidRPr="00223EEB">
              <w:t>Owner-managed companies</w:t>
            </w:r>
          </w:p>
        </w:tc>
      </w:tr>
      <w:tr w:rsidR="005D0432" w:rsidTr="000B704D">
        <w:tc>
          <w:tcPr>
            <w:tcW w:w="4868" w:type="dxa"/>
          </w:tcPr>
          <w:p w:rsidR="005D0432" w:rsidRPr="004A3476" w:rsidRDefault="005D0432" w:rsidP="005D0432">
            <w:r w:rsidRPr="004A3476">
              <w:object w:dxaOrig="225" w:dyaOrig="225" w14:anchorId="5CCD2AA3">
                <v:shape id="_x0000_i1096" type="#_x0000_t75" style="width:16.5pt;height:14pt" o:ole="">
                  <v:imagedata r:id="rId7" o:title=""/>
                </v:shape>
                <w:control r:id="rId16" w:name="HTMLCheckbox9" w:shapeid="_x0000_i1096"/>
              </w:object>
            </w:r>
            <w:r w:rsidRPr="004A3476">
              <w:t>Corporate interest restriction</w:t>
            </w:r>
          </w:p>
        </w:tc>
        <w:tc>
          <w:tcPr>
            <w:tcW w:w="4868" w:type="dxa"/>
          </w:tcPr>
          <w:p w:rsidR="005D0432" w:rsidRPr="00223EEB" w:rsidRDefault="005D0432" w:rsidP="005D0432">
            <w:r w:rsidRPr="00223EEB">
              <w:object w:dxaOrig="225" w:dyaOrig="225" w14:anchorId="45E98E4C">
                <v:shape id="_x0000_i1098" type="#_x0000_t75" style="width:16.5pt;height:14pt" o:ole="">
                  <v:imagedata r:id="rId7" o:title=""/>
                </v:shape>
                <w:control r:id="rId17" w:name="HTMLCheckbox10" w:shapeid="_x0000_i1098"/>
              </w:object>
            </w:r>
            <w:r w:rsidRPr="00223EEB">
              <w:t>Patent Box</w:t>
            </w:r>
          </w:p>
        </w:tc>
      </w:tr>
      <w:tr w:rsidR="005D0432" w:rsidTr="000B704D">
        <w:tc>
          <w:tcPr>
            <w:tcW w:w="4868" w:type="dxa"/>
          </w:tcPr>
          <w:p w:rsidR="005D0432" w:rsidRPr="004A3476" w:rsidRDefault="005D0432" w:rsidP="005D0432">
            <w:r w:rsidRPr="004A3476">
              <w:object w:dxaOrig="225" w:dyaOrig="225" w14:anchorId="2C04E6B5">
                <v:shape id="_x0000_i1100" type="#_x0000_t75" style="width:16.5pt;height:14pt" o:ole="">
                  <v:imagedata r:id="rId7" o:title=""/>
                </v:shape>
                <w:control r:id="rId18" w:name="HTMLCheckbox11" w:shapeid="_x0000_i1100"/>
              </w:object>
            </w:r>
            <w:r w:rsidRPr="004A3476">
              <w:t>CT admin and compliance (incl MTD)</w:t>
            </w:r>
          </w:p>
        </w:tc>
        <w:tc>
          <w:tcPr>
            <w:tcW w:w="4868" w:type="dxa"/>
          </w:tcPr>
          <w:p w:rsidR="005D0432" w:rsidRPr="00223EEB" w:rsidRDefault="005D0432" w:rsidP="005D0432">
            <w:r w:rsidRPr="00223EEB">
              <w:object w:dxaOrig="225" w:dyaOrig="225" w14:anchorId="53137336">
                <v:shape id="_x0000_i1102" type="#_x0000_t75" style="width:16.5pt;height:14pt" o:ole="">
                  <v:imagedata r:id="rId7" o:title=""/>
                </v:shape>
                <w:control r:id="rId19" w:name="HTMLCheckbox12" w:shapeid="_x0000_i1102"/>
              </w:object>
            </w:r>
            <w:r w:rsidRPr="00223EEB">
              <w:t>Private equity vehicles</w:t>
            </w:r>
          </w:p>
        </w:tc>
      </w:tr>
      <w:tr w:rsidR="005D0432" w:rsidTr="000B704D">
        <w:tc>
          <w:tcPr>
            <w:tcW w:w="4868" w:type="dxa"/>
          </w:tcPr>
          <w:p w:rsidR="005D0432" w:rsidRPr="004A3476" w:rsidRDefault="005D0432" w:rsidP="005D0432">
            <w:r w:rsidRPr="004A3476">
              <w:object w:dxaOrig="225" w:dyaOrig="225" w14:anchorId="2C37C712">
                <v:shape id="_x0000_i1104" type="#_x0000_t75" style="width:16.5pt;height:14pt" o:ole="">
                  <v:imagedata r:id="rId7" o:title=""/>
                </v:shape>
                <w:control r:id="rId20" w:name="HTMLCheckbox13" w:shapeid="_x0000_i1104"/>
              </w:object>
            </w:r>
            <w:r w:rsidRPr="004A3476">
              <w:t>Disclosure of tax avoidance schemes</w:t>
            </w:r>
          </w:p>
        </w:tc>
        <w:tc>
          <w:tcPr>
            <w:tcW w:w="4868" w:type="dxa"/>
          </w:tcPr>
          <w:p w:rsidR="005D0432" w:rsidRPr="00223EEB" w:rsidRDefault="005D0432" w:rsidP="005D0432">
            <w:r w:rsidRPr="00223EEB">
              <w:object w:dxaOrig="225" w:dyaOrig="225" w14:anchorId="72DCB8F4">
                <v:shape id="_x0000_i1106" type="#_x0000_t75" style="width:16.5pt;height:14pt" o:ole="">
                  <v:imagedata r:id="rId7" o:title=""/>
                </v:shape>
                <w:control r:id="rId21" w:name="HTMLCheckbox14" w:shapeid="_x0000_i1106"/>
              </w:object>
            </w:r>
            <w:r w:rsidRPr="00223EEB">
              <w:t>Private finance initiatives</w:t>
            </w:r>
          </w:p>
        </w:tc>
      </w:tr>
      <w:tr w:rsidR="005D0432" w:rsidTr="000B704D">
        <w:tc>
          <w:tcPr>
            <w:tcW w:w="4868" w:type="dxa"/>
          </w:tcPr>
          <w:p w:rsidR="005D0432" w:rsidRPr="004A3476" w:rsidRDefault="005D0432" w:rsidP="005D0432">
            <w:r w:rsidRPr="004A3476">
              <w:object w:dxaOrig="225" w:dyaOrig="225" w14:anchorId="18B06A6B">
                <v:shape id="_x0000_i1108" type="#_x0000_t75" style="width:16.5pt;height:14pt" o:ole="">
                  <v:imagedata r:id="rId7" o:title=""/>
                </v:shape>
                <w:control r:id="rId22" w:name="HTMLCheckbox15" w:shapeid="_x0000_i1108"/>
              </w:object>
            </w:r>
            <w:r w:rsidRPr="004A3476">
              <w:t>Double taxation relief</w:t>
            </w:r>
          </w:p>
        </w:tc>
        <w:tc>
          <w:tcPr>
            <w:tcW w:w="4868" w:type="dxa"/>
          </w:tcPr>
          <w:p w:rsidR="005D0432" w:rsidRPr="00223EEB" w:rsidRDefault="005D0432" w:rsidP="005D0432">
            <w:r w:rsidRPr="00223EEB">
              <w:object w:dxaOrig="225" w:dyaOrig="225" w14:anchorId="42EF556D">
                <v:shape id="_x0000_i1110" type="#_x0000_t75" style="width:16.5pt;height:14pt" o:ole="">
                  <v:imagedata r:id="rId7" o:title=""/>
                </v:shape>
                <w:control r:id="rId23" w:name="HTMLCheckbox16" w:shapeid="_x0000_i1110"/>
              </w:object>
            </w:r>
            <w:r w:rsidRPr="00223EEB">
              <w:t>R&amp;D</w:t>
            </w:r>
          </w:p>
        </w:tc>
      </w:tr>
      <w:tr w:rsidR="005D0432" w:rsidTr="000B704D">
        <w:tc>
          <w:tcPr>
            <w:tcW w:w="4868" w:type="dxa"/>
          </w:tcPr>
          <w:p w:rsidR="005D0432" w:rsidRPr="004A3476" w:rsidRDefault="005D0432" w:rsidP="005D0432">
            <w:r w:rsidRPr="004A3476">
              <w:object w:dxaOrig="225" w:dyaOrig="225" w14:anchorId="72AD062B">
                <v:shape id="_x0000_i1112" type="#_x0000_t75" style="width:16.5pt;height:14pt" o:ole="">
                  <v:imagedata r:id="rId7" o:title=""/>
                </v:shape>
                <w:control r:id="rId24" w:name="HTMLCheckbox17" w:shapeid="_x0000_i1112"/>
              </w:object>
            </w:r>
            <w:r w:rsidRPr="004A3476">
              <w:t>Financial derivatives</w:t>
            </w:r>
          </w:p>
        </w:tc>
        <w:tc>
          <w:tcPr>
            <w:tcW w:w="4868" w:type="dxa"/>
          </w:tcPr>
          <w:p w:rsidR="005D0432" w:rsidRPr="00223EEB" w:rsidRDefault="005D0432" w:rsidP="005D0432">
            <w:r w:rsidRPr="00223EEB">
              <w:object w:dxaOrig="225" w:dyaOrig="225" w14:anchorId="72D29C13">
                <v:shape id="_x0000_i1114" type="#_x0000_t75" style="width:16.5pt;height:14pt" o:ole="">
                  <v:imagedata r:id="rId7" o:title=""/>
                </v:shape>
                <w:control r:id="rId25" w:name="HTMLCheckbox18" w:shapeid="_x0000_i1114"/>
              </w:object>
            </w:r>
            <w:r w:rsidRPr="00223EEB">
              <w:t>Real Estate</w:t>
            </w:r>
          </w:p>
        </w:tc>
      </w:tr>
      <w:tr w:rsidR="005D0432" w:rsidTr="000B704D">
        <w:tc>
          <w:tcPr>
            <w:tcW w:w="4868" w:type="dxa"/>
          </w:tcPr>
          <w:p w:rsidR="005D0432" w:rsidRPr="004A3476" w:rsidRDefault="005D0432" w:rsidP="005D0432">
            <w:r w:rsidRPr="004A3476">
              <w:object w:dxaOrig="225" w:dyaOrig="225" w14:anchorId="14BA79DE">
                <v:shape id="_x0000_i1116" type="#_x0000_t75" style="width:16.5pt;height:14pt" o:ole="">
                  <v:imagedata r:id="rId7" o:title=""/>
                </v:shape>
                <w:control r:id="rId26" w:name="HTMLCheckbox19" w:shapeid="_x0000_i1116"/>
              </w:object>
            </w:r>
            <w:r w:rsidRPr="004A3476">
              <w:t>Groups and consortia</w:t>
            </w:r>
          </w:p>
        </w:tc>
        <w:tc>
          <w:tcPr>
            <w:tcW w:w="4868" w:type="dxa"/>
          </w:tcPr>
          <w:p w:rsidR="005D0432" w:rsidRPr="00223EEB" w:rsidRDefault="005D0432" w:rsidP="005D0432">
            <w:r w:rsidRPr="00223EEB">
              <w:object w:dxaOrig="225" w:dyaOrig="225" w14:anchorId="50E201F4">
                <v:shape id="_x0000_i1118" type="#_x0000_t75" style="width:16.5pt;height:14pt" o:ole="">
                  <v:imagedata r:id="rId7" o:title=""/>
                </v:shape>
                <w:control r:id="rId27" w:name="HTMLCheckbox20" w:shapeid="_x0000_i1118"/>
              </w:object>
            </w:r>
            <w:r w:rsidRPr="00223EEB">
              <w:t>Shipping industry</w:t>
            </w:r>
          </w:p>
        </w:tc>
      </w:tr>
      <w:tr w:rsidR="005D0432" w:rsidTr="000B704D">
        <w:tc>
          <w:tcPr>
            <w:tcW w:w="4868" w:type="dxa"/>
          </w:tcPr>
          <w:p w:rsidR="005D0432" w:rsidRPr="004A3476" w:rsidRDefault="005D0432" w:rsidP="005D0432">
            <w:r w:rsidRPr="004A3476">
              <w:object w:dxaOrig="225" w:dyaOrig="225" w14:anchorId="0971D259">
                <v:shape id="_x0000_i1120" type="#_x0000_t75" style="width:16.5pt;height:14pt" o:ole="">
                  <v:imagedata r:id="rId7" o:title=""/>
                </v:shape>
                <w:control r:id="rId28" w:name="HTMLCheckbox21" w:shapeid="_x0000_i1120"/>
              </w:object>
            </w:r>
            <w:r w:rsidRPr="004A3476">
              <w:t>Insurance companies</w:t>
            </w:r>
          </w:p>
        </w:tc>
        <w:tc>
          <w:tcPr>
            <w:tcW w:w="4868" w:type="dxa"/>
          </w:tcPr>
          <w:p w:rsidR="005D0432" w:rsidRPr="00223EEB" w:rsidRDefault="005D0432" w:rsidP="005D0432">
            <w:r w:rsidRPr="00223EEB">
              <w:object w:dxaOrig="225" w:dyaOrig="225" w14:anchorId="6E9F589A">
                <v:shape id="_x0000_i1122" type="#_x0000_t75" style="width:16.5pt;height:14pt" o:ole="">
                  <v:imagedata r:id="rId7" o:title=""/>
                </v:shape>
                <w:control r:id="rId29" w:name="HTMLCheckbox22" w:shapeid="_x0000_i1122"/>
              </w:object>
            </w:r>
            <w:r w:rsidRPr="00223EEB">
              <w:t>Venture Capital reliefs – VCTs, EIS, SEIS etc</w:t>
            </w:r>
          </w:p>
        </w:tc>
      </w:tr>
      <w:tr w:rsidR="005D0432" w:rsidTr="000B704D">
        <w:tc>
          <w:tcPr>
            <w:tcW w:w="4868" w:type="dxa"/>
          </w:tcPr>
          <w:p w:rsidR="005D0432" w:rsidRPr="004A3476" w:rsidRDefault="005D0432" w:rsidP="005D0432">
            <w:r w:rsidRPr="004A3476">
              <w:object w:dxaOrig="225" w:dyaOrig="225" w14:anchorId="7216F597">
                <v:shape id="_x0000_i1124" type="#_x0000_t75" style="width:16.5pt;height:14pt" o:ole="">
                  <v:imagedata r:id="rId7" o:title=""/>
                </v:shape>
                <w:control r:id="rId30" w:name="HTMLCheckbox23" w:shapeid="_x0000_i1124"/>
              </w:object>
            </w:r>
            <w:r w:rsidRPr="004A3476">
              <w:t>Intangible assets</w:t>
            </w:r>
          </w:p>
        </w:tc>
        <w:tc>
          <w:tcPr>
            <w:tcW w:w="4868" w:type="dxa"/>
          </w:tcPr>
          <w:p w:rsidR="005D0432" w:rsidRPr="00223EEB" w:rsidRDefault="005D0432" w:rsidP="005D0432">
            <w:r w:rsidRPr="00223EEB">
              <w:object w:dxaOrig="225" w:dyaOrig="225" w14:anchorId="75D8A68D">
                <v:shape id="_x0000_i1126" type="#_x0000_t75" style="width:16.5pt;height:14pt" o:ole="">
                  <v:imagedata r:id="rId7" o:title=""/>
                </v:shape>
                <w:control r:id="rId31" w:name="HTMLCheckbox24" w:shapeid="_x0000_i1126"/>
              </w:object>
            </w:r>
            <w:r w:rsidRPr="00223EEB">
              <w:t>Other (please specify):</w:t>
            </w:r>
            <w:r w:rsidR="0007197B">
              <w:t xml:space="preserve"> I know lots of other things too </w:t>
            </w:r>
          </w:p>
        </w:tc>
      </w:tr>
      <w:tr w:rsidR="005D0432" w:rsidTr="000B704D">
        <w:tc>
          <w:tcPr>
            <w:tcW w:w="4868" w:type="dxa"/>
          </w:tcPr>
          <w:p w:rsidR="005D0432" w:rsidRPr="004A3476" w:rsidRDefault="005D0432" w:rsidP="005D0432">
            <w:r w:rsidRPr="004A3476">
              <w:object w:dxaOrig="225" w:dyaOrig="225" w14:anchorId="137A6371">
                <v:shape id="_x0000_i1128" type="#_x0000_t75" style="width:16.5pt;height:14pt" o:ole="">
                  <v:imagedata r:id="rId7" o:title=""/>
                </v:shape>
                <w:control r:id="rId32" w:name="HTMLCheckbox25" w:shapeid="_x0000_i1128"/>
              </w:object>
            </w:r>
            <w:r w:rsidRPr="004A3476">
              <w:t>Leasing (incl structured and asset based finance schemes)</w:t>
            </w:r>
          </w:p>
        </w:tc>
        <w:tc>
          <w:tcPr>
            <w:tcW w:w="4868" w:type="dxa"/>
          </w:tcPr>
          <w:p w:rsidR="005D0432" w:rsidRPr="00223EEB" w:rsidRDefault="005D0432" w:rsidP="005D0432"/>
        </w:tc>
      </w:tr>
    </w:tbl>
    <w:p w:rsidR="005D0432" w:rsidRPr="005D0432" w:rsidRDefault="005D0432" w:rsidP="00147AD6"/>
    <w:p w:rsidR="005D0432" w:rsidRDefault="005D0432" w:rsidP="00147AD6"/>
    <w:p w:rsidR="005D0432" w:rsidRPr="005D0432" w:rsidRDefault="005D0432" w:rsidP="00147AD6">
      <w:pPr>
        <w:rPr>
          <w:b/>
        </w:rPr>
      </w:pPr>
      <w:r w:rsidRPr="005D0432">
        <w:rPr>
          <w:b/>
        </w:rPr>
        <w:t>Declaration</w:t>
      </w:r>
      <w:r>
        <w:rPr>
          <w:b/>
        </w:rPr>
        <w:t>:</w:t>
      </w:r>
    </w:p>
    <w:p w:rsidR="00147AD6" w:rsidRPr="00147AD6" w:rsidRDefault="00147AD6" w:rsidP="00147AD6">
      <w:r w:rsidRPr="00147AD6">
        <w:object w:dxaOrig="225" w:dyaOrig="225" w14:anchorId="59458F09">
          <v:shape id="_x0000_i1130" type="#_x0000_t75" style="width:16.5pt;height:14pt" o:ole="">
            <v:imagedata r:id="rId7" o:title=""/>
          </v:shape>
          <w:control r:id="rId33" w:name="HTMLCheckbox26" w:shapeid="_x0000_i1130"/>
        </w:object>
      </w:r>
      <w:r w:rsidRPr="00147AD6">
        <w:t>I accept the terms and conditions of the committee pack, including conditions relating to confidentiality and representing the CIOT at meetings.</w:t>
      </w:r>
    </w:p>
    <w:p w:rsidR="005D0432" w:rsidRDefault="005D0432" w:rsidP="005D0432">
      <w:r w:rsidRPr="00147AD6">
        <w:object w:dxaOrig="225" w:dyaOrig="225" w14:anchorId="5C8D33D2">
          <v:shape id="_x0000_i1132" type="#_x0000_t75" style="width:16.5pt;height:14pt" o:ole="">
            <v:imagedata r:id="rId7" o:title=""/>
          </v:shape>
          <w:control r:id="rId34" w:name="HTMLCheckbox27" w:shapeid="_x0000_i1132"/>
        </w:object>
      </w:r>
      <w:r w:rsidRPr="00147AD6">
        <w:t xml:space="preserve">I </w:t>
      </w:r>
      <w:r>
        <w:t>have attached a copy of my CV.</w:t>
      </w:r>
    </w:p>
    <w:p w:rsidR="005D0432" w:rsidRDefault="005D0432" w:rsidP="005D0432"/>
    <w:p w:rsidR="005D0432" w:rsidRPr="005D0432" w:rsidRDefault="005D0432" w:rsidP="005D0432">
      <w:pPr>
        <w:rPr>
          <w:b/>
        </w:rPr>
      </w:pPr>
      <w:r w:rsidRPr="005D0432">
        <w:rPr>
          <w:b/>
        </w:rPr>
        <w:t xml:space="preserve">Please send the completed form, and CV, to </w:t>
      </w:r>
      <w:hyperlink r:id="rId35" w:history="1">
        <w:r w:rsidRPr="005D0432">
          <w:rPr>
            <w:rStyle w:val="Hyperlink"/>
            <w:b/>
          </w:rPr>
          <w:t>technical@ciot.org.uk</w:t>
        </w:r>
      </w:hyperlink>
      <w:r w:rsidRPr="005D0432">
        <w:rPr>
          <w:b/>
        </w:rPr>
        <w:t xml:space="preserve">. </w:t>
      </w:r>
    </w:p>
    <w:p w:rsidR="00147AD6" w:rsidRDefault="00147AD6"/>
    <w:sectPr w:rsidR="00147AD6" w:rsidSect="00147AD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AD6"/>
    <w:rsid w:val="00033EE5"/>
    <w:rsid w:val="0007197B"/>
    <w:rsid w:val="000B704D"/>
    <w:rsid w:val="00147AD6"/>
    <w:rsid w:val="00265377"/>
    <w:rsid w:val="00296B0F"/>
    <w:rsid w:val="00417BA5"/>
    <w:rsid w:val="0042035F"/>
    <w:rsid w:val="005C2787"/>
    <w:rsid w:val="005D0432"/>
    <w:rsid w:val="005F771D"/>
    <w:rsid w:val="00AD6127"/>
    <w:rsid w:val="00C0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6A0F4"/>
  <w15:chartTrackingRefBased/>
  <w15:docId w15:val="{35E1989B-9E25-4F96-B590-4FECB712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0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043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6B0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96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B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B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B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18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6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17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8089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02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73740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75633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355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219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6316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3585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317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405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690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874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161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6731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0758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1774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68977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2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3895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2228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089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5686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187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36825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23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268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7929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" Type="http://schemas.openxmlformats.org/officeDocument/2006/relationships/styles" Target="style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hyperlink" Target="mailto:technical@ciot.org.uk?subject=Application%20to%20join%20the%20Corporate%20Taxes%20Committe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E4B3E7F92A2459C5ACA60574E47A7" ma:contentTypeVersion="12" ma:contentTypeDescription="Create a new document." ma:contentTypeScope="" ma:versionID="3e5562a74c7c454b0b0755efd0c6613e">
  <xsd:schema xmlns:xsd="http://www.w3.org/2001/XMLSchema" xmlns:xs="http://www.w3.org/2001/XMLSchema" xmlns:p="http://schemas.microsoft.com/office/2006/metadata/properties" xmlns:ns2="92982604-9ef6-4886-9be6-c436e5453e31" xmlns:ns3="99419d32-b119-45f7-bfd6-b5f432ba381a" targetNamespace="http://schemas.microsoft.com/office/2006/metadata/properties" ma:root="true" ma:fieldsID="88093186634589e6b09db0f05ac17fb8" ns2:_="" ns3:_="">
    <xsd:import namespace="92982604-9ef6-4886-9be6-c436e5453e31"/>
    <xsd:import namespace="99419d32-b119-45f7-bfd6-b5f432ba3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82604-9ef6-4886-9be6-c436e5453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19d32-b119-45f7-bfd6-b5f432ba3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0631CF-232B-4400-9259-83FC0D228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82604-9ef6-4886-9be6-c436e5453e31"/>
    <ds:schemaRef ds:uri="99419d32-b119-45f7-bfd6-b5f432ba3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D2B7D1-E078-46CE-9985-CE5D5A2EF9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92F6D-DDEC-4DEA-9553-EEDB4F91D9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wild</dc:creator>
  <cp:keywords/>
  <dc:description/>
  <cp:lastModifiedBy>Nick Pope</cp:lastModifiedBy>
  <cp:revision>1</cp:revision>
  <dcterms:created xsi:type="dcterms:W3CDTF">2021-04-26T09:21:00Z</dcterms:created>
  <dcterms:modified xsi:type="dcterms:W3CDTF">2021-04-26T09:21:00Z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0x010100B09E4B3E7F92A2459C5ACA60574E47A7</vt:lpwstr>
  </property>
</Properties>
</file>