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35CA" w14:textId="77777777" w:rsidR="00C11256" w:rsidRPr="00C11256" w:rsidRDefault="00C11256">
      <w:pPr>
        <w:rPr>
          <w:b/>
          <w:bCs/>
          <w:lang w:val="en-US"/>
        </w:rPr>
      </w:pPr>
      <w:r w:rsidRPr="00C11256">
        <w:rPr>
          <w:b/>
          <w:bCs/>
          <w:lang w:val="en-US"/>
        </w:rPr>
        <w:t xml:space="preserve">Cardiovascular biology </w:t>
      </w:r>
    </w:p>
    <w:p w14:paraId="16CB253B" w14:textId="77777777" w:rsidR="00A62FD5" w:rsidRPr="005A57C6" w:rsidRDefault="00A62FD5" w:rsidP="00A62FD5">
      <w:pPr>
        <w:spacing w:after="0" w:line="240" w:lineRule="auto"/>
        <w:jc w:val="both"/>
        <w:rPr>
          <w:lang w:val="en-US"/>
        </w:rPr>
      </w:pPr>
      <w:r w:rsidRPr="005A57C6">
        <w:rPr>
          <w:lang w:val="en-US"/>
        </w:rPr>
        <w:t xml:space="preserve">My group’s research focuses on the genetic and epigenetic causes of atherosclerosis and how they shape plaque morphology in ischemic stroke, coronary artery disease, and subclinical atherosclerosis. By combining </w:t>
      </w:r>
      <w:r w:rsidRPr="005A57C6">
        <w:rPr>
          <w:i/>
          <w:iCs/>
          <w:lang w:val="en-US"/>
        </w:rPr>
        <w:t>in silico</w:t>
      </w:r>
      <w:r w:rsidRPr="005A57C6">
        <w:rPr>
          <w:lang w:val="en-US"/>
        </w:rPr>
        <w:t xml:space="preserve"> and </w:t>
      </w:r>
      <w:r w:rsidRPr="005A57C6">
        <w:rPr>
          <w:i/>
          <w:iCs/>
          <w:lang w:val="en-US"/>
        </w:rPr>
        <w:t>in vitro</w:t>
      </w:r>
      <w:r w:rsidRPr="005A57C6">
        <w:rPr>
          <w:lang w:val="en-US"/>
        </w:rPr>
        <w:t xml:space="preserve"> approaches in our lab and in collaboration with others (for example UVA, www.), we aim to move from GWAS loci to novel therapeutic targets and biomarkers for cardiovascular disease.</w:t>
      </w:r>
    </w:p>
    <w:p w14:paraId="0A6012BF" w14:textId="77777777" w:rsidR="00A62FD5" w:rsidRPr="005A57C6" w:rsidRDefault="00A62FD5" w:rsidP="00A62FD5">
      <w:pPr>
        <w:spacing w:after="0" w:line="240" w:lineRule="auto"/>
        <w:jc w:val="both"/>
        <w:rPr>
          <w:lang w:val="en-US"/>
        </w:rPr>
      </w:pPr>
    </w:p>
    <w:p w14:paraId="22BBEBE8" w14:textId="77777777" w:rsidR="00A62FD5" w:rsidRPr="005A57C6" w:rsidRDefault="00A62FD5" w:rsidP="00A62FD5">
      <w:pPr>
        <w:spacing w:after="0" w:line="240" w:lineRule="auto"/>
        <w:jc w:val="both"/>
        <w:rPr>
          <w:lang w:val="en-US"/>
        </w:rPr>
      </w:pPr>
      <w:r w:rsidRPr="005A57C6">
        <w:rPr>
          <w:lang w:val="en-US"/>
        </w:rPr>
        <w:t xml:space="preserve">We use methods such as fine-mapping, co-localization, Mendelian Randomization, molecular QTL analyses (expression and methylation, including single-cell), spatial transcriptomics, and high-throughput imaging of plaques with machine learning. This integrative strategy has already led to the discovery of 28 genetic regions with a substrate in plaques that may hold causal and druggable genes. Together with collaborators, we are now investigating several of these targets </w:t>
      </w:r>
      <w:r w:rsidRPr="005A57C6">
        <w:rPr>
          <w:i/>
          <w:iCs/>
          <w:lang w:val="en-US"/>
        </w:rPr>
        <w:t>in vitro</w:t>
      </w:r>
      <w:r w:rsidRPr="005A57C6">
        <w:rPr>
          <w:lang w:val="en-US"/>
        </w:rPr>
        <w:t>.</w:t>
      </w:r>
    </w:p>
    <w:p w14:paraId="1E55E9FF" w14:textId="77777777" w:rsidR="00A62FD5" w:rsidRPr="005A57C6" w:rsidRDefault="00A62FD5" w:rsidP="00A62FD5">
      <w:pPr>
        <w:spacing w:after="0" w:line="240" w:lineRule="auto"/>
        <w:rPr>
          <w:lang w:val="en-US"/>
        </w:rPr>
      </w:pPr>
    </w:p>
    <w:p w14:paraId="60FEA8F6" w14:textId="77777777" w:rsidR="00A62FD5" w:rsidRPr="005A57C6" w:rsidRDefault="00A62FD5" w:rsidP="00A62FD5">
      <w:pPr>
        <w:spacing w:after="0" w:line="240" w:lineRule="auto"/>
        <w:jc w:val="both"/>
        <w:rPr>
          <w:lang w:val="en-US"/>
        </w:rPr>
      </w:pPr>
      <w:r w:rsidRPr="005A57C6">
        <w:rPr>
          <w:lang w:val="en-US"/>
        </w:rPr>
        <w:t xml:space="preserve">Interested in an internship at the interface of statistical (epi)genetics and cardiovascular disease? Skilled in bioinformatics, or eager to combine computational work with </w:t>
      </w:r>
      <w:r w:rsidRPr="005A57C6">
        <w:rPr>
          <w:i/>
          <w:iCs/>
          <w:lang w:val="en-US"/>
        </w:rPr>
        <w:t>in vitro</w:t>
      </w:r>
      <w:r w:rsidRPr="005A57C6">
        <w:rPr>
          <w:lang w:val="en-US"/>
        </w:rPr>
        <w:t xml:space="preserve"> experiments? Join our team. I’ll do my best to be the mentor you need, while you gain hands-on experience with unique datasets and cutting-edge methods.</w:t>
      </w:r>
    </w:p>
    <w:p w14:paraId="24A4D097" w14:textId="77777777" w:rsidR="00A62FD5" w:rsidRPr="005A57C6" w:rsidRDefault="00A62FD5" w:rsidP="00A62FD5">
      <w:pPr>
        <w:spacing w:after="0" w:line="240" w:lineRule="auto"/>
        <w:rPr>
          <w:lang w:val="en-US"/>
        </w:rPr>
      </w:pPr>
    </w:p>
    <w:p w14:paraId="61E307EC" w14:textId="77777777" w:rsidR="00A62FD5" w:rsidRPr="005A57C6" w:rsidRDefault="00A62FD5" w:rsidP="00A62FD5">
      <w:pPr>
        <w:spacing w:after="0" w:line="240" w:lineRule="auto"/>
        <w:rPr>
          <w:b/>
          <w:bCs/>
          <w:lang w:val="en-US"/>
        </w:rPr>
      </w:pPr>
      <w:r w:rsidRPr="005A57C6">
        <w:rPr>
          <w:b/>
          <w:bCs/>
          <w:lang w:val="en-US"/>
        </w:rPr>
        <w:t>For more information please contact:</w:t>
      </w:r>
    </w:p>
    <w:p w14:paraId="19A27346" w14:textId="25F917DA" w:rsidR="00C11256" w:rsidRDefault="00A62FD5" w:rsidP="00A62FD5">
      <w:pPr>
        <w:spacing w:after="0" w:line="240" w:lineRule="auto"/>
        <w:rPr>
          <w:lang w:val="en-US"/>
        </w:rPr>
      </w:pPr>
      <w:r w:rsidRPr="00A62FD5">
        <w:rPr>
          <w:lang w:val="en-US"/>
        </w:rPr>
        <w:t xml:space="preserve">Dr. Sander W. van der </w:t>
      </w:r>
      <w:r w:rsidRPr="00A62FD5">
        <w:rPr>
          <w:lang w:val="en-US"/>
        </w:rPr>
        <w:t>L</w:t>
      </w:r>
      <w:r w:rsidRPr="00A62FD5">
        <w:rPr>
          <w:lang w:val="en-US"/>
        </w:rPr>
        <w:t>aan</w:t>
      </w:r>
      <w:r w:rsidRPr="00A62FD5">
        <w:rPr>
          <w:lang w:val="en-US"/>
        </w:rPr>
        <w:t xml:space="preserve">, email: </w:t>
      </w:r>
      <w:hyperlink r:id="rId4" w:history="1">
        <w:r w:rsidRPr="005A57C6">
          <w:rPr>
            <w:rStyle w:val="Hyperlink"/>
            <w:lang w:val="en-US"/>
          </w:rPr>
          <w:t>s.w.vanderlaan-2@umcutrecht.nl</w:t>
        </w:r>
      </w:hyperlink>
      <w:r w:rsidRPr="005A57C6">
        <w:rPr>
          <w:lang w:val="en-US"/>
        </w:rPr>
        <w:br/>
        <w:t xml:space="preserve">Visit </w:t>
      </w:r>
      <w:hyperlink r:id="rId5" w:history="1">
        <w:r w:rsidRPr="005A57C6">
          <w:rPr>
            <w:rStyle w:val="Hyperlink"/>
            <w:lang w:val="en-US"/>
          </w:rPr>
          <w:t>https://vanderlaanand.science/</w:t>
        </w:r>
      </w:hyperlink>
      <w:r w:rsidRPr="005A57C6">
        <w:rPr>
          <w:lang w:val="en-US"/>
        </w:rPr>
        <w:t xml:space="preserve"> for my group’s work. For specific projects check </w:t>
      </w:r>
      <w:proofErr w:type="spellStart"/>
      <w:r w:rsidRPr="005A57C6">
        <w:rPr>
          <w:lang w:val="en-US"/>
        </w:rPr>
        <w:t>KonJoin</w:t>
      </w:r>
      <w:proofErr w:type="spellEnd"/>
      <w:r w:rsidRPr="005A57C6">
        <w:rPr>
          <w:lang w:val="en-US"/>
        </w:rPr>
        <w:t xml:space="preserve">: </w:t>
      </w:r>
      <w:hyperlink r:id="rId6" w:history="1">
        <w:r w:rsidRPr="005A57C6">
          <w:rPr>
            <w:rStyle w:val="Hyperlink"/>
            <w:lang w:val="en-US"/>
          </w:rPr>
          <w:t>https://uu.konjoin.nl/profile/sander-w-van-der-laan</w:t>
        </w:r>
      </w:hyperlink>
      <w:r w:rsidRPr="005A57C6">
        <w:rPr>
          <w:lang w:val="en-US"/>
        </w:rPr>
        <w:t>.</w:t>
      </w:r>
      <w:r>
        <w:rPr>
          <w:lang w:val="en-US"/>
        </w:rPr>
        <w:t xml:space="preserve"> </w:t>
      </w:r>
    </w:p>
    <w:p w14:paraId="403230D3" w14:textId="77777777" w:rsidR="00C11256" w:rsidRDefault="00C11256">
      <w:pPr>
        <w:rPr>
          <w:lang w:val="en-US"/>
        </w:rPr>
      </w:pPr>
    </w:p>
    <w:p w14:paraId="1B599127" w14:textId="7AB89A0A" w:rsidR="00A62FD5" w:rsidRDefault="00A62FD5">
      <w:pPr>
        <w:rPr>
          <w:lang w:val="en-US"/>
        </w:rPr>
      </w:pPr>
      <w:r>
        <w:rPr>
          <w:noProof/>
          <w:lang w:val="en-US"/>
        </w:rPr>
        <mc:AlternateContent>
          <mc:Choice Requires="wps">
            <w:drawing>
              <wp:anchor distT="0" distB="0" distL="114300" distR="114300" simplePos="0" relativeHeight="251659264" behindDoc="0" locked="0" layoutInCell="1" allowOverlap="1" wp14:anchorId="16FA7356" wp14:editId="7D9F52B9">
                <wp:simplePos x="0" y="0"/>
                <wp:positionH relativeFrom="column">
                  <wp:posOffset>-635</wp:posOffset>
                </wp:positionH>
                <wp:positionV relativeFrom="paragraph">
                  <wp:posOffset>44450</wp:posOffset>
                </wp:positionV>
                <wp:extent cx="5890260" cy="0"/>
                <wp:effectExtent l="0" t="0" r="0" b="0"/>
                <wp:wrapNone/>
                <wp:docPr id="1914520712" name="Rechte verbindingslijn 1"/>
                <wp:cNvGraphicFramePr/>
                <a:graphic xmlns:a="http://schemas.openxmlformats.org/drawingml/2006/main">
                  <a:graphicData uri="http://schemas.microsoft.com/office/word/2010/wordprocessingShape">
                    <wps:wsp>
                      <wps:cNvCnPr/>
                      <wps:spPr>
                        <a:xfrm>
                          <a:off x="0" y="0"/>
                          <a:ext cx="5890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886462" id="Rechte verbindingslijn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3.5pt" to="463.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" strokecolor="#156082 [3204]" strokeweight=".5pt">
                <v:stroke joinstyle="miter"/>
              </v:line>
            </w:pict>
          </mc:Fallback>
        </mc:AlternateContent>
      </w:r>
    </w:p>
    <w:p w14:paraId="252219B2" w14:textId="77777777" w:rsidR="00C11256" w:rsidRDefault="00C11256">
      <w:pPr>
        <w:rPr>
          <w:lang w:val="en-US"/>
        </w:rPr>
      </w:pPr>
      <w:r w:rsidRPr="00C11256">
        <w:rPr>
          <w:lang w:val="en-US"/>
        </w:rPr>
        <w:t>Atherosclerosis is a progressive disease that is the leading global cause of death. The current understanding of the atherosclerotic plaque that leads to myocardial infarction and stroke is predominantly driven by pathological characteristics. These studies found that plaque rupture is the primary substrate of vulnerable plaque.  As compared to plaque rupture, our knowledge of other mechanisms – like plaque erosion, is minimal. To better understand these processes, we use plaques isolated from patients and generate multiple omics datasets like transcriptomes (including single</w:t>
      </w:r>
      <w:r w:rsidRPr="00C11256">
        <w:rPr>
          <w:rFonts w:ascii="Cambria Math" w:hAnsi="Cambria Math" w:cs="Cambria Math"/>
          <w:lang w:val="en-US"/>
        </w:rPr>
        <w:t>‐</w:t>
      </w:r>
      <w:r w:rsidRPr="00C11256">
        <w:rPr>
          <w:lang w:val="en-US"/>
        </w:rPr>
        <w:t>cell RNA sequencing), DNA methylation, genotyping, ATAC</w:t>
      </w:r>
      <w:r w:rsidRPr="00C11256">
        <w:rPr>
          <w:rFonts w:ascii="Cambria Math" w:hAnsi="Cambria Math" w:cs="Cambria Math"/>
          <w:lang w:val="en-US"/>
        </w:rPr>
        <w:t>‐</w:t>
      </w:r>
      <w:r w:rsidRPr="00C11256">
        <w:rPr>
          <w:lang w:val="en-US"/>
        </w:rPr>
        <w:t xml:space="preserve">seq or </w:t>
      </w:r>
      <w:proofErr w:type="spellStart"/>
      <w:r w:rsidRPr="00C11256">
        <w:rPr>
          <w:lang w:val="en-US"/>
        </w:rPr>
        <w:t>ChIP</w:t>
      </w:r>
      <w:proofErr w:type="spellEnd"/>
      <w:r w:rsidRPr="00C11256">
        <w:rPr>
          <w:rFonts w:ascii="Cambria Math" w:hAnsi="Cambria Math" w:cs="Cambria Math"/>
          <w:lang w:val="en-US"/>
        </w:rPr>
        <w:t>‐</w:t>
      </w:r>
      <w:r w:rsidRPr="00C11256">
        <w:rPr>
          <w:lang w:val="en-US"/>
        </w:rPr>
        <w:t>seq.</w:t>
      </w:r>
      <w:r w:rsidRPr="00C11256">
        <w:rPr>
          <w:rFonts w:ascii="Aptos" w:hAnsi="Aptos" w:cs="Aptos"/>
          <w:lang w:val="en-US"/>
        </w:rPr>
        <w:t>  </w:t>
      </w:r>
      <w:r w:rsidRPr="00C11256">
        <w:rPr>
          <w:lang w:val="en-US"/>
        </w:rPr>
        <w:t>We offer dry lab projects (computational analysis) where we aim for discovering new processes involved in symptomatic plaques and wet lab projects where we use primary cells from plaques grown in cell cultures for further validations and in</w:t>
      </w:r>
      <w:r w:rsidRPr="00C11256">
        <w:rPr>
          <w:rFonts w:ascii="Cambria Math" w:hAnsi="Cambria Math" w:cs="Cambria Math"/>
          <w:lang w:val="en-US"/>
        </w:rPr>
        <w:t>‐</w:t>
      </w:r>
      <w:r w:rsidRPr="00C11256">
        <w:rPr>
          <w:lang w:val="en-US"/>
        </w:rPr>
        <w:t xml:space="preserve"> depth molecular mechanistic studies</w:t>
      </w:r>
      <w:r>
        <w:rPr>
          <w:lang w:val="en-US"/>
        </w:rPr>
        <w:t>.</w:t>
      </w:r>
    </w:p>
    <w:p w14:paraId="17598A00" w14:textId="77777777" w:rsidR="00C11256" w:rsidRDefault="00C11256" w:rsidP="00C11256">
      <w:pPr>
        <w:spacing w:after="0" w:line="240" w:lineRule="auto"/>
        <w:rPr>
          <w:lang w:val="en-US"/>
        </w:rPr>
      </w:pPr>
      <w:r w:rsidRPr="00C11256">
        <w:rPr>
          <w:b/>
          <w:bCs/>
          <w:lang w:val="en-US"/>
        </w:rPr>
        <w:t>For additional information please contact:</w:t>
      </w:r>
      <w:r w:rsidRPr="00C11256">
        <w:rPr>
          <w:lang w:val="en-US"/>
        </w:rPr>
        <w:t xml:space="preserve"> </w:t>
      </w:r>
    </w:p>
    <w:p w14:paraId="3E03C207" w14:textId="00A96546" w:rsidR="00C11256" w:rsidRDefault="00C11256" w:rsidP="00C11256">
      <w:pPr>
        <w:spacing w:after="0" w:line="240" w:lineRule="auto"/>
        <w:rPr>
          <w:lang w:val="en-US"/>
        </w:rPr>
      </w:pPr>
      <w:r w:rsidRPr="00C11256">
        <w:rPr>
          <w:lang w:val="en-US"/>
        </w:rPr>
        <w:t>Dr. Michal Mokry</w:t>
      </w:r>
      <w:r>
        <w:rPr>
          <w:lang w:val="en-US"/>
        </w:rPr>
        <w:t>, email:</w:t>
      </w:r>
      <w:r w:rsidRPr="00C11256">
        <w:rPr>
          <w:lang w:val="en-US"/>
        </w:rPr>
        <w:t xml:space="preserve"> </w:t>
      </w:r>
      <w:hyperlink r:id="rId7" w:history="1">
        <w:r w:rsidRPr="00264F82">
          <w:rPr>
            <w:rStyle w:val="Hyperlink"/>
            <w:lang w:val="en-US"/>
          </w:rPr>
          <w:t>m.mokry@umcutrecht.nl</w:t>
        </w:r>
      </w:hyperlink>
    </w:p>
    <w:p w14:paraId="3231DB87" w14:textId="77777777" w:rsidR="00C11256" w:rsidRDefault="00C11256" w:rsidP="00C11256">
      <w:pPr>
        <w:spacing w:after="0" w:line="240" w:lineRule="auto"/>
        <w:rPr>
          <w:lang w:val="en-US"/>
        </w:rPr>
      </w:pPr>
      <w:r w:rsidRPr="00C11256">
        <w:rPr>
          <w:lang w:val="en-US"/>
        </w:rPr>
        <w:t xml:space="preserve">Or:   </w:t>
      </w:r>
    </w:p>
    <w:p w14:paraId="411AD4A9" w14:textId="148C26A7" w:rsidR="002B3EC3" w:rsidRPr="00C11256" w:rsidRDefault="00C11256" w:rsidP="00C11256">
      <w:pPr>
        <w:spacing w:after="0" w:line="240" w:lineRule="auto"/>
        <w:rPr>
          <w:lang w:val="en-US"/>
        </w:rPr>
      </w:pPr>
      <w:r w:rsidRPr="00C11256">
        <w:rPr>
          <w:lang w:val="en-US"/>
        </w:rPr>
        <w:t>Prof. Dr. G. Pasterkamp</w:t>
      </w:r>
      <w:r>
        <w:rPr>
          <w:lang w:val="en-US"/>
        </w:rPr>
        <w:t>, email:</w:t>
      </w:r>
      <w:r w:rsidRPr="00C11256">
        <w:rPr>
          <w:lang w:val="en-US"/>
        </w:rPr>
        <w:t xml:space="preserve"> </w:t>
      </w:r>
      <w:hyperlink r:id="rId8" w:history="1">
        <w:r w:rsidRPr="00C11256">
          <w:rPr>
            <w:rStyle w:val="Hyperlink"/>
            <w:lang w:val="en-US"/>
          </w:rPr>
          <w:t>g.pasterkamp@umcutrecht.n</w:t>
        </w:r>
        <w:r w:rsidRPr="00C11256">
          <w:rPr>
            <w:rStyle w:val="Hyperlink"/>
            <w:lang w:val="en-US"/>
          </w:rPr>
          <w:t>l</w:t>
        </w:r>
      </w:hyperlink>
    </w:p>
    <w:sectPr w:rsidR="002B3EC3" w:rsidRPr="00C112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6"/>
    <w:rsid w:val="002A1910"/>
    <w:rsid w:val="002B3EC3"/>
    <w:rsid w:val="003954A0"/>
    <w:rsid w:val="00A4520F"/>
    <w:rsid w:val="00A62FD5"/>
    <w:rsid w:val="00C11256"/>
    <w:rsid w:val="00C31642"/>
    <w:rsid w:val="00EE23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0EA9"/>
  <w15:chartTrackingRefBased/>
  <w15:docId w15:val="{73E7373B-BA48-4540-AE93-2FD9092AC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12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12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12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12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12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12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12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12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12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12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12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12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12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12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12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12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12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1256"/>
    <w:rPr>
      <w:rFonts w:eastAsiaTheme="majorEastAsia" w:cstheme="majorBidi"/>
      <w:color w:val="272727" w:themeColor="text1" w:themeTint="D8"/>
    </w:rPr>
  </w:style>
  <w:style w:type="paragraph" w:styleId="Titel">
    <w:name w:val="Title"/>
    <w:basedOn w:val="Standaard"/>
    <w:next w:val="Standaard"/>
    <w:link w:val="TitelChar"/>
    <w:uiPriority w:val="10"/>
    <w:qFormat/>
    <w:rsid w:val="00C11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12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12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12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12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1256"/>
    <w:rPr>
      <w:i/>
      <w:iCs/>
      <w:color w:val="404040" w:themeColor="text1" w:themeTint="BF"/>
    </w:rPr>
  </w:style>
  <w:style w:type="paragraph" w:styleId="Lijstalinea">
    <w:name w:val="List Paragraph"/>
    <w:basedOn w:val="Standaard"/>
    <w:uiPriority w:val="34"/>
    <w:qFormat/>
    <w:rsid w:val="00C11256"/>
    <w:pPr>
      <w:ind w:left="720"/>
      <w:contextualSpacing/>
    </w:pPr>
  </w:style>
  <w:style w:type="character" w:styleId="Intensievebenadrukking">
    <w:name w:val="Intense Emphasis"/>
    <w:basedOn w:val="Standaardalinea-lettertype"/>
    <w:uiPriority w:val="21"/>
    <w:qFormat/>
    <w:rsid w:val="00C11256"/>
    <w:rPr>
      <w:i/>
      <w:iCs/>
      <w:color w:val="0F4761" w:themeColor="accent1" w:themeShade="BF"/>
    </w:rPr>
  </w:style>
  <w:style w:type="paragraph" w:styleId="Duidelijkcitaat">
    <w:name w:val="Intense Quote"/>
    <w:basedOn w:val="Standaard"/>
    <w:next w:val="Standaard"/>
    <w:link w:val="DuidelijkcitaatChar"/>
    <w:uiPriority w:val="30"/>
    <w:qFormat/>
    <w:rsid w:val="00C112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1256"/>
    <w:rPr>
      <w:i/>
      <w:iCs/>
      <w:color w:val="0F4761" w:themeColor="accent1" w:themeShade="BF"/>
    </w:rPr>
  </w:style>
  <w:style w:type="character" w:styleId="Intensieveverwijzing">
    <w:name w:val="Intense Reference"/>
    <w:basedOn w:val="Standaardalinea-lettertype"/>
    <w:uiPriority w:val="32"/>
    <w:qFormat/>
    <w:rsid w:val="00C11256"/>
    <w:rPr>
      <w:b/>
      <w:bCs/>
      <w:smallCaps/>
      <w:color w:val="0F4761" w:themeColor="accent1" w:themeShade="BF"/>
      <w:spacing w:val="5"/>
    </w:rPr>
  </w:style>
  <w:style w:type="character" w:styleId="Hyperlink">
    <w:name w:val="Hyperlink"/>
    <w:basedOn w:val="Standaardalinea-lettertype"/>
    <w:uiPriority w:val="99"/>
    <w:unhideWhenUsed/>
    <w:rsid w:val="00C11256"/>
    <w:rPr>
      <w:color w:val="467886" w:themeColor="hyperlink"/>
      <w:u w:val="single"/>
    </w:rPr>
  </w:style>
  <w:style w:type="character" w:styleId="Onopgelostemelding">
    <w:name w:val="Unresolved Mention"/>
    <w:basedOn w:val="Standaardalinea-lettertype"/>
    <w:uiPriority w:val="99"/>
    <w:semiHidden/>
    <w:unhideWhenUsed/>
    <w:rsid w:val="00C11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pasterkamp@umcutrecht.nl" TargetMode="External"/><Relationship Id="rId3" Type="http://schemas.openxmlformats.org/officeDocument/2006/relationships/webSettings" Target="webSettings.xml"/><Relationship Id="rId7" Type="http://schemas.openxmlformats.org/officeDocument/2006/relationships/hyperlink" Target="mailto:m.mokry@umcutrecht.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u.konjoin.nl/profile/sander-w-van-der-laan" TargetMode="External"/><Relationship Id="rId5" Type="http://schemas.openxmlformats.org/officeDocument/2006/relationships/hyperlink" Target="https://vanderlaanand.science/" TargetMode="External"/><Relationship Id="rId10" Type="http://schemas.openxmlformats.org/officeDocument/2006/relationships/theme" Target="theme/theme1.xml"/><Relationship Id="rId4" Type="http://schemas.openxmlformats.org/officeDocument/2006/relationships/hyperlink" Target="mailto:s.w.vanderlaan-2@umcutrecht.nl" TargetMode="Externa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440</Words>
  <Characters>2420</Characters>
  <Application>Microsoft Office Word</Application>
  <DocSecurity>0</DocSecurity>
  <Lines>20</Lines>
  <Paragraphs>5</Paragraphs>
  <ScaleCrop>false</ScaleCrop>
  <Company>UMC Utrecht</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Pluim, C.M. (Carin)</dc:creator>
  <cp:keywords/>
  <dc:description/>
  <cp:lastModifiedBy>Pluim, C.M. (Carin)</cp:lastModifiedBy>
  <cp:revision>2</cp:revision>
  <dcterms:created xsi:type="dcterms:W3CDTF">2025-11-13T16:10:00Z</dcterms:created>
  <dcterms:modified xsi:type="dcterms:W3CDTF">2025-11-13T16:18:00Z</dcterms:modified>
</cp:coreProperties>
</file>