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494" w:rsidRDefault="006510D4" w:rsidP="00011F7C">
      <w:pPr>
        <w:pStyle w:val="Tekstpodstawowy"/>
        <w:ind w:left="107"/>
        <w:jc w:val="both"/>
        <w:rPr>
          <w:rFonts w:ascii="Times New Roman"/>
        </w:rPr>
      </w:pPr>
      <w:r>
        <w:rPr>
          <w:noProof/>
          <w:lang w:eastAsia="pl-PL" w:bidi="ar-SA"/>
        </w:rPr>
        <w:drawing>
          <wp:anchor distT="0" distB="0" distL="0" distR="0" simplePos="0" relativeHeight="268424615" behindDoc="1" locked="0" layoutInCell="1" allowOverlap="1">
            <wp:simplePos x="0" y="0"/>
            <wp:positionH relativeFrom="page">
              <wp:posOffset>3093720</wp:posOffset>
            </wp:positionH>
            <wp:positionV relativeFrom="page">
              <wp:posOffset>1239799</wp:posOffset>
            </wp:positionV>
            <wp:extent cx="4135754" cy="928179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135754" cy="9281795"/>
                    </a:xfrm>
                    <a:prstGeom prst="rect">
                      <a:avLst/>
                    </a:prstGeom>
                  </pic:spPr>
                </pic:pic>
              </a:graphicData>
            </a:graphic>
          </wp:anchor>
        </w:drawing>
      </w:r>
      <w:r>
        <w:rPr>
          <w:rFonts w:ascii="Times New Roman"/>
          <w:noProof/>
          <w:lang w:eastAsia="pl-PL" w:bidi="ar-SA"/>
        </w:rPr>
        <w:drawing>
          <wp:inline distT="0" distB="0" distL="0" distR="0">
            <wp:extent cx="905256" cy="90525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905256" cy="905255"/>
                    </a:xfrm>
                    <a:prstGeom prst="rect">
                      <a:avLst/>
                    </a:prstGeom>
                  </pic:spPr>
                </pic:pic>
              </a:graphicData>
            </a:graphic>
          </wp:inline>
        </w:drawing>
      </w:r>
    </w:p>
    <w:p w:rsidR="00A84494" w:rsidRDefault="00A84494" w:rsidP="00011F7C">
      <w:pPr>
        <w:pStyle w:val="Tekstpodstawowy"/>
        <w:jc w:val="both"/>
        <w:rPr>
          <w:rFonts w:ascii="Times New Roman"/>
        </w:rPr>
      </w:pPr>
    </w:p>
    <w:p w:rsidR="00A84494" w:rsidRDefault="00A84494" w:rsidP="00011F7C">
      <w:pPr>
        <w:pStyle w:val="Tekstpodstawowy"/>
        <w:jc w:val="both"/>
        <w:rPr>
          <w:rFonts w:ascii="Times New Roman"/>
        </w:rPr>
      </w:pPr>
    </w:p>
    <w:p w:rsidR="00A84494" w:rsidRDefault="00A84494" w:rsidP="00011F7C">
      <w:pPr>
        <w:pStyle w:val="Tekstpodstawowy"/>
        <w:jc w:val="both"/>
        <w:rPr>
          <w:rFonts w:ascii="Times New Roman"/>
        </w:rPr>
      </w:pPr>
    </w:p>
    <w:p w:rsidR="00A84494" w:rsidRDefault="00A84494" w:rsidP="00011F7C">
      <w:pPr>
        <w:pStyle w:val="Tekstpodstawowy"/>
        <w:jc w:val="both"/>
        <w:rPr>
          <w:rFonts w:ascii="Times New Roman"/>
        </w:rPr>
      </w:pPr>
    </w:p>
    <w:p w:rsidR="00A84494" w:rsidRDefault="00A84494" w:rsidP="00011F7C">
      <w:pPr>
        <w:pStyle w:val="Tekstpodstawowy"/>
        <w:jc w:val="both"/>
        <w:rPr>
          <w:rFonts w:ascii="Times New Roman"/>
        </w:rPr>
      </w:pPr>
    </w:p>
    <w:p w:rsidR="00A84494" w:rsidRDefault="00A84494" w:rsidP="00011F7C">
      <w:pPr>
        <w:pStyle w:val="Tekstpodstawowy"/>
        <w:jc w:val="both"/>
        <w:rPr>
          <w:rFonts w:ascii="Times New Roman"/>
        </w:rPr>
      </w:pPr>
    </w:p>
    <w:p w:rsidR="00A84494" w:rsidRDefault="00A84494" w:rsidP="00011F7C">
      <w:pPr>
        <w:pStyle w:val="Tekstpodstawowy"/>
        <w:jc w:val="both"/>
        <w:rPr>
          <w:rFonts w:ascii="Times New Roman"/>
        </w:rPr>
      </w:pPr>
    </w:p>
    <w:p w:rsidR="00A84494" w:rsidRDefault="00A84494" w:rsidP="00011F7C">
      <w:pPr>
        <w:pStyle w:val="Tekstpodstawowy"/>
        <w:jc w:val="both"/>
        <w:rPr>
          <w:rFonts w:ascii="Times New Roman"/>
        </w:rPr>
      </w:pPr>
    </w:p>
    <w:p w:rsidR="00A84494" w:rsidRDefault="00A84494" w:rsidP="00011F7C">
      <w:pPr>
        <w:pStyle w:val="Tekstpodstawowy"/>
        <w:jc w:val="both"/>
        <w:rPr>
          <w:rFonts w:ascii="Times New Roman"/>
        </w:rPr>
      </w:pPr>
    </w:p>
    <w:p w:rsidR="00A84494" w:rsidRDefault="00A84494" w:rsidP="00011F7C">
      <w:pPr>
        <w:pStyle w:val="Tekstpodstawowy"/>
        <w:jc w:val="both"/>
        <w:rPr>
          <w:rFonts w:ascii="Times New Roman"/>
        </w:rPr>
      </w:pPr>
    </w:p>
    <w:p w:rsidR="00A84494" w:rsidRDefault="00A84494" w:rsidP="00011F7C">
      <w:pPr>
        <w:pStyle w:val="Tekstpodstawowy"/>
        <w:jc w:val="both"/>
        <w:rPr>
          <w:rFonts w:ascii="Times New Roman"/>
        </w:rPr>
      </w:pPr>
    </w:p>
    <w:p w:rsidR="00A84494" w:rsidRDefault="00A84494" w:rsidP="00011F7C">
      <w:pPr>
        <w:pStyle w:val="Tekstpodstawowy"/>
        <w:jc w:val="both"/>
        <w:rPr>
          <w:rFonts w:ascii="Times New Roman"/>
        </w:rPr>
      </w:pPr>
    </w:p>
    <w:p w:rsidR="00A84494" w:rsidRDefault="00A84494" w:rsidP="00011F7C">
      <w:pPr>
        <w:pStyle w:val="Tekstpodstawowy"/>
        <w:jc w:val="both"/>
        <w:rPr>
          <w:rFonts w:ascii="Times New Roman"/>
        </w:rPr>
      </w:pPr>
    </w:p>
    <w:p w:rsidR="00A84494" w:rsidRDefault="00A84494" w:rsidP="00011F7C">
      <w:pPr>
        <w:pStyle w:val="Tekstpodstawowy"/>
        <w:jc w:val="both"/>
        <w:rPr>
          <w:rFonts w:ascii="Times New Roman"/>
        </w:rPr>
      </w:pPr>
    </w:p>
    <w:p w:rsidR="00A84494" w:rsidRDefault="00A84494" w:rsidP="00011F7C">
      <w:pPr>
        <w:pStyle w:val="Tekstpodstawowy"/>
        <w:jc w:val="both"/>
        <w:rPr>
          <w:rFonts w:ascii="Times New Roman"/>
        </w:rPr>
      </w:pPr>
    </w:p>
    <w:p w:rsidR="00A84494" w:rsidRDefault="00A84494" w:rsidP="00011F7C">
      <w:pPr>
        <w:pStyle w:val="Tekstpodstawowy"/>
        <w:jc w:val="both"/>
        <w:rPr>
          <w:rFonts w:ascii="Times New Roman"/>
        </w:rPr>
      </w:pPr>
    </w:p>
    <w:p w:rsidR="00A84494" w:rsidRDefault="00A84494" w:rsidP="00011F7C">
      <w:pPr>
        <w:pStyle w:val="Tekstpodstawowy"/>
        <w:jc w:val="both"/>
        <w:rPr>
          <w:rFonts w:ascii="Times New Roman"/>
        </w:rPr>
      </w:pPr>
    </w:p>
    <w:p w:rsidR="00A84494" w:rsidRDefault="00A84494" w:rsidP="00011F7C">
      <w:pPr>
        <w:pStyle w:val="Tekstpodstawowy"/>
        <w:jc w:val="both"/>
        <w:rPr>
          <w:rFonts w:ascii="Times New Roman"/>
        </w:rPr>
      </w:pPr>
    </w:p>
    <w:p w:rsidR="00A84494" w:rsidRDefault="00A84494" w:rsidP="00011F7C">
      <w:pPr>
        <w:pStyle w:val="Tekstpodstawowy"/>
        <w:jc w:val="both"/>
        <w:rPr>
          <w:rFonts w:ascii="Times New Roman"/>
        </w:rPr>
      </w:pPr>
    </w:p>
    <w:p w:rsidR="00A84494" w:rsidRDefault="00A84494" w:rsidP="00011F7C">
      <w:pPr>
        <w:pStyle w:val="Tekstpodstawowy"/>
        <w:jc w:val="both"/>
        <w:rPr>
          <w:rFonts w:ascii="Times New Roman"/>
        </w:rPr>
      </w:pPr>
    </w:p>
    <w:p w:rsidR="00A84494" w:rsidRDefault="00A84494" w:rsidP="00011F7C">
      <w:pPr>
        <w:pStyle w:val="Tekstpodstawowy"/>
        <w:jc w:val="both"/>
        <w:rPr>
          <w:rFonts w:ascii="Times New Roman"/>
        </w:rPr>
      </w:pPr>
    </w:p>
    <w:p w:rsidR="00A84494" w:rsidRDefault="00A84494" w:rsidP="00011F7C">
      <w:pPr>
        <w:pStyle w:val="Tekstpodstawowy"/>
        <w:jc w:val="both"/>
        <w:rPr>
          <w:rFonts w:ascii="Times New Roman"/>
        </w:rPr>
      </w:pPr>
    </w:p>
    <w:p w:rsidR="00A84494" w:rsidRDefault="00A84494" w:rsidP="00011F7C">
      <w:pPr>
        <w:pStyle w:val="Tekstpodstawowy"/>
        <w:jc w:val="both"/>
        <w:rPr>
          <w:rFonts w:ascii="Times New Roman"/>
        </w:rPr>
      </w:pPr>
    </w:p>
    <w:p w:rsidR="00A84494" w:rsidRDefault="00A84494" w:rsidP="00011F7C">
      <w:pPr>
        <w:pStyle w:val="Tekstpodstawowy"/>
        <w:jc w:val="both"/>
        <w:rPr>
          <w:rFonts w:ascii="Times New Roman"/>
        </w:rPr>
      </w:pPr>
    </w:p>
    <w:p w:rsidR="00A84494" w:rsidRDefault="00A84494" w:rsidP="00011F7C">
      <w:pPr>
        <w:pStyle w:val="Tekstpodstawowy"/>
        <w:jc w:val="both"/>
        <w:rPr>
          <w:rFonts w:ascii="Times New Roman"/>
        </w:rPr>
      </w:pPr>
    </w:p>
    <w:p w:rsidR="00A84494" w:rsidRDefault="00A84494" w:rsidP="00011F7C">
      <w:pPr>
        <w:pStyle w:val="Tekstpodstawowy"/>
        <w:jc w:val="both"/>
        <w:rPr>
          <w:rFonts w:ascii="Times New Roman"/>
        </w:rPr>
      </w:pPr>
    </w:p>
    <w:p w:rsidR="00A84494" w:rsidRDefault="00A84494" w:rsidP="00011F7C">
      <w:pPr>
        <w:pStyle w:val="Tekstpodstawowy"/>
        <w:jc w:val="both"/>
        <w:rPr>
          <w:rFonts w:ascii="Times New Roman"/>
        </w:rPr>
      </w:pPr>
    </w:p>
    <w:p w:rsidR="00A84494" w:rsidRDefault="00A84494" w:rsidP="00011F7C">
      <w:pPr>
        <w:pStyle w:val="Tekstpodstawowy"/>
        <w:jc w:val="both"/>
        <w:rPr>
          <w:rFonts w:ascii="Times New Roman"/>
        </w:rPr>
      </w:pPr>
    </w:p>
    <w:p w:rsidR="00011F7C" w:rsidRDefault="007437EA" w:rsidP="00011F7C">
      <w:pPr>
        <w:spacing w:before="230" w:line="254" w:lineRule="auto"/>
        <w:ind w:left="1251" w:right="4175"/>
        <w:jc w:val="both"/>
        <w:rPr>
          <w:b/>
          <w:color w:val="006FC0"/>
          <w:sz w:val="52"/>
        </w:rPr>
      </w:pPr>
      <w:r>
        <w:rPr>
          <w:b/>
          <w:color w:val="006FC0"/>
          <w:sz w:val="52"/>
        </w:rPr>
        <w:t>Proces rekrutacyjny</w:t>
      </w:r>
      <w:r w:rsidR="006510D4">
        <w:rPr>
          <w:b/>
          <w:color w:val="006FC0"/>
          <w:sz w:val="52"/>
        </w:rPr>
        <w:t xml:space="preserve"> </w:t>
      </w:r>
    </w:p>
    <w:p w:rsidR="00A84494" w:rsidRDefault="006510D4" w:rsidP="00011F7C">
      <w:pPr>
        <w:spacing w:before="230" w:line="254" w:lineRule="auto"/>
        <w:ind w:left="1251" w:right="4175"/>
        <w:jc w:val="both"/>
        <w:rPr>
          <w:b/>
          <w:sz w:val="52"/>
        </w:rPr>
      </w:pPr>
      <w:r>
        <w:rPr>
          <w:b/>
          <w:color w:val="006FC0"/>
          <w:sz w:val="52"/>
        </w:rPr>
        <w:t>Informacje o ochronie prywatności dla kandydatów (Unia Europejska)</w:t>
      </w:r>
    </w:p>
    <w:p w:rsidR="00A84494" w:rsidRDefault="00A84494" w:rsidP="00011F7C">
      <w:pPr>
        <w:pStyle w:val="Tekstpodstawowy"/>
        <w:jc w:val="both"/>
        <w:rPr>
          <w:b/>
          <w:sz w:val="62"/>
        </w:rPr>
      </w:pPr>
    </w:p>
    <w:p w:rsidR="00A84494" w:rsidRDefault="00A84494" w:rsidP="00011F7C">
      <w:pPr>
        <w:pStyle w:val="Tekstpodstawowy"/>
        <w:jc w:val="both"/>
        <w:rPr>
          <w:b/>
          <w:sz w:val="62"/>
        </w:rPr>
      </w:pPr>
    </w:p>
    <w:p w:rsidR="00A84494" w:rsidRDefault="00A84494" w:rsidP="00011F7C">
      <w:pPr>
        <w:pStyle w:val="Tekstpodstawowy"/>
        <w:jc w:val="both"/>
        <w:rPr>
          <w:b/>
          <w:sz w:val="62"/>
        </w:rPr>
      </w:pPr>
    </w:p>
    <w:p w:rsidR="00A84494" w:rsidRDefault="00A84494" w:rsidP="00011F7C">
      <w:pPr>
        <w:pStyle w:val="Tekstpodstawowy"/>
        <w:jc w:val="both"/>
        <w:rPr>
          <w:b/>
          <w:sz w:val="62"/>
        </w:rPr>
      </w:pPr>
    </w:p>
    <w:p w:rsidR="00A84494" w:rsidRDefault="00A84494" w:rsidP="00011F7C">
      <w:pPr>
        <w:pStyle w:val="Tekstpodstawowy"/>
        <w:spacing w:before="1"/>
        <w:jc w:val="both"/>
        <w:rPr>
          <w:b/>
          <w:sz w:val="79"/>
        </w:rPr>
      </w:pPr>
    </w:p>
    <w:p w:rsidR="00A84494" w:rsidRDefault="006510D4" w:rsidP="00011F7C">
      <w:pPr>
        <w:ind w:left="1251"/>
        <w:jc w:val="both"/>
        <w:rPr>
          <w:rFonts w:ascii="Tahoma"/>
          <w:sz w:val="24"/>
        </w:rPr>
      </w:pPr>
      <w:r>
        <w:rPr>
          <w:rFonts w:ascii="Tahoma"/>
          <w:color w:val="006FC0"/>
          <w:sz w:val="24"/>
        </w:rPr>
        <w:t>Data ostatniej aktualizacji: 16 marca 2018</w:t>
      </w:r>
    </w:p>
    <w:p w:rsidR="00A84494" w:rsidRDefault="00A84494" w:rsidP="00011F7C">
      <w:pPr>
        <w:jc w:val="both"/>
        <w:rPr>
          <w:rFonts w:ascii="Tahoma"/>
          <w:sz w:val="24"/>
        </w:rPr>
        <w:sectPr w:rsidR="00A84494">
          <w:type w:val="continuous"/>
          <w:pgSz w:w="11910" w:h="16840"/>
          <w:pgMar w:top="680" w:right="1280" w:bottom="0" w:left="340" w:header="708" w:footer="708" w:gutter="0"/>
          <w:cols w:space="708"/>
        </w:sectPr>
      </w:pPr>
    </w:p>
    <w:p w:rsidR="00A84494" w:rsidRDefault="00A84494" w:rsidP="00011F7C">
      <w:pPr>
        <w:pStyle w:val="Tekstpodstawowy"/>
        <w:jc w:val="both"/>
        <w:rPr>
          <w:rFonts w:ascii="Tahoma"/>
        </w:rPr>
      </w:pPr>
    </w:p>
    <w:p w:rsidR="00A84494" w:rsidRDefault="006510D4" w:rsidP="00011F7C">
      <w:pPr>
        <w:pStyle w:val="Nagwek1"/>
        <w:spacing w:before="205"/>
        <w:jc w:val="both"/>
        <w:rPr>
          <w:u w:val="none"/>
        </w:rPr>
      </w:pPr>
      <w:r>
        <w:rPr>
          <w:color w:val="404040"/>
          <w:u w:color="404040"/>
        </w:rPr>
        <w:t>Zakres i cele</w:t>
      </w:r>
    </w:p>
    <w:p w:rsidR="00A84494" w:rsidRDefault="00A84494" w:rsidP="00011F7C">
      <w:pPr>
        <w:pStyle w:val="Tekstpodstawowy"/>
        <w:spacing w:before="3"/>
        <w:jc w:val="both"/>
        <w:rPr>
          <w:b/>
          <w:sz w:val="19"/>
        </w:rPr>
      </w:pPr>
    </w:p>
    <w:p w:rsidR="00A84494" w:rsidRDefault="006510D4" w:rsidP="00011F7C">
      <w:pPr>
        <w:pStyle w:val="Tekstpodstawowy"/>
        <w:spacing w:before="59"/>
        <w:ind w:left="1100" w:right="111"/>
        <w:jc w:val="both"/>
      </w:pPr>
      <w:r>
        <w:rPr>
          <w:color w:val="404040"/>
        </w:rPr>
        <w:t>Niniejsze „Informacje o ochronie prywatności dla kandydatów” (zwane dalej „Informacjami o ochronie prywatności”) wyjaśniają w jaki sposób Dentsu Aegis Network (zwane dalej „DAN”) gromadzi i wykorzystuje dane osobowe kandydatów w obrębie Unii Europejskiej (zwanej dalej „UE”) oraz w jaki sposób je zabezpiecza.</w:t>
      </w:r>
    </w:p>
    <w:p w:rsidR="00A84494" w:rsidRDefault="00A84494" w:rsidP="00011F7C">
      <w:pPr>
        <w:pStyle w:val="Tekstpodstawowy"/>
        <w:jc w:val="both"/>
      </w:pPr>
    </w:p>
    <w:p w:rsidR="00A84494" w:rsidRDefault="006510D4" w:rsidP="00011F7C">
      <w:pPr>
        <w:pStyle w:val="Tekstpodstawowy"/>
        <w:ind w:left="1100" w:right="112"/>
        <w:jc w:val="both"/>
      </w:pPr>
      <w:r>
        <w:rPr>
          <w:color w:val="404040"/>
        </w:rPr>
        <w:t>Należy pamiętać, że w kraju, w którym jesteś zatrudniony/-a mogą fun</w:t>
      </w:r>
      <w:r w:rsidR="003F22E9">
        <w:rPr>
          <w:color w:val="404040"/>
        </w:rPr>
        <w:t>kcjonować dodatkowe wytyczne. W </w:t>
      </w:r>
      <w:r>
        <w:rPr>
          <w:color w:val="404040"/>
        </w:rPr>
        <w:t>przypadku, gdy lokalne wytyczne byłyby wymagane do stwierdzenia zgodności z lokalnym prawem czy regulacją, jeżeli lokalne wytyczne w jakimkolwiek stopniu nie byłyby spójne z niniejszym dokumentem, wówczas niniejszy dokument ma zastosowanie w zakresie, w jakim je</w:t>
      </w:r>
      <w:r w:rsidR="00011F7C">
        <w:rPr>
          <w:color w:val="404040"/>
        </w:rPr>
        <w:t>st spójny lub może być spójny z </w:t>
      </w:r>
      <w:r>
        <w:rPr>
          <w:color w:val="404040"/>
        </w:rPr>
        <w:t>aktualnymi lokalnymi wytycznymi.</w:t>
      </w:r>
    </w:p>
    <w:p w:rsidR="00A84494" w:rsidRDefault="00A84494" w:rsidP="00011F7C">
      <w:pPr>
        <w:pStyle w:val="Tekstpodstawowy"/>
        <w:spacing w:before="1"/>
        <w:jc w:val="both"/>
      </w:pPr>
    </w:p>
    <w:p w:rsidR="00A84494" w:rsidRDefault="006510D4" w:rsidP="00011F7C">
      <w:pPr>
        <w:pStyle w:val="Tekstpodstawowy"/>
        <w:ind w:left="1100"/>
        <w:jc w:val="both"/>
      </w:pPr>
      <w:r>
        <w:rPr>
          <w:color w:val="404040"/>
        </w:rPr>
        <w:t>W przypadku obecnych pracowników, odrębne „Informacje o ochronie prywatności dla pracowników Unii Europejskiej” będą określały wewnętrzne dział</w:t>
      </w:r>
      <w:r w:rsidR="00E3247E">
        <w:rPr>
          <w:color w:val="404040"/>
        </w:rPr>
        <w:t>y</w:t>
      </w:r>
      <w:r>
        <w:rPr>
          <w:color w:val="404040"/>
        </w:rPr>
        <w:t xml:space="preserve"> rekrutacyjne.</w:t>
      </w:r>
    </w:p>
    <w:p w:rsidR="00A84494" w:rsidRDefault="00A84494" w:rsidP="00011F7C">
      <w:pPr>
        <w:pStyle w:val="Tekstpodstawowy"/>
        <w:spacing w:before="9"/>
        <w:jc w:val="both"/>
        <w:rPr>
          <w:sz w:val="19"/>
        </w:rPr>
      </w:pPr>
    </w:p>
    <w:p w:rsidR="00A84494" w:rsidRDefault="006510D4" w:rsidP="00011F7C">
      <w:pPr>
        <w:pStyle w:val="Nagwek1"/>
        <w:jc w:val="both"/>
        <w:rPr>
          <w:u w:val="none"/>
        </w:rPr>
      </w:pPr>
      <w:r>
        <w:rPr>
          <w:color w:val="404040"/>
          <w:u w:color="404040"/>
        </w:rPr>
        <w:t>Twoje dane osobowe i prywatność</w:t>
      </w:r>
    </w:p>
    <w:p w:rsidR="00A84494" w:rsidRDefault="00A84494" w:rsidP="00011F7C">
      <w:pPr>
        <w:pStyle w:val="Tekstpodstawowy"/>
        <w:spacing w:before="5"/>
        <w:jc w:val="both"/>
        <w:rPr>
          <w:b/>
          <w:sz w:val="16"/>
        </w:rPr>
      </w:pPr>
    </w:p>
    <w:p w:rsidR="00A84494" w:rsidRDefault="006510D4" w:rsidP="00011F7C">
      <w:pPr>
        <w:pStyle w:val="Tekstpodstawowy"/>
        <w:spacing w:before="59" w:line="276" w:lineRule="auto"/>
        <w:ind w:left="1100" w:right="135"/>
        <w:jc w:val="both"/>
      </w:pPr>
      <w:r>
        <w:rPr>
          <w:color w:val="404040"/>
        </w:rPr>
        <w:t xml:space="preserve">W DAN bardzo poważnie traktujemy kwestię prywatności. Twoje dane osobowe są dla nas niezbędne do zapewnienia procesu rekrutacyjnego na najwyższym poziomie, </w:t>
      </w:r>
      <w:r w:rsidR="003F22E9">
        <w:rPr>
          <w:color w:val="404040"/>
        </w:rPr>
        <w:t>a</w:t>
      </w:r>
      <w:r>
        <w:rPr>
          <w:color w:val="404040"/>
        </w:rPr>
        <w:t xml:space="preserve"> oc</w:t>
      </w:r>
      <w:r w:rsidR="003F22E9">
        <w:rPr>
          <w:color w:val="404040"/>
        </w:rPr>
        <w:t>hrona Twoich danych osobowych i </w:t>
      </w:r>
      <w:r>
        <w:rPr>
          <w:color w:val="404040"/>
        </w:rPr>
        <w:t xml:space="preserve">poszanowanie prywatności jest podstawą utrzymania Twojego zaufania. Nasza Globalna polityka prywatności jest dostępna </w:t>
      </w:r>
      <w:hyperlink r:id="rId9">
        <w:r>
          <w:rPr>
            <w:color w:val="0462C1"/>
            <w:u w:val="single" w:color="0462C1"/>
          </w:rPr>
          <w:t>tutaj</w:t>
        </w:r>
      </w:hyperlink>
      <w:r w:rsidR="00011F7C">
        <w:rPr>
          <w:color w:val="0462C1"/>
          <w:u w:val="single" w:color="0462C1"/>
        </w:rPr>
        <w:t>.</w:t>
      </w:r>
      <w:r w:rsidR="00E3247E">
        <w:rPr>
          <w:color w:val="0462C1"/>
          <w:u w:val="single" w:color="0462C1"/>
        </w:rPr>
        <w:t xml:space="preserve"> (</w:t>
      </w:r>
      <w:r w:rsidR="00E3247E" w:rsidRPr="00E3247E">
        <w:rPr>
          <w:color w:val="0462C1"/>
          <w:u w:val="single" w:color="0462C1"/>
        </w:rPr>
        <w:t>https://www.dentsuaegisnetwork.com/policies/privacy-notices</w:t>
      </w:r>
      <w:r w:rsidR="00E3247E">
        <w:rPr>
          <w:color w:val="0462C1"/>
          <w:u w:val="single" w:color="0462C1"/>
        </w:rPr>
        <w:t>)</w:t>
      </w:r>
    </w:p>
    <w:p w:rsidR="00A84494" w:rsidRDefault="00A84494" w:rsidP="00011F7C">
      <w:pPr>
        <w:pStyle w:val="Tekstpodstawowy"/>
        <w:spacing w:before="10"/>
        <w:jc w:val="both"/>
        <w:rPr>
          <w:sz w:val="14"/>
        </w:rPr>
      </w:pPr>
    </w:p>
    <w:p w:rsidR="00A84494" w:rsidRDefault="006510D4" w:rsidP="00011F7C">
      <w:pPr>
        <w:pStyle w:val="Tekstpodstawowy"/>
        <w:spacing w:before="59" w:line="276" w:lineRule="auto"/>
        <w:ind w:left="1100" w:right="141"/>
        <w:jc w:val="both"/>
      </w:pPr>
      <w:r>
        <w:rPr>
          <w:color w:val="404040"/>
        </w:rPr>
        <w:t xml:space="preserve">Niniejsze Informacje o ochronie prywatności odnoszą się do określonych terminów i sformułowań prawnych. Możesz łatwo je odnaleźć </w:t>
      </w:r>
      <w:r w:rsidR="00A63463">
        <w:rPr>
          <w:color w:val="404040"/>
        </w:rPr>
        <w:t>–</w:t>
      </w:r>
      <w:r>
        <w:rPr>
          <w:color w:val="404040"/>
        </w:rPr>
        <w:t xml:space="preserve"> </w:t>
      </w:r>
      <w:r w:rsidR="00A63463">
        <w:rPr>
          <w:color w:val="404040"/>
        </w:rPr>
        <w:t xml:space="preserve">gdy po raz pierwszy </w:t>
      </w:r>
      <w:r>
        <w:rPr>
          <w:color w:val="404040"/>
        </w:rPr>
        <w:t>pojawią się w tekście są wyróżnione</w:t>
      </w:r>
      <w:r w:rsidR="00011F7C">
        <w:rPr>
          <w:color w:val="404040"/>
        </w:rPr>
        <w:t xml:space="preserve"> </w:t>
      </w:r>
      <w:r w:rsidR="00A63463">
        <w:rPr>
          <w:color w:val="00AFEF"/>
        </w:rPr>
        <w:t>innym kolorem</w:t>
      </w:r>
      <w:r w:rsidR="00011F7C">
        <w:rPr>
          <w:color w:val="404040"/>
        </w:rPr>
        <w:t>. W </w:t>
      </w:r>
      <w:r>
        <w:rPr>
          <w:color w:val="404040"/>
        </w:rPr>
        <w:t xml:space="preserve">razie wątpliwości co do znaczenia danego terminu czy sformułowania przygotowaliśmy </w:t>
      </w:r>
      <w:hyperlink w:anchor="_bookmark0" w:history="1">
        <w:r>
          <w:rPr>
            <w:color w:val="0462C1"/>
            <w:u w:val="single" w:color="0462C1"/>
          </w:rPr>
          <w:t>definicje</w:t>
        </w:r>
      </w:hyperlink>
      <w:r>
        <w:rPr>
          <w:color w:val="404040"/>
        </w:rPr>
        <w:t>, które znajdziesz na końcu niniejszego dokumentu.</w:t>
      </w:r>
    </w:p>
    <w:p w:rsidR="00A84494" w:rsidRDefault="00A84494" w:rsidP="00011F7C">
      <w:pPr>
        <w:pStyle w:val="Tekstpodstawowy"/>
        <w:spacing w:before="10"/>
        <w:jc w:val="both"/>
        <w:rPr>
          <w:sz w:val="14"/>
        </w:rPr>
      </w:pPr>
    </w:p>
    <w:p w:rsidR="00A84494" w:rsidRDefault="006510D4" w:rsidP="00011F7C">
      <w:pPr>
        <w:pStyle w:val="Tekstpodstawowy"/>
        <w:spacing w:before="59" w:line="276" w:lineRule="auto"/>
        <w:ind w:left="1100" w:right="136"/>
        <w:jc w:val="both"/>
      </w:pPr>
      <w:r>
        <w:rPr>
          <w:color w:val="404040"/>
        </w:rPr>
        <w:t>Dentsu Aegis Network i jej powiązane organizacje (zwane dalej „</w:t>
      </w:r>
      <w:r>
        <w:rPr>
          <w:b/>
          <w:color w:val="404040"/>
        </w:rPr>
        <w:t>DAN</w:t>
      </w:r>
      <w:r>
        <w:rPr>
          <w:color w:val="404040"/>
        </w:rPr>
        <w:t>”, „</w:t>
      </w:r>
      <w:r>
        <w:rPr>
          <w:b/>
          <w:color w:val="404040"/>
        </w:rPr>
        <w:t>my</w:t>
      </w:r>
      <w:r>
        <w:rPr>
          <w:color w:val="404040"/>
        </w:rPr>
        <w:t>”, „</w:t>
      </w:r>
      <w:r>
        <w:rPr>
          <w:b/>
          <w:color w:val="404040"/>
        </w:rPr>
        <w:t>nasz</w:t>
      </w:r>
      <w:r>
        <w:rPr>
          <w:color w:val="404040"/>
        </w:rPr>
        <w:t>” lub „</w:t>
      </w:r>
      <w:r>
        <w:rPr>
          <w:b/>
          <w:color w:val="404040"/>
        </w:rPr>
        <w:t>nam</w:t>
      </w:r>
      <w:r>
        <w:rPr>
          <w:color w:val="404040"/>
        </w:rPr>
        <w:t>”) wykorzystują globalne systemy informacji HR (zwane dalej „</w:t>
      </w:r>
      <w:r>
        <w:rPr>
          <w:b/>
          <w:color w:val="404040"/>
        </w:rPr>
        <w:t>HRIS</w:t>
      </w:r>
      <w:r>
        <w:rPr>
          <w:color w:val="404040"/>
        </w:rPr>
        <w:t>”) dla celów rekrutacji oraz pozyskania i przechowywania danych osobowych potencjalnych pracowników i kandydatów będących w procesie rekrutacyjnym.</w:t>
      </w:r>
    </w:p>
    <w:p w:rsidR="00A84494" w:rsidRDefault="00A84494" w:rsidP="00011F7C">
      <w:pPr>
        <w:pStyle w:val="Tekstpodstawowy"/>
        <w:spacing w:before="7"/>
        <w:jc w:val="both"/>
        <w:rPr>
          <w:sz w:val="19"/>
        </w:rPr>
      </w:pPr>
    </w:p>
    <w:p w:rsidR="00A84494" w:rsidRDefault="006510D4" w:rsidP="00011F7C">
      <w:pPr>
        <w:pStyle w:val="Nagwek1"/>
        <w:jc w:val="both"/>
        <w:rPr>
          <w:u w:val="none"/>
        </w:rPr>
      </w:pPr>
      <w:r>
        <w:rPr>
          <w:color w:val="404040"/>
          <w:u w:color="404040"/>
        </w:rPr>
        <w:t xml:space="preserve"> Jaki rodzaj danych osobowych na Twój temat gromadzimy w procesie rekrutacyjnym?</w:t>
      </w:r>
    </w:p>
    <w:p w:rsidR="00A84494" w:rsidRDefault="00A84494" w:rsidP="00011F7C">
      <w:pPr>
        <w:pStyle w:val="Tekstpodstawowy"/>
        <w:spacing w:before="6"/>
        <w:jc w:val="both"/>
        <w:rPr>
          <w:b/>
          <w:sz w:val="18"/>
        </w:rPr>
      </w:pPr>
    </w:p>
    <w:p w:rsidR="00A84494" w:rsidRDefault="006510D4" w:rsidP="00011F7C">
      <w:pPr>
        <w:pStyle w:val="Tekstpodstawowy"/>
        <w:spacing w:before="59" w:line="276" w:lineRule="auto"/>
        <w:ind w:left="1100"/>
        <w:jc w:val="both"/>
      </w:pPr>
      <w:r>
        <w:rPr>
          <w:color w:val="404040"/>
        </w:rPr>
        <w:t xml:space="preserve">Gromadzimy i wykorzystujemy różne rodzaje danych osobowych, w zależności od okoliczności, Twojego stanowiska czy obowiązującego prawa.  Poniższa lista jest przykładowa i niewyczerpująca. </w:t>
      </w:r>
    </w:p>
    <w:p w:rsidR="00A84494" w:rsidRDefault="00A84494" w:rsidP="00011F7C">
      <w:pPr>
        <w:pStyle w:val="Tekstpodstawowy"/>
        <w:spacing w:before="7"/>
        <w:jc w:val="both"/>
        <w:rPr>
          <w:sz w:val="19"/>
        </w:rPr>
      </w:pPr>
    </w:p>
    <w:tbl>
      <w:tblPr>
        <w:tblStyle w:val="TableNormal"/>
        <w:tblW w:w="0" w:type="auto"/>
        <w:tblInd w:w="1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7"/>
        <w:gridCol w:w="4935"/>
      </w:tblGrid>
      <w:tr w:rsidR="00A84494">
        <w:trPr>
          <w:trHeight w:val="587"/>
        </w:trPr>
        <w:tc>
          <w:tcPr>
            <w:tcW w:w="4107" w:type="dxa"/>
          </w:tcPr>
          <w:p w:rsidR="00A84494" w:rsidRDefault="006510D4" w:rsidP="00011F7C">
            <w:pPr>
              <w:pStyle w:val="TableParagraph"/>
              <w:spacing w:before="0" w:line="292" w:lineRule="exact"/>
              <w:jc w:val="both"/>
              <w:rPr>
                <w:b/>
                <w:sz w:val="24"/>
              </w:rPr>
            </w:pPr>
            <w:r>
              <w:rPr>
                <w:b/>
                <w:color w:val="404040"/>
                <w:sz w:val="24"/>
              </w:rPr>
              <w:t>Rodzaj informacji</w:t>
            </w:r>
          </w:p>
        </w:tc>
        <w:tc>
          <w:tcPr>
            <w:tcW w:w="4935" w:type="dxa"/>
          </w:tcPr>
          <w:p w:rsidR="00A84494" w:rsidRDefault="006510D4" w:rsidP="00011F7C">
            <w:pPr>
              <w:pStyle w:val="TableParagraph"/>
              <w:spacing w:before="0" w:line="292" w:lineRule="exact"/>
              <w:ind w:left="215"/>
              <w:jc w:val="both"/>
              <w:rPr>
                <w:b/>
                <w:sz w:val="24"/>
              </w:rPr>
            </w:pPr>
            <w:r>
              <w:rPr>
                <w:b/>
                <w:color w:val="404040"/>
                <w:sz w:val="24"/>
              </w:rPr>
              <w:t>Przykłady</w:t>
            </w:r>
          </w:p>
        </w:tc>
      </w:tr>
      <w:tr w:rsidR="00A84494">
        <w:trPr>
          <w:trHeight w:val="520"/>
        </w:trPr>
        <w:tc>
          <w:tcPr>
            <w:tcW w:w="4107" w:type="dxa"/>
          </w:tcPr>
          <w:p w:rsidR="00A84494" w:rsidRDefault="006510D4" w:rsidP="00011F7C">
            <w:pPr>
              <w:pStyle w:val="TableParagraph"/>
              <w:jc w:val="both"/>
              <w:rPr>
                <w:b/>
                <w:sz w:val="20"/>
              </w:rPr>
            </w:pPr>
            <w:r>
              <w:rPr>
                <w:b/>
                <w:color w:val="404040"/>
                <w:sz w:val="20"/>
              </w:rPr>
              <w:t>Informacje umo</w:t>
            </w:r>
            <w:r w:rsidR="002108EA">
              <w:rPr>
                <w:b/>
                <w:color w:val="404040"/>
                <w:sz w:val="20"/>
              </w:rPr>
              <w:t>żliwiające skontaktowanie się z </w:t>
            </w:r>
            <w:r>
              <w:rPr>
                <w:b/>
                <w:color w:val="404040"/>
                <w:sz w:val="20"/>
              </w:rPr>
              <w:t>Tobą w pracy lub w domu</w:t>
            </w:r>
          </w:p>
        </w:tc>
        <w:tc>
          <w:tcPr>
            <w:tcW w:w="4935" w:type="dxa"/>
          </w:tcPr>
          <w:p w:rsidR="00A84494" w:rsidRDefault="006510D4" w:rsidP="00011F7C">
            <w:pPr>
              <w:pStyle w:val="TableParagraph"/>
              <w:jc w:val="both"/>
              <w:rPr>
                <w:sz w:val="20"/>
              </w:rPr>
            </w:pPr>
            <w:r>
              <w:rPr>
                <w:color w:val="404040"/>
                <w:sz w:val="20"/>
              </w:rPr>
              <w:t>Imię i nazwisko, adres, numer telefonu i adres e-mail.</w:t>
            </w:r>
          </w:p>
        </w:tc>
      </w:tr>
      <w:tr w:rsidR="00A84494">
        <w:trPr>
          <w:trHeight w:val="486"/>
        </w:trPr>
        <w:tc>
          <w:tcPr>
            <w:tcW w:w="4107" w:type="dxa"/>
          </w:tcPr>
          <w:p w:rsidR="00A84494" w:rsidRDefault="006510D4" w:rsidP="002108EA">
            <w:pPr>
              <w:pStyle w:val="TableParagraph"/>
              <w:spacing w:line="243" w:lineRule="exact"/>
              <w:jc w:val="both"/>
              <w:rPr>
                <w:b/>
                <w:sz w:val="20"/>
              </w:rPr>
            </w:pPr>
            <w:r>
              <w:rPr>
                <w:b/>
                <w:color w:val="404040"/>
                <w:sz w:val="20"/>
              </w:rPr>
              <w:t xml:space="preserve">Informacje dotyczące osoby, z </w:t>
            </w:r>
            <w:r w:rsidR="002108EA">
              <w:rPr>
                <w:b/>
                <w:color w:val="404040"/>
                <w:sz w:val="20"/>
              </w:rPr>
              <w:t xml:space="preserve">którą należy się skontaktować w </w:t>
            </w:r>
            <w:r>
              <w:rPr>
                <w:b/>
                <w:color w:val="404040"/>
                <w:sz w:val="20"/>
              </w:rPr>
              <w:t xml:space="preserve">nagłych wypadkach (dotyczących Ciebie lub nas) </w:t>
            </w:r>
          </w:p>
        </w:tc>
        <w:tc>
          <w:tcPr>
            <w:tcW w:w="4935" w:type="dxa"/>
          </w:tcPr>
          <w:p w:rsidR="00A84494" w:rsidRDefault="006510D4" w:rsidP="00A63463">
            <w:pPr>
              <w:pStyle w:val="TableParagraph"/>
              <w:spacing w:line="243" w:lineRule="exact"/>
              <w:jc w:val="both"/>
              <w:rPr>
                <w:sz w:val="20"/>
              </w:rPr>
            </w:pPr>
            <w:r>
              <w:rPr>
                <w:color w:val="404040"/>
                <w:sz w:val="20"/>
              </w:rPr>
              <w:t>Imię i nazwisko, adres, numer telefonu, adres e-mail i</w:t>
            </w:r>
            <w:r w:rsidR="00A63463" w:rsidRPr="00A63463">
              <w:rPr>
                <w:color w:val="404040"/>
                <w:sz w:val="20"/>
              </w:rPr>
              <w:t> wskazanie</w:t>
            </w:r>
            <w:r w:rsidR="00A63463">
              <w:rPr>
                <w:color w:val="404040"/>
                <w:sz w:val="20"/>
              </w:rPr>
              <w:t>,</w:t>
            </w:r>
            <w:r w:rsidR="00A63463" w:rsidRPr="00A63463">
              <w:rPr>
                <w:color w:val="404040"/>
                <w:sz w:val="20"/>
              </w:rPr>
              <w:t xml:space="preserve"> </w:t>
            </w:r>
            <w:r>
              <w:rPr>
                <w:color w:val="404040"/>
                <w:sz w:val="20"/>
              </w:rPr>
              <w:t>kim ta osoba jest dla Ciebie.</w:t>
            </w:r>
          </w:p>
        </w:tc>
      </w:tr>
      <w:tr w:rsidR="00A84494">
        <w:trPr>
          <w:trHeight w:val="734"/>
        </w:trPr>
        <w:tc>
          <w:tcPr>
            <w:tcW w:w="4107" w:type="dxa"/>
          </w:tcPr>
          <w:p w:rsidR="00A84494" w:rsidRDefault="006510D4" w:rsidP="00011F7C">
            <w:pPr>
              <w:pStyle w:val="TableParagraph"/>
              <w:spacing w:before="4"/>
              <w:jc w:val="both"/>
              <w:rPr>
                <w:b/>
                <w:sz w:val="20"/>
              </w:rPr>
            </w:pPr>
            <w:r>
              <w:rPr>
                <w:b/>
                <w:color w:val="404040"/>
                <w:sz w:val="20"/>
              </w:rPr>
              <w:t>Informacje umożliwiające identyfikację Ciebie</w:t>
            </w:r>
          </w:p>
        </w:tc>
        <w:tc>
          <w:tcPr>
            <w:tcW w:w="4935" w:type="dxa"/>
          </w:tcPr>
          <w:p w:rsidR="00A84494" w:rsidRDefault="006510D4" w:rsidP="00011F7C">
            <w:pPr>
              <w:pStyle w:val="TableParagraph"/>
              <w:spacing w:before="2" w:line="240" w:lineRule="atLeast"/>
              <w:ind w:right="103"/>
              <w:jc w:val="both"/>
              <w:rPr>
                <w:sz w:val="20"/>
              </w:rPr>
            </w:pPr>
            <w:r>
              <w:rPr>
                <w:color w:val="404040"/>
                <w:sz w:val="20"/>
              </w:rPr>
              <w:t>Zdjęcia, numer paszportu i/lub prawa jazdy, podpisy elektroniczne, numer ubezpieczenia społecznego (lub jego odpowiednik w danym kraju) (o ile dotyczy).</w:t>
            </w:r>
          </w:p>
        </w:tc>
      </w:tr>
      <w:tr w:rsidR="00A84494">
        <w:trPr>
          <w:trHeight w:val="1007"/>
        </w:trPr>
        <w:tc>
          <w:tcPr>
            <w:tcW w:w="4107" w:type="dxa"/>
          </w:tcPr>
          <w:p w:rsidR="00A84494" w:rsidRDefault="006510D4" w:rsidP="00011F7C">
            <w:pPr>
              <w:pStyle w:val="TableParagraph"/>
              <w:ind w:right="18"/>
              <w:jc w:val="both"/>
              <w:rPr>
                <w:b/>
                <w:sz w:val="20"/>
              </w:rPr>
            </w:pPr>
            <w:r>
              <w:rPr>
                <w:b/>
                <w:color w:val="404040"/>
                <w:sz w:val="20"/>
              </w:rPr>
              <w:t xml:space="preserve">Informacje weryfikujące czy spełniasz kryteria na stanowisko oferowane przez nas i/lub odpowiednią stronę trzecią: </w:t>
            </w:r>
          </w:p>
        </w:tc>
        <w:tc>
          <w:tcPr>
            <w:tcW w:w="4935" w:type="dxa"/>
          </w:tcPr>
          <w:p w:rsidR="00A84494" w:rsidRDefault="006510D4" w:rsidP="00011F7C">
            <w:pPr>
              <w:pStyle w:val="TableParagraph"/>
              <w:ind w:right="98"/>
              <w:jc w:val="both"/>
              <w:rPr>
                <w:sz w:val="20"/>
              </w:rPr>
            </w:pPr>
            <w:r>
              <w:rPr>
                <w:color w:val="404040"/>
                <w:sz w:val="20"/>
              </w:rPr>
              <w:t>Referencje, notatki z rozmów rekrutacyjnych, wizy pracownicze, informacje umożliwiające identyfikację uzyskane z paszportu lub prawa jazdy, zapisy/wyniki weryfikacji kandydata przed zatrudnieniem, w tym informacje o karalności, historia kredytowa i sprawdzenie czy kandydat nie dopuścił się nadużyć czy oszustw.</w:t>
            </w:r>
          </w:p>
        </w:tc>
      </w:tr>
      <w:tr w:rsidR="00A84494">
        <w:trPr>
          <w:trHeight w:val="733"/>
        </w:trPr>
        <w:tc>
          <w:tcPr>
            <w:tcW w:w="4107" w:type="dxa"/>
          </w:tcPr>
          <w:p w:rsidR="00A84494" w:rsidRDefault="006510D4" w:rsidP="00011F7C">
            <w:pPr>
              <w:pStyle w:val="TableParagraph"/>
              <w:jc w:val="both"/>
              <w:rPr>
                <w:b/>
                <w:sz w:val="20"/>
              </w:rPr>
            </w:pPr>
            <w:r>
              <w:rPr>
                <w:b/>
                <w:color w:val="404040"/>
                <w:sz w:val="20"/>
              </w:rPr>
              <w:lastRenderedPageBreak/>
              <w:t xml:space="preserve">Informacje </w:t>
            </w:r>
            <w:r w:rsidR="002108EA">
              <w:rPr>
                <w:b/>
                <w:color w:val="404040"/>
                <w:sz w:val="20"/>
              </w:rPr>
              <w:t>dotyczące Twoich umiejętności i </w:t>
            </w:r>
            <w:r>
              <w:rPr>
                <w:b/>
                <w:color w:val="404040"/>
                <w:sz w:val="20"/>
              </w:rPr>
              <w:t>doświadczenia</w:t>
            </w:r>
          </w:p>
        </w:tc>
        <w:tc>
          <w:tcPr>
            <w:tcW w:w="4935" w:type="dxa"/>
          </w:tcPr>
          <w:p w:rsidR="00A84494" w:rsidRDefault="006510D4" w:rsidP="00011F7C">
            <w:pPr>
              <w:pStyle w:val="TableParagraph"/>
              <w:spacing w:line="240" w:lineRule="atLeast"/>
              <w:ind w:right="98"/>
              <w:jc w:val="both"/>
              <w:rPr>
                <w:sz w:val="20"/>
              </w:rPr>
            </w:pPr>
            <w:r>
              <w:rPr>
                <w:color w:val="404040"/>
                <w:sz w:val="20"/>
              </w:rPr>
              <w:t>CV, listy motywacyjne i/lub formularze aplikacyjne, referencje, potwierdzenie posiadanych kwalifikacji, umiejętności, odbytych szkoleń i inne wymogi w zakresie zgodności.</w:t>
            </w:r>
          </w:p>
        </w:tc>
      </w:tr>
      <w:tr w:rsidR="00A84494">
        <w:trPr>
          <w:trHeight w:val="976"/>
        </w:trPr>
        <w:tc>
          <w:tcPr>
            <w:tcW w:w="4107" w:type="dxa"/>
          </w:tcPr>
          <w:p w:rsidR="00A84494" w:rsidRDefault="006510D4" w:rsidP="00011F7C">
            <w:pPr>
              <w:pStyle w:val="TableParagraph"/>
              <w:spacing w:line="276" w:lineRule="auto"/>
              <w:jc w:val="both"/>
              <w:rPr>
                <w:b/>
                <w:sz w:val="20"/>
              </w:rPr>
            </w:pPr>
            <w:r>
              <w:rPr>
                <w:b/>
                <w:color w:val="404040"/>
                <w:sz w:val="20"/>
              </w:rPr>
              <w:t xml:space="preserve">Dodatkowe informacje, których możemy wymagać w zakresie dopuszczonym przez prawo </w:t>
            </w:r>
          </w:p>
        </w:tc>
        <w:tc>
          <w:tcPr>
            <w:tcW w:w="4935" w:type="dxa"/>
          </w:tcPr>
          <w:p w:rsidR="00A84494" w:rsidRDefault="006510D4" w:rsidP="005749E7">
            <w:pPr>
              <w:pStyle w:val="TableParagraph"/>
              <w:ind w:right="99"/>
              <w:jc w:val="both"/>
              <w:rPr>
                <w:sz w:val="20"/>
              </w:rPr>
            </w:pPr>
            <w:r>
              <w:rPr>
                <w:color w:val="404040"/>
                <w:sz w:val="20"/>
              </w:rPr>
              <w:t>Możemy, z zastrzeżeniem prawa lokalnego, zwrócić się do Ciebie o założenie profilu osobistego, który może zawierać Twoje deklaratywne informacje dotyczące pochodzenia etnicznego, niepełnosprawności, wieku, wyznania, płci</w:t>
            </w:r>
            <w:r w:rsidR="005749E7">
              <w:rPr>
                <w:sz w:val="20"/>
              </w:rPr>
              <w:t xml:space="preserve"> </w:t>
            </w:r>
            <w:r>
              <w:rPr>
                <w:color w:val="404040"/>
                <w:sz w:val="20"/>
              </w:rPr>
              <w:t>i orientacji seksualnej.</w:t>
            </w:r>
          </w:p>
        </w:tc>
      </w:tr>
    </w:tbl>
    <w:p w:rsidR="00A84494" w:rsidRDefault="00A84494" w:rsidP="00011F7C">
      <w:pPr>
        <w:spacing w:line="223" w:lineRule="exact"/>
        <w:jc w:val="both"/>
        <w:rPr>
          <w:sz w:val="20"/>
        </w:rPr>
        <w:sectPr w:rsidR="00A84494">
          <w:headerReference w:type="default" r:id="rId10"/>
          <w:footerReference w:type="default" r:id="rId11"/>
          <w:pgSz w:w="11910" w:h="16840"/>
          <w:pgMar w:top="960" w:right="1280" w:bottom="1420" w:left="340" w:header="751" w:footer="1233" w:gutter="0"/>
          <w:pgNumType w:start="2"/>
          <w:cols w:space="708"/>
        </w:sectPr>
      </w:pPr>
    </w:p>
    <w:p w:rsidR="00A84494" w:rsidRDefault="00A84494" w:rsidP="00011F7C">
      <w:pPr>
        <w:pStyle w:val="Tekstpodstawowy"/>
        <w:jc w:val="both"/>
      </w:pPr>
    </w:p>
    <w:p w:rsidR="00A84494" w:rsidRDefault="006510D4" w:rsidP="00011F7C">
      <w:pPr>
        <w:pStyle w:val="Nagwek1"/>
        <w:spacing w:before="202"/>
        <w:jc w:val="both"/>
        <w:rPr>
          <w:u w:val="none"/>
        </w:rPr>
      </w:pPr>
      <w:r>
        <w:rPr>
          <w:color w:val="404040"/>
          <w:u w:color="404040"/>
        </w:rPr>
        <w:t>Kto gromadzi Twoje dane osobowe?</w:t>
      </w:r>
    </w:p>
    <w:p w:rsidR="00A84494" w:rsidRDefault="00A84494" w:rsidP="00011F7C">
      <w:pPr>
        <w:pStyle w:val="Tekstpodstawowy"/>
        <w:spacing w:before="6"/>
        <w:jc w:val="both"/>
        <w:rPr>
          <w:b/>
          <w:sz w:val="18"/>
        </w:rPr>
      </w:pPr>
    </w:p>
    <w:p w:rsidR="00A84494" w:rsidRDefault="006510D4" w:rsidP="00011F7C">
      <w:pPr>
        <w:pStyle w:val="Tekstpodstawowy"/>
        <w:spacing w:before="59" w:line="276" w:lineRule="auto"/>
        <w:ind w:left="1100" w:right="130"/>
        <w:jc w:val="both"/>
      </w:pPr>
      <w:r>
        <w:rPr>
          <w:color w:val="404040"/>
        </w:rPr>
        <w:t xml:space="preserve">Twoje dane osobowe są gromadzone przez </w:t>
      </w:r>
      <w:r>
        <w:rPr>
          <w:color w:val="00AFEF"/>
        </w:rPr>
        <w:t xml:space="preserve">organizację DAN </w:t>
      </w:r>
      <w:r>
        <w:rPr>
          <w:color w:val="404040"/>
        </w:rPr>
        <w:t xml:space="preserve">dla celów procesu rekrutacyjnego; pomyślne zakończenie rekrutacji może skutkować zawarciem umowy o pracę. Organizacja DAN jest </w:t>
      </w:r>
      <w:r>
        <w:rPr>
          <w:color w:val="00AFEF"/>
        </w:rPr>
        <w:t xml:space="preserve">administratorem danych </w:t>
      </w:r>
      <w:r>
        <w:rPr>
          <w:color w:val="404040"/>
        </w:rPr>
        <w:t xml:space="preserve">w </w:t>
      </w:r>
      <w:r w:rsidR="007136D6">
        <w:rPr>
          <w:color w:val="404040"/>
        </w:rPr>
        <w:t>kontekście</w:t>
      </w:r>
      <w:r>
        <w:rPr>
          <w:color w:val="404040"/>
        </w:rPr>
        <w:t xml:space="preserve"> danych osobowych, które zgromadził</w:t>
      </w:r>
      <w:r w:rsidR="00D674B6">
        <w:rPr>
          <w:color w:val="404040"/>
        </w:rPr>
        <w:t>a</w:t>
      </w:r>
      <w:r>
        <w:rPr>
          <w:color w:val="404040"/>
        </w:rPr>
        <w:t xml:space="preserve"> na Twój temat.</w:t>
      </w:r>
    </w:p>
    <w:p w:rsidR="00A84494" w:rsidRDefault="00A84494" w:rsidP="00011F7C">
      <w:pPr>
        <w:pStyle w:val="Tekstpodstawowy"/>
        <w:spacing w:before="6"/>
        <w:jc w:val="both"/>
        <w:rPr>
          <w:sz w:val="19"/>
        </w:rPr>
      </w:pPr>
    </w:p>
    <w:p w:rsidR="00A84494" w:rsidRDefault="006510D4" w:rsidP="00011F7C">
      <w:pPr>
        <w:pStyle w:val="Nagwek1"/>
        <w:jc w:val="both"/>
        <w:rPr>
          <w:u w:val="none"/>
        </w:rPr>
      </w:pPr>
      <w:r>
        <w:rPr>
          <w:color w:val="404040"/>
          <w:u w:color="404040"/>
        </w:rPr>
        <w:t>W jaki sposób gromadzimy Twoje dane osobowe?</w:t>
      </w:r>
    </w:p>
    <w:p w:rsidR="00A84494" w:rsidRDefault="00A84494" w:rsidP="00011F7C">
      <w:pPr>
        <w:pStyle w:val="Tekstpodstawowy"/>
        <w:spacing w:before="9"/>
        <w:jc w:val="both"/>
        <w:rPr>
          <w:b/>
          <w:sz w:val="18"/>
        </w:rPr>
      </w:pPr>
    </w:p>
    <w:p w:rsidR="00A84494" w:rsidRDefault="006510D4" w:rsidP="00011F7C">
      <w:pPr>
        <w:pStyle w:val="Tekstpodstawowy"/>
        <w:spacing w:before="59"/>
        <w:ind w:left="1100"/>
        <w:jc w:val="both"/>
      </w:pPr>
      <w:r>
        <w:rPr>
          <w:color w:val="404040"/>
        </w:rPr>
        <w:t>Dane osobowe gromadzimy od Ciebie i innych organizacji, zgodnie z poniższym opisem.</w:t>
      </w:r>
    </w:p>
    <w:p w:rsidR="00A84494" w:rsidRDefault="00A84494" w:rsidP="00011F7C">
      <w:pPr>
        <w:pStyle w:val="Tekstpodstawowy"/>
        <w:spacing w:before="6"/>
        <w:jc w:val="both"/>
        <w:rPr>
          <w:sz w:val="22"/>
        </w:rPr>
      </w:pPr>
    </w:p>
    <w:p w:rsidR="00A84494" w:rsidRDefault="006510D4" w:rsidP="00011F7C">
      <w:pPr>
        <w:pStyle w:val="Nagwek2"/>
        <w:jc w:val="both"/>
      </w:pPr>
      <w:r>
        <w:rPr>
          <w:color w:val="404040"/>
        </w:rPr>
        <w:t>Dane osobowe, jakie przekazujesz o sobie i innych</w:t>
      </w:r>
      <w:r w:rsidR="007136D6">
        <w:rPr>
          <w:color w:val="404040"/>
        </w:rPr>
        <w:t xml:space="preserve"> osób</w:t>
      </w:r>
    </w:p>
    <w:p w:rsidR="00A84494" w:rsidRDefault="006510D4" w:rsidP="00011F7C">
      <w:pPr>
        <w:pStyle w:val="Tekstpodstawowy"/>
        <w:ind w:left="1100"/>
        <w:jc w:val="both"/>
      </w:pPr>
      <w:r>
        <w:rPr>
          <w:color w:val="404040"/>
        </w:rPr>
        <w:t>Są to dane osobowe, jakie przekazujesz lokalnemu zespołowi HR zajmującemu się rekrutacją lub które wprowadzasz bezpośrednio do systemów rekrutacyjnych DAN (jeśli dotyczy).</w:t>
      </w:r>
    </w:p>
    <w:p w:rsidR="00A84494" w:rsidRDefault="00A84494" w:rsidP="00011F7C">
      <w:pPr>
        <w:pStyle w:val="Tekstpodstawowy"/>
        <w:jc w:val="both"/>
      </w:pPr>
    </w:p>
    <w:p w:rsidR="00A84494" w:rsidRDefault="006510D4" w:rsidP="00011F7C">
      <w:pPr>
        <w:pStyle w:val="Tekstpodstawowy"/>
        <w:spacing w:before="1"/>
        <w:ind w:left="1100"/>
        <w:jc w:val="both"/>
      </w:pPr>
      <w:r>
        <w:rPr>
          <w:color w:val="404040"/>
        </w:rPr>
        <w:t>Możesz również przekazać nam dane osobowe innych osób, w szczególności osób pozostających na Twoim utrzymaniu oraz innych członków rodziny. Taka sytuacja może mieć miejsce na potrzeby administrowania</w:t>
      </w:r>
      <w:r w:rsidR="00011F7C">
        <w:rPr>
          <w:color w:val="404040"/>
        </w:rPr>
        <w:t xml:space="preserve"> i </w:t>
      </w:r>
      <w:r>
        <w:rPr>
          <w:color w:val="404040"/>
        </w:rPr>
        <w:t>zarządzania danymi przez dział HR, np. dane kontaktowe w nagłych przypadkach.</w:t>
      </w:r>
    </w:p>
    <w:p w:rsidR="00A84494" w:rsidRDefault="00A84494" w:rsidP="00011F7C">
      <w:pPr>
        <w:pStyle w:val="Tekstpodstawowy"/>
        <w:spacing w:before="11"/>
        <w:jc w:val="both"/>
        <w:rPr>
          <w:sz w:val="19"/>
        </w:rPr>
      </w:pPr>
    </w:p>
    <w:p w:rsidR="00A84494" w:rsidRDefault="006510D4" w:rsidP="00011F7C">
      <w:pPr>
        <w:pStyle w:val="Nagwek2"/>
        <w:jc w:val="both"/>
      </w:pPr>
      <w:r>
        <w:rPr>
          <w:color w:val="404040"/>
        </w:rPr>
        <w:t>Możemy gromadzić dane od innych organizacji</w:t>
      </w:r>
    </w:p>
    <w:p w:rsidR="00A84494" w:rsidRDefault="006510D4" w:rsidP="00011F7C">
      <w:pPr>
        <w:pStyle w:val="Tekstpodstawowy"/>
        <w:spacing w:before="1"/>
        <w:ind w:left="1100" w:right="132"/>
        <w:jc w:val="both"/>
      </w:pPr>
      <w:r>
        <w:rPr>
          <w:color w:val="404040"/>
        </w:rPr>
        <w:t>Możemy uzyskać informacje o Tobie od innych organizacji. Na przykład, możemy gromadzić referencje od Twoich poprzednich pracodawców, zaświadczenia lekarsk</w:t>
      </w:r>
      <w:r w:rsidR="00A8512A">
        <w:rPr>
          <w:color w:val="404040"/>
        </w:rPr>
        <w:t>ie od zewnętrznych specjalistów</w:t>
      </w:r>
      <w:r>
        <w:rPr>
          <w:color w:val="404040"/>
        </w:rPr>
        <w:t xml:space="preserve"> i wyniki weryfikacji kandydata przeprowadzonej na potrzeby rekrutacji (w zakresie dopuszczonym przez obowiązujące prawo).</w:t>
      </w:r>
    </w:p>
    <w:p w:rsidR="00A84494" w:rsidRDefault="00A84494" w:rsidP="00011F7C">
      <w:pPr>
        <w:pStyle w:val="Tekstpodstawowy"/>
        <w:jc w:val="both"/>
        <w:rPr>
          <w:sz w:val="24"/>
        </w:rPr>
      </w:pPr>
    </w:p>
    <w:p w:rsidR="00A84494" w:rsidRDefault="006510D4" w:rsidP="00011F7C">
      <w:pPr>
        <w:pStyle w:val="Nagwek1"/>
        <w:jc w:val="both"/>
        <w:rPr>
          <w:u w:val="none"/>
        </w:rPr>
      </w:pPr>
      <w:r>
        <w:rPr>
          <w:color w:val="404040"/>
          <w:u w:color="404040"/>
        </w:rPr>
        <w:t>W jaki sposób wykorzystujemy Twoje dane osobowe?</w:t>
      </w:r>
    </w:p>
    <w:p w:rsidR="00A84494" w:rsidRDefault="00A84494" w:rsidP="00011F7C">
      <w:pPr>
        <w:pStyle w:val="Tekstpodstawowy"/>
        <w:spacing w:before="2"/>
        <w:jc w:val="both"/>
        <w:rPr>
          <w:b/>
          <w:sz w:val="15"/>
        </w:rPr>
      </w:pPr>
    </w:p>
    <w:p w:rsidR="00A84494" w:rsidRDefault="006510D4" w:rsidP="00011F7C">
      <w:pPr>
        <w:pStyle w:val="Tekstpodstawowy"/>
        <w:spacing w:before="59"/>
        <w:ind w:left="1100" w:right="136"/>
        <w:jc w:val="both"/>
      </w:pPr>
      <w:r>
        <w:rPr>
          <w:color w:val="404040"/>
        </w:rPr>
        <w:t>Możemy gromadzić, a następnie przetwarzać Twoje dane osobowe dla różnych celów, z zastrzeżeniem prawa lokalnego i wszelkich obowiązując</w:t>
      </w:r>
      <w:r w:rsidR="00E435D9">
        <w:rPr>
          <w:color w:val="404040"/>
        </w:rPr>
        <w:t xml:space="preserve">ych układów zbiorowych pracy. </w:t>
      </w:r>
      <w:r>
        <w:rPr>
          <w:color w:val="404040"/>
        </w:rPr>
        <w:t>Należy pamiętać, że poniższa lista nie wyczerpuje celów, dla których przetwarzamy dane osobowe na potrzeby rekrutacji.</w:t>
      </w:r>
    </w:p>
    <w:p w:rsidR="00A84494" w:rsidRDefault="00A84494" w:rsidP="00011F7C">
      <w:pPr>
        <w:pStyle w:val="Tekstpodstawowy"/>
        <w:spacing w:before="11"/>
        <w:jc w:val="both"/>
        <w:rPr>
          <w:sz w:val="19"/>
        </w:rPr>
      </w:pPr>
    </w:p>
    <w:tbl>
      <w:tblPr>
        <w:tblStyle w:val="TableNormal"/>
        <w:tblW w:w="0" w:type="auto"/>
        <w:tblInd w:w="1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6351"/>
      </w:tblGrid>
      <w:tr w:rsidR="00A84494">
        <w:trPr>
          <w:trHeight w:val="734"/>
        </w:trPr>
        <w:tc>
          <w:tcPr>
            <w:tcW w:w="2691" w:type="dxa"/>
          </w:tcPr>
          <w:p w:rsidR="00A84494" w:rsidRDefault="006510D4" w:rsidP="00011F7C">
            <w:pPr>
              <w:pStyle w:val="TableParagraph"/>
              <w:spacing w:line="240" w:lineRule="atLeast"/>
              <w:ind w:left="215" w:right="562"/>
              <w:jc w:val="both"/>
              <w:rPr>
                <w:b/>
                <w:sz w:val="20"/>
              </w:rPr>
            </w:pPr>
            <w:r>
              <w:rPr>
                <w:b/>
                <w:color w:val="404040"/>
                <w:sz w:val="20"/>
              </w:rPr>
              <w:t>Cele, dla których potrzebujemy Twoich danych osobowych:</w:t>
            </w:r>
          </w:p>
        </w:tc>
        <w:tc>
          <w:tcPr>
            <w:tcW w:w="6351" w:type="dxa"/>
          </w:tcPr>
          <w:p w:rsidR="00A84494" w:rsidRDefault="006510D4" w:rsidP="00011F7C">
            <w:pPr>
              <w:pStyle w:val="TableParagraph"/>
              <w:ind w:left="105"/>
              <w:jc w:val="both"/>
              <w:rPr>
                <w:b/>
                <w:sz w:val="20"/>
              </w:rPr>
            </w:pPr>
            <w:r>
              <w:rPr>
                <w:b/>
                <w:color w:val="404040"/>
                <w:sz w:val="20"/>
              </w:rPr>
              <w:t>Przykłady</w:t>
            </w:r>
          </w:p>
        </w:tc>
      </w:tr>
      <w:tr w:rsidR="00A84494">
        <w:trPr>
          <w:trHeight w:val="2260"/>
        </w:trPr>
        <w:tc>
          <w:tcPr>
            <w:tcW w:w="2691" w:type="dxa"/>
          </w:tcPr>
          <w:p w:rsidR="00A84494" w:rsidRDefault="006510D4" w:rsidP="00011F7C">
            <w:pPr>
              <w:pStyle w:val="TableParagraph"/>
              <w:jc w:val="both"/>
              <w:rPr>
                <w:b/>
                <w:sz w:val="20"/>
              </w:rPr>
            </w:pPr>
            <w:r>
              <w:rPr>
                <w:b/>
                <w:color w:val="404040"/>
                <w:sz w:val="20"/>
              </w:rPr>
              <w:t>Rekrutacja</w:t>
            </w:r>
          </w:p>
        </w:tc>
        <w:tc>
          <w:tcPr>
            <w:tcW w:w="6351" w:type="dxa"/>
          </w:tcPr>
          <w:p w:rsidR="00A84494" w:rsidRPr="00095F2F" w:rsidRDefault="006510D4" w:rsidP="00095F2F">
            <w:pPr>
              <w:pStyle w:val="TableParagraph"/>
              <w:numPr>
                <w:ilvl w:val="0"/>
                <w:numId w:val="3"/>
              </w:numPr>
              <w:tabs>
                <w:tab w:val="left" w:pos="465"/>
                <w:tab w:val="left" w:pos="466"/>
              </w:tabs>
              <w:spacing w:before="0" w:line="254" w:lineRule="exact"/>
              <w:jc w:val="both"/>
              <w:rPr>
                <w:color w:val="404040"/>
                <w:sz w:val="20"/>
              </w:rPr>
            </w:pPr>
            <w:r>
              <w:rPr>
                <w:color w:val="404040"/>
                <w:sz w:val="20"/>
              </w:rPr>
              <w:t>W celu oceny, czy jesteś odpowiednim kandydatem do pracy w DAN;</w:t>
            </w:r>
          </w:p>
          <w:p w:rsidR="00A84494" w:rsidRPr="00095F2F" w:rsidRDefault="006510D4" w:rsidP="00095F2F">
            <w:pPr>
              <w:pStyle w:val="TableParagraph"/>
              <w:numPr>
                <w:ilvl w:val="0"/>
                <w:numId w:val="3"/>
              </w:numPr>
              <w:tabs>
                <w:tab w:val="left" w:pos="465"/>
                <w:tab w:val="left" w:pos="466"/>
              </w:tabs>
              <w:spacing w:before="0" w:line="254" w:lineRule="exact"/>
              <w:jc w:val="both"/>
              <w:rPr>
                <w:color w:val="404040"/>
                <w:sz w:val="20"/>
              </w:rPr>
            </w:pPr>
            <w:r>
              <w:rPr>
                <w:color w:val="404040"/>
                <w:sz w:val="20"/>
              </w:rPr>
              <w:t>W celu złożenia zapotrzebowania i przeprowadzenia działań związanych z aplikacją kandydata;</w:t>
            </w:r>
          </w:p>
          <w:p w:rsidR="00A84494" w:rsidRPr="00095F2F" w:rsidRDefault="006510D4" w:rsidP="00095F2F">
            <w:pPr>
              <w:pStyle w:val="TableParagraph"/>
              <w:numPr>
                <w:ilvl w:val="0"/>
                <w:numId w:val="3"/>
              </w:numPr>
              <w:tabs>
                <w:tab w:val="left" w:pos="465"/>
                <w:tab w:val="left" w:pos="466"/>
              </w:tabs>
              <w:spacing w:before="0" w:line="254" w:lineRule="exact"/>
              <w:jc w:val="both"/>
              <w:rPr>
                <w:color w:val="404040"/>
                <w:sz w:val="20"/>
              </w:rPr>
            </w:pPr>
            <w:r>
              <w:rPr>
                <w:color w:val="404040"/>
                <w:sz w:val="20"/>
              </w:rPr>
              <w:t>W celu precyzyjnego dopasowania kandydata do aktualnych ofert pracy;</w:t>
            </w:r>
          </w:p>
          <w:p w:rsidR="00A84494" w:rsidRPr="00095F2F" w:rsidRDefault="006510D4" w:rsidP="00095F2F">
            <w:pPr>
              <w:pStyle w:val="TableParagraph"/>
              <w:numPr>
                <w:ilvl w:val="0"/>
                <w:numId w:val="3"/>
              </w:numPr>
              <w:tabs>
                <w:tab w:val="left" w:pos="465"/>
                <w:tab w:val="left" w:pos="466"/>
              </w:tabs>
              <w:spacing w:before="0" w:line="254" w:lineRule="exact"/>
              <w:jc w:val="both"/>
              <w:rPr>
                <w:color w:val="404040"/>
                <w:sz w:val="20"/>
              </w:rPr>
            </w:pPr>
            <w:r>
              <w:rPr>
                <w:color w:val="404040"/>
                <w:sz w:val="20"/>
              </w:rPr>
              <w:t>W celu przeprowadzenia weryfikacji, oceny i rozmów kwalifikacyjnych;</w:t>
            </w:r>
          </w:p>
          <w:p w:rsidR="00A84494" w:rsidRPr="00095F2F" w:rsidRDefault="006510D4" w:rsidP="00095F2F">
            <w:pPr>
              <w:pStyle w:val="TableParagraph"/>
              <w:numPr>
                <w:ilvl w:val="0"/>
                <w:numId w:val="3"/>
              </w:numPr>
              <w:tabs>
                <w:tab w:val="left" w:pos="465"/>
                <w:tab w:val="left" w:pos="466"/>
              </w:tabs>
              <w:spacing w:before="0" w:line="254" w:lineRule="exact"/>
              <w:jc w:val="both"/>
              <w:rPr>
                <w:color w:val="404040"/>
                <w:sz w:val="20"/>
              </w:rPr>
            </w:pPr>
            <w:r>
              <w:rPr>
                <w:color w:val="404040"/>
                <w:sz w:val="20"/>
              </w:rPr>
              <w:t>W celu prowadzenia rejestru korespondencji;</w:t>
            </w:r>
          </w:p>
          <w:p w:rsidR="00A84494" w:rsidRPr="00095F2F" w:rsidRDefault="006510D4" w:rsidP="00095F2F">
            <w:pPr>
              <w:pStyle w:val="TableParagraph"/>
              <w:numPr>
                <w:ilvl w:val="0"/>
                <w:numId w:val="3"/>
              </w:numPr>
              <w:tabs>
                <w:tab w:val="left" w:pos="465"/>
                <w:tab w:val="left" w:pos="466"/>
              </w:tabs>
              <w:spacing w:before="0" w:line="254" w:lineRule="exact"/>
              <w:jc w:val="both"/>
              <w:rPr>
                <w:color w:val="404040"/>
                <w:sz w:val="20"/>
              </w:rPr>
            </w:pPr>
            <w:r>
              <w:rPr>
                <w:color w:val="404040"/>
                <w:sz w:val="20"/>
              </w:rPr>
              <w:t>W celu składania ofert i przygotowywania umów o pracę;</w:t>
            </w:r>
          </w:p>
          <w:p w:rsidR="00A84494" w:rsidRPr="00095F2F" w:rsidRDefault="006510D4" w:rsidP="00095F2F">
            <w:pPr>
              <w:pStyle w:val="TableParagraph"/>
              <w:numPr>
                <w:ilvl w:val="0"/>
                <w:numId w:val="3"/>
              </w:numPr>
              <w:tabs>
                <w:tab w:val="left" w:pos="465"/>
                <w:tab w:val="left" w:pos="466"/>
              </w:tabs>
              <w:spacing w:before="0" w:line="254" w:lineRule="exact"/>
              <w:jc w:val="both"/>
              <w:rPr>
                <w:color w:val="404040"/>
                <w:sz w:val="20"/>
              </w:rPr>
            </w:pPr>
            <w:r>
              <w:rPr>
                <w:color w:val="404040"/>
                <w:sz w:val="20"/>
              </w:rPr>
              <w:t>W celu przeprowadzenia weryfikacji k</w:t>
            </w:r>
            <w:r w:rsidR="00ED049C">
              <w:rPr>
                <w:color w:val="404040"/>
                <w:sz w:val="20"/>
              </w:rPr>
              <w:t>andydata przed zatrudnieniem, w </w:t>
            </w:r>
            <w:r>
              <w:rPr>
                <w:color w:val="404040"/>
                <w:sz w:val="20"/>
              </w:rPr>
              <w:t>tym określenia Twojego</w:t>
            </w:r>
            <w:r w:rsidR="00095F2F">
              <w:rPr>
                <w:color w:val="404040"/>
                <w:sz w:val="20"/>
              </w:rPr>
              <w:t xml:space="preserve"> </w:t>
            </w:r>
            <w:r w:rsidRPr="00095F2F">
              <w:rPr>
                <w:color w:val="404040"/>
                <w:sz w:val="20"/>
              </w:rPr>
              <w:t xml:space="preserve">prawa do wykonywania pracy, sprawdzenia informacji o karalności i historii kredytowej (jeśli dotyczy). </w:t>
            </w:r>
          </w:p>
        </w:tc>
      </w:tr>
      <w:tr w:rsidR="00A84494">
        <w:trPr>
          <w:trHeight w:val="998"/>
        </w:trPr>
        <w:tc>
          <w:tcPr>
            <w:tcW w:w="2691" w:type="dxa"/>
          </w:tcPr>
          <w:p w:rsidR="00A84494" w:rsidRDefault="00B2105F" w:rsidP="00011F7C">
            <w:pPr>
              <w:pStyle w:val="TableParagraph"/>
              <w:jc w:val="both"/>
              <w:rPr>
                <w:b/>
                <w:sz w:val="20"/>
              </w:rPr>
            </w:pPr>
            <w:r>
              <w:rPr>
                <w:b/>
                <w:color w:val="404040"/>
                <w:sz w:val="20"/>
              </w:rPr>
              <w:t>Utrzymywanie relacji z </w:t>
            </w:r>
            <w:r w:rsidR="006510D4">
              <w:rPr>
                <w:b/>
                <w:color w:val="404040"/>
                <w:sz w:val="20"/>
              </w:rPr>
              <w:t>klientami i dostawcami</w:t>
            </w:r>
          </w:p>
        </w:tc>
        <w:tc>
          <w:tcPr>
            <w:tcW w:w="6351" w:type="dxa"/>
          </w:tcPr>
          <w:p w:rsidR="00A84494" w:rsidRDefault="006510D4" w:rsidP="00011F7C">
            <w:pPr>
              <w:pStyle w:val="TableParagraph"/>
              <w:spacing w:line="244" w:lineRule="exact"/>
              <w:ind w:left="105"/>
              <w:jc w:val="both"/>
              <w:rPr>
                <w:sz w:val="20"/>
              </w:rPr>
            </w:pPr>
            <w:r>
              <w:rPr>
                <w:color w:val="404040"/>
                <w:sz w:val="20"/>
              </w:rPr>
              <w:t>Może obejmować</w:t>
            </w:r>
          </w:p>
          <w:p w:rsidR="00A84494" w:rsidRDefault="006510D4" w:rsidP="00011F7C">
            <w:pPr>
              <w:pStyle w:val="TableParagraph"/>
              <w:numPr>
                <w:ilvl w:val="0"/>
                <w:numId w:val="2"/>
              </w:numPr>
              <w:tabs>
                <w:tab w:val="left" w:pos="465"/>
                <w:tab w:val="left" w:pos="466"/>
              </w:tabs>
              <w:spacing w:before="0"/>
              <w:ind w:right="99"/>
              <w:jc w:val="both"/>
              <w:rPr>
                <w:sz w:val="20"/>
              </w:rPr>
            </w:pPr>
            <w:r>
              <w:rPr>
                <w:color w:val="404040"/>
                <w:sz w:val="20"/>
              </w:rPr>
              <w:t>ujawnienie klientom odpowiednich informacji pozyskanych w</w:t>
            </w:r>
            <w:r w:rsidR="00451F10">
              <w:rPr>
                <w:color w:val="404040"/>
                <w:sz w:val="20"/>
              </w:rPr>
              <w:t xml:space="preserve"> trakcie weryfikacji (zgodnie ze stosownymi </w:t>
            </w:r>
            <w:r>
              <w:rPr>
                <w:color w:val="404040"/>
                <w:sz w:val="20"/>
              </w:rPr>
              <w:t>wymaganiami dot. klientów poddanych nadzorowi),</w:t>
            </w:r>
          </w:p>
          <w:p w:rsidR="00A84494" w:rsidRDefault="006510D4" w:rsidP="00011F7C">
            <w:pPr>
              <w:pStyle w:val="TableParagraph"/>
              <w:numPr>
                <w:ilvl w:val="0"/>
                <w:numId w:val="2"/>
              </w:numPr>
              <w:tabs>
                <w:tab w:val="left" w:pos="465"/>
                <w:tab w:val="left" w:pos="466"/>
              </w:tabs>
              <w:spacing w:before="0" w:line="234" w:lineRule="exact"/>
              <w:jc w:val="both"/>
              <w:rPr>
                <w:sz w:val="20"/>
              </w:rPr>
            </w:pPr>
            <w:r>
              <w:rPr>
                <w:color w:val="404040"/>
                <w:sz w:val="20"/>
              </w:rPr>
              <w:t>Dane kontaktowe, informacje z CV lub zdjęcia.</w:t>
            </w:r>
          </w:p>
        </w:tc>
      </w:tr>
      <w:tr w:rsidR="00A84494">
        <w:trPr>
          <w:trHeight w:val="244"/>
        </w:trPr>
        <w:tc>
          <w:tcPr>
            <w:tcW w:w="2691" w:type="dxa"/>
          </w:tcPr>
          <w:p w:rsidR="00A84494" w:rsidRDefault="006510D4" w:rsidP="00011F7C">
            <w:pPr>
              <w:pStyle w:val="TableParagraph"/>
              <w:spacing w:line="223" w:lineRule="exact"/>
              <w:jc w:val="both"/>
              <w:rPr>
                <w:b/>
                <w:sz w:val="20"/>
              </w:rPr>
            </w:pPr>
            <w:r>
              <w:rPr>
                <w:b/>
                <w:color w:val="404040"/>
                <w:sz w:val="20"/>
              </w:rPr>
              <w:t>Zapobieganie nadużyciom</w:t>
            </w:r>
          </w:p>
        </w:tc>
        <w:tc>
          <w:tcPr>
            <w:tcW w:w="6351" w:type="dxa"/>
          </w:tcPr>
          <w:p w:rsidR="00A84494" w:rsidRDefault="006510D4" w:rsidP="00011F7C">
            <w:pPr>
              <w:pStyle w:val="TableParagraph"/>
              <w:spacing w:line="223" w:lineRule="exact"/>
              <w:ind w:left="105"/>
              <w:jc w:val="both"/>
              <w:rPr>
                <w:sz w:val="20"/>
              </w:rPr>
            </w:pPr>
            <w:r>
              <w:rPr>
                <w:color w:val="404040"/>
                <w:sz w:val="20"/>
              </w:rPr>
              <w:t>Możemy sprawdzić Twoje dane w ba</w:t>
            </w:r>
            <w:r w:rsidR="009A7FFE">
              <w:rPr>
                <w:color w:val="404040"/>
                <w:sz w:val="20"/>
              </w:rPr>
              <w:t>zach zawierających informacje o </w:t>
            </w:r>
            <w:r>
              <w:rPr>
                <w:color w:val="404040"/>
                <w:sz w:val="20"/>
              </w:rPr>
              <w:t>nadużyciach i oszustwach.</w:t>
            </w:r>
          </w:p>
        </w:tc>
      </w:tr>
      <w:tr w:rsidR="00A84494">
        <w:trPr>
          <w:trHeight w:val="1221"/>
        </w:trPr>
        <w:tc>
          <w:tcPr>
            <w:tcW w:w="2691" w:type="dxa"/>
          </w:tcPr>
          <w:p w:rsidR="00A84494" w:rsidRDefault="006510D4" w:rsidP="00011F7C">
            <w:pPr>
              <w:pStyle w:val="TableParagraph"/>
              <w:jc w:val="both"/>
              <w:rPr>
                <w:b/>
                <w:sz w:val="20"/>
              </w:rPr>
            </w:pPr>
            <w:r>
              <w:rPr>
                <w:b/>
                <w:color w:val="404040"/>
                <w:sz w:val="20"/>
              </w:rPr>
              <w:lastRenderedPageBreak/>
              <w:t>Informacje dot. różnorodności</w:t>
            </w:r>
          </w:p>
        </w:tc>
        <w:tc>
          <w:tcPr>
            <w:tcW w:w="6351" w:type="dxa"/>
          </w:tcPr>
          <w:p w:rsidR="00A84494" w:rsidRDefault="006510D4" w:rsidP="009A7FFE">
            <w:pPr>
              <w:pStyle w:val="TableParagraph"/>
              <w:ind w:left="105" w:right="100"/>
              <w:jc w:val="both"/>
              <w:rPr>
                <w:sz w:val="20"/>
              </w:rPr>
            </w:pPr>
            <w:r>
              <w:rPr>
                <w:color w:val="404040"/>
                <w:sz w:val="20"/>
              </w:rPr>
              <w:t>W niektórych krajach możemy, z zastrzeżeniem prawa lokalnego, zwrócić się do Ciebie o założenie w naszej bazie profilu osobistego, który może zawierać Twoje deklaratywne informacje dotyczące pochodzenia etnicznego, niepełnosprawności, wieku, wyznania, płci i orientacji seksualnej. Informacje te mają na celu pomóc nam poprawić nasze działania jako pracodawcy, a dostęp</w:t>
            </w:r>
            <w:r w:rsidR="009A7FFE">
              <w:rPr>
                <w:sz w:val="20"/>
              </w:rPr>
              <w:t xml:space="preserve"> </w:t>
            </w:r>
            <w:r>
              <w:rPr>
                <w:color w:val="404040"/>
                <w:sz w:val="20"/>
              </w:rPr>
              <w:t xml:space="preserve">do nich jest ściśle ograniczony. </w:t>
            </w:r>
          </w:p>
        </w:tc>
      </w:tr>
    </w:tbl>
    <w:p w:rsidR="00A84494" w:rsidRDefault="00A84494" w:rsidP="00011F7C">
      <w:pPr>
        <w:pStyle w:val="Tekstpodstawowy"/>
        <w:jc w:val="both"/>
      </w:pPr>
    </w:p>
    <w:p w:rsidR="00A84494" w:rsidRDefault="006510D4" w:rsidP="00011F7C">
      <w:pPr>
        <w:pStyle w:val="Tekstpodstawowy"/>
        <w:ind w:left="1100"/>
        <w:jc w:val="both"/>
      </w:pPr>
      <w:r>
        <w:rPr>
          <w:color w:val="404040"/>
        </w:rPr>
        <w:t>Dodatkowe informacje dotyczące przetwarzania Twoich danych osobowych przez DAN możesz uzyskać lokalnie.</w:t>
      </w:r>
    </w:p>
    <w:p w:rsidR="00A84494" w:rsidRDefault="00A84494" w:rsidP="00011F7C">
      <w:pPr>
        <w:jc w:val="both"/>
        <w:sectPr w:rsidR="00A84494">
          <w:pgSz w:w="11910" w:h="16840"/>
          <w:pgMar w:top="960" w:right="1280" w:bottom="2060" w:left="340" w:header="751" w:footer="1233" w:gutter="0"/>
          <w:cols w:space="708"/>
        </w:sectPr>
      </w:pPr>
    </w:p>
    <w:p w:rsidR="00A84494" w:rsidRDefault="00A84494" w:rsidP="00011F7C">
      <w:pPr>
        <w:pStyle w:val="Tekstpodstawowy"/>
        <w:jc w:val="both"/>
      </w:pPr>
    </w:p>
    <w:p w:rsidR="00A84494" w:rsidRDefault="006510D4" w:rsidP="00011F7C">
      <w:pPr>
        <w:pStyle w:val="Nagwek1"/>
        <w:spacing w:before="202"/>
        <w:jc w:val="both"/>
        <w:rPr>
          <w:u w:val="none"/>
        </w:rPr>
      </w:pPr>
      <w:r>
        <w:rPr>
          <w:color w:val="404040"/>
          <w:u w:color="404040"/>
        </w:rPr>
        <w:t>Jakie są podstawy prawne do przetwarzania Twoich danych osobowych?</w:t>
      </w:r>
    </w:p>
    <w:p w:rsidR="00A84494" w:rsidRDefault="00A84494" w:rsidP="00011F7C">
      <w:pPr>
        <w:pStyle w:val="Tekstpodstawowy"/>
        <w:spacing w:before="12"/>
        <w:jc w:val="both"/>
        <w:rPr>
          <w:b/>
          <w:sz w:val="14"/>
        </w:rPr>
      </w:pPr>
    </w:p>
    <w:p w:rsidR="00A84494" w:rsidRDefault="006510D4" w:rsidP="00011F7C">
      <w:pPr>
        <w:pStyle w:val="Tekstpodstawowy"/>
        <w:spacing w:before="59"/>
        <w:ind w:left="1100" w:right="133"/>
        <w:jc w:val="both"/>
      </w:pPr>
      <w:r>
        <w:rPr>
          <w:color w:val="404040"/>
        </w:rPr>
        <w:t xml:space="preserve">Zgodnie z ustawodawstwem dotyczącym ochrony danych, przetwarzanie danych osobowych odbywa się wyłącznie pod warunkiem posiadania ku temu podstaw prawnych. Zgodnie z tymi zapisami nasze działania związane z przetwarzaniem danych osobowych są oparte o następujące podstawy prawne (jedną lub więcej): </w:t>
      </w:r>
    </w:p>
    <w:p w:rsidR="00A84494" w:rsidRDefault="00A84494" w:rsidP="00011F7C">
      <w:pPr>
        <w:pStyle w:val="Tekstpodstawowy"/>
        <w:spacing w:before="6"/>
        <w:jc w:val="both"/>
        <w:rPr>
          <w:sz w:val="19"/>
        </w:rPr>
      </w:pPr>
    </w:p>
    <w:p w:rsidR="00A84494" w:rsidRDefault="006510D4" w:rsidP="00011F7C">
      <w:pPr>
        <w:pStyle w:val="Akapitzlist"/>
        <w:numPr>
          <w:ilvl w:val="0"/>
          <w:numId w:val="1"/>
        </w:numPr>
        <w:tabs>
          <w:tab w:val="left" w:pos="1820"/>
          <w:tab w:val="left" w:pos="1821"/>
        </w:tabs>
        <w:jc w:val="both"/>
        <w:rPr>
          <w:sz w:val="20"/>
        </w:rPr>
      </w:pPr>
      <w:r>
        <w:rPr>
          <w:color w:val="404040"/>
          <w:sz w:val="20"/>
        </w:rPr>
        <w:t xml:space="preserve">Przetwarzanie danych jest konieczne z uwagi na </w:t>
      </w:r>
      <w:r w:rsidR="00D01750">
        <w:rPr>
          <w:color w:val="404040"/>
          <w:sz w:val="20"/>
        </w:rPr>
        <w:t>obowiązek zachowania przez nas zgodności z </w:t>
      </w:r>
      <w:r>
        <w:rPr>
          <w:color w:val="404040"/>
          <w:sz w:val="20"/>
        </w:rPr>
        <w:t>obowiązkiem prawnym;</w:t>
      </w:r>
    </w:p>
    <w:p w:rsidR="00A84494" w:rsidRDefault="00A84494" w:rsidP="00011F7C">
      <w:pPr>
        <w:pStyle w:val="Tekstpodstawowy"/>
        <w:spacing w:before="10"/>
        <w:jc w:val="both"/>
        <w:rPr>
          <w:sz w:val="19"/>
        </w:rPr>
      </w:pPr>
    </w:p>
    <w:p w:rsidR="00A84494" w:rsidRDefault="006510D4" w:rsidP="00011F7C">
      <w:pPr>
        <w:pStyle w:val="Akapitzlist"/>
        <w:numPr>
          <w:ilvl w:val="0"/>
          <w:numId w:val="1"/>
        </w:numPr>
        <w:tabs>
          <w:tab w:val="left" w:pos="1820"/>
          <w:tab w:val="left" w:pos="1821"/>
        </w:tabs>
        <w:jc w:val="both"/>
        <w:rPr>
          <w:sz w:val="20"/>
        </w:rPr>
      </w:pPr>
      <w:r>
        <w:rPr>
          <w:color w:val="404040"/>
          <w:sz w:val="20"/>
        </w:rPr>
        <w:t>Przetwarzanie danych jest konieczne z uwagi na uzasadnione interesy realizowane pr</w:t>
      </w:r>
      <w:r w:rsidR="00D01750">
        <w:rPr>
          <w:color w:val="404040"/>
          <w:sz w:val="20"/>
        </w:rPr>
        <w:t>zez nas lub przez osoby trzecie;</w:t>
      </w:r>
    </w:p>
    <w:p w:rsidR="00A84494" w:rsidRDefault="00A84494" w:rsidP="00011F7C">
      <w:pPr>
        <w:pStyle w:val="Tekstpodstawowy"/>
        <w:spacing w:before="7"/>
        <w:jc w:val="both"/>
        <w:rPr>
          <w:sz w:val="19"/>
        </w:rPr>
      </w:pPr>
    </w:p>
    <w:p w:rsidR="00A84494" w:rsidRDefault="006510D4" w:rsidP="00011F7C">
      <w:pPr>
        <w:pStyle w:val="Akapitzlist"/>
        <w:numPr>
          <w:ilvl w:val="0"/>
          <w:numId w:val="1"/>
        </w:numPr>
        <w:tabs>
          <w:tab w:val="left" w:pos="1820"/>
          <w:tab w:val="left" w:pos="1821"/>
        </w:tabs>
        <w:spacing w:before="1" w:line="273" w:lineRule="auto"/>
        <w:ind w:right="138"/>
        <w:jc w:val="both"/>
        <w:rPr>
          <w:sz w:val="20"/>
        </w:rPr>
      </w:pPr>
      <w:r>
        <w:rPr>
          <w:color w:val="404040"/>
          <w:sz w:val="20"/>
        </w:rPr>
        <w:t>Przetwarzanie danych jest konieczne z uwagi na wykonanie umowy, której jesteś stroną, lub w celu podjęcia kroków</w:t>
      </w:r>
      <w:r w:rsidR="00D01750">
        <w:rPr>
          <w:color w:val="404040"/>
          <w:sz w:val="20"/>
        </w:rPr>
        <w:t>,</w:t>
      </w:r>
      <w:r>
        <w:rPr>
          <w:color w:val="404040"/>
          <w:sz w:val="20"/>
        </w:rPr>
        <w:t xml:space="preserve"> na Twoją prośbę</w:t>
      </w:r>
      <w:r w:rsidR="00D01750">
        <w:rPr>
          <w:color w:val="404040"/>
          <w:sz w:val="20"/>
        </w:rPr>
        <w:t>,</w:t>
      </w:r>
      <w:r>
        <w:rPr>
          <w:color w:val="404040"/>
          <w:sz w:val="20"/>
        </w:rPr>
        <w:t xml:space="preserve"> przed zawarciem takiej umowy między Tobą a organizacją DAN.</w:t>
      </w:r>
    </w:p>
    <w:p w:rsidR="00A84494" w:rsidRDefault="00A84494" w:rsidP="00011F7C">
      <w:pPr>
        <w:pStyle w:val="Tekstpodstawowy"/>
        <w:jc w:val="both"/>
      </w:pPr>
    </w:p>
    <w:p w:rsidR="00A84494" w:rsidRDefault="006510D4" w:rsidP="00011F7C">
      <w:pPr>
        <w:pStyle w:val="Nagwek3"/>
        <w:jc w:val="both"/>
      </w:pPr>
      <w:r>
        <w:rPr>
          <w:color w:val="404040"/>
        </w:rPr>
        <w:t>Przetwarzanie wrażliwych danych osobowych</w:t>
      </w:r>
    </w:p>
    <w:p w:rsidR="00A84494" w:rsidRDefault="00A84494" w:rsidP="00011F7C">
      <w:pPr>
        <w:pStyle w:val="Tekstpodstawowy"/>
        <w:spacing w:before="9"/>
        <w:jc w:val="both"/>
        <w:rPr>
          <w:b/>
          <w:i/>
          <w:sz w:val="22"/>
        </w:rPr>
      </w:pPr>
    </w:p>
    <w:p w:rsidR="00BD7423" w:rsidRDefault="006510D4" w:rsidP="00011F7C">
      <w:pPr>
        <w:pStyle w:val="Tekstpodstawowy"/>
        <w:spacing w:line="276" w:lineRule="auto"/>
        <w:ind w:left="1100" w:right="136"/>
        <w:jc w:val="both"/>
        <w:rPr>
          <w:color w:val="404040"/>
        </w:rPr>
      </w:pPr>
      <w:r>
        <w:rPr>
          <w:color w:val="404040"/>
        </w:rPr>
        <w:t xml:space="preserve">Przetwarzanie przez nas wrażliwych danych osobowych odbywa się zgodnie z następującą podstawą prawną (jedną lub więcej): </w:t>
      </w:r>
    </w:p>
    <w:p w:rsidR="00A84494" w:rsidRDefault="006510D4" w:rsidP="00011F7C">
      <w:pPr>
        <w:pStyle w:val="Tekstpodstawowy"/>
        <w:spacing w:line="276" w:lineRule="auto"/>
        <w:ind w:left="1100" w:right="136"/>
        <w:jc w:val="both"/>
      </w:pPr>
      <w:r>
        <w:rPr>
          <w:color w:val="404040"/>
        </w:rPr>
        <w:t>Przetwarzanie jest konieczne:</w:t>
      </w:r>
    </w:p>
    <w:p w:rsidR="00A84494" w:rsidRDefault="00A84494" w:rsidP="00011F7C">
      <w:pPr>
        <w:pStyle w:val="Tekstpodstawowy"/>
        <w:spacing w:before="7"/>
        <w:jc w:val="both"/>
        <w:rPr>
          <w:sz w:val="19"/>
        </w:rPr>
      </w:pPr>
    </w:p>
    <w:p w:rsidR="00A84494" w:rsidRDefault="006510D4" w:rsidP="00011F7C">
      <w:pPr>
        <w:pStyle w:val="Akapitzlist"/>
        <w:numPr>
          <w:ilvl w:val="0"/>
          <w:numId w:val="1"/>
        </w:numPr>
        <w:tabs>
          <w:tab w:val="left" w:pos="1820"/>
          <w:tab w:val="left" w:pos="1821"/>
        </w:tabs>
        <w:spacing w:line="273" w:lineRule="auto"/>
        <w:ind w:right="143"/>
        <w:jc w:val="both"/>
        <w:rPr>
          <w:sz w:val="20"/>
        </w:rPr>
      </w:pPr>
      <w:r>
        <w:rPr>
          <w:color w:val="404040"/>
          <w:sz w:val="20"/>
        </w:rPr>
        <w:t>dla celów wywiązania się z naszych/Twoich zobowiązań lub wykonywania naszych/Twoich określonych praw w ramach zatrudnienia, ubezpieczenia społecznego lub ochrony socjalnej, w zakresie dozwolonym na mocy obowiązującego prawa;</w:t>
      </w:r>
    </w:p>
    <w:p w:rsidR="00A84494" w:rsidRDefault="00A84494" w:rsidP="00011F7C">
      <w:pPr>
        <w:pStyle w:val="Tekstpodstawowy"/>
        <w:jc w:val="both"/>
      </w:pPr>
    </w:p>
    <w:p w:rsidR="00A84494" w:rsidRDefault="006510D4" w:rsidP="00011F7C">
      <w:pPr>
        <w:pStyle w:val="Akapitzlist"/>
        <w:numPr>
          <w:ilvl w:val="0"/>
          <w:numId w:val="1"/>
        </w:numPr>
        <w:tabs>
          <w:tab w:val="left" w:pos="1820"/>
          <w:tab w:val="left" w:pos="1821"/>
        </w:tabs>
        <w:spacing w:line="276" w:lineRule="auto"/>
        <w:ind w:right="134"/>
        <w:jc w:val="both"/>
        <w:rPr>
          <w:sz w:val="20"/>
        </w:rPr>
      </w:pPr>
      <w:r>
        <w:rPr>
          <w:color w:val="404040"/>
          <w:sz w:val="20"/>
        </w:rPr>
        <w:t>do ochrony Twoich żywotnych in</w:t>
      </w:r>
      <w:r w:rsidR="00BD7423">
        <w:rPr>
          <w:color w:val="404040"/>
          <w:sz w:val="20"/>
        </w:rPr>
        <w:t xml:space="preserve">teresów </w:t>
      </w:r>
      <w:r>
        <w:rPr>
          <w:color w:val="404040"/>
          <w:sz w:val="20"/>
        </w:rPr>
        <w:t>lub żywotnych interesów innej osoby, której dane są przetwar</w:t>
      </w:r>
      <w:r w:rsidR="00AB246E">
        <w:rPr>
          <w:color w:val="404040"/>
          <w:sz w:val="20"/>
        </w:rPr>
        <w:t>zane, w sytuacji, gdy Ty lub dana osoba</w:t>
      </w:r>
      <w:r>
        <w:rPr>
          <w:color w:val="404040"/>
          <w:sz w:val="20"/>
        </w:rPr>
        <w:t xml:space="preserve"> (jeśli dotyczy) jesteście fizycznie lub prawnie niezdolni do wyrażenia zgody (na przykład w razie nagłego zagrożenia życia);</w:t>
      </w:r>
    </w:p>
    <w:p w:rsidR="00A84494" w:rsidRDefault="00A84494" w:rsidP="00011F7C">
      <w:pPr>
        <w:pStyle w:val="Tekstpodstawowy"/>
        <w:spacing w:before="9"/>
        <w:jc w:val="both"/>
        <w:rPr>
          <w:sz w:val="19"/>
        </w:rPr>
      </w:pPr>
    </w:p>
    <w:p w:rsidR="00A84494" w:rsidRDefault="00AD53DC" w:rsidP="00011F7C">
      <w:pPr>
        <w:pStyle w:val="Akapitzlist"/>
        <w:numPr>
          <w:ilvl w:val="0"/>
          <w:numId w:val="1"/>
        </w:numPr>
        <w:tabs>
          <w:tab w:val="left" w:pos="1820"/>
          <w:tab w:val="left" w:pos="1821"/>
        </w:tabs>
        <w:jc w:val="both"/>
        <w:rPr>
          <w:sz w:val="20"/>
        </w:rPr>
      </w:pPr>
      <w:r>
        <w:rPr>
          <w:color w:val="404040"/>
          <w:sz w:val="20"/>
        </w:rPr>
        <w:t>d</w:t>
      </w:r>
      <w:r w:rsidR="006510D4">
        <w:rPr>
          <w:color w:val="404040"/>
          <w:sz w:val="20"/>
        </w:rPr>
        <w:t>la ustalenia, dochodzenia lub ochrony roszczeń</w:t>
      </w:r>
      <w:r>
        <w:rPr>
          <w:color w:val="404040"/>
          <w:sz w:val="20"/>
        </w:rPr>
        <w:t>;</w:t>
      </w:r>
    </w:p>
    <w:p w:rsidR="00A84494" w:rsidRDefault="00A84494" w:rsidP="00011F7C">
      <w:pPr>
        <w:pStyle w:val="Tekstpodstawowy"/>
        <w:spacing w:before="7"/>
        <w:jc w:val="both"/>
        <w:rPr>
          <w:sz w:val="22"/>
        </w:rPr>
      </w:pPr>
    </w:p>
    <w:p w:rsidR="00A84494" w:rsidRDefault="00FB544A" w:rsidP="00011F7C">
      <w:pPr>
        <w:pStyle w:val="Akapitzlist"/>
        <w:numPr>
          <w:ilvl w:val="0"/>
          <w:numId w:val="1"/>
        </w:numPr>
        <w:tabs>
          <w:tab w:val="left" w:pos="1821"/>
        </w:tabs>
        <w:spacing w:before="1" w:line="276" w:lineRule="auto"/>
        <w:ind w:right="135"/>
        <w:jc w:val="both"/>
        <w:rPr>
          <w:sz w:val="20"/>
        </w:rPr>
      </w:pPr>
      <w:r>
        <w:rPr>
          <w:color w:val="404040"/>
          <w:sz w:val="20"/>
        </w:rPr>
        <w:t xml:space="preserve">Twoja zgoda na przetwarzanie wrażliwych danych osobowych będzie konieczna </w:t>
      </w:r>
      <w:r w:rsidR="00690E74">
        <w:rPr>
          <w:color w:val="404040"/>
          <w:sz w:val="20"/>
        </w:rPr>
        <w:t>w</w:t>
      </w:r>
      <w:r w:rsidR="006510D4">
        <w:rPr>
          <w:color w:val="404040"/>
          <w:sz w:val="20"/>
        </w:rPr>
        <w:t xml:space="preserve">yłącznie </w:t>
      </w:r>
      <w:r>
        <w:rPr>
          <w:color w:val="404040"/>
          <w:sz w:val="20"/>
        </w:rPr>
        <w:t>wtedy</w:t>
      </w:r>
      <w:r w:rsidR="006510D4">
        <w:rPr>
          <w:color w:val="404040"/>
          <w:sz w:val="20"/>
        </w:rPr>
        <w:t>, gdy przetwarzanie przez nas Twoich wrażliwych danych osobowych nie może być uzasadnione podstawą prawną wymienioną powyżej (jedną lub więcej)</w:t>
      </w:r>
      <w:r>
        <w:rPr>
          <w:color w:val="404040"/>
          <w:sz w:val="20"/>
        </w:rPr>
        <w:t>; wówczas zwrócimy się do Ciebie o osobną zgodę.</w:t>
      </w:r>
    </w:p>
    <w:p w:rsidR="00A84494" w:rsidRDefault="00A84494" w:rsidP="00011F7C">
      <w:pPr>
        <w:pStyle w:val="Tekstpodstawowy"/>
        <w:spacing w:before="10"/>
        <w:jc w:val="both"/>
        <w:rPr>
          <w:sz w:val="19"/>
        </w:rPr>
      </w:pPr>
    </w:p>
    <w:p w:rsidR="00A84494" w:rsidRDefault="00C95FD0" w:rsidP="00011F7C">
      <w:pPr>
        <w:pStyle w:val="Tekstpodstawowy"/>
        <w:spacing w:line="276" w:lineRule="auto"/>
        <w:ind w:left="1100" w:right="133"/>
        <w:jc w:val="both"/>
      </w:pPr>
      <w:r>
        <w:rPr>
          <w:color w:val="404040"/>
        </w:rPr>
        <w:t>Zgodę</w:t>
      </w:r>
      <w:r w:rsidR="006510D4">
        <w:rPr>
          <w:color w:val="404040"/>
        </w:rPr>
        <w:t xml:space="preserve"> na przetwarzanie Twoich wrażliwych danych osobowych, </w:t>
      </w:r>
      <w:r>
        <w:rPr>
          <w:color w:val="404040"/>
        </w:rPr>
        <w:t xml:space="preserve">o którą zabiegaliśmy, </w:t>
      </w:r>
      <w:r w:rsidR="006510D4">
        <w:rPr>
          <w:color w:val="404040"/>
        </w:rPr>
        <w:t>możesz wycofać kontaktując się z lokalnym zespołem HR odpowiedzialnym za rekrutację. W sytuacji, gdy wycofałeś/-łaś swoją zgodę, ale my zabezpieczyliśmy wrażliwe dane osobowe, będziemy przetwarzać dane pod warunkiem posiadania postaw prawnych, aby móc tego dokonać, np. gdy przetwarzanie danych jest konieczne w celu wypełnienia naszych zobowiązań wynikających z prawa pracy. Należy pamiętać, że wycofanie zgody może uniemożliwić nam przeprowadzenie niektórych czynności. Na przykład skontaktowanie się z osobą wyznaczoną w razie nagłego wypadku.</w:t>
      </w:r>
    </w:p>
    <w:p w:rsidR="00A84494" w:rsidRDefault="00A84494" w:rsidP="00011F7C">
      <w:pPr>
        <w:pStyle w:val="Tekstpodstawowy"/>
        <w:spacing w:before="8"/>
        <w:jc w:val="both"/>
        <w:rPr>
          <w:sz w:val="19"/>
        </w:rPr>
      </w:pPr>
    </w:p>
    <w:p w:rsidR="00A84494" w:rsidRDefault="006510D4" w:rsidP="00011F7C">
      <w:pPr>
        <w:pStyle w:val="Nagwek3"/>
        <w:jc w:val="both"/>
      </w:pPr>
      <w:r>
        <w:rPr>
          <w:color w:val="404040"/>
        </w:rPr>
        <w:t>Przetwarzanie danych osobowych dotyczących wyroków skazujących i naruszeń prawa</w:t>
      </w:r>
    </w:p>
    <w:p w:rsidR="00A84494" w:rsidRDefault="00A84494" w:rsidP="00011F7C">
      <w:pPr>
        <w:pStyle w:val="Tekstpodstawowy"/>
        <w:spacing w:before="9"/>
        <w:jc w:val="both"/>
        <w:rPr>
          <w:b/>
          <w:i/>
          <w:sz w:val="22"/>
        </w:rPr>
      </w:pPr>
    </w:p>
    <w:p w:rsidR="00A84494" w:rsidRDefault="006510D4" w:rsidP="00011F7C">
      <w:pPr>
        <w:pStyle w:val="Tekstpodstawowy"/>
        <w:spacing w:line="276" w:lineRule="auto"/>
        <w:ind w:left="1100" w:right="133"/>
        <w:jc w:val="both"/>
      </w:pPr>
      <w:r>
        <w:rPr>
          <w:color w:val="404040"/>
        </w:rPr>
        <w:t>Dane osobowe dotyczące wyroków skazujących i naruszeń prawa będą przetwarzane przez DAN jedynie, gdy będzie</w:t>
      </w:r>
      <w:r w:rsidR="00DC2615">
        <w:rPr>
          <w:color w:val="404040"/>
        </w:rPr>
        <w:t>my</w:t>
      </w:r>
      <w:r>
        <w:rPr>
          <w:color w:val="404040"/>
        </w:rPr>
        <w:t xml:space="preserve"> </w:t>
      </w:r>
      <w:r w:rsidR="00DC2615">
        <w:rPr>
          <w:color w:val="404040"/>
        </w:rPr>
        <w:t>do</w:t>
      </w:r>
      <w:r>
        <w:rPr>
          <w:color w:val="404040"/>
        </w:rPr>
        <w:t xml:space="preserve"> tego upoważni</w:t>
      </w:r>
      <w:r w:rsidR="00DC2615">
        <w:rPr>
          <w:color w:val="404040"/>
        </w:rPr>
        <w:t>eni</w:t>
      </w:r>
      <w:r>
        <w:rPr>
          <w:color w:val="404040"/>
        </w:rPr>
        <w:t xml:space="preserve"> na mocy obowiązujących przepisów prawa. Na przykład, gdy sprawdzenie informacji o karalności na potrzeby rekrutacji jest dozwolone prawem.</w:t>
      </w:r>
    </w:p>
    <w:p w:rsidR="00A84494" w:rsidRDefault="00A84494" w:rsidP="00011F7C">
      <w:pPr>
        <w:pStyle w:val="Tekstpodstawowy"/>
        <w:spacing w:before="3"/>
        <w:jc w:val="both"/>
        <w:rPr>
          <w:sz w:val="19"/>
        </w:rPr>
      </w:pPr>
    </w:p>
    <w:p w:rsidR="00A84494" w:rsidRDefault="006510D4" w:rsidP="00011F7C">
      <w:pPr>
        <w:pStyle w:val="Nagwek1"/>
        <w:spacing w:before="1"/>
        <w:jc w:val="both"/>
        <w:rPr>
          <w:u w:val="none"/>
        </w:rPr>
      </w:pPr>
      <w:r>
        <w:rPr>
          <w:color w:val="404040"/>
          <w:u w:color="404040"/>
        </w:rPr>
        <w:t>Kto ma dostęp do Twoich danych osobowych?</w:t>
      </w:r>
    </w:p>
    <w:p w:rsidR="00A84494" w:rsidRDefault="00A84494" w:rsidP="00011F7C">
      <w:pPr>
        <w:pStyle w:val="Tekstpodstawowy"/>
        <w:spacing w:before="8"/>
        <w:jc w:val="both"/>
        <w:rPr>
          <w:b/>
          <w:sz w:val="18"/>
        </w:rPr>
      </w:pPr>
    </w:p>
    <w:p w:rsidR="00A84494" w:rsidRDefault="006510D4" w:rsidP="00011F7C">
      <w:pPr>
        <w:pStyle w:val="Tekstpodstawowy"/>
        <w:spacing w:before="59" w:line="276" w:lineRule="auto"/>
        <w:ind w:left="1100" w:right="131"/>
        <w:jc w:val="both"/>
      </w:pPr>
      <w:r>
        <w:rPr>
          <w:color w:val="404040"/>
        </w:rPr>
        <w:t xml:space="preserve">Możemy dzielić się Twoimi danymi osobowymi z organizacjami DAN oraz wykorzystywać je dla celów </w:t>
      </w:r>
      <w:r>
        <w:rPr>
          <w:color w:val="404040"/>
        </w:rPr>
        <w:lastRenderedPageBreak/>
        <w:t xml:space="preserve">określonych w niniejszym dokumencie. Może wystąpić potrzeba udzielenia dostępu do Twoich danych osobowych organizacjom spoza DAN. </w:t>
      </w:r>
      <w:r w:rsidR="005B02D3">
        <w:rPr>
          <w:color w:val="404040"/>
        </w:rPr>
        <w:t>Wówczas z</w:t>
      </w:r>
      <w:r>
        <w:rPr>
          <w:color w:val="404040"/>
        </w:rPr>
        <w:t>awsze będziemy podejmować odpowiednie kroki, aby Twoje dane osobowe zachowały poufność, były bezpieczne i zabezpieczone, również w sytuacjach, gdy musimy się nimi podzielić z naszymi zaufanymi partnerami.</w:t>
      </w:r>
    </w:p>
    <w:p w:rsidR="00A84494" w:rsidRDefault="00A84494" w:rsidP="00011F7C">
      <w:pPr>
        <w:pStyle w:val="Tekstpodstawowy"/>
        <w:spacing w:before="9"/>
        <w:jc w:val="both"/>
        <w:rPr>
          <w:sz w:val="19"/>
        </w:rPr>
      </w:pPr>
    </w:p>
    <w:p w:rsidR="00A84494" w:rsidRDefault="006510D4" w:rsidP="00011F7C">
      <w:pPr>
        <w:pStyle w:val="Tekstpodstawowy"/>
        <w:spacing w:line="276" w:lineRule="auto"/>
        <w:ind w:left="1100" w:right="144"/>
        <w:jc w:val="both"/>
      </w:pPr>
      <w:r>
        <w:rPr>
          <w:color w:val="404040"/>
        </w:rPr>
        <w:t>Dentsu Aegis Network wykorzystuje wszelkie należyte środki do zapewnienia, aby osoby trzecie wykorzystywały Twoje dane osobowe wyłącznie dla celów, dla których zostały</w:t>
      </w:r>
      <w:r w:rsidR="0077536F">
        <w:rPr>
          <w:color w:val="404040"/>
        </w:rPr>
        <w:t xml:space="preserve"> on udostępnione oraz zgodnie z </w:t>
      </w:r>
      <w:r>
        <w:rPr>
          <w:color w:val="404040"/>
        </w:rPr>
        <w:t>Polityką prywatności Dentsu Aegis Network.</w:t>
      </w:r>
    </w:p>
    <w:p w:rsidR="00A84494" w:rsidRDefault="00A84494" w:rsidP="00011F7C">
      <w:pPr>
        <w:spacing w:line="276" w:lineRule="auto"/>
        <w:jc w:val="both"/>
        <w:sectPr w:rsidR="00A84494">
          <w:pgSz w:w="11910" w:h="16840"/>
          <w:pgMar w:top="960" w:right="1280" w:bottom="1420" w:left="340" w:header="751" w:footer="1233" w:gutter="0"/>
          <w:cols w:space="708"/>
        </w:sectPr>
      </w:pPr>
    </w:p>
    <w:p w:rsidR="00A84494" w:rsidRDefault="00A84494" w:rsidP="00011F7C">
      <w:pPr>
        <w:pStyle w:val="Tekstpodstawowy"/>
        <w:jc w:val="both"/>
      </w:pPr>
    </w:p>
    <w:p w:rsidR="00A84494" w:rsidRDefault="006510D4" w:rsidP="00011F7C">
      <w:pPr>
        <w:pStyle w:val="Nagwek1"/>
        <w:spacing w:before="202"/>
        <w:jc w:val="both"/>
        <w:rPr>
          <w:u w:val="none"/>
        </w:rPr>
      </w:pPr>
      <w:r>
        <w:rPr>
          <w:color w:val="404040"/>
          <w:u w:color="404040"/>
        </w:rPr>
        <w:t>Czy Twoje dane osobowe są wysyłane do innych krajów?</w:t>
      </w:r>
    </w:p>
    <w:p w:rsidR="00A84494" w:rsidRDefault="00A84494" w:rsidP="00011F7C">
      <w:pPr>
        <w:pStyle w:val="Tekstpodstawowy"/>
        <w:spacing w:before="6"/>
        <w:jc w:val="both"/>
        <w:rPr>
          <w:b/>
          <w:sz w:val="18"/>
        </w:rPr>
      </w:pPr>
    </w:p>
    <w:p w:rsidR="00A84494" w:rsidRDefault="006510D4" w:rsidP="001E5135">
      <w:pPr>
        <w:pStyle w:val="Tekstpodstawowy"/>
        <w:spacing w:before="59"/>
        <w:ind w:left="1100"/>
        <w:jc w:val="both"/>
      </w:pPr>
      <w:r>
        <w:rPr>
          <w:color w:val="404040"/>
        </w:rPr>
        <w:t>Twoimi danymi osobowymi możemy dzielić się z innymi organizacjami w</w:t>
      </w:r>
      <w:r w:rsidR="00F90D3B">
        <w:rPr>
          <w:color w:val="404040"/>
        </w:rPr>
        <w:t xml:space="preserve"> </w:t>
      </w:r>
      <w:r>
        <w:rPr>
          <w:color w:val="404040"/>
        </w:rPr>
        <w:t>ramach</w:t>
      </w:r>
      <w:r w:rsidR="00F90D3B">
        <w:rPr>
          <w:color w:val="404040"/>
        </w:rPr>
        <w:t xml:space="preserve"> DAN</w:t>
      </w:r>
      <w:r>
        <w:rPr>
          <w:color w:val="404040"/>
        </w:rPr>
        <w:t xml:space="preserve">, jak również poza </w:t>
      </w:r>
      <w:r w:rsidR="00F90D3B">
        <w:rPr>
          <w:color w:val="404040"/>
        </w:rPr>
        <w:t>nim</w:t>
      </w:r>
      <w:r>
        <w:rPr>
          <w:color w:val="404040"/>
        </w:rPr>
        <w:t>.</w:t>
      </w:r>
      <w:r w:rsidR="001E5135">
        <w:t xml:space="preserve"> </w:t>
      </w:r>
      <w:r>
        <w:rPr>
          <w:color w:val="404040"/>
        </w:rPr>
        <w:t>Możemy przesyłać Twoje dane osobowe do innych krajów (i tam je przechowywać), gdzie nasi pracownicy (lub dostawcy) będą je przetwarzać. Gdy taka sytuacja będzie miała miejsce, dołożymy wszelkich starań, aby przestrzegane były wymogi prawne, a Twoje dane osobowe były zawsze zabezpieczone, zgodnie z naszymi standardami.</w:t>
      </w:r>
    </w:p>
    <w:p w:rsidR="00A84494" w:rsidRDefault="00A84494" w:rsidP="00011F7C">
      <w:pPr>
        <w:pStyle w:val="Tekstpodstawowy"/>
        <w:spacing w:before="6"/>
        <w:jc w:val="both"/>
        <w:rPr>
          <w:sz w:val="19"/>
        </w:rPr>
      </w:pPr>
    </w:p>
    <w:p w:rsidR="00A84494" w:rsidRDefault="001E5135" w:rsidP="00011F7C">
      <w:pPr>
        <w:pStyle w:val="Nagwek1"/>
        <w:jc w:val="both"/>
        <w:rPr>
          <w:u w:val="none"/>
        </w:rPr>
      </w:pPr>
      <w:r>
        <w:rPr>
          <w:color w:val="404040"/>
          <w:u w:color="404040"/>
        </w:rPr>
        <w:t>Jak długo przechowujemy</w:t>
      </w:r>
      <w:r w:rsidR="006510D4">
        <w:rPr>
          <w:color w:val="404040"/>
          <w:u w:color="404040"/>
        </w:rPr>
        <w:t xml:space="preserve"> Twoje dane osobowe?</w:t>
      </w:r>
    </w:p>
    <w:p w:rsidR="00A84494" w:rsidRDefault="00A84494" w:rsidP="00011F7C">
      <w:pPr>
        <w:pStyle w:val="Tekstpodstawowy"/>
        <w:spacing w:before="9"/>
        <w:jc w:val="both"/>
        <w:rPr>
          <w:b/>
          <w:sz w:val="18"/>
        </w:rPr>
      </w:pPr>
    </w:p>
    <w:p w:rsidR="00A84494" w:rsidRDefault="006510D4" w:rsidP="00011F7C">
      <w:pPr>
        <w:pStyle w:val="Tekstpodstawowy"/>
        <w:spacing w:before="59"/>
        <w:ind w:left="1100"/>
        <w:jc w:val="both"/>
      </w:pPr>
      <w:r>
        <w:rPr>
          <w:color w:val="404040"/>
        </w:rPr>
        <w:t>Twoje dane osobowe są przechowywane tak długo, jak istnieje potrzeba biznesowa lub obliguje nas do tego prawo.</w:t>
      </w:r>
    </w:p>
    <w:p w:rsidR="00A84494" w:rsidRDefault="00A84494" w:rsidP="00011F7C">
      <w:pPr>
        <w:pStyle w:val="Tekstpodstawowy"/>
        <w:spacing w:before="7"/>
        <w:jc w:val="both"/>
        <w:rPr>
          <w:sz w:val="22"/>
        </w:rPr>
      </w:pPr>
    </w:p>
    <w:p w:rsidR="00A84494" w:rsidRDefault="006510D4" w:rsidP="00011F7C">
      <w:pPr>
        <w:pStyle w:val="Nagwek1"/>
        <w:jc w:val="both"/>
        <w:rPr>
          <w:u w:val="none"/>
        </w:rPr>
      </w:pPr>
      <w:r>
        <w:rPr>
          <w:color w:val="404040"/>
          <w:u w:color="404040"/>
        </w:rPr>
        <w:t>Twoje prawa</w:t>
      </w:r>
    </w:p>
    <w:p w:rsidR="00A84494" w:rsidRDefault="00A84494" w:rsidP="00011F7C">
      <w:pPr>
        <w:pStyle w:val="Tekstpodstawowy"/>
        <w:spacing w:before="6"/>
        <w:jc w:val="both"/>
        <w:rPr>
          <w:b/>
          <w:sz w:val="18"/>
        </w:rPr>
      </w:pPr>
    </w:p>
    <w:p w:rsidR="00A84494" w:rsidRDefault="006510D4" w:rsidP="00011F7C">
      <w:pPr>
        <w:pStyle w:val="Tekstpodstawowy"/>
        <w:spacing w:before="59"/>
        <w:ind w:left="1100"/>
        <w:jc w:val="both"/>
      </w:pPr>
      <w:r>
        <w:rPr>
          <w:color w:val="404040"/>
        </w:rPr>
        <w:t>Twoje dane osobowe wiążą się z wieloma prawami. Wyszczególniliśmy je poniżej.</w:t>
      </w:r>
    </w:p>
    <w:p w:rsidR="00A84494" w:rsidRDefault="00A84494" w:rsidP="00011F7C">
      <w:pPr>
        <w:pStyle w:val="Tekstpodstawowy"/>
        <w:spacing w:before="8"/>
        <w:jc w:val="both"/>
        <w:rPr>
          <w:sz w:val="22"/>
        </w:rPr>
      </w:pPr>
    </w:p>
    <w:p w:rsidR="00A84494" w:rsidRDefault="006510D4" w:rsidP="00011F7C">
      <w:pPr>
        <w:pStyle w:val="Nagwek3"/>
        <w:spacing w:line="243" w:lineRule="exact"/>
        <w:jc w:val="both"/>
      </w:pPr>
      <w:r>
        <w:rPr>
          <w:color w:val="404040"/>
        </w:rPr>
        <w:t>Dostęp do Twoich danych osobowych</w:t>
      </w:r>
    </w:p>
    <w:p w:rsidR="00A84494" w:rsidRDefault="006510D4" w:rsidP="00011F7C">
      <w:pPr>
        <w:pStyle w:val="Tekstpodstawowy"/>
        <w:spacing w:line="243" w:lineRule="exact"/>
        <w:ind w:left="1100"/>
        <w:jc w:val="both"/>
      </w:pPr>
      <w:r>
        <w:rPr>
          <w:color w:val="404040"/>
        </w:rPr>
        <w:t xml:space="preserve">Masz prawo zażądać kopii Twoich danych posiadanych przez DAN. </w:t>
      </w:r>
    </w:p>
    <w:p w:rsidR="00A84494" w:rsidRDefault="00A84494" w:rsidP="00011F7C">
      <w:pPr>
        <w:pStyle w:val="Tekstpodstawowy"/>
        <w:spacing w:before="1"/>
        <w:jc w:val="both"/>
      </w:pPr>
    </w:p>
    <w:p w:rsidR="00A84494" w:rsidRDefault="006510D4" w:rsidP="00011F7C">
      <w:pPr>
        <w:pStyle w:val="Nagwek3"/>
        <w:spacing w:before="1"/>
        <w:jc w:val="both"/>
      </w:pPr>
      <w:r>
        <w:rPr>
          <w:color w:val="404040"/>
        </w:rPr>
        <w:t>Zapewnienie, aby Twoje dane osobowe były prawidłowe i aktualne</w:t>
      </w:r>
    </w:p>
    <w:p w:rsidR="00A84494" w:rsidRDefault="006510D4" w:rsidP="00011F7C">
      <w:pPr>
        <w:pStyle w:val="Tekstpodstawowy"/>
        <w:ind w:left="1100" w:right="135"/>
        <w:jc w:val="both"/>
      </w:pPr>
      <w:r>
        <w:rPr>
          <w:color w:val="404040"/>
        </w:rPr>
        <w:t>Masz prawo zażądać, aby wszelkie nieścisłość dotyczące Twoich danych osobowych zostały poprawione. Niezwykle ważne jest, aby posiadane przez nas dane osobowe były dokładne i aktualne. Dlatego też musisz informować nas o wszelkich zmianach dotyczących Twoich danych osobowych.</w:t>
      </w:r>
    </w:p>
    <w:p w:rsidR="00A84494" w:rsidRDefault="00A84494" w:rsidP="00011F7C">
      <w:pPr>
        <w:pStyle w:val="Tekstpodstawowy"/>
        <w:spacing w:before="10"/>
        <w:jc w:val="both"/>
        <w:rPr>
          <w:sz w:val="19"/>
        </w:rPr>
      </w:pPr>
    </w:p>
    <w:p w:rsidR="00A84494" w:rsidRDefault="006510D4" w:rsidP="00011F7C">
      <w:pPr>
        <w:pStyle w:val="Nagwek3"/>
        <w:jc w:val="both"/>
      </w:pPr>
      <w:r>
        <w:rPr>
          <w:color w:val="404040"/>
        </w:rPr>
        <w:t>Usuwanie i blokowanie korzystania z danych osobowych</w:t>
      </w:r>
    </w:p>
    <w:p w:rsidR="00A84494" w:rsidRDefault="006510D4" w:rsidP="00011F7C">
      <w:pPr>
        <w:pStyle w:val="Tekstpodstawowy"/>
        <w:spacing w:before="1"/>
        <w:ind w:left="1100"/>
        <w:jc w:val="both"/>
      </w:pPr>
      <w:r>
        <w:rPr>
          <w:color w:val="404040"/>
        </w:rPr>
        <w:t xml:space="preserve">Masz prawo zażądać usunięcia lub zablokowania wszelkich nieistotnych danych osobowych, które posiadamy, lub możesz sprzeciwić się ciągłemu przetwarzaniu przez nas Twoich danych osobowych. </w:t>
      </w:r>
    </w:p>
    <w:p w:rsidR="00A84494" w:rsidRDefault="006510D4" w:rsidP="00011F7C">
      <w:pPr>
        <w:pStyle w:val="Tekstpodstawowy"/>
        <w:spacing w:before="2"/>
        <w:ind w:left="1100"/>
        <w:jc w:val="both"/>
      </w:pPr>
      <w:r>
        <w:rPr>
          <w:color w:val="404040"/>
        </w:rPr>
        <w:t>W sytuacji, gdy zostałeś/-aś poproszona o wyrażenie zgody na przetwarzanie Twoich danych osobowych, pamiętaj, że w dowolnym czasie możesz wycofać swoją zgodę kontaktując się ze swoim lokalnym zespołem HR odpowiedzialnym za rekrutację.</w:t>
      </w:r>
    </w:p>
    <w:p w:rsidR="00A84494" w:rsidRDefault="006510D4" w:rsidP="00011F7C">
      <w:pPr>
        <w:pStyle w:val="Tekstpodstawowy"/>
        <w:ind w:left="1100" w:right="145"/>
        <w:jc w:val="both"/>
      </w:pPr>
      <w:r>
        <w:rPr>
          <w:color w:val="404040"/>
        </w:rPr>
        <w:t>Należy pamiętać, że wycofanie zgody może uniemożliwić nam przeprowadzenie niektórych czynności w ramach procesu rekrutacyjnego.</w:t>
      </w:r>
    </w:p>
    <w:p w:rsidR="00A84494" w:rsidRDefault="00A84494" w:rsidP="00011F7C">
      <w:pPr>
        <w:pStyle w:val="Tekstpodstawowy"/>
        <w:spacing w:before="10"/>
        <w:jc w:val="both"/>
        <w:rPr>
          <w:sz w:val="19"/>
        </w:rPr>
      </w:pPr>
    </w:p>
    <w:p w:rsidR="00A84494" w:rsidRDefault="00A84494" w:rsidP="00011F7C">
      <w:pPr>
        <w:pStyle w:val="Tekstpodstawowy"/>
        <w:spacing w:before="12"/>
        <w:jc w:val="both"/>
        <w:rPr>
          <w:sz w:val="19"/>
        </w:rPr>
      </w:pPr>
    </w:p>
    <w:p w:rsidR="00A84494" w:rsidRDefault="006510D4" w:rsidP="00011F7C">
      <w:pPr>
        <w:pStyle w:val="Nagwek3"/>
        <w:jc w:val="both"/>
      </w:pPr>
      <w:r>
        <w:rPr>
          <w:color w:val="404040"/>
        </w:rPr>
        <w:t>Jeżeli jesteś obywatelem Unii Europejskiej masz do dyspozycji dodatkowe prawa (od 25 maja 2018)</w:t>
      </w:r>
    </w:p>
    <w:p w:rsidR="00A84494" w:rsidRDefault="00A84494" w:rsidP="00011F7C">
      <w:pPr>
        <w:pStyle w:val="Tekstpodstawowy"/>
        <w:jc w:val="both"/>
      </w:pPr>
    </w:p>
    <w:p w:rsidR="00A84494" w:rsidRDefault="006510D4" w:rsidP="00011F7C">
      <w:pPr>
        <w:pStyle w:val="Akapitzlist"/>
        <w:numPr>
          <w:ilvl w:val="0"/>
          <w:numId w:val="1"/>
        </w:numPr>
        <w:tabs>
          <w:tab w:val="left" w:pos="1821"/>
        </w:tabs>
        <w:ind w:right="131"/>
        <w:jc w:val="both"/>
        <w:rPr>
          <w:sz w:val="20"/>
        </w:rPr>
      </w:pPr>
      <w:r>
        <w:rPr>
          <w:i/>
          <w:color w:val="404040"/>
          <w:sz w:val="20"/>
        </w:rPr>
        <w:t xml:space="preserve">Prawo do przenoszenia danych – </w:t>
      </w:r>
      <w:r>
        <w:rPr>
          <w:color w:val="404040"/>
          <w:sz w:val="20"/>
        </w:rPr>
        <w:t xml:space="preserve">możesz zwrócić się do nas z prośbą o dostarczenie przechowywanych przez nas Twoich danych osobowych i, jeżeli jest to technicznie możliwe, przekazanie tych danych innej organizacji (w tym zakresie istnieją ograniczenia prawne) </w:t>
      </w:r>
    </w:p>
    <w:p w:rsidR="00A84494" w:rsidRDefault="00A84494" w:rsidP="00011F7C">
      <w:pPr>
        <w:pStyle w:val="Tekstpodstawowy"/>
        <w:spacing w:before="12"/>
        <w:jc w:val="both"/>
        <w:rPr>
          <w:sz w:val="19"/>
        </w:rPr>
      </w:pPr>
    </w:p>
    <w:p w:rsidR="00A84494" w:rsidRDefault="006510D4" w:rsidP="00011F7C">
      <w:pPr>
        <w:pStyle w:val="Akapitzlist"/>
        <w:numPr>
          <w:ilvl w:val="0"/>
          <w:numId w:val="1"/>
        </w:numPr>
        <w:tabs>
          <w:tab w:val="left" w:pos="1821"/>
        </w:tabs>
        <w:ind w:right="137"/>
        <w:jc w:val="both"/>
        <w:rPr>
          <w:sz w:val="20"/>
        </w:rPr>
      </w:pPr>
      <w:r>
        <w:rPr>
          <w:i/>
          <w:color w:val="404040"/>
          <w:sz w:val="20"/>
        </w:rPr>
        <w:t xml:space="preserve">Prawo do ograniczenia przetwarzania </w:t>
      </w:r>
      <w:r w:rsidR="00011F7C">
        <w:rPr>
          <w:i/>
          <w:color w:val="404040"/>
          <w:sz w:val="20"/>
        </w:rPr>
        <w:t>danych</w:t>
      </w:r>
      <w:r w:rsidR="00CC3AE4">
        <w:rPr>
          <w:i/>
          <w:color w:val="404040"/>
          <w:sz w:val="20"/>
        </w:rPr>
        <w:t xml:space="preserve"> – </w:t>
      </w:r>
      <w:r>
        <w:rPr>
          <w:color w:val="404040"/>
          <w:sz w:val="20"/>
        </w:rPr>
        <w:t>w niektórych sytuacjach możesz ograniczyć przetwarzanie przez nas Twoich danych osobowych</w:t>
      </w:r>
    </w:p>
    <w:p w:rsidR="00A84494" w:rsidRDefault="00A84494" w:rsidP="00011F7C">
      <w:pPr>
        <w:pStyle w:val="Tekstpodstawowy"/>
        <w:spacing w:before="1"/>
        <w:jc w:val="both"/>
      </w:pPr>
    </w:p>
    <w:p w:rsidR="00A84494" w:rsidRDefault="006510D4" w:rsidP="00011F7C">
      <w:pPr>
        <w:pStyle w:val="Akapitzlist"/>
        <w:numPr>
          <w:ilvl w:val="0"/>
          <w:numId w:val="1"/>
        </w:numPr>
        <w:tabs>
          <w:tab w:val="left" w:pos="1821"/>
        </w:tabs>
        <w:ind w:right="138"/>
        <w:jc w:val="both"/>
        <w:rPr>
          <w:sz w:val="20"/>
        </w:rPr>
      </w:pPr>
      <w:r>
        <w:rPr>
          <w:i/>
          <w:color w:val="404040"/>
          <w:sz w:val="20"/>
        </w:rPr>
        <w:t xml:space="preserve">Prawo do wycofania zgody – </w:t>
      </w:r>
      <w:r w:rsidR="00F06985">
        <w:rPr>
          <w:color w:val="404040"/>
          <w:sz w:val="20"/>
        </w:rPr>
        <w:t xml:space="preserve"> m</w:t>
      </w:r>
      <w:r>
        <w:rPr>
          <w:color w:val="404040"/>
          <w:sz w:val="20"/>
        </w:rPr>
        <w:t>asz prawo w dowolnym momencie wycofać zgodę na przetwarzanie danych osobowych, na podstawie której przetwarzamy Twoje dane</w:t>
      </w:r>
    </w:p>
    <w:p w:rsidR="00A84494" w:rsidRDefault="00A84494" w:rsidP="00011F7C">
      <w:pPr>
        <w:pStyle w:val="Tekstpodstawowy"/>
        <w:spacing w:before="10"/>
        <w:jc w:val="both"/>
        <w:rPr>
          <w:sz w:val="19"/>
        </w:rPr>
      </w:pPr>
    </w:p>
    <w:p w:rsidR="00A84494" w:rsidRDefault="006510D4" w:rsidP="00011F7C">
      <w:pPr>
        <w:pStyle w:val="Akapitzlist"/>
        <w:numPr>
          <w:ilvl w:val="0"/>
          <w:numId w:val="1"/>
        </w:numPr>
        <w:tabs>
          <w:tab w:val="left" w:pos="1821"/>
        </w:tabs>
        <w:ind w:right="136"/>
        <w:jc w:val="both"/>
        <w:rPr>
          <w:sz w:val="20"/>
        </w:rPr>
      </w:pPr>
      <w:r>
        <w:rPr>
          <w:i/>
          <w:color w:val="404040"/>
          <w:sz w:val="20"/>
        </w:rPr>
        <w:t xml:space="preserve">Prawo do sprzeciwu wobec przetwarzania oparte o </w:t>
      </w:r>
      <w:r w:rsidR="00011F7C">
        <w:rPr>
          <w:i/>
          <w:color w:val="404040"/>
          <w:sz w:val="20"/>
        </w:rPr>
        <w:t>prawnie uzasadnione podstawy</w:t>
      </w:r>
      <w:r w:rsidR="00F90D3B">
        <w:rPr>
          <w:i/>
          <w:color w:val="404040"/>
          <w:sz w:val="20"/>
        </w:rPr>
        <w:t xml:space="preserve"> </w:t>
      </w:r>
      <w:r w:rsidR="00011F7C">
        <w:rPr>
          <w:i/>
          <w:color w:val="404040"/>
          <w:sz w:val="20"/>
        </w:rPr>
        <w:t xml:space="preserve">- </w:t>
      </w:r>
      <w:r w:rsidR="00C51B6E">
        <w:rPr>
          <w:color w:val="404040"/>
          <w:sz w:val="20"/>
        </w:rPr>
        <w:t>j</w:t>
      </w:r>
      <w:r>
        <w:rPr>
          <w:color w:val="404040"/>
          <w:sz w:val="20"/>
        </w:rPr>
        <w:t>eżeli Twoje dane osobowe są przetwarzane z uwagi na prawnie uzasadnione podstawy, wówczas masz prawo do sprzeciwu wobec tego rodzaju przetwarzania</w:t>
      </w:r>
      <w:bookmarkStart w:id="0" w:name="_GoBack"/>
      <w:bookmarkEnd w:id="0"/>
    </w:p>
    <w:p w:rsidR="00A84494" w:rsidRDefault="00A84494" w:rsidP="00011F7C">
      <w:pPr>
        <w:pStyle w:val="Tekstpodstawowy"/>
        <w:spacing w:before="2"/>
        <w:jc w:val="both"/>
      </w:pPr>
    </w:p>
    <w:p w:rsidR="00A84494" w:rsidRDefault="006510D4" w:rsidP="00011F7C">
      <w:pPr>
        <w:pStyle w:val="Akapitzlist"/>
        <w:numPr>
          <w:ilvl w:val="0"/>
          <w:numId w:val="1"/>
        </w:numPr>
        <w:tabs>
          <w:tab w:val="left" w:pos="1820"/>
          <w:tab w:val="left" w:pos="1821"/>
        </w:tabs>
        <w:jc w:val="both"/>
        <w:rPr>
          <w:sz w:val="20"/>
        </w:rPr>
      </w:pPr>
      <w:r>
        <w:rPr>
          <w:i/>
          <w:color w:val="404040"/>
          <w:sz w:val="20"/>
        </w:rPr>
        <w:t>Prawo do usunięcia danych osobowych</w:t>
      </w:r>
      <w:r w:rsidR="000F76A3">
        <w:rPr>
          <w:i/>
          <w:color w:val="404040"/>
          <w:sz w:val="20"/>
        </w:rPr>
        <w:t xml:space="preserve"> </w:t>
      </w:r>
      <w:r>
        <w:rPr>
          <w:color w:val="404040"/>
          <w:sz w:val="20"/>
        </w:rPr>
        <w:t>– masz prawo żądać usun</w:t>
      </w:r>
      <w:r w:rsidR="00011F7C">
        <w:rPr>
          <w:color w:val="404040"/>
          <w:sz w:val="20"/>
        </w:rPr>
        <w:t>ięcia swoich danych osobowych w </w:t>
      </w:r>
      <w:r>
        <w:rPr>
          <w:color w:val="404040"/>
          <w:sz w:val="20"/>
        </w:rPr>
        <w:t>przypadku, gdy:</w:t>
      </w:r>
    </w:p>
    <w:p w:rsidR="00A84494" w:rsidRDefault="006510D4" w:rsidP="00011F7C">
      <w:pPr>
        <w:pStyle w:val="Akapitzlist"/>
        <w:numPr>
          <w:ilvl w:val="1"/>
          <w:numId w:val="1"/>
        </w:numPr>
        <w:tabs>
          <w:tab w:val="left" w:pos="2540"/>
          <w:tab w:val="left" w:pos="2541"/>
        </w:tabs>
        <w:jc w:val="both"/>
        <w:rPr>
          <w:sz w:val="20"/>
        </w:rPr>
      </w:pPr>
      <w:r>
        <w:rPr>
          <w:color w:val="404040"/>
          <w:sz w:val="20"/>
        </w:rPr>
        <w:t>Dane osobowe nie są już dłużej potrzebne do celów, dla których pie</w:t>
      </w:r>
      <w:r w:rsidR="000F76A3">
        <w:rPr>
          <w:color w:val="404040"/>
          <w:sz w:val="20"/>
        </w:rPr>
        <w:t>rwotnie zostały zgromadzone;</w:t>
      </w:r>
      <w:r>
        <w:rPr>
          <w:color w:val="404040"/>
          <w:sz w:val="20"/>
        </w:rPr>
        <w:t xml:space="preserve">                                   </w:t>
      </w:r>
    </w:p>
    <w:p w:rsidR="00A84494" w:rsidRDefault="00A84494" w:rsidP="000F76A3">
      <w:pPr>
        <w:jc w:val="both"/>
        <w:rPr>
          <w:sz w:val="20"/>
        </w:rPr>
        <w:sectPr w:rsidR="00A84494">
          <w:footerReference w:type="default" r:id="rId12"/>
          <w:pgSz w:w="11910" w:h="16840"/>
          <w:pgMar w:top="960" w:right="1280" w:bottom="1620" w:left="340" w:header="751" w:footer="1424" w:gutter="0"/>
          <w:cols w:space="708"/>
        </w:sectPr>
      </w:pPr>
    </w:p>
    <w:p w:rsidR="00A84494" w:rsidRDefault="00A84494" w:rsidP="00011F7C">
      <w:pPr>
        <w:pStyle w:val="Tekstpodstawowy"/>
        <w:jc w:val="both"/>
      </w:pPr>
    </w:p>
    <w:p w:rsidR="00A84494" w:rsidRDefault="00A84494" w:rsidP="00011F7C">
      <w:pPr>
        <w:pStyle w:val="Tekstpodstawowy"/>
        <w:spacing w:before="1"/>
        <w:jc w:val="both"/>
        <w:rPr>
          <w:sz w:val="17"/>
        </w:rPr>
      </w:pPr>
    </w:p>
    <w:p w:rsidR="00A84494" w:rsidRDefault="006510D4" w:rsidP="00011F7C">
      <w:pPr>
        <w:pStyle w:val="Akapitzlist"/>
        <w:numPr>
          <w:ilvl w:val="1"/>
          <w:numId w:val="1"/>
        </w:numPr>
        <w:tabs>
          <w:tab w:val="left" w:pos="2541"/>
        </w:tabs>
        <w:spacing w:before="1" w:line="232" w:lineRule="auto"/>
        <w:ind w:right="137"/>
        <w:jc w:val="both"/>
        <w:rPr>
          <w:sz w:val="20"/>
        </w:rPr>
      </w:pPr>
      <w:r>
        <w:rPr>
          <w:color w:val="404040"/>
          <w:sz w:val="20"/>
        </w:rPr>
        <w:t>Twoje dane osobowe są przetwarzane wyłącznie na podstawie wyrażonej zgody, a Ty zgodę wycofałeś/-aś;</w:t>
      </w:r>
    </w:p>
    <w:p w:rsidR="00A84494" w:rsidRDefault="006510D4" w:rsidP="00011F7C">
      <w:pPr>
        <w:pStyle w:val="Akapitzlist"/>
        <w:numPr>
          <w:ilvl w:val="1"/>
          <w:numId w:val="1"/>
        </w:numPr>
        <w:tabs>
          <w:tab w:val="left" w:pos="2541"/>
        </w:tabs>
        <w:spacing w:before="5" w:line="235" w:lineRule="auto"/>
        <w:ind w:right="135"/>
        <w:jc w:val="both"/>
        <w:rPr>
          <w:sz w:val="20"/>
        </w:rPr>
      </w:pPr>
      <w:r>
        <w:rPr>
          <w:color w:val="404040"/>
          <w:sz w:val="20"/>
        </w:rPr>
        <w:t xml:space="preserve">Twoje dane osobowe są przetwarzane na podstawie prawnie uzasadnionego interesu, chyba że wykażemy istnienie ważnych prawnie uzasadnionych podstaw do przetwarzania Twoich danych osobowych,  nadrzędnych wobec Twoich interesów; lub </w:t>
      </w:r>
    </w:p>
    <w:p w:rsidR="00A84494" w:rsidRPr="00011F7C" w:rsidRDefault="006510D4" w:rsidP="00011F7C">
      <w:pPr>
        <w:pStyle w:val="Akapitzlist"/>
        <w:numPr>
          <w:ilvl w:val="1"/>
          <w:numId w:val="1"/>
        </w:numPr>
        <w:tabs>
          <w:tab w:val="left" w:pos="2540"/>
          <w:tab w:val="left" w:pos="2541"/>
        </w:tabs>
        <w:spacing w:before="5" w:line="241" w:lineRule="exact"/>
        <w:jc w:val="both"/>
        <w:rPr>
          <w:color w:val="404040"/>
          <w:sz w:val="20"/>
        </w:rPr>
      </w:pPr>
      <w:r w:rsidRPr="00011F7C">
        <w:rPr>
          <w:color w:val="404040"/>
          <w:sz w:val="20"/>
        </w:rPr>
        <w:t>Twoje dane osobowe zostały bezprawnie przetworzone lub muszą zostać us</w:t>
      </w:r>
      <w:r w:rsidR="00011F7C" w:rsidRPr="00011F7C">
        <w:rPr>
          <w:color w:val="404040"/>
          <w:sz w:val="20"/>
        </w:rPr>
        <w:t xml:space="preserve">unięte w celu wywiązania się z </w:t>
      </w:r>
      <w:r w:rsidRPr="00011F7C">
        <w:rPr>
          <w:color w:val="404040"/>
          <w:sz w:val="20"/>
        </w:rPr>
        <w:t>obowiązku prawnego przewidzianego w prawi</w:t>
      </w:r>
      <w:r w:rsidR="00011F7C" w:rsidRPr="00011F7C">
        <w:rPr>
          <w:color w:val="404040"/>
          <w:sz w:val="20"/>
        </w:rPr>
        <w:t xml:space="preserve">e Unii Europejskiej lub prawie </w:t>
      </w:r>
      <w:r w:rsidRPr="00011F7C">
        <w:rPr>
          <w:color w:val="404040"/>
          <w:sz w:val="20"/>
        </w:rPr>
        <w:t xml:space="preserve">kraju członkowskiego Unii Europejskiej.  </w:t>
      </w:r>
    </w:p>
    <w:p w:rsidR="00A84494" w:rsidRDefault="00A84494" w:rsidP="00011F7C">
      <w:pPr>
        <w:pStyle w:val="Tekstpodstawowy"/>
        <w:spacing w:before="10"/>
        <w:jc w:val="both"/>
        <w:rPr>
          <w:sz w:val="19"/>
        </w:rPr>
      </w:pPr>
    </w:p>
    <w:p w:rsidR="00A84494" w:rsidRDefault="006510D4" w:rsidP="00011F7C">
      <w:pPr>
        <w:pStyle w:val="Tekstpodstawowy"/>
        <w:spacing w:before="1"/>
        <w:ind w:left="1100"/>
        <w:jc w:val="both"/>
      </w:pPr>
      <w:r>
        <w:rPr>
          <w:color w:val="404040"/>
        </w:rPr>
        <w:t>Dodatkowo oprócz praw wymienionych powyżej, masz prawo wnieść skargę do organu nadzorczego.</w:t>
      </w:r>
    </w:p>
    <w:p w:rsidR="00A84494" w:rsidRDefault="00A84494" w:rsidP="00011F7C">
      <w:pPr>
        <w:pStyle w:val="Tekstpodstawowy"/>
        <w:spacing w:before="11"/>
        <w:jc w:val="both"/>
        <w:rPr>
          <w:sz w:val="19"/>
        </w:rPr>
      </w:pPr>
    </w:p>
    <w:p w:rsidR="00A84494" w:rsidRDefault="006510D4" w:rsidP="00011F7C">
      <w:pPr>
        <w:pStyle w:val="Nagwek1"/>
        <w:jc w:val="both"/>
        <w:rPr>
          <w:u w:val="none"/>
        </w:rPr>
      </w:pPr>
      <w:r>
        <w:rPr>
          <w:color w:val="404040"/>
          <w:u w:color="404040"/>
        </w:rPr>
        <w:t>W jaki sposób zapewniamy bezpieczeństwo Twoich danych osobowych?</w:t>
      </w:r>
    </w:p>
    <w:p w:rsidR="00A84494" w:rsidRDefault="00A84494" w:rsidP="00011F7C">
      <w:pPr>
        <w:pStyle w:val="Tekstpodstawowy"/>
        <w:spacing w:before="6"/>
        <w:jc w:val="both"/>
        <w:rPr>
          <w:b/>
          <w:sz w:val="18"/>
        </w:rPr>
      </w:pPr>
    </w:p>
    <w:p w:rsidR="00A84494" w:rsidRDefault="006510D4" w:rsidP="00011F7C">
      <w:pPr>
        <w:pStyle w:val="Tekstpodstawowy"/>
        <w:spacing w:before="59" w:line="276" w:lineRule="auto"/>
        <w:ind w:left="1100"/>
        <w:jc w:val="both"/>
      </w:pPr>
      <w:r>
        <w:rPr>
          <w:color w:val="404040"/>
        </w:rPr>
        <w:t>Posiadamy zabezpieczenia chroniące przed nieupoważnionym dostępem, niewłaściwym wykorzystaniem, wprowadzaniem zmian, zniszczeniem lub przypadkowej utracie Twoich danych osobowych.</w:t>
      </w:r>
    </w:p>
    <w:p w:rsidR="00A84494" w:rsidRDefault="00A84494" w:rsidP="00011F7C">
      <w:pPr>
        <w:pStyle w:val="Tekstpodstawowy"/>
        <w:spacing w:before="9"/>
        <w:jc w:val="both"/>
        <w:rPr>
          <w:sz w:val="19"/>
        </w:rPr>
      </w:pPr>
    </w:p>
    <w:p w:rsidR="00A84494" w:rsidRDefault="006510D4" w:rsidP="00011F7C">
      <w:pPr>
        <w:pStyle w:val="Tekstpodstawowy"/>
        <w:ind w:left="1100"/>
        <w:jc w:val="both"/>
      </w:pPr>
      <w:r>
        <w:rPr>
          <w:color w:val="404040"/>
        </w:rPr>
        <w:t>Podejmujemy właściwe środki bezpieczeństwa zarówno organizacyjne, jak i tec</w:t>
      </w:r>
      <w:r w:rsidR="00011F7C">
        <w:rPr>
          <w:color w:val="404040"/>
        </w:rPr>
        <w:t>hniczne, posiadamy zasady i </w:t>
      </w:r>
      <w:r>
        <w:rPr>
          <w:color w:val="404040"/>
        </w:rPr>
        <w:t>procedury zapewniające, aby osoby nieuprawnione nie miały dostępu do dan</w:t>
      </w:r>
      <w:r w:rsidR="00011F7C">
        <w:rPr>
          <w:color w:val="404040"/>
        </w:rPr>
        <w:t>ych osobowych przechowywanych w </w:t>
      </w:r>
      <w:r>
        <w:rPr>
          <w:color w:val="404040"/>
        </w:rPr>
        <w:t>systemach komputerowych.</w:t>
      </w:r>
    </w:p>
    <w:p w:rsidR="00A84494" w:rsidRDefault="00A84494" w:rsidP="00011F7C">
      <w:pPr>
        <w:pStyle w:val="Tekstpodstawowy"/>
        <w:spacing w:before="8"/>
        <w:jc w:val="both"/>
        <w:rPr>
          <w:sz w:val="22"/>
        </w:rPr>
      </w:pPr>
    </w:p>
    <w:p w:rsidR="00A84494" w:rsidRDefault="006510D4" w:rsidP="00011F7C">
      <w:pPr>
        <w:pStyle w:val="Tekstpodstawowy"/>
        <w:spacing w:line="276" w:lineRule="auto"/>
        <w:ind w:left="1100" w:right="137"/>
        <w:jc w:val="both"/>
      </w:pPr>
      <w:r>
        <w:rPr>
          <w:color w:val="404040"/>
        </w:rPr>
        <w:t xml:space="preserve">W przypadku, gdy inne organizacje przetwarzają informacje w naszym imieniu, są one zobowiązane przedstawić zgodność swoich działań z naszymi wymogami bezpieczeństwa, oraz wszelkie instrukcje, jakie możemy im dostarczyć i ich zgodność z odpowiednimi przepisami prawnymi dotyczącymi ochrony danych przez okres świadczenia usług dla DAN. </w:t>
      </w:r>
      <w:r w:rsidR="00DB0024">
        <w:rPr>
          <w:color w:val="404040"/>
        </w:rPr>
        <w:t>My przekazujemy organizacjom instrukcje</w:t>
      </w:r>
      <w:r w:rsidR="00011F7C">
        <w:rPr>
          <w:color w:val="404040"/>
        </w:rPr>
        <w:t xml:space="preserve">, natomiast </w:t>
      </w:r>
      <w:r w:rsidR="00E97EA5">
        <w:rPr>
          <w:color w:val="404040"/>
        </w:rPr>
        <w:t>rodzaj i zakres danych podlegający</w:t>
      </w:r>
      <w:r w:rsidR="00081126">
        <w:rPr>
          <w:color w:val="404040"/>
        </w:rPr>
        <w:t>ch</w:t>
      </w:r>
      <w:r w:rsidR="00E97EA5">
        <w:rPr>
          <w:color w:val="404040"/>
        </w:rPr>
        <w:t xml:space="preserve"> przetwarzaniu jest określony </w:t>
      </w:r>
      <w:r>
        <w:rPr>
          <w:color w:val="404040"/>
        </w:rPr>
        <w:t>w zawartych z nimi umowach.</w:t>
      </w:r>
    </w:p>
    <w:p w:rsidR="00A84494" w:rsidRDefault="00A84494" w:rsidP="00011F7C">
      <w:pPr>
        <w:pStyle w:val="Tekstpodstawowy"/>
        <w:spacing w:before="6"/>
        <w:jc w:val="both"/>
        <w:rPr>
          <w:sz w:val="19"/>
        </w:rPr>
      </w:pPr>
    </w:p>
    <w:p w:rsidR="00A84494" w:rsidRDefault="006510D4" w:rsidP="00011F7C">
      <w:pPr>
        <w:pStyle w:val="Nagwek1"/>
        <w:jc w:val="both"/>
        <w:rPr>
          <w:u w:val="none"/>
        </w:rPr>
      </w:pPr>
      <w:r>
        <w:rPr>
          <w:color w:val="404040"/>
          <w:u w:color="404040"/>
        </w:rPr>
        <w:t>Pytania?</w:t>
      </w:r>
    </w:p>
    <w:p w:rsidR="00A84494" w:rsidRDefault="00A84494" w:rsidP="00011F7C">
      <w:pPr>
        <w:pStyle w:val="Tekstpodstawowy"/>
        <w:spacing w:before="9"/>
        <w:jc w:val="both"/>
        <w:rPr>
          <w:b/>
          <w:sz w:val="18"/>
        </w:rPr>
      </w:pPr>
    </w:p>
    <w:p w:rsidR="00A84494" w:rsidRDefault="006510D4" w:rsidP="00011F7C">
      <w:pPr>
        <w:pStyle w:val="Tekstpodstawowy"/>
        <w:spacing w:before="59" w:line="276" w:lineRule="auto"/>
        <w:ind w:left="1100"/>
        <w:jc w:val="both"/>
      </w:pPr>
      <w:r>
        <w:rPr>
          <w:color w:val="404040"/>
        </w:rPr>
        <w:t>W razie jakichkolwiek pytań lub wątpliwości dotyczących sposobu, w jaki przetwarzamy Twoje dane osobowe skontaktuj się ze swoim lokalnym zespołem HR odpowiedzialnym za rekrutację lub z globalnym inspektorem ochrony danych osobowych (ang. Global Data Protection Officer)</w:t>
      </w:r>
      <w:r>
        <w:t xml:space="preserve">– </w:t>
      </w:r>
      <w:hyperlink r:id="rId13">
        <w:r>
          <w:rPr>
            <w:color w:val="0462C1"/>
            <w:u w:val="single" w:color="0462C1"/>
          </w:rPr>
          <w:t>DPO@dentsuaegis.com</w:t>
        </w:r>
      </w:hyperlink>
    </w:p>
    <w:p w:rsidR="00A84494" w:rsidRDefault="00A84494" w:rsidP="00011F7C">
      <w:pPr>
        <w:pStyle w:val="Tekstpodstawowy"/>
        <w:spacing w:before="4"/>
        <w:jc w:val="both"/>
        <w:rPr>
          <w:sz w:val="15"/>
        </w:rPr>
      </w:pPr>
    </w:p>
    <w:p w:rsidR="00A84494" w:rsidRDefault="006510D4" w:rsidP="00011F7C">
      <w:pPr>
        <w:pStyle w:val="Nagwek1"/>
        <w:spacing w:before="51"/>
        <w:jc w:val="both"/>
        <w:rPr>
          <w:u w:val="none"/>
        </w:rPr>
      </w:pPr>
      <w:r>
        <w:rPr>
          <w:color w:val="404040"/>
          <w:u w:color="404040"/>
        </w:rPr>
        <w:t>Status niniejszej Polityki prywatności i powiadomienia o zmianach</w:t>
      </w:r>
    </w:p>
    <w:p w:rsidR="00A84494" w:rsidRDefault="00A84494" w:rsidP="00011F7C">
      <w:pPr>
        <w:pStyle w:val="Tekstpodstawowy"/>
        <w:spacing w:before="6"/>
        <w:jc w:val="both"/>
        <w:rPr>
          <w:b/>
          <w:sz w:val="18"/>
        </w:rPr>
      </w:pPr>
    </w:p>
    <w:p w:rsidR="00A84494" w:rsidRDefault="006510D4" w:rsidP="00011F7C">
      <w:pPr>
        <w:pStyle w:val="Tekstpodstawowy"/>
        <w:spacing w:before="60" w:line="511" w:lineRule="auto"/>
        <w:ind w:left="1100" w:right="2892"/>
        <w:jc w:val="both"/>
      </w:pPr>
      <w:r>
        <w:rPr>
          <w:color w:val="404040"/>
        </w:rPr>
        <w:t>Niniejsze Informacje o ochronie prywa</w:t>
      </w:r>
      <w:r w:rsidR="00011F7C">
        <w:rPr>
          <w:color w:val="404040"/>
        </w:rPr>
        <w:t>tności mogą być aktualizowane w</w:t>
      </w:r>
      <w:r w:rsidR="00BB71A8">
        <w:rPr>
          <w:color w:val="404040"/>
        </w:rPr>
        <w:t> </w:t>
      </w:r>
      <w:r>
        <w:rPr>
          <w:color w:val="404040"/>
        </w:rPr>
        <w:t>dowolnym czasie, natomiast ich weryfikacja odbywa się co rok. Data ostatniej aktualizacji i weryfikacji niniejszych Informacji o ochronie prywatności: 16 marca 2018.</w:t>
      </w:r>
    </w:p>
    <w:p w:rsidR="00A84494" w:rsidRDefault="00A84494" w:rsidP="00011F7C">
      <w:pPr>
        <w:spacing w:line="511" w:lineRule="auto"/>
        <w:jc w:val="both"/>
        <w:sectPr w:rsidR="00A84494">
          <w:pgSz w:w="11910" w:h="16840"/>
          <w:pgMar w:top="960" w:right="1280" w:bottom="2060" w:left="340" w:header="751" w:footer="1424" w:gutter="0"/>
          <w:cols w:space="708"/>
        </w:sectPr>
      </w:pPr>
    </w:p>
    <w:p w:rsidR="00A84494" w:rsidRDefault="00A84494" w:rsidP="00011F7C">
      <w:pPr>
        <w:pStyle w:val="Tekstpodstawowy"/>
        <w:jc w:val="both"/>
      </w:pPr>
    </w:p>
    <w:p w:rsidR="00A84494" w:rsidRDefault="00A84494" w:rsidP="00011F7C">
      <w:pPr>
        <w:pStyle w:val="Tekstpodstawowy"/>
        <w:spacing w:before="8"/>
        <w:jc w:val="both"/>
        <w:rPr>
          <w:sz w:val="16"/>
        </w:rPr>
      </w:pPr>
    </w:p>
    <w:p w:rsidR="00A84494" w:rsidRDefault="006510D4" w:rsidP="00011F7C">
      <w:pPr>
        <w:pStyle w:val="Nagwek2"/>
        <w:jc w:val="both"/>
      </w:pPr>
      <w:bookmarkStart w:id="1" w:name="_bookmark0"/>
      <w:bookmarkEnd w:id="1"/>
      <w:r>
        <w:rPr>
          <w:color w:val="404040"/>
        </w:rPr>
        <w:t>Definicje</w:t>
      </w:r>
    </w:p>
    <w:p w:rsidR="00A84494" w:rsidRDefault="00A84494" w:rsidP="00011F7C">
      <w:pPr>
        <w:pStyle w:val="Tekstpodstawowy"/>
        <w:spacing w:before="8"/>
        <w:jc w:val="both"/>
        <w:rPr>
          <w:b/>
          <w:sz w:val="19"/>
        </w:rPr>
      </w:pPr>
    </w:p>
    <w:tbl>
      <w:tblPr>
        <w:tblStyle w:val="TableNormal"/>
        <w:tblW w:w="0" w:type="auto"/>
        <w:tblInd w:w="1107" w:type="dxa"/>
        <w:tblLayout w:type="fixed"/>
        <w:tblLook w:val="01E0" w:firstRow="1" w:lastRow="1" w:firstColumn="1" w:lastColumn="1" w:noHBand="0" w:noVBand="0"/>
      </w:tblPr>
      <w:tblGrid>
        <w:gridCol w:w="3011"/>
        <w:gridCol w:w="5922"/>
      </w:tblGrid>
      <w:tr w:rsidR="00A84494">
        <w:trPr>
          <w:trHeight w:val="482"/>
        </w:trPr>
        <w:tc>
          <w:tcPr>
            <w:tcW w:w="3011" w:type="dxa"/>
            <w:shd w:val="clear" w:color="auto" w:fill="CEC9D5"/>
          </w:tcPr>
          <w:p w:rsidR="00A84494" w:rsidRDefault="006510D4" w:rsidP="00011F7C">
            <w:pPr>
              <w:pStyle w:val="TableParagraph"/>
              <w:ind w:left="108"/>
              <w:jc w:val="both"/>
              <w:rPr>
                <w:b/>
                <w:sz w:val="20"/>
              </w:rPr>
            </w:pPr>
            <w:r>
              <w:rPr>
                <w:b/>
                <w:color w:val="404040"/>
                <w:sz w:val="20"/>
              </w:rPr>
              <w:t>Termin lub sformułowanie</w:t>
            </w:r>
          </w:p>
        </w:tc>
        <w:tc>
          <w:tcPr>
            <w:tcW w:w="5922" w:type="dxa"/>
            <w:shd w:val="clear" w:color="auto" w:fill="CEC9D5"/>
          </w:tcPr>
          <w:p w:rsidR="00A84494" w:rsidRDefault="006510D4" w:rsidP="00011F7C">
            <w:pPr>
              <w:pStyle w:val="TableParagraph"/>
              <w:ind w:left="109"/>
              <w:jc w:val="both"/>
              <w:rPr>
                <w:b/>
                <w:sz w:val="20"/>
              </w:rPr>
            </w:pPr>
            <w:r>
              <w:rPr>
                <w:b/>
                <w:color w:val="404040"/>
                <w:sz w:val="20"/>
              </w:rPr>
              <w:t>Wyjaśnienie</w:t>
            </w:r>
          </w:p>
        </w:tc>
      </w:tr>
      <w:tr w:rsidR="00A84494">
        <w:trPr>
          <w:trHeight w:val="683"/>
        </w:trPr>
        <w:tc>
          <w:tcPr>
            <w:tcW w:w="3011" w:type="dxa"/>
          </w:tcPr>
          <w:p w:rsidR="00A84494" w:rsidRDefault="006510D4" w:rsidP="00011F7C">
            <w:pPr>
              <w:pStyle w:val="TableParagraph"/>
              <w:ind w:left="108"/>
              <w:jc w:val="both"/>
              <w:rPr>
                <w:b/>
                <w:sz w:val="20"/>
              </w:rPr>
            </w:pPr>
            <w:r>
              <w:rPr>
                <w:b/>
                <w:color w:val="404040"/>
                <w:sz w:val="20"/>
              </w:rPr>
              <w:t>Organizacja DAN</w:t>
            </w:r>
          </w:p>
        </w:tc>
        <w:tc>
          <w:tcPr>
            <w:tcW w:w="5922" w:type="dxa"/>
          </w:tcPr>
          <w:p w:rsidR="00A84494" w:rsidRDefault="006510D4" w:rsidP="00011F7C">
            <w:pPr>
              <w:pStyle w:val="TableParagraph"/>
              <w:spacing w:line="276" w:lineRule="auto"/>
              <w:ind w:left="109"/>
              <w:jc w:val="both"/>
              <w:rPr>
                <w:sz w:val="20"/>
              </w:rPr>
            </w:pPr>
            <w:r>
              <w:rPr>
                <w:color w:val="404040"/>
                <w:sz w:val="20"/>
              </w:rPr>
              <w:t>Określon</w:t>
            </w:r>
            <w:r w:rsidR="00BB71A8">
              <w:rPr>
                <w:color w:val="404040"/>
                <w:sz w:val="20"/>
              </w:rPr>
              <w:t>a jednostka DAN, z którą zawarłeś/-a</w:t>
            </w:r>
            <w:r>
              <w:rPr>
                <w:color w:val="404040"/>
                <w:sz w:val="20"/>
              </w:rPr>
              <w:t>ś umowę o pracę lub kontrakt na świadczenie usług lub nawiązałeś</w:t>
            </w:r>
            <w:r w:rsidR="00B30A4B">
              <w:rPr>
                <w:color w:val="404040"/>
                <w:sz w:val="20"/>
              </w:rPr>
              <w:t>/-aś</w:t>
            </w:r>
            <w:r>
              <w:rPr>
                <w:color w:val="404040"/>
                <w:sz w:val="20"/>
              </w:rPr>
              <w:t xml:space="preserve"> relacje.</w:t>
            </w:r>
          </w:p>
        </w:tc>
      </w:tr>
      <w:tr w:rsidR="00A84494">
        <w:trPr>
          <w:trHeight w:val="2208"/>
        </w:trPr>
        <w:tc>
          <w:tcPr>
            <w:tcW w:w="3011" w:type="dxa"/>
          </w:tcPr>
          <w:p w:rsidR="00A84494" w:rsidRDefault="006510D4" w:rsidP="00011F7C">
            <w:pPr>
              <w:pStyle w:val="TableParagraph"/>
              <w:spacing w:before="119"/>
              <w:ind w:left="108"/>
              <w:jc w:val="both"/>
              <w:rPr>
                <w:b/>
                <w:sz w:val="20"/>
              </w:rPr>
            </w:pPr>
            <w:r>
              <w:rPr>
                <w:b/>
                <w:color w:val="404040"/>
                <w:sz w:val="20"/>
              </w:rPr>
              <w:t>Administrator danych</w:t>
            </w:r>
          </w:p>
        </w:tc>
        <w:tc>
          <w:tcPr>
            <w:tcW w:w="5922" w:type="dxa"/>
          </w:tcPr>
          <w:p w:rsidR="00A84494" w:rsidRDefault="006510D4" w:rsidP="00011F7C">
            <w:pPr>
              <w:pStyle w:val="TableParagraph"/>
              <w:spacing w:before="119"/>
              <w:ind w:left="109" w:right="113"/>
              <w:jc w:val="both"/>
              <w:rPr>
                <w:sz w:val="20"/>
              </w:rPr>
            </w:pPr>
            <w:r>
              <w:rPr>
                <w:color w:val="404040"/>
                <w:sz w:val="20"/>
              </w:rPr>
              <w:t>Osoba fizyczna lub prawna, organ publiczny, jednostka lub inny podmiot, który samodzielnie lub wspólnie z innymi okr</w:t>
            </w:r>
            <w:r w:rsidR="00011F7C">
              <w:rPr>
                <w:color w:val="404040"/>
                <w:sz w:val="20"/>
              </w:rPr>
              <w:t>eśla cele i </w:t>
            </w:r>
            <w:r>
              <w:rPr>
                <w:color w:val="404040"/>
                <w:sz w:val="20"/>
              </w:rPr>
              <w:t>sposoby przetwarzania danych osobowych.</w:t>
            </w:r>
          </w:p>
          <w:p w:rsidR="00A84494" w:rsidRDefault="00A84494" w:rsidP="00011F7C">
            <w:pPr>
              <w:pStyle w:val="TableParagraph"/>
              <w:spacing w:before="8"/>
              <w:ind w:left="0"/>
              <w:jc w:val="both"/>
              <w:rPr>
                <w:b/>
                <w:sz w:val="19"/>
              </w:rPr>
            </w:pPr>
          </w:p>
          <w:p w:rsidR="00A84494" w:rsidRDefault="006510D4" w:rsidP="00011F7C">
            <w:pPr>
              <w:pStyle w:val="TableParagraph"/>
              <w:spacing w:before="0"/>
              <w:ind w:left="109" w:right="111"/>
              <w:jc w:val="both"/>
              <w:rPr>
                <w:sz w:val="20"/>
              </w:rPr>
            </w:pPr>
            <w:r>
              <w:rPr>
                <w:color w:val="404040"/>
                <w:sz w:val="20"/>
              </w:rPr>
              <w:t>W tym przypadku jest to organizacja DAN, z którą zawarłeś/-aś umowę o pracę lub kontrakt na świadczenie usług. Może to być również inna jednostka DAN, która przetwarza Twoje dane osobowe dla swoich własnych celów.</w:t>
            </w:r>
          </w:p>
        </w:tc>
      </w:tr>
      <w:tr w:rsidR="00A84494">
        <w:trPr>
          <w:trHeight w:val="782"/>
        </w:trPr>
        <w:tc>
          <w:tcPr>
            <w:tcW w:w="3011" w:type="dxa"/>
          </w:tcPr>
          <w:p w:rsidR="00A84494" w:rsidRDefault="006510D4" w:rsidP="00011F7C">
            <w:pPr>
              <w:pStyle w:val="TableParagraph"/>
              <w:spacing w:before="100"/>
              <w:ind w:left="108"/>
              <w:jc w:val="both"/>
              <w:rPr>
                <w:b/>
                <w:sz w:val="20"/>
              </w:rPr>
            </w:pPr>
            <w:r>
              <w:rPr>
                <w:b/>
                <w:color w:val="404040"/>
                <w:sz w:val="20"/>
              </w:rPr>
              <w:t>Inna jednostka DAN</w:t>
            </w:r>
          </w:p>
        </w:tc>
        <w:tc>
          <w:tcPr>
            <w:tcW w:w="5922" w:type="dxa"/>
          </w:tcPr>
          <w:p w:rsidR="00A84494" w:rsidRDefault="006510D4" w:rsidP="00011F7C">
            <w:pPr>
              <w:pStyle w:val="TableParagraph"/>
              <w:spacing w:before="100" w:line="276" w:lineRule="auto"/>
              <w:ind w:left="109"/>
              <w:jc w:val="both"/>
              <w:rPr>
                <w:sz w:val="20"/>
              </w:rPr>
            </w:pPr>
            <w:r>
              <w:rPr>
                <w:color w:val="404040"/>
                <w:sz w:val="20"/>
              </w:rPr>
              <w:t xml:space="preserve">Spółka dominująca, oddział i/lub podmiot zależny organizacji DAN opisany powyżej. </w:t>
            </w:r>
          </w:p>
        </w:tc>
      </w:tr>
      <w:tr w:rsidR="00A84494">
        <w:trPr>
          <w:trHeight w:val="3007"/>
        </w:trPr>
        <w:tc>
          <w:tcPr>
            <w:tcW w:w="3011" w:type="dxa"/>
          </w:tcPr>
          <w:p w:rsidR="00A84494" w:rsidRDefault="006510D4" w:rsidP="00011F7C">
            <w:pPr>
              <w:pStyle w:val="TableParagraph"/>
              <w:spacing w:before="119"/>
              <w:ind w:left="108"/>
              <w:jc w:val="both"/>
              <w:rPr>
                <w:b/>
                <w:sz w:val="20"/>
              </w:rPr>
            </w:pPr>
            <w:r>
              <w:rPr>
                <w:b/>
                <w:color w:val="404040"/>
                <w:sz w:val="20"/>
              </w:rPr>
              <w:t>Dane osobowe</w:t>
            </w:r>
          </w:p>
        </w:tc>
        <w:tc>
          <w:tcPr>
            <w:tcW w:w="5922" w:type="dxa"/>
          </w:tcPr>
          <w:p w:rsidR="00A84494" w:rsidRDefault="006510D4" w:rsidP="00011F7C">
            <w:pPr>
              <w:pStyle w:val="TableParagraph"/>
              <w:spacing w:before="119" w:line="276" w:lineRule="auto"/>
              <w:ind w:left="109" w:right="109"/>
              <w:jc w:val="both"/>
              <w:rPr>
                <w:sz w:val="20"/>
              </w:rPr>
            </w:pPr>
            <w:r>
              <w:rPr>
                <w:color w:val="404040"/>
                <w:sz w:val="20"/>
              </w:rPr>
              <w:t>Wszelkie informacje dotyczące osoby fizycznej zidentyfikowanej lub możliwej do zidentyfikowania.  Możliwa do zidentyfikowania osoba to osoba, którą można bezpośred</w:t>
            </w:r>
            <w:r w:rsidR="00D44FB1">
              <w:rPr>
                <w:color w:val="404040"/>
                <w:sz w:val="20"/>
              </w:rPr>
              <w:t>nio lub pośrednio zidentyfikować</w:t>
            </w:r>
            <w:r>
              <w:rPr>
                <w:color w:val="404040"/>
                <w:sz w:val="20"/>
              </w:rPr>
              <w:t xml:space="preserve">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tej osoby. </w:t>
            </w:r>
          </w:p>
          <w:p w:rsidR="00A84494" w:rsidRDefault="00A84494" w:rsidP="00011F7C">
            <w:pPr>
              <w:pStyle w:val="TableParagraph"/>
              <w:spacing w:before="9"/>
              <w:ind w:left="0"/>
              <w:jc w:val="both"/>
              <w:rPr>
                <w:b/>
                <w:sz w:val="19"/>
              </w:rPr>
            </w:pPr>
          </w:p>
          <w:p w:rsidR="00A84494" w:rsidRDefault="006510D4" w:rsidP="00011F7C">
            <w:pPr>
              <w:pStyle w:val="TableParagraph"/>
              <w:spacing w:before="0" w:line="276" w:lineRule="auto"/>
              <w:ind w:left="109" w:right="108"/>
              <w:jc w:val="both"/>
              <w:rPr>
                <w:b/>
                <w:sz w:val="20"/>
              </w:rPr>
            </w:pPr>
            <w:r>
              <w:rPr>
                <w:color w:val="404040"/>
                <w:sz w:val="20"/>
              </w:rPr>
              <w:t>Dane osobowe obejmują dane opisa</w:t>
            </w:r>
            <w:r w:rsidR="00806041">
              <w:rPr>
                <w:color w:val="404040"/>
                <w:sz w:val="20"/>
              </w:rPr>
              <w:t>ne w niniejszych Informacjach o </w:t>
            </w:r>
            <w:r>
              <w:rPr>
                <w:color w:val="404040"/>
                <w:sz w:val="20"/>
              </w:rPr>
              <w:t xml:space="preserve">ochronie prywatności w punkcie zatytułowanym </w:t>
            </w:r>
            <w:r>
              <w:rPr>
                <w:b/>
                <w:color w:val="404040"/>
                <w:sz w:val="20"/>
              </w:rPr>
              <w:t>Jaki rodzaj danych osobowych na Twój temat gromadzimy w procesie rekrutacyjnym?</w:t>
            </w:r>
          </w:p>
        </w:tc>
      </w:tr>
      <w:tr w:rsidR="00A84494">
        <w:trPr>
          <w:trHeight w:val="1479"/>
        </w:trPr>
        <w:tc>
          <w:tcPr>
            <w:tcW w:w="3011" w:type="dxa"/>
          </w:tcPr>
          <w:p w:rsidR="00A84494" w:rsidRDefault="006510D4" w:rsidP="00011F7C">
            <w:pPr>
              <w:pStyle w:val="TableParagraph"/>
              <w:spacing w:before="119"/>
              <w:ind w:left="108"/>
              <w:jc w:val="both"/>
              <w:rPr>
                <w:b/>
                <w:sz w:val="20"/>
              </w:rPr>
            </w:pPr>
            <w:r>
              <w:rPr>
                <w:b/>
                <w:color w:val="404040"/>
                <w:sz w:val="20"/>
              </w:rPr>
              <w:t>Przetwarzanie (lub przetworzone)</w:t>
            </w:r>
          </w:p>
        </w:tc>
        <w:tc>
          <w:tcPr>
            <w:tcW w:w="5922" w:type="dxa"/>
          </w:tcPr>
          <w:p w:rsidR="00A84494" w:rsidRDefault="006510D4" w:rsidP="00011F7C">
            <w:pPr>
              <w:pStyle w:val="TableParagraph"/>
              <w:spacing w:before="119"/>
              <w:ind w:left="109" w:right="108"/>
              <w:jc w:val="both"/>
              <w:rPr>
                <w:sz w:val="20"/>
              </w:rPr>
            </w:pPr>
            <w:r>
              <w:rPr>
                <w:color w:val="404040"/>
                <w:sz w:val="20"/>
              </w:rPr>
              <w:t>Wszelkie działania wykonywane na danych osobowych, takie jak gromadzenie,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tc>
      </w:tr>
      <w:tr w:rsidR="00A84494">
        <w:trPr>
          <w:trHeight w:val="2707"/>
        </w:trPr>
        <w:tc>
          <w:tcPr>
            <w:tcW w:w="3011" w:type="dxa"/>
          </w:tcPr>
          <w:p w:rsidR="00A84494" w:rsidRDefault="006510D4" w:rsidP="00011F7C">
            <w:pPr>
              <w:pStyle w:val="TableParagraph"/>
              <w:spacing w:before="101"/>
              <w:ind w:left="108"/>
              <w:jc w:val="both"/>
              <w:rPr>
                <w:b/>
                <w:sz w:val="20"/>
              </w:rPr>
            </w:pPr>
            <w:r>
              <w:rPr>
                <w:b/>
                <w:color w:val="404040"/>
                <w:sz w:val="20"/>
              </w:rPr>
              <w:t>Szczególna kategoria danych osobowych/ Wrażliwe dane osobowe</w:t>
            </w:r>
          </w:p>
        </w:tc>
        <w:tc>
          <w:tcPr>
            <w:tcW w:w="5922" w:type="dxa"/>
          </w:tcPr>
          <w:p w:rsidR="00A84494" w:rsidRDefault="006510D4" w:rsidP="00011F7C">
            <w:pPr>
              <w:pStyle w:val="TableParagraph"/>
              <w:spacing w:before="101" w:line="276" w:lineRule="auto"/>
              <w:ind w:left="109" w:right="110"/>
              <w:jc w:val="both"/>
              <w:rPr>
                <w:sz w:val="20"/>
              </w:rPr>
            </w:pPr>
            <w:r>
              <w:rPr>
                <w:color w:val="404040"/>
                <w:sz w:val="20"/>
              </w:rPr>
              <w:t>Dane osobowe ujawniające wrażliwe kwestie, takie jak pochodzenie rasowe lub etniczne, poglądy polityczne, przekonania religijne lub światopoglądowe, przynależność do związk</w:t>
            </w:r>
            <w:r w:rsidR="00806041">
              <w:rPr>
                <w:color w:val="404040"/>
                <w:sz w:val="20"/>
              </w:rPr>
              <w:t xml:space="preserve">ów zawodowych oraz </w:t>
            </w:r>
            <w:r>
              <w:rPr>
                <w:color w:val="404040"/>
                <w:sz w:val="20"/>
              </w:rPr>
              <w:t>dan</w:t>
            </w:r>
            <w:r w:rsidR="00C46386">
              <w:rPr>
                <w:color w:val="404040"/>
                <w:sz w:val="20"/>
              </w:rPr>
              <w:t>e genetyczn</w:t>
            </w:r>
            <w:r w:rsidR="0047218E">
              <w:rPr>
                <w:color w:val="404040"/>
                <w:sz w:val="20"/>
              </w:rPr>
              <w:t>e</w:t>
            </w:r>
            <w:r w:rsidR="00C46386">
              <w:rPr>
                <w:color w:val="404040"/>
                <w:sz w:val="20"/>
              </w:rPr>
              <w:t>, dane</w:t>
            </w:r>
            <w:r>
              <w:rPr>
                <w:color w:val="404040"/>
                <w:sz w:val="20"/>
              </w:rPr>
              <w:t xml:space="preserve"> biometryczn</w:t>
            </w:r>
            <w:r w:rsidR="00C46386">
              <w:rPr>
                <w:color w:val="404040"/>
                <w:sz w:val="20"/>
              </w:rPr>
              <w:t>e</w:t>
            </w:r>
            <w:r>
              <w:rPr>
                <w:color w:val="404040"/>
                <w:sz w:val="20"/>
              </w:rPr>
              <w:t xml:space="preserve"> w celu jednoznacznego zidentyfikowania osoby fizycznej lub dan</w:t>
            </w:r>
            <w:r w:rsidR="00C46386">
              <w:rPr>
                <w:color w:val="404040"/>
                <w:sz w:val="20"/>
              </w:rPr>
              <w:t>e</w:t>
            </w:r>
            <w:r>
              <w:rPr>
                <w:color w:val="404040"/>
                <w:sz w:val="20"/>
              </w:rPr>
              <w:t xml:space="preserve"> dotycząc</w:t>
            </w:r>
            <w:r w:rsidR="00C46386">
              <w:rPr>
                <w:color w:val="404040"/>
                <w:sz w:val="20"/>
              </w:rPr>
              <w:t>e</w:t>
            </w:r>
            <w:r>
              <w:rPr>
                <w:color w:val="404040"/>
                <w:sz w:val="20"/>
              </w:rPr>
              <w:t xml:space="preserve"> zdrowia, seksua</w:t>
            </w:r>
            <w:r w:rsidR="00C46386">
              <w:rPr>
                <w:color w:val="404040"/>
                <w:sz w:val="20"/>
              </w:rPr>
              <w:t>lności lub orientacji seksualnej</w:t>
            </w:r>
            <w:r>
              <w:rPr>
                <w:color w:val="404040"/>
                <w:sz w:val="20"/>
              </w:rPr>
              <w:t>.</w:t>
            </w:r>
          </w:p>
          <w:p w:rsidR="00A84494" w:rsidRDefault="00A84494" w:rsidP="00011F7C">
            <w:pPr>
              <w:pStyle w:val="TableParagraph"/>
              <w:spacing w:before="9"/>
              <w:ind w:left="0"/>
              <w:jc w:val="both"/>
              <w:rPr>
                <w:b/>
                <w:sz w:val="19"/>
              </w:rPr>
            </w:pPr>
          </w:p>
          <w:p w:rsidR="00A84494" w:rsidRDefault="006510D4" w:rsidP="00011F7C">
            <w:pPr>
              <w:pStyle w:val="TableParagraph"/>
              <w:spacing w:before="0" w:line="276" w:lineRule="auto"/>
              <w:ind w:left="109" w:right="110"/>
              <w:jc w:val="both"/>
              <w:rPr>
                <w:b/>
                <w:sz w:val="20"/>
              </w:rPr>
            </w:pPr>
            <w:r>
              <w:rPr>
                <w:color w:val="404040"/>
                <w:sz w:val="20"/>
              </w:rPr>
              <w:t xml:space="preserve">Wrażliwe dane osobowe obejmują dane opisane w niniejszych Informacjach o ochronie prywatności w punkcie zatytułowanym </w:t>
            </w:r>
            <w:r>
              <w:rPr>
                <w:b/>
                <w:color w:val="404040"/>
                <w:sz w:val="20"/>
              </w:rPr>
              <w:t>Jaki rodzaj danych osobowych na Twój temat gromadzimy w procesie rekrutacyjnym?</w:t>
            </w:r>
          </w:p>
        </w:tc>
      </w:tr>
      <w:tr w:rsidR="00A84494">
        <w:trPr>
          <w:trHeight w:val="603"/>
        </w:trPr>
        <w:tc>
          <w:tcPr>
            <w:tcW w:w="3011" w:type="dxa"/>
          </w:tcPr>
          <w:p w:rsidR="00A84494" w:rsidRDefault="006510D4" w:rsidP="00011F7C">
            <w:pPr>
              <w:pStyle w:val="TableParagraph"/>
              <w:spacing w:before="121"/>
              <w:ind w:left="108"/>
              <w:jc w:val="both"/>
              <w:rPr>
                <w:b/>
                <w:sz w:val="20"/>
              </w:rPr>
            </w:pPr>
            <w:r>
              <w:rPr>
                <w:b/>
                <w:color w:val="404040"/>
                <w:sz w:val="20"/>
              </w:rPr>
              <w:lastRenderedPageBreak/>
              <w:t>Organ nadzorczy</w:t>
            </w:r>
          </w:p>
        </w:tc>
        <w:tc>
          <w:tcPr>
            <w:tcW w:w="5922" w:type="dxa"/>
          </w:tcPr>
          <w:p w:rsidR="00A84494" w:rsidRDefault="006510D4" w:rsidP="00011F7C">
            <w:pPr>
              <w:pStyle w:val="TableParagraph"/>
              <w:spacing w:before="118" w:line="240" w:lineRule="atLeast"/>
              <w:ind w:left="109"/>
              <w:jc w:val="both"/>
              <w:rPr>
                <w:sz w:val="20"/>
              </w:rPr>
            </w:pPr>
            <w:r>
              <w:rPr>
                <w:color w:val="404040"/>
                <w:sz w:val="20"/>
              </w:rPr>
              <w:t>Organ odp</w:t>
            </w:r>
            <w:r w:rsidR="00B40D71">
              <w:rPr>
                <w:color w:val="404040"/>
                <w:sz w:val="20"/>
              </w:rPr>
              <w:t xml:space="preserve">owiedzialny za ochronę danych. </w:t>
            </w:r>
            <w:r>
              <w:rPr>
                <w:color w:val="404040"/>
                <w:sz w:val="20"/>
              </w:rPr>
              <w:t>Na przykład w Wielkiej Brytanii takim organem jest Biuro Komisarza ds. Informacji (ang. Information Commissioner’s Office).</w:t>
            </w:r>
          </w:p>
        </w:tc>
      </w:tr>
    </w:tbl>
    <w:p w:rsidR="006510D4" w:rsidRDefault="006510D4" w:rsidP="00011F7C">
      <w:pPr>
        <w:jc w:val="both"/>
      </w:pPr>
    </w:p>
    <w:sectPr w:rsidR="006510D4">
      <w:pgSz w:w="11910" w:h="16840"/>
      <w:pgMar w:top="960" w:right="1280" w:bottom="2060" w:left="340" w:header="751" w:footer="14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AE3" w:rsidRDefault="00331AE3">
      <w:r>
        <w:separator/>
      </w:r>
    </w:p>
  </w:endnote>
  <w:endnote w:type="continuationSeparator" w:id="0">
    <w:p w:rsidR="00331AE3" w:rsidRDefault="0033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494" w:rsidRDefault="006510D4">
    <w:pPr>
      <w:pStyle w:val="Tekstpodstawowy"/>
      <w:spacing w:line="14" w:lineRule="auto"/>
    </w:pPr>
    <w:r>
      <w:rPr>
        <w:noProof/>
        <w:lang w:eastAsia="pl-PL" w:bidi="ar-SA"/>
      </w:rPr>
      <w:drawing>
        <wp:anchor distT="0" distB="0" distL="0" distR="0" simplePos="0" relativeHeight="268424639" behindDoc="1" locked="0" layoutInCell="1" allowOverlap="1" wp14:anchorId="288C2980" wp14:editId="2420DA16">
          <wp:simplePos x="0" y="0"/>
          <wp:positionH relativeFrom="page">
            <wp:posOffset>5579109</wp:posOffset>
          </wp:positionH>
          <wp:positionV relativeFrom="page">
            <wp:posOffset>9383959</wp:posOffset>
          </wp:positionV>
          <wp:extent cx="1972183" cy="128841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972183" cy="1288415"/>
                  </a:xfrm>
                  <a:prstGeom prst="rect">
                    <a:avLst/>
                  </a:prstGeom>
                </pic:spPr>
              </pic:pic>
            </a:graphicData>
          </a:graphic>
        </wp:anchor>
      </w:drawing>
    </w:r>
    <w:r w:rsidR="00111AAA">
      <w:pict>
        <v:shapetype id="_x0000_t202" coordsize="21600,21600" o:spt="202" path="m,l,21600r21600,l21600,xe">
          <v:stroke joinstyle="miter"/>
          <v:path gradientshapeok="t" o:connecttype="rect"/>
        </v:shapetype>
        <v:shape id="_x0000_s2050" type="#_x0000_t202" style="position:absolute;margin-left:71pt;margin-top:788.55pt;width:153.45pt;height:13.95pt;z-index:-10792;mso-position-horizontal-relative:page;mso-position-vertical-relative:page" filled="f" stroked="f">
          <v:textbox inset="0,0,0,0">
            <w:txbxContent>
              <w:p w:rsidR="00A84494" w:rsidRDefault="006510D4">
                <w:pPr>
                  <w:spacing w:line="263" w:lineRule="exact"/>
                  <w:ind w:left="20"/>
                </w:pPr>
                <w:r>
                  <w:t>Wersja: UE Finalna 16 marca 2018</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494" w:rsidRDefault="006510D4">
    <w:pPr>
      <w:pStyle w:val="Tekstpodstawowy"/>
      <w:spacing w:line="14" w:lineRule="auto"/>
    </w:pPr>
    <w:r>
      <w:rPr>
        <w:noProof/>
        <w:lang w:eastAsia="pl-PL" w:bidi="ar-SA"/>
      </w:rPr>
      <w:drawing>
        <wp:anchor distT="0" distB="0" distL="0" distR="0" simplePos="0" relativeHeight="268424687" behindDoc="1" locked="0" layoutInCell="1" allowOverlap="1" wp14:anchorId="6B8CD5CD" wp14:editId="14F3060C">
          <wp:simplePos x="0" y="0"/>
          <wp:positionH relativeFrom="page">
            <wp:posOffset>5579109</wp:posOffset>
          </wp:positionH>
          <wp:positionV relativeFrom="page">
            <wp:posOffset>9383959</wp:posOffset>
          </wp:positionV>
          <wp:extent cx="1972183" cy="1288415"/>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 cstate="print"/>
                  <a:stretch>
                    <a:fillRect/>
                  </a:stretch>
                </pic:blipFill>
                <pic:spPr>
                  <a:xfrm>
                    <a:off x="0" y="0"/>
                    <a:ext cx="1972183" cy="1288415"/>
                  </a:xfrm>
                  <a:prstGeom prst="rect">
                    <a:avLst/>
                  </a:prstGeom>
                </pic:spPr>
              </pic:pic>
            </a:graphicData>
          </a:graphic>
        </wp:anchor>
      </w:drawing>
    </w:r>
    <w:r w:rsidR="00111AAA">
      <w:pict>
        <v:shapetype id="_x0000_t202" coordsize="21600,21600" o:spt="202" path="m,l,21600r21600,l21600,xe">
          <v:stroke joinstyle="miter"/>
          <v:path gradientshapeok="t" o:connecttype="rect"/>
        </v:shapetype>
        <v:shape id="_x0000_s2049" type="#_x0000_t202" style="position:absolute;margin-left:71pt;margin-top:788.55pt;width:153.45pt;height:13.95pt;z-index:-10744;mso-position-horizontal-relative:page;mso-position-vertical-relative:page" filled="f" stroked="f">
          <v:textbox inset="0,0,0,0">
            <w:txbxContent>
              <w:p w:rsidR="00A84494" w:rsidRDefault="006510D4">
                <w:pPr>
                  <w:spacing w:line="263" w:lineRule="exact"/>
                  <w:ind w:left="20"/>
                </w:pPr>
                <w:r>
                  <w:t>Wersja: UE Finalna 16 marca 2018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AE3" w:rsidRDefault="00331AE3">
      <w:r>
        <w:separator/>
      </w:r>
    </w:p>
  </w:footnote>
  <w:footnote w:type="continuationSeparator" w:id="0">
    <w:p w:rsidR="00331AE3" w:rsidRDefault="00331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494" w:rsidRDefault="00111AAA">
    <w:pPr>
      <w:pStyle w:val="Tekstpodstawowy"/>
      <w:spacing w:line="14" w:lineRule="auto"/>
    </w:pPr>
    <w:r>
      <w:pict>
        <v:shapetype id="_x0000_t202" coordsize="21600,21600" o:spt="202" path="m,l,21600r21600,l21600,xe">
          <v:stroke joinstyle="miter"/>
          <v:path gradientshapeok="t" o:connecttype="rect"/>
        </v:shapetype>
        <v:shape id="_x0000_s2051" type="#_x0000_t202" style="position:absolute;margin-left:474.3pt;margin-top:36.55pt;width:51.4pt;height:13.05pt;z-index:-10840;mso-position-horizontal-relative:page;mso-position-vertical-relative:page" filled="f" stroked="f">
          <v:textbox inset="0,0,0,0">
            <w:txbxContent>
              <w:p w:rsidR="00A84494" w:rsidRDefault="006510D4">
                <w:pPr>
                  <w:spacing w:line="245" w:lineRule="exact"/>
                  <w:ind w:left="20"/>
                  <w:rPr>
                    <w:b/>
                  </w:rPr>
                </w:pPr>
                <w:r>
                  <w:t>Strona</w:t>
                </w:r>
                <w:r>
                  <w:fldChar w:fldCharType="begin"/>
                </w:r>
                <w:r>
                  <w:rPr>
                    <w:b/>
                  </w:rPr>
                  <w:instrText xml:space="preserve"> PAGE </w:instrText>
                </w:r>
                <w:r>
                  <w:fldChar w:fldCharType="separate"/>
                </w:r>
                <w:r w:rsidR="00111AAA">
                  <w:rPr>
                    <w:b/>
                    <w:noProof/>
                  </w:rPr>
                  <w:t>8</w:t>
                </w:r>
                <w:r>
                  <w:fldChar w:fldCharType="end"/>
                </w:r>
                <w:r>
                  <w:rPr>
                    <w:b/>
                  </w:rPr>
                  <w:t xml:space="preserve"> </w:t>
                </w:r>
                <w:r>
                  <w:t xml:space="preserve">z </w:t>
                </w:r>
                <w:r>
                  <w:rPr>
                    <w:b/>
                  </w:rPr>
                  <w:t>7</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34800"/>
    <w:multiLevelType w:val="hybridMultilevel"/>
    <w:tmpl w:val="EB4091D4"/>
    <w:lvl w:ilvl="0" w:tplc="E12AA7F6">
      <w:numFmt w:val="bullet"/>
      <w:lvlText w:val=""/>
      <w:lvlJc w:val="left"/>
      <w:pPr>
        <w:ind w:left="1820" w:hanging="360"/>
      </w:pPr>
      <w:rPr>
        <w:rFonts w:ascii="Symbol" w:eastAsia="Symbol" w:hAnsi="Symbol" w:cs="Symbol" w:hint="default"/>
        <w:color w:val="404040"/>
        <w:w w:val="99"/>
        <w:sz w:val="20"/>
        <w:szCs w:val="20"/>
        <w:lang w:val="en-US" w:eastAsia="en-US" w:bidi="en-US"/>
      </w:rPr>
    </w:lvl>
    <w:lvl w:ilvl="1" w:tplc="33083038">
      <w:numFmt w:val="bullet"/>
      <w:lvlText w:val="o"/>
      <w:lvlJc w:val="left"/>
      <w:pPr>
        <w:ind w:left="2540" w:hanging="360"/>
      </w:pPr>
      <w:rPr>
        <w:rFonts w:ascii="Courier New" w:eastAsia="Courier New" w:hAnsi="Courier New" w:cs="Courier New" w:hint="default"/>
        <w:color w:val="404040"/>
        <w:w w:val="99"/>
        <w:sz w:val="20"/>
        <w:szCs w:val="20"/>
        <w:lang w:val="en-US" w:eastAsia="en-US" w:bidi="en-US"/>
      </w:rPr>
    </w:lvl>
    <w:lvl w:ilvl="2" w:tplc="360A7E0E">
      <w:numFmt w:val="bullet"/>
      <w:lvlText w:val="•"/>
      <w:lvlJc w:val="left"/>
      <w:pPr>
        <w:ind w:left="3400" w:hanging="360"/>
      </w:pPr>
      <w:rPr>
        <w:rFonts w:hint="default"/>
        <w:lang w:val="en-US" w:eastAsia="en-US" w:bidi="en-US"/>
      </w:rPr>
    </w:lvl>
    <w:lvl w:ilvl="3" w:tplc="43C07732">
      <w:numFmt w:val="bullet"/>
      <w:lvlText w:val="•"/>
      <w:lvlJc w:val="left"/>
      <w:pPr>
        <w:ind w:left="4261" w:hanging="360"/>
      </w:pPr>
      <w:rPr>
        <w:rFonts w:hint="default"/>
        <w:lang w:val="en-US" w:eastAsia="en-US" w:bidi="en-US"/>
      </w:rPr>
    </w:lvl>
    <w:lvl w:ilvl="4" w:tplc="1E4EFA6A">
      <w:numFmt w:val="bullet"/>
      <w:lvlText w:val="•"/>
      <w:lvlJc w:val="left"/>
      <w:pPr>
        <w:ind w:left="5122" w:hanging="360"/>
      </w:pPr>
      <w:rPr>
        <w:rFonts w:hint="default"/>
        <w:lang w:val="en-US" w:eastAsia="en-US" w:bidi="en-US"/>
      </w:rPr>
    </w:lvl>
    <w:lvl w:ilvl="5" w:tplc="795AF7E8">
      <w:numFmt w:val="bullet"/>
      <w:lvlText w:val="•"/>
      <w:lvlJc w:val="left"/>
      <w:pPr>
        <w:ind w:left="5982" w:hanging="360"/>
      </w:pPr>
      <w:rPr>
        <w:rFonts w:hint="default"/>
        <w:lang w:val="en-US" w:eastAsia="en-US" w:bidi="en-US"/>
      </w:rPr>
    </w:lvl>
    <w:lvl w:ilvl="6" w:tplc="20D4C85C">
      <w:numFmt w:val="bullet"/>
      <w:lvlText w:val="•"/>
      <w:lvlJc w:val="left"/>
      <w:pPr>
        <w:ind w:left="6843" w:hanging="360"/>
      </w:pPr>
      <w:rPr>
        <w:rFonts w:hint="default"/>
        <w:lang w:val="en-US" w:eastAsia="en-US" w:bidi="en-US"/>
      </w:rPr>
    </w:lvl>
    <w:lvl w:ilvl="7" w:tplc="0F964C7C">
      <w:numFmt w:val="bullet"/>
      <w:lvlText w:val="•"/>
      <w:lvlJc w:val="left"/>
      <w:pPr>
        <w:ind w:left="7704" w:hanging="360"/>
      </w:pPr>
      <w:rPr>
        <w:rFonts w:hint="default"/>
        <w:lang w:val="en-US" w:eastAsia="en-US" w:bidi="en-US"/>
      </w:rPr>
    </w:lvl>
    <w:lvl w:ilvl="8" w:tplc="9222A7F4">
      <w:numFmt w:val="bullet"/>
      <w:lvlText w:val="•"/>
      <w:lvlJc w:val="left"/>
      <w:pPr>
        <w:ind w:left="8564" w:hanging="360"/>
      </w:pPr>
      <w:rPr>
        <w:rFonts w:hint="default"/>
        <w:lang w:val="en-US" w:eastAsia="en-US" w:bidi="en-US"/>
      </w:rPr>
    </w:lvl>
  </w:abstractNum>
  <w:abstractNum w:abstractNumId="1" w15:restartNumberingAfterBreak="0">
    <w:nsid w:val="69B47A2A"/>
    <w:multiLevelType w:val="hybridMultilevel"/>
    <w:tmpl w:val="EFD68CBA"/>
    <w:lvl w:ilvl="0" w:tplc="56CC5346">
      <w:numFmt w:val="bullet"/>
      <w:lvlText w:val=""/>
      <w:lvlJc w:val="left"/>
      <w:pPr>
        <w:ind w:left="465" w:hanging="360"/>
      </w:pPr>
      <w:rPr>
        <w:rFonts w:ascii="Symbol" w:eastAsia="Symbol" w:hAnsi="Symbol" w:cs="Symbol" w:hint="default"/>
        <w:color w:val="404040"/>
        <w:w w:val="99"/>
        <w:sz w:val="20"/>
        <w:szCs w:val="20"/>
        <w:lang w:val="en-US" w:eastAsia="en-US" w:bidi="en-US"/>
      </w:rPr>
    </w:lvl>
    <w:lvl w:ilvl="1" w:tplc="083EB4B4">
      <w:numFmt w:val="bullet"/>
      <w:lvlText w:val="•"/>
      <w:lvlJc w:val="left"/>
      <w:pPr>
        <w:ind w:left="1048" w:hanging="360"/>
      </w:pPr>
      <w:rPr>
        <w:rFonts w:hint="default"/>
        <w:lang w:val="en-US" w:eastAsia="en-US" w:bidi="en-US"/>
      </w:rPr>
    </w:lvl>
    <w:lvl w:ilvl="2" w:tplc="D4E88676">
      <w:numFmt w:val="bullet"/>
      <w:lvlText w:val="•"/>
      <w:lvlJc w:val="left"/>
      <w:pPr>
        <w:ind w:left="1636" w:hanging="360"/>
      </w:pPr>
      <w:rPr>
        <w:rFonts w:hint="default"/>
        <w:lang w:val="en-US" w:eastAsia="en-US" w:bidi="en-US"/>
      </w:rPr>
    </w:lvl>
    <w:lvl w:ilvl="3" w:tplc="F6269BD8">
      <w:numFmt w:val="bullet"/>
      <w:lvlText w:val="•"/>
      <w:lvlJc w:val="left"/>
      <w:pPr>
        <w:ind w:left="2224" w:hanging="360"/>
      </w:pPr>
      <w:rPr>
        <w:rFonts w:hint="default"/>
        <w:lang w:val="en-US" w:eastAsia="en-US" w:bidi="en-US"/>
      </w:rPr>
    </w:lvl>
    <w:lvl w:ilvl="4" w:tplc="506E15B8">
      <w:numFmt w:val="bullet"/>
      <w:lvlText w:val="•"/>
      <w:lvlJc w:val="left"/>
      <w:pPr>
        <w:ind w:left="2812" w:hanging="360"/>
      </w:pPr>
      <w:rPr>
        <w:rFonts w:hint="default"/>
        <w:lang w:val="en-US" w:eastAsia="en-US" w:bidi="en-US"/>
      </w:rPr>
    </w:lvl>
    <w:lvl w:ilvl="5" w:tplc="A094D47C">
      <w:numFmt w:val="bullet"/>
      <w:lvlText w:val="•"/>
      <w:lvlJc w:val="left"/>
      <w:pPr>
        <w:ind w:left="3400" w:hanging="360"/>
      </w:pPr>
      <w:rPr>
        <w:rFonts w:hint="default"/>
        <w:lang w:val="en-US" w:eastAsia="en-US" w:bidi="en-US"/>
      </w:rPr>
    </w:lvl>
    <w:lvl w:ilvl="6" w:tplc="4ECE96B2">
      <w:numFmt w:val="bullet"/>
      <w:lvlText w:val="•"/>
      <w:lvlJc w:val="left"/>
      <w:pPr>
        <w:ind w:left="3988" w:hanging="360"/>
      </w:pPr>
      <w:rPr>
        <w:rFonts w:hint="default"/>
        <w:lang w:val="en-US" w:eastAsia="en-US" w:bidi="en-US"/>
      </w:rPr>
    </w:lvl>
    <w:lvl w:ilvl="7" w:tplc="C97AD676">
      <w:numFmt w:val="bullet"/>
      <w:lvlText w:val="•"/>
      <w:lvlJc w:val="left"/>
      <w:pPr>
        <w:ind w:left="4576" w:hanging="360"/>
      </w:pPr>
      <w:rPr>
        <w:rFonts w:hint="default"/>
        <w:lang w:val="en-US" w:eastAsia="en-US" w:bidi="en-US"/>
      </w:rPr>
    </w:lvl>
    <w:lvl w:ilvl="8" w:tplc="147ADBC0">
      <w:numFmt w:val="bullet"/>
      <w:lvlText w:val="•"/>
      <w:lvlJc w:val="left"/>
      <w:pPr>
        <w:ind w:left="5164" w:hanging="360"/>
      </w:pPr>
      <w:rPr>
        <w:rFonts w:hint="default"/>
        <w:lang w:val="en-US" w:eastAsia="en-US" w:bidi="en-US"/>
      </w:rPr>
    </w:lvl>
  </w:abstractNum>
  <w:abstractNum w:abstractNumId="2" w15:restartNumberingAfterBreak="0">
    <w:nsid w:val="6DFB0F0B"/>
    <w:multiLevelType w:val="hybridMultilevel"/>
    <w:tmpl w:val="9BC44642"/>
    <w:lvl w:ilvl="0" w:tplc="A8C86E36">
      <w:numFmt w:val="bullet"/>
      <w:lvlText w:val=""/>
      <w:lvlJc w:val="left"/>
      <w:pPr>
        <w:ind w:left="465" w:hanging="360"/>
      </w:pPr>
      <w:rPr>
        <w:rFonts w:ascii="Symbol" w:eastAsia="Symbol" w:hAnsi="Symbol" w:cs="Symbol" w:hint="default"/>
        <w:color w:val="404040"/>
        <w:w w:val="99"/>
        <w:sz w:val="20"/>
        <w:szCs w:val="20"/>
        <w:lang w:val="en-US" w:eastAsia="en-US" w:bidi="en-US"/>
      </w:rPr>
    </w:lvl>
    <w:lvl w:ilvl="1" w:tplc="84D8E168">
      <w:numFmt w:val="bullet"/>
      <w:lvlText w:val="•"/>
      <w:lvlJc w:val="left"/>
      <w:pPr>
        <w:ind w:left="1048" w:hanging="360"/>
      </w:pPr>
      <w:rPr>
        <w:rFonts w:hint="default"/>
        <w:lang w:val="en-US" w:eastAsia="en-US" w:bidi="en-US"/>
      </w:rPr>
    </w:lvl>
    <w:lvl w:ilvl="2" w:tplc="D318EADA">
      <w:numFmt w:val="bullet"/>
      <w:lvlText w:val="•"/>
      <w:lvlJc w:val="left"/>
      <w:pPr>
        <w:ind w:left="1636" w:hanging="360"/>
      </w:pPr>
      <w:rPr>
        <w:rFonts w:hint="default"/>
        <w:lang w:val="en-US" w:eastAsia="en-US" w:bidi="en-US"/>
      </w:rPr>
    </w:lvl>
    <w:lvl w:ilvl="3" w:tplc="699E3CC6">
      <w:numFmt w:val="bullet"/>
      <w:lvlText w:val="•"/>
      <w:lvlJc w:val="left"/>
      <w:pPr>
        <w:ind w:left="2224" w:hanging="360"/>
      </w:pPr>
      <w:rPr>
        <w:rFonts w:hint="default"/>
        <w:lang w:val="en-US" w:eastAsia="en-US" w:bidi="en-US"/>
      </w:rPr>
    </w:lvl>
    <w:lvl w:ilvl="4" w:tplc="D6423D96">
      <w:numFmt w:val="bullet"/>
      <w:lvlText w:val="•"/>
      <w:lvlJc w:val="left"/>
      <w:pPr>
        <w:ind w:left="2812" w:hanging="360"/>
      </w:pPr>
      <w:rPr>
        <w:rFonts w:hint="default"/>
        <w:lang w:val="en-US" w:eastAsia="en-US" w:bidi="en-US"/>
      </w:rPr>
    </w:lvl>
    <w:lvl w:ilvl="5" w:tplc="2A7C54FA">
      <w:numFmt w:val="bullet"/>
      <w:lvlText w:val="•"/>
      <w:lvlJc w:val="left"/>
      <w:pPr>
        <w:ind w:left="3400" w:hanging="360"/>
      </w:pPr>
      <w:rPr>
        <w:rFonts w:hint="default"/>
        <w:lang w:val="en-US" w:eastAsia="en-US" w:bidi="en-US"/>
      </w:rPr>
    </w:lvl>
    <w:lvl w:ilvl="6" w:tplc="5A76E3DE">
      <w:numFmt w:val="bullet"/>
      <w:lvlText w:val="•"/>
      <w:lvlJc w:val="left"/>
      <w:pPr>
        <w:ind w:left="3988" w:hanging="360"/>
      </w:pPr>
      <w:rPr>
        <w:rFonts w:hint="default"/>
        <w:lang w:val="en-US" w:eastAsia="en-US" w:bidi="en-US"/>
      </w:rPr>
    </w:lvl>
    <w:lvl w:ilvl="7" w:tplc="3FAE66D6">
      <w:numFmt w:val="bullet"/>
      <w:lvlText w:val="•"/>
      <w:lvlJc w:val="left"/>
      <w:pPr>
        <w:ind w:left="4576" w:hanging="360"/>
      </w:pPr>
      <w:rPr>
        <w:rFonts w:hint="default"/>
        <w:lang w:val="en-US" w:eastAsia="en-US" w:bidi="en-US"/>
      </w:rPr>
    </w:lvl>
    <w:lvl w:ilvl="8" w:tplc="7BB084C2">
      <w:numFmt w:val="bullet"/>
      <w:lvlText w:val="•"/>
      <w:lvlJc w:val="left"/>
      <w:pPr>
        <w:ind w:left="5164" w:hanging="360"/>
      </w:pPr>
      <w:rPr>
        <w:rFonts w:hint="default"/>
        <w:lang w:val="en-US" w:eastAsia="en-US" w:bidi="en-U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A84494"/>
    <w:rsid w:val="0000420D"/>
    <w:rsid w:val="00011F7C"/>
    <w:rsid w:val="00081126"/>
    <w:rsid w:val="00095F2F"/>
    <w:rsid w:val="000F76A3"/>
    <w:rsid w:val="00111AAA"/>
    <w:rsid w:val="001E5135"/>
    <w:rsid w:val="002108EA"/>
    <w:rsid w:val="00331AE3"/>
    <w:rsid w:val="003F22E9"/>
    <w:rsid w:val="00451F10"/>
    <w:rsid w:val="0047218E"/>
    <w:rsid w:val="005749E7"/>
    <w:rsid w:val="005B02D3"/>
    <w:rsid w:val="006510D4"/>
    <w:rsid w:val="00690E74"/>
    <w:rsid w:val="007136D6"/>
    <w:rsid w:val="007437EA"/>
    <w:rsid w:val="0077536F"/>
    <w:rsid w:val="00806041"/>
    <w:rsid w:val="008D0262"/>
    <w:rsid w:val="00951CB8"/>
    <w:rsid w:val="009A7FFE"/>
    <w:rsid w:val="00A63463"/>
    <w:rsid w:val="00A84494"/>
    <w:rsid w:val="00A8512A"/>
    <w:rsid w:val="00AB246E"/>
    <w:rsid w:val="00AD53DC"/>
    <w:rsid w:val="00B2105F"/>
    <w:rsid w:val="00B30A4B"/>
    <w:rsid w:val="00B40D71"/>
    <w:rsid w:val="00BB71A8"/>
    <w:rsid w:val="00BD7423"/>
    <w:rsid w:val="00C46386"/>
    <w:rsid w:val="00C51B6E"/>
    <w:rsid w:val="00C95FD0"/>
    <w:rsid w:val="00CC3AE4"/>
    <w:rsid w:val="00D01750"/>
    <w:rsid w:val="00D278F0"/>
    <w:rsid w:val="00D44FB1"/>
    <w:rsid w:val="00D674B6"/>
    <w:rsid w:val="00DB0024"/>
    <w:rsid w:val="00DC2615"/>
    <w:rsid w:val="00DC7FB7"/>
    <w:rsid w:val="00E3247E"/>
    <w:rsid w:val="00E435D9"/>
    <w:rsid w:val="00E97EA5"/>
    <w:rsid w:val="00ED049C"/>
    <w:rsid w:val="00F06985"/>
    <w:rsid w:val="00F90D3B"/>
    <w:rsid w:val="00FB544A"/>
    <w:rsid w:val="00FF0D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D83871B4-1AA4-493D-985B-F789E0C42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ny">
    <w:name w:val="Normal"/>
    <w:uiPriority w:val="1"/>
    <w:qFormat/>
    <w:rPr>
      <w:rFonts w:ascii="Calibri" w:eastAsia="Calibri" w:hAnsi="Calibri" w:cs="Calibri"/>
      <w:lang w:bidi="en-US"/>
    </w:rPr>
  </w:style>
  <w:style w:type="paragraph" w:styleId="Nagwek1">
    <w:name w:val="heading 1"/>
    <w:basedOn w:val="Normalny"/>
    <w:uiPriority w:val="1"/>
    <w:qFormat/>
    <w:pPr>
      <w:ind w:left="1100"/>
      <w:outlineLvl w:val="0"/>
    </w:pPr>
    <w:rPr>
      <w:b/>
      <w:bCs/>
      <w:sz w:val="24"/>
      <w:szCs w:val="24"/>
      <w:u w:val="single" w:color="000000"/>
    </w:rPr>
  </w:style>
  <w:style w:type="paragraph" w:styleId="Nagwek2">
    <w:name w:val="heading 2"/>
    <w:basedOn w:val="Normalny"/>
    <w:uiPriority w:val="1"/>
    <w:qFormat/>
    <w:pPr>
      <w:ind w:left="1100"/>
      <w:outlineLvl w:val="1"/>
    </w:pPr>
    <w:rPr>
      <w:b/>
      <w:bCs/>
      <w:sz w:val="20"/>
      <w:szCs w:val="20"/>
    </w:rPr>
  </w:style>
  <w:style w:type="paragraph" w:styleId="Nagwek3">
    <w:name w:val="heading 3"/>
    <w:basedOn w:val="Normalny"/>
    <w:uiPriority w:val="1"/>
    <w:qFormat/>
    <w:pPr>
      <w:ind w:left="1100"/>
      <w:outlineLvl w:val="2"/>
    </w:pPr>
    <w:rPr>
      <w:b/>
      <w:bCs/>
      <w:i/>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1820" w:hanging="360"/>
    </w:pPr>
  </w:style>
  <w:style w:type="paragraph" w:customStyle="1" w:styleId="TableParagraph">
    <w:name w:val="Table Paragraph"/>
    <w:basedOn w:val="Normalny"/>
    <w:uiPriority w:val="1"/>
    <w:qFormat/>
    <w:pPr>
      <w:spacing w:before="1"/>
      <w:ind w:left="107"/>
    </w:pPr>
  </w:style>
  <w:style w:type="paragraph" w:styleId="Tekstdymka">
    <w:name w:val="Balloon Text"/>
    <w:basedOn w:val="Normalny"/>
    <w:link w:val="TekstdymkaZnak"/>
    <w:uiPriority w:val="99"/>
    <w:semiHidden/>
    <w:unhideWhenUsed/>
    <w:rsid w:val="00011F7C"/>
    <w:rPr>
      <w:rFonts w:ascii="Tahoma" w:hAnsi="Tahoma" w:cs="Tahoma"/>
      <w:sz w:val="16"/>
      <w:szCs w:val="16"/>
    </w:rPr>
  </w:style>
  <w:style w:type="character" w:customStyle="1" w:styleId="TekstdymkaZnak">
    <w:name w:val="Tekst dymka Znak"/>
    <w:basedOn w:val="Domylnaczcionkaakapitu"/>
    <w:link w:val="Tekstdymka"/>
    <w:uiPriority w:val="99"/>
    <w:semiHidden/>
    <w:rsid w:val="00011F7C"/>
    <w:rPr>
      <w:rFonts w:ascii="Tahoma" w:eastAsia="Calibri" w:hAnsi="Tahoma" w:cs="Tahoma"/>
      <w:sz w:val="16"/>
      <w:szCs w:val="16"/>
      <w:lang w:bidi="en-US"/>
    </w:rPr>
  </w:style>
  <w:style w:type="character" w:styleId="Odwoaniedokomentarza">
    <w:name w:val="annotation reference"/>
    <w:basedOn w:val="Domylnaczcionkaakapitu"/>
    <w:uiPriority w:val="99"/>
    <w:semiHidden/>
    <w:unhideWhenUsed/>
    <w:rsid w:val="00ED049C"/>
    <w:rPr>
      <w:sz w:val="16"/>
      <w:szCs w:val="16"/>
    </w:rPr>
  </w:style>
  <w:style w:type="paragraph" w:styleId="Tekstkomentarza">
    <w:name w:val="annotation text"/>
    <w:basedOn w:val="Normalny"/>
    <w:link w:val="TekstkomentarzaZnak"/>
    <w:uiPriority w:val="99"/>
    <w:semiHidden/>
    <w:unhideWhenUsed/>
    <w:rsid w:val="00ED049C"/>
    <w:rPr>
      <w:sz w:val="20"/>
      <w:szCs w:val="20"/>
    </w:rPr>
  </w:style>
  <w:style w:type="character" w:customStyle="1" w:styleId="TekstkomentarzaZnak">
    <w:name w:val="Tekst komentarza Znak"/>
    <w:basedOn w:val="Domylnaczcionkaakapitu"/>
    <w:link w:val="Tekstkomentarza"/>
    <w:uiPriority w:val="99"/>
    <w:semiHidden/>
    <w:rsid w:val="00ED049C"/>
    <w:rPr>
      <w:rFonts w:ascii="Calibri" w:eastAsia="Calibri" w:hAnsi="Calibri" w:cs="Calibri"/>
      <w:sz w:val="20"/>
      <w:szCs w:val="20"/>
      <w:lang w:bidi="en-US"/>
    </w:rPr>
  </w:style>
  <w:style w:type="paragraph" w:styleId="Tematkomentarza">
    <w:name w:val="annotation subject"/>
    <w:basedOn w:val="Tekstkomentarza"/>
    <w:next w:val="Tekstkomentarza"/>
    <w:link w:val="TematkomentarzaZnak"/>
    <w:uiPriority w:val="99"/>
    <w:semiHidden/>
    <w:unhideWhenUsed/>
    <w:rsid w:val="00ED049C"/>
    <w:rPr>
      <w:b/>
      <w:bCs/>
    </w:rPr>
  </w:style>
  <w:style w:type="character" w:customStyle="1" w:styleId="TematkomentarzaZnak">
    <w:name w:val="Temat komentarza Znak"/>
    <w:basedOn w:val="TekstkomentarzaZnak"/>
    <w:link w:val="Tematkomentarza"/>
    <w:uiPriority w:val="99"/>
    <w:semiHidden/>
    <w:rsid w:val="00ED049C"/>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PO@dentsuaegi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entsuaegisnetwork.com/m/en-UK/SiteService/ss3-global-privacy-principles.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2648</Words>
  <Characters>15894</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Zuzanna Fabianska</dc:creator>
  <cp:lastModifiedBy>Martyna Adamska</cp:lastModifiedBy>
  <cp:revision>2</cp:revision>
  <dcterms:created xsi:type="dcterms:W3CDTF">2019-03-19T21:04:00Z</dcterms:created>
  <dcterms:modified xsi:type="dcterms:W3CDTF">2019-03-19T21:04:00Z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2018-03-16T00:00:00Z</vt:filetime>
  </property>
  <property fmtid="{D5CDD505-2E9C-101B-9397-08002B2CF9AE}" pid="3" name="LastSaved">
    <vt:filetime>2019-02-07T00:00:00Z</vt:filetime>
  </property>
</Properties>
</file>