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BE1F6" w14:textId="33D9A92B" w:rsidR="00291B3F" w:rsidRDefault="00D22210" w:rsidP="00BD0C7C">
      <w:pPr>
        <w:pStyle w:val="Heading1"/>
      </w:pPr>
      <w:bookmarkStart w:id="0" w:name="_Toc234917103"/>
      <w:bookmarkStart w:id="1" w:name="_Toc239156092"/>
      <w:r w:rsidRPr="00754648">
        <w:drawing>
          <wp:anchor distT="0" distB="0" distL="114300" distR="114300" simplePos="0" relativeHeight="251658240" behindDoc="1" locked="0" layoutInCell="1" allowOverlap="1" wp14:anchorId="25BD49BE" wp14:editId="73F3EDBB">
            <wp:simplePos x="0" y="0"/>
            <wp:positionH relativeFrom="margin">
              <wp:posOffset>0</wp:posOffset>
            </wp:positionH>
            <wp:positionV relativeFrom="page">
              <wp:posOffset>420370</wp:posOffset>
            </wp:positionV>
            <wp:extent cx="1476359" cy="469265"/>
            <wp:effectExtent l="0" t="0" r="0" b="6985"/>
            <wp:wrapNone/>
            <wp:docPr id="406893358" name="Scope logo" descr="Scop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893358" name="Scope logo" descr="Scope">
                      <a:extLst>
                        <a:ext uri="{C183D7F6-B498-43B3-948B-1728B52AA6E4}">
                          <adec:decorative xmlns:adec="http://schemas.microsoft.com/office/drawing/2017/decorative" val="0"/>
                        </a:ext>
                      </a:extLst>
                    </pic:cNvPr>
                    <pic:cNvPicPr/>
                  </pic:nvPicPr>
                  <pic:blipFill>
                    <a:blip r:embed="rId11"/>
                    <a:srcRect t="840" b="840"/>
                    <a:stretch>
                      <a:fillRect/>
                    </a:stretch>
                  </pic:blipFill>
                  <pic:spPr bwMode="auto">
                    <a:xfrm>
                      <a:off x="0" y="0"/>
                      <a:ext cx="1476359" cy="469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r w:rsidR="00291B3F">
        <w:t>Work Without Barriers</w:t>
      </w:r>
      <w:bookmarkEnd w:id="1"/>
    </w:p>
    <w:p w14:paraId="1A6816D5" w14:textId="5B010C59" w:rsidR="003B3ADE" w:rsidRDefault="00EE527B" w:rsidP="003B3ADE">
      <w:pPr>
        <w:rPr>
          <w:rFonts w:eastAsia="Arial" w:cs="Aptos"/>
          <w:b/>
          <w:bCs/>
          <w:color w:val="340458"/>
          <w:kern w:val="0"/>
          <w:sz w:val="36"/>
          <w:szCs w:val="36"/>
          <w:bdr w:val="none" w:sz="0" w:space="0" w:color="auto"/>
          <w:lang w:eastAsia="en-US"/>
          <w14:ligatures w14:val="standardContextual"/>
        </w:rPr>
      </w:pPr>
      <w:r>
        <w:rPr>
          <w:rFonts w:eastAsia="Arial" w:cs="Aptos"/>
          <w:b/>
          <w:bCs/>
          <w:color w:val="340458"/>
          <w:kern w:val="0"/>
          <w:sz w:val="36"/>
          <w:szCs w:val="36"/>
          <w:bdr w:val="none" w:sz="0" w:space="0" w:color="auto"/>
          <w:lang w:eastAsia="en-US"/>
          <w14:ligatures w14:val="standardContextual"/>
        </w:rPr>
        <w:t>A b</w:t>
      </w:r>
      <w:r w:rsidR="004E0F6D">
        <w:rPr>
          <w:rFonts w:eastAsia="Arial" w:cs="Aptos"/>
          <w:b/>
          <w:bCs/>
          <w:color w:val="340458"/>
          <w:kern w:val="0"/>
          <w:sz w:val="36"/>
          <w:szCs w:val="36"/>
          <w:bdr w:val="none" w:sz="0" w:space="0" w:color="auto"/>
          <w:lang w:eastAsia="en-US"/>
          <w14:ligatures w14:val="standardContextual"/>
        </w:rPr>
        <w:t>lueprint for a</w:t>
      </w:r>
      <w:r w:rsidR="000B084A" w:rsidRPr="00786180">
        <w:rPr>
          <w:rFonts w:eastAsia="Arial" w:cs="Aptos"/>
          <w:b/>
          <w:bCs/>
          <w:color w:val="340458"/>
          <w:kern w:val="0"/>
          <w:sz w:val="36"/>
          <w:szCs w:val="36"/>
          <w:bdr w:val="none" w:sz="0" w:space="0" w:color="auto"/>
          <w:lang w:eastAsia="en-US"/>
          <w14:ligatures w14:val="standardContextual"/>
        </w:rPr>
        <w:t>chieving employment equality</w:t>
      </w:r>
      <w:r w:rsidR="003B3ADE">
        <w:rPr>
          <w:rFonts w:eastAsia="Arial" w:cs="Aptos"/>
          <w:b/>
          <w:bCs/>
          <w:noProof/>
          <w:color w:val="340458"/>
          <w:kern w:val="0"/>
          <w:sz w:val="36"/>
          <w:szCs w:val="36"/>
          <w:bdr w:val="none" w:sz="0" w:space="0" w:color="auto"/>
          <w:lang w:eastAsia="en-US"/>
        </w:rPr>
        <w:drawing>
          <wp:inline distT="0" distB="0" distL="0" distR="0" wp14:anchorId="7315E5C0" wp14:editId="6DC6CF97">
            <wp:extent cx="5171813" cy="7315200"/>
            <wp:effectExtent l="0" t="0" r="0" b="0"/>
            <wp:docPr id="863606742" name="Picture 1" descr="Cover of 'Work With Barriers: A blueprint for achieving employment equality' report which shows a woman in a high-visibility vest standing in a warehouse of shelves full of envelop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606742" name="Picture 1" descr="Cover of 'Work With Barriers: A blueprint for achieving employment equality' report which shows a woman in a high-visibility vest standing in a warehouse of shelves full of envelopes.  "/>
                    <pic:cNvPicPr/>
                  </pic:nvPicPr>
                  <pic:blipFill>
                    <a:blip r:embed="rId12"/>
                    <a:stretch>
                      <a:fillRect/>
                    </a:stretch>
                  </pic:blipFill>
                  <pic:spPr>
                    <a:xfrm>
                      <a:off x="0" y="0"/>
                      <a:ext cx="5207794" cy="7366092"/>
                    </a:xfrm>
                    <a:prstGeom prst="rect">
                      <a:avLst/>
                    </a:prstGeom>
                  </pic:spPr>
                </pic:pic>
              </a:graphicData>
            </a:graphic>
          </wp:inline>
        </w:drawing>
      </w:r>
    </w:p>
    <w:p w14:paraId="52439FE0" w14:textId="77777777" w:rsidR="003B3ADE" w:rsidRDefault="003B3ADE">
      <w:pPr>
        <w:textAlignment w:val="auto"/>
        <w:rPr>
          <w:rFonts w:eastAsia="Arial" w:cs="Aptos"/>
          <w:b/>
          <w:bCs/>
          <w:color w:val="340458"/>
          <w:kern w:val="0"/>
          <w:sz w:val="36"/>
          <w:szCs w:val="36"/>
          <w:bdr w:val="none" w:sz="0" w:space="0" w:color="auto"/>
          <w:lang w:eastAsia="en-US"/>
          <w14:ligatures w14:val="standardContextual"/>
        </w:rPr>
      </w:pPr>
      <w:r>
        <w:rPr>
          <w:rFonts w:eastAsia="Arial" w:cs="Aptos"/>
          <w:b/>
          <w:bCs/>
          <w:color w:val="340458"/>
          <w:kern w:val="0"/>
          <w:sz w:val="36"/>
          <w:szCs w:val="36"/>
          <w:bdr w:val="none" w:sz="0" w:space="0" w:color="auto"/>
          <w:lang w:eastAsia="en-US"/>
          <w14:ligatures w14:val="standardContextual"/>
        </w:rPr>
        <w:br w:type="page"/>
      </w:r>
    </w:p>
    <w:p w14:paraId="2782ABAE" w14:textId="77777777" w:rsidR="005D6C1D" w:rsidRDefault="005D6C1D" w:rsidP="003B3ADE">
      <w:pPr>
        <w:rPr>
          <w:rFonts w:eastAsia="Arial" w:cs="Aptos"/>
          <w:b/>
          <w:bCs/>
          <w:color w:val="340458"/>
          <w:kern w:val="0"/>
          <w:sz w:val="36"/>
          <w:szCs w:val="36"/>
          <w:bdr w:val="none" w:sz="0" w:space="0" w:color="auto"/>
          <w:lang w:eastAsia="en-US"/>
          <w14:ligatures w14:val="standardContextual"/>
        </w:rPr>
      </w:pPr>
    </w:p>
    <w:sdt>
      <w:sdtPr>
        <w:rPr>
          <w:rFonts w:ascii="Arial" w:eastAsia="Times New Roman" w:hAnsi="Arial" w:cs="Arial"/>
          <w:color w:val="auto"/>
          <w:kern w:val="24"/>
          <w:sz w:val="28"/>
          <w:szCs w:val="22"/>
          <w:bdr w:val="none" w:sz="0" w:space="0" w:color="auto" w:frame="1"/>
          <w:lang w:val="en-GB" w:eastAsia="en-GB"/>
        </w:rPr>
        <w:id w:val="-1993169384"/>
        <w:docPartObj>
          <w:docPartGallery w:val="Table of Contents"/>
          <w:docPartUnique/>
        </w:docPartObj>
      </w:sdtPr>
      <w:sdtEndPr>
        <w:rPr>
          <w:b/>
          <w:bCs/>
          <w:noProof/>
        </w:rPr>
      </w:sdtEndPr>
      <w:sdtContent>
        <w:p w14:paraId="25A45B32" w14:textId="77777777" w:rsidR="005D6C1D" w:rsidRPr="00C721F3" w:rsidRDefault="005D6C1D" w:rsidP="005D6C1D">
          <w:pPr>
            <w:pStyle w:val="TOCHeading"/>
            <w:rPr>
              <w:rStyle w:val="Heading2Char"/>
              <w:rFonts w:eastAsiaTheme="majorEastAsia"/>
            </w:rPr>
          </w:pPr>
          <w:r w:rsidRPr="00C721F3">
            <w:rPr>
              <w:rStyle w:val="Heading2Char"/>
              <w:rFonts w:eastAsiaTheme="majorEastAsia"/>
            </w:rPr>
            <w:t>Contents</w:t>
          </w:r>
        </w:p>
        <w:p w14:paraId="006ABC05" w14:textId="50A02205" w:rsidR="007F73A9" w:rsidRDefault="005D6C1D">
          <w:pPr>
            <w:pStyle w:val="TOC1"/>
            <w:tabs>
              <w:tab w:val="right" w:leader="dot" w:pos="9854"/>
            </w:tabs>
            <w:rPr>
              <w:rFonts w:asciiTheme="minorHAnsi" w:eastAsiaTheme="minorEastAsia" w:hAnsiTheme="minorHAnsi" w:cstheme="minorBidi"/>
              <w:noProof/>
              <w:kern w:val="2"/>
              <w:sz w:val="24"/>
              <w:szCs w:val="24"/>
              <w:bdr w:val="none" w:sz="0" w:space="0" w:color="auto"/>
              <w14:ligatures w14:val="standardContextual"/>
            </w:rPr>
          </w:pPr>
          <w:r>
            <w:fldChar w:fldCharType="begin"/>
          </w:r>
          <w:r>
            <w:instrText>TOC \o "1-3" \z \u \h</w:instrText>
          </w:r>
          <w:r>
            <w:fldChar w:fldCharType="separate"/>
          </w:r>
          <w:hyperlink w:anchor="_Toc239156092" w:history="1">
            <w:r w:rsidR="007F73A9" w:rsidRPr="001E180F">
              <w:rPr>
                <w:rStyle w:val="Hyperlink"/>
                <w:noProof/>
              </w:rPr>
              <w:t>Work Without Barriers</w:t>
            </w:r>
            <w:r w:rsidR="007F73A9">
              <w:rPr>
                <w:noProof/>
                <w:webHidden/>
              </w:rPr>
              <w:tab/>
            </w:r>
            <w:r w:rsidR="007F73A9">
              <w:rPr>
                <w:noProof/>
                <w:webHidden/>
              </w:rPr>
              <w:fldChar w:fldCharType="begin"/>
            </w:r>
            <w:r w:rsidR="007F73A9">
              <w:rPr>
                <w:noProof/>
                <w:webHidden/>
              </w:rPr>
              <w:instrText xml:space="preserve"> PAGEREF _Toc239156092 \h </w:instrText>
            </w:r>
            <w:r w:rsidR="007F73A9">
              <w:rPr>
                <w:noProof/>
                <w:webHidden/>
              </w:rPr>
            </w:r>
            <w:r w:rsidR="007F73A9">
              <w:rPr>
                <w:noProof/>
                <w:webHidden/>
              </w:rPr>
              <w:fldChar w:fldCharType="separate"/>
            </w:r>
            <w:r w:rsidR="007F73A9">
              <w:rPr>
                <w:noProof/>
                <w:webHidden/>
              </w:rPr>
              <w:t>1</w:t>
            </w:r>
            <w:r w:rsidR="007F73A9">
              <w:rPr>
                <w:noProof/>
                <w:webHidden/>
              </w:rPr>
              <w:fldChar w:fldCharType="end"/>
            </w:r>
          </w:hyperlink>
        </w:p>
        <w:p w14:paraId="19BBBE65" w14:textId="5A92A655" w:rsidR="007F73A9" w:rsidRDefault="007F73A9">
          <w:pPr>
            <w:pStyle w:val="TOC1"/>
            <w:tabs>
              <w:tab w:val="right" w:leader="dot" w:pos="9854"/>
            </w:tabs>
            <w:rPr>
              <w:rFonts w:asciiTheme="minorHAnsi" w:eastAsiaTheme="minorEastAsia" w:hAnsiTheme="minorHAnsi" w:cstheme="minorBidi"/>
              <w:noProof/>
              <w:kern w:val="2"/>
              <w:sz w:val="24"/>
              <w:szCs w:val="24"/>
              <w:bdr w:val="none" w:sz="0" w:space="0" w:color="auto"/>
              <w14:ligatures w14:val="standardContextual"/>
            </w:rPr>
          </w:pPr>
          <w:hyperlink w:anchor="_Toc239156093" w:history="1">
            <w:r w:rsidRPr="001E180F">
              <w:rPr>
                <w:rStyle w:val="Hyperlink"/>
                <w:noProof/>
              </w:rPr>
              <w:t>Work Without Barriers</w:t>
            </w:r>
            <w:r>
              <w:rPr>
                <w:noProof/>
                <w:webHidden/>
              </w:rPr>
              <w:tab/>
            </w:r>
            <w:r>
              <w:rPr>
                <w:noProof/>
                <w:webHidden/>
              </w:rPr>
              <w:fldChar w:fldCharType="begin"/>
            </w:r>
            <w:r>
              <w:rPr>
                <w:noProof/>
                <w:webHidden/>
              </w:rPr>
              <w:instrText xml:space="preserve"> PAGEREF _Toc239156093 \h </w:instrText>
            </w:r>
            <w:r>
              <w:rPr>
                <w:noProof/>
                <w:webHidden/>
              </w:rPr>
            </w:r>
            <w:r>
              <w:rPr>
                <w:noProof/>
                <w:webHidden/>
              </w:rPr>
              <w:fldChar w:fldCharType="separate"/>
            </w:r>
            <w:r>
              <w:rPr>
                <w:noProof/>
                <w:webHidden/>
              </w:rPr>
              <w:t>3</w:t>
            </w:r>
            <w:r>
              <w:rPr>
                <w:noProof/>
                <w:webHidden/>
              </w:rPr>
              <w:fldChar w:fldCharType="end"/>
            </w:r>
          </w:hyperlink>
        </w:p>
        <w:p w14:paraId="5283F378" w14:textId="7C616D64" w:rsidR="007F73A9" w:rsidRDefault="007F73A9">
          <w:pPr>
            <w:pStyle w:val="TOC3"/>
            <w:tabs>
              <w:tab w:val="right" w:leader="dot" w:pos="9854"/>
            </w:tabs>
            <w:rPr>
              <w:rFonts w:asciiTheme="minorHAnsi" w:eastAsiaTheme="minorEastAsia" w:hAnsiTheme="minorHAnsi" w:cstheme="minorBidi"/>
              <w:noProof/>
              <w:kern w:val="2"/>
              <w:sz w:val="24"/>
              <w:szCs w:val="24"/>
              <w:bdr w:val="none" w:sz="0" w:space="0" w:color="auto"/>
              <w14:ligatures w14:val="standardContextual"/>
            </w:rPr>
          </w:pPr>
          <w:hyperlink w:anchor="_Toc239156094" w:history="1">
            <w:r w:rsidRPr="001E180F">
              <w:rPr>
                <w:rStyle w:val="Hyperlink"/>
                <w:noProof/>
              </w:rPr>
              <w:t>Publication 1: Introduction and structural barriers</w:t>
            </w:r>
            <w:r>
              <w:rPr>
                <w:noProof/>
                <w:webHidden/>
              </w:rPr>
              <w:tab/>
            </w:r>
            <w:r>
              <w:rPr>
                <w:noProof/>
                <w:webHidden/>
              </w:rPr>
              <w:fldChar w:fldCharType="begin"/>
            </w:r>
            <w:r>
              <w:rPr>
                <w:noProof/>
                <w:webHidden/>
              </w:rPr>
              <w:instrText xml:space="preserve"> PAGEREF _Toc239156094 \h </w:instrText>
            </w:r>
            <w:r>
              <w:rPr>
                <w:noProof/>
                <w:webHidden/>
              </w:rPr>
            </w:r>
            <w:r>
              <w:rPr>
                <w:noProof/>
                <w:webHidden/>
              </w:rPr>
              <w:fldChar w:fldCharType="separate"/>
            </w:r>
            <w:r>
              <w:rPr>
                <w:noProof/>
                <w:webHidden/>
              </w:rPr>
              <w:t>4</w:t>
            </w:r>
            <w:r>
              <w:rPr>
                <w:noProof/>
                <w:webHidden/>
              </w:rPr>
              <w:fldChar w:fldCharType="end"/>
            </w:r>
          </w:hyperlink>
        </w:p>
        <w:p w14:paraId="2B203293" w14:textId="033B64B6" w:rsidR="007F73A9" w:rsidRDefault="007F73A9">
          <w:pPr>
            <w:pStyle w:val="TOC2"/>
            <w:tabs>
              <w:tab w:val="right" w:leader="dot" w:pos="9854"/>
            </w:tabs>
            <w:rPr>
              <w:rFonts w:asciiTheme="minorHAnsi" w:eastAsiaTheme="minorEastAsia" w:hAnsiTheme="minorHAnsi" w:cstheme="minorBidi"/>
              <w:noProof/>
              <w:kern w:val="2"/>
              <w:sz w:val="24"/>
              <w:szCs w:val="24"/>
              <w:bdr w:val="none" w:sz="0" w:space="0" w:color="auto"/>
              <w14:ligatures w14:val="standardContextual"/>
            </w:rPr>
          </w:pPr>
          <w:hyperlink w:anchor="_Toc239156095" w:history="1">
            <w:r w:rsidRPr="001E180F">
              <w:rPr>
                <w:rStyle w:val="Hyperlink"/>
                <w:noProof/>
              </w:rPr>
              <w:t>Executive Summary</w:t>
            </w:r>
            <w:r>
              <w:rPr>
                <w:noProof/>
                <w:webHidden/>
              </w:rPr>
              <w:tab/>
            </w:r>
            <w:r>
              <w:rPr>
                <w:noProof/>
                <w:webHidden/>
              </w:rPr>
              <w:fldChar w:fldCharType="begin"/>
            </w:r>
            <w:r>
              <w:rPr>
                <w:noProof/>
                <w:webHidden/>
              </w:rPr>
              <w:instrText xml:space="preserve"> PAGEREF _Toc239156095 \h </w:instrText>
            </w:r>
            <w:r>
              <w:rPr>
                <w:noProof/>
                <w:webHidden/>
              </w:rPr>
            </w:r>
            <w:r>
              <w:rPr>
                <w:noProof/>
                <w:webHidden/>
              </w:rPr>
              <w:fldChar w:fldCharType="separate"/>
            </w:r>
            <w:r>
              <w:rPr>
                <w:noProof/>
                <w:webHidden/>
              </w:rPr>
              <w:t>4</w:t>
            </w:r>
            <w:r>
              <w:rPr>
                <w:noProof/>
                <w:webHidden/>
              </w:rPr>
              <w:fldChar w:fldCharType="end"/>
            </w:r>
          </w:hyperlink>
        </w:p>
        <w:p w14:paraId="0D4109D2" w14:textId="659EB731" w:rsidR="007F73A9" w:rsidRDefault="007F73A9">
          <w:pPr>
            <w:pStyle w:val="TOC2"/>
            <w:tabs>
              <w:tab w:val="right" w:leader="dot" w:pos="9854"/>
            </w:tabs>
            <w:rPr>
              <w:rFonts w:asciiTheme="minorHAnsi" w:eastAsiaTheme="minorEastAsia" w:hAnsiTheme="minorHAnsi" w:cstheme="minorBidi"/>
              <w:noProof/>
              <w:kern w:val="2"/>
              <w:sz w:val="24"/>
              <w:szCs w:val="24"/>
              <w:bdr w:val="none" w:sz="0" w:space="0" w:color="auto"/>
              <w14:ligatures w14:val="standardContextual"/>
            </w:rPr>
          </w:pPr>
          <w:hyperlink w:anchor="_Toc239156096" w:history="1">
            <w:r w:rsidRPr="001E180F">
              <w:rPr>
                <w:rStyle w:val="Hyperlink"/>
                <w:rFonts w:eastAsia="Arial"/>
                <w:noProof/>
              </w:rPr>
              <w:t>Findings and recommendations</w:t>
            </w:r>
            <w:r>
              <w:rPr>
                <w:noProof/>
                <w:webHidden/>
              </w:rPr>
              <w:tab/>
            </w:r>
            <w:r>
              <w:rPr>
                <w:noProof/>
                <w:webHidden/>
              </w:rPr>
              <w:fldChar w:fldCharType="begin"/>
            </w:r>
            <w:r>
              <w:rPr>
                <w:noProof/>
                <w:webHidden/>
              </w:rPr>
              <w:instrText xml:space="preserve"> PAGEREF _Toc239156096 \h </w:instrText>
            </w:r>
            <w:r>
              <w:rPr>
                <w:noProof/>
                <w:webHidden/>
              </w:rPr>
            </w:r>
            <w:r>
              <w:rPr>
                <w:noProof/>
                <w:webHidden/>
              </w:rPr>
              <w:fldChar w:fldCharType="separate"/>
            </w:r>
            <w:r>
              <w:rPr>
                <w:noProof/>
                <w:webHidden/>
              </w:rPr>
              <w:t>6</w:t>
            </w:r>
            <w:r>
              <w:rPr>
                <w:noProof/>
                <w:webHidden/>
              </w:rPr>
              <w:fldChar w:fldCharType="end"/>
            </w:r>
          </w:hyperlink>
        </w:p>
        <w:p w14:paraId="13227DA8" w14:textId="762E1F8D" w:rsidR="007F73A9" w:rsidRDefault="007F73A9">
          <w:pPr>
            <w:pStyle w:val="TOC2"/>
            <w:tabs>
              <w:tab w:val="right" w:leader="dot" w:pos="9854"/>
            </w:tabs>
            <w:rPr>
              <w:rFonts w:asciiTheme="minorHAnsi" w:eastAsiaTheme="minorEastAsia" w:hAnsiTheme="minorHAnsi" w:cstheme="minorBidi"/>
              <w:noProof/>
              <w:kern w:val="2"/>
              <w:sz w:val="24"/>
              <w:szCs w:val="24"/>
              <w:bdr w:val="none" w:sz="0" w:space="0" w:color="auto"/>
              <w14:ligatures w14:val="standardContextual"/>
            </w:rPr>
          </w:pPr>
          <w:hyperlink w:anchor="_Toc239156097" w:history="1">
            <w:r w:rsidRPr="001E180F">
              <w:rPr>
                <w:rStyle w:val="Hyperlink"/>
                <w:rFonts w:eastAsia="Arial"/>
                <w:noProof/>
              </w:rPr>
              <w:t>Barriers along the disability employment journey</w:t>
            </w:r>
            <w:r>
              <w:rPr>
                <w:noProof/>
                <w:webHidden/>
              </w:rPr>
              <w:tab/>
            </w:r>
            <w:r>
              <w:rPr>
                <w:noProof/>
                <w:webHidden/>
              </w:rPr>
              <w:fldChar w:fldCharType="begin"/>
            </w:r>
            <w:r>
              <w:rPr>
                <w:noProof/>
                <w:webHidden/>
              </w:rPr>
              <w:instrText xml:space="preserve"> PAGEREF _Toc239156097 \h </w:instrText>
            </w:r>
            <w:r>
              <w:rPr>
                <w:noProof/>
                <w:webHidden/>
              </w:rPr>
            </w:r>
            <w:r>
              <w:rPr>
                <w:noProof/>
                <w:webHidden/>
              </w:rPr>
              <w:fldChar w:fldCharType="separate"/>
            </w:r>
            <w:r>
              <w:rPr>
                <w:noProof/>
                <w:webHidden/>
              </w:rPr>
              <w:t>8</w:t>
            </w:r>
            <w:r>
              <w:rPr>
                <w:noProof/>
                <w:webHidden/>
              </w:rPr>
              <w:fldChar w:fldCharType="end"/>
            </w:r>
          </w:hyperlink>
        </w:p>
        <w:p w14:paraId="2D3B4AA2" w14:textId="7C29E1E1" w:rsidR="007F73A9" w:rsidRDefault="007F73A9">
          <w:pPr>
            <w:pStyle w:val="TOC3"/>
            <w:tabs>
              <w:tab w:val="right" w:leader="dot" w:pos="9854"/>
            </w:tabs>
            <w:rPr>
              <w:rFonts w:asciiTheme="minorHAnsi" w:eastAsiaTheme="minorEastAsia" w:hAnsiTheme="minorHAnsi" w:cstheme="minorBidi"/>
              <w:noProof/>
              <w:kern w:val="2"/>
              <w:sz w:val="24"/>
              <w:szCs w:val="24"/>
              <w:bdr w:val="none" w:sz="0" w:space="0" w:color="auto"/>
              <w14:ligatures w14:val="standardContextual"/>
            </w:rPr>
          </w:pPr>
          <w:hyperlink w:anchor="_Toc239156098" w:history="1">
            <w:r w:rsidRPr="001E180F">
              <w:rPr>
                <w:rStyle w:val="Hyperlink"/>
                <w:noProof/>
              </w:rPr>
              <w:t>Employment journey</w:t>
            </w:r>
            <w:r>
              <w:rPr>
                <w:noProof/>
                <w:webHidden/>
              </w:rPr>
              <w:tab/>
            </w:r>
            <w:r>
              <w:rPr>
                <w:noProof/>
                <w:webHidden/>
              </w:rPr>
              <w:fldChar w:fldCharType="begin"/>
            </w:r>
            <w:r>
              <w:rPr>
                <w:noProof/>
                <w:webHidden/>
              </w:rPr>
              <w:instrText xml:space="preserve"> PAGEREF _Toc239156098 \h </w:instrText>
            </w:r>
            <w:r>
              <w:rPr>
                <w:noProof/>
                <w:webHidden/>
              </w:rPr>
            </w:r>
            <w:r>
              <w:rPr>
                <w:noProof/>
                <w:webHidden/>
              </w:rPr>
              <w:fldChar w:fldCharType="separate"/>
            </w:r>
            <w:r>
              <w:rPr>
                <w:noProof/>
                <w:webHidden/>
              </w:rPr>
              <w:t>10</w:t>
            </w:r>
            <w:r>
              <w:rPr>
                <w:noProof/>
                <w:webHidden/>
              </w:rPr>
              <w:fldChar w:fldCharType="end"/>
            </w:r>
          </w:hyperlink>
        </w:p>
        <w:p w14:paraId="56AAEFF5" w14:textId="325D6732" w:rsidR="007F73A9" w:rsidRDefault="007F73A9">
          <w:pPr>
            <w:pStyle w:val="TOC2"/>
            <w:tabs>
              <w:tab w:val="right" w:leader="dot" w:pos="9854"/>
            </w:tabs>
            <w:rPr>
              <w:rFonts w:asciiTheme="minorHAnsi" w:eastAsiaTheme="minorEastAsia" w:hAnsiTheme="minorHAnsi" w:cstheme="minorBidi"/>
              <w:noProof/>
              <w:kern w:val="2"/>
              <w:sz w:val="24"/>
              <w:szCs w:val="24"/>
              <w:bdr w:val="none" w:sz="0" w:space="0" w:color="auto"/>
              <w14:ligatures w14:val="standardContextual"/>
            </w:rPr>
          </w:pPr>
          <w:hyperlink w:anchor="_Toc239156099" w:history="1">
            <w:r w:rsidRPr="001E180F">
              <w:rPr>
                <w:rStyle w:val="Hyperlink"/>
                <w:noProof/>
                <w:lang w:eastAsia="en-US"/>
              </w:rPr>
              <w:t>Aubrey’s story: “</w:t>
            </w:r>
            <w:r w:rsidRPr="001E180F">
              <w:rPr>
                <w:rStyle w:val="Hyperlink"/>
                <w:rFonts w:eastAsia="Arial" w:cs="Aptos"/>
                <w:noProof/>
                <w:kern w:val="0"/>
                <w:lang w:eastAsia="en-US"/>
              </w:rPr>
              <w:t>I don’t see a career in my future”</w:t>
            </w:r>
            <w:r>
              <w:rPr>
                <w:noProof/>
                <w:webHidden/>
              </w:rPr>
              <w:tab/>
            </w:r>
            <w:r>
              <w:rPr>
                <w:noProof/>
                <w:webHidden/>
              </w:rPr>
              <w:fldChar w:fldCharType="begin"/>
            </w:r>
            <w:r>
              <w:rPr>
                <w:noProof/>
                <w:webHidden/>
              </w:rPr>
              <w:instrText xml:space="preserve"> PAGEREF _Toc239156099 \h </w:instrText>
            </w:r>
            <w:r>
              <w:rPr>
                <w:noProof/>
                <w:webHidden/>
              </w:rPr>
            </w:r>
            <w:r>
              <w:rPr>
                <w:noProof/>
                <w:webHidden/>
              </w:rPr>
              <w:fldChar w:fldCharType="separate"/>
            </w:r>
            <w:r>
              <w:rPr>
                <w:noProof/>
                <w:webHidden/>
              </w:rPr>
              <w:t>11</w:t>
            </w:r>
            <w:r>
              <w:rPr>
                <w:noProof/>
                <w:webHidden/>
              </w:rPr>
              <w:fldChar w:fldCharType="end"/>
            </w:r>
          </w:hyperlink>
        </w:p>
        <w:p w14:paraId="76C4724D" w14:textId="4FE1CF09" w:rsidR="007F73A9" w:rsidRDefault="007F73A9">
          <w:pPr>
            <w:pStyle w:val="TOC2"/>
            <w:tabs>
              <w:tab w:val="right" w:leader="dot" w:pos="9854"/>
            </w:tabs>
            <w:rPr>
              <w:rFonts w:asciiTheme="minorHAnsi" w:eastAsiaTheme="minorEastAsia" w:hAnsiTheme="minorHAnsi" w:cstheme="minorBidi"/>
              <w:noProof/>
              <w:kern w:val="2"/>
              <w:sz w:val="24"/>
              <w:szCs w:val="24"/>
              <w:bdr w:val="none" w:sz="0" w:space="0" w:color="auto"/>
              <w14:ligatures w14:val="standardContextual"/>
            </w:rPr>
          </w:pPr>
          <w:hyperlink w:anchor="_Toc239156100" w:history="1">
            <w:r w:rsidRPr="001E180F">
              <w:rPr>
                <w:rStyle w:val="Hyperlink"/>
                <w:rFonts w:eastAsia="Arial"/>
                <w:noProof/>
              </w:rPr>
              <w:t>Structural Barriers</w:t>
            </w:r>
            <w:r>
              <w:rPr>
                <w:noProof/>
                <w:webHidden/>
              </w:rPr>
              <w:tab/>
            </w:r>
            <w:r>
              <w:rPr>
                <w:noProof/>
                <w:webHidden/>
              </w:rPr>
              <w:fldChar w:fldCharType="begin"/>
            </w:r>
            <w:r>
              <w:rPr>
                <w:noProof/>
                <w:webHidden/>
              </w:rPr>
              <w:instrText xml:space="preserve"> PAGEREF _Toc239156100 \h </w:instrText>
            </w:r>
            <w:r>
              <w:rPr>
                <w:noProof/>
                <w:webHidden/>
              </w:rPr>
            </w:r>
            <w:r>
              <w:rPr>
                <w:noProof/>
                <w:webHidden/>
              </w:rPr>
              <w:fldChar w:fldCharType="separate"/>
            </w:r>
            <w:r>
              <w:rPr>
                <w:noProof/>
                <w:webHidden/>
              </w:rPr>
              <w:t>13</w:t>
            </w:r>
            <w:r>
              <w:rPr>
                <w:noProof/>
                <w:webHidden/>
              </w:rPr>
              <w:fldChar w:fldCharType="end"/>
            </w:r>
          </w:hyperlink>
        </w:p>
        <w:p w14:paraId="6961EE2E" w14:textId="69D8D29E" w:rsidR="007F73A9" w:rsidRDefault="007F73A9">
          <w:pPr>
            <w:pStyle w:val="TOC2"/>
            <w:tabs>
              <w:tab w:val="right" w:leader="dot" w:pos="9854"/>
            </w:tabs>
            <w:rPr>
              <w:rFonts w:asciiTheme="minorHAnsi" w:eastAsiaTheme="minorEastAsia" w:hAnsiTheme="minorHAnsi" w:cstheme="minorBidi"/>
              <w:noProof/>
              <w:kern w:val="2"/>
              <w:sz w:val="24"/>
              <w:szCs w:val="24"/>
              <w:bdr w:val="none" w:sz="0" w:space="0" w:color="auto"/>
              <w14:ligatures w14:val="standardContextual"/>
            </w:rPr>
          </w:pPr>
          <w:hyperlink w:anchor="_Toc239156101" w:history="1">
            <w:r w:rsidRPr="001E180F">
              <w:rPr>
                <w:rStyle w:val="Hyperlink"/>
                <w:noProof/>
              </w:rPr>
              <w:t>Flexible working</w:t>
            </w:r>
            <w:r>
              <w:rPr>
                <w:noProof/>
                <w:webHidden/>
              </w:rPr>
              <w:tab/>
            </w:r>
            <w:r>
              <w:rPr>
                <w:noProof/>
                <w:webHidden/>
              </w:rPr>
              <w:fldChar w:fldCharType="begin"/>
            </w:r>
            <w:r>
              <w:rPr>
                <w:noProof/>
                <w:webHidden/>
              </w:rPr>
              <w:instrText xml:space="preserve"> PAGEREF _Toc239156101 \h </w:instrText>
            </w:r>
            <w:r>
              <w:rPr>
                <w:noProof/>
                <w:webHidden/>
              </w:rPr>
            </w:r>
            <w:r>
              <w:rPr>
                <w:noProof/>
                <w:webHidden/>
              </w:rPr>
              <w:fldChar w:fldCharType="separate"/>
            </w:r>
            <w:r>
              <w:rPr>
                <w:noProof/>
                <w:webHidden/>
              </w:rPr>
              <w:t>20</w:t>
            </w:r>
            <w:r>
              <w:rPr>
                <w:noProof/>
                <w:webHidden/>
              </w:rPr>
              <w:fldChar w:fldCharType="end"/>
            </w:r>
          </w:hyperlink>
        </w:p>
        <w:p w14:paraId="6CFB3E70" w14:textId="434F38EE" w:rsidR="007F73A9" w:rsidRDefault="007F73A9">
          <w:pPr>
            <w:pStyle w:val="TOC2"/>
            <w:tabs>
              <w:tab w:val="right" w:leader="dot" w:pos="9854"/>
            </w:tabs>
            <w:rPr>
              <w:rFonts w:asciiTheme="minorHAnsi" w:eastAsiaTheme="minorEastAsia" w:hAnsiTheme="minorHAnsi" w:cstheme="minorBidi"/>
              <w:noProof/>
              <w:kern w:val="2"/>
              <w:sz w:val="24"/>
              <w:szCs w:val="24"/>
              <w:bdr w:val="none" w:sz="0" w:space="0" w:color="auto"/>
              <w14:ligatures w14:val="standardContextual"/>
            </w:rPr>
          </w:pPr>
          <w:hyperlink w:anchor="_Toc239156102" w:history="1">
            <w:r w:rsidRPr="001E180F">
              <w:rPr>
                <w:rStyle w:val="Hyperlink"/>
                <w:noProof/>
              </w:rPr>
              <w:t>Reasonable adjustments</w:t>
            </w:r>
            <w:r>
              <w:rPr>
                <w:noProof/>
                <w:webHidden/>
              </w:rPr>
              <w:tab/>
            </w:r>
            <w:r>
              <w:rPr>
                <w:noProof/>
                <w:webHidden/>
              </w:rPr>
              <w:fldChar w:fldCharType="begin"/>
            </w:r>
            <w:r>
              <w:rPr>
                <w:noProof/>
                <w:webHidden/>
              </w:rPr>
              <w:instrText xml:space="preserve"> PAGEREF _Toc239156102 \h </w:instrText>
            </w:r>
            <w:r>
              <w:rPr>
                <w:noProof/>
                <w:webHidden/>
              </w:rPr>
            </w:r>
            <w:r>
              <w:rPr>
                <w:noProof/>
                <w:webHidden/>
              </w:rPr>
              <w:fldChar w:fldCharType="separate"/>
            </w:r>
            <w:r>
              <w:rPr>
                <w:noProof/>
                <w:webHidden/>
              </w:rPr>
              <w:t>23</w:t>
            </w:r>
            <w:r>
              <w:rPr>
                <w:noProof/>
                <w:webHidden/>
              </w:rPr>
              <w:fldChar w:fldCharType="end"/>
            </w:r>
          </w:hyperlink>
        </w:p>
        <w:p w14:paraId="7D9745D2" w14:textId="4DE97B7D" w:rsidR="007F73A9" w:rsidRDefault="007F73A9">
          <w:pPr>
            <w:pStyle w:val="TOC2"/>
            <w:tabs>
              <w:tab w:val="right" w:leader="dot" w:pos="9854"/>
            </w:tabs>
            <w:rPr>
              <w:rFonts w:asciiTheme="minorHAnsi" w:eastAsiaTheme="minorEastAsia" w:hAnsiTheme="minorHAnsi" w:cstheme="minorBidi"/>
              <w:noProof/>
              <w:kern w:val="2"/>
              <w:sz w:val="24"/>
              <w:szCs w:val="24"/>
              <w:bdr w:val="none" w:sz="0" w:space="0" w:color="auto"/>
              <w14:ligatures w14:val="standardContextual"/>
            </w:rPr>
          </w:pPr>
          <w:hyperlink w:anchor="_Toc239156103" w:history="1">
            <w:r w:rsidRPr="001E180F">
              <w:rPr>
                <w:rStyle w:val="Hyperlink"/>
                <w:noProof/>
              </w:rPr>
              <w:t>Access to Work</w:t>
            </w:r>
            <w:r>
              <w:rPr>
                <w:noProof/>
                <w:webHidden/>
              </w:rPr>
              <w:tab/>
            </w:r>
            <w:r>
              <w:rPr>
                <w:noProof/>
                <w:webHidden/>
              </w:rPr>
              <w:fldChar w:fldCharType="begin"/>
            </w:r>
            <w:r>
              <w:rPr>
                <w:noProof/>
                <w:webHidden/>
              </w:rPr>
              <w:instrText xml:space="preserve"> PAGEREF _Toc239156103 \h </w:instrText>
            </w:r>
            <w:r>
              <w:rPr>
                <w:noProof/>
                <w:webHidden/>
              </w:rPr>
            </w:r>
            <w:r>
              <w:rPr>
                <w:noProof/>
                <w:webHidden/>
              </w:rPr>
              <w:fldChar w:fldCharType="separate"/>
            </w:r>
            <w:r>
              <w:rPr>
                <w:noProof/>
                <w:webHidden/>
              </w:rPr>
              <w:t>29</w:t>
            </w:r>
            <w:r>
              <w:rPr>
                <w:noProof/>
                <w:webHidden/>
              </w:rPr>
              <w:fldChar w:fldCharType="end"/>
            </w:r>
          </w:hyperlink>
        </w:p>
        <w:p w14:paraId="2F5E824D" w14:textId="762D2429" w:rsidR="007F73A9" w:rsidRDefault="007F73A9">
          <w:pPr>
            <w:pStyle w:val="TOC2"/>
            <w:tabs>
              <w:tab w:val="right" w:leader="dot" w:pos="9854"/>
            </w:tabs>
            <w:rPr>
              <w:rFonts w:asciiTheme="minorHAnsi" w:eastAsiaTheme="minorEastAsia" w:hAnsiTheme="minorHAnsi" w:cstheme="minorBidi"/>
              <w:noProof/>
              <w:kern w:val="2"/>
              <w:sz w:val="24"/>
              <w:szCs w:val="24"/>
              <w:bdr w:val="none" w:sz="0" w:space="0" w:color="auto"/>
              <w14:ligatures w14:val="standardContextual"/>
            </w:rPr>
          </w:pPr>
          <w:hyperlink w:anchor="_Toc239156104" w:history="1">
            <w:r w:rsidRPr="001E180F">
              <w:rPr>
                <w:rStyle w:val="Hyperlink"/>
                <w:noProof/>
              </w:rPr>
              <w:t>Disability Confident Scheme</w:t>
            </w:r>
            <w:r>
              <w:rPr>
                <w:noProof/>
                <w:webHidden/>
              </w:rPr>
              <w:tab/>
            </w:r>
            <w:r>
              <w:rPr>
                <w:noProof/>
                <w:webHidden/>
              </w:rPr>
              <w:fldChar w:fldCharType="begin"/>
            </w:r>
            <w:r>
              <w:rPr>
                <w:noProof/>
                <w:webHidden/>
              </w:rPr>
              <w:instrText xml:space="preserve"> PAGEREF _Toc239156104 \h </w:instrText>
            </w:r>
            <w:r>
              <w:rPr>
                <w:noProof/>
                <w:webHidden/>
              </w:rPr>
            </w:r>
            <w:r>
              <w:rPr>
                <w:noProof/>
                <w:webHidden/>
              </w:rPr>
              <w:fldChar w:fldCharType="separate"/>
            </w:r>
            <w:r>
              <w:rPr>
                <w:noProof/>
                <w:webHidden/>
              </w:rPr>
              <w:t>33</w:t>
            </w:r>
            <w:r>
              <w:rPr>
                <w:noProof/>
                <w:webHidden/>
              </w:rPr>
              <w:fldChar w:fldCharType="end"/>
            </w:r>
          </w:hyperlink>
        </w:p>
        <w:p w14:paraId="3E78A55C" w14:textId="57B984EF" w:rsidR="001749DC" w:rsidRDefault="005D6C1D" w:rsidP="001749DC">
          <w:pPr>
            <w:rPr>
              <w:b/>
              <w:bCs/>
              <w:noProof/>
            </w:rPr>
          </w:pPr>
          <w:r>
            <w:rPr>
              <w:b/>
              <w:bCs/>
              <w:noProof/>
            </w:rPr>
            <w:fldChar w:fldCharType="end"/>
          </w:r>
        </w:p>
      </w:sdtContent>
    </w:sdt>
    <w:p w14:paraId="1EB03AFD" w14:textId="0CE168A8" w:rsidR="005D6C1D" w:rsidRPr="001749DC" w:rsidRDefault="005D6C1D" w:rsidP="001749DC">
      <w:r>
        <w:br w:type="page"/>
      </w:r>
    </w:p>
    <w:p w14:paraId="4E10F176" w14:textId="4B31E358" w:rsidR="004D79D2" w:rsidRDefault="004D79D2" w:rsidP="004D79D2">
      <w:pPr>
        <w:pStyle w:val="Heading1"/>
      </w:pPr>
      <w:bookmarkStart w:id="2" w:name="_Toc239156093"/>
      <w:r>
        <w:lastRenderedPageBreak/>
        <w:t>Work Without Barriers</w:t>
      </w:r>
      <w:bookmarkEnd w:id="2"/>
    </w:p>
    <w:p w14:paraId="7B0C1CE5" w14:textId="77777777" w:rsidR="004D79D2" w:rsidRDefault="004D79D2" w:rsidP="004D79D2">
      <w:pPr>
        <w:rPr>
          <w:rFonts w:eastAsia="Arial" w:cs="Aptos"/>
          <w:b/>
          <w:bCs/>
          <w:color w:val="340458"/>
          <w:kern w:val="0"/>
          <w:sz w:val="36"/>
          <w:szCs w:val="36"/>
          <w:bdr w:val="none" w:sz="0" w:space="0" w:color="auto"/>
          <w:lang w:eastAsia="en-US"/>
          <w14:ligatures w14:val="standardContextual"/>
        </w:rPr>
      </w:pPr>
      <w:r>
        <w:rPr>
          <w:rFonts w:eastAsia="Arial" w:cs="Aptos"/>
          <w:b/>
          <w:bCs/>
          <w:color w:val="340458"/>
          <w:kern w:val="0"/>
          <w:sz w:val="36"/>
          <w:szCs w:val="36"/>
          <w:bdr w:val="none" w:sz="0" w:space="0" w:color="auto"/>
          <w:lang w:eastAsia="en-US"/>
          <w14:ligatures w14:val="standardContextual"/>
        </w:rPr>
        <w:t>A blueprint for a</w:t>
      </w:r>
      <w:r w:rsidRPr="00786180">
        <w:rPr>
          <w:rFonts w:eastAsia="Arial" w:cs="Aptos"/>
          <w:b/>
          <w:bCs/>
          <w:color w:val="340458"/>
          <w:kern w:val="0"/>
          <w:sz w:val="36"/>
          <w:szCs w:val="36"/>
          <w:bdr w:val="none" w:sz="0" w:space="0" w:color="auto"/>
          <w:lang w:eastAsia="en-US"/>
          <w14:ligatures w14:val="standardContextual"/>
        </w:rPr>
        <w:t>chieving employment equality</w:t>
      </w:r>
    </w:p>
    <w:p w14:paraId="3E7B4134" w14:textId="1C5C819C" w:rsidR="00BC68B9" w:rsidRDefault="009E6573" w:rsidP="008C1F70">
      <w:pPr>
        <w:spacing w:after="0"/>
      </w:pPr>
      <w:r w:rsidRPr="00AB1E85">
        <w:t xml:space="preserve">Disabled people should have the same opportunity to get into work, stay in work and build a career as everyone else. Yet across Britain, too many are still being locked out of opportunity by barriers that can </w:t>
      </w:r>
      <w:r w:rsidR="00963C32">
        <w:t>-</w:t>
      </w:r>
      <w:r w:rsidRPr="00AB1E85">
        <w:t xml:space="preserve"> and must </w:t>
      </w:r>
      <w:r w:rsidR="00963C32">
        <w:t>-</w:t>
      </w:r>
      <w:r w:rsidRPr="00AB1E85">
        <w:t xml:space="preserve"> be removed.</w:t>
      </w:r>
      <w:r>
        <w:br/>
      </w:r>
    </w:p>
    <w:p w14:paraId="2B98CA97" w14:textId="15242449" w:rsidR="00BC68B9" w:rsidRDefault="00B6293C" w:rsidP="008C1F70">
      <w:pPr>
        <w:spacing w:after="0"/>
      </w:pPr>
      <w:r>
        <w:t xml:space="preserve">This is the first paper in a planned series that will </w:t>
      </w:r>
      <w:r w:rsidR="00D00C1D">
        <w:t xml:space="preserve">form Scope’s Work Without Barriers </w:t>
      </w:r>
      <w:r w:rsidR="00C80C7F">
        <w:t>programme</w:t>
      </w:r>
      <w:r w:rsidR="005225FC">
        <w:t xml:space="preserve"> for</w:t>
      </w:r>
      <w:r w:rsidR="00D00C1D">
        <w:t xml:space="preserve"> </w:t>
      </w:r>
      <w:r w:rsidR="00AD2C19">
        <w:t xml:space="preserve">halving </w:t>
      </w:r>
      <w:r w:rsidR="00830C5F">
        <w:t xml:space="preserve">the </w:t>
      </w:r>
      <w:r w:rsidR="00233F07">
        <w:t>Disability Employment Gap</w:t>
      </w:r>
      <w:r w:rsidR="00830C5F">
        <w:t>.</w:t>
      </w:r>
      <w:r w:rsidR="00BC68B9">
        <w:t xml:space="preserve"> </w:t>
      </w:r>
    </w:p>
    <w:p w14:paraId="6BF01943" w14:textId="77777777" w:rsidR="00BC68B9" w:rsidRDefault="00BC68B9" w:rsidP="008C1F70">
      <w:pPr>
        <w:spacing w:after="0"/>
      </w:pPr>
    </w:p>
    <w:p w14:paraId="0B7AD50F" w14:textId="48E2E51A" w:rsidR="00A124E9" w:rsidRDefault="72EB942D" w:rsidP="00C81A22">
      <w:pPr>
        <w:spacing w:after="0"/>
      </w:pPr>
      <w:r>
        <w:t>Together</w:t>
      </w:r>
      <w:r w:rsidR="76EF8FD1">
        <w:t xml:space="preserve">, they will examine </w:t>
      </w:r>
      <w:r w:rsidR="553F456F">
        <w:t xml:space="preserve">how different types of barriers </w:t>
      </w:r>
      <w:r w:rsidR="59621B7E">
        <w:t>block</w:t>
      </w:r>
      <w:r w:rsidR="5B2BCE81">
        <w:t xml:space="preserve"> disabled people’s </w:t>
      </w:r>
      <w:r w:rsidR="398DE627">
        <w:t>work ambitions and plans</w:t>
      </w:r>
      <w:r w:rsidR="10EAAB0A">
        <w:t>.</w:t>
      </w:r>
      <w:r w:rsidR="5DC819F4">
        <w:t xml:space="preserve"> </w:t>
      </w:r>
      <w:r w:rsidR="007B4B66">
        <w:t>A</w:t>
      </w:r>
      <w:r w:rsidR="00F93D49">
        <w:t>nd what government and employers can do to break down these barriers.</w:t>
      </w:r>
    </w:p>
    <w:p w14:paraId="5E93C2AA" w14:textId="2C4A4EB6" w:rsidR="006F1DDD" w:rsidRPr="00757CBD" w:rsidRDefault="00E86574" w:rsidP="00E86574">
      <w:pPr>
        <w:rPr>
          <w:rFonts w:eastAsia="Arial"/>
        </w:rPr>
      </w:pPr>
      <w:r w:rsidRPr="00757CBD">
        <w:rPr>
          <w:rFonts w:eastAsia="Arial"/>
        </w:rPr>
        <w:t xml:space="preserve">Our analysis highlights the </w:t>
      </w:r>
      <w:r w:rsidR="00227FC4">
        <w:rPr>
          <w:rFonts w:eastAsia="Arial"/>
        </w:rPr>
        <w:t>important</w:t>
      </w:r>
      <w:r w:rsidR="00430283" w:rsidRPr="00757CBD">
        <w:rPr>
          <w:rFonts w:eastAsia="Arial"/>
        </w:rPr>
        <w:t xml:space="preserve"> </w:t>
      </w:r>
      <w:r w:rsidR="008F201D">
        <w:rPr>
          <w:rFonts w:eastAsia="Arial"/>
        </w:rPr>
        <w:t>areas</w:t>
      </w:r>
      <w:r w:rsidR="008F201D" w:rsidRPr="00757CBD">
        <w:rPr>
          <w:rFonts w:eastAsia="Arial"/>
        </w:rPr>
        <w:t xml:space="preserve"> </w:t>
      </w:r>
      <w:r w:rsidRPr="00757CBD">
        <w:rPr>
          <w:rFonts w:eastAsia="Arial"/>
        </w:rPr>
        <w:t>where barriers persist</w:t>
      </w:r>
      <w:r w:rsidR="006F1DDD" w:rsidRPr="00757CBD">
        <w:rPr>
          <w:rFonts w:eastAsia="Arial"/>
        </w:rPr>
        <w:t>:</w:t>
      </w:r>
    </w:p>
    <w:p w14:paraId="1EDFA8EA" w14:textId="08A0EF9E" w:rsidR="007366D6" w:rsidRPr="00757CBD" w:rsidRDefault="006F1DDD" w:rsidP="006F1DDD">
      <w:pPr>
        <w:pStyle w:val="ListParagraph"/>
        <w:numPr>
          <w:ilvl w:val="0"/>
          <w:numId w:val="165"/>
        </w:numPr>
        <w:rPr>
          <w:rFonts w:eastAsia="Arial"/>
          <w:b/>
        </w:rPr>
      </w:pPr>
      <w:r w:rsidRPr="00757CBD">
        <w:rPr>
          <w:rFonts w:eastAsia="Arial"/>
          <w:b/>
        </w:rPr>
        <w:t>Structural barriers to employment</w:t>
      </w:r>
      <w:r w:rsidR="00F43B52" w:rsidRPr="00757CBD">
        <w:rPr>
          <w:rFonts w:eastAsia="Arial"/>
          <w:b/>
        </w:rPr>
        <w:t xml:space="preserve"> </w:t>
      </w:r>
      <w:r w:rsidR="00F43B52" w:rsidRPr="00757CBD">
        <w:rPr>
          <w:rFonts w:eastAsia="Arial"/>
        </w:rPr>
        <w:t xml:space="preserve">including </w:t>
      </w:r>
      <w:r w:rsidR="00F43B52">
        <w:rPr>
          <w:rFonts w:eastAsia="Arial"/>
        </w:rPr>
        <w:t>l</w:t>
      </w:r>
      <w:r w:rsidR="00F43B52" w:rsidRPr="003E7CBC">
        <w:rPr>
          <w:rFonts w:eastAsia="Arial"/>
        </w:rPr>
        <w:t>imited flexible working, delays to adjustments, restrictive policies, inaccessible environments and negative employer attitudes all hinder entry, retention and progression</w:t>
      </w:r>
      <w:r w:rsidR="0064190A">
        <w:rPr>
          <w:rFonts w:eastAsia="Arial"/>
        </w:rPr>
        <w:t>.</w:t>
      </w:r>
    </w:p>
    <w:p w14:paraId="34ABF387" w14:textId="5AE0EAB9" w:rsidR="007366D6" w:rsidRPr="00757CBD" w:rsidRDefault="007366D6" w:rsidP="006F1DDD">
      <w:pPr>
        <w:pStyle w:val="ListParagraph"/>
        <w:numPr>
          <w:ilvl w:val="0"/>
          <w:numId w:val="165"/>
        </w:numPr>
        <w:rPr>
          <w:rFonts w:eastAsia="Arial"/>
          <w:b/>
        </w:rPr>
      </w:pPr>
      <w:r w:rsidRPr="00757CBD">
        <w:rPr>
          <w:rFonts w:eastAsia="Arial"/>
          <w:b/>
        </w:rPr>
        <w:t>The job market</w:t>
      </w:r>
      <w:r w:rsidR="00AC5D2E" w:rsidRPr="00757CBD">
        <w:rPr>
          <w:rFonts w:eastAsia="Arial"/>
        </w:rPr>
        <w:t xml:space="preserve"> and its changes that create regional and sectoral disparities</w:t>
      </w:r>
      <w:r w:rsidR="00BF3C42" w:rsidRPr="00757CBD">
        <w:rPr>
          <w:rFonts w:eastAsia="Arial"/>
        </w:rPr>
        <w:t xml:space="preserve"> and often push disabled people into insecure lower paid roles</w:t>
      </w:r>
      <w:r w:rsidR="0064190A" w:rsidRPr="00757CBD">
        <w:rPr>
          <w:rFonts w:eastAsia="Arial"/>
        </w:rPr>
        <w:t>.</w:t>
      </w:r>
    </w:p>
    <w:p w14:paraId="098D591F" w14:textId="0C9D8C91" w:rsidR="007366D6" w:rsidRPr="00757CBD" w:rsidRDefault="007366D6" w:rsidP="006F1DDD">
      <w:pPr>
        <w:pStyle w:val="ListParagraph"/>
        <w:numPr>
          <w:ilvl w:val="0"/>
          <w:numId w:val="165"/>
        </w:numPr>
        <w:rPr>
          <w:rFonts w:eastAsia="Arial"/>
          <w:b/>
        </w:rPr>
      </w:pPr>
      <w:r w:rsidRPr="00757CBD">
        <w:rPr>
          <w:rFonts w:eastAsia="Arial"/>
          <w:b/>
        </w:rPr>
        <w:t>Education</w:t>
      </w:r>
      <w:r w:rsidR="00E32F5A" w:rsidRPr="00757CBD">
        <w:rPr>
          <w:rFonts w:eastAsia="Arial"/>
          <w:b/>
        </w:rPr>
        <w:t xml:space="preserve"> </w:t>
      </w:r>
      <w:r w:rsidR="00E32F5A" w:rsidRPr="00757CBD">
        <w:rPr>
          <w:rFonts w:eastAsia="Arial"/>
        </w:rPr>
        <w:t xml:space="preserve">including the transition to work, the qualifications gap, and inaccessible education settings and discrimination. </w:t>
      </w:r>
    </w:p>
    <w:p w14:paraId="58CFFADF" w14:textId="21E27E54" w:rsidR="007366D6" w:rsidRPr="00757CBD" w:rsidRDefault="007366D6" w:rsidP="006F1DDD">
      <w:pPr>
        <w:pStyle w:val="ListParagraph"/>
        <w:numPr>
          <w:ilvl w:val="0"/>
          <w:numId w:val="165"/>
        </w:numPr>
        <w:rPr>
          <w:rFonts w:eastAsia="Arial"/>
          <w:b/>
        </w:rPr>
      </w:pPr>
      <w:r w:rsidRPr="00757CBD">
        <w:rPr>
          <w:rFonts w:eastAsia="Arial"/>
          <w:b/>
        </w:rPr>
        <w:t>Employment and complementary support</w:t>
      </w:r>
      <w:r w:rsidR="00236AFE" w:rsidRPr="00757CBD">
        <w:rPr>
          <w:rFonts w:eastAsia="Arial"/>
          <w:b/>
        </w:rPr>
        <w:t xml:space="preserve"> </w:t>
      </w:r>
      <w:r w:rsidR="00236AFE" w:rsidRPr="00757CBD">
        <w:rPr>
          <w:rFonts w:eastAsia="Arial"/>
        </w:rPr>
        <w:t xml:space="preserve">that is </w:t>
      </w:r>
      <w:r w:rsidR="003E595A">
        <w:rPr>
          <w:rFonts w:eastAsia="Arial"/>
        </w:rPr>
        <w:t>voluntary and</w:t>
      </w:r>
      <w:r w:rsidR="00236AFE" w:rsidRPr="00757CBD">
        <w:rPr>
          <w:rFonts w:eastAsia="Arial"/>
        </w:rPr>
        <w:t xml:space="preserve"> tailored to the individual, </w:t>
      </w:r>
      <w:r w:rsidR="00CA042B">
        <w:rPr>
          <w:rFonts w:eastAsia="Arial"/>
        </w:rPr>
        <w:t>c</w:t>
      </w:r>
      <w:r w:rsidR="00236AFE" w:rsidRPr="00757CBD">
        <w:rPr>
          <w:rFonts w:eastAsia="Arial"/>
        </w:rPr>
        <w:t>over</w:t>
      </w:r>
      <w:r w:rsidR="00CA042B">
        <w:rPr>
          <w:rFonts w:eastAsia="Arial"/>
        </w:rPr>
        <w:t>ing in-work support</w:t>
      </w:r>
      <w:r w:rsidR="00A71C5B">
        <w:rPr>
          <w:rFonts w:eastAsia="Arial"/>
        </w:rPr>
        <w:t xml:space="preserve"> as well as</w:t>
      </w:r>
      <w:r w:rsidR="00236AFE" w:rsidRPr="00757CBD">
        <w:rPr>
          <w:rFonts w:eastAsia="Arial"/>
        </w:rPr>
        <w:t xml:space="preserve"> </w:t>
      </w:r>
      <w:r w:rsidR="003B5FED" w:rsidRPr="00757CBD">
        <w:rPr>
          <w:rFonts w:eastAsia="Arial"/>
        </w:rPr>
        <w:t>financial</w:t>
      </w:r>
      <w:r w:rsidR="003B5FED">
        <w:rPr>
          <w:rFonts w:eastAsia="Arial"/>
        </w:rPr>
        <w:t>,</w:t>
      </w:r>
      <w:r w:rsidR="003B5FED" w:rsidRPr="00757CBD">
        <w:rPr>
          <w:rFonts w:eastAsia="Arial"/>
        </w:rPr>
        <w:t xml:space="preserve"> </w:t>
      </w:r>
      <w:r w:rsidR="003F4E94" w:rsidRPr="00757CBD">
        <w:rPr>
          <w:rFonts w:eastAsia="Arial"/>
        </w:rPr>
        <w:t xml:space="preserve">housing, and health </w:t>
      </w:r>
      <w:r w:rsidR="003B5FED">
        <w:rPr>
          <w:rFonts w:eastAsia="Arial"/>
        </w:rPr>
        <w:t xml:space="preserve">and wellbeing </w:t>
      </w:r>
      <w:r w:rsidR="003F4E94" w:rsidRPr="00757CBD">
        <w:rPr>
          <w:rFonts w:eastAsia="Arial"/>
        </w:rPr>
        <w:t>needs</w:t>
      </w:r>
      <w:r w:rsidR="00432347">
        <w:rPr>
          <w:rFonts w:eastAsia="Arial"/>
        </w:rPr>
        <w:t>.</w:t>
      </w:r>
    </w:p>
    <w:p w14:paraId="77847C6C" w14:textId="6690A8A8" w:rsidR="007366D6" w:rsidRPr="00757CBD" w:rsidRDefault="007366D6" w:rsidP="006F1DDD">
      <w:pPr>
        <w:pStyle w:val="ListParagraph"/>
        <w:numPr>
          <w:ilvl w:val="0"/>
          <w:numId w:val="165"/>
        </w:numPr>
        <w:rPr>
          <w:rFonts w:eastAsia="Arial"/>
          <w:b/>
        </w:rPr>
      </w:pPr>
      <w:r w:rsidRPr="00757CBD">
        <w:rPr>
          <w:rFonts w:eastAsia="Arial"/>
          <w:b/>
        </w:rPr>
        <w:t>Financial barriers</w:t>
      </w:r>
      <w:r w:rsidR="003F4E94" w:rsidRPr="00757CBD">
        <w:rPr>
          <w:rFonts w:eastAsia="Arial"/>
          <w:b/>
        </w:rPr>
        <w:t xml:space="preserve"> </w:t>
      </w:r>
      <w:r w:rsidR="003F4E94" w:rsidRPr="00757CBD">
        <w:rPr>
          <w:rFonts w:eastAsia="Arial"/>
        </w:rPr>
        <w:t xml:space="preserve">that prevent the return to the workplace such as </w:t>
      </w:r>
      <w:r w:rsidR="00493149" w:rsidRPr="00757CBD">
        <w:rPr>
          <w:rFonts w:eastAsia="Arial"/>
        </w:rPr>
        <w:t>insufficient or overly sanctioned</w:t>
      </w:r>
      <w:r w:rsidR="00432347">
        <w:rPr>
          <w:rFonts w:eastAsia="Arial"/>
        </w:rPr>
        <w:t xml:space="preserve"> or </w:t>
      </w:r>
      <w:r w:rsidR="00493149" w:rsidRPr="00757CBD">
        <w:rPr>
          <w:rFonts w:eastAsia="Arial"/>
        </w:rPr>
        <w:t>conditioned benefits.</w:t>
      </w:r>
    </w:p>
    <w:p w14:paraId="72BC6867" w14:textId="50B01EBF" w:rsidR="007D5339" w:rsidRPr="00757CBD" w:rsidRDefault="00751446" w:rsidP="00586FB6">
      <w:pPr>
        <w:pStyle w:val="ListParagraph"/>
        <w:numPr>
          <w:ilvl w:val="0"/>
          <w:numId w:val="165"/>
        </w:numPr>
        <w:rPr>
          <w:rFonts w:eastAsia="Arial"/>
        </w:rPr>
      </w:pPr>
      <w:r w:rsidRPr="00751446">
        <w:rPr>
          <w:rFonts w:eastAsia="Arial"/>
          <w:b/>
        </w:rPr>
        <w:t xml:space="preserve">Targeted population groups </w:t>
      </w:r>
      <w:r w:rsidRPr="00AD0A64">
        <w:rPr>
          <w:rFonts w:eastAsia="Arial"/>
          <w:bCs/>
        </w:rPr>
        <w:t>who face specific barriers and challenges</w:t>
      </w:r>
      <w:r>
        <w:rPr>
          <w:rFonts w:eastAsia="Arial"/>
          <w:b/>
        </w:rPr>
        <w:t xml:space="preserve"> </w:t>
      </w:r>
      <w:r w:rsidR="00493149" w:rsidRPr="00757CBD">
        <w:rPr>
          <w:rFonts w:eastAsia="Arial"/>
        </w:rPr>
        <w:t>along the</w:t>
      </w:r>
      <w:r w:rsidR="0020700D">
        <w:rPr>
          <w:rFonts w:eastAsia="Arial"/>
        </w:rPr>
        <w:t>ir</w:t>
      </w:r>
      <w:r w:rsidR="00493149" w:rsidRPr="00757CBD">
        <w:rPr>
          <w:rFonts w:eastAsia="Arial"/>
        </w:rPr>
        <w:t xml:space="preserve"> disability employment journey, such as young people </w:t>
      </w:r>
      <w:r w:rsidR="00586FB6" w:rsidRPr="00757CBD">
        <w:rPr>
          <w:rFonts w:eastAsia="Arial"/>
        </w:rPr>
        <w:t>with mental health</w:t>
      </w:r>
      <w:r w:rsidR="00E86574" w:rsidRPr="00757CBD">
        <w:rPr>
          <w:rFonts w:eastAsia="Arial"/>
        </w:rPr>
        <w:t xml:space="preserve"> </w:t>
      </w:r>
      <w:r w:rsidR="00923194">
        <w:rPr>
          <w:rFonts w:eastAsia="Arial"/>
        </w:rPr>
        <w:t>or</w:t>
      </w:r>
      <w:r w:rsidR="00E86574" w:rsidRPr="00757CBD">
        <w:rPr>
          <w:rFonts w:eastAsia="Arial"/>
        </w:rPr>
        <w:t xml:space="preserve"> </w:t>
      </w:r>
      <w:r w:rsidR="000A4213">
        <w:rPr>
          <w:rFonts w:eastAsia="Arial"/>
        </w:rPr>
        <w:t>neurodivergent</w:t>
      </w:r>
      <w:r w:rsidR="000A4213" w:rsidRPr="00757CBD">
        <w:rPr>
          <w:rFonts w:eastAsia="Arial"/>
        </w:rPr>
        <w:t xml:space="preserve"> </w:t>
      </w:r>
      <w:r w:rsidR="00586FB6" w:rsidRPr="00757CBD">
        <w:rPr>
          <w:rFonts w:eastAsia="Arial"/>
        </w:rPr>
        <w:t xml:space="preserve">conditions or older </w:t>
      </w:r>
      <w:r w:rsidR="005E0AAC">
        <w:rPr>
          <w:rFonts w:eastAsia="Arial"/>
        </w:rPr>
        <w:t>workers</w:t>
      </w:r>
      <w:r w:rsidR="005E0AAC" w:rsidRPr="00757CBD">
        <w:rPr>
          <w:rFonts w:eastAsia="Arial"/>
        </w:rPr>
        <w:t xml:space="preserve"> </w:t>
      </w:r>
      <w:r w:rsidR="00586FB6" w:rsidRPr="00757CBD">
        <w:rPr>
          <w:rFonts w:eastAsia="Arial"/>
        </w:rPr>
        <w:t>with</w:t>
      </w:r>
      <w:r w:rsidR="005E0AAC">
        <w:rPr>
          <w:rFonts w:eastAsia="Arial"/>
        </w:rPr>
        <w:t xml:space="preserve"> </w:t>
      </w:r>
      <w:r w:rsidR="00586FB6" w:rsidRPr="00757CBD">
        <w:rPr>
          <w:rFonts w:eastAsia="Arial"/>
        </w:rPr>
        <w:t>physical or mental health conditions</w:t>
      </w:r>
      <w:r w:rsidR="00E86574" w:rsidRPr="00757CBD">
        <w:rPr>
          <w:rFonts w:eastAsia="Arial"/>
        </w:rPr>
        <w:t xml:space="preserve">. </w:t>
      </w:r>
    </w:p>
    <w:p w14:paraId="433DACDD" w14:textId="2DDAE9F0" w:rsidR="00AB4559" w:rsidRDefault="00EC4A71" w:rsidP="00B6293C">
      <w:r>
        <w:t>S</w:t>
      </w:r>
      <w:r w:rsidR="00160C45">
        <w:t xml:space="preserve">tructural barriers are the majority </w:t>
      </w:r>
      <w:r w:rsidR="00D850ED">
        <w:t xml:space="preserve">drivers of the </w:t>
      </w:r>
      <w:r w:rsidR="00233F07">
        <w:t>Disability Employment Gap</w:t>
      </w:r>
      <w:r w:rsidR="00AA04F4">
        <w:t>.</w:t>
      </w:r>
      <w:r w:rsidR="00D850ED">
        <w:t xml:space="preserve"> </w:t>
      </w:r>
      <w:r w:rsidR="00376176">
        <w:t>W</w:t>
      </w:r>
      <w:r w:rsidR="004F5785">
        <w:t>e will focus on them in the first three papers</w:t>
      </w:r>
      <w:r w:rsidR="008D5022">
        <w:t>.</w:t>
      </w:r>
      <w:r w:rsidR="004F5785">
        <w:t xml:space="preserve"> </w:t>
      </w:r>
      <w:r w:rsidR="008D5022">
        <w:t>B</w:t>
      </w:r>
      <w:r w:rsidR="004F5785">
        <w:t xml:space="preserve">efore moving onto the other </w:t>
      </w:r>
      <w:r w:rsidR="00376176">
        <w:t>important</w:t>
      </w:r>
      <w:r w:rsidR="00757CBD">
        <w:t xml:space="preserve"> </w:t>
      </w:r>
      <w:r w:rsidR="008D0021">
        <w:t>aspects for employment of disabled people</w:t>
      </w:r>
      <w:r w:rsidR="00757CBD">
        <w:t>.</w:t>
      </w:r>
      <w:r w:rsidR="004F5785">
        <w:t xml:space="preserve"> </w:t>
      </w:r>
    </w:p>
    <w:p w14:paraId="5AADEF91" w14:textId="166E4966" w:rsidR="00F93D49" w:rsidRDefault="00AB4559" w:rsidP="00CE48C7">
      <w:r>
        <w:t>Papers will be published throughout autumn and winter 2026</w:t>
      </w:r>
      <w:r w:rsidR="00306B8D">
        <w:t>.</w:t>
      </w:r>
      <w:r w:rsidR="008A0DEB">
        <w:t xml:space="preserve"> </w:t>
      </w:r>
    </w:p>
    <w:p w14:paraId="2269758A" w14:textId="77777777" w:rsidR="001749DC" w:rsidRDefault="001749DC">
      <w:pPr>
        <w:textAlignment w:val="auto"/>
        <w:rPr>
          <w:b/>
          <w:bCs/>
          <w:color w:val="330457" w:themeColor="text1"/>
          <w:sz w:val="40"/>
          <w:szCs w:val="40"/>
        </w:rPr>
      </w:pPr>
      <w:r>
        <w:br w:type="page"/>
      </w:r>
    </w:p>
    <w:p w14:paraId="28F69F33" w14:textId="356C9A55" w:rsidR="00A774C2" w:rsidRDefault="00A774C2" w:rsidP="003A0CDC">
      <w:pPr>
        <w:pStyle w:val="Heading3"/>
      </w:pPr>
      <w:bookmarkStart w:id="3" w:name="_Toc239156094"/>
      <w:r>
        <w:lastRenderedPageBreak/>
        <w:t>Publication 1: Introduction and structural barriers</w:t>
      </w:r>
      <w:bookmarkEnd w:id="3"/>
    </w:p>
    <w:p w14:paraId="104DC91A" w14:textId="615A8717" w:rsidR="00127199" w:rsidRDefault="00A774C2" w:rsidP="00BD0C7C">
      <w:pPr>
        <w:pStyle w:val="Heading2"/>
      </w:pPr>
      <w:bookmarkStart w:id="4" w:name="_Toc234917106"/>
      <w:bookmarkStart w:id="5" w:name="_Toc239156095"/>
      <w:r>
        <w:t xml:space="preserve">Executive </w:t>
      </w:r>
      <w:r w:rsidR="00A45E15">
        <w:t>Summa</w:t>
      </w:r>
      <w:r w:rsidR="000A529D">
        <w:t>ry</w:t>
      </w:r>
      <w:bookmarkEnd w:id="4"/>
      <w:bookmarkEnd w:id="5"/>
    </w:p>
    <w:p w14:paraId="4EA1D398" w14:textId="3404D3DC" w:rsidR="00713A1F" w:rsidRDefault="00D15B84" w:rsidP="00F56D44">
      <w:pPr>
        <w:rPr>
          <w:rFonts w:eastAsia="Arial"/>
        </w:rPr>
      </w:pPr>
      <w:r>
        <w:rPr>
          <w:rFonts w:eastAsia="Arial"/>
        </w:rPr>
        <w:t xml:space="preserve">For </w:t>
      </w:r>
      <w:r w:rsidR="00EB13DB">
        <w:rPr>
          <w:rFonts w:eastAsia="Arial"/>
        </w:rPr>
        <w:t>almost two decades</w:t>
      </w:r>
      <w:r>
        <w:rPr>
          <w:rFonts w:eastAsia="Arial"/>
        </w:rPr>
        <w:t xml:space="preserve">, the </w:t>
      </w:r>
      <w:r w:rsidR="00233F07">
        <w:rPr>
          <w:rFonts w:eastAsia="Arial"/>
        </w:rPr>
        <w:t>Disability Employment Gap</w:t>
      </w:r>
      <w:r>
        <w:rPr>
          <w:rFonts w:eastAsia="Arial"/>
        </w:rPr>
        <w:t xml:space="preserve"> – the difference between the </w:t>
      </w:r>
      <w:r w:rsidR="008F632B">
        <w:rPr>
          <w:rFonts w:eastAsia="Arial"/>
        </w:rPr>
        <w:t>employment rate for</w:t>
      </w:r>
      <w:r w:rsidR="000938A3">
        <w:rPr>
          <w:rFonts w:eastAsia="Arial"/>
        </w:rPr>
        <w:t xml:space="preserve"> disabled people and non-disabled people</w:t>
      </w:r>
      <w:r w:rsidR="007C74F2">
        <w:rPr>
          <w:rFonts w:eastAsia="Arial"/>
        </w:rPr>
        <w:t xml:space="preserve"> </w:t>
      </w:r>
      <w:r w:rsidR="008F632B">
        <w:rPr>
          <w:rFonts w:eastAsia="Arial"/>
        </w:rPr>
        <w:t xml:space="preserve">– has </w:t>
      </w:r>
      <w:r w:rsidR="00514714">
        <w:rPr>
          <w:rFonts w:eastAsia="Arial"/>
        </w:rPr>
        <w:t xml:space="preserve">remained </w:t>
      </w:r>
      <w:r w:rsidR="008F632B">
        <w:rPr>
          <w:rFonts w:eastAsia="Arial"/>
        </w:rPr>
        <w:t xml:space="preserve">persistently stuck at around 30 percentage points. </w:t>
      </w:r>
    </w:p>
    <w:p w14:paraId="29032568" w14:textId="6450CAF1" w:rsidR="003211EC" w:rsidRDefault="00597C79" w:rsidP="00F56D44">
      <w:pPr>
        <w:rPr>
          <w:rFonts w:eastAsia="Arial"/>
        </w:rPr>
      </w:pPr>
      <w:r>
        <w:rPr>
          <w:rFonts w:eastAsia="Arial"/>
        </w:rPr>
        <w:t xml:space="preserve">As a </w:t>
      </w:r>
      <w:r w:rsidR="001D1C92">
        <w:rPr>
          <w:rFonts w:eastAsia="Arial"/>
        </w:rPr>
        <w:t>result,</w:t>
      </w:r>
      <w:r>
        <w:rPr>
          <w:rFonts w:eastAsia="Arial"/>
        </w:rPr>
        <w:t xml:space="preserve"> the UK is wasting talent. And wasting capability. </w:t>
      </w:r>
    </w:p>
    <w:p w14:paraId="05550103" w14:textId="4C869B94" w:rsidR="00597C79" w:rsidRDefault="00597C79" w:rsidP="00F56D44">
      <w:pPr>
        <w:rPr>
          <w:rFonts w:eastAsia="Arial"/>
        </w:rPr>
      </w:pPr>
      <w:r>
        <w:rPr>
          <w:rFonts w:eastAsia="Arial"/>
        </w:rPr>
        <w:t xml:space="preserve">The </w:t>
      </w:r>
      <w:r w:rsidR="00A0107F">
        <w:rPr>
          <w:rFonts w:eastAsia="Arial"/>
        </w:rPr>
        <w:t xml:space="preserve">size of the </w:t>
      </w:r>
      <w:r w:rsidR="00233F07">
        <w:rPr>
          <w:rFonts w:eastAsia="Arial"/>
        </w:rPr>
        <w:t>Disability Employment Gap</w:t>
      </w:r>
      <w:r w:rsidR="00A0107F">
        <w:rPr>
          <w:rFonts w:eastAsia="Arial"/>
        </w:rPr>
        <w:t xml:space="preserve"> is a clear demonstration of how the UK is failing disabled people. </w:t>
      </w:r>
    </w:p>
    <w:p w14:paraId="48C75FF7" w14:textId="4FB28CBF" w:rsidR="001322A5" w:rsidRDefault="00C84BB6" w:rsidP="00F56D44">
      <w:pPr>
        <w:rPr>
          <w:rFonts w:eastAsia="Arial"/>
        </w:rPr>
      </w:pPr>
      <w:r>
        <w:rPr>
          <w:rFonts w:eastAsia="Arial"/>
        </w:rPr>
        <w:t xml:space="preserve">For a long </w:t>
      </w:r>
      <w:r w:rsidR="001D1C92">
        <w:rPr>
          <w:rFonts w:eastAsia="Arial"/>
        </w:rPr>
        <w:t>time,</w:t>
      </w:r>
      <w:r>
        <w:rPr>
          <w:rFonts w:eastAsia="Arial"/>
        </w:rPr>
        <w:t xml:space="preserve"> the UK has </w:t>
      </w:r>
      <w:r w:rsidR="00921742">
        <w:rPr>
          <w:rFonts w:eastAsia="Arial"/>
        </w:rPr>
        <w:t>thought the solution to</w:t>
      </w:r>
      <w:r w:rsidR="0090655A">
        <w:rPr>
          <w:rFonts w:eastAsia="Arial"/>
        </w:rPr>
        <w:t xml:space="preserve"> the</w:t>
      </w:r>
      <w:r>
        <w:rPr>
          <w:rFonts w:eastAsia="Arial"/>
        </w:rPr>
        <w:t xml:space="preserve"> </w:t>
      </w:r>
      <w:r w:rsidR="00233F07">
        <w:rPr>
          <w:rFonts w:eastAsia="Arial"/>
        </w:rPr>
        <w:t>Disability Employment Gap</w:t>
      </w:r>
      <w:r>
        <w:rPr>
          <w:rFonts w:eastAsia="Arial"/>
        </w:rPr>
        <w:t xml:space="preserve"> </w:t>
      </w:r>
      <w:r w:rsidR="00921742">
        <w:rPr>
          <w:rFonts w:eastAsia="Arial"/>
        </w:rPr>
        <w:t xml:space="preserve">is </w:t>
      </w:r>
      <w:r>
        <w:rPr>
          <w:rFonts w:eastAsia="Arial"/>
        </w:rPr>
        <w:t xml:space="preserve">to ‘change’ disabled people. </w:t>
      </w:r>
      <w:r w:rsidR="005D1E68">
        <w:rPr>
          <w:rFonts w:eastAsia="Arial"/>
        </w:rPr>
        <w:t>D</w:t>
      </w:r>
      <w:r w:rsidR="00404CD3">
        <w:rPr>
          <w:rFonts w:eastAsia="Arial"/>
        </w:rPr>
        <w:t xml:space="preserve">isabled people ‘just </w:t>
      </w:r>
      <w:r w:rsidR="005D1E68">
        <w:rPr>
          <w:rFonts w:eastAsia="Arial"/>
        </w:rPr>
        <w:t xml:space="preserve">need to do what we tell </w:t>
      </w:r>
      <w:r w:rsidR="00404CD3">
        <w:rPr>
          <w:rFonts w:eastAsia="Arial"/>
        </w:rPr>
        <w:t xml:space="preserve">them’. </w:t>
      </w:r>
      <w:r w:rsidR="005D1E68">
        <w:rPr>
          <w:rFonts w:eastAsia="Arial"/>
        </w:rPr>
        <w:t>D</w:t>
      </w:r>
      <w:r w:rsidR="006E67CD">
        <w:rPr>
          <w:rFonts w:eastAsia="Arial"/>
        </w:rPr>
        <w:t>isabled people need more motivation</w:t>
      </w:r>
      <w:r w:rsidR="00EB5A17">
        <w:rPr>
          <w:rFonts w:eastAsia="Arial"/>
        </w:rPr>
        <w:t>,</w:t>
      </w:r>
      <w:r w:rsidR="00AB1ABE">
        <w:rPr>
          <w:rFonts w:eastAsia="Arial"/>
        </w:rPr>
        <w:t xml:space="preserve"> and fewer benefits</w:t>
      </w:r>
      <w:r w:rsidR="00EB5A17">
        <w:rPr>
          <w:rFonts w:eastAsia="Arial"/>
        </w:rPr>
        <w:t>,</w:t>
      </w:r>
      <w:r w:rsidR="0090179F">
        <w:rPr>
          <w:rFonts w:eastAsia="Arial"/>
        </w:rPr>
        <w:t xml:space="preserve"> </w:t>
      </w:r>
      <w:r w:rsidR="008C1517">
        <w:rPr>
          <w:rFonts w:eastAsia="Arial"/>
        </w:rPr>
        <w:t xml:space="preserve">to ‘encourage’ them </w:t>
      </w:r>
      <w:r w:rsidR="004C60F9">
        <w:rPr>
          <w:rFonts w:eastAsia="Arial"/>
        </w:rPr>
        <w:t>to get a job</w:t>
      </w:r>
      <w:r w:rsidR="008C1517">
        <w:rPr>
          <w:rFonts w:eastAsia="Arial"/>
        </w:rPr>
        <w:t>.</w:t>
      </w:r>
    </w:p>
    <w:p w14:paraId="27A61892" w14:textId="7BB94BF1" w:rsidR="007A73D8" w:rsidRDefault="003477DB" w:rsidP="00F56D44">
      <w:pPr>
        <w:rPr>
          <w:rFonts w:eastAsia="Arial"/>
        </w:rPr>
      </w:pPr>
      <w:r>
        <w:rPr>
          <w:rFonts w:eastAsia="Arial"/>
        </w:rPr>
        <w:t>But thi</w:t>
      </w:r>
      <w:r w:rsidR="00BD6F0C">
        <w:rPr>
          <w:rFonts w:eastAsia="Arial"/>
        </w:rPr>
        <w:t>s</w:t>
      </w:r>
      <w:r>
        <w:rPr>
          <w:rFonts w:eastAsia="Arial"/>
        </w:rPr>
        <w:t xml:space="preserve"> does</w:t>
      </w:r>
      <w:r w:rsidR="00BD6F0C">
        <w:rPr>
          <w:rFonts w:eastAsia="Arial"/>
        </w:rPr>
        <w:t xml:space="preserve"> not</w:t>
      </w:r>
      <w:r>
        <w:rPr>
          <w:rFonts w:eastAsia="Arial"/>
        </w:rPr>
        <w:t xml:space="preserve"> work. </w:t>
      </w:r>
    </w:p>
    <w:p w14:paraId="2A0EE210" w14:textId="61074D96" w:rsidR="005C705D" w:rsidRDefault="005C705D" w:rsidP="00F56D44">
      <w:pPr>
        <w:rPr>
          <w:rFonts w:eastAsia="Arial"/>
        </w:rPr>
      </w:pPr>
      <w:r>
        <w:rPr>
          <w:rFonts w:eastAsia="Arial"/>
        </w:rPr>
        <w:t xml:space="preserve">Our new analysis suggests that the </w:t>
      </w:r>
      <w:r w:rsidR="00233F07">
        <w:rPr>
          <w:rFonts w:eastAsia="Arial"/>
        </w:rPr>
        <w:t>Disability Employment Gap</w:t>
      </w:r>
      <w:r>
        <w:rPr>
          <w:rFonts w:eastAsia="Arial"/>
        </w:rPr>
        <w:t xml:space="preserve"> is not </w:t>
      </w:r>
      <w:r w:rsidR="00802135">
        <w:rPr>
          <w:rFonts w:eastAsia="Arial"/>
        </w:rPr>
        <w:t>primarily</w:t>
      </w:r>
      <w:r>
        <w:rPr>
          <w:rFonts w:eastAsia="Arial"/>
        </w:rPr>
        <w:t xml:space="preserve"> explained by </w:t>
      </w:r>
      <w:r w:rsidR="00A31645">
        <w:rPr>
          <w:rFonts w:eastAsia="Arial"/>
        </w:rPr>
        <w:t xml:space="preserve">differences amongst disabled and non-disabled people. Instead, </w:t>
      </w:r>
      <w:proofErr w:type="gramStart"/>
      <w:r w:rsidR="00D410A4">
        <w:rPr>
          <w:rFonts w:eastAsia="Arial"/>
        </w:rPr>
        <w:t>the majority</w:t>
      </w:r>
      <w:r w:rsidR="00A31645">
        <w:rPr>
          <w:rFonts w:eastAsia="Arial"/>
        </w:rPr>
        <w:t xml:space="preserve"> of</w:t>
      </w:r>
      <w:proofErr w:type="gramEnd"/>
      <w:r w:rsidR="00A31645">
        <w:rPr>
          <w:rFonts w:eastAsia="Arial"/>
        </w:rPr>
        <w:t xml:space="preserve"> the gap reflects the barriers disabled people encounter. </w:t>
      </w:r>
    </w:p>
    <w:p w14:paraId="3D148EB5" w14:textId="77777777" w:rsidR="00AF7950" w:rsidRDefault="006F6686" w:rsidP="00F56D44">
      <w:pPr>
        <w:rPr>
          <w:rFonts w:eastAsia="Arial"/>
        </w:rPr>
      </w:pPr>
      <w:r>
        <w:rPr>
          <w:rFonts w:eastAsia="Arial"/>
        </w:rPr>
        <w:t>The</w:t>
      </w:r>
      <w:r w:rsidR="00A31645">
        <w:rPr>
          <w:rFonts w:eastAsia="Arial"/>
        </w:rPr>
        <w:t xml:space="preserve">se </w:t>
      </w:r>
      <w:r>
        <w:rPr>
          <w:rFonts w:eastAsia="Arial"/>
        </w:rPr>
        <w:t xml:space="preserve">barriers </w:t>
      </w:r>
      <w:r w:rsidR="00A31645">
        <w:rPr>
          <w:rFonts w:eastAsia="Arial"/>
        </w:rPr>
        <w:t>include</w:t>
      </w:r>
      <w:r w:rsidR="00B2050D">
        <w:rPr>
          <w:rFonts w:eastAsia="Arial"/>
        </w:rPr>
        <w:t>:</w:t>
      </w:r>
      <w:r w:rsidR="003D347D">
        <w:rPr>
          <w:rFonts w:eastAsia="Arial"/>
        </w:rPr>
        <w:t xml:space="preserve"> </w:t>
      </w:r>
    </w:p>
    <w:p w14:paraId="42635C5F" w14:textId="2690B6CC" w:rsidR="00AF7950" w:rsidRPr="00AF7950" w:rsidRDefault="003D347D" w:rsidP="00C81A22">
      <w:pPr>
        <w:pStyle w:val="ListParagraph"/>
        <w:numPr>
          <w:ilvl w:val="0"/>
          <w:numId w:val="177"/>
        </w:numPr>
        <w:rPr>
          <w:rFonts w:eastAsia="Arial"/>
        </w:rPr>
      </w:pPr>
      <w:r w:rsidRPr="00AF7950">
        <w:rPr>
          <w:rFonts w:eastAsia="Arial"/>
        </w:rPr>
        <w:t>structural barriers to accessible and flexible work</w:t>
      </w:r>
    </w:p>
    <w:p w14:paraId="69415A2F" w14:textId="18C18561" w:rsidR="00AF7950" w:rsidRPr="00AF7950" w:rsidRDefault="00B90E0A" w:rsidP="00C81A22">
      <w:pPr>
        <w:pStyle w:val="ListParagraph"/>
        <w:numPr>
          <w:ilvl w:val="0"/>
          <w:numId w:val="177"/>
        </w:numPr>
        <w:rPr>
          <w:rFonts w:eastAsia="Arial"/>
        </w:rPr>
      </w:pPr>
      <w:r w:rsidRPr="00AF7950">
        <w:rPr>
          <w:rFonts w:eastAsia="Arial"/>
        </w:rPr>
        <w:t xml:space="preserve">negative attitudes and </w:t>
      </w:r>
      <w:r w:rsidR="00A36343" w:rsidRPr="00AF7950">
        <w:rPr>
          <w:rFonts w:eastAsia="Arial"/>
        </w:rPr>
        <w:t>discrimination</w:t>
      </w:r>
    </w:p>
    <w:p w14:paraId="6BF1A7DF" w14:textId="0D280857" w:rsidR="00AF7950" w:rsidRPr="00AF7950" w:rsidRDefault="003D347D" w:rsidP="00C81A22">
      <w:pPr>
        <w:pStyle w:val="ListParagraph"/>
        <w:numPr>
          <w:ilvl w:val="0"/>
          <w:numId w:val="177"/>
        </w:numPr>
        <w:rPr>
          <w:rFonts w:eastAsia="Arial"/>
        </w:rPr>
      </w:pPr>
      <w:r w:rsidRPr="00AF7950">
        <w:rPr>
          <w:rFonts w:eastAsia="Arial"/>
        </w:rPr>
        <w:t>an evolving job market and recruitment culture</w:t>
      </w:r>
    </w:p>
    <w:p w14:paraId="0BD35066" w14:textId="53D4A8FA" w:rsidR="00AF7950" w:rsidRPr="00AF7950" w:rsidRDefault="00752083" w:rsidP="00C81A22">
      <w:pPr>
        <w:pStyle w:val="ListParagraph"/>
        <w:numPr>
          <w:ilvl w:val="0"/>
          <w:numId w:val="177"/>
        </w:numPr>
        <w:rPr>
          <w:rFonts w:eastAsia="Arial"/>
        </w:rPr>
      </w:pPr>
      <w:r w:rsidRPr="00AF7950">
        <w:rPr>
          <w:rFonts w:eastAsia="Arial"/>
        </w:rPr>
        <w:t>unmet healthcare needs</w:t>
      </w:r>
    </w:p>
    <w:p w14:paraId="2F6A938E" w14:textId="2F32132E" w:rsidR="007A73D8" w:rsidRPr="00AF7950" w:rsidRDefault="004C0C9D" w:rsidP="00C81A22">
      <w:pPr>
        <w:pStyle w:val="ListParagraph"/>
        <w:numPr>
          <w:ilvl w:val="0"/>
          <w:numId w:val="177"/>
        </w:numPr>
        <w:rPr>
          <w:rFonts w:eastAsia="Arial"/>
        </w:rPr>
      </w:pPr>
      <w:r w:rsidRPr="00AF7950">
        <w:rPr>
          <w:rFonts w:eastAsia="Arial"/>
        </w:rPr>
        <w:t xml:space="preserve">and </w:t>
      </w:r>
      <w:r w:rsidR="00A9627A">
        <w:rPr>
          <w:rFonts w:eastAsia="Arial"/>
        </w:rPr>
        <w:t xml:space="preserve">a </w:t>
      </w:r>
      <w:r w:rsidR="00752083" w:rsidRPr="00AF7950">
        <w:rPr>
          <w:rFonts w:eastAsia="Arial"/>
        </w:rPr>
        <w:t>lack of financial suppor</w:t>
      </w:r>
      <w:r w:rsidR="00E35087" w:rsidRPr="00AF7950">
        <w:rPr>
          <w:rFonts w:eastAsia="Arial"/>
        </w:rPr>
        <w:t>t</w:t>
      </w:r>
      <w:r w:rsidR="00A31645" w:rsidRPr="00AF7950">
        <w:rPr>
          <w:rFonts w:eastAsia="Arial"/>
        </w:rPr>
        <w:t>.</w:t>
      </w:r>
      <w:r w:rsidR="00752083" w:rsidRPr="00AF7950">
        <w:rPr>
          <w:rFonts w:eastAsia="Arial"/>
        </w:rPr>
        <w:t xml:space="preserve"> </w:t>
      </w:r>
    </w:p>
    <w:p w14:paraId="0D0B3735" w14:textId="6565C9FA" w:rsidR="00621D06" w:rsidRDefault="00753849" w:rsidP="00F56D44">
      <w:pPr>
        <w:rPr>
          <w:rFonts w:eastAsia="Arial"/>
        </w:rPr>
      </w:pPr>
      <w:r>
        <w:rPr>
          <w:rFonts w:eastAsia="Arial"/>
        </w:rPr>
        <w:t xml:space="preserve">More than one million disabled people can and want to </w:t>
      </w:r>
      <w:proofErr w:type="gramStart"/>
      <w:r>
        <w:rPr>
          <w:rFonts w:eastAsia="Arial"/>
        </w:rPr>
        <w:t>work</w:t>
      </w:r>
      <w:r w:rsidR="00314235">
        <w:rPr>
          <w:rFonts w:eastAsia="Arial"/>
        </w:rPr>
        <w:t>,</w:t>
      </w:r>
      <w:r>
        <w:rPr>
          <w:rFonts w:eastAsia="Arial"/>
        </w:rPr>
        <w:t xml:space="preserve"> but</w:t>
      </w:r>
      <w:proofErr w:type="gramEnd"/>
      <w:r>
        <w:rPr>
          <w:rFonts w:eastAsia="Arial"/>
        </w:rPr>
        <w:t xml:space="preserve"> are locked out of employment. </w:t>
      </w:r>
      <w:r w:rsidR="00621D06">
        <w:rPr>
          <w:rFonts w:eastAsia="Arial"/>
        </w:rPr>
        <w:t xml:space="preserve">A significant waste of human potential. </w:t>
      </w:r>
      <w:r w:rsidR="0027394F" w:rsidRPr="0027394F">
        <w:rPr>
          <w:rFonts w:eastAsia="Arial"/>
        </w:rPr>
        <w:t xml:space="preserve">Halving the </w:t>
      </w:r>
      <w:r w:rsidR="00233F07">
        <w:rPr>
          <w:rFonts w:eastAsia="Arial"/>
        </w:rPr>
        <w:t>Disability Employment Gap</w:t>
      </w:r>
      <w:r w:rsidR="0027394F" w:rsidRPr="0027394F">
        <w:rPr>
          <w:rFonts w:eastAsia="Arial"/>
        </w:rPr>
        <w:t xml:space="preserve"> would bring huge returns to this country. If we were to do so, we would experience a £17 billion increase to the economy each year.</w:t>
      </w:r>
      <w:r w:rsidR="00595844">
        <w:rPr>
          <w:rStyle w:val="FootnoteReference"/>
          <w:rFonts w:eastAsia="Arial"/>
        </w:rPr>
        <w:footnoteReference w:id="2"/>
      </w:r>
    </w:p>
    <w:p w14:paraId="376395A2" w14:textId="77777777" w:rsidR="00C713A0" w:rsidRDefault="00C713A0" w:rsidP="00C713A0">
      <w:pPr>
        <w:rPr>
          <w:rFonts w:eastAsia="Arial"/>
        </w:rPr>
      </w:pPr>
      <w:r>
        <w:rPr>
          <w:rFonts w:eastAsia="Arial"/>
        </w:rPr>
        <w:lastRenderedPageBreak/>
        <w:t xml:space="preserve">Too often the solution has been to focus on the individual – skills, support, incentives, requirements and sanctions. </w:t>
      </w:r>
    </w:p>
    <w:p w14:paraId="0A90D266" w14:textId="6C27AE29" w:rsidR="00C713A0" w:rsidRDefault="00C713A0" w:rsidP="00F56D44">
      <w:pPr>
        <w:rPr>
          <w:rFonts w:eastAsia="Arial"/>
        </w:rPr>
      </w:pPr>
      <w:r w:rsidRPr="402547D2">
        <w:rPr>
          <w:rFonts w:eastAsia="Arial"/>
        </w:rPr>
        <w:t xml:space="preserve">These solutions cannot overcome a labour market that too often prevents disabled people getting in and staying in work. </w:t>
      </w:r>
      <w:r w:rsidR="002C1BE4">
        <w:rPr>
          <w:rFonts w:eastAsia="Arial"/>
        </w:rPr>
        <w:t>And these solutions ignore the ambitions,</w:t>
      </w:r>
      <w:r w:rsidR="00022E14">
        <w:rPr>
          <w:rFonts w:eastAsia="Arial"/>
        </w:rPr>
        <w:t xml:space="preserve"> health,</w:t>
      </w:r>
      <w:r w:rsidR="002C1BE4">
        <w:rPr>
          <w:rFonts w:eastAsia="Arial"/>
        </w:rPr>
        <w:t xml:space="preserve"> goals and </w:t>
      </w:r>
      <w:r w:rsidR="00FC6585">
        <w:rPr>
          <w:rFonts w:eastAsia="Arial"/>
        </w:rPr>
        <w:t xml:space="preserve">skills of </w:t>
      </w:r>
      <w:r w:rsidR="0011616C">
        <w:rPr>
          <w:rFonts w:eastAsia="Arial"/>
        </w:rPr>
        <w:t>disabled people</w:t>
      </w:r>
      <w:r w:rsidR="00022E14">
        <w:rPr>
          <w:rFonts w:eastAsia="Arial"/>
        </w:rPr>
        <w:t xml:space="preserve"> in favour of simplistic </w:t>
      </w:r>
      <w:r w:rsidR="00273DC8">
        <w:rPr>
          <w:rFonts w:eastAsia="Arial"/>
        </w:rPr>
        <w:t xml:space="preserve">narratives such as </w:t>
      </w:r>
      <w:r w:rsidR="00011721">
        <w:rPr>
          <w:rFonts w:eastAsia="Arial"/>
        </w:rPr>
        <w:t>‘</w:t>
      </w:r>
      <w:r w:rsidR="00E41CAB">
        <w:rPr>
          <w:rFonts w:eastAsia="Arial"/>
        </w:rPr>
        <w:t xml:space="preserve">a life </w:t>
      </w:r>
      <w:r w:rsidR="00011721">
        <w:rPr>
          <w:rFonts w:eastAsia="Arial"/>
        </w:rPr>
        <w:t xml:space="preserve">being stuck on </w:t>
      </w:r>
      <w:proofErr w:type="gramStart"/>
      <w:r w:rsidR="00011721">
        <w:rPr>
          <w:rFonts w:eastAsia="Arial"/>
        </w:rPr>
        <w:t>benefits’</w:t>
      </w:r>
      <w:proofErr w:type="gramEnd"/>
      <w:r w:rsidR="00011721">
        <w:rPr>
          <w:rFonts w:eastAsia="Arial"/>
        </w:rPr>
        <w:t xml:space="preserve">. </w:t>
      </w:r>
    </w:p>
    <w:p w14:paraId="356BDD3B" w14:textId="38ED88E7" w:rsidR="00C16D6D" w:rsidRDefault="00621D06" w:rsidP="00F56D44">
      <w:pPr>
        <w:rPr>
          <w:rFonts w:eastAsia="Arial"/>
        </w:rPr>
      </w:pPr>
      <w:r>
        <w:rPr>
          <w:rFonts w:eastAsia="Arial"/>
        </w:rPr>
        <w:t xml:space="preserve">The solution </w:t>
      </w:r>
      <w:r w:rsidR="00C16D6D">
        <w:rPr>
          <w:rFonts w:eastAsia="Arial"/>
        </w:rPr>
        <w:t xml:space="preserve">is to </w:t>
      </w:r>
      <w:r w:rsidR="009005F8">
        <w:rPr>
          <w:rFonts w:eastAsia="Arial"/>
        </w:rPr>
        <w:t xml:space="preserve">remove the barriers that </w:t>
      </w:r>
      <w:r w:rsidR="00FF4886">
        <w:rPr>
          <w:rFonts w:eastAsia="Arial"/>
        </w:rPr>
        <w:t>block</w:t>
      </w:r>
      <w:r w:rsidR="00C16D6D">
        <w:rPr>
          <w:rFonts w:eastAsia="Arial"/>
        </w:rPr>
        <w:t xml:space="preserve"> </w:t>
      </w:r>
      <w:r w:rsidR="00FF4886">
        <w:rPr>
          <w:rFonts w:eastAsia="Arial"/>
        </w:rPr>
        <w:t>disabled</w:t>
      </w:r>
      <w:r w:rsidR="00C16D6D">
        <w:rPr>
          <w:rFonts w:eastAsia="Arial"/>
        </w:rPr>
        <w:t xml:space="preserve"> people</w:t>
      </w:r>
      <w:r w:rsidR="00FF4886">
        <w:rPr>
          <w:rFonts w:eastAsia="Arial"/>
        </w:rPr>
        <w:t xml:space="preserve"> getting</w:t>
      </w:r>
      <w:r w:rsidR="00C16D6D">
        <w:rPr>
          <w:rFonts w:eastAsia="Arial"/>
        </w:rPr>
        <w:t xml:space="preserve"> good work and </w:t>
      </w:r>
      <w:r w:rsidR="00FF4886">
        <w:rPr>
          <w:rFonts w:eastAsia="Arial"/>
        </w:rPr>
        <w:t xml:space="preserve">to </w:t>
      </w:r>
      <w:r w:rsidR="00C16D6D">
        <w:rPr>
          <w:rFonts w:eastAsia="Arial"/>
        </w:rPr>
        <w:t>stop</w:t>
      </w:r>
      <w:r w:rsidR="00FF4886">
        <w:rPr>
          <w:rFonts w:eastAsia="Arial"/>
        </w:rPr>
        <w:t xml:space="preserve"> disabled</w:t>
      </w:r>
      <w:r w:rsidR="00C16D6D">
        <w:rPr>
          <w:rFonts w:eastAsia="Arial"/>
        </w:rPr>
        <w:t xml:space="preserve"> people falling out of work. </w:t>
      </w:r>
      <w:r w:rsidR="004C398B">
        <w:rPr>
          <w:rFonts w:eastAsia="Arial"/>
        </w:rPr>
        <w:t xml:space="preserve">If the structural barriers </w:t>
      </w:r>
      <w:r w:rsidR="000078BB">
        <w:rPr>
          <w:rFonts w:eastAsia="Arial"/>
        </w:rPr>
        <w:t xml:space="preserve">against disabled people working were removed, </w:t>
      </w:r>
      <w:r w:rsidR="007178E8">
        <w:rPr>
          <w:rFonts w:eastAsia="Arial"/>
        </w:rPr>
        <w:t xml:space="preserve">evidence suggests </w:t>
      </w:r>
      <w:r w:rsidR="00CE1750">
        <w:rPr>
          <w:rFonts w:eastAsia="Arial"/>
        </w:rPr>
        <w:t>the</w:t>
      </w:r>
      <w:r w:rsidR="000078BB">
        <w:rPr>
          <w:rFonts w:eastAsia="Arial"/>
        </w:rPr>
        <w:t xml:space="preserve"> </w:t>
      </w:r>
      <w:r w:rsidR="00233F07">
        <w:rPr>
          <w:rFonts w:eastAsia="Arial"/>
        </w:rPr>
        <w:t>Disability Employment Gap</w:t>
      </w:r>
      <w:r w:rsidR="00CE1750">
        <w:rPr>
          <w:rFonts w:eastAsia="Arial"/>
        </w:rPr>
        <w:t xml:space="preserve"> </w:t>
      </w:r>
      <w:r w:rsidR="008A3878">
        <w:rPr>
          <w:rFonts w:eastAsia="Arial"/>
        </w:rPr>
        <w:t>c</w:t>
      </w:r>
      <w:r w:rsidR="00CE1750">
        <w:rPr>
          <w:rFonts w:eastAsia="Arial"/>
        </w:rPr>
        <w:t>ould be cut by over a half.</w:t>
      </w:r>
    </w:p>
    <w:p w14:paraId="1252A291" w14:textId="4ABD70BE" w:rsidR="00D73320" w:rsidRDefault="00C16D6D" w:rsidP="00F56D44">
      <w:pPr>
        <w:rPr>
          <w:rFonts w:eastAsia="Arial"/>
        </w:rPr>
      </w:pPr>
      <w:r>
        <w:rPr>
          <w:rFonts w:eastAsia="Arial"/>
        </w:rPr>
        <w:t xml:space="preserve">This requires a shift in current thinking. </w:t>
      </w:r>
      <w:r w:rsidR="006004F3">
        <w:rPr>
          <w:rFonts w:eastAsia="Arial"/>
        </w:rPr>
        <w:t>From thinking about trying to change the individual. To focusing on removing the barriers around them</w:t>
      </w:r>
      <w:r w:rsidR="00BE0E65">
        <w:rPr>
          <w:rFonts w:eastAsia="Arial"/>
        </w:rPr>
        <w:t xml:space="preserve"> at every stage in the employment journey – preparing for, finding, entering, staying in, progressing in, or re-entering work.</w:t>
      </w:r>
      <w:r w:rsidR="006004F3">
        <w:rPr>
          <w:rFonts w:eastAsia="Arial"/>
        </w:rPr>
        <w:t xml:space="preserve"> </w:t>
      </w:r>
    </w:p>
    <w:p w14:paraId="1C164FE4" w14:textId="6B037618" w:rsidR="003E5D8B" w:rsidRDefault="003E5D8B" w:rsidP="00F56D44">
      <w:pPr>
        <w:rPr>
          <w:rFonts w:eastAsia="Arial"/>
        </w:rPr>
      </w:pPr>
      <w:r>
        <w:rPr>
          <w:rFonts w:eastAsia="Arial"/>
        </w:rPr>
        <w:t>Successive governments have spent decades trying to reduce the gap. Progress has been far to</w:t>
      </w:r>
      <w:r w:rsidR="00C017C8">
        <w:rPr>
          <w:rFonts w:eastAsia="Arial"/>
        </w:rPr>
        <w:t>o</w:t>
      </w:r>
      <w:r>
        <w:rPr>
          <w:rFonts w:eastAsia="Arial"/>
        </w:rPr>
        <w:t xml:space="preserve"> slow. </w:t>
      </w:r>
      <w:r w:rsidR="00270E5D">
        <w:rPr>
          <w:rFonts w:eastAsia="Arial"/>
        </w:rPr>
        <w:t xml:space="preserve">Interventions often operate against a labour market that continues to exclude disabled people. This </w:t>
      </w:r>
      <w:proofErr w:type="gramStart"/>
      <w:r w:rsidR="00270E5D">
        <w:rPr>
          <w:rFonts w:eastAsia="Arial"/>
        </w:rPr>
        <w:t>has to</w:t>
      </w:r>
      <w:proofErr w:type="gramEnd"/>
      <w:r w:rsidR="00270E5D">
        <w:rPr>
          <w:rFonts w:eastAsia="Arial"/>
        </w:rPr>
        <w:t xml:space="preserve"> change. </w:t>
      </w:r>
    </w:p>
    <w:p w14:paraId="48F19DE1" w14:textId="2F079ABB" w:rsidR="00E37983" w:rsidRDefault="00B6315E" w:rsidP="00F56D44">
      <w:pPr>
        <w:rPr>
          <w:rFonts w:eastAsia="Arial"/>
        </w:rPr>
      </w:pPr>
      <w:r>
        <w:rPr>
          <w:rFonts w:eastAsia="Arial"/>
        </w:rPr>
        <w:t xml:space="preserve">We want work without barriers. </w:t>
      </w:r>
    </w:p>
    <w:p w14:paraId="730BACB4" w14:textId="71DF929D" w:rsidR="00B6315E" w:rsidRDefault="00B6315E" w:rsidP="00F56D44">
      <w:pPr>
        <w:rPr>
          <w:rFonts w:eastAsia="Arial"/>
        </w:rPr>
      </w:pPr>
      <w:r>
        <w:rPr>
          <w:rFonts w:eastAsia="Arial"/>
        </w:rPr>
        <w:t xml:space="preserve">It’s good for disabled people. </w:t>
      </w:r>
    </w:p>
    <w:p w14:paraId="6ED204D8" w14:textId="692F8046" w:rsidR="00B6315E" w:rsidRDefault="00B6315E" w:rsidP="00F56D44">
      <w:pPr>
        <w:rPr>
          <w:rFonts w:eastAsia="Arial"/>
        </w:rPr>
      </w:pPr>
      <w:r>
        <w:rPr>
          <w:rFonts w:eastAsia="Arial"/>
        </w:rPr>
        <w:t xml:space="preserve">It’s good for business. </w:t>
      </w:r>
    </w:p>
    <w:p w14:paraId="1177A41E" w14:textId="474143D2" w:rsidR="00B6315E" w:rsidRDefault="00B6315E" w:rsidP="00F56D44">
      <w:pPr>
        <w:rPr>
          <w:rFonts w:eastAsia="Arial"/>
        </w:rPr>
      </w:pPr>
      <w:r>
        <w:rPr>
          <w:rFonts w:eastAsia="Arial"/>
        </w:rPr>
        <w:t xml:space="preserve">It’s good for Britain. </w:t>
      </w:r>
    </w:p>
    <w:p w14:paraId="4E3F4498" w14:textId="299AB8F5" w:rsidR="00F240D3" w:rsidRDefault="00F240D3">
      <w:pPr>
        <w:textAlignment w:val="auto"/>
        <w:rPr>
          <w:rFonts w:eastAsia="Arial"/>
          <w:b/>
          <w:bCs/>
        </w:rPr>
      </w:pPr>
      <w:r>
        <w:rPr>
          <w:rFonts w:eastAsia="Arial"/>
          <w:b/>
          <w:bCs/>
        </w:rPr>
        <w:br w:type="page"/>
      </w:r>
    </w:p>
    <w:p w14:paraId="76871049" w14:textId="2D71DB1E" w:rsidR="00B037AD" w:rsidRDefault="0085114B" w:rsidP="00303B52">
      <w:pPr>
        <w:pStyle w:val="Heading2"/>
        <w:rPr>
          <w:rFonts w:eastAsia="Arial"/>
        </w:rPr>
      </w:pPr>
      <w:bookmarkStart w:id="6" w:name="_Toc239156096"/>
      <w:r>
        <w:rPr>
          <w:rFonts w:eastAsia="Arial"/>
        </w:rPr>
        <w:lastRenderedPageBreak/>
        <w:t>F</w:t>
      </w:r>
      <w:r w:rsidR="00AC1D1D">
        <w:rPr>
          <w:rFonts w:eastAsia="Arial"/>
        </w:rPr>
        <w:t>indings and r</w:t>
      </w:r>
      <w:r w:rsidR="00C17295">
        <w:rPr>
          <w:rFonts w:eastAsia="Arial"/>
        </w:rPr>
        <w:t>ecommendations</w:t>
      </w:r>
      <w:bookmarkEnd w:id="6"/>
    </w:p>
    <w:p w14:paraId="5DB1CDFC" w14:textId="03EFE4D2" w:rsidR="00B037AD" w:rsidRDefault="005E474F" w:rsidP="00F56D44">
      <w:pPr>
        <w:rPr>
          <w:rFonts w:eastAsia="Arial"/>
        </w:rPr>
      </w:pPr>
      <w:r>
        <w:rPr>
          <w:rFonts w:eastAsia="Arial"/>
        </w:rPr>
        <w:t xml:space="preserve">Closing the </w:t>
      </w:r>
      <w:r w:rsidR="00233F07">
        <w:rPr>
          <w:rFonts w:eastAsia="Arial"/>
        </w:rPr>
        <w:t>Disability Employment Gap</w:t>
      </w:r>
      <w:r>
        <w:rPr>
          <w:rFonts w:eastAsia="Arial"/>
        </w:rPr>
        <w:t xml:space="preserve"> requires </w:t>
      </w:r>
      <w:r w:rsidR="00AA6187">
        <w:rPr>
          <w:rFonts w:eastAsia="Arial"/>
        </w:rPr>
        <w:t xml:space="preserve">the </w:t>
      </w:r>
      <w:r w:rsidR="002973D0">
        <w:rPr>
          <w:rFonts w:eastAsia="Arial"/>
        </w:rPr>
        <w:t>Government and employers to work together. To invest in disabled people</w:t>
      </w:r>
      <w:r w:rsidR="00BA43AF">
        <w:rPr>
          <w:rFonts w:eastAsia="Arial"/>
        </w:rPr>
        <w:t>. A</w:t>
      </w:r>
      <w:r w:rsidR="002973D0">
        <w:rPr>
          <w:rFonts w:eastAsia="Arial"/>
        </w:rPr>
        <w:t xml:space="preserve">nd to join up disparate programmes under a unified strategy. </w:t>
      </w:r>
    </w:p>
    <w:p w14:paraId="5FD130C6" w14:textId="288619A1" w:rsidR="008F7F24" w:rsidRDefault="008F7F24" w:rsidP="00F56D44">
      <w:pPr>
        <w:rPr>
          <w:rFonts w:eastAsia="Arial"/>
        </w:rPr>
      </w:pPr>
      <w:r>
        <w:rPr>
          <w:rFonts w:eastAsia="Arial"/>
        </w:rPr>
        <w:t>New polling from Scope found that:</w:t>
      </w:r>
    </w:p>
    <w:p w14:paraId="4552FF3F" w14:textId="79B5C010" w:rsidR="00C01895" w:rsidRPr="008F7F24" w:rsidRDefault="00C01895" w:rsidP="008C1F70">
      <w:pPr>
        <w:pStyle w:val="ListParagraph"/>
        <w:numPr>
          <w:ilvl w:val="0"/>
          <w:numId w:val="174"/>
        </w:numPr>
        <w:rPr>
          <w:rFonts w:eastAsia="Arial"/>
        </w:rPr>
      </w:pPr>
      <w:r w:rsidRPr="008F7F24">
        <w:rPr>
          <w:rFonts w:eastAsia="Arial"/>
        </w:rPr>
        <w:t>Over two fifths (43%) of disabled adults who have looked for a job in the last 10 years feel their condition or impairment may have played a role in them being turned down for a job or not progressing through the recruitment process.</w:t>
      </w:r>
    </w:p>
    <w:p w14:paraId="1C16E08A" w14:textId="1B4E8054" w:rsidR="00C01895" w:rsidRPr="008F7F24" w:rsidRDefault="00C01895" w:rsidP="008C1F70">
      <w:pPr>
        <w:pStyle w:val="ListParagraph"/>
        <w:numPr>
          <w:ilvl w:val="0"/>
          <w:numId w:val="174"/>
        </w:numPr>
        <w:rPr>
          <w:rFonts w:eastAsia="Arial"/>
        </w:rPr>
      </w:pPr>
      <w:r w:rsidRPr="008F7F24">
        <w:rPr>
          <w:rFonts w:eastAsia="Arial"/>
        </w:rPr>
        <w:t>28% of disabled workers or jobseekers have had adjustment requests rejected or agreed adjustments not put in place – rising to 45% for 18 to 34-year-olds.</w:t>
      </w:r>
    </w:p>
    <w:p w14:paraId="34B0E101" w14:textId="77777777" w:rsidR="00C01895" w:rsidRPr="00C01895" w:rsidRDefault="00C01895" w:rsidP="00C01895">
      <w:pPr>
        <w:rPr>
          <w:rFonts w:eastAsia="Arial"/>
        </w:rPr>
      </w:pPr>
      <w:r w:rsidRPr="00C01895">
        <w:rPr>
          <w:rFonts w:eastAsia="Arial"/>
        </w:rPr>
        <w:t>Many disabled people experienced negative impacts because their employer did not adequately support their needs:</w:t>
      </w:r>
    </w:p>
    <w:p w14:paraId="00B4B929" w14:textId="485F2491" w:rsidR="00C01895" w:rsidRPr="008F7F24" w:rsidRDefault="00C01895" w:rsidP="008C1F70">
      <w:pPr>
        <w:pStyle w:val="ListParagraph"/>
        <w:numPr>
          <w:ilvl w:val="0"/>
          <w:numId w:val="175"/>
        </w:numPr>
        <w:rPr>
          <w:rFonts w:eastAsia="Arial"/>
        </w:rPr>
      </w:pPr>
      <w:r w:rsidRPr="008F7F24">
        <w:rPr>
          <w:rFonts w:eastAsia="Arial"/>
        </w:rPr>
        <w:t xml:space="preserve">More than 1 in 3 (35%) disabled adults say their mental health worsened </w:t>
      </w:r>
    </w:p>
    <w:p w14:paraId="30300C8C" w14:textId="470649C4" w:rsidR="00C01895" w:rsidRPr="008F7F24" w:rsidRDefault="00C01895" w:rsidP="008C1F70">
      <w:pPr>
        <w:pStyle w:val="ListParagraph"/>
        <w:numPr>
          <w:ilvl w:val="0"/>
          <w:numId w:val="175"/>
        </w:numPr>
        <w:rPr>
          <w:rFonts w:eastAsia="Arial"/>
        </w:rPr>
      </w:pPr>
      <w:r w:rsidRPr="008F7F24">
        <w:rPr>
          <w:rFonts w:eastAsia="Arial"/>
        </w:rPr>
        <w:t xml:space="preserve">More than a quarter (28%) say their physical health worsened </w:t>
      </w:r>
    </w:p>
    <w:p w14:paraId="3E5E289C" w14:textId="3D3DAD49" w:rsidR="00C01895" w:rsidRPr="008F7F24" w:rsidRDefault="00C01895" w:rsidP="008C1F70">
      <w:pPr>
        <w:pStyle w:val="ListParagraph"/>
        <w:numPr>
          <w:ilvl w:val="0"/>
          <w:numId w:val="175"/>
        </w:numPr>
        <w:rPr>
          <w:rFonts w:eastAsia="Arial"/>
        </w:rPr>
      </w:pPr>
      <w:r w:rsidRPr="008F7F24">
        <w:rPr>
          <w:rFonts w:eastAsia="Arial"/>
        </w:rPr>
        <w:t xml:space="preserve">1 in 4 (26%) couldn’t perform their best at work </w:t>
      </w:r>
    </w:p>
    <w:p w14:paraId="3D48AE2B" w14:textId="1B76AB2C" w:rsidR="00C01895" w:rsidRPr="008F7F24" w:rsidRDefault="00C01895" w:rsidP="008C1F70">
      <w:pPr>
        <w:pStyle w:val="ListParagraph"/>
        <w:numPr>
          <w:ilvl w:val="0"/>
          <w:numId w:val="175"/>
        </w:numPr>
        <w:rPr>
          <w:rFonts w:eastAsia="Arial"/>
        </w:rPr>
      </w:pPr>
      <w:r w:rsidRPr="008F7F24">
        <w:rPr>
          <w:rFonts w:eastAsia="Arial"/>
        </w:rPr>
        <w:t xml:space="preserve">Almost 1 in 5 (18%) had to leave a job </w:t>
      </w:r>
    </w:p>
    <w:p w14:paraId="284E8057" w14:textId="747FA04E" w:rsidR="00C01895" w:rsidRPr="008F7F24" w:rsidRDefault="00C01895" w:rsidP="008C1F70">
      <w:pPr>
        <w:pStyle w:val="ListParagraph"/>
        <w:numPr>
          <w:ilvl w:val="0"/>
          <w:numId w:val="175"/>
        </w:numPr>
        <w:rPr>
          <w:rFonts w:eastAsia="Arial"/>
        </w:rPr>
      </w:pPr>
      <w:r w:rsidRPr="008F7F24">
        <w:rPr>
          <w:rFonts w:eastAsia="Arial"/>
        </w:rPr>
        <w:t>Nearly 1 in 5 (19%) had to reduce working hours</w:t>
      </w:r>
    </w:p>
    <w:p w14:paraId="5FF61C29" w14:textId="3EB0D83C" w:rsidR="00C01895" w:rsidRPr="00421C2E" w:rsidRDefault="00C01895" w:rsidP="008C1F70">
      <w:pPr>
        <w:pStyle w:val="ListParagraph"/>
        <w:numPr>
          <w:ilvl w:val="0"/>
          <w:numId w:val="175"/>
        </w:numPr>
        <w:rPr>
          <w:rFonts w:eastAsia="Arial"/>
        </w:rPr>
      </w:pPr>
      <w:r w:rsidRPr="008F7F24">
        <w:rPr>
          <w:rFonts w:eastAsia="Arial"/>
        </w:rPr>
        <w:t>1 in 7 (14%) had to pay for support or equipment themselves.</w:t>
      </w:r>
    </w:p>
    <w:p w14:paraId="1589E4A5" w14:textId="77777777" w:rsidR="0018763E" w:rsidRDefault="00C01895" w:rsidP="00C01895">
      <w:pPr>
        <w:rPr>
          <w:rFonts w:eastAsia="Arial"/>
        </w:rPr>
      </w:pPr>
      <w:r w:rsidRPr="00C01895">
        <w:rPr>
          <w:rFonts w:eastAsia="Arial"/>
        </w:rPr>
        <w:t>Almost two thirds (63%) of the public think that disabled people face more barriers when finding and keeping a job compared to non-disabled people</w:t>
      </w:r>
    </w:p>
    <w:p w14:paraId="34D5DB80" w14:textId="77F1E277" w:rsidR="00C01895" w:rsidRPr="0018763E" w:rsidRDefault="00C01895" w:rsidP="008C1F70">
      <w:pPr>
        <w:pStyle w:val="ListParagraph"/>
        <w:numPr>
          <w:ilvl w:val="0"/>
          <w:numId w:val="176"/>
        </w:numPr>
        <w:rPr>
          <w:rFonts w:eastAsia="Arial"/>
        </w:rPr>
      </w:pPr>
      <w:r w:rsidRPr="0018763E">
        <w:rPr>
          <w:rFonts w:eastAsia="Arial"/>
        </w:rPr>
        <w:t>38% of the UK population think employers have the biggest responsibility in making it easier for disabled people to get into work</w:t>
      </w:r>
    </w:p>
    <w:p w14:paraId="0B528BA7" w14:textId="70ED4E81" w:rsidR="00C01895" w:rsidRPr="0018763E" w:rsidRDefault="00C01895" w:rsidP="008C1F70">
      <w:pPr>
        <w:pStyle w:val="ListParagraph"/>
        <w:numPr>
          <w:ilvl w:val="0"/>
          <w:numId w:val="176"/>
        </w:numPr>
        <w:rPr>
          <w:rFonts w:eastAsia="Arial"/>
        </w:rPr>
      </w:pPr>
      <w:r w:rsidRPr="0018763E">
        <w:rPr>
          <w:rFonts w:eastAsia="Arial"/>
        </w:rPr>
        <w:t xml:space="preserve">32% think the main responsibility lies with the government </w:t>
      </w:r>
    </w:p>
    <w:p w14:paraId="78C44A73" w14:textId="536964D3" w:rsidR="00C01895" w:rsidRPr="0018763E" w:rsidRDefault="00C01895" w:rsidP="008C1F70">
      <w:pPr>
        <w:pStyle w:val="ListParagraph"/>
        <w:numPr>
          <w:ilvl w:val="0"/>
          <w:numId w:val="176"/>
        </w:numPr>
        <w:rPr>
          <w:rFonts w:eastAsia="Arial"/>
        </w:rPr>
      </w:pPr>
      <w:r w:rsidRPr="0018763E">
        <w:rPr>
          <w:rFonts w:eastAsia="Arial"/>
        </w:rPr>
        <w:t>Only 3% believe the main responsibility lies with disabled people themselves.</w:t>
      </w:r>
    </w:p>
    <w:p w14:paraId="705BAB07" w14:textId="32BCD2D8" w:rsidR="005443EB" w:rsidRDefault="00783237" w:rsidP="00F56D44">
      <w:pPr>
        <w:rPr>
          <w:rFonts w:eastAsia="Arial"/>
        </w:rPr>
      </w:pPr>
      <w:r>
        <w:rPr>
          <w:rFonts w:eastAsia="Arial"/>
        </w:rPr>
        <w:t xml:space="preserve">The </w:t>
      </w:r>
      <w:r w:rsidR="00E24C71">
        <w:rPr>
          <w:rFonts w:eastAsia="Arial"/>
        </w:rPr>
        <w:t xml:space="preserve">most significant </w:t>
      </w:r>
      <w:r w:rsidR="00EF4369">
        <w:rPr>
          <w:rFonts w:eastAsia="Arial"/>
        </w:rPr>
        <w:t xml:space="preserve">contributor to the </w:t>
      </w:r>
      <w:r w:rsidR="00233F07">
        <w:rPr>
          <w:rFonts w:eastAsia="Arial"/>
        </w:rPr>
        <w:t>Disability Employment Gap</w:t>
      </w:r>
      <w:r w:rsidR="00EF4369">
        <w:rPr>
          <w:rFonts w:eastAsia="Arial"/>
        </w:rPr>
        <w:t xml:space="preserve"> is structural barriers. To address these structural barriers the </w:t>
      </w:r>
      <w:r w:rsidR="005443EB">
        <w:rPr>
          <w:rFonts w:eastAsia="Arial"/>
        </w:rPr>
        <w:t xml:space="preserve">Government </w:t>
      </w:r>
      <w:r w:rsidR="00D91DAD">
        <w:rPr>
          <w:rFonts w:eastAsia="Arial"/>
        </w:rPr>
        <w:t>should:</w:t>
      </w:r>
    </w:p>
    <w:p w14:paraId="0B3B8D88" w14:textId="20636194" w:rsidR="00D91DAD" w:rsidRDefault="00D91DAD" w:rsidP="00B5517F">
      <w:pPr>
        <w:pStyle w:val="ListParagraph"/>
        <w:numPr>
          <w:ilvl w:val="0"/>
          <w:numId w:val="178"/>
        </w:numPr>
        <w:rPr>
          <w:rFonts w:eastAsia="Arial"/>
        </w:rPr>
      </w:pPr>
      <w:r w:rsidRPr="00B5517F">
        <w:rPr>
          <w:rFonts w:eastAsia="Arial"/>
          <w:b/>
          <w:bCs/>
        </w:rPr>
        <w:t>Establish a national disability employment strategy</w:t>
      </w:r>
      <w:r w:rsidRPr="00B5517F">
        <w:rPr>
          <w:rFonts w:eastAsia="Arial"/>
        </w:rPr>
        <w:t xml:space="preserve"> with clear outcomes and an ambition to </w:t>
      </w:r>
      <w:r w:rsidR="009F76DA" w:rsidRPr="00B5517F">
        <w:rPr>
          <w:rFonts w:eastAsia="Arial"/>
        </w:rPr>
        <w:t xml:space="preserve">halve the </w:t>
      </w:r>
      <w:r w:rsidR="00233F07" w:rsidRPr="00B5517F">
        <w:rPr>
          <w:rFonts w:eastAsia="Arial"/>
        </w:rPr>
        <w:t>Disability Employment Gap</w:t>
      </w:r>
      <w:r w:rsidR="00BD27BB" w:rsidRPr="00B5517F">
        <w:rPr>
          <w:rFonts w:eastAsia="Arial"/>
        </w:rPr>
        <w:t xml:space="preserve">. </w:t>
      </w:r>
      <w:r w:rsidR="005A3F77" w:rsidRPr="00B5517F">
        <w:rPr>
          <w:rFonts w:eastAsia="Arial"/>
        </w:rPr>
        <w:t>The strategy should be overseen by multiple Secretaries of State</w:t>
      </w:r>
      <w:r w:rsidR="007464C3" w:rsidRPr="00B5517F">
        <w:rPr>
          <w:rFonts w:eastAsia="Arial"/>
        </w:rPr>
        <w:t>,</w:t>
      </w:r>
      <w:r w:rsidR="005A3F77" w:rsidRPr="00B5517F">
        <w:rPr>
          <w:rFonts w:eastAsia="Arial"/>
        </w:rPr>
        <w:t xml:space="preserve"> incorporating employment, business, education, health, benefits </w:t>
      </w:r>
      <w:r w:rsidR="00C3409B" w:rsidRPr="00B5517F">
        <w:rPr>
          <w:rFonts w:eastAsia="Arial"/>
        </w:rPr>
        <w:t xml:space="preserve">and national and local </w:t>
      </w:r>
      <w:r w:rsidR="00C3409B" w:rsidRPr="00B5517F">
        <w:rPr>
          <w:rFonts w:eastAsia="Arial"/>
        </w:rPr>
        <w:lastRenderedPageBreak/>
        <w:t>investment policy.</w:t>
      </w:r>
      <w:r w:rsidR="006165DC" w:rsidRPr="00B5517F">
        <w:rPr>
          <w:rFonts w:eastAsia="Arial"/>
        </w:rPr>
        <w:t xml:space="preserve"> </w:t>
      </w:r>
      <w:r w:rsidR="009D1872" w:rsidRPr="00B5517F">
        <w:rPr>
          <w:rFonts w:eastAsia="Arial"/>
        </w:rPr>
        <w:t xml:space="preserve">All other initiatives should </w:t>
      </w:r>
      <w:r w:rsidR="00D94CC9" w:rsidRPr="00B5517F">
        <w:rPr>
          <w:rFonts w:eastAsia="Arial"/>
        </w:rPr>
        <w:t>flow through this</w:t>
      </w:r>
      <w:r w:rsidR="00E675FB" w:rsidRPr="00B5517F">
        <w:rPr>
          <w:rFonts w:eastAsia="Arial"/>
        </w:rPr>
        <w:t>,</w:t>
      </w:r>
      <w:r w:rsidR="00D94CC9" w:rsidRPr="00B5517F">
        <w:rPr>
          <w:rFonts w:eastAsia="Arial"/>
        </w:rPr>
        <w:t xml:space="preserve"> </w:t>
      </w:r>
      <w:r w:rsidR="005E7228" w:rsidRPr="00B5517F">
        <w:rPr>
          <w:rFonts w:eastAsia="Arial"/>
        </w:rPr>
        <w:t xml:space="preserve">as an aligned </w:t>
      </w:r>
      <w:r w:rsidR="009131DE" w:rsidRPr="00B5517F">
        <w:rPr>
          <w:rFonts w:eastAsia="Arial"/>
        </w:rPr>
        <w:t>strategy will have the most significant impact</w:t>
      </w:r>
      <w:r w:rsidR="00E54177" w:rsidRPr="00B5517F">
        <w:rPr>
          <w:rFonts w:eastAsia="Arial"/>
        </w:rPr>
        <w:t xml:space="preserve">. </w:t>
      </w:r>
    </w:p>
    <w:p w14:paraId="6B5C6707" w14:textId="77777777" w:rsidR="00B5517F" w:rsidRPr="00B5517F" w:rsidRDefault="00B5517F" w:rsidP="00C81A22">
      <w:pPr>
        <w:pStyle w:val="ListParagraph"/>
        <w:numPr>
          <w:ilvl w:val="0"/>
          <w:numId w:val="0"/>
        </w:numPr>
        <w:ind w:left="360"/>
        <w:rPr>
          <w:rFonts w:eastAsia="Arial"/>
        </w:rPr>
      </w:pPr>
    </w:p>
    <w:p w14:paraId="4C933B2D" w14:textId="77777777" w:rsidR="00B5517F" w:rsidRDefault="00204DD4" w:rsidP="00B5517F">
      <w:pPr>
        <w:pStyle w:val="ListParagraph"/>
        <w:numPr>
          <w:ilvl w:val="0"/>
          <w:numId w:val="178"/>
        </w:numPr>
        <w:rPr>
          <w:rFonts w:eastAsia="Arial"/>
        </w:rPr>
      </w:pPr>
      <w:r w:rsidRPr="00B5517F">
        <w:rPr>
          <w:rFonts w:eastAsia="Arial"/>
          <w:b/>
          <w:bCs/>
        </w:rPr>
        <w:t xml:space="preserve">Reform </w:t>
      </w:r>
      <w:r w:rsidR="00E5272C" w:rsidRPr="00B5517F">
        <w:rPr>
          <w:rFonts w:eastAsia="Arial"/>
          <w:b/>
          <w:bCs/>
        </w:rPr>
        <w:t>Access to Work</w:t>
      </w:r>
      <w:r w:rsidR="00E5272C" w:rsidRPr="00B5517F">
        <w:rPr>
          <w:rFonts w:eastAsia="Arial"/>
        </w:rPr>
        <w:t xml:space="preserve"> </w:t>
      </w:r>
      <w:r w:rsidR="00BD27BB" w:rsidRPr="00B5517F">
        <w:rPr>
          <w:rFonts w:eastAsia="Arial"/>
        </w:rPr>
        <w:t xml:space="preserve">and </w:t>
      </w:r>
      <w:r w:rsidRPr="00B5517F">
        <w:rPr>
          <w:rFonts w:eastAsia="Arial"/>
        </w:rPr>
        <w:t xml:space="preserve">ensure access to reasonable adjustments including flexible working. </w:t>
      </w:r>
      <w:r w:rsidR="002A0DEB" w:rsidRPr="00B5517F">
        <w:rPr>
          <w:rFonts w:eastAsia="Arial"/>
        </w:rPr>
        <w:t xml:space="preserve">This includes funding Access to Work to ensure </w:t>
      </w:r>
      <w:r w:rsidR="00847E2A" w:rsidRPr="00B5517F">
        <w:rPr>
          <w:rFonts w:eastAsia="Arial"/>
        </w:rPr>
        <w:t xml:space="preserve">demand is met, that assessments are made in a timely fashion, and there is measurement of </w:t>
      </w:r>
      <w:r w:rsidR="00287A5E" w:rsidRPr="00B5517F">
        <w:rPr>
          <w:rFonts w:eastAsia="Arial"/>
        </w:rPr>
        <w:t>employment outcomes</w:t>
      </w:r>
      <w:r w:rsidR="009D57A2" w:rsidRPr="00B5517F">
        <w:rPr>
          <w:rFonts w:eastAsia="Arial"/>
        </w:rPr>
        <w:t xml:space="preserve"> and retention.</w:t>
      </w:r>
    </w:p>
    <w:p w14:paraId="6DDFFB4D" w14:textId="0FCD2864" w:rsidR="003A4B52" w:rsidRPr="00B5517F" w:rsidRDefault="00D67A81" w:rsidP="00C81A22">
      <w:pPr>
        <w:pStyle w:val="ListParagraph"/>
        <w:numPr>
          <w:ilvl w:val="0"/>
          <w:numId w:val="0"/>
        </w:numPr>
        <w:ind w:left="720"/>
        <w:rPr>
          <w:rFonts w:eastAsia="Arial"/>
        </w:rPr>
      </w:pPr>
      <w:r w:rsidRPr="00B5517F">
        <w:rPr>
          <w:rFonts w:eastAsia="Arial"/>
        </w:rPr>
        <w:t xml:space="preserve"> </w:t>
      </w:r>
    </w:p>
    <w:p w14:paraId="5BF09B44" w14:textId="77777777" w:rsidR="00B5517F" w:rsidRDefault="00E5272C" w:rsidP="00B5517F">
      <w:pPr>
        <w:pStyle w:val="ListParagraph"/>
        <w:numPr>
          <w:ilvl w:val="0"/>
          <w:numId w:val="178"/>
        </w:numPr>
        <w:rPr>
          <w:rFonts w:eastAsia="Arial"/>
        </w:rPr>
      </w:pPr>
      <w:r w:rsidRPr="00B5517F">
        <w:rPr>
          <w:rFonts w:eastAsia="Arial"/>
          <w:b/>
          <w:bCs/>
        </w:rPr>
        <w:t>Overhaul Disability Confident</w:t>
      </w:r>
      <w:r w:rsidR="0058211B" w:rsidRPr="00B5517F">
        <w:rPr>
          <w:rFonts w:eastAsia="Arial"/>
        </w:rPr>
        <w:t xml:space="preserve"> and e</w:t>
      </w:r>
      <w:r w:rsidR="007F1F31" w:rsidRPr="00B5517F">
        <w:rPr>
          <w:rFonts w:eastAsia="Arial"/>
        </w:rPr>
        <w:t xml:space="preserve">xpand employers’ access to information about how to </w:t>
      </w:r>
      <w:r w:rsidR="00AB554B" w:rsidRPr="00B5517F">
        <w:rPr>
          <w:rFonts w:eastAsia="Arial"/>
        </w:rPr>
        <w:t xml:space="preserve">support disabled workers, provide incentives </w:t>
      </w:r>
      <w:r w:rsidR="00F320F6" w:rsidRPr="00B5517F">
        <w:rPr>
          <w:rFonts w:eastAsia="Arial"/>
        </w:rPr>
        <w:t xml:space="preserve">and funding for the hiring and retaining of disabled employees, link accreditation to </w:t>
      </w:r>
      <w:r w:rsidR="009D57A2" w:rsidRPr="00B5517F">
        <w:rPr>
          <w:rFonts w:eastAsia="Arial"/>
        </w:rPr>
        <w:t xml:space="preserve">employment </w:t>
      </w:r>
      <w:r w:rsidR="00F320F6" w:rsidRPr="00B5517F">
        <w:rPr>
          <w:rFonts w:eastAsia="Arial"/>
        </w:rPr>
        <w:t>outcomes.</w:t>
      </w:r>
    </w:p>
    <w:p w14:paraId="604F0231" w14:textId="355A1551" w:rsidR="00E5272C" w:rsidRPr="00B5517F" w:rsidRDefault="00E5272C" w:rsidP="00C81A22">
      <w:pPr>
        <w:pStyle w:val="ListParagraph"/>
        <w:numPr>
          <w:ilvl w:val="0"/>
          <w:numId w:val="0"/>
        </w:numPr>
        <w:ind w:left="720"/>
        <w:rPr>
          <w:rFonts w:eastAsia="Arial"/>
        </w:rPr>
      </w:pPr>
      <w:r w:rsidRPr="00B5517F">
        <w:rPr>
          <w:rFonts w:eastAsia="Arial"/>
        </w:rPr>
        <w:t xml:space="preserve"> </w:t>
      </w:r>
    </w:p>
    <w:p w14:paraId="0A78722F" w14:textId="6B900A91" w:rsidR="00E5272C" w:rsidRPr="00B5517F" w:rsidRDefault="00E5272C" w:rsidP="00C81A22">
      <w:pPr>
        <w:pStyle w:val="ListParagraph"/>
        <w:numPr>
          <w:ilvl w:val="0"/>
          <w:numId w:val="178"/>
        </w:numPr>
        <w:rPr>
          <w:rFonts w:eastAsia="Arial"/>
        </w:rPr>
      </w:pPr>
      <w:r w:rsidRPr="00B5517F">
        <w:rPr>
          <w:rFonts w:eastAsia="Arial"/>
          <w:b/>
          <w:bCs/>
        </w:rPr>
        <w:t xml:space="preserve">Introduce </w:t>
      </w:r>
      <w:r w:rsidR="0058211B" w:rsidRPr="00B5517F">
        <w:rPr>
          <w:rFonts w:eastAsia="Arial"/>
          <w:b/>
          <w:bCs/>
        </w:rPr>
        <w:t>Disabil</w:t>
      </w:r>
      <w:r w:rsidR="00146394" w:rsidRPr="00B5517F">
        <w:rPr>
          <w:rFonts w:eastAsia="Arial"/>
          <w:b/>
          <w:bCs/>
        </w:rPr>
        <w:t xml:space="preserve">ity </w:t>
      </w:r>
      <w:r w:rsidRPr="00B5517F">
        <w:rPr>
          <w:rFonts w:eastAsia="Arial"/>
          <w:b/>
          <w:bCs/>
        </w:rPr>
        <w:t>Pay Gap reporting</w:t>
      </w:r>
      <w:r w:rsidR="00F20F42" w:rsidRPr="00B5517F">
        <w:rPr>
          <w:rFonts w:eastAsia="Arial"/>
        </w:rPr>
        <w:t xml:space="preserve"> and enforce employer accountability and transparency of their employment of disabled people</w:t>
      </w:r>
      <w:r w:rsidR="0049580E" w:rsidRPr="00B5517F">
        <w:rPr>
          <w:rFonts w:eastAsia="Arial"/>
        </w:rPr>
        <w:t>.</w:t>
      </w:r>
    </w:p>
    <w:p w14:paraId="4AD0C529" w14:textId="4E084A72" w:rsidR="00662ABA" w:rsidRPr="00662ABA" w:rsidRDefault="00662ABA" w:rsidP="00662ABA">
      <w:pPr>
        <w:rPr>
          <w:rFonts w:eastAsia="Arial"/>
        </w:rPr>
      </w:pPr>
      <w:bookmarkStart w:id="7" w:name="_Hlk219970857"/>
      <w:bookmarkStart w:id="8" w:name="_Toc237241199"/>
      <w:r w:rsidRPr="00662ABA">
        <w:rPr>
          <w:rFonts w:eastAsia="Arial"/>
        </w:rPr>
        <w:t>Reducing the Disability Employment Gap requires both investment and strategic oversight. Workplaces and working cultures must be adapted to enable disabled employees to thrive in their jobs. This requires partnership between Government and employers.  To ensure that disabled people can get into and stay in work. There must be a balance between incentives and requirements for employers of all sizes.</w:t>
      </w:r>
    </w:p>
    <w:p w14:paraId="1E38A44C" w14:textId="2B752E6D" w:rsidR="00662ABA" w:rsidRPr="00662ABA" w:rsidRDefault="00662ABA" w:rsidP="00662ABA">
      <w:pPr>
        <w:rPr>
          <w:rFonts w:eastAsia="Arial"/>
        </w:rPr>
      </w:pPr>
      <w:r w:rsidRPr="00662ABA">
        <w:rPr>
          <w:rFonts w:eastAsia="Arial"/>
        </w:rPr>
        <w:t xml:space="preserve">Disjointed and diverging reviews, interventions and programmes only </w:t>
      </w:r>
      <w:proofErr w:type="gramStart"/>
      <w:r w:rsidRPr="00662ABA">
        <w:rPr>
          <w:rFonts w:eastAsia="Arial"/>
        </w:rPr>
        <w:t>continues</w:t>
      </w:r>
      <w:proofErr w:type="gramEnd"/>
      <w:r w:rsidRPr="00662ABA">
        <w:rPr>
          <w:rFonts w:eastAsia="Arial"/>
        </w:rPr>
        <w:t xml:space="preserve"> to provide limited benefits. An overarching national strategy. That has Secretary of State level authority. Which must bring together the multiple levels of government necessary. To remove the barriers which prevent disabled people entering or remaining in work.</w:t>
      </w:r>
    </w:p>
    <w:p w14:paraId="4EB24CF0" w14:textId="7E03BCC4" w:rsidR="00662ABA" w:rsidRDefault="00662ABA" w:rsidP="00662ABA">
      <w:pPr>
        <w:rPr>
          <w:rFonts w:eastAsia="Arial"/>
        </w:rPr>
      </w:pPr>
      <w:r w:rsidRPr="00662ABA">
        <w:rPr>
          <w:rFonts w:eastAsia="Arial"/>
        </w:rPr>
        <w:t>If the structural barriers are addressed, the Disability Employment Gap will start to reduce. The Government should aim for no less than cutting the Gap by half.</w:t>
      </w:r>
    </w:p>
    <w:p w14:paraId="209A8C78" w14:textId="3553FE87" w:rsidR="00543621" w:rsidRDefault="00543621" w:rsidP="0085618B">
      <w:pPr>
        <w:rPr>
          <w:rFonts w:cs="Times New Roman"/>
          <w:b/>
          <w:color w:val="7B05E2"/>
          <w:kern w:val="0"/>
          <w:sz w:val="36"/>
          <w:szCs w:val="32"/>
          <w:bdr w:val="none" w:sz="0" w:space="0" w:color="auto"/>
          <w:lang w:eastAsia="en-US"/>
          <w14:ligatures w14:val="standardContextual"/>
        </w:rPr>
      </w:pPr>
      <w:r>
        <w:rPr>
          <w:rFonts w:cs="Times New Roman"/>
          <w:b/>
          <w:color w:val="7B05E2"/>
          <w:kern w:val="0"/>
          <w:sz w:val="36"/>
          <w:szCs w:val="32"/>
          <w:bdr w:val="none" w:sz="0" w:space="0" w:color="auto"/>
          <w:lang w:eastAsia="en-US"/>
          <w14:ligatures w14:val="standardContextual"/>
        </w:rPr>
        <w:br w:type="page"/>
      </w:r>
    </w:p>
    <w:p w14:paraId="22D8F209" w14:textId="71C996F9" w:rsidR="00331001" w:rsidRDefault="001B5488" w:rsidP="0074442F">
      <w:pPr>
        <w:pStyle w:val="Heading2"/>
        <w:rPr>
          <w:rFonts w:eastAsia="Arial"/>
        </w:rPr>
      </w:pPr>
      <w:bookmarkStart w:id="9" w:name="_Toc239156097"/>
      <w:bookmarkEnd w:id="7"/>
      <w:bookmarkEnd w:id="8"/>
      <w:r>
        <w:rPr>
          <w:rFonts w:eastAsia="Arial"/>
        </w:rPr>
        <w:lastRenderedPageBreak/>
        <w:t xml:space="preserve">Barriers along the </w:t>
      </w:r>
      <w:r w:rsidR="00FF2CEE">
        <w:rPr>
          <w:rFonts w:eastAsia="Arial"/>
        </w:rPr>
        <w:t>disability employment journey</w:t>
      </w:r>
      <w:bookmarkEnd w:id="9"/>
    </w:p>
    <w:p w14:paraId="69529D8C" w14:textId="0CE292DC" w:rsidR="00381CF0" w:rsidRPr="00E34BFC" w:rsidRDefault="00043EFD" w:rsidP="00381CF0">
      <w:pPr>
        <w:rPr>
          <w:rFonts w:eastAsia="Arial"/>
        </w:rPr>
      </w:pPr>
      <w:r w:rsidRPr="00043EFD">
        <w:rPr>
          <w:rFonts w:eastAsia="Arial"/>
        </w:rPr>
        <w:t>Scope’s strategy aims to close the Disability Employment Gap by 15 percentage points by 2033. Ensuring disabled people can stay in work. Pressing national government to deliver a long</w:t>
      </w:r>
      <w:r w:rsidRPr="00043EFD">
        <w:rPr>
          <w:rFonts w:eastAsia="Arial"/>
        </w:rPr>
        <w:noBreakHyphen/>
        <w:t>term, well</w:t>
      </w:r>
      <w:r w:rsidRPr="00043EFD">
        <w:rPr>
          <w:rFonts w:eastAsia="Arial"/>
        </w:rPr>
        <w:noBreakHyphen/>
        <w:t>resourced employment support strategy. Progress is achievable but depends on sustained ambition, coordinated national leadership. With a commitment to removing systemic barriers to entering, staying in and progressing in work.</w:t>
      </w:r>
    </w:p>
    <w:p w14:paraId="4031A051" w14:textId="43A23C8F" w:rsidR="00FF2CEE" w:rsidRDefault="007B5A61" w:rsidP="00F56D44">
      <w:pPr>
        <w:rPr>
          <w:rFonts w:eastAsia="Arial"/>
        </w:rPr>
      </w:pPr>
      <w:r>
        <w:rPr>
          <w:rFonts w:eastAsia="Arial"/>
        </w:rPr>
        <w:t>There have been</w:t>
      </w:r>
      <w:r w:rsidR="00D54EF1">
        <w:rPr>
          <w:rFonts w:eastAsia="Arial"/>
        </w:rPr>
        <w:t>,</w:t>
      </w:r>
      <w:r>
        <w:rPr>
          <w:rFonts w:eastAsia="Arial"/>
        </w:rPr>
        <w:t xml:space="preserve"> and continue to be</w:t>
      </w:r>
      <w:r w:rsidR="00D54EF1">
        <w:rPr>
          <w:rFonts w:eastAsia="Arial"/>
        </w:rPr>
        <w:t>,</w:t>
      </w:r>
      <w:r>
        <w:rPr>
          <w:rFonts w:eastAsia="Arial"/>
        </w:rPr>
        <w:t xml:space="preserve"> many governmental interventions to increase disabled people’s participation in the workforce</w:t>
      </w:r>
      <w:r w:rsidR="00DE1DF1">
        <w:rPr>
          <w:rFonts w:eastAsia="Arial"/>
        </w:rPr>
        <w:t>, directly and indirectly</w:t>
      </w:r>
      <w:r>
        <w:rPr>
          <w:rFonts w:eastAsia="Arial"/>
        </w:rPr>
        <w:t xml:space="preserve">. </w:t>
      </w:r>
      <w:r w:rsidR="00FE1E12">
        <w:rPr>
          <w:rFonts w:eastAsia="Arial"/>
        </w:rPr>
        <w:t>Sir Mayfield’s Keep Britain Working R</w:t>
      </w:r>
      <w:r w:rsidR="007A015B">
        <w:rPr>
          <w:rFonts w:eastAsia="Arial"/>
        </w:rPr>
        <w:t xml:space="preserve">eview addresses ill health and disability and economic inactivity. </w:t>
      </w:r>
      <w:r w:rsidR="00DE1DF1">
        <w:rPr>
          <w:rFonts w:eastAsia="Arial"/>
        </w:rPr>
        <w:t xml:space="preserve">The Milburn Review is </w:t>
      </w:r>
      <w:r w:rsidR="00937F8E">
        <w:rPr>
          <w:rFonts w:eastAsia="Arial"/>
        </w:rPr>
        <w:t>investigating the high proportion of</w:t>
      </w:r>
      <w:r w:rsidR="00DE1DF1">
        <w:rPr>
          <w:rFonts w:eastAsia="Arial"/>
        </w:rPr>
        <w:t xml:space="preserve"> young people who are </w:t>
      </w:r>
      <w:r w:rsidR="00EB5866">
        <w:rPr>
          <w:rFonts w:eastAsia="Arial"/>
        </w:rPr>
        <w:t>not in education, employment or training (NEET)</w:t>
      </w:r>
      <w:r w:rsidR="00DD7B0C">
        <w:rPr>
          <w:rFonts w:eastAsia="Arial"/>
        </w:rPr>
        <w:t>, nearly half of whom are disabled</w:t>
      </w:r>
      <w:r w:rsidR="00DE1DF1">
        <w:rPr>
          <w:rFonts w:eastAsia="Arial"/>
        </w:rPr>
        <w:t xml:space="preserve">. The Timms Review </w:t>
      </w:r>
      <w:r w:rsidR="00DD7B0C">
        <w:rPr>
          <w:rFonts w:eastAsia="Arial"/>
        </w:rPr>
        <w:t xml:space="preserve">will suggest reform of </w:t>
      </w:r>
      <w:r w:rsidR="00BB540D">
        <w:rPr>
          <w:rFonts w:eastAsia="Arial"/>
        </w:rPr>
        <w:t xml:space="preserve">welfare support addressing financial needs around disability, unemployment and low pay. </w:t>
      </w:r>
      <w:r w:rsidR="00EF060A">
        <w:rPr>
          <w:rFonts w:eastAsia="Arial"/>
        </w:rPr>
        <w:t>The Prime Minister has announced wide reaching plans to devolve skills and employment support to the regions and local authorities.</w:t>
      </w:r>
    </w:p>
    <w:p w14:paraId="526CBB51" w14:textId="49D087F3" w:rsidR="00EF060A" w:rsidRDefault="008D4C0B" w:rsidP="00F56D44">
      <w:pPr>
        <w:rPr>
          <w:rFonts w:eastAsia="Arial"/>
        </w:rPr>
      </w:pPr>
      <w:r>
        <w:rPr>
          <w:rFonts w:eastAsia="Arial"/>
        </w:rPr>
        <w:t>Each of these interventions approach the problem from a</w:t>
      </w:r>
      <w:r w:rsidR="0035183C">
        <w:rPr>
          <w:rFonts w:eastAsia="Arial"/>
        </w:rPr>
        <w:t xml:space="preserve">n incomplete </w:t>
      </w:r>
      <w:r w:rsidR="006762FF">
        <w:rPr>
          <w:rFonts w:eastAsia="Arial"/>
        </w:rPr>
        <w:t>an</w:t>
      </w:r>
      <w:r>
        <w:rPr>
          <w:rFonts w:eastAsia="Arial"/>
        </w:rPr>
        <w:t>gle</w:t>
      </w:r>
      <w:r w:rsidR="005F7F74">
        <w:rPr>
          <w:rFonts w:eastAsia="Arial"/>
        </w:rPr>
        <w:t xml:space="preserve">. </w:t>
      </w:r>
      <w:r w:rsidR="006762FF">
        <w:rPr>
          <w:rFonts w:eastAsia="Arial"/>
        </w:rPr>
        <w:t>The</w:t>
      </w:r>
      <w:r w:rsidR="00506636">
        <w:rPr>
          <w:rFonts w:eastAsia="Arial"/>
        </w:rPr>
        <w:t xml:space="preserve"> individual disabled person trying to </w:t>
      </w:r>
      <w:r w:rsidR="00023E50">
        <w:rPr>
          <w:rFonts w:eastAsia="Arial"/>
        </w:rPr>
        <w:t xml:space="preserve">have a successful and meaningful working life is not fully seen. </w:t>
      </w:r>
      <w:r w:rsidR="00732F0D">
        <w:rPr>
          <w:rFonts w:eastAsia="Arial"/>
        </w:rPr>
        <w:t>They are seen as a young person out of work</w:t>
      </w:r>
      <w:r w:rsidR="000E748A">
        <w:rPr>
          <w:rFonts w:eastAsia="Arial"/>
        </w:rPr>
        <w:t xml:space="preserve">. </w:t>
      </w:r>
      <w:r w:rsidR="00351906">
        <w:rPr>
          <w:rFonts w:eastAsia="Arial"/>
        </w:rPr>
        <w:t>They are seen as</w:t>
      </w:r>
      <w:r w:rsidR="00732F0D">
        <w:rPr>
          <w:rFonts w:eastAsia="Arial"/>
        </w:rPr>
        <w:t xml:space="preserve"> an individual with ill health who is economically inactive</w:t>
      </w:r>
      <w:r w:rsidR="000E748A">
        <w:rPr>
          <w:rFonts w:eastAsia="Arial"/>
        </w:rPr>
        <w:t xml:space="preserve">. </w:t>
      </w:r>
      <w:r w:rsidR="00351906">
        <w:rPr>
          <w:rFonts w:eastAsia="Arial"/>
        </w:rPr>
        <w:t>They are seen as</w:t>
      </w:r>
      <w:r w:rsidR="00732F0D">
        <w:rPr>
          <w:rFonts w:eastAsia="Arial"/>
        </w:rPr>
        <w:t xml:space="preserve"> a </w:t>
      </w:r>
      <w:r w:rsidR="00E07158">
        <w:rPr>
          <w:rFonts w:eastAsia="Arial"/>
        </w:rPr>
        <w:t xml:space="preserve">claimant of a benefit. </w:t>
      </w:r>
      <w:r w:rsidR="006A036F">
        <w:rPr>
          <w:rFonts w:eastAsia="Arial"/>
        </w:rPr>
        <w:t>How their personal life experience</w:t>
      </w:r>
      <w:r w:rsidR="00F71236">
        <w:rPr>
          <w:rFonts w:eastAsia="Arial"/>
        </w:rPr>
        <w:t>s</w:t>
      </w:r>
      <w:r w:rsidR="00E4301C">
        <w:rPr>
          <w:rFonts w:eastAsia="Arial"/>
        </w:rPr>
        <w:t>, and the discrimination and challenges they have faced</w:t>
      </w:r>
      <w:r w:rsidR="007821B7">
        <w:rPr>
          <w:rFonts w:eastAsia="Arial"/>
        </w:rPr>
        <w:t>,</w:t>
      </w:r>
      <w:r w:rsidR="00E4301C">
        <w:rPr>
          <w:rFonts w:eastAsia="Arial"/>
        </w:rPr>
        <w:t xml:space="preserve"> </w:t>
      </w:r>
      <w:r w:rsidR="00F71236">
        <w:rPr>
          <w:rFonts w:eastAsia="Arial"/>
        </w:rPr>
        <w:t>have</w:t>
      </w:r>
      <w:r w:rsidR="00E4301C">
        <w:rPr>
          <w:rFonts w:eastAsia="Arial"/>
        </w:rPr>
        <w:t xml:space="preserve"> impacted their </w:t>
      </w:r>
      <w:r w:rsidR="00A0352C">
        <w:rPr>
          <w:rFonts w:eastAsia="Arial"/>
        </w:rPr>
        <w:t xml:space="preserve">employment journey is </w:t>
      </w:r>
      <w:r w:rsidR="007821B7">
        <w:rPr>
          <w:rFonts w:eastAsia="Arial"/>
        </w:rPr>
        <w:t>ignored</w:t>
      </w:r>
      <w:r w:rsidR="00A0352C">
        <w:rPr>
          <w:rFonts w:eastAsia="Arial"/>
        </w:rPr>
        <w:t xml:space="preserve">. </w:t>
      </w:r>
    </w:p>
    <w:p w14:paraId="206ED2B5" w14:textId="2E641501" w:rsidR="009171ED" w:rsidRDefault="00B06F46" w:rsidP="00F56D44">
      <w:pPr>
        <w:rPr>
          <w:rFonts w:eastAsia="Arial"/>
        </w:rPr>
      </w:pPr>
      <w:r>
        <w:rPr>
          <w:rFonts w:eastAsia="Arial"/>
        </w:rPr>
        <w:t xml:space="preserve">When </w:t>
      </w:r>
      <w:r w:rsidR="00096162">
        <w:rPr>
          <w:rFonts w:eastAsia="Arial"/>
        </w:rPr>
        <w:t>looking</w:t>
      </w:r>
      <w:r>
        <w:rPr>
          <w:rFonts w:eastAsia="Arial"/>
        </w:rPr>
        <w:t xml:space="preserve"> at the whole employment journey of a disabled p</w:t>
      </w:r>
      <w:r w:rsidR="00E528B7">
        <w:rPr>
          <w:rFonts w:eastAsia="Arial"/>
        </w:rPr>
        <w:t>erson</w:t>
      </w:r>
      <w:r w:rsidR="00120D28">
        <w:rPr>
          <w:rFonts w:eastAsia="Arial"/>
        </w:rPr>
        <w:t>,</w:t>
      </w:r>
      <w:r>
        <w:rPr>
          <w:rFonts w:eastAsia="Arial"/>
        </w:rPr>
        <w:t xml:space="preserve"> we see multiple problems that </w:t>
      </w:r>
      <w:r w:rsidR="00E528B7">
        <w:rPr>
          <w:rFonts w:eastAsia="Arial"/>
        </w:rPr>
        <w:t xml:space="preserve">occur </w:t>
      </w:r>
      <w:proofErr w:type="gramStart"/>
      <w:r w:rsidR="00E528B7">
        <w:rPr>
          <w:rFonts w:eastAsia="Arial"/>
        </w:rPr>
        <w:t>again and again</w:t>
      </w:r>
      <w:proofErr w:type="gramEnd"/>
      <w:r w:rsidR="00E528B7">
        <w:rPr>
          <w:rFonts w:eastAsia="Arial"/>
        </w:rPr>
        <w:t xml:space="preserve"> at different stages.</w:t>
      </w:r>
      <w:r w:rsidR="00A210B0">
        <w:rPr>
          <w:rFonts w:eastAsia="Arial"/>
        </w:rPr>
        <w:t xml:space="preserve"> </w:t>
      </w:r>
    </w:p>
    <w:p w14:paraId="5C028308" w14:textId="269A1DDE" w:rsidR="009171ED" w:rsidRDefault="007C1BD4" w:rsidP="00F56D44">
      <w:pPr>
        <w:rPr>
          <w:rFonts w:eastAsia="Arial"/>
        </w:rPr>
      </w:pPr>
      <w:r>
        <w:rPr>
          <w:rFonts w:eastAsia="Arial"/>
        </w:rPr>
        <w:t>A young</w:t>
      </w:r>
      <w:r w:rsidR="008275F7">
        <w:rPr>
          <w:rFonts w:eastAsia="Arial"/>
        </w:rPr>
        <w:t xml:space="preserve"> disabled</w:t>
      </w:r>
      <w:r>
        <w:rPr>
          <w:rFonts w:eastAsia="Arial"/>
        </w:rPr>
        <w:t xml:space="preserve"> person may have </w:t>
      </w:r>
      <w:r w:rsidR="00DD079F">
        <w:rPr>
          <w:rFonts w:eastAsia="Arial"/>
        </w:rPr>
        <w:t>had access to</w:t>
      </w:r>
      <w:r>
        <w:rPr>
          <w:rFonts w:eastAsia="Arial"/>
        </w:rPr>
        <w:t xml:space="preserve"> tailored training</w:t>
      </w:r>
      <w:r w:rsidR="00DD079F">
        <w:rPr>
          <w:rFonts w:eastAsia="Arial"/>
        </w:rPr>
        <w:t xml:space="preserve"> where they</w:t>
      </w:r>
      <w:r>
        <w:rPr>
          <w:rFonts w:eastAsia="Arial"/>
        </w:rPr>
        <w:t xml:space="preserve"> </w:t>
      </w:r>
      <w:r w:rsidR="003B576A">
        <w:rPr>
          <w:rFonts w:eastAsia="Arial"/>
        </w:rPr>
        <w:t>developed</w:t>
      </w:r>
      <w:r w:rsidR="009E1F25">
        <w:rPr>
          <w:rFonts w:eastAsia="Arial"/>
        </w:rPr>
        <w:t xml:space="preserve"> </w:t>
      </w:r>
      <w:r w:rsidR="003B576A">
        <w:rPr>
          <w:rFonts w:eastAsia="Arial"/>
        </w:rPr>
        <w:t>crucial</w:t>
      </w:r>
      <w:r w:rsidR="003E20A8">
        <w:rPr>
          <w:rFonts w:eastAsia="Arial"/>
        </w:rPr>
        <w:t xml:space="preserve"> </w:t>
      </w:r>
      <w:r w:rsidR="003B576A">
        <w:rPr>
          <w:rFonts w:eastAsia="Arial"/>
        </w:rPr>
        <w:t>skills and qualifications</w:t>
      </w:r>
      <w:r w:rsidR="00E528B7">
        <w:rPr>
          <w:rFonts w:eastAsia="Arial"/>
        </w:rPr>
        <w:t xml:space="preserve">. But </w:t>
      </w:r>
      <w:r w:rsidR="003E20A8">
        <w:rPr>
          <w:rFonts w:eastAsia="Arial"/>
        </w:rPr>
        <w:t>if</w:t>
      </w:r>
      <w:r w:rsidR="005D11B6">
        <w:rPr>
          <w:rFonts w:eastAsia="Arial"/>
        </w:rPr>
        <w:t xml:space="preserve"> local</w:t>
      </w:r>
      <w:r w:rsidR="003E20A8">
        <w:rPr>
          <w:rFonts w:eastAsia="Arial"/>
        </w:rPr>
        <w:t xml:space="preserve"> employers are not providing reasonable </w:t>
      </w:r>
      <w:r w:rsidR="005A42AC">
        <w:rPr>
          <w:rFonts w:eastAsia="Arial"/>
        </w:rPr>
        <w:t>adjustments,</w:t>
      </w:r>
      <w:r w:rsidR="003E20A8">
        <w:rPr>
          <w:rFonts w:eastAsia="Arial"/>
        </w:rPr>
        <w:t xml:space="preserve"> </w:t>
      </w:r>
      <w:r w:rsidR="003B576A">
        <w:rPr>
          <w:rFonts w:eastAsia="Arial"/>
        </w:rPr>
        <w:t xml:space="preserve">they cannot </w:t>
      </w:r>
      <w:r w:rsidR="0041490A">
        <w:rPr>
          <w:rFonts w:eastAsia="Arial"/>
        </w:rPr>
        <w:t xml:space="preserve">put </w:t>
      </w:r>
      <w:r w:rsidR="00E528B7">
        <w:rPr>
          <w:rFonts w:eastAsia="Arial"/>
        </w:rPr>
        <w:t>their skills</w:t>
      </w:r>
      <w:r w:rsidR="0041490A">
        <w:rPr>
          <w:rFonts w:eastAsia="Arial"/>
        </w:rPr>
        <w:t xml:space="preserve"> to use. </w:t>
      </w:r>
    </w:p>
    <w:p w14:paraId="18FD957C" w14:textId="5086961D" w:rsidR="00A504CA" w:rsidRDefault="0089022A" w:rsidP="00F56D44">
      <w:pPr>
        <w:rPr>
          <w:rFonts w:eastAsia="Arial"/>
        </w:rPr>
      </w:pPr>
      <w:r>
        <w:rPr>
          <w:rFonts w:eastAsia="Arial"/>
        </w:rPr>
        <w:t>A</w:t>
      </w:r>
      <w:r w:rsidR="00E53212">
        <w:rPr>
          <w:rFonts w:eastAsia="Arial"/>
        </w:rPr>
        <w:t xml:space="preserve"> </w:t>
      </w:r>
      <w:r w:rsidR="00A532AE">
        <w:rPr>
          <w:rFonts w:eastAsia="Arial"/>
        </w:rPr>
        <w:t xml:space="preserve">disabled </w:t>
      </w:r>
      <w:r w:rsidR="00E53212">
        <w:rPr>
          <w:rFonts w:eastAsia="Arial"/>
        </w:rPr>
        <w:t>worker</w:t>
      </w:r>
      <w:r>
        <w:rPr>
          <w:rFonts w:eastAsia="Arial"/>
        </w:rPr>
        <w:t xml:space="preserve"> with </w:t>
      </w:r>
      <w:r w:rsidR="00990322">
        <w:rPr>
          <w:rFonts w:eastAsia="Arial"/>
        </w:rPr>
        <w:t>conditions</w:t>
      </w:r>
      <w:r>
        <w:rPr>
          <w:rFonts w:eastAsia="Arial"/>
        </w:rPr>
        <w:t xml:space="preserve"> affecting their </w:t>
      </w:r>
      <w:r w:rsidR="00A504CA">
        <w:rPr>
          <w:rFonts w:eastAsia="Arial"/>
        </w:rPr>
        <w:t>mobility</w:t>
      </w:r>
      <w:r w:rsidR="00E53212">
        <w:rPr>
          <w:rFonts w:eastAsia="Arial"/>
        </w:rPr>
        <w:t xml:space="preserve"> may </w:t>
      </w:r>
      <w:r w:rsidR="003D4A3A">
        <w:rPr>
          <w:rFonts w:eastAsia="Arial"/>
        </w:rPr>
        <w:t xml:space="preserve">get their first job </w:t>
      </w:r>
      <w:r w:rsidR="00877F6B">
        <w:rPr>
          <w:rFonts w:eastAsia="Arial"/>
        </w:rPr>
        <w:t xml:space="preserve">with accessibility </w:t>
      </w:r>
      <w:r w:rsidR="00E914E1">
        <w:rPr>
          <w:rFonts w:eastAsia="Arial"/>
        </w:rPr>
        <w:t>support funded by Access to Work</w:t>
      </w:r>
      <w:r w:rsidR="008275F7">
        <w:rPr>
          <w:rFonts w:eastAsia="Arial"/>
        </w:rPr>
        <w:t>.</w:t>
      </w:r>
      <w:r w:rsidR="00751808">
        <w:rPr>
          <w:rFonts w:eastAsia="Arial"/>
        </w:rPr>
        <w:t xml:space="preserve"> </w:t>
      </w:r>
      <w:r w:rsidR="00C94071">
        <w:rPr>
          <w:rFonts w:eastAsia="Arial"/>
        </w:rPr>
        <w:t xml:space="preserve">But if they try to </w:t>
      </w:r>
      <w:r w:rsidR="006E1EEF">
        <w:rPr>
          <w:rFonts w:eastAsia="Arial"/>
        </w:rPr>
        <w:t>progress to a new role in a new company without that support</w:t>
      </w:r>
      <w:r w:rsidR="00965442">
        <w:rPr>
          <w:rFonts w:eastAsia="Arial"/>
        </w:rPr>
        <w:t xml:space="preserve">, their career trajectory stalls. </w:t>
      </w:r>
    </w:p>
    <w:p w14:paraId="4B69FAF1" w14:textId="52B3D81C" w:rsidR="00A0352C" w:rsidRDefault="00B05917" w:rsidP="00F56D44">
      <w:pPr>
        <w:rPr>
          <w:rFonts w:eastAsia="Arial"/>
        </w:rPr>
      </w:pPr>
      <w:r>
        <w:rPr>
          <w:rFonts w:eastAsia="Arial"/>
        </w:rPr>
        <w:lastRenderedPageBreak/>
        <w:t xml:space="preserve">A director may hold decades of leadership and </w:t>
      </w:r>
      <w:r w:rsidR="000049A7">
        <w:rPr>
          <w:rFonts w:eastAsia="Arial"/>
        </w:rPr>
        <w:t>specialised professional experience</w:t>
      </w:r>
      <w:r w:rsidR="006E1EEF">
        <w:rPr>
          <w:rFonts w:eastAsia="Arial"/>
        </w:rPr>
        <w:t xml:space="preserve">. </w:t>
      </w:r>
      <w:r w:rsidR="003B3FF7" w:rsidRPr="003B3FF7">
        <w:rPr>
          <w:rFonts w:eastAsia="Arial"/>
        </w:rPr>
        <w:t xml:space="preserve">But if their workplace doesn’t offer flexible working options. Such as a lack of support for a newly acquired health condition in their 50s. This may force them to </w:t>
      </w:r>
      <w:proofErr w:type="gramStart"/>
      <w:r w:rsidR="003B3FF7" w:rsidRPr="003B3FF7">
        <w:rPr>
          <w:rFonts w:eastAsia="Arial"/>
        </w:rPr>
        <w:t>make a decision</w:t>
      </w:r>
      <w:proofErr w:type="gramEnd"/>
      <w:r w:rsidR="003B3FF7" w:rsidRPr="003B3FF7">
        <w:rPr>
          <w:rFonts w:eastAsia="Arial"/>
        </w:rPr>
        <w:t xml:space="preserve"> between their health and early retirement.</w:t>
      </w:r>
    </w:p>
    <w:p w14:paraId="58B7FE3B" w14:textId="116B18D8" w:rsidR="00AE4175" w:rsidRDefault="005D46CE" w:rsidP="00F56D44">
      <w:pPr>
        <w:rPr>
          <w:rFonts w:eastAsia="Arial"/>
          <w:b/>
          <w:bCs/>
        </w:rPr>
      </w:pPr>
      <w:r>
        <w:rPr>
          <w:rFonts w:eastAsia="Arial"/>
          <w:b/>
          <w:bCs/>
        </w:rPr>
        <w:t>The</w:t>
      </w:r>
      <w:r w:rsidR="00AE4175">
        <w:rPr>
          <w:rFonts w:eastAsia="Arial"/>
          <w:b/>
          <w:bCs/>
        </w:rPr>
        <w:t xml:space="preserve"> ‘leaky boat’ problem</w:t>
      </w:r>
    </w:p>
    <w:p w14:paraId="4A64D344" w14:textId="0BB9485E" w:rsidR="00AE4175" w:rsidRDefault="001340A9" w:rsidP="00AE4175">
      <w:r>
        <w:t>Tackling</w:t>
      </w:r>
      <w:r w:rsidR="005E13D7">
        <w:t xml:space="preserve"> barriers across the disability employment journey does not only address </w:t>
      </w:r>
      <w:r w:rsidR="00F42EF9">
        <w:t>how barriers arise at different moments</w:t>
      </w:r>
      <w:r w:rsidR="008B0166" w:rsidRPr="008B0166">
        <w:t xml:space="preserve"> </w:t>
      </w:r>
      <w:r w:rsidR="008B0166">
        <w:t>from individual perspective</w:t>
      </w:r>
      <w:r w:rsidR="00F42EF9">
        <w:t xml:space="preserve">. It also </w:t>
      </w:r>
      <w:r w:rsidR="00512BFE">
        <w:t xml:space="preserve">addresses a serious problem of approaching the </w:t>
      </w:r>
      <w:r w:rsidR="00233F07">
        <w:t>Disability Employment Gap</w:t>
      </w:r>
      <w:r w:rsidR="00512BFE">
        <w:t xml:space="preserve"> by only thinking about how to get unemployed disabled people into work.</w:t>
      </w:r>
    </w:p>
    <w:p w14:paraId="49398FB6" w14:textId="418E1308" w:rsidR="006A7541" w:rsidRDefault="005D2AE3" w:rsidP="00C77091">
      <w:r>
        <w:t xml:space="preserve">The problem is that disabled people are leaving work </w:t>
      </w:r>
      <w:r w:rsidR="001D38F1">
        <w:t>at a higher rate than they are entering work.</w:t>
      </w:r>
      <w:r w:rsidR="004248A7">
        <w:t xml:space="preserve"> </w:t>
      </w:r>
      <w:r w:rsidR="00C60F2A">
        <w:t>T</w:t>
      </w:r>
      <w:r w:rsidR="00C77091">
        <w:t xml:space="preserve">he number of disabled people in employment rose significantly to 5.6 million between 2014 and 2024. </w:t>
      </w:r>
      <w:r w:rsidR="00C60F2A">
        <w:t>Yet d</w:t>
      </w:r>
      <w:r w:rsidR="006123E5">
        <w:t xml:space="preserve">isabled workers </w:t>
      </w:r>
      <w:r w:rsidR="00E009F8">
        <w:t>were</w:t>
      </w:r>
      <w:r w:rsidR="006123E5">
        <w:t xml:space="preserve"> over twice as likely to leave employment as non-disabled workers.</w:t>
      </w:r>
    </w:p>
    <w:p w14:paraId="40A42885" w14:textId="3C7AC705" w:rsidR="00C77091" w:rsidRDefault="00C77091" w:rsidP="00C77091">
      <w:r>
        <w:t xml:space="preserve">On average, disabled workers moved out of work at more than twice the rate of non-disabled workers over this period, at 10.1% compared with 4.6%. Moving back into work is also a significant issue, with </w:t>
      </w:r>
      <w:r w:rsidR="000262F1">
        <w:t>‘</w:t>
      </w:r>
      <w:r>
        <w:t xml:space="preserve">workless disabled people moving into work at </w:t>
      </w:r>
      <w:r w:rsidR="00043062">
        <w:t>ne</w:t>
      </w:r>
      <w:r w:rsidR="000262F1">
        <w:t>arly a quarter</w:t>
      </w:r>
      <w:r>
        <w:t xml:space="preserve"> of the rate of workless non-disabled people, at 7.6% compared with </w:t>
      </w:r>
      <w:r w:rsidRPr="00C517F6">
        <w:t>28.3%</w:t>
      </w:r>
      <w:r w:rsidR="000262F1">
        <w:t>’</w:t>
      </w:r>
      <w:r w:rsidR="00903FCF">
        <w:t>.</w:t>
      </w:r>
      <w:r>
        <w:rPr>
          <w:rStyle w:val="FootnoteReference"/>
        </w:rPr>
        <w:footnoteReference w:id="3"/>
      </w:r>
    </w:p>
    <w:p w14:paraId="74B34A62" w14:textId="4D31D55C" w:rsidR="00C77091" w:rsidRDefault="00C77091" w:rsidP="00C77091">
      <w:r>
        <w:t xml:space="preserve">More recently, it is estimated that </w:t>
      </w:r>
      <w:r w:rsidR="00596648">
        <w:t>‘</w:t>
      </w:r>
      <w:r w:rsidRPr="0027573B">
        <w:t>12</w:t>
      </w:r>
      <w:r>
        <w:t>%</w:t>
      </w:r>
      <w:r w:rsidRPr="0027573B">
        <w:t xml:space="preserve"> of disabled workers leave employment each year, </w:t>
      </w:r>
      <w:r w:rsidR="005F4706">
        <w:t>1.5</w:t>
      </w:r>
      <w:r w:rsidRPr="0027573B">
        <w:t xml:space="preserve"> times the rate for non-disabled workers</w:t>
      </w:r>
      <w:r w:rsidR="005F4706">
        <w:t>. W</w:t>
      </w:r>
      <w:r>
        <w:t>ith</w:t>
      </w:r>
      <w:r w:rsidRPr="0027573B">
        <w:t xml:space="preserve"> twice as many people flow</w:t>
      </w:r>
      <w:r>
        <w:t>ing</w:t>
      </w:r>
      <w:r w:rsidRPr="0027573B">
        <w:t xml:space="preserve"> from work into inactivity due to ill health (304,000) than </w:t>
      </w:r>
      <w:r>
        <w:t xml:space="preserve">those who </w:t>
      </w:r>
      <w:r w:rsidRPr="0027573B">
        <w:t>flow from inactivity due to ill health into work (151,000)</w:t>
      </w:r>
      <w:r w:rsidR="00B25DD3">
        <w:t>’.</w:t>
      </w:r>
      <w:r>
        <w:rPr>
          <w:rStyle w:val="FootnoteReference"/>
        </w:rPr>
        <w:footnoteReference w:id="4"/>
      </w:r>
      <w:r>
        <w:t xml:space="preserve"> </w:t>
      </w:r>
    </w:p>
    <w:p w14:paraId="57DC8A04" w14:textId="263A4312" w:rsidR="000E555E" w:rsidRDefault="007F0FD5" w:rsidP="00F56D44">
      <w:pPr>
        <w:rPr>
          <w:rFonts w:eastAsia="Arial"/>
        </w:rPr>
      </w:pPr>
      <w:r>
        <w:rPr>
          <w:rFonts w:eastAsia="Arial"/>
        </w:rPr>
        <w:t>The entire disability employment journey must be addressed</w:t>
      </w:r>
      <w:r w:rsidR="00F34903">
        <w:rPr>
          <w:rFonts w:eastAsia="Arial"/>
        </w:rPr>
        <w:t xml:space="preserve"> when tackling the </w:t>
      </w:r>
      <w:r w:rsidR="00233F07">
        <w:rPr>
          <w:rFonts w:eastAsia="Arial"/>
        </w:rPr>
        <w:t>Disability Employment Gap</w:t>
      </w:r>
      <w:r w:rsidR="00D759F3">
        <w:rPr>
          <w:rFonts w:eastAsia="Arial"/>
        </w:rPr>
        <w:t xml:space="preserve">. </w:t>
      </w:r>
      <w:r w:rsidR="009B7B12">
        <w:rPr>
          <w:rFonts w:eastAsia="Arial"/>
        </w:rPr>
        <w:t>Otherwise,</w:t>
      </w:r>
      <w:r w:rsidR="006247A5">
        <w:rPr>
          <w:rFonts w:eastAsia="Arial"/>
        </w:rPr>
        <w:t xml:space="preserve"> we risk </w:t>
      </w:r>
      <w:r w:rsidR="004B31AE">
        <w:rPr>
          <w:rFonts w:eastAsia="Arial"/>
        </w:rPr>
        <w:t xml:space="preserve">spending significant amounts supporting disabled people into work that they fall right back out of again. </w:t>
      </w:r>
    </w:p>
    <w:p w14:paraId="607D8116" w14:textId="6B28B7DE" w:rsidR="00AE4175" w:rsidRDefault="00CB479F" w:rsidP="00F56D44">
      <w:pPr>
        <w:rPr>
          <w:rFonts w:eastAsia="Arial"/>
        </w:rPr>
      </w:pPr>
      <w:r>
        <w:rPr>
          <w:rFonts w:eastAsia="Arial"/>
        </w:rPr>
        <w:t xml:space="preserve">This presents a </w:t>
      </w:r>
      <w:r w:rsidR="00F34903">
        <w:rPr>
          <w:rFonts w:eastAsia="Arial"/>
        </w:rPr>
        <w:t xml:space="preserve">specific problem for schemes that incentivise employers to </w:t>
      </w:r>
      <w:r w:rsidR="000E555E">
        <w:rPr>
          <w:rFonts w:eastAsia="Arial"/>
        </w:rPr>
        <w:t>employ disabled people for a period of months</w:t>
      </w:r>
      <w:r w:rsidR="005A3CDA">
        <w:rPr>
          <w:rFonts w:eastAsia="Arial"/>
        </w:rPr>
        <w:t>. E</w:t>
      </w:r>
      <w:r w:rsidR="000E555E">
        <w:rPr>
          <w:rFonts w:eastAsia="Arial"/>
        </w:rPr>
        <w:t xml:space="preserve">mployers will take the </w:t>
      </w:r>
      <w:proofErr w:type="gramStart"/>
      <w:r w:rsidR="000E555E">
        <w:rPr>
          <w:rFonts w:eastAsia="Arial"/>
        </w:rPr>
        <w:t>money</w:t>
      </w:r>
      <w:proofErr w:type="gramEnd"/>
      <w:r w:rsidR="00DA2775">
        <w:rPr>
          <w:rFonts w:eastAsia="Arial"/>
        </w:rPr>
        <w:t xml:space="preserve"> </w:t>
      </w:r>
      <w:r w:rsidR="007716E7">
        <w:rPr>
          <w:rFonts w:eastAsia="Arial"/>
        </w:rPr>
        <w:t xml:space="preserve">and </w:t>
      </w:r>
      <w:r w:rsidR="000E555E">
        <w:rPr>
          <w:rFonts w:eastAsia="Arial"/>
        </w:rPr>
        <w:t>an individual will have a job for a short period</w:t>
      </w:r>
      <w:r w:rsidR="005A3CDA">
        <w:rPr>
          <w:rFonts w:eastAsia="Arial"/>
        </w:rPr>
        <w:t>. A</w:t>
      </w:r>
      <w:r w:rsidR="000E555E">
        <w:rPr>
          <w:rFonts w:eastAsia="Arial"/>
        </w:rPr>
        <w:t xml:space="preserve">nd when the government </w:t>
      </w:r>
      <w:r w:rsidR="005A3CDA">
        <w:rPr>
          <w:rFonts w:eastAsia="Arial"/>
        </w:rPr>
        <w:t>remove</w:t>
      </w:r>
      <w:r w:rsidR="000E555E">
        <w:rPr>
          <w:rFonts w:eastAsia="Arial"/>
        </w:rPr>
        <w:t xml:space="preserve">s the </w:t>
      </w:r>
      <w:r w:rsidR="005A3CDA">
        <w:rPr>
          <w:rFonts w:eastAsia="Arial"/>
        </w:rPr>
        <w:t>funding</w:t>
      </w:r>
      <w:r w:rsidR="00AC151B">
        <w:rPr>
          <w:rFonts w:eastAsia="Arial"/>
        </w:rPr>
        <w:t>,</w:t>
      </w:r>
      <w:r w:rsidR="000E555E">
        <w:rPr>
          <w:rFonts w:eastAsia="Arial"/>
        </w:rPr>
        <w:t xml:space="preserve"> the job disappears. </w:t>
      </w:r>
    </w:p>
    <w:p w14:paraId="1303D7AD" w14:textId="67149617" w:rsidR="00D427D9" w:rsidRDefault="00D427D9" w:rsidP="00F56D44">
      <w:pPr>
        <w:rPr>
          <w:rFonts w:eastAsia="Arial"/>
        </w:rPr>
        <w:sectPr w:rsidR="00D427D9" w:rsidSect="004F34E4">
          <w:headerReference w:type="even" r:id="rId13"/>
          <w:headerReference w:type="default" r:id="rId14"/>
          <w:footerReference w:type="even" r:id="rId15"/>
          <w:footerReference w:type="default" r:id="rId16"/>
          <w:headerReference w:type="first" r:id="rId17"/>
          <w:footerReference w:type="first" r:id="rId18"/>
          <w:endnotePr>
            <w:numFmt w:val="decimal"/>
          </w:endnotePr>
          <w:pgSz w:w="11906" w:h="16838"/>
          <w:pgMar w:top="1021" w:right="1021" w:bottom="1021" w:left="1021" w:header="709" w:footer="340" w:gutter="0"/>
          <w:cols w:space="708"/>
          <w:docGrid w:linePitch="381"/>
        </w:sectPr>
      </w:pPr>
      <w:bookmarkStart w:id="10" w:name="Page10LandscapeTarget"/>
    </w:p>
    <w:p w14:paraId="513FAE05" w14:textId="1B10F56F" w:rsidR="00C15D15" w:rsidRDefault="00D427D9">
      <w:pPr>
        <w:textAlignment w:val="auto"/>
        <w:rPr>
          <w:rFonts w:eastAsia="Arial"/>
          <w:b/>
          <w:bCs/>
        </w:rPr>
        <w:sectPr w:rsidR="00C15D15" w:rsidSect="00C15D15">
          <w:endnotePr>
            <w:numFmt w:val="decimal"/>
          </w:endnotePr>
          <w:pgSz w:w="16839" w:h="11907" w:orient="landscape"/>
          <w:pgMar w:top="1021" w:right="1021" w:bottom="1021" w:left="1021" w:header="709" w:footer="340" w:gutter="0"/>
          <w:cols w:space="708"/>
          <w:docGrid w:linePitch="381"/>
        </w:sectPr>
      </w:pPr>
      <w:bookmarkStart w:id="11" w:name="_Toc239156098"/>
      <w:r w:rsidRPr="007F73A9">
        <w:rPr>
          <w:rStyle w:val="Heading3Char"/>
        </w:rPr>
        <w:lastRenderedPageBreak/>
        <w:t>Employment journey</w:t>
      </w:r>
      <w:bookmarkEnd w:id="11"/>
      <w:r w:rsidR="003B3ADE">
        <w:rPr>
          <w:rFonts w:eastAsia="Arial"/>
          <w:b/>
          <w:bCs/>
          <w:noProof/>
        </w:rPr>
        <w:drawing>
          <wp:inline distT="0" distB="0" distL="0" distR="0" wp14:anchorId="66081EC3" wp14:editId="05F0D422">
            <wp:extent cx="9401175" cy="5412539"/>
            <wp:effectExtent l="0" t="0" r="0" b="0"/>
            <wp:docPr id="698276077" name="Picture 2" descr="4 stages of the employment journey and barriers experienced:&#10;&#10;1. Preparing for work&#10;Barriers to accessible education and training, discrimination in education institutions, less likely to have qualifications.&#10;&#10;2. Getting into work&#10;Barriers to accessible employment, delayed or rejected reasonable adjustments, employers unable or unwilling to provide flexibility.&#10;&#10;3. Staying in work&#10;Adjustments and accessibility lost in job moves or management changes, new or changing health conditions or impairments unsupported in work.&#10;&#10;4. Re-entry to work&#10;Lack of flexibility or support for those seeking to return to work, loss of confidence and low trust in employers, discrimination against disabled wo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276077" name="Picture 2" descr="4 stages of the employment journey and barriers experienced:&#10;&#10;1. Preparing for work&#10;Barriers to accessible education and training, discrimination in education institutions, less likely to have qualifications.&#10;&#10;2. Getting into work&#10;Barriers to accessible employment, delayed or rejected reasonable adjustments, employers unable or unwilling to provide flexibility.&#10;&#10;3. Staying in work&#10;Adjustments and accessibility lost in job moves or management changes, new or changing health conditions or impairments unsupported in work.&#10;&#10;4. Re-entry to work&#10;Lack of flexibility or support for those seeking to return to work, loss of confidence and low trust in employers, discrimination against disabled workers."/>
                    <pic:cNvPicPr/>
                  </pic:nvPicPr>
                  <pic:blipFill>
                    <a:blip r:embed="rId19"/>
                    <a:stretch>
                      <a:fillRect/>
                    </a:stretch>
                  </pic:blipFill>
                  <pic:spPr>
                    <a:xfrm>
                      <a:off x="0" y="0"/>
                      <a:ext cx="9441697" cy="5435869"/>
                    </a:xfrm>
                    <a:prstGeom prst="rect">
                      <a:avLst/>
                    </a:prstGeom>
                  </pic:spPr>
                </pic:pic>
              </a:graphicData>
            </a:graphic>
          </wp:inline>
        </w:drawing>
      </w:r>
      <w:r w:rsidR="004167B4">
        <w:rPr>
          <w:rFonts w:eastAsia="Arial"/>
          <w:b/>
          <w:bCs/>
        </w:rPr>
        <w:br w:type="page"/>
      </w:r>
    </w:p>
    <w:p w14:paraId="6643B489" w14:textId="5613ADB0" w:rsidR="009D09A3" w:rsidRPr="002F7243" w:rsidRDefault="009D09A3" w:rsidP="00521F98">
      <w:pPr>
        <w:pStyle w:val="Heading2"/>
        <w:rPr>
          <w:bdr w:val="none" w:sz="0" w:space="0" w:color="auto"/>
          <w:lang w:eastAsia="en-US"/>
        </w:rPr>
      </w:pPr>
      <w:bookmarkStart w:id="12" w:name="_Toc239156099"/>
      <w:bookmarkEnd w:id="10"/>
      <w:r w:rsidRPr="002F7243">
        <w:rPr>
          <w:bdr w:val="none" w:sz="0" w:space="0" w:color="auto"/>
          <w:lang w:eastAsia="en-US"/>
        </w:rPr>
        <w:lastRenderedPageBreak/>
        <w:t>Aubrey</w:t>
      </w:r>
      <w:r>
        <w:rPr>
          <w:bdr w:val="none" w:sz="0" w:space="0" w:color="auto"/>
          <w:lang w:eastAsia="en-US"/>
        </w:rPr>
        <w:t>’s story</w:t>
      </w:r>
      <w:r w:rsidRPr="002F7243">
        <w:rPr>
          <w:bdr w:val="none" w:sz="0" w:space="0" w:color="auto"/>
          <w:lang w:eastAsia="en-US"/>
        </w:rPr>
        <w:t>:</w:t>
      </w:r>
      <w:r>
        <w:rPr>
          <w:bdr w:val="none" w:sz="0" w:space="0" w:color="auto"/>
          <w:lang w:eastAsia="en-US"/>
        </w:rPr>
        <w:t xml:space="preserve"> </w:t>
      </w:r>
      <w:r w:rsidR="00EC7F38" w:rsidRPr="008C1F70">
        <w:rPr>
          <w:sz w:val="36"/>
          <w:szCs w:val="36"/>
          <w:bdr w:val="none" w:sz="0" w:space="0" w:color="auto"/>
          <w:lang w:eastAsia="en-US"/>
        </w:rPr>
        <w:t>“</w:t>
      </w:r>
      <w:r w:rsidR="00FC1BD8" w:rsidRPr="008C1F70">
        <w:rPr>
          <w:rFonts w:eastAsia="Arial" w:cs="Aptos"/>
          <w:kern w:val="0"/>
          <w:sz w:val="36"/>
          <w:szCs w:val="36"/>
          <w:bdr w:val="none" w:sz="0" w:space="0" w:color="auto"/>
          <w:lang w:eastAsia="en-US"/>
          <w14:ligatures w14:val="standardContextual"/>
        </w:rPr>
        <w:t>I don’t see a career in my future</w:t>
      </w:r>
      <w:r w:rsidR="00EC7F38" w:rsidRPr="008C1F70">
        <w:rPr>
          <w:rFonts w:eastAsia="Arial" w:cs="Aptos"/>
          <w:kern w:val="0"/>
          <w:sz w:val="36"/>
          <w:szCs w:val="36"/>
          <w:bdr w:val="none" w:sz="0" w:space="0" w:color="auto"/>
          <w:lang w:eastAsia="en-US"/>
          <w14:ligatures w14:val="standardContextual"/>
        </w:rPr>
        <w:t>”</w:t>
      </w:r>
      <w:bookmarkEnd w:id="12"/>
      <w:r w:rsidRPr="002F7243">
        <w:rPr>
          <w:bdr w:val="none" w:sz="0" w:space="0" w:color="auto"/>
          <w:lang w:eastAsia="en-US"/>
        </w:rPr>
        <w:t xml:space="preserve"> </w:t>
      </w:r>
    </w:p>
    <w:p w14:paraId="4E71E0E2" w14:textId="7088B5C0" w:rsidR="009D09A3" w:rsidRPr="002F7243" w:rsidRDefault="009D09A3" w:rsidP="009D09A3">
      <w:pPr>
        <w:spacing w:after="160" w:line="256" w:lineRule="auto"/>
        <w:textAlignment w:val="auto"/>
        <w:rPr>
          <w:rFonts w:eastAsia="Arial" w:cs="Aptos"/>
          <w:kern w:val="0"/>
          <w:bdr w:val="none" w:sz="0" w:space="0" w:color="auto"/>
          <w:lang w:eastAsia="en-US"/>
          <w14:ligatures w14:val="standardContextual"/>
        </w:rPr>
      </w:pPr>
      <w:r w:rsidRPr="002F7243">
        <w:rPr>
          <w:rFonts w:eastAsia="Arial" w:cs="Aptos"/>
          <w:b/>
          <w:bCs/>
          <w:color w:val="340458"/>
          <w:kern w:val="0"/>
          <w:bdr w:val="none" w:sz="0" w:space="0" w:color="auto"/>
          <w:lang w:eastAsia="en-US"/>
          <w14:ligatures w14:val="standardContextual"/>
        </w:rPr>
        <w:t xml:space="preserve">Aubrey has multiple conditions and impairments. At 19, they </w:t>
      </w:r>
      <w:r w:rsidR="000C411F">
        <w:rPr>
          <w:rFonts w:eastAsia="Arial" w:cs="Aptos"/>
          <w:b/>
          <w:bCs/>
          <w:color w:val="340458"/>
          <w:kern w:val="0"/>
          <w:bdr w:val="none" w:sz="0" w:space="0" w:color="auto"/>
          <w:lang w:eastAsia="en-US"/>
          <w14:ligatures w14:val="standardContextual"/>
        </w:rPr>
        <w:t xml:space="preserve">were </w:t>
      </w:r>
      <w:r w:rsidRPr="002F7243">
        <w:rPr>
          <w:rFonts w:eastAsia="Arial" w:cs="Aptos"/>
          <w:b/>
          <w:bCs/>
          <w:color w:val="340458"/>
          <w:kern w:val="0"/>
          <w:bdr w:val="none" w:sz="0" w:space="0" w:color="auto"/>
          <w:lang w:eastAsia="en-US"/>
          <w14:ligatures w14:val="standardContextual"/>
        </w:rPr>
        <w:t>f</w:t>
      </w:r>
      <w:r w:rsidR="00522477">
        <w:rPr>
          <w:rFonts w:eastAsia="Arial" w:cs="Aptos"/>
          <w:b/>
          <w:bCs/>
          <w:color w:val="340458"/>
          <w:kern w:val="0"/>
          <w:bdr w:val="none" w:sz="0" w:space="0" w:color="auto"/>
          <w:lang w:eastAsia="en-US"/>
          <w14:ligatures w14:val="standardContextual"/>
        </w:rPr>
        <w:t>orced</w:t>
      </w:r>
      <w:r w:rsidRPr="002F7243">
        <w:rPr>
          <w:rFonts w:eastAsia="Arial" w:cs="Aptos"/>
          <w:b/>
          <w:bCs/>
          <w:color w:val="340458"/>
          <w:kern w:val="0"/>
          <w:bdr w:val="none" w:sz="0" w:space="0" w:color="auto"/>
          <w:lang w:eastAsia="en-US"/>
          <w14:ligatures w14:val="standardContextual"/>
        </w:rPr>
        <w:t xml:space="preserve"> </w:t>
      </w:r>
      <w:r w:rsidR="002575EE">
        <w:rPr>
          <w:rFonts w:eastAsia="Arial" w:cs="Aptos"/>
          <w:b/>
          <w:bCs/>
          <w:color w:val="340458"/>
          <w:kern w:val="0"/>
          <w:bdr w:val="none" w:sz="0" w:space="0" w:color="auto"/>
          <w:lang w:eastAsia="en-US"/>
          <w14:ligatures w14:val="standardContextual"/>
        </w:rPr>
        <w:t>to leave</w:t>
      </w:r>
      <w:r w:rsidRPr="002F7243">
        <w:rPr>
          <w:rFonts w:eastAsia="Arial" w:cs="Aptos"/>
          <w:b/>
          <w:bCs/>
          <w:color w:val="340458"/>
          <w:kern w:val="0"/>
          <w:bdr w:val="none" w:sz="0" w:space="0" w:color="auto"/>
          <w:lang w:eastAsia="en-US"/>
          <w14:ligatures w14:val="standardContextual"/>
        </w:rPr>
        <w:t xml:space="preserve"> full-time education. And after several years thriving in full-time work, a series of changes and a lack of support pushed them out of employment. Aubrey has no intention of returning to the labour market. Structural barriers are the biggest factor in Aubrey’s journey to economic inactivity.</w:t>
      </w:r>
    </w:p>
    <w:p w14:paraId="36044A71" w14:textId="0E1DDF0C" w:rsidR="00E10C13" w:rsidRPr="00CD00B4" w:rsidRDefault="00E10C13" w:rsidP="007228E8">
      <w:pPr>
        <w:rPr>
          <w:rFonts w:eastAsia="Arial" w:cs="Aptos"/>
          <w:b/>
          <w:bCs/>
          <w:color w:val="340458"/>
          <w:kern w:val="0"/>
          <w:sz w:val="32"/>
          <w:szCs w:val="32"/>
          <w:bdr w:val="none" w:sz="0" w:space="0" w:color="auto"/>
          <w:lang w:eastAsia="en-US"/>
          <w14:ligatures w14:val="standardContextual"/>
        </w:rPr>
      </w:pPr>
      <w:r w:rsidRPr="00CD00B4">
        <w:rPr>
          <w:rFonts w:eastAsia="Arial" w:cs="Aptos"/>
          <w:b/>
          <w:bCs/>
          <w:color w:val="340458"/>
          <w:kern w:val="0"/>
          <w:sz w:val="32"/>
          <w:szCs w:val="32"/>
          <w:bdr w:val="none" w:sz="0" w:space="0" w:color="auto"/>
          <w:lang w:eastAsia="en-US"/>
          <w14:ligatures w14:val="standardContextual"/>
        </w:rPr>
        <w:t>Higher education barriers lead to qualification disparities</w:t>
      </w:r>
    </w:p>
    <w:p w14:paraId="5ECF1A1D" w14:textId="7A3DF730" w:rsidR="009D09A3" w:rsidRDefault="009D09A3" w:rsidP="009D09A3">
      <w:pPr>
        <w:spacing w:after="120" w:line="240" w:lineRule="auto"/>
        <w:textAlignment w:val="auto"/>
        <w:rPr>
          <w:rFonts w:eastAsia="Arial" w:cs="Aptos"/>
          <w:color w:val="000000"/>
          <w:kern w:val="0"/>
          <w:bdr w:val="none" w:sz="0" w:space="0" w:color="auto"/>
          <w:lang w:eastAsia="en-US"/>
          <w14:ligatures w14:val="standardContextual"/>
        </w:rPr>
      </w:pPr>
      <w:r w:rsidRPr="002F7243">
        <w:rPr>
          <w:rFonts w:eastAsia="Arial" w:cs="Aptos"/>
          <w:kern w:val="0"/>
          <w:bdr w:val="none" w:sz="0" w:space="0" w:color="auto"/>
          <w:lang w:eastAsia="en-US"/>
          <w14:ligatures w14:val="standardContextual"/>
        </w:rPr>
        <w:t>Aubrey’s university pushed them out of full-time education. Staff refused to make alternative provision for lectures that clashed with Aubrey’s medication regime, leaving them too ill to attend. No catch-up sessions or resources were offered. Sessions were frequently moved at short notice into venues that were inaccessible to wheelchair users. Worse</w:t>
      </w:r>
      <w:r w:rsidR="00D3255C">
        <w:rPr>
          <w:rFonts w:eastAsia="Arial" w:cs="Aptos"/>
          <w:kern w:val="0"/>
          <w:bdr w:val="none" w:sz="0" w:space="0" w:color="auto"/>
          <w:lang w:eastAsia="en-US"/>
          <w14:ligatures w14:val="standardContextual"/>
        </w:rPr>
        <w:t xml:space="preserve"> still</w:t>
      </w:r>
      <w:r w:rsidRPr="002F7243">
        <w:rPr>
          <w:rFonts w:eastAsia="Arial" w:cs="Aptos"/>
          <w:kern w:val="0"/>
          <w:bdr w:val="none" w:sz="0" w:space="0" w:color="auto"/>
          <w:lang w:eastAsia="en-US"/>
          <w14:ligatures w14:val="standardContextual"/>
        </w:rPr>
        <w:t xml:space="preserve">, inflexible attendance processes brought punitive responses, with staff advising Aubrey </w:t>
      </w:r>
      <w:r w:rsidR="008928FB">
        <w:rPr>
          <w:rFonts w:eastAsia="Arial" w:cs="Aptos"/>
          <w:color w:val="000000"/>
          <w:kern w:val="0"/>
          <w:bdr w:val="none" w:sz="0" w:space="0" w:color="auto"/>
          <w:lang w:eastAsia="en-US"/>
          <w14:ligatures w14:val="standardContextual"/>
        </w:rPr>
        <w:t xml:space="preserve">to drop out and attend an online course instead. </w:t>
      </w:r>
      <w:r w:rsidRPr="002F7243">
        <w:rPr>
          <w:rFonts w:eastAsia="Arial" w:cs="Aptos"/>
          <w:color w:val="000000"/>
          <w:kern w:val="0"/>
          <w:bdr w:val="none" w:sz="0" w:space="0" w:color="auto"/>
          <w:lang w:eastAsia="en-US"/>
          <w14:ligatures w14:val="standardContextual"/>
        </w:rPr>
        <w:t xml:space="preserve">Aubrey explained that the lack of disability awareness </w:t>
      </w:r>
      <w:r w:rsidR="00BC3147">
        <w:rPr>
          <w:rFonts w:eastAsia="Arial" w:cs="Aptos"/>
          <w:color w:val="000000"/>
          <w:kern w:val="0"/>
          <w:bdr w:val="none" w:sz="0" w:space="0" w:color="auto"/>
          <w:lang w:eastAsia="en-US"/>
          <w14:ligatures w14:val="standardContextual"/>
        </w:rPr>
        <w:t>a</w:t>
      </w:r>
      <w:r w:rsidR="00802135">
        <w:rPr>
          <w:rFonts w:eastAsia="Arial" w:cs="Aptos"/>
          <w:color w:val="000000"/>
          <w:kern w:val="0"/>
          <w:bdr w:val="none" w:sz="0" w:space="0" w:color="auto"/>
          <w:lang w:eastAsia="en-US"/>
          <w14:ligatures w14:val="standardContextual"/>
        </w:rPr>
        <w:t>n</w:t>
      </w:r>
      <w:r w:rsidR="00BC3147">
        <w:rPr>
          <w:rFonts w:eastAsia="Arial" w:cs="Aptos"/>
          <w:color w:val="000000"/>
          <w:kern w:val="0"/>
          <w:bdr w:val="none" w:sz="0" w:space="0" w:color="auto"/>
          <w:lang w:eastAsia="en-US"/>
          <w14:ligatures w14:val="standardContextual"/>
        </w:rPr>
        <w:t>d</w:t>
      </w:r>
      <w:r w:rsidRPr="002F7243">
        <w:rPr>
          <w:rFonts w:eastAsia="Arial" w:cs="Aptos"/>
          <w:color w:val="000000"/>
          <w:kern w:val="0"/>
          <w:bdr w:val="none" w:sz="0" w:space="0" w:color="auto"/>
          <w:lang w:eastAsia="en-US"/>
          <w14:ligatures w14:val="standardContextual"/>
        </w:rPr>
        <w:t xml:space="preserve"> any support to resolve the many barriers that existed were “why I ultimately ended up dropping out”.</w:t>
      </w:r>
    </w:p>
    <w:p w14:paraId="2C0CB667" w14:textId="7FE52400" w:rsidR="00E10C13" w:rsidRDefault="00E10C13" w:rsidP="009D09A3">
      <w:pPr>
        <w:spacing w:after="120" w:line="240" w:lineRule="auto"/>
        <w:textAlignment w:val="auto"/>
        <w:rPr>
          <w:rFonts w:eastAsia="Arial" w:cs="Aptos"/>
          <w:b/>
          <w:bCs/>
          <w:color w:val="000000"/>
          <w:kern w:val="0"/>
          <w:bdr w:val="none" w:sz="0" w:space="0" w:color="auto"/>
          <w:lang w:eastAsia="en-US"/>
          <w14:ligatures w14:val="standardContextual"/>
        </w:rPr>
      </w:pPr>
      <w:r>
        <w:rPr>
          <w:rFonts w:eastAsia="Arial" w:cs="Aptos"/>
          <w:b/>
          <w:bCs/>
          <w:color w:val="000000"/>
          <w:kern w:val="0"/>
          <w:bdr w:val="none" w:sz="0" w:space="0" w:color="auto"/>
          <w:lang w:eastAsia="en-US"/>
          <w14:ligatures w14:val="standardContextual"/>
        </w:rPr>
        <w:t xml:space="preserve">Disabled people </w:t>
      </w:r>
      <w:r w:rsidR="007765DB">
        <w:rPr>
          <w:rFonts w:eastAsia="Arial" w:cs="Aptos"/>
          <w:b/>
          <w:bCs/>
          <w:color w:val="000000"/>
          <w:kern w:val="0"/>
          <w:bdr w:val="none" w:sz="0" w:space="0" w:color="auto"/>
          <w:lang w:eastAsia="en-US"/>
          <w14:ligatures w14:val="standardContextual"/>
        </w:rPr>
        <w:t>hold lower levels of higher education qualifications than their non-disabled peers</w:t>
      </w:r>
      <w:r w:rsidR="00353F56">
        <w:rPr>
          <w:rFonts w:eastAsia="Arial" w:cs="Aptos"/>
          <w:b/>
          <w:bCs/>
          <w:color w:val="000000"/>
          <w:kern w:val="0"/>
          <w:bdr w:val="none" w:sz="0" w:space="0" w:color="auto"/>
          <w:lang w:eastAsia="en-US"/>
          <w14:ligatures w14:val="standardContextual"/>
        </w:rPr>
        <w:t xml:space="preserve">. Not only do barriers at this level create an ongoing </w:t>
      </w:r>
      <w:r w:rsidR="00796478">
        <w:rPr>
          <w:rFonts w:eastAsia="Arial" w:cs="Aptos"/>
          <w:b/>
          <w:bCs/>
          <w:color w:val="000000"/>
          <w:kern w:val="0"/>
          <w:bdr w:val="none" w:sz="0" w:space="0" w:color="auto"/>
          <w:lang w:eastAsia="en-US"/>
          <w14:ligatures w14:val="standardContextual"/>
        </w:rPr>
        <w:t xml:space="preserve">disadvantage, but they often embed negative </w:t>
      </w:r>
      <w:r w:rsidR="00802135">
        <w:rPr>
          <w:rFonts w:eastAsia="Arial" w:cs="Aptos"/>
          <w:b/>
          <w:bCs/>
          <w:color w:val="000000"/>
          <w:kern w:val="0"/>
          <w:bdr w:val="none" w:sz="0" w:space="0" w:color="auto"/>
          <w:lang w:eastAsia="en-US"/>
          <w14:ligatures w14:val="standardContextual"/>
        </w:rPr>
        <w:t>self-perspectives</w:t>
      </w:r>
      <w:r w:rsidR="00796478">
        <w:rPr>
          <w:rFonts w:eastAsia="Arial" w:cs="Aptos"/>
          <w:b/>
          <w:bCs/>
          <w:color w:val="000000"/>
          <w:kern w:val="0"/>
          <w:bdr w:val="none" w:sz="0" w:space="0" w:color="auto"/>
          <w:lang w:eastAsia="en-US"/>
          <w14:ligatures w14:val="standardContextual"/>
        </w:rPr>
        <w:t xml:space="preserve"> of disabled people’s capabilities </w:t>
      </w:r>
      <w:r w:rsidR="00A2022C">
        <w:rPr>
          <w:rFonts w:eastAsia="Arial" w:cs="Aptos"/>
          <w:b/>
          <w:bCs/>
          <w:color w:val="000000"/>
          <w:kern w:val="0"/>
          <w:bdr w:val="none" w:sz="0" w:space="0" w:color="auto"/>
          <w:lang w:eastAsia="en-US"/>
          <w14:ligatures w14:val="standardContextual"/>
        </w:rPr>
        <w:t>due to be treated as a ‘problem’.</w:t>
      </w:r>
    </w:p>
    <w:p w14:paraId="77B3E323" w14:textId="77777777" w:rsidR="002F56A8" w:rsidRPr="00E10C13" w:rsidRDefault="002F56A8" w:rsidP="009D09A3">
      <w:pPr>
        <w:spacing w:after="120" w:line="240" w:lineRule="auto"/>
        <w:textAlignment w:val="auto"/>
        <w:rPr>
          <w:rFonts w:eastAsia="Arial" w:cs="Aptos"/>
          <w:b/>
          <w:bCs/>
          <w:color w:val="000000"/>
          <w:kern w:val="0"/>
          <w:bdr w:val="none" w:sz="0" w:space="0" w:color="auto"/>
          <w:lang w:eastAsia="en-US"/>
          <w14:ligatures w14:val="standardContextual"/>
        </w:rPr>
      </w:pPr>
    </w:p>
    <w:p w14:paraId="3CA56021" w14:textId="2EC00ED4" w:rsidR="00A2022C" w:rsidRPr="00CD00B4" w:rsidRDefault="00A44D55" w:rsidP="00095BDF">
      <w:pPr>
        <w:rPr>
          <w:rFonts w:eastAsia="Arial" w:cs="Aptos"/>
          <w:b/>
          <w:bCs/>
          <w:color w:val="340458"/>
          <w:kern w:val="0"/>
          <w:sz w:val="32"/>
          <w:szCs w:val="32"/>
          <w:bdr w:val="none" w:sz="0" w:space="0" w:color="auto"/>
          <w:lang w:eastAsia="en-US"/>
          <w14:ligatures w14:val="standardContextual"/>
        </w:rPr>
      </w:pPr>
      <w:r w:rsidRPr="00CD00B4">
        <w:rPr>
          <w:rFonts w:eastAsia="Arial" w:cs="Aptos"/>
          <w:b/>
          <w:bCs/>
          <w:color w:val="340458"/>
          <w:kern w:val="0"/>
          <w:sz w:val="32"/>
          <w:szCs w:val="32"/>
          <w:bdr w:val="none" w:sz="0" w:space="0" w:color="auto"/>
          <w:lang w:eastAsia="en-US"/>
          <w14:ligatures w14:val="standardContextual"/>
        </w:rPr>
        <w:t xml:space="preserve">Adjustments open the possibility to entry to </w:t>
      </w:r>
      <w:r w:rsidR="002F56A8" w:rsidRPr="00CD00B4">
        <w:rPr>
          <w:rFonts w:eastAsia="Arial" w:cs="Aptos"/>
          <w:b/>
          <w:bCs/>
          <w:color w:val="340458"/>
          <w:kern w:val="0"/>
          <w:sz w:val="32"/>
          <w:szCs w:val="32"/>
          <w:bdr w:val="none" w:sz="0" w:space="0" w:color="auto"/>
          <w:lang w:eastAsia="en-US"/>
          <w14:ligatures w14:val="standardContextual"/>
        </w:rPr>
        <w:t>the labour market</w:t>
      </w:r>
    </w:p>
    <w:p w14:paraId="4A29BB60" w14:textId="3BE3AEA2" w:rsidR="009D09A3" w:rsidRDefault="002F56A8" w:rsidP="009D09A3">
      <w:pPr>
        <w:spacing w:line="240" w:lineRule="auto"/>
        <w:textAlignment w:val="auto"/>
        <w:rPr>
          <w:rFonts w:eastAsia="Arial" w:cs="Aptos"/>
          <w:kern w:val="0"/>
          <w:bdr w:val="none" w:sz="0" w:space="0" w:color="auto"/>
          <w:lang w:eastAsia="en-US"/>
          <w14:ligatures w14:val="standardContextual"/>
        </w:rPr>
      </w:pPr>
      <w:r>
        <w:rPr>
          <w:rFonts w:eastAsia="Arial" w:cs="Aptos"/>
          <w:kern w:val="0"/>
          <w:bdr w:val="none" w:sz="0" w:space="0" w:color="auto"/>
          <w:lang w:eastAsia="en-US"/>
          <w14:ligatures w14:val="standardContextual"/>
        </w:rPr>
        <w:t xml:space="preserve">After dropping out of university, </w:t>
      </w:r>
      <w:r w:rsidR="009D09A3" w:rsidRPr="002F7243">
        <w:rPr>
          <w:rFonts w:eastAsia="Arial" w:cs="Aptos"/>
          <w:kern w:val="0"/>
          <w:bdr w:val="none" w:sz="0" w:space="0" w:color="auto"/>
          <w:lang w:eastAsia="en-US"/>
          <w14:ligatures w14:val="standardContextual"/>
        </w:rPr>
        <w:t xml:space="preserve">Aubrey quickly secured full-time supermarket work. </w:t>
      </w:r>
      <w:r w:rsidR="00C16504">
        <w:rPr>
          <w:rFonts w:eastAsia="Arial" w:cs="Aptos"/>
          <w:kern w:val="0"/>
          <w:bdr w:val="none" w:sz="0" w:space="0" w:color="auto"/>
          <w:lang w:eastAsia="en-US"/>
          <w14:ligatures w14:val="standardContextual"/>
        </w:rPr>
        <w:t>Aubrey</w:t>
      </w:r>
      <w:r w:rsidR="009D09A3" w:rsidRPr="002F7243">
        <w:rPr>
          <w:rFonts w:eastAsia="Arial" w:cs="Aptos"/>
          <w:kern w:val="0"/>
          <w:bdr w:val="none" w:sz="0" w:space="0" w:color="auto"/>
          <w:lang w:eastAsia="en-US"/>
          <w14:ligatures w14:val="standardContextual"/>
        </w:rPr>
        <w:t xml:space="preserve"> spoke with enthusiasm about the</w:t>
      </w:r>
      <w:r w:rsidR="00FD0FBD">
        <w:rPr>
          <w:rFonts w:eastAsia="Arial" w:cs="Aptos"/>
          <w:kern w:val="0"/>
          <w:bdr w:val="none" w:sz="0" w:space="0" w:color="auto"/>
          <w:lang w:eastAsia="en-US"/>
          <w14:ligatures w14:val="standardContextual"/>
        </w:rPr>
        <w:t>ir employer’s membership of the</w:t>
      </w:r>
      <w:r w:rsidR="009D09A3" w:rsidRPr="002F7243">
        <w:rPr>
          <w:rFonts w:eastAsia="Arial" w:cs="Aptos"/>
          <w:kern w:val="0"/>
          <w:bdr w:val="none" w:sz="0" w:space="0" w:color="auto"/>
          <w:lang w:eastAsia="en-US"/>
          <w14:ligatures w14:val="standardContextual"/>
        </w:rPr>
        <w:t xml:space="preserve"> ‘Disability Confident’ </w:t>
      </w:r>
      <w:r w:rsidR="00FD0FBD">
        <w:rPr>
          <w:rFonts w:eastAsia="Arial" w:cs="Aptos"/>
          <w:kern w:val="0"/>
          <w:bdr w:val="none" w:sz="0" w:space="0" w:color="auto"/>
          <w:lang w:eastAsia="en-US"/>
          <w14:ligatures w14:val="standardContextual"/>
        </w:rPr>
        <w:t>scheme</w:t>
      </w:r>
      <w:r w:rsidR="009D09A3">
        <w:rPr>
          <w:rFonts w:eastAsia="Arial" w:cs="Aptos"/>
          <w:kern w:val="0"/>
          <w:bdr w:val="none" w:sz="0" w:space="0" w:color="auto"/>
          <w:lang w:eastAsia="en-US"/>
          <w14:ligatures w14:val="standardContextual"/>
        </w:rPr>
        <w:t xml:space="preserve">, which </w:t>
      </w:r>
      <w:r w:rsidR="009D09A3" w:rsidRPr="002F7243">
        <w:rPr>
          <w:rFonts w:eastAsia="Arial" w:cs="Aptos"/>
          <w:kern w:val="0"/>
          <w:bdr w:val="none" w:sz="0" w:space="0" w:color="auto"/>
          <w:lang w:eastAsia="en-US"/>
          <w14:ligatures w14:val="standardContextual"/>
        </w:rPr>
        <w:t xml:space="preserve">“saved” </w:t>
      </w:r>
      <w:r w:rsidR="009D09A3">
        <w:rPr>
          <w:rFonts w:eastAsia="Arial" w:cs="Aptos"/>
          <w:kern w:val="0"/>
          <w:bdr w:val="none" w:sz="0" w:space="0" w:color="auto"/>
          <w:lang w:eastAsia="en-US"/>
          <w14:ligatures w14:val="standardContextual"/>
        </w:rPr>
        <w:t>them</w:t>
      </w:r>
      <w:r w:rsidR="009D09A3" w:rsidRPr="002F7243">
        <w:rPr>
          <w:rFonts w:eastAsia="Arial" w:cs="Aptos"/>
          <w:kern w:val="0"/>
          <w:bdr w:val="none" w:sz="0" w:space="0" w:color="auto"/>
          <w:lang w:eastAsia="en-US"/>
          <w14:ligatures w14:val="standardContextual"/>
        </w:rPr>
        <w:t xml:space="preserve"> from being unemployed. Aubrey described a series of adjustments that kept them in work through significant ill health. For instance, no expectation of the same duties during a flare-up, short but regular shifts, and seated shifts close to </w:t>
      </w:r>
      <w:r w:rsidR="00707102">
        <w:rPr>
          <w:rFonts w:eastAsia="Arial" w:cs="Aptos"/>
          <w:kern w:val="0"/>
          <w:bdr w:val="none" w:sz="0" w:space="0" w:color="auto"/>
          <w:lang w:eastAsia="en-US"/>
          <w14:ligatures w14:val="standardContextual"/>
        </w:rPr>
        <w:t>a bathroom</w:t>
      </w:r>
      <w:r w:rsidR="009D09A3" w:rsidRPr="002F7243">
        <w:rPr>
          <w:rFonts w:eastAsia="Arial" w:cs="Aptos"/>
          <w:kern w:val="0"/>
          <w:bdr w:val="none" w:sz="0" w:space="0" w:color="auto"/>
          <w:lang w:eastAsia="en-US"/>
          <w14:ligatures w14:val="standardContextual"/>
        </w:rPr>
        <w:t xml:space="preserve">. Managers also exercised discretion over sickness triggers, despite company policy. Aubrey </w:t>
      </w:r>
      <w:r w:rsidR="00BE365F">
        <w:rPr>
          <w:rFonts w:eastAsia="Arial" w:cs="Aptos"/>
          <w:kern w:val="0"/>
          <w:bdr w:val="none" w:sz="0" w:space="0" w:color="auto"/>
          <w:lang w:eastAsia="en-US"/>
          <w14:ligatures w14:val="standardContextual"/>
        </w:rPr>
        <w:t>valued</w:t>
      </w:r>
      <w:r w:rsidR="009D09A3" w:rsidRPr="002F7243">
        <w:rPr>
          <w:rFonts w:eastAsia="Arial" w:cs="Aptos"/>
          <w:kern w:val="0"/>
          <w:bdr w:val="none" w:sz="0" w:space="0" w:color="auto"/>
          <w:lang w:eastAsia="en-US"/>
          <w14:ligatures w14:val="standardContextual"/>
        </w:rPr>
        <w:t xml:space="preserve"> the positive attitudes and corresponding actions of their colleagues, particularly senior decision</w:t>
      </w:r>
      <w:r w:rsidR="00B507E3">
        <w:rPr>
          <w:rFonts w:eastAsia="Arial" w:cs="Aptos"/>
          <w:kern w:val="0"/>
          <w:bdr w:val="none" w:sz="0" w:space="0" w:color="auto"/>
          <w:lang w:eastAsia="en-US"/>
          <w14:ligatures w14:val="standardContextual"/>
        </w:rPr>
        <w:t xml:space="preserve"> </w:t>
      </w:r>
      <w:r w:rsidR="009D09A3" w:rsidRPr="002F7243">
        <w:rPr>
          <w:rFonts w:eastAsia="Arial" w:cs="Aptos"/>
          <w:kern w:val="0"/>
          <w:bdr w:val="none" w:sz="0" w:space="0" w:color="auto"/>
          <w:lang w:eastAsia="en-US"/>
          <w14:ligatures w14:val="standardContextual"/>
        </w:rPr>
        <w:t>makers, that facilitated the removal of barriers</w:t>
      </w:r>
      <w:r w:rsidR="00182AD2">
        <w:rPr>
          <w:rFonts w:eastAsia="Arial" w:cs="Aptos"/>
          <w:kern w:val="0"/>
          <w:bdr w:val="none" w:sz="0" w:space="0" w:color="auto"/>
          <w:lang w:eastAsia="en-US"/>
          <w14:ligatures w14:val="standardContextual"/>
        </w:rPr>
        <w:t xml:space="preserve"> to work</w:t>
      </w:r>
      <w:r w:rsidR="009D09A3" w:rsidRPr="002F7243">
        <w:rPr>
          <w:rFonts w:eastAsia="Arial" w:cs="Aptos"/>
          <w:kern w:val="0"/>
          <w:bdr w:val="none" w:sz="0" w:space="0" w:color="auto"/>
          <w:lang w:eastAsia="en-US"/>
          <w14:ligatures w14:val="standardContextual"/>
        </w:rPr>
        <w:t xml:space="preserve">. </w:t>
      </w:r>
      <w:r w:rsidR="00CD13A2">
        <w:rPr>
          <w:rFonts w:eastAsia="Arial" w:cs="Aptos"/>
          <w:kern w:val="0"/>
          <w:bdr w:val="none" w:sz="0" w:space="0" w:color="auto"/>
          <w:lang w:eastAsia="en-US"/>
          <w14:ligatures w14:val="standardContextual"/>
        </w:rPr>
        <w:t>Aubrey reported</w:t>
      </w:r>
      <w:r w:rsidR="009D09A3" w:rsidRPr="002F7243">
        <w:rPr>
          <w:rFonts w:eastAsia="Arial" w:cs="Aptos"/>
          <w:kern w:val="0"/>
          <w:bdr w:val="none" w:sz="0" w:space="0" w:color="auto"/>
          <w:lang w:eastAsia="en-US"/>
          <w14:ligatures w14:val="standardContextual"/>
        </w:rPr>
        <w:t xml:space="preserve"> that this period was “the closest to thriving” at work they’d ever come.</w:t>
      </w:r>
    </w:p>
    <w:p w14:paraId="3B1D0133" w14:textId="59FAEF03" w:rsidR="008D0737" w:rsidRPr="008D0737" w:rsidRDefault="005E396B" w:rsidP="009D09A3">
      <w:pPr>
        <w:spacing w:line="240" w:lineRule="auto"/>
        <w:textAlignment w:val="auto"/>
        <w:rPr>
          <w:rFonts w:eastAsia="Arial" w:cs="Aptos"/>
          <w:b/>
          <w:bCs/>
          <w:kern w:val="0"/>
          <w:bdr w:val="none" w:sz="0" w:space="0" w:color="auto"/>
          <w:lang w:eastAsia="en-US"/>
          <w14:ligatures w14:val="standardContextual"/>
        </w:rPr>
      </w:pPr>
      <w:r>
        <w:rPr>
          <w:rFonts w:eastAsia="Arial" w:cs="Aptos"/>
          <w:b/>
          <w:bCs/>
          <w:kern w:val="0"/>
          <w:bdr w:val="none" w:sz="0" w:space="0" w:color="auto"/>
          <w:lang w:eastAsia="en-US"/>
          <w14:ligatures w14:val="standardContextual"/>
        </w:rPr>
        <w:t xml:space="preserve">Reasonable adjustments and </w:t>
      </w:r>
      <w:r w:rsidR="008A4D92">
        <w:rPr>
          <w:rFonts w:eastAsia="Arial" w:cs="Aptos"/>
          <w:b/>
          <w:bCs/>
          <w:kern w:val="0"/>
          <w:bdr w:val="none" w:sz="0" w:space="0" w:color="auto"/>
          <w:lang w:eastAsia="en-US"/>
          <w14:ligatures w14:val="standardContextual"/>
        </w:rPr>
        <w:t xml:space="preserve">employers’ commitments through schemes like Disability Confident can break down the barriers to entering work for disabled people. </w:t>
      </w:r>
      <w:r w:rsidR="00667CF9">
        <w:rPr>
          <w:rFonts w:eastAsia="Arial" w:cs="Aptos"/>
          <w:b/>
          <w:bCs/>
          <w:kern w:val="0"/>
          <w:bdr w:val="none" w:sz="0" w:space="0" w:color="auto"/>
          <w:lang w:eastAsia="en-US"/>
          <w14:ligatures w14:val="standardContextual"/>
        </w:rPr>
        <w:t xml:space="preserve">Supporting this approach for all employers would </w:t>
      </w:r>
      <w:r w:rsidR="002E5DD7">
        <w:rPr>
          <w:rFonts w:eastAsia="Arial" w:cs="Aptos"/>
          <w:b/>
          <w:bCs/>
          <w:kern w:val="0"/>
          <w:bdr w:val="none" w:sz="0" w:space="0" w:color="auto"/>
          <w:lang w:eastAsia="en-US"/>
          <w14:ligatures w14:val="standardContextual"/>
        </w:rPr>
        <w:t xml:space="preserve">significantly </w:t>
      </w:r>
      <w:r w:rsidR="00A42E98">
        <w:rPr>
          <w:rFonts w:eastAsia="Arial" w:cs="Aptos"/>
          <w:b/>
          <w:bCs/>
          <w:kern w:val="0"/>
          <w:bdr w:val="none" w:sz="0" w:space="0" w:color="auto"/>
          <w:lang w:eastAsia="en-US"/>
          <w14:ligatures w14:val="standardContextual"/>
        </w:rPr>
        <w:t>increase disabled people’s entry into the labour market.</w:t>
      </w:r>
    </w:p>
    <w:p w14:paraId="3E0640D8" w14:textId="00325AE3" w:rsidR="009D09A3" w:rsidRPr="00CD00B4" w:rsidRDefault="00EF0AAE" w:rsidP="007228E8">
      <w:pPr>
        <w:rPr>
          <w:rFonts w:eastAsia="Arial" w:cs="Aptos"/>
          <w:b/>
          <w:bCs/>
          <w:color w:val="340458"/>
          <w:kern w:val="0"/>
          <w:sz w:val="32"/>
          <w:szCs w:val="32"/>
          <w:bdr w:val="none" w:sz="0" w:space="0" w:color="auto"/>
          <w:lang w:eastAsia="en-US"/>
          <w14:ligatures w14:val="standardContextual"/>
        </w:rPr>
      </w:pPr>
      <w:r w:rsidRPr="00CD00B4">
        <w:rPr>
          <w:rFonts w:eastAsia="Arial" w:cs="Aptos"/>
          <w:b/>
          <w:bCs/>
          <w:color w:val="340458"/>
          <w:kern w:val="0"/>
          <w:sz w:val="32"/>
          <w:szCs w:val="32"/>
          <w:bdr w:val="none" w:sz="0" w:space="0" w:color="auto"/>
          <w:lang w:eastAsia="en-US"/>
          <w14:ligatures w14:val="standardContextual"/>
        </w:rPr>
        <w:lastRenderedPageBreak/>
        <w:t>L</w:t>
      </w:r>
      <w:r w:rsidR="003F6A99" w:rsidRPr="00CD00B4">
        <w:rPr>
          <w:rFonts w:eastAsia="Arial" w:cs="Aptos"/>
          <w:b/>
          <w:bCs/>
          <w:color w:val="340458"/>
          <w:kern w:val="0"/>
          <w:sz w:val="32"/>
          <w:szCs w:val="32"/>
          <w:bdr w:val="none" w:sz="0" w:space="0" w:color="auto"/>
          <w:lang w:eastAsia="en-US"/>
          <w14:ligatures w14:val="standardContextual"/>
        </w:rPr>
        <w:t xml:space="preserve">ack of adjustments </w:t>
      </w:r>
      <w:r w:rsidRPr="00CD00B4">
        <w:rPr>
          <w:rFonts w:eastAsia="Arial" w:cs="Aptos"/>
          <w:b/>
          <w:bCs/>
          <w:color w:val="340458"/>
          <w:kern w:val="0"/>
          <w:sz w:val="32"/>
          <w:szCs w:val="32"/>
          <w:bdr w:val="none" w:sz="0" w:space="0" w:color="auto"/>
          <w:lang w:eastAsia="en-US"/>
          <w14:ligatures w14:val="standardContextual"/>
        </w:rPr>
        <w:t>prevent career progression and can lead to worsening health and leaving work altogether</w:t>
      </w:r>
    </w:p>
    <w:p w14:paraId="410C9FBA" w14:textId="6F59B175" w:rsidR="009D09A3" w:rsidRDefault="009D09A3" w:rsidP="009D09A3">
      <w:pPr>
        <w:spacing w:after="120" w:line="240" w:lineRule="auto"/>
        <w:textAlignment w:val="auto"/>
        <w:rPr>
          <w:rFonts w:eastAsia="Arial" w:cs="Aptos"/>
          <w:kern w:val="0"/>
          <w:bdr w:val="none" w:sz="0" w:space="0" w:color="auto"/>
          <w:lang w:eastAsia="en-US"/>
          <w14:ligatures w14:val="standardContextual"/>
        </w:rPr>
      </w:pPr>
      <w:r w:rsidRPr="002F7243">
        <w:rPr>
          <w:rFonts w:eastAsia="Arial" w:cs="Aptos"/>
          <w:kern w:val="0"/>
          <w:bdr w:val="none" w:sz="0" w:space="0" w:color="auto"/>
          <w:lang w:eastAsia="en-US"/>
          <w14:ligatures w14:val="standardContextual"/>
        </w:rPr>
        <w:t xml:space="preserve">Seeking a higher-paid role unavailable at the supermarket, Aubrey became a fast-food supervisor. On application, </w:t>
      </w:r>
      <w:r w:rsidR="00EC76EF">
        <w:rPr>
          <w:rFonts w:eastAsia="Arial" w:cs="Aptos"/>
          <w:kern w:val="0"/>
          <w:bdr w:val="none" w:sz="0" w:space="0" w:color="auto"/>
          <w:lang w:eastAsia="en-US"/>
          <w14:ligatures w14:val="standardContextual"/>
        </w:rPr>
        <w:t>Aubrey</w:t>
      </w:r>
      <w:r w:rsidRPr="002F7243">
        <w:rPr>
          <w:rFonts w:eastAsia="Arial" w:cs="Aptos"/>
          <w:kern w:val="0"/>
          <w:bdr w:val="none" w:sz="0" w:space="0" w:color="auto"/>
          <w:lang w:eastAsia="en-US"/>
          <w14:ligatures w14:val="standardContextual"/>
        </w:rPr>
        <w:t xml:space="preserve"> did not disclose their conditions because barriers had previously been removed so effectively that they “forgot” about their conditions. Yet rigid expectations around 4am starts disrupted Aubrey’s medication regime</w:t>
      </w:r>
      <w:r w:rsidR="00E15794">
        <w:rPr>
          <w:rFonts w:eastAsia="Arial" w:cs="Aptos"/>
          <w:kern w:val="0"/>
          <w:bdr w:val="none" w:sz="0" w:space="0" w:color="auto"/>
          <w:lang w:eastAsia="en-US"/>
          <w14:ligatures w14:val="standardContextual"/>
        </w:rPr>
        <w:t>. To ‘address this’</w:t>
      </w:r>
      <w:r w:rsidR="00E76189">
        <w:rPr>
          <w:rFonts w:eastAsia="Arial" w:cs="Aptos"/>
          <w:kern w:val="0"/>
          <w:bdr w:val="none" w:sz="0" w:space="0" w:color="auto"/>
          <w:lang w:eastAsia="en-US"/>
          <w14:ligatures w14:val="standardContextual"/>
        </w:rPr>
        <w:t xml:space="preserve"> </w:t>
      </w:r>
      <w:r w:rsidRPr="002F7243">
        <w:rPr>
          <w:rFonts w:eastAsia="Arial" w:cs="Aptos"/>
          <w:kern w:val="0"/>
          <w:bdr w:val="none" w:sz="0" w:space="0" w:color="auto"/>
          <w:lang w:eastAsia="en-US"/>
          <w14:ligatures w14:val="standardContextual"/>
        </w:rPr>
        <w:t xml:space="preserve">their manager offered </w:t>
      </w:r>
      <w:r w:rsidR="00771E2F">
        <w:rPr>
          <w:rFonts w:eastAsia="Arial" w:cs="Aptos"/>
          <w:kern w:val="0"/>
          <w:bdr w:val="none" w:sz="0" w:space="0" w:color="auto"/>
          <w:lang w:eastAsia="en-US"/>
          <w14:ligatures w14:val="standardContextual"/>
        </w:rPr>
        <w:t xml:space="preserve">only </w:t>
      </w:r>
      <w:r w:rsidR="00D84F44">
        <w:rPr>
          <w:rFonts w:eastAsia="Arial" w:cs="Aptos"/>
          <w:kern w:val="0"/>
          <w:bdr w:val="none" w:sz="0" w:space="0" w:color="auto"/>
          <w:lang w:eastAsia="en-US"/>
          <w14:ligatures w14:val="standardContextual"/>
        </w:rPr>
        <w:t>the</w:t>
      </w:r>
      <w:r w:rsidR="00F003B7">
        <w:rPr>
          <w:rFonts w:eastAsia="Arial" w:cs="Aptos"/>
          <w:kern w:val="0"/>
          <w:bdr w:val="none" w:sz="0" w:space="0" w:color="auto"/>
          <w:lang w:eastAsia="en-US"/>
          <w14:ligatures w14:val="standardContextual"/>
        </w:rPr>
        <w:t xml:space="preserve"> </w:t>
      </w:r>
      <w:r w:rsidR="00BA1EAC">
        <w:rPr>
          <w:rFonts w:eastAsia="Arial" w:cs="Aptos"/>
          <w:kern w:val="0"/>
          <w:bdr w:val="none" w:sz="0" w:space="0" w:color="auto"/>
          <w:lang w:eastAsia="en-US"/>
          <w14:ligatures w14:val="standardContextual"/>
        </w:rPr>
        <w:t xml:space="preserve">option of </w:t>
      </w:r>
      <w:r w:rsidRPr="002F7243">
        <w:rPr>
          <w:rFonts w:eastAsia="Arial" w:cs="Aptos"/>
          <w:kern w:val="0"/>
          <w:bdr w:val="none" w:sz="0" w:space="0" w:color="auto"/>
          <w:lang w:eastAsia="en-US"/>
          <w14:ligatures w14:val="standardContextual"/>
        </w:rPr>
        <w:t>a lower</w:t>
      </w:r>
      <w:r w:rsidR="00D3074E">
        <w:rPr>
          <w:rFonts w:eastAsia="Arial" w:cs="Aptos"/>
          <w:kern w:val="0"/>
          <w:bdr w:val="none" w:sz="0" w:space="0" w:color="auto"/>
          <w:lang w:eastAsia="en-US"/>
          <w14:ligatures w14:val="standardContextual"/>
        </w:rPr>
        <w:t xml:space="preserve"> </w:t>
      </w:r>
      <w:r w:rsidRPr="002F7243">
        <w:rPr>
          <w:rFonts w:eastAsia="Arial" w:cs="Aptos"/>
          <w:kern w:val="0"/>
          <w:bdr w:val="none" w:sz="0" w:space="0" w:color="auto"/>
          <w:lang w:eastAsia="en-US"/>
          <w14:ligatures w14:val="standardContextual"/>
        </w:rPr>
        <w:t>paid demotion. Needing greater financial security, Aubrey successfully applied for a full</w:t>
      </w:r>
      <w:r w:rsidR="00D3074E">
        <w:rPr>
          <w:rFonts w:eastAsia="Arial" w:cs="Aptos"/>
          <w:kern w:val="0"/>
          <w:bdr w:val="none" w:sz="0" w:space="0" w:color="auto"/>
          <w:lang w:eastAsia="en-US"/>
          <w14:ligatures w14:val="standardContextual"/>
        </w:rPr>
        <w:t xml:space="preserve"> </w:t>
      </w:r>
      <w:r w:rsidRPr="002F7243">
        <w:rPr>
          <w:rFonts w:eastAsia="Arial" w:cs="Aptos"/>
          <w:kern w:val="0"/>
          <w:bdr w:val="none" w:sz="0" w:space="0" w:color="auto"/>
          <w:lang w:eastAsia="en-US"/>
          <w14:ligatures w14:val="standardContextual"/>
        </w:rPr>
        <w:t xml:space="preserve">time remote, seated call centre job. However, the work quickly became </w:t>
      </w:r>
      <w:r w:rsidR="00D84F44" w:rsidRPr="002F7243">
        <w:rPr>
          <w:rFonts w:eastAsia="Arial" w:cs="Aptos"/>
          <w:kern w:val="0"/>
          <w:bdr w:val="none" w:sz="0" w:space="0" w:color="auto"/>
          <w:lang w:eastAsia="en-US"/>
          <w14:ligatures w14:val="standardContextual"/>
        </w:rPr>
        <w:t>back</w:t>
      </w:r>
      <w:r w:rsidR="00D84F44">
        <w:rPr>
          <w:rFonts w:eastAsia="Arial" w:cs="Aptos"/>
          <w:kern w:val="0"/>
          <w:bdr w:val="none" w:sz="0" w:space="0" w:color="auto"/>
          <w:lang w:eastAsia="en-US"/>
          <w14:ligatures w14:val="standardContextual"/>
        </w:rPr>
        <w:t>-to-back</w:t>
      </w:r>
      <w:r w:rsidRPr="002F7243">
        <w:rPr>
          <w:rFonts w:eastAsia="Arial" w:cs="Aptos"/>
          <w:kern w:val="0"/>
          <w:bdr w:val="none" w:sz="0" w:space="0" w:color="auto"/>
          <w:lang w:eastAsia="en-US"/>
          <w14:ligatures w14:val="standardContextual"/>
        </w:rPr>
        <w:t xml:space="preserve"> calls for 8 hours daily, exacerbating Aubrey’s </w:t>
      </w:r>
      <w:r w:rsidR="004642A9">
        <w:rPr>
          <w:rFonts w:eastAsia="Arial" w:cs="Aptos"/>
          <w:kern w:val="0"/>
          <w:bdr w:val="none" w:sz="0" w:space="0" w:color="auto"/>
          <w:lang w:eastAsia="en-US"/>
          <w14:ligatures w14:val="standardContextual"/>
        </w:rPr>
        <w:t xml:space="preserve">existing </w:t>
      </w:r>
      <w:r w:rsidRPr="002F7243">
        <w:rPr>
          <w:rFonts w:eastAsia="Arial" w:cs="Aptos"/>
          <w:kern w:val="0"/>
          <w:bdr w:val="none" w:sz="0" w:space="0" w:color="auto"/>
          <w:lang w:eastAsia="en-US"/>
          <w14:ligatures w14:val="standardContextual"/>
        </w:rPr>
        <w:t>conditions and triggering painful new ones. Offered only reduced hours and a lower disciplinary threshold for toilet breaks, Aubrey was signed off sick</w:t>
      </w:r>
      <w:r w:rsidR="00F50689">
        <w:rPr>
          <w:rFonts w:eastAsia="Arial" w:cs="Aptos"/>
          <w:kern w:val="0"/>
          <w:bdr w:val="none" w:sz="0" w:space="0" w:color="auto"/>
          <w:lang w:eastAsia="en-US"/>
          <w14:ligatures w14:val="standardContextual"/>
        </w:rPr>
        <w:t>.</w:t>
      </w:r>
      <w:r w:rsidRPr="002F7243">
        <w:rPr>
          <w:rFonts w:eastAsia="Arial" w:cs="Aptos"/>
          <w:kern w:val="0"/>
          <w:bdr w:val="none" w:sz="0" w:space="0" w:color="auto"/>
          <w:lang w:eastAsia="en-US"/>
          <w14:ligatures w14:val="standardContextual"/>
        </w:rPr>
        <w:t xml:space="preserve"> </w:t>
      </w:r>
      <w:r w:rsidR="00866548">
        <w:rPr>
          <w:rFonts w:eastAsia="Arial" w:cs="Aptos"/>
          <w:kern w:val="0"/>
          <w:bdr w:val="none" w:sz="0" w:space="0" w:color="auto"/>
          <w:lang w:eastAsia="en-US"/>
          <w14:ligatures w14:val="standardContextual"/>
        </w:rPr>
        <w:t>Because</w:t>
      </w:r>
      <w:r w:rsidR="00CA3B16">
        <w:rPr>
          <w:rFonts w:eastAsia="Arial" w:cs="Aptos"/>
          <w:kern w:val="0"/>
          <w:bdr w:val="none" w:sz="0" w:space="0" w:color="auto"/>
          <w:lang w:eastAsia="en-US"/>
          <w14:ligatures w14:val="standardContextual"/>
        </w:rPr>
        <w:t xml:space="preserve"> nothing changed</w:t>
      </w:r>
      <w:r w:rsidR="00866548">
        <w:rPr>
          <w:rFonts w:eastAsia="Arial" w:cs="Aptos"/>
          <w:kern w:val="0"/>
          <w:bdr w:val="none" w:sz="0" w:space="0" w:color="auto"/>
          <w:lang w:eastAsia="en-US"/>
          <w14:ligatures w14:val="standardContextual"/>
        </w:rPr>
        <w:t>, Aubrey left work after a year.</w:t>
      </w:r>
      <w:r w:rsidRPr="002F7243">
        <w:rPr>
          <w:rFonts w:eastAsia="Arial" w:cs="Aptos"/>
          <w:kern w:val="0"/>
          <w:bdr w:val="none" w:sz="0" w:space="0" w:color="auto"/>
          <w:lang w:eastAsia="en-US"/>
          <w14:ligatures w14:val="standardContextual"/>
        </w:rPr>
        <w:t xml:space="preserve"> </w:t>
      </w:r>
    </w:p>
    <w:p w14:paraId="7D35ED92" w14:textId="47B179FD" w:rsidR="000A471A" w:rsidRPr="00C76658" w:rsidRDefault="00C76658" w:rsidP="009D09A3">
      <w:pPr>
        <w:spacing w:after="120" w:line="240" w:lineRule="auto"/>
        <w:textAlignment w:val="auto"/>
        <w:rPr>
          <w:rFonts w:eastAsia="Arial" w:cs="Aptos"/>
          <w:b/>
          <w:bCs/>
          <w:kern w:val="0"/>
          <w:bdr w:val="none" w:sz="0" w:space="0" w:color="auto"/>
          <w:lang w:eastAsia="en-US"/>
          <w14:ligatures w14:val="standardContextual"/>
        </w:rPr>
      </w:pPr>
      <w:r>
        <w:rPr>
          <w:rFonts w:eastAsia="Arial" w:cs="Aptos"/>
          <w:b/>
          <w:bCs/>
          <w:kern w:val="0"/>
          <w:bdr w:val="none" w:sz="0" w:space="0" w:color="auto"/>
          <w:lang w:eastAsia="en-US"/>
          <w14:ligatures w14:val="standardContextual"/>
        </w:rPr>
        <w:t xml:space="preserve">Aubrey’s case is all too familiar and </w:t>
      </w:r>
      <w:r w:rsidR="003A42D1">
        <w:rPr>
          <w:rFonts w:eastAsia="Arial" w:cs="Aptos"/>
          <w:b/>
          <w:bCs/>
          <w:kern w:val="0"/>
          <w:bdr w:val="none" w:sz="0" w:space="0" w:color="auto"/>
          <w:lang w:eastAsia="en-US"/>
          <w14:ligatures w14:val="standardContextual"/>
        </w:rPr>
        <w:t xml:space="preserve">highlights the ‘leaky boat’ problem. </w:t>
      </w:r>
      <w:r w:rsidR="00DC06BA">
        <w:rPr>
          <w:rFonts w:eastAsia="Arial" w:cs="Aptos"/>
          <w:b/>
          <w:bCs/>
          <w:kern w:val="0"/>
          <w:bdr w:val="none" w:sz="0" w:space="0" w:color="auto"/>
          <w:lang w:eastAsia="en-US"/>
          <w14:ligatures w14:val="standardContextual"/>
        </w:rPr>
        <w:t xml:space="preserve">Aubrey was able to enter work due to adjustments. But when adjustments were not made in future roles when they tried to progress, Aubrey </w:t>
      </w:r>
      <w:r w:rsidR="002575EE">
        <w:rPr>
          <w:rFonts w:eastAsia="Arial" w:cs="Aptos"/>
          <w:b/>
          <w:bCs/>
          <w:kern w:val="0"/>
          <w:bdr w:val="none" w:sz="0" w:space="0" w:color="auto"/>
          <w:lang w:eastAsia="en-US"/>
          <w14:ligatures w14:val="standardContextual"/>
        </w:rPr>
        <w:t xml:space="preserve">was </w:t>
      </w:r>
      <w:r w:rsidR="00DC06BA">
        <w:rPr>
          <w:rFonts w:eastAsia="Arial" w:cs="Aptos"/>
          <w:b/>
          <w:bCs/>
          <w:kern w:val="0"/>
          <w:bdr w:val="none" w:sz="0" w:space="0" w:color="auto"/>
          <w:lang w:eastAsia="en-US"/>
          <w14:ligatures w14:val="standardContextual"/>
        </w:rPr>
        <w:t>f</w:t>
      </w:r>
      <w:r w:rsidR="002575EE">
        <w:rPr>
          <w:rFonts w:eastAsia="Arial" w:cs="Aptos"/>
          <w:b/>
          <w:bCs/>
          <w:kern w:val="0"/>
          <w:bdr w:val="none" w:sz="0" w:space="0" w:color="auto"/>
          <w:lang w:eastAsia="en-US"/>
          <w14:ligatures w14:val="standardContextual"/>
        </w:rPr>
        <w:t xml:space="preserve">orced to leave </w:t>
      </w:r>
      <w:r w:rsidR="00DC06BA">
        <w:rPr>
          <w:rFonts w:eastAsia="Arial" w:cs="Aptos"/>
          <w:b/>
          <w:bCs/>
          <w:kern w:val="0"/>
          <w:bdr w:val="none" w:sz="0" w:space="0" w:color="auto"/>
          <w:lang w:eastAsia="en-US"/>
          <w14:ligatures w14:val="standardContextual"/>
        </w:rPr>
        <w:t xml:space="preserve">employment. </w:t>
      </w:r>
    </w:p>
    <w:p w14:paraId="3DBB364C" w14:textId="03D6C5EE" w:rsidR="00A84E1F" w:rsidRPr="00CD00B4" w:rsidRDefault="00A84E1F" w:rsidP="007228E8">
      <w:pPr>
        <w:rPr>
          <w:rFonts w:eastAsia="Arial" w:cs="Aptos"/>
          <w:b/>
          <w:bCs/>
          <w:color w:val="340458"/>
          <w:kern w:val="0"/>
          <w:sz w:val="32"/>
          <w:szCs w:val="32"/>
          <w:bdr w:val="none" w:sz="0" w:space="0" w:color="auto"/>
          <w:lang w:eastAsia="en-US"/>
          <w14:ligatures w14:val="standardContextual"/>
        </w:rPr>
      </w:pPr>
      <w:r w:rsidRPr="00CD00B4">
        <w:rPr>
          <w:rFonts w:eastAsia="Arial" w:cs="Aptos"/>
          <w:b/>
          <w:bCs/>
          <w:color w:val="340458"/>
          <w:kern w:val="0"/>
          <w:sz w:val="32"/>
          <w:szCs w:val="32"/>
          <w:bdr w:val="none" w:sz="0" w:space="0" w:color="auto"/>
          <w:lang w:eastAsia="en-US"/>
          <w14:ligatures w14:val="standardContextual"/>
        </w:rPr>
        <w:t xml:space="preserve">Negative experiences and fears of barriers prevent </w:t>
      </w:r>
      <w:r w:rsidR="00802135" w:rsidRPr="00CD00B4">
        <w:rPr>
          <w:rFonts w:eastAsia="Arial" w:cs="Aptos"/>
          <w:b/>
          <w:bCs/>
          <w:color w:val="340458"/>
          <w:kern w:val="0"/>
          <w:sz w:val="32"/>
          <w:szCs w:val="32"/>
          <w:bdr w:val="none" w:sz="0" w:space="0" w:color="auto"/>
          <w:lang w:eastAsia="en-US"/>
          <w14:ligatures w14:val="standardContextual"/>
        </w:rPr>
        <w:t>re-entry</w:t>
      </w:r>
      <w:r w:rsidRPr="00CD00B4">
        <w:rPr>
          <w:rFonts w:eastAsia="Arial" w:cs="Aptos"/>
          <w:b/>
          <w:bCs/>
          <w:color w:val="340458"/>
          <w:kern w:val="0"/>
          <w:sz w:val="32"/>
          <w:szCs w:val="32"/>
          <w:bdr w:val="none" w:sz="0" w:space="0" w:color="auto"/>
          <w:lang w:eastAsia="en-US"/>
          <w14:ligatures w14:val="standardContextual"/>
        </w:rPr>
        <w:t xml:space="preserve"> into </w:t>
      </w:r>
      <w:r w:rsidR="000A471A" w:rsidRPr="00CD00B4">
        <w:rPr>
          <w:rFonts w:eastAsia="Arial" w:cs="Aptos"/>
          <w:b/>
          <w:bCs/>
          <w:color w:val="340458"/>
          <w:kern w:val="0"/>
          <w:sz w:val="32"/>
          <w:szCs w:val="32"/>
          <w:bdr w:val="none" w:sz="0" w:space="0" w:color="auto"/>
          <w:lang w:eastAsia="en-US"/>
          <w14:ligatures w14:val="standardContextual"/>
        </w:rPr>
        <w:t>work</w:t>
      </w:r>
    </w:p>
    <w:p w14:paraId="1C58675B" w14:textId="4B44BFC0" w:rsidR="009D09A3" w:rsidRPr="002F7243" w:rsidRDefault="009D09A3" w:rsidP="009D09A3">
      <w:pPr>
        <w:spacing w:after="160" w:line="240" w:lineRule="auto"/>
        <w:textAlignment w:val="auto"/>
        <w:rPr>
          <w:rFonts w:eastAsia="Arial" w:cs="Aptos"/>
          <w:kern w:val="0"/>
          <w:bdr w:val="none" w:sz="0" w:space="0" w:color="auto"/>
          <w:lang w:eastAsia="en-US"/>
          <w14:ligatures w14:val="standardContextual"/>
        </w:rPr>
      </w:pPr>
      <w:r>
        <w:rPr>
          <w:rFonts w:eastAsia="Arial" w:cs="Aptos"/>
          <w:kern w:val="0"/>
          <w:bdr w:val="none" w:sz="0" w:space="0" w:color="auto"/>
          <w:lang w:eastAsia="en-US"/>
          <w14:ligatures w14:val="standardContextual"/>
        </w:rPr>
        <w:t>Aubrey</w:t>
      </w:r>
      <w:r w:rsidRPr="002F7243">
        <w:rPr>
          <w:rFonts w:eastAsia="Arial" w:cs="Aptos"/>
          <w:kern w:val="0"/>
          <w:bdr w:val="none" w:sz="0" w:space="0" w:color="auto"/>
          <w:lang w:eastAsia="en-US"/>
          <w14:ligatures w14:val="standardContextual"/>
        </w:rPr>
        <w:t xml:space="preserve"> now volunteer</w:t>
      </w:r>
      <w:r>
        <w:rPr>
          <w:rFonts w:eastAsia="Arial" w:cs="Aptos"/>
          <w:kern w:val="0"/>
          <w:bdr w:val="none" w:sz="0" w:space="0" w:color="auto"/>
          <w:lang w:eastAsia="en-US"/>
          <w14:ligatures w14:val="standardContextual"/>
        </w:rPr>
        <w:t>s</w:t>
      </w:r>
      <w:r w:rsidRPr="002F7243">
        <w:rPr>
          <w:rFonts w:eastAsia="Arial" w:cs="Aptos"/>
          <w:kern w:val="0"/>
          <w:bdr w:val="none" w:sz="0" w:space="0" w:color="auto"/>
          <w:lang w:eastAsia="en-US"/>
          <w14:ligatures w14:val="standardContextual"/>
        </w:rPr>
        <w:t xml:space="preserve"> 3 hours </w:t>
      </w:r>
      <w:r>
        <w:rPr>
          <w:rFonts w:eastAsia="Arial" w:cs="Aptos"/>
          <w:kern w:val="0"/>
          <w:bdr w:val="none" w:sz="0" w:space="0" w:color="auto"/>
          <w:lang w:eastAsia="en-US"/>
          <w14:ligatures w14:val="standardContextual"/>
        </w:rPr>
        <w:t>each</w:t>
      </w:r>
      <w:r w:rsidRPr="002F7243">
        <w:rPr>
          <w:rFonts w:eastAsia="Arial" w:cs="Aptos"/>
          <w:kern w:val="0"/>
          <w:bdr w:val="none" w:sz="0" w:space="0" w:color="auto"/>
          <w:lang w:eastAsia="en-US"/>
          <w14:ligatures w14:val="standardContextual"/>
        </w:rPr>
        <w:t xml:space="preserve"> week in a wildlife trust café</w:t>
      </w:r>
      <w:r w:rsidR="00263E0C">
        <w:rPr>
          <w:rFonts w:eastAsia="Arial" w:cs="Aptos"/>
          <w:kern w:val="0"/>
          <w:bdr w:val="none" w:sz="0" w:space="0" w:color="auto"/>
          <w:lang w:eastAsia="en-US"/>
          <w14:ligatures w14:val="standardContextual"/>
        </w:rPr>
        <w:t xml:space="preserve">. </w:t>
      </w:r>
      <w:r w:rsidR="00F1479A">
        <w:rPr>
          <w:rFonts w:eastAsia="Arial" w:cs="Aptos"/>
          <w:kern w:val="0"/>
          <w:bdr w:val="none" w:sz="0" w:space="0" w:color="auto"/>
          <w:lang w:eastAsia="en-US"/>
          <w14:ligatures w14:val="standardContextual"/>
        </w:rPr>
        <w:t>Wh</w:t>
      </w:r>
      <w:r w:rsidRPr="002F7243">
        <w:rPr>
          <w:rFonts w:eastAsia="Arial" w:cs="Aptos"/>
          <w:kern w:val="0"/>
          <w:bdr w:val="none" w:sz="0" w:space="0" w:color="auto"/>
          <w:lang w:eastAsia="en-US"/>
          <w14:ligatures w14:val="standardContextual"/>
        </w:rPr>
        <w:t>ere an understanding manager, informal flexibility and a largely disabled volunteer team make participation possible.</w:t>
      </w:r>
    </w:p>
    <w:p w14:paraId="0681DE29" w14:textId="3BDFB5B8" w:rsidR="009D09A3" w:rsidRPr="002F7243" w:rsidRDefault="009D09A3" w:rsidP="009D09A3">
      <w:pPr>
        <w:spacing w:after="240" w:line="240" w:lineRule="auto"/>
        <w:rPr>
          <w:noProof/>
          <w:szCs w:val="28"/>
          <w:lang w:eastAsia="en-US"/>
        </w:rPr>
      </w:pPr>
      <w:r w:rsidRPr="002F7243">
        <w:rPr>
          <w:noProof/>
          <w:szCs w:val="28"/>
          <w:lang w:eastAsia="en-US"/>
        </w:rPr>
        <w:t xml:space="preserve">However, at present, this environment feels a world away from Aubrey’s more recent paid employment. And these experiences left them feeling that, at just 25 years old, there </w:t>
      </w:r>
      <w:r w:rsidR="00BE3A78">
        <w:rPr>
          <w:noProof/>
          <w:szCs w:val="28"/>
          <w:lang w:eastAsia="en-US"/>
        </w:rPr>
        <w:t>is</w:t>
      </w:r>
      <w:r w:rsidRPr="002F7243">
        <w:rPr>
          <w:noProof/>
          <w:szCs w:val="28"/>
          <w:lang w:eastAsia="en-US"/>
        </w:rPr>
        <w:t xml:space="preserve"> no accessible place for them as a disabled person in the full-time labour market:</w:t>
      </w:r>
    </w:p>
    <w:p w14:paraId="4E7D84C0" w14:textId="77777777" w:rsidR="000F2E3B" w:rsidRPr="00F61B12" w:rsidRDefault="009D09A3" w:rsidP="00F61B12">
      <w:pPr>
        <w:spacing w:line="240" w:lineRule="auto"/>
        <w:rPr>
          <w:noProof/>
          <w:szCs w:val="28"/>
          <w:lang w:eastAsia="en-US"/>
        </w:rPr>
      </w:pPr>
      <w:r w:rsidRPr="00F61B12">
        <w:rPr>
          <w:noProof/>
          <w:szCs w:val="28"/>
          <w:lang w:eastAsia="en-US"/>
        </w:rPr>
        <w:t>“[Before volunteering], I did toy with the idea of paid employment again but, you know, that was a bit of a pipe dream really.</w:t>
      </w:r>
      <w:r w:rsidR="0084077E" w:rsidRPr="00F61B12">
        <w:rPr>
          <w:noProof/>
          <w:szCs w:val="28"/>
          <w:lang w:eastAsia="en-US"/>
        </w:rPr>
        <w:t xml:space="preserve"> </w:t>
      </w:r>
      <w:r w:rsidRPr="00F61B12">
        <w:rPr>
          <w:noProof/>
          <w:szCs w:val="28"/>
          <w:lang w:eastAsia="en-US"/>
        </w:rPr>
        <w:t>I don’t see a career in my future”.</w:t>
      </w:r>
    </w:p>
    <w:p w14:paraId="195417CE" w14:textId="762E9627" w:rsidR="00B00749" w:rsidRPr="00F61B12" w:rsidRDefault="000F2E3B" w:rsidP="00F61B12">
      <w:pPr>
        <w:spacing w:after="0" w:line="240" w:lineRule="auto"/>
        <w:rPr>
          <w:b/>
          <w:bCs/>
          <w:noProof/>
          <w:szCs w:val="28"/>
          <w:lang w:eastAsia="en-US"/>
        </w:rPr>
      </w:pPr>
      <w:r w:rsidRPr="00F61B12">
        <w:rPr>
          <w:b/>
          <w:bCs/>
          <w:noProof/>
          <w:szCs w:val="28"/>
          <w:lang w:eastAsia="en-US"/>
        </w:rPr>
        <w:t xml:space="preserve">By just 25, Aubrey has experienced all of the stages of the </w:t>
      </w:r>
      <w:r w:rsidR="00910090" w:rsidRPr="00F61B12">
        <w:rPr>
          <w:b/>
          <w:bCs/>
          <w:noProof/>
          <w:szCs w:val="28"/>
          <w:lang w:eastAsia="en-US"/>
        </w:rPr>
        <w:t>disability employment journey</w:t>
      </w:r>
      <w:r w:rsidR="0009453D">
        <w:rPr>
          <w:b/>
          <w:bCs/>
          <w:noProof/>
          <w:szCs w:val="28"/>
          <w:lang w:eastAsia="en-US"/>
        </w:rPr>
        <w:t>. B</w:t>
      </w:r>
      <w:r w:rsidR="00910090" w:rsidRPr="00F61B12">
        <w:rPr>
          <w:b/>
          <w:bCs/>
          <w:noProof/>
          <w:szCs w:val="28"/>
          <w:lang w:eastAsia="en-US"/>
        </w:rPr>
        <w:t xml:space="preserve">arriers have </w:t>
      </w:r>
      <w:r w:rsidR="0009453D">
        <w:rPr>
          <w:b/>
          <w:bCs/>
          <w:noProof/>
          <w:szCs w:val="28"/>
          <w:lang w:eastAsia="en-US"/>
        </w:rPr>
        <w:t>stripped</w:t>
      </w:r>
      <w:r w:rsidR="00910090" w:rsidRPr="00F61B12">
        <w:rPr>
          <w:b/>
          <w:bCs/>
          <w:noProof/>
          <w:szCs w:val="28"/>
          <w:lang w:eastAsia="en-US"/>
        </w:rPr>
        <w:t xml:space="preserve"> their passion and ambition for </w:t>
      </w:r>
      <w:r w:rsidR="00634351">
        <w:rPr>
          <w:b/>
          <w:bCs/>
          <w:noProof/>
          <w:szCs w:val="28"/>
          <w:lang w:eastAsia="en-US"/>
        </w:rPr>
        <w:t>their</w:t>
      </w:r>
      <w:r w:rsidR="00910090" w:rsidRPr="00F61B12">
        <w:rPr>
          <w:b/>
          <w:bCs/>
          <w:noProof/>
          <w:szCs w:val="28"/>
          <w:lang w:eastAsia="en-US"/>
        </w:rPr>
        <w:t xml:space="preserve"> future. </w:t>
      </w:r>
      <w:r w:rsidR="00764408" w:rsidRPr="00F61B12">
        <w:rPr>
          <w:b/>
          <w:bCs/>
          <w:noProof/>
          <w:szCs w:val="28"/>
          <w:lang w:eastAsia="en-US"/>
        </w:rPr>
        <w:t>In both educational and employment settings</w:t>
      </w:r>
      <w:r w:rsidR="005C434D" w:rsidRPr="00F61B12">
        <w:rPr>
          <w:b/>
          <w:bCs/>
          <w:noProof/>
          <w:szCs w:val="28"/>
          <w:lang w:eastAsia="en-US"/>
        </w:rPr>
        <w:t>,</w:t>
      </w:r>
      <w:r w:rsidR="00764408" w:rsidRPr="00F61B12">
        <w:rPr>
          <w:b/>
          <w:bCs/>
          <w:noProof/>
          <w:szCs w:val="28"/>
          <w:lang w:eastAsia="en-US"/>
        </w:rPr>
        <w:t xml:space="preserve"> refusal to make adjustments, to allow for flexibility, to </w:t>
      </w:r>
      <w:r w:rsidR="00627DCF" w:rsidRPr="00F61B12">
        <w:rPr>
          <w:b/>
          <w:bCs/>
          <w:noProof/>
          <w:szCs w:val="28"/>
          <w:lang w:eastAsia="en-US"/>
        </w:rPr>
        <w:t>reassess policies</w:t>
      </w:r>
      <w:r w:rsidR="00E74253">
        <w:rPr>
          <w:b/>
          <w:bCs/>
          <w:noProof/>
          <w:szCs w:val="28"/>
          <w:lang w:eastAsia="en-US"/>
        </w:rPr>
        <w:t>,</w:t>
      </w:r>
      <w:r w:rsidR="00627DCF" w:rsidRPr="00F61B12">
        <w:rPr>
          <w:b/>
          <w:bCs/>
          <w:noProof/>
          <w:szCs w:val="28"/>
          <w:lang w:eastAsia="en-US"/>
        </w:rPr>
        <w:t xml:space="preserve"> or to </w:t>
      </w:r>
      <w:r w:rsidR="001C014D" w:rsidRPr="00F61B12">
        <w:rPr>
          <w:b/>
          <w:bCs/>
          <w:noProof/>
          <w:szCs w:val="28"/>
          <w:lang w:eastAsia="en-US"/>
        </w:rPr>
        <w:t>make spaces accessible</w:t>
      </w:r>
      <w:r w:rsidR="00E74253">
        <w:rPr>
          <w:b/>
          <w:bCs/>
          <w:noProof/>
          <w:szCs w:val="28"/>
          <w:lang w:eastAsia="en-US"/>
        </w:rPr>
        <w:t>,</w:t>
      </w:r>
      <w:r w:rsidR="001C014D" w:rsidRPr="00F61B12">
        <w:rPr>
          <w:b/>
          <w:bCs/>
          <w:noProof/>
          <w:szCs w:val="28"/>
          <w:lang w:eastAsia="en-US"/>
        </w:rPr>
        <w:t xml:space="preserve"> </w:t>
      </w:r>
      <w:r w:rsidR="004C392D" w:rsidRPr="00F61B12">
        <w:rPr>
          <w:b/>
          <w:bCs/>
          <w:noProof/>
          <w:szCs w:val="28"/>
          <w:lang w:eastAsia="en-US"/>
        </w:rPr>
        <w:t xml:space="preserve">locked Aubrey out of </w:t>
      </w:r>
      <w:r w:rsidR="00D21564" w:rsidRPr="00F61B12">
        <w:rPr>
          <w:b/>
          <w:bCs/>
          <w:noProof/>
          <w:szCs w:val="28"/>
          <w:lang w:eastAsia="en-US"/>
        </w:rPr>
        <w:t xml:space="preserve">opportunities and </w:t>
      </w:r>
      <w:r w:rsidR="00191B20" w:rsidRPr="00F61B12">
        <w:rPr>
          <w:b/>
          <w:bCs/>
          <w:noProof/>
          <w:szCs w:val="28"/>
          <w:lang w:eastAsia="en-US"/>
        </w:rPr>
        <w:t xml:space="preserve">good work. </w:t>
      </w:r>
      <w:r w:rsidR="00634351">
        <w:rPr>
          <w:b/>
          <w:bCs/>
          <w:noProof/>
          <w:szCs w:val="28"/>
          <w:lang w:eastAsia="en-US"/>
        </w:rPr>
        <w:t xml:space="preserve">The national impact of needlessly overlooked talent, potential and ambition is </w:t>
      </w:r>
      <w:r w:rsidR="00AC381E">
        <w:rPr>
          <w:b/>
          <w:bCs/>
          <w:noProof/>
          <w:szCs w:val="28"/>
          <w:lang w:eastAsia="en-US"/>
        </w:rPr>
        <w:t>economic waste</w:t>
      </w:r>
      <w:r w:rsidR="000E307B">
        <w:rPr>
          <w:b/>
          <w:bCs/>
          <w:noProof/>
          <w:szCs w:val="28"/>
          <w:lang w:eastAsia="en-US"/>
        </w:rPr>
        <w:t xml:space="preserve"> and </w:t>
      </w:r>
      <w:r w:rsidR="00DC0D1D">
        <w:rPr>
          <w:b/>
          <w:bCs/>
          <w:noProof/>
          <w:szCs w:val="28"/>
          <w:lang w:eastAsia="en-US"/>
        </w:rPr>
        <w:t xml:space="preserve">reduced producvity. The personal impact for disabled people like Aubrey, on their confidence and long term financial security, is devastating. </w:t>
      </w:r>
    </w:p>
    <w:p w14:paraId="0A88FC04" w14:textId="7443419D" w:rsidR="00FA2944" w:rsidRPr="00927ADB" w:rsidRDefault="00FA2944" w:rsidP="00F61B12">
      <w:pPr>
        <w:spacing w:after="0" w:line="240" w:lineRule="auto"/>
        <w:rPr>
          <w:rFonts w:eastAsia="Arial" w:cs="Aptos"/>
          <w:kern w:val="0"/>
          <w:bdr w:val="none" w:sz="0" w:space="0" w:color="auto"/>
          <w:lang w:eastAsia="en-US"/>
          <w14:ligatures w14:val="standardContextual"/>
        </w:rPr>
      </w:pPr>
      <w:r>
        <w:rPr>
          <w:rFonts w:eastAsia="Arial"/>
          <w:b/>
          <w:bCs/>
        </w:rPr>
        <w:br w:type="page"/>
      </w:r>
    </w:p>
    <w:p w14:paraId="18C95FA1" w14:textId="0473A7E3" w:rsidR="003F293E" w:rsidRDefault="003F293E" w:rsidP="00C6105C">
      <w:pPr>
        <w:pStyle w:val="Heading2"/>
        <w:rPr>
          <w:rFonts w:eastAsia="Arial"/>
        </w:rPr>
      </w:pPr>
      <w:bookmarkStart w:id="13" w:name="_Toc239156100"/>
      <w:r>
        <w:rPr>
          <w:rFonts w:eastAsia="Arial"/>
        </w:rPr>
        <w:lastRenderedPageBreak/>
        <w:t>Structural Barriers</w:t>
      </w:r>
      <w:bookmarkEnd w:id="13"/>
    </w:p>
    <w:p w14:paraId="60DEB617" w14:textId="4E66E26E" w:rsidR="00F56D44" w:rsidRDefault="002E2B61" w:rsidP="00F56D44">
      <w:pPr>
        <w:rPr>
          <w:rFonts w:eastAsia="Arial"/>
        </w:rPr>
      </w:pPr>
      <w:r>
        <w:rPr>
          <w:rFonts w:eastAsia="Arial"/>
        </w:rPr>
        <w:t xml:space="preserve">The largest </w:t>
      </w:r>
      <w:r w:rsidR="00C50F2A">
        <w:rPr>
          <w:rFonts w:eastAsia="Arial"/>
        </w:rPr>
        <w:t>proportional share of barriers to disabled people entering, remaining in, progressing in and returning to work are structural barriers.</w:t>
      </w:r>
    </w:p>
    <w:p w14:paraId="31BF31D4" w14:textId="4A5D8EF4" w:rsidR="00F63E49" w:rsidRPr="00561EE7" w:rsidRDefault="0064343D" w:rsidP="00561EE7">
      <w:pPr>
        <w:textAlignment w:val="auto"/>
      </w:pPr>
      <w:r>
        <w:rPr>
          <w:rFonts w:eastAsia="Arial"/>
        </w:rPr>
        <w:t>Economic a</w:t>
      </w:r>
      <w:r w:rsidR="003D1068">
        <w:rPr>
          <w:rFonts w:eastAsia="Arial"/>
        </w:rPr>
        <w:t xml:space="preserve">nalysis conducted by </w:t>
      </w:r>
      <w:r w:rsidR="00221320">
        <w:rPr>
          <w:rFonts w:eastAsia="Arial"/>
        </w:rPr>
        <w:t>the University of Sheffield</w:t>
      </w:r>
      <w:r w:rsidR="00DB000D">
        <w:rPr>
          <w:rStyle w:val="FootnoteReference"/>
        </w:rPr>
        <w:footnoteReference w:id="5"/>
      </w:r>
      <w:r w:rsidR="002C5E29">
        <w:rPr>
          <w:rFonts w:eastAsia="Arial"/>
        </w:rPr>
        <w:t xml:space="preserve"> </w:t>
      </w:r>
      <w:r w:rsidR="00EA3656">
        <w:rPr>
          <w:rFonts w:eastAsia="Arial"/>
        </w:rPr>
        <w:t>estimate</w:t>
      </w:r>
      <w:r w:rsidR="00DB000D">
        <w:rPr>
          <w:rFonts w:eastAsia="Arial"/>
        </w:rPr>
        <w:t>d</w:t>
      </w:r>
      <w:r w:rsidR="00EA3656">
        <w:rPr>
          <w:rFonts w:eastAsia="Arial"/>
        </w:rPr>
        <w:t xml:space="preserve"> the</w:t>
      </w:r>
      <w:r w:rsidR="00221320">
        <w:rPr>
          <w:rFonts w:eastAsia="Arial"/>
        </w:rPr>
        <w:t xml:space="preserve"> </w:t>
      </w:r>
      <w:r w:rsidR="00F2757A">
        <w:rPr>
          <w:rFonts w:eastAsia="Arial"/>
        </w:rPr>
        <w:t>pro</w:t>
      </w:r>
      <w:r w:rsidR="004D0A1E">
        <w:rPr>
          <w:rFonts w:eastAsia="Arial"/>
        </w:rPr>
        <w:t>portion and</w:t>
      </w:r>
      <w:r w:rsidR="00C61D79">
        <w:t xml:space="preserve"> impact on the </w:t>
      </w:r>
      <w:r w:rsidR="00233F07">
        <w:t>Disability Employment Gap</w:t>
      </w:r>
      <w:r w:rsidR="002A1146">
        <w:rPr>
          <w:rFonts w:eastAsia="Arial"/>
        </w:rPr>
        <w:t xml:space="preserve"> </w:t>
      </w:r>
      <w:r w:rsidR="00FA3FF0">
        <w:t>over 3 main</w:t>
      </w:r>
      <w:r w:rsidR="00C61D79">
        <w:t xml:space="preserve"> areas</w:t>
      </w:r>
      <w:r w:rsidR="00B80902">
        <w:t>:</w:t>
      </w:r>
    </w:p>
    <w:p w14:paraId="2C1BB141" w14:textId="0CBD1D6F" w:rsidR="00221320" w:rsidRDefault="00F63E49" w:rsidP="00F63E49">
      <w:pPr>
        <w:pStyle w:val="ListParagraph"/>
        <w:numPr>
          <w:ilvl w:val="0"/>
          <w:numId w:val="156"/>
        </w:numPr>
        <w:rPr>
          <w:rFonts w:eastAsia="Arial"/>
        </w:rPr>
      </w:pPr>
      <w:r>
        <w:rPr>
          <w:rFonts w:eastAsia="Arial"/>
        </w:rPr>
        <w:t xml:space="preserve">55% structural </w:t>
      </w:r>
      <w:r w:rsidR="00956CE8">
        <w:rPr>
          <w:rFonts w:eastAsia="Arial"/>
        </w:rPr>
        <w:t>barriers</w:t>
      </w:r>
    </w:p>
    <w:p w14:paraId="12F3D553" w14:textId="3B2A1F38" w:rsidR="00F63E49" w:rsidRPr="00CE07CA" w:rsidRDefault="00F63E49" w:rsidP="00F63E49">
      <w:pPr>
        <w:pStyle w:val="ListParagraph"/>
        <w:numPr>
          <w:ilvl w:val="0"/>
          <w:numId w:val="156"/>
        </w:numPr>
        <w:rPr>
          <w:rFonts w:eastAsia="Arial"/>
        </w:rPr>
      </w:pPr>
      <w:r>
        <w:rPr>
          <w:rFonts w:eastAsia="Arial"/>
        </w:rPr>
        <w:t xml:space="preserve">33% observable characteristics, such as </w:t>
      </w:r>
      <w:r w:rsidRPr="00CE07CA">
        <w:rPr>
          <w:rFonts w:eastAsia="Arial"/>
        </w:rPr>
        <w:t>age, ethnicity,</w:t>
      </w:r>
      <w:r w:rsidR="00400945" w:rsidRPr="00CE07CA">
        <w:rPr>
          <w:rFonts w:eastAsia="Arial"/>
        </w:rPr>
        <w:t xml:space="preserve"> gender</w:t>
      </w:r>
      <w:r w:rsidR="00E901FC">
        <w:rPr>
          <w:rFonts w:eastAsia="Arial"/>
        </w:rPr>
        <w:t>, region</w:t>
      </w:r>
    </w:p>
    <w:p w14:paraId="2165FFB5" w14:textId="557DAC7E" w:rsidR="002B6B4C" w:rsidRPr="002B6B4C" w:rsidRDefault="00400945" w:rsidP="002B6B4C">
      <w:pPr>
        <w:pStyle w:val="ListParagraph"/>
        <w:numPr>
          <w:ilvl w:val="0"/>
          <w:numId w:val="156"/>
        </w:numPr>
        <w:rPr>
          <w:rFonts w:eastAsia="Arial"/>
        </w:rPr>
      </w:pPr>
      <w:r>
        <w:rPr>
          <w:rFonts w:eastAsia="Arial"/>
        </w:rPr>
        <w:t>12% differences in educational attainment</w:t>
      </w:r>
    </w:p>
    <w:p w14:paraId="4283D8C0" w14:textId="2DCED338" w:rsidR="007C7760" w:rsidRDefault="00737E2B" w:rsidP="00B90B80">
      <w:pPr>
        <w:rPr>
          <w:rFonts w:eastAsia="Arial"/>
        </w:rPr>
      </w:pPr>
      <w:r>
        <w:rPr>
          <w:rFonts w:eastAsia="Arial"/>
          <w:noProof/>
        </w:rPr>
        <w:drawing>
          <wp:inline distT="0" distB="0" distL="0" distR="0" wp14:anchorId="70D655C1" wp14:editId="5F7528CB">
            <wp:extent cx="2667000" cy="5141628"/>
            <wp:effectExtent l="0" t="0" r="0" b="1905"/>
            <wp:docPr id="1855537836" name="Picture 4" descr="Pie chart showing the estimation of the breakdown of the Disability Employment Gap from analysis conducting by University of Sheffield in 'Unpacking the Disability Employment Gap' research study released in 2025.&#10;&#10;This shows that the gap is:&#10;55% structural barriers,&#10;33% observable characteristics, such as age, ethnicity, gender, region&#10;and 12% differences in educational attain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37836" name="Picture 4" descr="Pie chart showing the estimation of the breakdown of the Disability Employment Gap from analysis conducting by University of Sheffield in 'Unpacking the Disability Employment Gap' research study released in 2025.&#10;&#10;This shows that the gap is:&#10;55% structural barriers,&#10;33% observable characteristics, such as age, ethnicity, gender, region&#10;and 12% differences in educational attainment&#10;"/>
                    <pic:cNvPicPr/>
                  </pic:nvPicPr>
                  <pic:blipFill>
                    <a:blip r:embed="rId20"/>
                    <a:stretch>
                      <a:fillRect/>
                    </a:stretch>
                  </pic:blipFill>
                  <pic:spPr>
                    <a:xfrm>
                      <a:off x="0" y="0"/>
                      <a:ext cx="2677149" cy="5161194"/>
                    </a:xfrm>
                    <a:prstGeom prst="rect">
                      <a:avLst/>
                    </a:prstGeom>
                  </pic:spPr>
                </pic:pic>
              </a:graphicData>
            </a:graphic>
          </wp:inline>
        </w:drawing>
      </w:r>
      <w:r w:rsidR="007C7760">
        <w:rPr>
          <w:rFonts w:eastAsia="Arial"/>
        </w:rPr>
        <w:br w:type="page"/>
      </w:r>
    </w:p>
    <w:p w14:paraId="02B04E0E" w14:textId="15E66380" w:rsidR="00400945" w:rsidRDefault="00400945" w:rsidP="00400945">
      <w:pPr>
        <w:rPr>
          <w:rFonts w:eastAsia="Arial"/>
        </w:rPr>
      </w:pPr>
      <w:r>
        <w:rPr>
          <w:rFonts w:eastAsia="Arial"/>
        </w:rPr>
        <w:lastRenderedPageBreak/>
        <w:t xml:space="preserve">Scope’s own </w:t>
      </w:r>
      <w:r w:rsidR="00281B68">
        <w:rPr>
          <w:rFonts w:eastAsia="Arial"/>
        </w:rPr>
        <w:t xml:space="preserve">research </w:t>
      </w:r>
      <w:r>
        <w:rPr>
          <w:rFonts w:eastAsia="Arial"/>
        </w:rPr>
        <w:t xml:space="preserve">similarly found </w:t>
      </w:r>
      <w:r w:rsidR="006C5A7A">
        <w:rPr>
          <w:rFonts w:eastAsia="Arial"/>
        </w:rPr>
        <w:t>the</w:t>
      </w:r>
      <w:r>
        <w:rPr>
          <w:rFonts w:eastAsia="Arial"/>
        </w:rPr>
        <w:t xml:space="preserve"> </w:t>
      </w:r>
      <w:r w:rsidR="00233F07">
        <w:rPr>
          <w:rFonts w:eastAsia="Arial"/>
        </w:rPr>
        <w:t>Disability Employment Gap</w:t>
      </w:r>
      <w:r>
        <w:rPr>
          <w:rFonts w:eastAsia="Arial"/>
        </w:rPr>
        <w:t xml:space="preserve"> to be driven by a disability penalty</w:t>
      </w:r>
      <w:r w:rsidR="00DE289D">
        <w:rPr>
          <w:rStyle w:val="FootnoteReference"/>
          <w:rFonts w:eastAsia="Arial"/>
        </w:rPr>
        <w:footnoteReference w:id="6"/>
      </w:r>
      <w:r w:rsidR="003C05BA">
        <w:rPr>
          <w:rFonts w:eastAsia="Arial"/>
        </w:rPr>
        <w:t>.</w:t>
      </w:r>
      <w:r w:rsidR="00A14061">
        <w:rPr>
          <w:rFonts w:eastAsia="Arial"/>
        </w:rPr>
        <w:t xml:space="preserve"> </w:t>
      </w:r>
      <w:r w:rsidR="003C05BA">
        <w:rPr>
          <w:rFonts w:eastAsia="Arial"/>
        </w:rPr>
        <w:t>C</w:t>
      </w:r>
      <w:r w:rsidR="00A14061" w:rsidRPr="004C6759">
        <w:rPr>
          <w:rFonts w:eastAsia="Arial"/>
        </w:rPr>
        <w:t>reated by systemic barriers throughout disabled people’s education, training and employment journey.</w:t>
      </w:r>
    </w:p>
    <w:p w14:paraId="142BCDC4" w14:textId="12E4EE6E" w:rsidR="002E3271" w:rsidRPr="004C6759" w:rsidRDefault="002E3271" w:rsidP="002E3271">
      <w:pPr>
        <w:rPr>
          <w:rFonts w:eastAsia="Arial"/>
        </w:rPr>
      </w:pPr>
      <w:r>
        <w:rPr>
          <w:rFonts w:eastAsia="Arial"/>
        </w:rPr>
        <w:t>Overall</w:t>
      </w:r>
      <w:r w:rsidR="00710AF8">
        <w:rPr>
          <w:rFonts w:eastAsia="Arial"/>
        </w:rPr>
        <w:t>,</w:t>
      </w:r>
      <w:r>
        <w:rPr>
          <w:rFonts w:eastAsia="Arial"/>
        </w:rPr>
        <w:t xml:space="preserve"> this points to the most significant barriers throughout the disability employment journey being structural rather than individual</w:t>
      </w:r>
      <w:r w:rsidR="003C05BA">
        <w:rPr>
          <w:rFonts w:eastAsia="Arial"/>
        </w:rPr>
        <w:t>.</w:t>
      </w:r>
      <w:r>
        <w:rPr>
          <w:rFonts w:eastAsia="Arial"/>
        </w:rPr>
        <w:t xml:space="preserve"> </w:t>
      </w:r>
      <w:r w:rsidR="003C05BA">
        <w:rPr>
          <w:rFonts w:eastAsia="Arial"/>
        </w:rPr>
        <w:t>D</w:t>
      </w:r>
      <w:r w:rsidRPr="004C6759">
        <w:rPr>
          <w:rFonts w:eastAsia="Arial"/>
        </w:rPr>
        <w:t>iscrimination, negative attitudes</w:t>
      </w:r>
      <w:r w:rsidR="00A470B0">
        <w:rPr>
          <w:rFonts w:eastAsia="Arial"/>
        </w:rPr>
        <w:t xml:space="preserve"> and </w:t>
      </w:r>
      <w:r w:rsidRPr="004C6759">
        <w:rPr>
          <w:rFonts w:eastAsia="Arial"/>
        </w:rPr>
        <w:t>inaccessible workplaces</w:t>
      </w:r>
      <w:r w:rsidR="00A470B0">
        <w:rPr>
          <w:rFonts w:eastAsia="Arial"/>
        </w:rPr>
        <w:t xml:space="preserve">. </w:t>
      </w:r>
      <w:r w:rsidR="00BD35F6">
        <w:rPr>
          <w:rFonts w:eastAsia="Arial"/>
        </w:rPr>
        <w:t xml:space="preserve">Or a </w:t>
      </w:r>
      <w:r w:rsidRPr="004C6759">
        <w:rPr>
          <w:rFonts w:eastAsia="Arial"/>
        </w:rPr>
        <w:t>lack of adjustments</w:t>
      </w:r>
      <w:r w:rsidR="001D03BF">
        <w:rPr>
          <w:rFonts w:eastAsia="Arial"/>
        </w:rPr>
        <w:t xml:space="preserve"> and</w:t>
      </w:r>
      <w:r w:rsidRPr="004C6759">
        <w:rPr>
          <w:rFonts w:eastAsia="Arial"/>
        </w:rPr>
        <w:t xml:space="preserve"> </w:t>
      </w:r>
      <w:r w:rsidR="001D03BF">
        <w:rPr>
          <w:rFonts w:eastAsia="Arial"/>
        </w:rPr>
        <w:t>inadequate</w:t>
      </w:r>
      <w:r w:rsidRPr="004C6759">
        <w:rPr>
          <w:rFonts w:eastAsia="Arial"/>
        </w:rPr>
        <w:t xml:space="preserve"> disability support systems</w:t>
      </w:r>
      <w:r w:rsidR="001D03BF">
        <w:rPr>
          <w:rFonts w:eastAsia="Arial"/>
        </w:rPr>
        <w:t>. As well as</w:t>
      </w:r>
      <w:r w:rsidRPr="004C6759">
        <w:rPr>
          <w:rFonts w:eastAsia="Arial"/>
        </w:rPr>
        <w:t xml:space="preserve"> the cumulative impact these barriers have on ambition, confidence and motivation.</w:t>
      </w:r>
    </w:p>
    <w:p w14:paraId="3C5E6C3B" w14:textId="4A5E7FAB" w:rsidR="00B4597A" w:rsidRDefault="00B30EA4" w:rsidP="00400945">
      <w:pPr>
        <w:rPr>
          <w:rFonts w:eastAsia="Arial"/>
        </w:rPr>
      </w:pPr>
      <w:r>
        <w:rPr>
          <w:rFonts w:eastAsia="Arial"/>
        </w:rPr>
        <w:t>The implication is that improving qualifications, employment support and job assistance will help some disabled people. But</w:t>
      </w:r>
      <w:r w:rsidR="00710AF8">
        <w:rPr>
          <w:rFonts w:eastAsia="Arial"/>
        </w:rPr>
        <w:t xml:space="preserve"> </w:t>
      </w:r>
      <w:r w:rsidR="00FE2233">
        <w:rPr>
          <w:rFonts w:eastAsia="Arial"/>
        </w:rPr>
        <w:t xml:space="preserve">a </w:t>
      </w:r>
      <w:r w:rsidR="002E3271">
        <w:rPr>
          <w:rFonts w:eastAsia="Arial"/>
        </w:rPr>
        <w:t>substantial</w:t>
      </w:r>
      <w:r w:rsidR="00FE2233">
        <w:rPr>
          <w:rFonts w:eastAsia="Arial"/>
        </w:rPr>
        <w:t xml:space="preserve"> </w:t>
      </w:r>
      <w:r w:rsidR="00233F07">
        <w:rPr>
          <w:rFonts w:eastAsia="Arial"/>
        </w:rPr>
        <w:t>Disability Employment Gap</w:t>
      </w:r>
      <w:r w:rsidR="00FE2233">
        <w:rPr>
          <w:rFonts w:eastAsia="Arial"/>
        </w:rPr>
        <w:t xml:space="preserve"> would </w:t>
      </w:r>
      <w:proofErr w:type="gramStart"/>
      <w:r w:rsidR="00FE2233">
        <w:rPr>
          <w:rFonts w:eastAsia="Arial"/>
        </w:rPr>
        <w:t>still rema</w:t>
      </w:r>
      <w:r w:rsidR="002E3271">
        <w:rPr>
          <w:rFonts w:eastAsia="Arial"/>
        </w:rPr>
        <w:t>i</w:t>
      </w:r>
      <w:r w:rsidR="00FE2233">
        <w:rPr>
          <w:rFonts w:eastAsia="Arial"/>
        </w:rPr>
        <w:t>n</w:t>
      </w:r>
      <w:proofErr w:type="gramEnd"/>
      <w:r w:rsidR="00FE2233">
        <w:rPr>
          <w:rFonts w:eastAsia="Arial"/>
        </w:rPr>
        <w:t xml:space="preserve">. </w:t>
      </w:r>
    </w:p>
    <w:p w14:paraId="09303226" w14:textId="19B6FCC8" w:rsidR="00440F70" w:rsidRPr="00DF6D79" w:rsidRDefault="00513C0F" w:rsidP="00DF6D79">
      <w:pPr>
        <w:rPr>
          <w:rFonts w:eastAsia="Arial"/>
        </w:rPr>
      </w:pPr>
      <w:r>
        <w:rPr>
          <w:rFonts w:eastAsia="Arial"/>
          <w:b/>
          <w:bCs/>
        </w:rPr>
        <w:t>T</w:t>
      </w:r>
      <w:r w:rsidR="0091513B">
        <w:rPr>
          <w:rFonts w:eastAsia="Arial"/>
          <w:b/>
          <w:bCs/>
        </w:rPr>
        <w:t xml:space="preserve">o cut the </w:t>
      </w:r>
      <w:r w:rsidR="00233F07">
        <w:rPr>
          <w:rFonts w:eastAsia="Arial"/>
          <w:b/>
          <w:bCs/>
        </w:rPr>
        <w:t>Disability Employment Gap</w:t>
      </w:r>
      <w:r w:rsidR="0091513B">
        <w:rPr>
          <w:rFonts w:eastAsia="Arial"/>
          <w:b/>
          <w:bCs/>
        </w:rPr>
        <w:t xml:space="preserve"> we must remove the structural barriers that stop disabled people entering, remaining in, and re-entering work.</w:t>
      </w:r>
      <w:r w:rsidR="00440F70">
        <w:rPr>
          <w:rFonts w:eastAsia="Arial"/>
        </w:rPr>
        <w:br w:type="page"/>
      </w:r>
    </w:p>
    <w:p w14:paraId="470D0539" w14:textId="57DE4E98" w:rsidR="00F56D44" w:rsidRDefault="00E66AD9" w:rsidP="007E49FE">
      <w:pPr>
        <w:pStyle w:val="Heading4"/>
        <w:rPr>
          <w:rFonts w:eastAsia="Arial"/>
          <w:b w:val="0"/>
          <w:bCs w:val="0"/>
        </w:rPr>
      </w:pPr>
      <w:r>
        <w:rPr>
          <w:rFonts w:eastAsia="Arial"/>
        </w:rPr>
        <w:lastRenderedPageBreak/>
        <w:t>What are structural barriers?</w:t>
      </w:r>
      <w:r w:rsidR="00C17295">
        <w:rPr>
          <w:rFonts w:eastAsia="Arial"/>
        </w:rPr>
        <w:t xml:space="preserve"> </w:t>
      </w:r>
    </w:p>
    <w:p w14:paraId="739588F9" w14:textId="77777777" w:rsidR="00440F70" w:rsidRDefault="00CD2C2B" w:rsidP="00E66AD9">
      <w:pPr>
        <w:rPr>
          <w:rFonts w:eastAsia="Arial"/>
        </w:rPr>
      </w:pPr>
      <w:r>
        <w:rPr>
          <w:rFonts w:eastAsia="Arial"/>
        </w:rPr>
        <w:t xml:space="preserve">Structural barriers are </w:t>
      </w:r>
      <w:r w:rsidR="007B34B7">
        <w:rPr>
          <w:rFonts w:eastAsia="Arial"/>
        </w:rPr>
        <w:t xml:space="preserve">the obstacles that the workplace or the employer </w:t>
      </w:r>
      <w:r w:rsidR="0008308F">
        <w:rPr>
          <w:rFonts w:eastAsia="Arial"/>
        </w:rPr>
        <w:t xml:space="preserve">present that can stop a disabled person entering a job, stop them progressing in their job, or push them out of a job. </w:t>
      </w:r>
    </w:p>
    <w:p w14:paraId="7A0FD6C1" w14:textId="34910DBA" w:rsidR="003D5232" w:rsidRDefault="005A57E5" w:rsidP="0074431A">
      <w:pPr>
        <w:textAlignment w:val="auto"/>
        <w:rPr>
          <w:rFonts w:eastAsia="Arial"/>
        </w:rPr>
      </w:pPr>
      <w:r>
        <w:rPr>
          <w:rFonts w:eastAsia="Arial"/>
        </w:rPr>
        <w:t>Scope’s</w:t>
      </w:r>
      <w:r w:rsidR="00294A56">
        <w:rPr>
          <w:rFonts w:eastAsia="Arial"/>
        </w:rPr>
        <w:t xml:space="preserve"> </w:t>
      </w:r>
      <w:r w:rsidR="007D53AF">
        <w:rPr>
          <w:rFonts w:eastAsia="Arial"/>
        </w:rPr>
        <w:t xml:space="preserve">new polling </w:t>
      </w:r>
      <w:r w:rsidR="00250448">
        <w:rPr>
          <w:rFonts w:eastAsia="Arial"/>
        </w:rPr>
        <w:t>explo</w:t>
      </w:r>
      <w:r w:rsidR="00F64890">
        <w:rPr>
          <w:rFonts w:eastAsia="Arial"/>
        </w:rPr>
        <w:t xml:space="preserve">ring </w:t>
      </w:r>
      <w:r w:rsidR="00DF552C">
        <w:rPr>
          <w:rFonts w:eastAsia="Arial"/>
        </w:rPr>
        <w:t>Employment and B</w:t>
      </w:r>
      <w:r w:rsidR="00F64890">
        <w:rPr>
          <w:rFonts w:eastAsia="Arial"/>
        </w:rPr>
        <w:t>arriers</w:t>
      </w:r>
      <w:r w:rsidR="004B3A57">
        <w:rPr>
          <w:rFonts w:eastAsia="Arial"/>
        </w:rPr>
        <w:t xml:space="preserve"> has </w:t>
      </w:r>
      <w:r w:rsidR="003A0065">
        <w:rPr>
          <w:rFonts w:eastAsia="Arial"/>
        </w:rPr>
        <w:t xml:space="preserve">revealed </w:t>
      </w:r>
      <w:r w:rsidR="003C19E7">
        <w:rPr>
          <w:rFonts w:eastAsia="Arial"/>
        </w:rPr>
        <w:t>the</w:t>
      </w:r>
      <w:r w:rsidR="00D016D4">
        <w:rPr>
          <w:rFonts w:eastAsia="Arial"/>
        </w:rPr>
        <w:t xml:space="preserve"> </w:t>
      </w:r>
      <w:r w:rsidR="00CB4B25">
        <w:rPr>
          <w:rFonts w:eastAsia="Arial"/>
        </w:rPr>
        <w:t xml:space="preserve">issues </w:t>
      </w:r>
      <w:r w:rsidR="00A00295">
        <w:rPr>
          <w:rFonts w:eastAsia="Arial"/>
        </w:rPr>
        <w:t>which</w:t>
      </w:r>
      <w:r w:rsidR="007D7877">
        <w:rPr>
          <w:rFonts w:eastAsia="Arial"/>
        </w:rPr>
        <w:t xml:space="preserve"> </w:t>
      </w:r>
      <w:r w:rsidR="00634B9D">
        <w:rPr>
          <w:rFonts w:eastAsia="Arial"/>
        </w:rPr>
        <w:t xml:space="preserve">structural barriers </w:t>
      </w:r>
      <w:r w:rsidR="00834CA8">
        <w:rPr>
          <w:rFonts w:eastAsia="Arial"/>
        </w:rPr>
        <w:t xml:space="preserve">present </w:t>
      </w:r>
      <w:r w:rsidR="007A7F5C">
        <w:rPr>
          <w:rFonts w:eastAsia="Arial"/>
        </w:rPr>
        <w:t xml:space="preserve">for </w:t>
      </w:r>
      <w:r w:rsidR="00CD27FC">
        <w:rPr>
          <w:rFonts w:eastAsia="Arial"/>
        </w:rPr>
        <w:t xml:space="preserve">the </w:t>
      </w:r>
      <w:r w:rsidR="007A7F5C">
        <w:rPr>
          <w:rFonts w:eastAsia="Arial"/>
        </w:rPr>
        <w:t>employment</w:t>
      </w:r>
      <w:r w:rsidR="00CB4B25">
        <w:rPr>
          <w:rFonts w:eastAsia="Arial"/>
        </w:rPr>
        <w:t xml:space="preserve"> of </w:t>
      </w:r>
      <w:r w:rsidR="00643C31">
        <w:t>d</w:t>
      </w:r>
      <w:r w:rsidR="0010339B">
        <w:t>isabled people</w:t>
      </w:r>
      <w:r w:rsidR="007A7F5C">
        <w:rPr>
          <w:rFonts w:eastAsia="Arial"/>
        </w:rPr>
        <w:t>:</w:t>
      </w:r>
    </w:p>
    <w:p w14:paraId="3AC0D46D" w14:textId="00B0958A" w:rsidR="003D5232" w:rsidRPr="002C434A" w:rsidRDefault="003D5232" w:rsidP="008C1F70">
      <w:r>
        <w:t>A survey of 1,000 disabled adults, carried out by Opinium on behalf of Scope and weighted to be nationally representative, found in the last 10 years:</w:t>
      </w:r>
    </w:p>
    <w:p w14:paraId="6FFBAB21" w14:textId="60976EAD" w:rsidR="00235028" w:rsidRPr="008C1F70" w:rsidRDefault="003D5232" w:rsidP="00C81A22">
      <w:pPr>
        <w:pStyle w:val="ListParagraph"/>
        <w:numPr>
          <w:ilvl w:val="0"/>
          <w:numId w:val="172"/>
        </w:numPr>
        <w:spacing w:after="120" w:line="240" w:lineRule="auto"/>
        <w:ind w:left="714" w:hanging="357"/>
        <w:contextualSpacing w:val="0"/>
        <w:textAlignment w:val="auto"/>
        <w:rPr>
          <w:szCs w:val="28"/>
        </w:rPr>
      </w:pPr>
      <w:r w:rsidRPr="00E9457E">
        <w:t>28%</w:t>
      </w:r>
      <w:r>
        <w:t xml:space="preserve"> of disabled workers or jobseekers have had adjustment requests rejected or agreed adjustments not put in place – rising to 45% for 18 to 34-year-olds</w:t>
      </w:r>
    </w:p>
    <w:p w14:paraId="24E10521" w14:textId="6671E4A0" w:rsidR="00235028" w:rsidRPr="00235028" w:rsidRDefault="003D5232" w:rsidP="00C81A22">
      <w:pPr>
        <w:pStyle w:val="ListParagraph"/>
        <w:numPr>
          <w:ilvl w:val="0"/>
          <w:numId w:val="172"/>
        </w:numPr>
        <w:spacing w:after="120" w:line="240" w:lineRule="auto"/>
        <w:ind w:left="714" w:hanging="357"/>
        <w:contextualSpacing w:val="0"/>
        <w:textAlignment w:val="auto"/>
        <w:rPr>
          <w:szCs w:val="28"/>
        </w:rPr>
      </w:pPr>
      <w:r w:rsidRPr="00235028">
        <w:rPr>
          <w:szCs w:val="28"/>
        </w:rPr>
        <w:t xml:space="preserve">Over two fifths (43%) of disabled adults who have looked for a job in the </w:t>
      </w:r>
      <w:r w:rsidRPr="008C1F70">
        <w:rPr>
          <w:rFonts w:eastAsia="Arial"/>
        </w:rPr>
        <w:t>last 10 year</w:t>
      </w:r>
      <w:r w:rsidR="00334DD0">
        <w:rPr>
          <w:rFonts w:eastAsia="Arial"/>
        </w:rPr>
        <w:t>s</w:t>
      </w:r>
      <w:r w:rsidRPr="008C1F70">
        <w:rPr>
          <w:rFonts w:eastAsia="Arial"/>
        </w:rPr>
        <w:t xml:space="preserve"> feel their condition or impairment may have played a role in them being turned down for a job or not progressing through the recruitment process</w:t>
      </w:r>
      <w:r w:rsidR="00B75815" w:rsidRPr="008C1F70">
        <w:rPr>
          <w:rFonts w:eastAsia="Arial"/>
        </w:rPr>
        <w:t>.</w:t>
      </w:r>
    </w:p>
    <w:p w14:paraId="628860B0" w14:textId="7AE54637" w:rsidR="003D5232" w:rsidRPr="008C1F70" w:rsidRDefault="003D5232" w:rsidP="008C1F70">
      <w:pPr>
        <w:spacing w:before="240"/>
        <w:textAlignment w:val="auto"/>
        <w:rPr>
          <w:rFonts w:eastAsia="Arial"/>
        </w:rPr>
      </w:pPr>
      <w:r>
        <w:rPr>
          <w:rFonts w:eastAsia="Arial"/>
          <w:szCs w:val="28"/>
        </w:rPr>
        <w:t>Among disabled adults who have worked in the past 10 years, many report experiencing negative impacts because their employer did not adequately support their need</w:t>
      </w:r>
      <w:r w:rsidR="006D6F98">
        <w:rPr>
          <w:rFonts w:eastAsia="Arial"/>
          <w:szCs w:val="28"/>
        </w:rPr>
        <w:t>s</w:t>
      </w:r>
      <w:r>
        <w:rPr>
          <w:rFonts w:eastAsia="Arial"/>
          <w:szCs w:val="28"/>
        </w:rPr>
        <w:t>:</w:t>
      </w:r>
    </w:p>
    <w:p w14:paraId="24F23CB2" w14:textId="77777777" w:rsidR="003D5232" w:rsidRDefault="003D5232" w:rsidP="00C81A22">
      <w:pPr>
        <w:pStyle w:val="ListParagraph"/>
        <w:numPr>
          <w:ilvl w:val="0"/>
          <w:numId w:val="172"/>
        </w:numPr>
        <w:spacing w:after="120" w:line="240" w:lineRule="auto"/>
        <w:ind w:left="714" w:hanging="357"/>
        <w:contextualSpacing w:val="0"/>
        <w:textAlignment w:val="auto"/>
      </w:pPr>
      <w:r>
        <w:t xml:space="preserve">More than 1 in 3 (35%) disabled adults say their mental health worsened </w:t>
      </w:r>
    </w:p>
    <w:p w14:paraId="7C0F3CB2" w14:textId="77777777" w:rsidR="003D5232" w:rsidRPr="002C434A" w:rsidRDefault="003D5232" w:rsidP="00C81A22">
      <w:pPr>
        <w:pStyle w:val="ListParagraph"/>
        <w:numPr>
          <w:ilvl w:val="0"/>
          <w:numId w:val="172"/>
        </w:numPr>
        <w:spacing w:after="120" w:line="240" w:lineRule="auto"/>
        <w:ind w:left="714" w:hanging="357"/>
        <w:contextualSpacing w:val="0"/>
        <w:textAlignment w:val="auto"/>
      </w:pPr>
      <w:r w:rsidRPr="002C434A">
        <w:t xml:space="preserve">More than a quarter </w:t>
      </w:r>
      <w:r>
        <w:t xml:space="preserve">(28%) </w:t>
      </w:r>
      <w:r w:rsidRPr="002C434A">
        <w:t xml:space="preserve">say their physical health worsened </w:t>
      </w:r>
    </w:p>
    <w:p w14:paraId="6F98762B" w14:textId="77777777" w:rsidR="003D5232" w:rsidRPr="002C434A" w:rsidRDefault="003D5232" w:rsidP="00C81A22">
      <w:pPr>
        <w:pStyle w:val="ListParagraph"/>
        <w:numPr>
          <w:ilvl w:val="0"/>
          <w:numId w:val="172"/>
        </w:numPr>
        <w:spacing w:after="120" w:line="240" w:lineRule="auto"/>
        <w:ind w:left="714" w:hanging="357"/>
        <w:contextualSpacing w:val="0"/>
        <w:textAlignment w:val="auto"/>
      </w:pPr>
      <w:r w:rsidRPr="002C434A">
        <w:t xml:space="preserve">1 in 4 </w:t>
      </w:r>
      <w:r>
        <w:t xml:space="preserve">(26%) </w:t>
      </w:r>
      <w:r w:rsidRPr="002C434A">
        <w:t>couldn’t perform their best at work</w:t>
      </w:r>
      <w:r w:rsidRPr="00CD1CC7">
        <w:t xml:space="preserve"> </w:t>
      </w:r>
    </w:p>
    <w:p w14:paraId="46FA330D" w14:textId="77777777" w:rsidR="003D5232" w:rsidRPr="00510F25" w:rsidRDefault="003D5232" w:rsidP="00C81A22">
      <w:pPr>
        <w:pStyle w:val="ListParagraph"/>
        <w:numPr>
          <w:ilvl w:val="0"/>
          <w:numId w:val="172"/>
        </w:numPr>
        <w:spacing w:after="120" w:line="240" w:lineRule="auto"/>
        <w:ind w:left="714" w:hanging="357"/>
        <w:contextualSpacing w:val="0"/>
        <w:textAlignment w:val="auto"/>
        <w:rPr>
          <w:b/>
          <w:bCs/>
        </w:rPr>
      </w:pPr>
      <w:r w:rsidRPr="002C434A">
        <w:t xml:space="preserve">Almost 1 in 5 </w:t>
      </w:r>
      <w:r>
        <w:t xml:space="preserve">(18%) </w:t>
      </w:r>
      <w:r w:rsidRPr="002C434A">
        <w:t>had to leave a job</w:t>
      </w:r>
      <w:r w:rsidRPr="00615201">
        <w:t xml:space="preserve"> </w:t>
      </w:r>
    </w:p>
    <w:p w14:paraId="07855510" w14:textId="77777777" w:rsidR="003D5232" w:rsidRPr="00510F25" w:rsidRDefault="003D5232" w:rsidP="00C81A22">
      <w:pPr>
        <w:pStyle w:val="ListParagraph"/>
        <w:numPr>
          <w:ilvl w:val="0"/>
          <w:numId w:val="172"/>
        </w:numPr>
        <w:spacing w:after="120" w:line="240" w:lineRule="auto"/>
        <w:ind w:left="714" w:hanging="357"/>
        <w:contextualSpacing w:val="0"/>
        <w:textAlignment w:val="auto"/>
        <w:rPr>
          <w:b/>
          <w:bCs/>
        </w:rPr>
      </w:pPr>
      <w:r w:rsidRPr="002C434A">
        <w:t xml:space="preserve">Nearly 1 in 5 </w:t>
      </w:r>
      <w:r>
        <w:t>(19%) had</w:t>
      </w:r>
      <w:r w:rsidRPr="002C434A">
        <w:t xml:space="preserve"> to reduce working hours</w:t>
      </w:r>
    </w:p>
    <w:p w14:paraId="7224BEBF" w14:textId="5EF43E87" w:rsidR="003D5232" w:rsidRDefault="003D5232" w:rsidP="00C81A22">
      <w:pPr>
        <w:pStyle w:val="ListParagraph"/>
        <w:numPr>
          <w:ilvl w:val="0"/>
          <w:numId w:val="172"/>
        </w:numPr>
        <w:spacing w:after="120" w:line="240" w:lineRule="auto"/>
        <w:ind w:left="714" w:hanging="357"/>
        <w:contextualSpacing w:val="0"/>
        <w:textAlignment w:val="auto"/>
      </w:pPr>
      <w:r>
        <w:t>1 in 7 (14%) had to pay for support or equipment themselves</w:t>
      </w:r>
      <w:r w:rsidR="002457D2">
        <w:t>.</w:t>
      </w:r>
    </w:p>
    <w:p w14:paraId="275D4AA4" w14:textId="092D4BA2" w:rsidR="003D5232" w:rsidRPr="00AF0EB8" w:rsidRDefault="003D5232" w:rsidP="008C1F70">
      <w:pPr>
        <w:spacing w:before="240"/>
      </w:pPr>
      <w:r>
        <w:t>A survey with 2,000 adults, also carried out by Opinium and weighted to be nationally representative, found:</w:t>
      </w:r>
    </w:p>
    <w:p w14:paraId="43CA9B6C" w14:textId="77777777" w:rsidR="008E4809" w:rsidRDefault="008E4809" w:rsidP="00C81A22">
      <w:pPr>
        <w:pStyle w:val="ListParagraph"/>
        <w:numPr>
          <w:ilvl w:val="0"/>
          <w:numId w:val="172"/>
        </w:numPr>
        <w:spacing w:after="120" w:line="240" w:lineRule="auto"/>
        <w:ind w:left="714" w:hanging="357"/>
        <w:contextualSpacing w:val="0"/>
        <w:textAlignment w:val="auto"/>
        <w:rPr>
          <w:rFonts w:eastAsia="Arial"/>
        </w:rPr>
      </w:pPr>
      <w:r w:rsidRPr="008C3065">
        <w:rPr>
          <w:rFonts w:eastAsia="Arial"/>
        </w:rPr>
        <w:t>Almost two thirds (63%) of the public think that disabled people face more barriers when finding</w:t>
      </w:r>
      <w:r>
        <w:rPr>
          <w:rFonts w:eastAsia="Arial"/>
        </w:rPr>
        <w:t xml:space="preserve"> and keeping</w:t>
      </w:r>
      <w:r w:rsidRPr="008C3065">
        <w:rPr>
          <w:rFonts w:eastAsia="Arial"/>
        </w:rPr>
        <w:t xml:space="preserve"> a job </w:t>
      </w:r>
      <w:r>
        <w:rPr>
          <w:rFonts w:eastAsia="Arial"/>
        </w:rPr>
        <w:t xml:space="preserve">compared to </w:t>
      </w:r>
      <w:r w:rsidRPr="008C3065">
        <w:rPr>
          <w:rFonts w:eastAsia="Arial"/>
        </w:rPr>
        <w:t>non-disabled people</w:t>
      </w:r>
    </w:p>
    <w:p w14:paraId="41054B72" w14:textId="77777777" w:rsidR="003D5232" w:rsidRPr="008C1F70" w:rsidRDefault="003D5232" w:rsidP="00C81A22">
      <w:pPr>
        <w:pStyle w:val="ListParagraph"/>
        <w:numPr>
          <w:ilvl w:val="0"/>
          <w:numId w:val="172"/>
        </w:numPr>
        <w:spacing w:after="120" w:line="240" w:lineRule="auto"/>
        <w:ind w:left="714" w:hanging="357"/>
        <w:contextualSpacing w:val="0"/>
        <w:textAlignment w:val="auto"/>
        <w:rPr>
          <w:rFonts w:eastAsia="Arial"/>
        </w:rPr>
      </w:pPr>
      <w:r w:rsidRPr="008C1F70">
        <w:rPr>
          <w:rFonts w:eastAsia="Arial"/>
        </w:rPr>
        <w:t>38% of the UK population think employers have the biggest responsibility in making it easier for disabled people to get into work</w:t>
      </w:r>
    </w:p>
    <w:p w14:paraId="032C3467" w14:textId="77777777" w:rsidR="003D5232" w:rsidRPr="008C1F70" w:rsidRDefault="003D5232" w:rsidP="00C81A22">
      <w:pPr>
        <w:pStyle w:val="ListParagraph"/>
        <w:numPr>
          <w:ilvl w:val="0"/>
          <w:numId w:val="172"/>
        </w:numPr>
        <w:spacing w:after="120" w:line="240" w:lineRule="auto"/>
        <w:ind w:left="714" w:hanging="357"/>
        <w:contextualSpacing w:val="0"/>
        <w:textAlignment w:val="auto"/>
        <w:rPr>
          <w:rFonts w:eastAsia="Arial"/>
        </w:rPr>
      </w:pPr>
      <w:r w:rsidRPr="008C1F70">
        <w:rPr>
          <w:rFonts w:eastAsia="Arial"/>
        </w:rPr>
        <w:t xml:space="preserve">32% think the main responsibility lies with the government </w:t>
      </w:r>
    </w:p>
    <w:p w14:paraId="51E2FAAE" w14:textId="77777777" w:rsidR="003D5232" w:rsidRPr="008C1F70" w:rsidRDefault="003D5232" w:rsidP="00C81A22">
      <w:pPr>
        <w:pStyle w:val="ListParagraph"/>
        <w:numPr>
          <w:ilvl w:val="0"/>
          <w:numId w:val="172"/>
        </w:numPr>
        <w:spacing w:after="120" w:line="240" w:lineRule="auto"/>
        <w:ind w:left="714" w:hanging="357"/>
        <w:contextualSpacing w:val="0"/>
        <w:textAlignment w:val="auto"/>
        <w:rPr>
          <w:rFonts w:eastAsia="Arial"/>
        </w:rPr>
      </w:pPr>
      <w:r w:rsidRPr="008C1F70">
        <w:rPr>
          <w:rFonts w:eastAsia="Arial"/>
        </w:rPr>
        <w:t>Only 3% believe the main responsibility lies with disabled people themselves.</w:t>
      </w:r>
    </w:p>
    <w:p w14:paraId="4ECAE59A" w14:textId="7FEE3313" w:rsidR="00B65538" w:rsidRDefault="00164043" w:rsidP="008C1F70">
      <w:pPr>
        <w:spacing w:before="240"/>
        <w:textAlignment w:val="auto"/>
      </w:pPr>
      <w:r>
        <w:lastRenderedPageBreak/>
        <w:t>Evidence</w:t>
      </w:r>
      <w:r w:rsidR="005D7117">
        <w:t xml:space="preserve"> was </w:t>
      </w:r>
      <w:r w:rsidR="00655B02">
        <w:t xml:space="preserve">also </w:t>
      </w:r>
      <w:r w:rsidR="005D7117">
        <w:t>collated</w:t>
      </w:r>
      <w:r>
        <w:t xml:space="preserve"> from </w:t>
      </w:r>
      <w:r w:rsidR="00B65538">
        <w:t>Scope’s groundbreaking longitudinal study</w:t>
      </w:r>
      <w:r w:rsidR="00A55A8F">
        <w:t xml:space="preserve"> </w:t>
      </w:r>
      <w:r w:rsidR="001C66B2">
        <w:t>Our Lives, Our Journey,</w:t>
      </w:r>
      <w:r w:rsidR="00A55A8F">
        <w:t xml:space="preserve"> which </w:t>
      </w:r>
      <w:r w:rsidR="00FA193F">
        <w:t>follows</w:t>
      </w:r>
      <w:r w:rsidR="00B65538">
        <w:t xml:space="preserve"> the lives of 80+ disabled people and their families</w:t>
      </w:r>
      <w:r w:rsidR="00316902">
        <w:t xml:space="preserve"> from 2016 to 2026</w:t>
      </w:r>
      <w:r w:rsidR="001023DC">
        <w:t xml:space="preserve">. In addition to </w:t>
      </w:r>
      <w:r w:rsidR="00D85FF7">
        <w:t xml:space="preserve">insight from </w:t>
      </w:r>
      <w:r w:rsidR="00321C31">
        <w:t xml:space="preserve">Scope’s Work Without Barriers </w:t>
      </w:r>
      <w:r w:rsidR="00D85FF7">
        <w:t>campaign respondents</w:t>
      </w:r>
      <w:r w:rsidR="00D85FF7" w:rsidRPr="00221607">
        <w:t xml:space="preserve"> </w:t>
      </w:r>
      <w:r w:rsidR="00D85FF7">
        <w:t>in the summer of 2026 (June to August).</w:t>
      </w:r>
      <w:r w:rsidR="00B65538">
        <w:t xml:space="preserve"> </w:t>
      </w:r>
      <w:r w:rsidR="003B3E8F">
        <w:t>Analysis of t</w:t>
      </w:r>
      <w:r w:rsidR="005D7117">
        <w:t>he</w:t>
      </w:r>
      <w:r w:rsidR="00303759">
        <w:t xml:space="preserve"> </w:t>
      </w:r>
      <w:r w:rsidR="005D7117">
        <w:t>lived experiences</w:t>
      </w:r>
      <w:r w:rsidR="00FD1D06">
        <w:t xml:space="preserve"> </w:t>
      </w:r>
      <w:r w:rsidR="00303759">
        <w:t>of th</w:t>
      </w:r>
      <w:r w:rsidR="00780CD0">
        <w:t>ese</w:t>
      </w:r>
      <w:r w:rsidR="00303759">
        <w:t xml:space="preserve"> people</w:t>
      </w:r>
      <w:r w:rsidR="00C76723">
        <w:t xml:space="preserve"> </w:t>
      </w:r>
      <w:r w:rsidR="0016401B">
        <w:t xml:space="preserve">told us </w:t>
      </w:r>
      <w:r w:rsidR="00B11F01">
        <w:t>that</w:t>
      </w:r>
      <w:r w:rsidR="00660B4B">
        <w:t>:</w:t>
      </w:r>
    </w:p>
    <w:p w14:paraId="7CF325F4" w14:textId="2421BE30" w:rsidR="00925935" w:rsidRPr="00771C6F" w:rsidRDefault="00882E22" w:rsidP="00771C6F">
      <w:pPr>
        <w:pStyle w:val="ListParagraph"/>
        <w:numPr>
          <w:ilvl w:val="0"/>
          <w:numId w:val="180"/>
        </w:numPr>
        <w:rPr>
          <w:kern w:val="2"/>
          <w14:ligatures w14:val="standardContextual"/>
        </w:rPr>
      </w:pPr>
      <w:r w:rsidRPr="00771C6F">
        <w:rPr>
          <w:b/>
          <w:bCs/>
        </w:rPr>
        <w:t xml:space="preserve">Experiencing barriers at every stage </w:t>
      </w:r>
      <w:r w:rsidR="00261679" w:rsidRPr="00771C6F">
        <w:rPr>
          <w:b/>
          <w:bCs/>
        </w:rPr>
        <w:t xml:space="preserve">compounds </w:t>
      </w:r>
      <w:r w:rsidR="00B3612F" w:rsidRPr="00771C6F">
        <w:rPr>
          <w:b/>
          <w:bCs/>
        </w:rPr>
        <w:t>the challenge</w:t>
      </w:r>
      <w:r w:rsidR="006D0E52" w:rsidRPr="00771C6F">
        <w:rPr>
          <w:b/>
          <w:bCs/>
        </w:rPr>
        <w:t>s</w:t>
      </w:r>
      <w:r w:rsidR="002F0EBD" w:rsidRPr="00411B9A">
        <w:t xml:space="preserve"> </w:t>
      </w:r>
    </w:p>
    <w:p w14:paraId="1411C691" w14:textId="588838AD" w:rsidR="002F0EBD" w:rsidRDefault="002F0EBD" w:rsidP="00771C6F">
      <w:pPr>
        <w:pStyle w:val="ListParagraph"/>
        <w:numPr>
          <w:ilvl w:val="0"/>
          <w:numId w:val="0"/>
        </w:numPr>
        <w:ind w:left="720"/>
      </w:pPr>
      <w:r w:rsidRPr="00C47EEF">
        <w:t xml:space="preserve">Disabled people describe repeated setbacks across education, recruitment and work, where each negative experience makes the next step feel harder. </w:t>
      </w:r>
    </w:p>
    <w:p w14:paraId="3619AA62" w14:textId="77777777" w:rsidR="00771C6F" w:rsidRPr="00771C6F" w:rsidRDefault="00771C6F" w:rsidP="00771C6F">
      <w:pPr>
        <w:pStyle w:val="ListParagraph"/>
        <w:numPr>
          <w:ilvl w:val="0"/>
          <w:numId w:val="0"/>
        </w:numPr>
        <w:ind w:left="720"/>
        <w:rPr>
          <w:kern w:val="2"/>
          <w14:ligatures w14:val="standardContextual"/>
        </w:rPr>
      </w:pPr>
    </w:p>
    <w:p w14:paraId="5775A8DA" w14:textId="598A2B8E" w:rsidR="00925935" w:rsidRPr="00411B9A" w:rsidRDefault="002F0EBD" w:rsidP="00771C6F">
      <w:pPr>
        <w:pStyle w:val="ListParagraph"/>
        <w:numPr>
          <w:ilvl w:val="0"/>
          <w:numId w:val="180"/>
        </w:numPr>
        <w:spacing w:before="240" w:after="240"/>
        <w:ind w:left="714" w:hanging="357"/>
      </w:pPr>
      <w:r w:rsidRPr="00771C6F">
        <w:rPr>
          <w:b/>
          <w:bCs/>
        </w:rPr>
        <w:t xml:space="preserve">Attitudes </w:t>
      </w:r>
      <w:r w:rsidR="009A14E4" w:rsidRPr="00771C6F">
        <w:rPr>
          <w:b/>
          <w:bCs/>
        </w:rPr>
        <w:t>frequently</w:t>
      </w:r>
      <w:r w:rsidRPr="00771C6F">
        <w:rPr>
          <w:b/>
          <w:bCs/>
        </w:rPr>
        <w:t xml:space="preserve"> determine whether support works</w:t>
      </w:r>
    </w:p>
    <w:p w14:paraId="08FB5782" w14:textId="67F41F80" w:rsidR="002F0EBD" w:rsidRDefault="009E77D6" w:rsidP="00771C6F">
      <w:pPr>
        <w:pStyle w:val="ListParagraph"/>
        <w:numPr>
          <w:ilvl w:val="0"/>
          <w:numId w:val="0"/>
        </w:numPr>
        <w:spacing w:before="240"/>
        <w:ind w:left="720"/>
      </w:pPr>
      <w:r w:rsidRPr="009E77D6">
        <w:t>Supportive managers and staff can remove barriers and help people stay well at work. However, disabled people are often viewed as a "risk" or with disbelief or stigma. This can lead to rejection, bullying or exclusion.</w:t>
      </w:r>
      <w:r w:rsidR="002F0EBD" w:rsidRPr="00C47EEF">
        <w:t xml:space="preserve"> </w:t>
      </w:r>
    </w:p>
    <w:p w14:paraId="3C43F7C9" w14:textId="77777777" w:rsidR="00771C6F" w:rsidRPr="00C47EEF" w:rsidRDefault="00771C6F" w:rsidP="00771C6F">
      <w:pPr>
        <w:pStyle w:val="ListParagraph"/>
        <w:numPr>
          <w:ilvl w:val="0"/>
          <w:numId w:val="0"/>
        </w:numPr>
        <w:spacing w:before="240"/>
        <w:ind w:left="720"/>
      </w:pPr>
    </w:p>
    <w:p w14:paraId="50B1B89F" w14:textId="24B5DF13" w:rsidR="00925935" w:rsidRPr="00411B9A" w:rsidRDefault="002F0EBD" w:rsidP="00771C6F">
      <w:pPr>
        <w:pStyle w:val="ListParagraph"/>
        <w:numPr>
          <w:ilvl w:val="0"/>
          <w:numId w:val="180"/>
        </w:numPr>
      </w:pPr>
      <w:r w:rsidRPr="00771C6F">
        <w:rPr>
          <w:b/>
          <w:bCs/>
        </w:rPr>
        <w:t>Adjustments and flexibility are essential, but often insecure</w:t>
      </w:r>
      <w:r w:rsidRPr="00C47EEF">
        <w:t xml:space="preserve"> </w:t>
      </w:r>
    </w:p>
    <w:p w14:paraId="2D58DDDC" w14:textId="6B8E647B" w:rsidR="002F0EBD" w:rsidRDefault="002F0EBD" w:rsidP="00771C6F">
      <w:pPr>
        <w:pStyle w:val="ListParagraph"/>
        <w:numPr>
          <w:ilvl w:val="0"/>
          <w:numId w:val="0"/>
        </w:numPr>
        <w:ind w:left="720"/>
      </w:pPr>
      <w:r w:rsidRPr="00C47EEF">
        <w:t>Flexible hours, remote working, accessible equipment and changes to work</w:t>
      </w:r>
      <w:r w:rsidR="00F751AE">
        <w:t>load and</w:t>
      </w:r>
      <w:r w:rsidR="0088712F">
        <w:t xml:space="preserve"> patterns </w:t>
      </w:r>
      <w:r w:rsidRPr="00C47EEF">
        <w:t xml:space="preserve">can make employment possible. But when support is delayed, withdrawn or dependent on </w:t>
      </w:r>
      <w:r w:rsidR="00B230F1">
        <w:t>sole individuals</w:t>
      </w:r>
      <w:r w:rsidRPr="00C47EEF">
        <w:t>, disabled people can be forced to reduce hours, resign or avoid future disclosure.</w:t>
      </w:r>
    </w:p>
    <w:p w14:paraId="2E174507" w14:textId="77777777" w:rsidR="00771C6F" w:rsidRPr="00C47EEF" w:rsidRDefault="00771C6F" w:rsidP="00771C6F">
      <w:pPr>
        <w:pStyle w:val="ListParagraph"/>
        <w:numPr>
          <w:ilvl w:val="0"/>
          <w:numId w:val="0"/>
        </w:numPr>
        <w:ind w:left="720"/>
      </w:pPr>
    </w:p>
    <w:p w14:paraId="45440D46" w14:textId="34A0F611" w:rsidR="002F0EBD" w:rsidRDefault="002F0EBD" w:rsidP="00771C6F">
      <w:pPr>
        <w:pStyle w:val="ListParagraph"/>
        <w:numPr>
          <w:ilvl w:val="0"/>
          <w:numId w:val="180"/>
        </w:numPr>
      </w:pPr>
      <w:r w:rsidRPr="00771C6F">
        <w:rPr>
          <w:b/>
          <w:bCs/>
        </w:rPr>
        <w:t>Families and carers experience the same structural pressures</w:t>
      </w:r>
      <w:r w:rsidRPr="00C47EEF">
        <w:t xml:space="preserve"> Flexibility can help </w:t>
      </w:r>
      <w:r w:rsidRPr="00411B9A">
        <w:t>car</w:t>
      </w:r>
      <w:r w:rsidR="00E239FE">
        <w:t>e</w:t>
      </w:r>
      <w:r w:rsidR="0069743E" w:rsidRPr="00411B9A">
        <w:t>givers</w:t>
      </w:r>
      <w:r w:rsidRPr="00C47EEF">
        <w:t xml:space="preserve"> remain in work</w:t>
      </w:r>
      <w:r w:rsidR="009741EE">
        <w:t>. Ho</w:t>
      </w:r>
      <w:r w:rsidR="00D8019A">
        <w:t>wever</w:t>
      </w:r>
      <w:r w:rsidR="0090218D">
        <w:t>, a</w:t>
      </w:r>
      <w:r w:rsidR="002332E4">
        <w:t xml:space="preserve"> lack of alternative </w:t>
      </w:r>
      <w:r w:rsidR="0090218D">
        <w:t xml:space="preserve">flexible </w:t>
      </w:r>
      <w:r w:rsidR="00594001">
        <w:t>roles</w:t>
      </w:r>
      <w:r w:rsidRPr="00C47EEF">
        <w:t xml:space="preserve"> can also create</w:t>
      </w:r>
      <w:r w:rsidR="00117211">
        <w:t xml:space="preserve"> a</w:t>
      </w:r>
      <w:r w:rsidRPr="00C47EEF">
        <w:t xml:space="preserve"> </w:t>
      </w:r>
      <w:r w:rsidRPr="00411B9A">
        <w:t>“job lock”,</w:t>
      </w:r>
      <w:r w:rsidRPr="00C47EEF">
        <w:t xml:space="preserve"> limiting </w:t>
      </w:r>
      <w:r w:rsidR="00561159">
        <w:t xml:space="preserve">new opportunities for better </w:t>
      </w:r>
      <w:r w:rsidRPr="00C47EEF">
        <w:t xml:space="preserve">pay, progression and security. </w:t>
      </w:r>
    </w:p>
    <w:p w14:paraId="20E2B97E" w14:textId="77777777" w:rsidR="00771C6F" w:rsidRPr="00C47EEF" w:rsidRDefault="00771C6F" w:rsidP="00C81A22">
      <w:pPr>
        <w:pStyle w:val="ListParagraph"/>
        <w:numPr>
          <w:ilvl w:val="0"/>
          <w:numId w:val="0"/>
        </w:numPr>
        <w:ind w:left="720"/>
      </w:pPr>
    </w:p>
    <w:p w14:paraId="67675067" w14:textId="1E0CC092" w:rsidR="00411B9A" w:rsidRPr="00411B9A" w:rsidRDefault="002F0EBD" w:rsidP="00771C6F">
      <w:pPr>
        <w:pStyle w:val="ListParagraph"/>
        <w:numPr>
          <w:ilvl w:val="0"/>
          <w:numId w:val="180"/>
        </w:numPr>
      </w:pPr>
      <w:r w:rsidRPr="00771C6F">
        <w:rPr>
          <w:b/>
          <w:bCs/>
        </w:rPr>
        <w:t>The emotional</w:t>
      </w:r>
      <w:r w:rsidR="00E9600F" w:rsidRPr="00771C6F">
        <w:rPr>
          <w:b/>
          <w:bCs/>
        </w:rPr>
        <w:t>, health,</w:t>
      </w:r>
      <w:r w:rsidRPr="00771C6F">
        <w:rPr>
          <w:b/>
          <w:bCs/>
        </w:rPr>
        <w:t xml:space="preserve"> and financial impact</w:t>
      </w:r>
      <w:r w:rsidR="00E9600F" w:rsidRPr="00771C6F">
        <w:rPr>
          <w:b/>
          <w:bCs/>
        </w:rPr>
        <w:t>s</w:t>
      </w:r>
      <w:r w:rsidRPr="00771C6F">
        <w:rPr>
          <w:b/>
          <w:bCs/>
        </w:rPr>
        <w:t xml:space="preserve"> </w:t>
      </w:r>
      <w:r w:rsidR="00E9600F" w:rsidRPr="00771C6F">
        <w:rPr>
          <w:b/>
          <w:bCs/>
        </w:rPr>
        <w:t>are</w:t>
      </w:r>
      <w:r w:rsidRPr="00771C6F">
        <w:rPr>
          <w:b/>
          <w:bCs/>
        </w:rPr>
        <w:t xml:space="preserve"> significant</w:t>
      </w:r>
      <w:r w:rsidRPr="00C47EEF">
        <w:t xml:space="preserve"> </w:t>
      </w:r>
    </w:p>
    <w:p w14:paraId="14C35B40" w14:textId="17886A6B" w:rsidR="0047601F" w:rsidRDefault="002F0EBD" w:rsidP="00771C6F">
      <w:pPr>
        <w:pStyle w:val="ListParagraph"/>
        <w:numPr>
          <w:ilvl w:val="0"/>
          <w:numId w:val="0"/>
        </w:numPr>
        <w:ind w:left="720"/>
      </w:pPr>
      <w:r w:rsidRPr="00C47EEF">
        <w:t>Disabled people and families describe anxiety, loss of confidence, worsening health, extra costs and reduced income when systems fail to remove barriers.</w:t>
      </w:r>
    </w:p>
    <w:p w14:paraId="070F48E5" w14:textId="77777777" w:rsidR="00771C6F" w:rsidRDefault="00771C6F" w:rsidP="00771C6F">
      <w:pPr>
        <w:pStyle w:val="ListParagraph"/>
        <w:numPr>
          <w:ilvl w:val="0"/>
          <w:numId w:val="0"/>
        </w:numPr>
        <w:ind w:left="720"/>
      </w:pPr>
    </w:p>
    <w:p w14:paraId="06DAE5EE" w14:textId="695491D5" w:rsidR="00411B9A" w:rsidRPr="00411B9A" w:rsidRDefault="00AA6DB0" w:rsidP="00771C6F">
      <w:pPr>
        <w:pStyle w:val="ListParagraph"/>
        <w:numPr>
          <w:ilvl w:val="0"/>
          <w:numId w:val="180"/>
        </w:numPr>
      </w:pPr>
      <w:r w:rsidRPr="00771C6F">
        <w:rPr>
          <w:b/>
        </w:rPr>
        <w:t>Last</w:t>
      </w:r>
      <w:r w:rsidR="0014241C" w:rsidRPr="00771C6F">
        <w:rPr>
          <w:b/>
        </w:rPr>
        <w:t xml:space="preserve">ing impact </w:t>
      </w:r>
      <w:r w:rsidR="00B96141" w:rsidRPr="00771C6F">
        <w:rPr>
          <w:b/>
        </w:rPr>
        <w:t xml:space="preserve">on disabled </w:t>
      </w:r>
      <w:r w:rsidR="0047601F" w:rsidRPr="00771C6F">
        <w:rPr>
          <w:b/>
        </w:rPr>
        <w:t>employees and job seekers</w:t>
      </w:r>
    </w:p>
    <w:p w14:paraId="5EBE13CA" w14:textId="24FB09FB" w:rsidR="002F0EBD" w:rsidRPr="00C47EEF" w:rsidRDefault="002F0EBD" w:rsidP="00771C6F">
      <w:pPr>
        <w:pStyle w:val="ListParagraph"/>
        <w:numPr>
          <w:ilvl w:val="0"/>
          <w:numId w:val="0"/>
        </w:numPr>
        <w:ind w:left="720"/>
      </w:pPr>
      <w:r w:rsidRPr="00C47EEF">
        <w:t>These impacts are not separate from employment outcomes; they directly affect</w:t>
      </w:r>
      <w:r w:rsidR="00807637">
        <w:t xml:space="preserve"> </w:t>
      </w:r>
      <w:r w:rsidR="00F2677C">
        <w:t xml:space="preserve">the resilience </w:t>
      </w:r>
      <w:r w:rsidR="00807637">
        <w:t>and ability</w:t>
      </w:r>
      <w:r w:rsidR="00FB7EC5">
        <w:t xml:space="preserve"> </w:t>
      </w:r>
      <w:r w:rsidR="00EF1D85">
        <w:t xml:space="preserve">of </w:t>
      </w:r>
      <w:r w:rsidR="00E4350E">
        <w:t xml:space="preserve">disabled </w:t>
      </w:r>
      <w:r w:rsidR="00EF1D85">
        <w:t xml:space="preserve">people </w:t>
      </w:r>
      <w:r w:rsidR="0093068D">
        <w:t>to</w:t>
      </w:r>
      <w:r w:rsidRPr="00C47EEF">
        <w:t xml:space="preserve"> apply for work, stay in work or return</w:t>
      </w:r>
      <w:r w:rsidR="0093068D">
        <w:t xml:space="preserve"> </w:t>
      </w:r>
      <w:r w:rsidR="00FB7EC5">
        <w:t>to work</w:t>
      </w:r>
      <w:r w:rsidRPr="00C47EEF">
        <w:t xml:space="preserve"> after </w:t>
      </w:r>
      <w:r w:rsidR="00A745AF">
        <w:t xml:space="preserve">multiple </w:t>
      </w:r>
      <w:r w:rsidR="009A4646">
        <w:t>negative experiences</w:t>
      </w:r>
      <w:r w:rsidRPr="00C47EEF">
        <w:t>.</w:t>
      </w:r>
    </w:p>
    <w:p w14:paraId="1C1A55B6" w14:textId="77777777" w:rsidR="00771C6F" w:rsidRDefault="00771C6F">
      <w:pPr>
        <w:textAlignment w:val="auto"/>
        <w:rPr>
          <w:b/>
          <w:bCs/>
        </w:rPr>
      </w:pPr>
      <w:r>
        <w:rPr>
          <w:b/>
          <w:bCs/>
        </w:rPr>
        <w:br w:type="page"/>
      </w:r>
    </w:p>
    <w:p w14:paraId="045E3E45" w14:textId="55F5682F" w:rsidR="00FA2A9A" w:rsidRPr="004E7BF8" w:rsidRDefault="008F0F61" w:rsidP="00FA2A9A">
      <w:pPr>
        <w:rPr>
          <w:b/>
          <w:bCs/>
        </w:rPr>
      </w:pPr>
      <w:r w:rsidRPr="004E7BF8">
        <w:rPr>
          <w:b/>
          <w:bCs/>
        </w:rPr>
        <w:lastRenderedPageBreak/>
        <w:t>Compounding structural barriers over time lead to hopelessness</w:t>
      </w:r>
      <w:r w:rsidR="009708C5" w:rsidRPr="004E7BF8">
        <w:rPr>
          <w:b/>
          <w:bCs/>
        </w:rPr>
        <w:t>, loss of ambition,</w:t>
      </w:r>
      <w:r w:rsidRPr="004E7BF8">
        <w:rPr>
          <w:b/>
          <w:bCs/>
        </w:rPr>
        <w:t xml:space="preserve"> and disengagement</w:t>
      </w:r>
    </w:p>
    <w:p w14:paraId="53642684" w14:textId="71EFF51A" w:rsidR="00EB5453" w:rsidRDefault="00AE3820" w:rsidP="00AE3820">
      <w:r w:rsidRPr="00AE3820">
        <w:t>Structural barriers have a deep and cumulative impact on disabled people’s lives</w:t>
      </w:r>
      <w:r w:rsidR="00401949">
        <w:t>. S</w:t>
      </w:r>
      <w:r w:rsidRPr="00AE3820">
        <w:t>haping not only whether people can get work</w:t>
      </w:r>
      <w:r w:rsidR="00401949">
        <w:t>. B</w:t>
      </w:r>
      <w:r w:rsidRPr="00AE3820">
        <w:t xml:space="preserve">ut whether they feel equal, valued and able to build secure futures. </w:t>
      </w:r>
    </w:p>
    <w:p w14:paraId="4EF63195" w14:textId="409FF418" w:rsidR="00AE3820" w:rsidRPr="00AE3820" w:rsidRDefault="00AE3820" w:rsidP="00AE3820">
      <w:r w:rsidRPr="00AE3820">
        <w:t>These barriers are not created by disabled people’s impairments or individual circumstances. They are created by systems, workplaces, policies and attitudes</w:t>
      </w:r>
      <w:r w:rsidR="00BE00E2">
        <w:t>. Which</w:t>
      </w:r>
      <w:r w:rsidRPr="00AE3820">
        <w:t xml:space="preserve"> fail to anticipate, understand or remove the barriers </w:t>
      </w:r>
      <w:r w:rsidR="00BE00E2">
        <w:t xml:space="preserve">that </w:t>
      </w:r>
      <w:r w:rsidRPr="00AE3820">
        <w:t>disabled people face.</w:t>
      </w:r>
    </w:p>
    <w:p w14:paraId="47F00FBE" w14:textId="728D51CD" w:rsidR="00285495" w:rsidRDefault="00AE3820" w:rsidP="00AE3820">
      <w:r w:rsidRPr="00AE3820">
        <w:t>Th</w:t>
      </w:r>
      <w:r w:rsidR="00BE00E2">
        <w:t>is</w:t>
      </w:r>
      <w:r w:rsidRPr="00AE3820">
        <w:t xml:space="preserve"> impact builds up over time. Disabled people often encounter barriers repeatedly across education, </w:t>
      </w:r>
      <w:r w:rsidR="00AD2A91">
        <w:t>in the job market</w:t>
      </w:r>
      <w:r w:rsidR="00985211">
        <w:t xml:space="preserve"> and </w:t>
      </w:r>
      <w:r w:rsidR="000F0FF1">
        <w:t>throughout</w:t>
      </w:r>
      <w:r w:rsidRPr="00AE3820">
        <w:t xml:space="preserve"> employment</w:t>
      </w:r>
      <w:r w:rsidR="00C67201">
        <w:t xml:space="preserve"> journeys</w:t>
      </w:r>
      <w:r w:rsidRPr="00AE3820">
        <w:t>. Each experience may appear isolated</w:t>
      </w:r>
      <w:r w:rsidR="009055EB">
        <w:t>,</w:t>
      </w:r>
      <w:r w:rsidRPr="00AE3820">
        <w:t xml:space="preserve"> but</w:t>
      </w:r>
      <w:r w:rsidR="00790276">
        <w:t xml:space="preserve"> all</w:t>
      </w:r>
      <w:r w:rsidRPr="00AE3820">
        <w:t xml:space="preserve"> together they create a pattern of exclusion. </w:t>
      </w:r>
    </w:p>
    <w:p w14:paraId="55D8F619" w14:textId="0D76E02E" w:rsidR="00AE3820" w:rsidRPr="00AE3820" w:rsidRDefault="00AE3820" w:rsidP="00AE3820">
      <w:r w:rsidRPr="00AE3820">
        <w:t>This cumulative impact reduce</w:t>
      </w:r>
      <w:r w:rsidR="008065C6">
        <w:t>s</w:t>
      </w:r>
      <w:r w:rsidRPr="00AE3820">
        <w:t xml:space="preserve"> trust in employers and support systems</w:t>
      </w:r>
      <w:r w:rsidR="00A70F54">
        <w:t>. And</w:t>
      </w:r>
      <w:r w:rsidRPr="00AE3820">
        <w:t xml:space="preserve"> make</w:t>
      </w:r>
      <w:r w:rsidR="00726819">
        <w:t>s</w:t>
      </w:r>
      <w:r w:rsidRPr="00AE3820">
        <w:t xml:space="preserve"> disclosure </w:t>
      </w:r>
      <w:r w:rsidR="00CB206A">
        <w:t>of conditions or di</w:t>
      </w:r>
      <w:r w:rsidR="00726819">
        <w:t xml:space="preserve">sability </w:t>
      </w:r>
      <w:r w:rsidR="00CB206A">
        <w:t>to</w:t>
      </w:r>
      <w:r w:rsidR="004E7BF8">
        <w:t>o</w:t>
      </w:r>
      <w:r w:rsidR="00CB206A">
        <w:t xml:space="preserve"> much of a risk</w:t>
      </w:r>
      <w:r w:rsidR="0075706F">
        <w:t>. This</w:t>
      </w:r>
      <w:r w:rsidRPr="00AE3820">
        <w:t xml:space="preserve"> leave</w:t>
      </w:r>
      <w:r w:rsidR="00726819">
        <w:t>s</w:t>
      </w:r>
      <w:r w:rsidRPr="00AE3820">
        <w:t xml:space="preserve"> disabled people carrying the emotional and practical burden of trying to make work accessible themselves</w:t>
      </w:r>
      <w:r w:rsidR="00B527CB">
        <w:t>. This</w:t>
      </w:r>
      <w:r w:rsidR="00726819">
        <w:t xml:space="preserve"> is all too often unsustainable</w:t>
      </w:r>
      <w:r w:rsidR="00B0601D">
        <w:t xml:space="preserve">, </w:t>
      </w:r>
      <w:r w:rsidR="00687BA5">
        <w:t xml:space="preserve">making </w:t>
      </w:r>
      <w:r w:rsidR="000955AC">
        <w:t>employment</w:t>
      </w:r>
      <w:r w:rsidR="00454868">
        <w:t xml:space="preserve"> unviable and </w:t>
      </w:r>
      <w:r w:rsidR="00735A20">
        <w:t xml:space="preserve">destroying </w:t>
      </w:r>
      <w:r w:rsidR="00202EE6">
        <w:t xml:space="preserve">individual </w:t>
      </w:r>
      <w:r w:rsidR="00735A20">
        <w:t>confidence and ambition</w:t>
      </w:r>
      <w:r w:rsidR="00202EE6">
        <w:t>.</w:t>
      </w:r>
    </w:p>
    <w:p w14:paraId="2D548A43" w14:textId="77777777" w:rsidR="00AF0416" w:rsidRDefault="00AF0416">
      <w:pPr>
        <w:textAlignment w:val="auto"/>
        <w:rPr>
          <w:b/>
          <w:bCs/>
          <w:color w:val="7B05E1" w:themeColor="text2"/>
          <w:sz w:val="32"/>
          <w:szCs w:val="28"/>
        </w:rPr>
      </w:pPr>
      <w:r>
        <w:br w:type="page"/>
      </w:r>
    </w:p>
    <w:p w14:paraId="128D5769" w14:textId="24A6C807" w:rsidR="00FA2A9A" w:rsidRPr="00FA2A9A" w:rsidRDefault="006E1AC7" w:rsidP="007E49FE">
      <w:pPr>
        <w:pStyle w:val="Heading4"/>
      </w:pPr>
      <w:r>
        <w:lastRenderedPageBreak/>
        <w:t>Structural barriers to employment</w:t>
      </w:r>
    </w:p>
    <w:p w14:paraId="0219A075" w14:textId="46E8FF43" w:rsidR="0008308F" w:rsidRDefault="0008308F" w:rsidP="007E49FE">
      <w:pPr>
        <w:rPr>
          <w:rFonts w:eastAsia="Arial"/>
        </w:rPr>
      </w:pPr>
      <w:r>
        <w:rPr>
          <w:rFonts w:eastAsia="Arial"/>
        </w:rPr>
        <w:t>We classify structural barriers into three main areas:</w:t>
      </w:r>
    </w:p>
    <w:p w14:paraId="2E0A26A0" w14:textId="739BAD27" w:rsidR="0008308F" w:rsidRDefault="00771C6F" w:rsidP="007E49FE">
      <w:pPr>
        <w:pStyle w:val="ListParagraph"/>
        <w:numPr>
          <w:ilvl w:val="0"/>
          <w:numId w:val="157"/>
        </w:numPr>
        <w:rPr>
          <w:rFonts w:eastAsia="Arial"/>
        </w:rPr>
      </w:pPr>
      <w:r>
        <w:rPr>
          <w:rFonts w:eastAsia="Arial"/>
          <w:b/>
          <w:bCs/>
        </w:rPr>
        <w:t>Practical</w:t>
      </w:r>
    </w:p>
    <w:p w14:paraId="7FB0FA67" w14:textId="4B785703" w:rsidR="0008308F" w:rsidRDefault="00D21702" w:rsidP="007E49FE">
      <w:pPr>
        <w:pStyle w:val="ListParagraph"/>
        <w:numPr>
          <w:ilvl w:val="0"/>
          <w:numId w:val="0"/>
        </w:numPr>
        <w:ind w:left="720"/>
        <w:rPr>
          <w:rFonts w:eastAsia="Arial"/>
        </w:rPr>
      </w:pPr>
      <w:r>
        <w:rPr>
          <w:rFonts w:eastAsia="Arial"/>
        </w:rPr>
        <w:t xml:space="preserve">Adaptations to workplaces and ways of working </w:t>
      </w:r>
      <w:r w:rsidR="00B22A8B">
        <w:rPr>
          <w:rFonts w:eastAsia="Arial"/>
        </w:rPr>
        <w:t>can be</w:t>
      </w:r>
      <w:r>
        <w:rPr>
          <w:rFonts w:eastAsia="Arial"/>
        </w:rPr>
        <w:t xml:space="preserve"> </w:t>
      </w:r>
      <w:r w:rsidR="00893C97">
        <w:rPr>
          <w:rFonts w:eastAsia="Arial"/>
        </w:rPr>
        <w:t xml:space="preserve">critical in </w:t>
      </w:r>
      <w:r>
        <w:rPr>
          <w:rFonts w:eastAsia="Arial"/>
        </w:rPr>
        <w:t>enabl</w:t>
      </w:r>
      <w:r w:rsidR="00893C97">
        <w:rPr>
          <w:rFonts w:eastAsia="Arial"/>
        </w:rPr>
        <w:t>ing</w:t>
      </w:r>
      <w:r>
        <w:rPr>
          <w:rFonts w:eastAsia="Arial"/>
        </w:rPr>
        <w:t xml:space="preserve"> a disabled person </w:t>
      </w:r>
      <w:r w:rsidR="00B22A8B">
        <w:rPr>
          <w:rFonts w:eastAsia="Arial"/>
        </w:rPr>
        <w:t>to do</w:t>
      </w:r>
      <w:r w:rsidR="00963B56">
        <w:rPr>
          <w:rFonts w:eastAsia="Arial"/>
        </w:rPr>
        <w:t xml:space="preserve"> their job. Reasonable adjustments, flexible working, and support provided by schemes like Access to Work </w:t>
      </w:r>
      <w:r w:rsidR="00A8464D">
        <w:rPr>
          <w:rFonts w:eastAsia="Arial"/>
        </w:rPr>
        <w:t>can</w:t>
      </w:r>
      <w:r w:rsidR="00963B56">
        <w:rPr>
          <w:rFonts w:eastAsia="Arial"/>
        </w:rPr>
        <w:t xml:space="preserve"> </w:t>
      </w:r>
      <w:r w:rsidR="00D42702">
        <w:rPr>
          <w:rFonts w:eastAsia="Arial"/>
        </w:rPr>
        <w:t xml:space="preserve">all contribute to </w:t>
      </w:r>
      <w:r w:rsidR="005E79EA">
        <w:rPr>
          <w:rFonts w:eastAsia="Arial"/>
        </w:rPr>
        <w:t>removing</w:t>
      </w:r>
      <w:r w:rsidR="00D42702">
        <w:rPr>
          <w:rFonts w:eastAsia="Arial"/>
        </w:rPr>
        <w:t xml:space="preserve"> barriers that </w:t>
      </w:r>
      <w:r w:rsidR="005E79EA">
        <w:rPr>
          <w:rFonts w:eastAsia="Arial"/>
        </w:rPr>
        <w:t xml:space="preserve">lock disabled people out of work. </w:t>
      </w:r>
    </w:p>
    <w:p w14:paraId="24EA338E" w14:textId="77777777" w:rsidR="00771C6F" w:rsidRPr="0008308F" w:rsidRDefault="00771C6F" w:rsidP="007E49FE">
      <w:pPr>
        <w:pStyle w:val="ListParagraph"/>
        <w:numPr>
          <w:ilvl w:val="0"/>
          <w:numId w:val="0"/>
        </w:numPr>
        <w:ind w:left="720"/>
        <w:rPr>
          <w:rFonts w:eastAsia="Arial"/>
        </w:rPr>
      </w:pPr>
    </w:p>
    <w:p w14:paraId="16859892" w14:textId="364E9E0A" w:rsidR="0008308F" w:rsidRPr="00A03B4A" w:rsidRDefault="00874A56" w:rsidP="007E49FE">
      <w:pPr>
        <w:pStyle w:val="ListParagraph"/>
        <w:numPr>
          <w:ilvl w:val="0"/>
          <w:numId w:val="157"/>
        </w:numPr>
        <w:rPr>
          <w:rFonts w:eastAsia="Arial"/>
        </w:rPr>
      </w:pPr>
      <w:r>
        <w:rPr>
          <w:rFonts w:eastAsia="Arial"/>
          <w:b/>
          <w:bCs/>
        </w:rPr>
        <w:t>P</w:t>
      </w:r>
      <w:r w:rsidR="00771C6F">
        <w:rPr>
          <w:rFonts w:eastAsia="Arial"/>
          <w:b/>
          <w:bCs/>
        </w:rPr>
        <w:t>rocedural</w:t>
      </w:r>
    </w:p>
    <w:p w14:paraId="1539FE8E" w14:textId="1EE613E5" w:rsidR="00A03B4A" w:rsidRDefault="00C377E1" w:rsidP="007E49FE">
      <w:pPr>
        <w:pStyle w:val="ListParagraph"/>
        <w:numPr>
          <w:ilvl w:val="0"/>
          <w:numId w:val="0"/>
        </w:numPr>
        <w:ind w:left="720"/>
        <w:rPr>
          <w:rFonts w:eastAsia="Arial"/>
        </w:rPr>
      </w:pPr>
      <w:r>
        <w:rPr>
          <w:rFonts w:eastAsia="Arial"/>
        </w:rPr>
        <w:t xml:space="preserve">Lacking the correct processes can </w:t>
      </w:r>
      <w:r w:rsidR="00904D2A">
        <w:rPr>
          <w:rFonts w:eastAsia="Arial"/>
        </w:rPr>
        <w:t>create unnecessary delays and problems for disabled workers</w:t>
      </w:r>
      <w:r w:rsidR="003113A3">
        <w:rPr>
          <w:rFonts w:eastAsia="Arial"/>
        </w:rPr>
        <w:t xml:space="preserve"> and jobseekers</w:t>
      </w:r>
      <w:r w:rsidR="00904D2A">
        <w:rPr>
          <w:rFonts w:eastAsia="Arial"/>
        </w:rPr>
        <w:t xml:space="preserve">. This includes </w:t>
      </w:r>
      <w:r w:rsidR="007C1396">
        <w:rPr>
          <w:rFonts w:eastAsia="Arial"/>
        </w:rPr>
        <w:t>employers being unaware of their responsibilities</w:t>
      </w:r>
      <w:r w:rsidR="003B0D1D">
        <w:rPr>
          <w:rFonts w:eastAsia="Arial"/>
        </w:rPr>
        <w:t xml:space="preserve">. Such as </w:t>
      </w:r>
      <w:r w:rsidR="005D593A">
        <w:rPr>
          <w:rFonts w:eastAsia="Arial"/>
        </w:rPr>
        <w:t>lack o</w:t>
      </w:r>
      <w:r w:rsidR="00F55EE8">
        <w:rPr>
          <w:rFonts w:eastAsia="Arial"/>
        </w:rPr>
        <w:t>f</w:t>
      </w:r>
      <w:r w:rsidR="007C1396">
        <w:rPr>
          <w:rFonts w:eastAsia="Arial"/>
        </w:rPr>
        <w:t xml:space="preserve"> processes </w:t>
      </w:r>
      <w:r w:rsidR="00D96024">
        <w:rPr>
          <w:rFonts w:eastAsia="Arial"/>
        </w:rPr>
        <w:t>for accessible recruitment</w:t>
      </w:r>
      <w:r w:rsidR="003B0D1D">
        <w:rPr>
          <w:rFonts w:eastAsia="Arial"/>
        </w:rPr>
        <w:t xml:space="preserve"> or </w:t>
      </w:r>
      <w:r w:rsidR="007C1396">
        <w:rPr>
          <w:rFonts w:eastAsia="Arial"/>
        </w:rPr>
        <w:t>handl</w:t>
      </w:r>
      <w:r w:rsidR="00603672">
        <w:rPr>
          <w:rFonts w:eastAsia="Arial"/>
        </w:rPr>
        <w:t>ing</w:t>
      </w:r>
      <w:r w:rsidR="005D1384">
        <w:rPr>
          <w:rFonts w:eastAsia="Arial"/>
        </w:rPr>
        <w:t xml:space="preserve"> </w:t>
      </w:r>
      <w:r w:rsidR="007C1396">
        <w:rPr>
          <w:rFonts w:eastAsia="Arial"/>
        </w:rPr>
        <w:t>reasonable adjustment requests</w:t>
      </w:r>
      <w:r w:rsidR="008B0E54">
        <w:rPr>
          <w:rFonts w:eastAsia="Arial"/>
        </w:rPr>
        <w:t>. O</w:t>
      </w:r>
      <w:r w:rsidR="006A4D10">
        <w:rPr>
          <w:rFonts w:eastAsia="Arial"/>
        </w:rPr>
        <w:t>r not having digital</w:t>
      </w:r>
      <w:r w:rsidR="00753DC2">
        <w:rPr>
          <w:rFonts w:eastAsia="Arial"/>
        </w:rPr>
        <w:t>ly accessible internal communications and workflow processes</w:t>
      </w:r>
      <w:r w:rsidR="00995F28">
        <w:rPr>
          <w:rFonts w:eastAsia="Arial"/>
        </w:rPr>
        <w:t>.</w:t>
      </w:r>
    </w:p>
    <w:p w14:paraId="1E56E208" w14:textId="77777777" w:rsidR="00771C6F" w:rsidRPr="00C377E1" w:rsidRDefault="00771C6F" w:rsidP="007E49FE">
      <w:pPr>
        <w:pStyle w:val="ListParagraph"/>
        <w:numPr>
          <w:ilvl w:val="0"/>
          <w:numId w:val="0"/>
        </w:numPr>
        <w:ind w:left="720"/>
        <w:rPr>
          <w:rFonts w:eastAsia="Arial"/>
        </w:rPr>
      </w:pPr>
    </w:p>
    <w:p w14:paraId="02CFACDC" w14:textId="0111BCA1" w:rsidR="0008308F" w:rsidRPr="00995F28" w:rsidRDefault="00874A56" w:rsidP="007E49FE">
      <w:pPr>
        <w:pStyle w:val="ListParagraph"/>
        <w:numPr>
          <w:ilvl w:val="0"/>
          <w:numId w:val="157"/>
        </w:numPr>
        <w:rPr>
          <w:rFonts w:eastAsia="Arial"/>
        </w:rPr>
      </w:pPr>
      <w:r>
        <w:rPr>
          <w:rFonts w:eastAsia="Arial"/>
          <w:b/>
          <w:bCs/>
        </w:rPr>
        <w:t>A</w:t>
      </w:r>
      <w:r w:rsidR="00771C6F">
        <w:rPr>
          <w:rFonts w:eastAsia="Arial"/>
          <w:b/>
          <w:bCs/>
        </w:rPr>
        <w:t>ttitudinal</w:t>
      </w:r>
    </w:p>
    <w:p w14:paraId="24E1DF98" w14:textId="7B95F3B8" w:rsidR="00995F28" w:rsidRDefault="00995F28" w:rsidP="007E49FE">
      <w:pPr>
        <w:pStyle w:val="ListParagraph"/>
        <w:numPr>
          <w:ilvl w:val="0"/>
          <w:numId w:val="0"/>
        </w:numPr>
        <w:ind w:left="720"/>
        <w:rPr>
          <w:rFonts w:eastAsia="Arial"/>
        </w:rPr>
      </w:pPr>
      <w:r>
        <w:rPr>
          <w:rFonts w:eastAsia="Arial"/>
        </w:rPr>
        <w:t>Discrimination</w:t>
      </w:r>
      <w:r w:rsidR="001B2905">
        <w:rPr>
          <w:rFonts w:eastAsia="Arial"/>
        </w:rPr>
        <w:t xml:space="preserve"> </w:t>
      </w:r>
      <w:r>
        <w:rPr>
          <w:rFonts w:eastAsia="Arial"/>
        </w:rPr>
        <w:t>against disabled people</w:t>
      </w:r>
      <w:r w:rsidR="001B2905">
        <w:rPr>
          <w:rFonts w:eastAsia="Arial"/>
        </w:rPr>
        <w:t>, both direct and indirect,</w:t>
      </w:r>
      <w:r>
        <w:rPr>
          <w:rFonts w:eastAsia="Arial"/>
        </w:rPr>
        <w:t xml:space="preserve"> is still common </w:t>
      </w:r>
      <w:r w:rsidR="00DF4BD7">
        <w:rPr>
          <w:rFonts w:eastAsia="Arial"/>
        </w:rPr>
        <w:t>throughout educational and employment journeys</w:t>
      </w:r>
      <w:r>
        <w:rPr>
          <w:rFonts w:eastAsia="Arial"/>
        </w:rPr>
        <w:t>. Assumptions about what disabled people can and cannot do</w:t>
      </w:r>
      <w:r w:rsidR="00482F1C">
        <w:rPr>
          <w:rFonts w:eastAsia="Arial"/>
        </w:rPr>
        <w:t>. W</w:t>
      </w:r>
      <w:r>
        <w:rPr>
          <w:rFonts w:eastAsia="Arial"/>
        </w:rPr>
        <w:t>hat the cost or ‘burden’ of the</w:t>
      </w:r>
      <w:r w:rsidR="007C7ECA">
        <w:rPr>
          <w:rFonts w:eastAsia="Arial"/>
        </w:rPr>
        <w:t>m</w:t>
      </w:r>
      <w:r>
        <w:rPr>
          <w:rFonts w:eastAsia="Arial"/>
        </w:rPr>
        <w:t xml:space="preserve"> being in </w:t>
      </w:r>
      <w:r w:rsidR="007C7ECA">
        <w:rPr>
          <w:rFonts w:eastAsia="Arial"/>
        </w:rPr>
        <w:t xml:space="preserve">a </w:t>
      </w:r>
      <w:r>
        <w:rPr>
          <w:rFonts w:eastAsia="Arial"/>
        </w:rPr>
        <w:t>role will be on a workplace</w:t>
      </w:r>
      <w:r w:rsidR="007C7ECA">
        <w:rPr>
          <w:rFonts w:eastAsia="Arial"/>
        </w:rPr>
        <w:t>. A</w:t>
      </w:r>
      <w:r w:rsidR="00FD5980">
        <w:rPr>
          <w:rFonts w:eastAsia="Arial"/>
        </w:rPr>
        <w:t xml:space="preserve">nd outright bias and hostility towards </w:t>
      </w:r>
      <w:r w:rsidR="007C7ECA">
        <w:rPr>
          <w:rFonts w:eastAsia="Arial"/>
        </w:rPr>
        <w:t>disa</w:t>
      </w:r>
      <w:r w:rsidR="00752B3E">
        <w:rPr>
          <w:rFonts w:eastAsia="Arial"/>
        </w:rPr>
        <w:t>bled people</w:t>
      </w:r>
      <w:r w:rsidR="00FD5980">
        <w:rPr>
          <w:rFonts w:eastAsia="Arial"/>
        </w:rPr>
        <w:t xml:space="preserve"> </w:t>
      </w:r>
      <w:r w:rsidR="00C771D0">
        <w:rPr>
          <w:rFonts w:eastAsia="Arial"/>
        </w:rPr>
        <w:t xml:space="preserve">both blocks and pushes </w:t>
      </w:r>
      <w:r w:rsidR="00FD5980">
        <w:rPr>
          <w:rFonts w:eastAsia="Arial"/>
        </w:rPr>
        <w:t xml:space="preserve">disabled workers out of roles they are </w:t>
      </w:r>
      <w:r w:rsidR="00E653AD">
        <w:rPr>
          <w:rFonts w:eastAsia="Arial"/>
        </w:rPr>
        <w:t>qualified to fulfil.</w:t>
      </w:r>
    </w:p>
    <w:p w14:paraId="3F2D2DE4" w14:textId="096C7B0E" w:rsidR="00F959FE" w:rsidRPr="00561EE7" w:rsidRDefault="00F959FE" w:rsidP="007E49FE">
      <w:pPr>
        <w:rPr>
          <w:rFonts w:eastAsia="Arial"/>
        </w:rPr>
      </w:pPr>
      <w:r w:rsidRPr="00561EE7">
        <w:rPr>
          <w:rFonts w:eastAsia="Arial"/>
          <w:szCs w:val="32"/>
        </w:rPr>
        <w:t xml:space="preserve">No single intervention will address all </w:t>
      </w:r>
      <w:r w:rsidR="00276F86">
        <w:rPr>
          <w:rFonts w:eastAsia="Arial"/>
          <w:szCs w:val="32"/>
        </w:rPr>
        <w:t>3 areas</w:t>
      </w:r>
      <w:r w:rsidRPr="00561EE7">
        <w:rPr>
          <w:rFonts w:eastAsia="Arial"/>
          <w:szCs w:val="32"/>
        </w:rPr>
        <w:t>. Government therefore needs to move away from treating disability employment as a collection of individual programmes</w:t>
      </w:r>
      <w:r w:rsidR="00A713CB">
        <w:rPr>
          <w:rFonts w:eastAsia="Arial"/>
          <w:szCs w:val="32"/>
        </w:rPr>
        <w:t>.</w:t>
      </w:r>
      <w:r w:rsidRPr="00561EE7">
        <w:rPr>
          <w:rFonts w:eastAsia="Arial"/>
          <w:szCs w:val="32"/>
        </w:rPr>
        <w:t xml:space="preserve"> </w:t>
      </w:r>
      <w:r w:rsidR="00A713CB">
        <w:rPr>
          <w:rFonts w:eastAsia="Arial"/>
          <w:szCs w:val="32"/>
        </w:rPr>
        <w:t>A</w:t>
      </w:r>
      <w:r w:rsidRPr="00561EE7">
        <w:rPr>
          <w:rFonts w:eastAsia="Arial"/>
          <w:szCs w:val="32"/>
        </w:rPr>
        <w:t>nd towards a coherent system of prevention, support, rights, and</w:t>
      </w:r>
      <w:r w:rsidR="000C40C1">
        <w:rPr>
          <w:rFonts w:eastAsia="Arial"/>
          <w:szCs w:val="32"/>
        </w:rPr>
        <w:t xml:space="preserve"> </w:t>
      </w:r>
      <w:r w:rsidRPr="00561EE7">
        <w:rPr>
          <w:rFonts w:eastAsia="Arial"/>
          <w:szCs w:val="32"/>
        </w:rPr>
        <w:t xml:space="preserve">accountability. </w:t>
      </w:r>
    </w:p>
    <w:p w14:paraId="4F6BC461" w14:textId="77777777" w:rsidR="00802135" w:rsidRDefault="00802135" w:rsidP="007E49FE">
      <w:pPr>
        <w:textAlignment w:val="auto"/>
        <w:rPr>
          <w:rFonts w:eastAsia="Arial"/>
          <w:b/>
          <w:bCs/>
          <w:color w:val="7B05E1"/>
          <w:sz w:val="32"/>
          <w:szCs w:val="32"/>
        </w:rPr>
      </w:pPr>
      <w:r>
        <w:rPr>
          <w:rFonts w:eastAsia="Arial"/>
          <w:color w:val="7B05E1"/>
          <w:szCs w:val="32"/>
        </w:rPr>
        <w:br w:type="page"/>
      </w:r>
    </w:p>
    <w:p w14:paraId="598E46C7" w14:textId="07AE4C6C" w:rsidR="00F56D44" w:rsidRDefault="00F443FD" w:rsidP="007E49FE">
      <w:pPr>
        <w:pStyle w:val="Heading4"/>
        <w:rPr>
          <w:rFonts w:eastAsia="Arial"/>
          <w:b w:val="0"/>
          <w:bCs w:val="0"/>
          <w:i/>
          <w:iCs/>
          <w:color w:val="7B05E1"/>
          <w:szCs w:val="32"/>
        </w:rPr>
      </w:pPr>
      <w:r>
        <w:rPr>
          <w:rFonts w:eastAsia="Arial"/>
          <w:color w:val="7B05E1"/>
          <w:szCs w:val="32"/>
        </w:rPr>
        <w:lastRenderedPageBreak/>
        <w:t>Practical barriers to disability employment –</w:t>
      </w:r>
      <w:r w:rsidR="00F56D44" w:rsidRPr="32FC265E">
        <w:rPr>
          <w:rFonts w:eastAsia="Arial"/>
          <w:color w:val="7B05E1"/>
          <w:szCs w:val="32"/>
        </w:rPr>
        <w:t xml:space="preserve"> recommendations</w:t>
      </w:r>
    </w:p>
    <w:p w14:paraId="37362DB5" w14:textId="1A97B563" w:rsidR="00F56D44" w:rsidRDefault="0059696A" w:rsidP="0059696A">
      <w:pPr>
        <w:spacing w:after="160" w:line="279" w:lineRule="auto"/>
        <w:textAlignment w:val="auto"/>
        <w:rPr>
          <w:b/>
          <w:bCs/>
        </w:rPr>
      </w:pPr>
      <w:r>
        <w:rPr>
          <w:b/>
          <w:bCs/>
        </w:rPr>
        <w:t>Make flexible working the expectation</w:t>
      </w:r>
    </w:p>
    <w:p w14:paraId="51113D88" w14:textId="29330992" w:rsidR="00F56D44" w:rsidRDefault="0059696A" w:rsidP="0059696A">
      <w:pPr>
        <w:spacing w:after="160" w:line="279" w:lineRule="auto"/>
        <w:textAlignment w:val="auto"/>
        <w:rPr>
          <w:rFonts w:eastAsia="Arial"/>
          <w:szCs w:val="28"/>
        </w:rPr>
      </w:pPr>
      <w:r>
        <w:rPr>
          <w:rFonts w:eastAsia="Arial"/>
          <w:szCs w:val="28"/>
        </w:rPr>
        <w:t>A</w:t>
      </w:r>
      <w:r w:rsidR="00F56D44" w:rsidRPr="0059696A">
        <w:rPr>
          <w:rFonts w:eastAsia="Arial"/>
          <w:szCs w:val="28"/>
        </w:rPr>
        <w:t xml:space="preserve">s a major employer, the Government should lead by example by </w:t>
      </w:r>
      <w:r>
        <w:rPr>
          <w:rFonts w:eastAsia="Arial"/>
          <w:szCs w:val="28"/>
        </w:rPr>
        <w:t>mandating that all jobs</w:t>
      </w:r>
      <w:r w:rsidR="00F56D44" w:rsidRPr="0059696A">
        <w:rPr>
          <w:rFonts w:eastAsia="Arial"/>
          <w:szCs w:val="28"/>
        </w:rPr>
        <w:t xml:space="preserve"> across the public sector</w:t>
      </w:r>
      <w:r>
        <w:rPr>
          <w:rFonts w:eastAsia="Arial"/>
          <w:szCs w:val="28"/>
        </w:rPr>
        <w:t xml:space="preserve"> be flexible unless there is a specific need for exemption</w:t>
      </w:r>
      <w:r w:rsidR="00F56D44" w:rsidRPr="0059696A">
        <w:rPr>
          <w:rFonts w:eastAsia="Arial"/>
          <w:szCs w:val="28"/>
        </w:rPr>
        <w:t xml:space="preserve">. </w:t>
      </w:r>
      <w:r w:rsidR="00D500F7">
        <w:rPr>
          <w:rFonts w:eastAsia="Arial"/>
          <w:szCs w:val="28"/>
        </w:rPr>
        <w:t>Designing roles as flexible</w:t>
      </w:r>
      <w:r w:rsidR="00F56D44" w:rsidRPr="0059696A">
        <w:rPr>
          <w:rFonts w:eastAsia="Arial"/>
          <w:szCs w:val="28"/>
        </w:rPr>
        <w:t xml:space="preserve"> as standard would help demonstrate what is possible, challenge assumptions about which jobs can be done flexibly, and set wider expectations for the labour market. </w:t>
      </w:r>
    </w:p>
    <w:p w14:paraId="56B5AABE" w14:textId="73CFEF31" w:rsidR="00D500F7" w:rsidRPr="00D500F7" w:rsidRDefault="00E848D0" w:rsidP="0059696A">
      <w:pPr>
        <w:spacing w:after="160" w:line="279" w:lineRule="auto"/>
        <w:textAlignment w:val="auto"/>
        <w:rPr>
          <w:rFonts w:eastAsia="Arial"/>
          <w:b/>
          <w:bCs/>
          <w:szCs w:val="28"/>
        </w:rPr>
      </w:pPr>
      <w:r>
        <w:rPr>
          <w:rFonts w:eastAsia="Arial"/>
          <w:b/>
          <w:bCs/>
          <w:szCs w:val="28"/>
        </w:rPr>
        <w:t>Improve access to reasonable adjustments</w:t>
      </w:r>
    </w:p>
    <w:p w14:paraId="10159546" w14:textId="3925D839" w:rsidR="001E120F" w:rsidRDefault="00F52A6E" w:rsidP="00946C02">
      <w:pPr>
        <w:spacing w:after="160" w:line="279" w:lineRule="auto"/>
        <w:textAlignment w:val="auto"/>
        <w:rPr>
          <w:rFonts w:eastAsia="Arial"/>
        </w:rPr>
      </w:pPr>
      <w:r w:rsidRPr="402547D2">
        <w:rPr>
          <w:rFonts w:eastAsia="Arial"/>
        </w:rPr>
        <w:t>T</w:t>
      </w:r>
      <w:r w:rsidR="001E120F" w:rsidRPr="402547D2">
        <w:rPr>
          <w:rFonts w:eastAsia="Arial"/>
        </w:rPr>
        <w:t>he Government should introduce further legal measures for employers to meet when dealing with reasonable adjustment requests. Specifically, these are:</w:t>
      </w:r>
    </w:p>
    <w:p w14:paraId="472996C7" w14:textId="4DEBE7A3" w:rsidR="00F56D44" w:rsidRPr="001E120F" w:rsidRDefault="001E120F" w:rsidP="001E120F">
      <w:pPr>
        <w:pStyle w:val="ListParagraph"/>
        <w:numPr>
          <w:ilvl w:val="0"/>
          <w:numId w:val="158"/>
        </w:numPr>
        <w:spacing w:after="160" w:line="279" w:lineRule="auto"/>
        <w:textAlignment w:val="auto"/>
        <w:rPr>
          <w:rFonts w:eastAsia="Arial"/>
          <w:szCs w:val="28"/>
        </w:rPr>
      </w:pPr>
      <w:r w:rsidRPr="001E120F">
        <w:rPr>
          <w:rFonts w:eastAsia="Arial"/>
          <w:szCs w:val="28"/>
        </w:rPr>
        <w:t>S</w:t>
      </w:r>
      <w:r w:rsidR="00F56D44" w:rsidRPr="001E120F">
        <w:rPr>
          <w:rFonts w:eastAsia="Arial"/>
          <w:szCs w:val="28"/>
        </w:rPr>
        <w:t>trengthen the definition of what ‘reasonable’ means in law to remove ambiguity for employers, to ensure they meet their legal duty.</w:t>
      </w:r>
    </w:p>
    <w:p w14:paraId="4E1FF945" w14:textId="77777777" w:rsidR="00F56D44" w:rsidRPr="00724E73" w:rsidRDefault="00F56D44" w:rsidP="001E120F">
      <w:pPr>
        <w:pStyle w:val="ListParagraph"/>
        <w:numPr>
          <w:ilvl w:val="0"/>
          <w:numId w:val="158"/>
        </w:numPr>
        <w:spacing w:after="160" w:line="279" w:lineRule="auto"/>
        <w:textAlignment w:val="auto"/>
        <w:rPr>
          <w:rFonts w:eastAsia="Arial"/>
          <w:szCs w:val="28"/>
        </w:rPr>
      </w:pPr>
      <w:r w:rsidRPr="00724E73">
        <w:rPr>
          <w:rFonts w:eastAsia="Arial"/>
          <w:szCs w:val="28"/>
        </w:rPr>
        <w:t xml:space="preserve">Introduce statutory timelines for responding to and implementing adjustments from when request is first made. </w:t>
      </w:r>
    </w:p>
    <w:p w14:paraId="480D5DA7" w14:textId="2209F6DC" w:rsidR="000E4DAF" w:rsidRPr="00724E73" w:rsidRDefault="00F56D44" w:rsidP="001E120F">
      <w:pPr>
        <w:pStyle w:val="ListParagraph"/>
        <w:numPr>
          <w:ilvl w:val="0"/>
          <w:numId w:val="158"/>
        </w:numPr>
        <w:spacing w:after="160" w:line="279" w:lineRule="auto"/>
        <w:textAlignment w:val="auto"/>
        <w:rPr>
          <w:rFonts w:eastAsia="Arial"/>
          <w:szCs w:val="28"/>
        </w:rPr>
      </w:pPr>
      <w:r w:rsidRPr="00724E73">
        <w:rPr>
          <w:rFonts w:eastAsia="Arial"/>
          <w:szCs w:val="28"/>
        </w:rPr>
        <w:t xml:space="preserve">Introduce a legal duty to provide written reasons for refusal. </w:t>
      </w:r>
    </w:p>
    <w:p w14:paraId="4427120C" w14:textId="7FEF8DC8" w:rsidR="00F56D44" w:rsidRPr="004160AC" w:rsidRDefault="00F56D44" w:rsidP="008C1F70">
      <w:pPr>
        <w:pStyle w:val="ListParagraph"/>
        <w:numPr>
          <w:ilvl w:val="0"/>
          <w:numId w:val="158"/>
        </w:numPr>
        <w:spacing w:after="160" w:line="279" w:lineRule="auto"/>
        <w:textAlignment w:val="auto"/>
        <w:rPr>
          <w:rFonts w:eastAsia="Arial"/>
          <w:szCs w:val="28"/>
        </w:rPr>
      </w:pPr>
      <w:r w:rsidRPr="000E4DAF">
        <w:rPr>
          <w:rFonts w:eastAsia="Arial"/>
          <w:szCs w:val="28"/>
        </w:rPr>
        <w:t>Introduce a legal duty to consult with disabled person when request is denied.</w:t>
      </w:r>
    </w:p>
    <w:p w14:paraId="116FA12A" w14:textId="61922824" w:rsidR="00C8745B" w:rsidRDefault="003A1E19" w:rsidP="00C8745B">
      <w:pPr>
        <w:spacing w:after="160" w:line="279" w:lineRule="auto"/>
        <w:textAlignment w:val="auto"/>
        <w:rPr>
          <w:rFonts w:eastAsia="Arial"/>
          <w:b/>
          <w:bCs/>
          <w:szCs w:val="28"/>
        </w:rPr>
      </w:pPr>
      <w:r>
        <w:rPr>
          <w:rFonts w:eastAsia="Arial"/>
          <w:b/>
          <w:bCs/>
          <w:szCs w:val="28"/>
        </w:rPr>
        <w:t>Increase</w:t>
      </w:r>
      <w:r w:rsidR="00C8745B">
        <w:rPr>
          <w:rFonts w:eastAsia="Arial"/>
          <w:b/>
          <w:bCs/>
          <w:szCs w:val="28"/>
        </w:rPr>
        <w:t xml:space="preserve"> funding </w:t>
      </w:r>
      <w:r w:rsidR="00277731">
        <w:rPr>
          <w:rFonts w:eastAsia="Arial"/>
          <w:b/>
          <w:bCs/>
          <w:szCs w:val="28"/>
        </w:rPr>
        <w:t xml:space="preserve">of </w:t>
      </w:r>
      <w:r>
        <w:rPr>
          <w:rFonts w:eastAsia="Arial"/>
          <w:b/>
          <w:bCs/>
          <w:szCs w:val="28"/>
        </w:rPr>
        <w:t>and improve</w:t>
      </w:r>
      <w:r w:rsidR="00C8745B">
        <w:rPr>
          <w:rFonts w:eastAsia="Arial"/>
          <w:b/>
          <w:bCs/>
          <w:szCs w:val="28"/>
        </w:rPr>
        <w:t xml:space="preserve"> </w:t>
      </w:r>
      <w:r w:rsidR="00F56D44" w:rsidRPr="00C8745B">
        <w:rPr>
          <w:rFonts w:eastAsia="Arial"/>
          <w:b/>
          <w:bCs/>
          <w:szCs w:val="28"/>
        </w:rPr>
        <w:t xml:space="preserve">Access to Work </w:t>
      </w:r>
    </w:p>
    <w:p w14:paraId="68149F44" w14:textId="757858F9" w:rsidR="00F56D44" w:rsidRPr="00C8745B" w:rsidRDefault="00C8745B" w:rsidP="00C8745B">
      <w:pPr>
        <w:spacing w:after="160" w:line="279" w:lineRule="auto"/>
        <w:textAlignment w:val="auto"/>
        <w:rPr>
          <w:rFonts w:eastAsia="Arial"/>
          <w:szCs w:val="28"/>
        </w:rPr>
      </w:pPr>
      <w:r>
        <w:rPr>
          <w:rFonts w:eastAsia="Arial"/>
          <w:szCs w:val="28"/>
        </w:rPr>
        <w:t>T</w:t>
      </w:r>
      <w:r w:rsidR="00F56D44" w:rsidRPr="00C8745B">
        <w:rPr>
          <w:rFonts w:eastAsia="Arial"/>
          <w:szCs w:val="28"/>
        </w:rPr>
        <w:t>he Government must continue to address the backlog of Access to Work applications</w:t>
      </w:r>
      <w:r w:rsidR="00EC7A56">
        <w:rPr>
          <w:rFonts w:eastAsia="Arial"/>
          <w:szCs w:val="28"/>
        </w:rPr>
        <w:t>. P</w:t>
      </w:r>
      <w:r>
        <w:rPr>
          <w:rFonts w:eastAsia="Arial"/>
          <w:szCs w:val="28"/>
        </w:rPr>
        <w:t xml:space="preserve">rovide </w:t>
      </w:r>
      <w:r w:rsidR="00EC7A56">
        <w:rPr>
          <w:rFonts w:eastAsia="Arial"/>
          <w:szCs w:val="28"/>
        </w:rPr>
        <w:t xml:space="preserve">the scheme </w:t>
      </w:r>
      <w:r>
        <w:rPr>
          <w:rFonts w:eastAsia="Arial"/>
          <w:szCs w:val="28"/>
        </w:rPr>
        <w:t xml:space="preserve">with </w:t>
      </w:r>
      <w:r w:rsidR="006A50A3">
        <w:rPr>
          <w:rFonts w:eastAsia="Arial"/>
          <w:szCs w:val="28"/>
        </w:rPr>
        <w:t>expanded funding to meet current and future demand</w:t>
      </w:r>
      <w:r w:rsidR="002F5F5C">
        <w:rPr>
          <w:rFonts w:eastAsia="Arial"/>
          <w:szCs w:val="28"/>
        </w:rPr>
        <w:t>. R</w:t>
      </w:r>
      <w:r w:rsidR="006A50A3">
        <w:rPr>
          <w:rFonts w:eastAsia="Arial"/>
          <w:szCs w:val="28"/>
        </w:rPr>
        <w:t>eform it to monitor and evaluate cost-benefit</w:t>
      </w:r>
      <w:r w:rsidR="001B7179">
        <w:rPr>
          <w:rFonts w:eastAsia="Arial"/>
          <w:szCs w:val="28"/>
        </w:rPr>
        <w:t>. A</w:t>
      </w:r>
      <w:r w:rsidR="00F56D44" w:rsidRPr="00C8745B">
        <w:rPr>
          <w:rFonts w:eastAsia="Arial"/>
          <w:szCs w:val="28"/>
        </w:rPr>
        <w:t>nd ensure the scheme is future-proofed and able to meet demand.</w:t>
      </w:r>
    </w:p>
    <w:p w14:paraId="7DB05C5B" w14:textId="15E4A8A6" w:rsidR="00F4368B" w:rsidRDefault="00F4368B" w:rsidP="00F4368B">
      <w:pPr>
        <w:spacing w:after="160" w:line="279" w:lineRule="auto"/>
        <w:textAlignment w:val="auto"/>
        <w:rPr>
          <w:rFonts w:eastAsia="Arial"/>
          <w:b/>
          <w:bCs/>
          <w:szCs w:val="28"/>
        </w:rPr>
      </w:pPr>
      <w:r>
        <w:rPr>
          <w:rFonts w:eastAsia="Arial"/>
          <w:b/>
          <w:bCs/>
          <w:szCs w:val="28"/>
        </w:rPr>
        <w:t>Expand</w:t>
      </w:r>
      <w:r w:rsidRPr="008233DF">
        <w:rPr>
          <w:rFonts w:eastAsia="Arial"/>
          <w:b/>
          <w:bCs/>
          <w:szCs w:val="28"/>
        </w:rPr>
        <w:t xml:space="preserve"> </w:t>
      </w:r>
      <w:r w:rsidR="00237B42">
        <w:rPr>
          <w:rFonts w:eastAsia="Arial"/>
          <w:b/>
          <w:bCs/>
          <w:szCs w:val="28"/>
        </w:rPr>
        <w:t xml:space="preserve">and improve </w:t>
      </w:r>
      <w:r w:rsidRPr="008233DF">
        <w:rPr>
          <w:rFonts w:eastAsia="Arial"/>
          <w:b/>
          <w:bCs/>
          <w:szCs w:val="28"/>
        </w:rPr>
        <w:t xml:space="preserve">the Disability Confident Scheme </w:t>
      </w:r>
    </w:p>
    <w:p w14:paraId="17188996" w14:textId="61DFCB03" w:rsidR="00882EA5" w:rsidRPr="006832C1" w:rsidRDefault="00F4368B" w:rsidP="006832C1">
      <w:pPr>
        <w:spacing w:after="160" w:line="279" w:lineRule="auto"/>
        <w:textAlignment w:val="auto"/>
        <w:rPr>
          <w:rFonts w:eastAsia="Arial"/>
          <w:szCs w:val="28"/>
        </w:rPr>
      </w:pPr>
      <w:r>
        <w:rPr>
          <w:rFonts w:eastAsia="Arial"/>
          <w:szCs w:val="28"/>
        </w:rPr>
        <w:t>Increase</w:t>
      </w:r>
      <w:r w:rsidRPr="008233DF">
        <w:rPr>
          <w:rFonts w:eastAsia="Arial"/>
          <w:szCs w:val="28"/>
        </w:rPr>
        <w:t xml:space="preserve"> membership of the scheme, </w:t>
      </w:r>
      <w:r>
        <w:rPr>
          <w:rFonts w:eastAsia="Arial"/>
          <w:szCs w:val="28"/>
        </w:rPr>
        <w:t>targeting</w:t>
      </w:r>
      <w:r w:rsidRPr="008233DF">
        <w:rPr>
          <w:rFonts w:eastAsia="Arial"/>
          <w:szCs w:val="28"/>
        </w:rPr>
        <w:t xml:space="preserve"> sectors where disabled people remain </w:t>
      </w:r>
      <w:r w:rsidR="00C44E79" w:rsidRPr="008233DF">
        <w:rPr>
          <w:rFonts w:eastAsia="Arial"/>
          <w:szCs w:val="28"/>
        </w:rPr>
        <w:t>underrepresented</w:t>
      </w:r>
      <w:r w:rsidRPr="008233DF">
        <w:rPr>
          <w:rFonts w:eastAsia="Arial"/>
          <w:szCs w:val="28"/>
        </w:rPr>
        <w:t xml:space="preserve">, </w:t>
      </w:r>
      <w:r>
        <w:rPr>
          <w:rFonts w:eastAsia="Arial"/>
          <w:szCs w:val="28"/>
        </w:rPr>
        <w:t>reaching</w:t>
      </w:r>
      <w:r w:rsidRPr="008233DF">
        <w:rPr>
          <w:rFonts w:eastAsia="Arial"/>
          <w:szCs w:val="28"/>
        </w:rPr>
        <w:t xml:space="preserve"> employers who have the greatest potential to improve their recruitment and retention of disabled staff.</w:t>
      </w:r>
    </w:p>
    <w:p w14:paraId="008ED287" w14:textId="77777777" w:rsidR="00E45F2B" w:rsidRDefault="00E45F2B" w:rsidP="00E45F2B"/>
    <w:p w14:paraId="6A640E5E" w14:textId="77777777" w:rsidR="00E45F2B" w:rsidRDefault="00E45F2B" w:rsidP="00E45F2B"/>
    <w:p w14:paraId="51900980" w14:textId="77777777" w:rsidR="0085030F" w:rsidRDefault="0085030F" w:rsidP="0085030F">
      <w:pPr>
        <w:textAlignment w:val="auto"/>
      </w:pPr>
      <w:r>
        <w:br w:type="page"/>
      </w:r>
    </w:p>
    <w:p w14:paraId="4DC49F94" w14:textId="084B5B43" w:rsidR="00814329" w:rsidRPr="00A72997" w:rsidRDefault="00814329" w:rsidP="006832C1">
      <w:pPr>
        <w:pStyle w:val="Heading2"/>
      </w:pPr>
      <w:bookmarkStart w:id="14" w:name="_Toc239156101"/>
      <w:r w:rsidRPr="00A72997">
        <w:lastRenderedPageBreak/>
        <w:t>Flexible working</w:t>
      </w:r>
      <w:bookmarkEnd w:id="14"/>
    </w:p>
    <w:p w14:paraId="45BDAF26" w14:textId="512A857A" w:rsidR="00E72617" w:rsidRDefault="0097672B" w:rsidP="006832C1">
      <w:pPr>
        <w:spacing w:line="256" w:lineRule="auto"/>
      </w:pPr>
      <w:r>
        <w:t>Flexible working</w:t>
      </w:r>
      <w:r w:rsidR="00E72617" w:rsidRPr="00BD0C7C">
        <w:t xml:space="preserve"> allow</w:t>
      </w:r>
      <w:r>
        <w:t>s</w:t>
      </w:r>
      <w:r w:rsidR="00E72617" w:rsidRPr="00BD0C7C">
        <w:t xml:space="preserve"> individuals to work from home or adjust their hours </w:t>
      </w:r>
      <w:r w:rsidR="00010C70" w:rsidRPr="00BD0C7C">
        <w:t xml:space="preserve">or working patterns </w:t>
      </w:r>
      <w:r w:rsidR="00E72617" w:rsidRPr="00BD0C7C">
        <w:t xml:space="preserve">to suit their needs. </w:t>
      </w:r>
      <w:r w:rsidR="00496F02" w:rsidRPr="00BD0C7C">
        <w:t>Disabled people</w:t>
      </w:r>
      <w:r w:rsidR="00E72617" w:rsidRPr="00BD0C7C">
        <w:t xml:space="preserve"> consistently highlight flexible working as a primary positive aspect of employment</w:t>
      </w:r>
      <w:r w:rsidR="00F2062D" w:rsidRPr="00BD0C7C">
        <w:t xml:space="preserve">. </w:t>
      </w:r>
    </w:p>
    <w:p w14:paraId="5BD101B8" w14:textId="19872B8D" w:rsidR="00F452B9" w:rsidRDefault="00F452B9" w:rsidP="006832C1">
      <w:pPr>
        <w:spacing w:line="256" w:lineRule="auto"/>
      </w:pPr>
      <w:r w:rsidRPr="00BD0C7C">
        <w:t>Those experiencing the greatest satisfaction in their job roles often cited this flexibility as a</w:t>
      </w:r>
      <w:r w:rsidR="006F3CBA">
        <w:t>n</w:t>
      </w:r>
      <w:r w:rsidRPr="00BD0C7C">
        <w:t xml:space="preserve"> </w:t>
      </w:r>
      <w:r w:rsidR="006F3CBA">
        <w:t>important</w:t>
      </w:r>
      <w:r w:rsidR="008F08FA" w:rsidRPr="00BD0C7C">
        <w:t xml:space="preserve"> </w:t>
      </w:r>
      <w:r w:rsidRPr="00BD0C7C">
        <w:t>factor</w:t>
      </w:r>
      <w:r w:rsidR="006F3CBA">
        <w:t xml:space="preserve"> </w:t>
      </w:r>
      <w:r w:rsidR="00C9413A">
        <w:t xml:space="preserve">alongside </w:t>
      </w:r>
      <w:r w:rsidR="006F3CBA" w:rsidRPr="00BD0C7C">
        <w:t>supporting their condition(s)</w:t>
      </w:r>
      <w:r w:rsidR="00C9413A">
        <w:t>.</w:t>
      </w:r>
      <w:r w:rsidR="00934748">
        <w:rPr>
          <w:rStyle w:val="FootnoteReference"/>
        </w:rPr>
        <w:footnoteReference w:id="7"/>
      </w:r>
      <w:r w:rsidR="00D11BD2">
        <w:t xml:space="preserve"> Re</w:t>
      </w:r>
      <w:r w:rsidR="00F444CB">
        <w:t xml:space="preserve">mote </w:t>
      </w:r>
      <w:r>
        <w:t xml:space="preserve">working positions are commonly requested by customers </w:t>
      </w:r>
      <w:r w:rsidR="00347B45">
        <w:t>starting on</w:t>
      </w:r>
      <w:r w:rsidR="002C227C">
        <w:t xml:space="preserve"> </w:t>
      </w:r>
      <w:r>
        <w:t xml:space="preserve">Scope’s Support to Work employment support service </w:t>
      </w:r>
      <w:r w:rsidR="004F3263">
        <w:t>(</w:t>
      </w:r>
      <w:r>
        <w:t xml:space="preserve">1 in 6 </w:t>
      </w:r>
      <w:r w:rsidR="00347B45">
        <w:t xml:space="preserve">of the </w:t>
      </w:r>
      <w:r>
        <w:t>initial appointments</w:t>
      </w:r>
      <w:r w:rsidR="00347B45">
        <w:t xml:space="preserve"> for the service</w:t>
      </w:r>
      <w:r>
        <w:t>).</w:t>
      </w:r>
    </w:p>
    <w:p w14:paraId="22CAA414" w14:textId="77777777" w:rsidR="00970B35" w:rsidRDefault="00153326" w:rsidP="006832C1">
      <w:pPr>
        <w:spacing w:line="256" w:lineRule="auto"/>
      </w:pPr>
      <w:r>
        <w:t xml:space="preserve">When exploring remote and hybrid working situations, disabled people with multiple or ‘severely limiting’ impairments or health conditions were particularly likely to report they only wanted to work from </w:t>
      </w:r>
      <w:r w:rsidRPr="00A43660">
        <w:t>home</w:t>
      </w:r>
      <w:r>
        <w:t>.</w:t>
      </w:r>
      <w:r w:rsidRPr="00A43660">
        <w:rPr>
          <w:rStyle w:val="FootnoteReference"/>
        </w:rPr>
        <w:footnoteReference w:id="8"/>
      </w:r>
      <w:r>
        <w:t xml:space="preserve"> </w:t>
      </w:r>
    </w:p>
    <w:p w14:paraId="4AD5B07C" w14:textId="31756482" w:rsidR="00E428C5" w:rsidRPr="00BD0C7C" w:rsidRDefault="00153326" w:rsidP="006832C1">
      <w:pPr>
        <w:spacing w:line="256" w:lineRule="auto"/>
      </w:pPr>
      <w:r>
        <w:t xml:space="preserve">85% </w:t>
      </w:r>
      <w:r w:rsidR="00EC0A04">
        <w:t xml:space="preserve">disabled </w:t>
      </w:r>
      <w:r>
        <w:t>people said that having access to remote or hybrid working would be essential or very important if looking for a new job</w:t>
      </w:r>
      <w:r w:rsidR="00BE3567">
        <w:t>.</w:t>
      </w:r>
      <w:r>
        <w:rPr>
          <w:rStyle w:val="FootnoteReference"/>
        </w:rPr>
        <w:footnoteReference w:id="9"/>
      </w:r>
      <w:r>
        <w:t xml:space="preserve"> </w:t>
      </w:r>
      <w:r w:rsidR="00970B35">
        <w:t xml:space="preserve">And </w:t>
      </w:r>
      <w:r w:rsidRPr="00FE22B3">
        <w:t xml:space="preserve">4 out of 5 </w:t>
      </w:r>
      <w:r>
        <w:t>disabled people</w:t>
      </w:r>
      <w:r w:rsidRPr="00FE22B3">
        <w:t xml:space="preserve"> (79%) would not apply for a job without remote options</w:t>
      </w:r>
      <w:r w:rsidR="00970B35">
        <w:t>.</w:t>
      </w:r>
      <w:r w:rsidR="008C12D2">
        <w:rPr>
          <w:rStyle w:val="FootnoteReference"/>
        </w:rPr>
        <w:footnoteReference w:id="10"/>
      </w:r>
      <w:r w:rsidRPr="00FE22B3">
        <w:t xml:space="preserve"> </w:t>
      </w:r>
    </w:p>
    <w:p w14:paraId="79CD58D8" w14:textId="1F2C248F" w:rsidR="006261A8" w:rsidRDefault="002A42EF" w:rsidP="006261A8">
      <w:pPr>
        <w:spacing w:line="256" w:lineRule="auto"/>
      </w:pPr>
      <w:r w:rsidRPr="00BD0C7C">
        <w:t>Disabled people who</w:t>
      </w:r>
      <w:r>
        <w:t>se workplaces offered</w:t>
      </w:r>
      <w:r w:rsidRPr="00BD0C7C">
        <w:t xml:space="preserve"> flexible working </w:t>
      </w:r>
      <w:r>
        <w:t>as</w:t>
      </w:r>
      <w:r w:rsidRPr="00BD0C7C">
        <w:t xml:space="preserve"> standard rather than having to request </w:t>
      </w:r>
      <w:r>
        <w:t>it</w:t>
      </w:r>
      <w:r w:rsidRPr="00BD0C7C">
        <w:t xml:space="preserve">, felt a stronger sense of </w:t>
      </w:r>
      <w:r w:rsidR="00E72617" w:rsidRPr="00BD0C7C">
        <w:t>equality</w:t>
      </w:r>
      <w:r w:rsidR="00801FCA">
        <w:t>.</w:t>
      </w:r>
      <w:r w:rsidR="00801FCA">
        <w:rPr>
          <w:rStyle w:val="FootnoteReference"/>
        </w:rPr>
        <w:footnoteReference w:id="11"/>
      </w:r>
      <w:r w:rsidR="00E72617" w:rsidRPr="00BD0C7C">
        <w:t xml:space="preserve"> </w:t>
      </w:r>
      <w:r w:rsidR="006261A8">
        <w:t>These i</w:t>
      </w:r>
      <w:r w:rsidR="006261A8" w:rsidRPr="00BD0C7C">
        <w:t xml:space="preserve">ndividuals were not required to </w:t>
      </w:r>
      <w:r w:rsidR="006261A8">
        <w:t>share</w:t>
      </w:r>
      <w:r w:rsidR="006261A8" w:rsidRPr="00BD0C7C">
        <w:t xml:space="preserve"> their </w:t>
      </w:r>
      <w:r w:rsidR="006261A8">
        <w:t>specific conditions as</w:t>
      </w:r>
      <w:r w:rsidR="006261A8" w:rsidRPr="00BD0C7C">
        <w:t xml:space="preserve"> reasons for needing flexible hours or home working. </w:t>
      </w:r>
    </w:p>
    <w:p w14:paraId="43B36BD3" w14:textId="54259030" w:rsidR="00FC17F0" w:rsidRDefault="006261A8">
      <w:pPr>
        <w:textAlignment w:val="auto"/>
        <w:rPr>
          <w:b/>
          <w:bCs/>
          <w:color w:val="7B05E1" w:themeColor="text2"/>
          <w:sz w:val="32"/>
          <w:szCs w:val="28"/>
        </w:rPr>
      </w:pPr>
      <w:r w:rsidRPr="00BD0C7C">
        <w:t xml:space="preserve">This </w:t>
      </w:r>
      <w:r>
        <w:t>workplace approach to flexible working can support</w:t>
      </w:r>
      <w:r w:rsidRPr="00BD0C7C">
        <w:t xml:space="preserve"> </w:t>
      </w:r>
      <w:r>
        <w:t>disabled people</w:t>
      </w:r>
      <w:r w:rsidRPr="00BD0C7C">
        <w:t xml:space="preserve"> not </w:t>
      </w:r>
      <w:r>
        <w:t>to</w:t>
      </w:r>
      <w:r w:rsidRPr="00BD0C7C">
        <w:t xml:space="preserve"> feel they </w:t>
      </w:r>
      <w:r>
        <w:t xml:space="preserve">are being </w:t>
      </w:r>
      <w:r w:rsidRPr="00BD0C7C">
        <w:t>treated differently from other colleagues</w:t>
      </w:r>
      <w:r>
        <w:t>. O</w:t>
      </w:r>
      <w:r w:rsidRPr="00BD0C7C">
        <w:t xml:space="preserve">r singled out </w:t>
      </w:r>
      <w:r w:rsidRPr="005D6F78">
        <w:t>by colleagues or managers</w:t>
      </w:r>
      <w:r w:rsidRPr="009A5F5F">
        <w:t xml:space="preserve"> </w:t>
      </w:r>
      <w:r w:rsidRPr="00BD0C7C">
        <w:t xml:space="preserve">as </w:t>
      </w:r>
      <w:r>
        <w:t>‘being given special treatment’</w:t>
      </w:r>
      <w:r w:rsidRPr="00BD0C7C">
        <w:t xml:space="preserve"> </w:t>
      </w:r>
      <w:r>
        <w:t>when receiving the support they required.</w:t>
      </w:r>
      <w:r w:rsidR="00FC17F0">
        <w:br w:type="page"/>
      </w:r>
    </w:p>
    <w:p w14:paraId="6550752A" w14:textId="15A7068F" w:rsidR="005D06CD" w:rsidRDefault="00921F02" w:rsidP="007E49FE">
      <w:pPr>
        <w:pStyle w:val="Heading4"/>
      </w:pPr>
      <w:r>
        <w:lastRenderedPageBreak/>
        <w:t xml:space="preserve">Barriers along the disability </w:t>
      </w:r>
      <w:r w:rsidR="00EB1ACC">
        <w:t>employment journey – losing access to flexible working</w:t>
      </w:r>
    </w:p>
    <w:p w14:paraId="4CF8CCFE" w14:textId="0927B35D" w:rsidR="008F6116" w:rsidRDefault="008F6116">
      <w:pPr>
        <w:spacing w:before="120" w:after="0"/>
        <w:rPr>
          <w:kern w:val="2"/>
          <w:szCs w:val="28"/>
          <w14:ligatures w14:val="standardContextual"/>
        </w:rPr>
      </w:pPr>
      <w:r>
        <w:t xml:space="preserve">Access to flexible working is not consistent. This can push disabled people out of work. It can also trap them in </w:t>
      </w:r>
      <w:r w:rsidR="00347BB0">
        <w:t>unsatisfactory roles</w:t>
      </w:r>
      <w:r>
        <w:t xml:space="preserve">. Many disabled people have had positive experiences of flexible working. But they can lose this support when they move to a new role. </w:t>
      </w:r>
      <w:r w:rsidR="003631B5" w:rsidRPr="003631B5">
        <w:t xml:space="preserve">This can happen with a new employer, but even current employers </w:t>
      </w:r>
      <w:r w:rsidR="000C3BC9">
        <w:t xml:space="preserve">can </w:t>
      </w:r>
      <w:r w:rsidR="003631B5" w:rsidRPr="003631B5">
        <w:t>remove support previously provided</w:t>
      </w:r>
      <w:r>
        <w:t>. Without this flexibility, some disabled people risk being pushed out of employment altogether.</w:t>
      </w:r>
    </w:p>
    <w:p w14:paraId="0052FF22" w14:textId="77777777" w:rsidR="00E023C0" w:rsidRDefault="00E023C0" w:rsidP="00C87F2C">
      <w:pPr>
        <w:spacing w:before="120" w:after="0" w:line="256" w:lineRule="auto"/>
      </w:pPr>
      <w:r w:rsidRPr="00175570">
        <w:rPr>
          <w:rFonts w:eastAsia="Arial"/>
          <w:color w:val="5B03A8" w:themeColor="accent1" w:themeShade="BF"/>
          <w:szCs w:val="28"/>
        </w:rPr>
        <w:t>“Working from home gave me the flexibility and focus I needed to truly thrive; without the constant interruptions of an office environment, I was productive, balanced, and supported by a fantastic management team. However, since losing that role, the transition back into the workforce has been devastating. Despite a lifetime of resilience, balancing full-time work as a single parent with part-time studies. I now face constant rejection. It feels as though my disability has become a barrier to even reaching the interview stage, leaving me feeling discarded and overlooked by a professional world I've given so much to.”</w:t>
      </w:r>
      <w:r>
        <w:t xml:space="preserve"> </w:t>
      </w:r>
    </w:p>
    <w:p w14:paraId="221A87DA" w14:textId="68AAED00" w:rsidR="00E023C0" w:rsidRPr="00660B08" w:rsidRDefault="00E023C0" w:rsidP="00C87F2C">
      <w:pPr>
        <w:spacing w:before="120" w:after="0" w:line="256" w:lineRule="auto"/>
      </w:pPr>
      <w:r w:rsidRPr="005F1D45">
        <w:rPr>
          <w:rFonts w:eastAsia="Arial"/>
          <w:color w:val="5B03A8" w:themeColor="accent1" w:themeShade="BF"/>
          <w:szCs w:val="28"/>
        </w:rPr>
        <w:t xml:space="preserve">(Joanne, </w:t>
      </w:r>
      <w:r w:rsidRPr="005F1D45">
        <w:rPr>
          <w:color w:val="5B03A8" w:themeColor="accent1" w:themeShade="BF"/>
        </w:rPr>
        <w:t xml:space="preserve">Scope’s </w:t>
      </w:r>
      <w:r w:rsidRPr="005F1D45">
        <w:rPr>
          <w:i/>
          <w:iCs/>
          <w:color w:val="5B03A8" w:themeColor="accent1" w:themeShade="BF"/>
        </w:rPr>
        <w:t>Work Without Barriers</w:t>
      </w:r>
      <w:r w:rsidRPr="005F1D45">
        <w:rPr>
          <w:color w:val="5B03A8" w:themeColor="accent1" w:themeShade="BF"/>
        </w:rPr>
        <w:t xml:space="preserve"> campaign)</w:t>
      </w:r>
      <w:r>
        <w:t>.</w:t>
      </w:r>
    </w:p>
    <w:p w14:paraId="40C537AF" w14:textId="77777777" w:rsidR="0095579F" w:rsidRDefault="0095579F" w:rsidP="00C87F2C">
      <w:pPr>
        <w:spacing w:before="120" w:after="0"/>
      </w:pPr>
    </w:p>
    <w:p w14:paraId="5565BAEF" w14:textId="3CDF1967" w:rsidR="006334CC" w:rsidRDefault="00FF61DC" w:rsidP="00C87F2C">
      <w:pPr>
        <w:spacing w:before="120" w:after="0"/>
        <w:rPr>
          <w:rFonts w:eastAsia="Arial"/>
          <w:szCs w:val="28"/>
        </w:rPr>
      </w:pPr>
      <w:r>
        <w:t xml:space="preserve">Progression in </w:t>
      </w:r>
      <w:r w:rsidR="006334CC">
        <w:t xml:space="preserve">careers or job mobility can halt for disabled workers who cannot find new roles with the same access to flexible working options. </w:t>
      </w:r>
      <w:r w:rsidR="006334CC" w:rsidRPr="649E753D">
        <w:rPr>
          <w:rFonts w:eastAsia="Arial"/>
          <w:szCs w:val="28"/>
        </w:rPr>
        <w:t xml:space="preserve">This creates a form of “job lock”, where people remain in roles that are manageable but may limit pay, progression and long-term security. </w:t>
      </w:r>
    </w:p>
    <w:p w14:paraId="5FA3DD35" w14:textId="19EDEC4F" w:rsidR="008265FD" w:rsidRDefault="004C2C96" w:rsidP="00C87F2C">
      <w:pPr>
        <w:spacing w:before="120" w:line="256" w:lineRule="auto"/>
      </w:pPr>
      <w:r>
        <w:t>The l</w:t>
      </w:r>
      <w:r w:rsidR="003C7C0B">
        <w:t xml:space="preserve">ack of flexible working options forces many disabled workers to reduce their hours or leave employment altogether. </w:t>
      </w:r>
      <w:r w:rsidR="00660B08" w:rsidRPr="007B69EB">
        <w:t xml:space="preserve">Despite </w:t>
      </w:r>
      <w:r w:rsidR="005B7D5B" w:rsidRPr="007B69EB">
        <w:t xml:space="preserve">the positive </w:t>
      </w:r>
      <w:r w:rsidR="004059A9" w:rsidRPr="007B69EB">
        <w:t xml:space="preserve">impact </w:t>
      </w:r>
      <w:r w:rsidR="007B69EB" w:rsidRPr="007B69EB">
        <w:t>flexible working can have</w:t>
      </w:r>
      <w:r w:rsidR="00502347" w:rsidRPr="007B69EB">
        <w:t xml:space="preserve">, </w:t>
      </w:r>
      <w:r w:rsidR="00660B08" w:rsidRPr="00BD0C7C">
        <w:t>3 in 5 disabled people who have fallen out of work (60%) ha</w:t>
      </w:r>
      <w:r w:rsidR="004079F4">
        <w:t>d</w:t>
      </w:r>
      <w:r w:rsidR="00660B08" w:rsidRPr="00BD0C7C">
        <w:t xml:space="preserve"> not been offered the chance to try hybrid or remote working</w:t>
      </w:r>
      <w:r w:rsidR="00892073" w:rsidRPr="00BD0C7C">
        <w:t>.</w:t>
      </w:r>
      <w:r w:rsidR="002508EC">
        <w:rPr>
          <w:rStyle w:val="FootnoteReference"/>
        </w:rPr>
        <w:footnoteReference w:id="12"/>
      </w:r>
      <w:r w:rsidR="00892073" w:rsidRPr="00BD0C7C">
        <w:t xml:space="preserve"> </w:t>
      </w:r>
      <w:r w:rsidR="008265FD" w:rsidRPr="00624D89">
        <w:t xml:space="preserve">Furthermore, a third of employers (33%) </w:t>
      </w:r>
      <w:r w:rsidR="001331BD">
        <w:t>told Sco</w:t>
      </w:r>
      <w:r w:rsidR="00D771B6">
        <w:t>p</w:t>
      </w:r>
      <w:r w:rsidR="001331BD">
        <w:t xml:space="preserve">e they </w:t>
      </w:r>
      <w:r w:rsidR="008265FD" w:rsidRPr="00624D89">
        <w:t>did not offer staff a flexible working hours policy.</w:t>
      </w:r>
      <w:r w:rsidR="002508EC">
        <w:rPr>
          <w:rStyle w:val="FootnoteReference"/>
        </w:rPr>
        <w:footnoteReference w:id="13"/>
      </w:r>
    </w:p>
    <w:p w14:paraId="1ACF2497" w14:textId="2FF04518" w:rsidR="009D727E" w:rsidRDefault="00521B4D" w:rsidP="006832C1">
      <w:pPr>
        <w:textAlignment w:val="auto"/>
      </w:pPr>
      <w:r>
        <w:lastRenderedPageBreak/>
        <w:t>25% of disabled people currently not in work said they could</w:t>
      </w:r>
      <w:r w:rsidR="00BF3EFC">
        <w:t xml:space="preserve"> work</w:t>
      </w:r>
      <w:r>
        <w:t xml:space="preserve"> if the job was entirely from home.</w:t>
      </w:r>
      <w:r w:rsidR="00D57678" w:rsidRPr="00BD0C7C">
        <w:t xml:space="preserve"> </w:t>
      </w:r>
      <w:r w:rsidR="00454C78">
        <w:t xml:space="preserve">Unfortunately, </w:t>
      </w:r>
      <w:r w:rsidR="00A7405A">
        <w:t xml:space="preserve">the </w:t>
      </w:r>
      <w:r w:rsidR="00454C78">
        <w:t>a</w:t>
      </w:r>
      <w:r w:rsidR="009D727E">
        <w:t xml:space="preserve">vailability of flexible roles </w:t>
      </w:r>
      <w:r w:rsidR="00A7405A">
        <w:t>is</w:t>
      </w:r>
      <w:r w:rsidR="009D727E">
        <w:t xml:space="preserve"> too limited and unevenly distributed</w:t>
      </w:r>
      <w:r w:rsidR="00B70372">
        <w:t xml:space="preserve"> across employers</w:t>
      </w:r>
      <w:r w:rsidR="00F523F2">
        <w:t xml:space="preserve">. This </w:t>
      </w:r>
      <w:r w:rsidR="009D727E">
        <w:t>mak</w:t>
      </w:r>
      <w:r w:rsidR="00F523F2">
        <w:t xml:space="preserve">es </w:t>
      </w:r>
      <w:r w:rsidR="009D727E">
        <w:t xml:space="preserve">it harder for disabled people who can and want to work to find the right job for them. </w:t>
      </w:r>
    </w:p>
    <w:p w14:paraId="766F3E4A" w14:textId="578F566F" w:rsidR="07BF0B56" w:rsidRPr="007E757C" w:rsidRDefault="00CC326E" w:rsidP="006832C1">
      <w:pPr>
        <w:spacing w:line="256" w:lineRule="auto"/>
      </w:pPr>
      <w:r>
        <w:t>W</w:t>
      </w:r>
      <w:r w:rsidR="00D57678" w:rsidRPr="00BD0C7C">
        <w:t>orryingly, o</w:t>
      </w:r>
      <w:r w:rsidR="00660B08" w:rsidRPr="00BD0C7C">
        <w:t>nly 1 in every 26 vacancies (</w:t>
      </w:r>
      <w:r w:rsidR="00A26237">
        <w:t>3.8</w:t>
      </w:r>
      <w:r w:rsidR="00660B08" w:rsidRPr="00BD0C7C">
        <w:t xml:space="preserve">%) on </w:t>
      </w:r>
      <w:r w:rsidR="009D780A">
        <w:t xml:space="preserve">the </w:t>
      </w:r>
      <w:r w:rsidR="00660B08" w:rsidRPr="00BD0C7C">
        <w:t>DWP</w:t>
      </w:r>
      <w:r w:rsidR="009D780A">
        <w:t>’s</w:t>
      </w:r>
      <w:r w:rsidR="00660B08" w:rsidRPr="00BD0C7C">
        <w:t xml:space="preserve"> ‘Find a Job’ portal include option</w:t>
      </w:r>
      <w:r w:rsidR="008265FD" w:rsidRPr="00BD0C7C">
        <w:t>s</w:t>
      </w:r>
      <w:r w:rsidR="00660B08" w:rsidRPr="00BD0C7C">
        <w:t xml:space="preserve"> for remote or hybrid working</w:t>
      </w:r>
      <w:r w:rsidR="009D780A">
        <w:t>.</w:t>
      </w:r>
      <w:r w:rsidR="001B1491">
        <w:rPr>
          <w:rStyle w:val="FootnoteReference"/>
        </w:rPr>
        <w:footnoteReference w:id="14"/>
      </w:r>
      <w:r w:rsidR="009D780A">
        <w:t xml:space="preserve"> D</w:t>
      </w:r>
      <w:r w:rsidR="00DF7683">
        <w:t xml:space="preserve">espite indications that </w:t>
      </w:r>
      <w:r w:rsidR="00C2431E" w:rsidRPr="007A1660">
        <w:t>workforce participation</w:t>
      </w:r>
      <w:r w:rsidR="00C2431E">
        <w:t xml:space="preserve"> would </w:t>
      </w:r>
      <w:r w:rsidR="00C2431E" w:rsidRPr="007A1660">
        <w:t>significantly increase</w:t>
      </w:r>
      <w:r w:rsidR="00C2431E">
        <w:t xml:space="preserve"> </w:t>
      </w:r>
      <w:r w:rsidR="00DF7683">
        <w:t xml:space="preserve">if </w:t>
      </w:r>
      <w:r w:rsidR="007A1660" w:rsidRPr="007A1660">
        <w:t>disabled people currently out of work were offered remote employment.</w:t>
      </w:r>
      <w:r w:rsidR="004D5837" w:rsidRPr="004D5837">
        <w:t xml:space="preserve"> </w:t>
      </w:r>
    </w:p>
    <w:p w14:paraId="6BC87028" w14:textId="77777777" w:rsidR="00B419CE" w:rsidRPr="00A544CA" w:rsidRDefault="00B419CE" w:rsidP="007E49FE">
      <w:pPr>
        <w:pStyle w:val="Heading4"/>
      </w:pPr>
      <w:bookmarkStart w:id="15" w:name="_Toc237241222"/>
      <w:r w:rsidRPr="00A544CA">
        <w:t>Recommendations</w:t>
      </w:r>
      <w:bookmarkEnd w:id="15"/>
    </w:p>
    <w:p w14:paraId="03839590" w14:textId="77777777" w:rsidR="00B419CE" w:rsidRPr="009E26B1" w:rsidRDefault="00B419CE" w:rsidP="00B419CE">
      <w:pPr>
        <w:rPr>
          <w:rFonts w:eastAsia="Arial"/>
          <w:b/>
          <w:bCs/>
          <w:color w:val="330457" w:themeColor="text1"/>
          <w:sz w:val="32"/>
          <w:szCs w:val="32"/>
        </w:rPr>
      </w:pPr>
      <w:r w:rsidRPr="009E26B1">
        <w:rPr>
          <w:rFonts w:eastAsia="Arial"/>
          <w:b/>
          <w:bCs/>
          <w:color w:val="330457" w:themeColor="text1"/>
          <w:sz w:val="32"/>
          <w:szCs w:val="32"/>
        </w:rPr>
        <w:t>Government:</w:t>
      </w:r>
    </w:p>
    <w:p w14:paraId="2AB63B68" w14:textId="77777777" w:rsidR="00536C9C" w:rsidRPr="00F44EAE" w:rsidRDefault="00536C9C" w:rsidP="008F1B62">
      <w:pPr>
        <w:pStyle w:val="ListBulletNB"/>
        <w:rPr>
          <w:rFonts w:eastAsia="Arial"/>
          <w:color w:val="330457" w:themeColor="text1"/>
        </w:rPr>
      </w:pPr>
      <w:r w:rsidRPr="00F44EAE">
        <w:rPr>
          <w:rFonts w:eastAsia="Arial"/>
        </w:rPr>
        <w:t xml:space="preserve">As a major employer, the Government should lead by example by mandating that all jobs across the public sector be flexible unless there is a specific need for exemption. </w:t>
      </w:r>
    </w:p>
    <w:p w14:paraId="1E156F18" w14:textId="4D10F541" w:rsidR="00B419CE" w:rsidRPr="00A76976" w:rsidRDefault="005E7360" w:rsidP="008F1B62">
      <w:pPr>
        <w:pStyle w:val="ListBulletNB"/>
        <w:rPr>
          <w:rFonts w:eastAsia="Arial"/>
        </w:rPr>
      </w:pPr>
      <w:r w:rsidRPr="00F44EAE">
        <w:rPr>
          <w:rFonts w:eastAsia="Arial"/>
        </w:rPr>
        <w:t>Job adverts</w:t>
      </w:r>
      <w:r>
        <w:rPr>
          <w:rFonts w:eastAsia="Arial"/>
        </w:rPr>
        <w:t xml:space="preserve"> should be required to publish information on adjustments and flexible working </w:t>
      </w:r>
      <w:r w:rsidR="00A84CAE">
        <w:rPr>
          <w:rFonts w:eastAsia="Arial"/>
        </w:rPr>
        <w:t xml:space="preserve">arrangements, and flexible working should be </w:t>
      </w:r>
      <w:r w:rsidR="00A20A6B">
        <w:rPr>
          <w:rFonts w:eastAsia="Arial"/>
        </w:rPr>
        <w:t xml:space="preserve">established as the </w:t>
      </w:r>
      <w:r w:rsidR="00AE7303">
        <w:rPr>
          <w:rFonts w:eastAsia="Arial"/>
        </w:rPr>
        <w:t>expectation for all job opportunities where possible.</w:t>
      </w:r>
    </w:p>
    <w:p w14:paraId="1FD53E68" w14:textId="77777777" w:rsidR="00B419CE" w:rsidRPr="00A76976" w:rsidRDefault="00B419CE" w:rsidP="008F1B62">
      <w:pPr>
        <w:pStyle w:val="ListBulletNB"/>
        <w:rPr>
          <w:rFonts w:eastAsia="Arial"/>
        </w:rPr>
      </w:pPr>
      <w:r w:rsidRPr="00A76976">
        <w:rPr>
          <w:rFonts w:eastAsia="Arial"/>
        </w:rPr>
        <w:t>The Government should work with employers to encourage and support adoption of output-based flexible working models (where performance is measured by results, not hours).</w:t>
      </w:r>
    </w:p>
    <w:p w14:paraId="52C7CFDB" w14:textId="2181F4B3" w:rsidR="00B419CE" w:rsidRPr="00A76976" w:rsidRDefault="00B419CE" w:rsidP="008F1B62">
      <w:pPr>
        <w:pStyle w:val="ListBulletNB"/>
        <w:rPr>
          <w:rFonts w:eastAsia="Arial"/>
        </w:rPr>
      </w:pPr>
      <w:r w:rsidRPr="00A76976">
        <w:rPr>
          <w:rFonts w:eastAsia="Arial"/>
        </w:rPr>
        <w:t xml:space="preserve">Government should ensure the Jobs/Youth Guarantee includes remote and flexible roles for disabled young people who are eligible. </w:t>
      </w:r>
    </w:p>
    <w:p w14:paraId="567DE79D" w14:textId="77777777" w:rsidR="00B419CE" w:rsidRDefault="00B419CE" w:rsidP="00B419CE">
      <w:pPr>
        <w:rPr>
          <w:rFonts w:eastAsia="Arial"/>
          <w:b/>
          <w:bCs/>
          <w:color w:val="330457" w:themeColor="text1"/>
          <w:sz w:val="32"/>
          <w:szCs w:val="32"/>
        </w:rPr>
      </w:pPr>
      <w:r w:rsidRPr="45E7ADA5">
        <w:rPr>
          <w:rFonts w:eastAsia="Arial"/>
          <w:b/>
          <w:bCs/>
          <w:color w:val="330457" w:themeColor="text1"/>
          <w:sz w:val="32"/>
          <w:szCs w:val="32"/>
        </w:rPr>
        <w:t>Employers:</w:t>
      </w:r>
    </w:p>
    <w:p w14:paraId="368E207C" w14:textId="372B50D2" w:rsidR="00786B83" w:rsidRDefault="00B419CE" w:rsidP="008F1B62">
      <w:pPr>
        <w:pStyle w:val="ListBulletNB"/>
      </w:pPr>
      <w:r w:rsidRPr="00A76976">
        <w:rPr>
          <w:rFonts w:eastAsia="Arial"/>
        </w:rPr>
        <w:t>To support the recruitment and retention of disabled people, employers should advertise new desk-based roles as remote or hybrid wherever possible.</w:t>
      </w:r>
      <w:r w:rsidR="00786B83">
        <w:br w:type="page"/>
      </w:r>
    </w:p>
    <w:p w14:paraId="6D7CBEEA" w14:textId="70C9E91A" w:rsidR="00BC58B0" w:rsidRDefault="00C91EBB" w:rsidP="006832C1">
      <w:pPr>
        <w:pStyle w:val="Heading2"/>
      </w:pPr>
      <w:bookmarkStart w:id="16" w:name="_Toc239156102"/>
      <w:r>
        <w:lastRenderedPageBreak/>
        <w:t>Re</w:t>
      </w:r>
      <w:r w:rsidR="00FD31CE">
        <w:t>asonable a</w:t>
      </w:r>
      <w:r w:rsidR="00BC58B0">
        <w:t>djustments</w:t>
      </w:r>
      <w:bookmarkEnd w:id="16"/>
    </w:p>
    <w:p w14:paraId="4E537BD4" w14:textId="1AF7CBDB" w:rsidR="00F441A8" w:rsidRDefault="00FA1787" w:rsidP="006832C1">
      <w:r w:rsidRPr="00FA1787">
        <w:t xml:space="preserve">Reasonable adjustments are one of the most important tools for closing the </w:t>
      </w:r>
      <w:r w:rsidR="00233F07">
        <w:t>Disability Employment Gap</w:t>
      </w:r>
      <w:r w:rsidRPr="00FA1787">
        <w:t>. </w:t>
      </w:r>
      <w:r>
        <w:t>Reasonable adjustments</w:t>
      </w:r>
      <w:r w:rsidRPr="00FA1787">
        <w:t xml:space="preserve"> are changes an employer makes to remove or reduce barriers that </w:t>
      </w:r>
      <w:r w:rsidR="0054755B">
        <w:t>prevent a disabled worker from doing their job safely or at all</w:t>
      </w:r>
      <w:r w:rsidRPr="00FA1787">
        <w:t>. When they are delivered well and quickly, they allow disabled people to do the jobs they were hired to do, manage their conditions, stay in work and progress. </w:t>
      </w:r>
    </w:p>
    <w:p w14:paraId="43672324" w14:textId="12CC1A3E" w:rsidR="00FA1787" w:rsidRPr="00FA1787" w:rsidRDefault="00FA1787" w:rsidP="006832C1">
      <w:r w:rsidRPr="00FA1787">
        <w:t xml:space="preserve">As </w:t>
      </w:r>
      <w:r w:rsidR="006C3E78">
        <w:t>providing reasonable adjustme</w:t>
      </w:r>
      <w:r w:rsidR="00683627">
        <w:t>nts</w:t>
      </w:r>
      <w:r w:rsidRPr="00FA1787">
        <w:t xml:space="preserve"> are a legal duty under the Equality Act 2010, they should be a reliable and protected form of support for disabled people in work. However, accessing reasonable adjustments continues to be an incredibly difficult and often damaging process for many disabled people trying to </w:t>
      </w:r>
      <w:r w:rsidR="005A0591">
        <w:t>enter</w:t>
      </w:r>
      <w:r w:rsidRPr="00FA1787">
        <w:t xml:space="preserve"> and stay in work. </w:t>
      </w:r>
    </w:p>
    <w:p w14:paraId="6AE1770F" w14:textId="77777777" w:rsidR="00BC58B0" w:rsidRDefault="00BC58B0" w:rsidP="006832C1">
      <w:r>
        <w:t xml:space="preserve">Common reasonable adjustments can include: </w:t>
      </w:r>
    </w:p>
    <w:p w14:paraId="66A15F00" w14:textId="30F3C1F5" w:rsidR="00BC58B0" w:rsidRDefault="00BC58B0" w:rsidP="006832C1">
      <w:pPr>
        <w:pStyle w:val="ListParagraph"/>
        <w:numPr>
          <w:ilvl w:val="0"/>
          <w:numId w:val="15"/>
        </w:numPr>
      </w:pPr>
      <w:r>
        <w:t xml:space="preserve">assistive technology and specialist equipment, such as screen readers or mobility aids </w:t>
      </w:r>
    </w:p>
    <w:p w14:paraId="57C67A36" w14:textId="1264A17C" w:rsidR="00BC58B0" w:rsidRDefault="00BC58B0" w:rsidP="006832C1">
      <w:pPr>
        <w:pStyle w:val="ListParagraph"/>
        <w:numPr>
          <w:ilvl w:val="0"/>
          <w:numId w:val="15"/>
        </w:numPr>
      </w:pPr>
      <w:r>
        <w:t>standard office equipment to support conditions</w:t>
      </w:r>
      <w:r w:rsidR="002365A5">
        <w:t>,</w:t>
      </w:r>
      <w:r>
        <w:t xml:space="preserve"> such as specialised, adjustment chairs or desks, ergonomic keyboard or mouse, and audio-visual equipmen</w:t>
      </w:r>
      <w:r w:rsidR="004160AC">
        <w:t>t</w:t>
      </w:r>
    </w:p>
    <w:p w14:paraId="744B4314" w14:textId="3993BE7B" w:rsidR="00BC58B0" w:rsidRDefault="00BC58B0" w:rsidP="006832C1">
      <w:pPr>
        <w:pStyle w:val="ListParagraph"/>
        <w:numPr>
          <w:ilvl w:val="0"/>
          <w:numId w:val="15"/>
        </w:numPr>
      </w:pPr>
      <w:r>
        <w:t>support worker or personal assistant (PA) to support with tasks and daily administration</w:t>
      </w:r>
    </w:p>
    <w:p w14:paraId="065951D4" w14:textId="73FF4381" w:rsidR="00BC58B0" w:rsidRDefault="00BC58B0" w:rsidP="006832C1">
      <w:pPr>
        <w:pStyle w:val="ListParagraph"/>
        <w:numPr>
          <w:ilvl w:val="0"/>
          <w:numId w:val="15"/>
        </w:numPr>
      </w:pPr>
      <w:r>
        <w:t>support for transport and accommodation to conduct job role activities and attend work-related events</w:t>
      </w:r>
    </w:p>
    <w:p w14:paraId="2BA4D35C" w14:textId="22CDAF5D" w:rsidR="00BC58B0" w:rsidRDefault="00BC58B0" w:rsidP="006832C1">
      <w:pPr>
        <w:pStyle w:val="ListParagraph"/>
        <w:numPr>
          <w:ilvl w:val="0"/>
          <w:numId w:val="15"/>
        </w:numPr>
      </w:pPr>
      <w:r>
        <w:t>flexible working patterns, such as flexible working hours or remote or hybrid working</w:t>
      </w:r>
    </w:p>
    <w:p w14:paraId="54777647" w14:textId="3BCDF9C4" w:rsidR="00F06D56" w:rsidRDefault="00BC58B0" w:rsidP="00BF05D4">
      <w:pPr>
        <w:pStyle w:val="ListParagraph"/>
        <w:numPr>
          <w:ilvl w:val="0"/>
          <w:numId w:val="15"/>
        </w:numPr>
      </w:pPr>
      <w:r w:rsidRPr="006572D3">
        <w:rPr>
          <w:kern w:val="0"/>
        </w:rPr>
        <w:t>changes to the work environment</w:t>
      </w:r>
      <w:r>
        <w:t xml:space="preserve"> or accessible features, such as parking for disabled people, ramps or modifying entrances and doorways</w:t>
      </w:r>
      <w:r w:rsidRPr="006572D3">
        <w:rPr>
          <w:kern w:val="0"/>
          <w:szCs w:val="28"/>
        </w:rPr>
        <w:t xml:space="preserve">, </w:t>
      </w:r>
      <w:r w:rsidRPr="006572D3">
        <w:rPr>
          <w:kern w:val="0"/>
        </w:rPr>
        <w:t>lowered desks, natural daylight bulbs.</w:t>
      </w:r>
    </w:p>
    <w:p w14:paraId="2DBCA892" w14:textId="77777777" w:rsidR="00BF05D4" w:rsidRDefault="00BF05D4">
      <w:pPr>
        <w:textAlignment w:val="auto"/>
        <w:rPr>
          <w:b/>
          <w:bCs/>
          <w:color w:val="7B05E1" w:themeColor="text2"/>
          <w:sz w:val="32"/>
          <w:szCs w:val="28"/>
        </w:rPr>
      </w:pPr>
      <w:r>
        <w:br w:type="page"/>
      </w:r>
    </w:p>
    <w:p w14:paraId="74665610" w14:textId="1B571089" w:rsidR="00BC58B0" w:rsidRDefault="00BC58B0" w:rsidP="007E49FE">
      <w:pPr>
        <w:pStyle w:val="Heading4"/>
      </w:pPr>
      <w:r>
        <w:lastRenderedPageBreak/>
        <w:t>The struggle for adjustments</w:t>
      </w:r>
    </w:p>
    <w:p w14:paraId="1500A524" w14:textId="525D58AB" w:rsidR="00BC58B0" w:rsidRDefault="00BC58B0" w:rsidP="006832C1">
      <w:pPr>
        <w:textAlignment w:val="auto"/>
      </w:pPr>
      <w:r>
        <w:t>T</w:t>
      </w:r>
      <w:r w:rsidRPr="00044685">
        <w:t xml:space="preserve">oo many </w:t>
      </w:r>
      <w:r>
        <w:t xml:space="preserve">disabled people </w:t>
      </w:r>
      <w:r w:rsidRPr="00044685">
        <w:t xml:space="preserve">struggle to either secure support or get </w:t>
      </w:r>
      <w:r>
        <w:t>adjustments</w:t>
      </w:r>
      <w:r w:rsidRPr="00044685">
        <w:t xml:space="preserve"> implemented. </w:t>
      </w:r>
      <w:r>
        <w:t xml:space="preserve">More than a quarter </w:t>
      </w:r>
      <w:r w:rsidRPr="00044685">
        <w:t xml:space="preserve">of disabled people </w:t>
      </w:r>
      <w:r>
        <w:t>(28%)</w:t>
      </w:r>
      <w:r w:rsidRPr="00C74873">
        <w:t xml:space="preserve"> </w:t>
      </w:r>
      <w:r w:rsidRPr="00044685">
        <w:t xml:space="preserve">have </w:t>
      </w:r>
      <w:r w:rsidRPr="00C74873">
        <w:t>had adjustment requests rejected or not put in place</w:t>
      </w:r>
      <w:r>
        <w:t>. And a</w:t>
      </w:r>
      <w:r w:rsidRPr="00C74873">
        <w:t xml:space="preserve">mong </w:t>
      </w:r>
      <w:proofErr w:type="gramStart"/>
      <w:r w:rsidRPr="00C74873">
        <w:t>18</w:t>
      </w:r>
      <w:r>
        <w:t xml:space="preserve"> to </w:t>
      </w:r>
      <w:r w:rsidRPr="00C74873">
        <w:t>24 year olds</w:t>
      </w:r>
      <w:proofErr w:type="gramEnd"/>
      <w:r w:rsidRPr="00C74873">
        <w:t>, this rises to 2 in 5 young disabled workers</w:t>
      </w:r>
      <w:r>
        <w:t xml:space="preserve"> (40%)</w:t>
      </w:r>
      <w:r w:rsidR="00302C1F">
        <w:t>.</w:t>
      </w:r>
      <w:r>
        <w:rPr>
          <w:rStyle w:val="FootnoteReference"/>
        </w:rPr>
        <w:footnoteReference w:id="15"/>
      </w:r>
    </w:p>
    <w:p w14:paraId="54CC1D56" w14:textId="42CE1132" w:rsidR="00BC58B0" w:rsidRDefault="00BC58B0" w:rsidP="006832C1">
      <w:pPr>
        <w:textAlignment w:val="auto"/>
      </w:pPr>
      <w:r>
        <w:t xml:space="preserve">Issues with reasonable adjustment requests are even more common when looking employment attrition. Almost half </w:t>
      </w:r>
      <w:r w:rsidRPr="00044685">
        <w:t xml:space="preserve">of </w:t>
      </w:r>
      <w:r>
        <w:t xml:space="preserve">all </w:t>
      </w:r>
      <w:r w:rsidRPr="00044685">
        <w:t>disabled people</w:t>
      </w:r>
      <w:r>
        <w:t xml:space="preserve"> who had </w:t>
      </w:r>
      <w:r w:rsidRPr="00044685">
        <w:t xml:space="preserve">fallen out of work </w:t>
      </w:r>
      <w:r>
        <w:t xml:space="preserve">had </w:t>
      </w:r>
      <w:r w:rsidRPr="00044685">
        <w:t>encountered issues with a reasonable adjustment</w:t>
      </w:r>
      <w:r>
        <w:t xml:space="preserve"> request (48%). Or they did not have all </w:t>
      </w:r>
      <w:r w:rsidRPr="00044685">
        <w:t>the reasonable adjustments they needed to work</w:t>
      </w:r>
      <w:r>
        <w:t xml:space="preserve"> (50%)</w:t>
      </w:r>
      <w:r>
        <w:rPr>
          <w:rStyle w:val="FootnoteReference"/>
        </w:rPr>
        <w:footnoteReference w:id="16"/>
      </w:r>
      <w:r>
        <w:t>.</w:t>
      </w:r>
      <w:r w:rsidRPr="00044685">
        <w:t xml:space="preserve"> </w:t>
      </w:r>
    </w:p>
    <w:p w14:paraId="48B10695" w14:textId="77777777" w:rsidR="005D4B3B" w:rsidRDefault="0081132A" w:rsidP="006832C1">
      <w:pPr>
        <w:textAlignment w:val="auto"/>
        <w:rPr>
          <w:color w:val="5B03A8" w:themeColor="accent1" w:themeShade="BF"/>
        </w:rPr>
      </w:pPr>
      <w:r w:rsidRPr="00E024A6">
        <w:rPr>
          <w:color w:val="5B03A8" w:themeColor="accent1" w:themeShade="BF"/>
        </w:rPr>
        <w:t xml:space="preserve">“I kept asking [for reasonable adjustments], but my requests were ignored. If they had been met, I would still be working now”. </w:t>
      </w:r>
    </w:p>
    <w:p w14:paraId="57193B8A" w14:textId="544A7D2D" w:rsidR="0081132A" w:rsidRPr="0010501F" w:rsidRDefault="0081132A" w:rsidP="006832C1">
      <w:pPr>
        <w:textAlignment w:val="auto"/>
        <w:rPr>
          <w:color w:val="5B03A8" w:themeColor="accent1" w:themeShade="BF"/>
        </w:rPr>
      </w:pPr>
      <w:r w:rsidRPr="00E024A6">
        <w:rPr>
          <w:color w:val="5B03A8" w:themeColor="accent1" w:themeShade="BF"/>
        </w:rPr>
        <w:t xml:space="preserve">(Bethany, Scope’s </w:t>
      </w:r>
      <w:r w:rsidRPr="0068546B">
        <w:rPr>
          <w:color w:val="5B03A8" w:themeColor="accent1" w:themeShade="BF"/>
        </w:rPr>
        <w:t>Work Without Barriers</w:t>
      </w:r>
      <w:r w:rsidRPr="00E024A6">
        <w:rPr>
          <w:color w:val="5B03A8" w:themeColor="accent1" w:themeShade="BF"/>
        </w:rPr>
        <w:t xml:space="preserve"> campaign)</w:t>
      </w:r>
    </w:p>
    <w:p w14:paraId="528C98BF" w14:textId="47CD543B" w:rsidR="0010501F" w:rsidRDefault="00BC58B0" w:rsidP="006832C1">
      <w:pPr>
        <w:textAlignment w:val="auto"/>
      </w:pPr>
      <w:r>
        <w:t xml:space="preserve">Many employers are refusing to provide reasonable adjustments or delay their implementation. It is common for disabled employees to wait many months for the adjustments they need to support them. This leads to disabled people being unable to do their jobs or leaving employment due to a lack of support. </w:t>
      </w:r>
    </w:p>
    <w:p w14:paraId="47FD5034" w14:textId="77777777" w:rsidR="000E04A0" w:rsidRDefault="000E04A0" w:rsidP="007E49FE">
      <w:pPr>
        <w:pStyle w:val="Heading4"/>
      </w:pPr>
      <w:r w:rsidRPr="00AA28CC">
        <w:t>Paying for workplace adjustments</w:t>
      </w:r>
    </w:p>
    <w:p w14:paraId="5BFAB46E" w14:textId="77777777" w:rsidR="000E04A0" w:rsidRPr="00F14057" w:rsidRDefault="000E04A0" w:rsidP="006832C1">
      <w:pPr>
        <w:rPr>
          <w:color w:val="080808"/>
        </w:rPr>
      </w:pPr>
      <w:r w:rsidRPr="00F14057">
        <w:rPr>
          <w:color w:val="080808"/>
        </w:rPr>
        <w:t>Many employers still view workplace adjustments as a financial burden and underestimate their importance. 65% of employers say the cost of reasonable adjustments is a significant barrier to hiring disabled people, along with the perceived inconvenience of implementing those adjustments.</w:t>
      </w:r>
      <w:r w:rsidRPr="00F14057">
        <w:rPr>
          <w:rStyle w:val="FootnoteReference"/>
          <w:color w:val="080808"/>
        </w:rPr>
        <w:footnoteReference w:id="17"/>
      </w:r>
    </w:p>
    <w:p w14:paraId="3BE8BC20" w14:textId="7B2EED63" w:rsidR="000E04A0" w:rsidRDefault="000E04A0" w:rsidP="006832C1">
      <w:pPr>
        <w:rPr>
          <w:color w:val="080808"/>
        </w:rPr>
      </w:pPr>
      <w:r w:rsidRPr="00F14057">
        <w:rPr>
          <w:color w:val="080808"/>
        </w:rPr>
        <w:t xml:space="preserve">Unsurprisingly, not all disabled employees are confident that employers will provide the adjustments they need. Over 1 in 5 disabled workers (28%) chose not to request support because they believed their employer would not deliver </w:t>
      </w:r>
      <w:r w:rsidRPr="00F14057">
        <w:rPr>
          <w:color w:val="080808"/>
        </w:rPr>
        <w:lastRenderedPageBreak/>
        <w:t>the correct adjustments.</w:t>
      </w:r>
      <w:r w:rsidRPr="00F14057">
        <w:rPr>
          <w:rStyle w:val="FootnoteReference"/>
          <w:color w:val="080808"/>
        </w:rPr>
        <w:footnoteReference w:id="18"/>
      </w:r>
      <w:r w:rsidRPr="00F14057">
        <w:rPr>
          <w:color w:val="080808"/>
        </w:rPr>
        <w:t xml:space="preserve"> And 1 in 7 disabled people who have worked in the last </w:t>
      </w:r>
      <w:r>
        <w:rPr>
          <w:color w:val="080808"/>
        </w:rPr>
        <w:t>decade</w:t>
      </w:r>
      <w:r w:rsidRPr="00F14057">
        <w:rPr>
          <w:color w:val="080808"/>
        </w:rPr>
        <w:t xml:space="preserve"> (14%) have had to resort to paying for support or equipment themselves</w:t>
      </w:r>
      <w:r w:rsidR="00A00E5A" w:rsidRPr="00F14057">
        <w:rPr>
          <w:rStyle w:val="FootnoteReference"/>
          <w:color w:val="080808"/>
        </w:rPr>
        <w:footnoteReference w:id="19"/>
      </w:r>
      <w:r w:rsidRPr="00F14057">
        <w:rPr>
          <w:color w:val="080808"/>
        </w:rPr>
        <w:t xml:space="preserve">, adding to their </w:t>
      </w:r>
      <w:r w:rsidR="008E6DB5">
        <w:rPr>
          <w:color w:val="080808"/>
        </w:rPr>
        <w:t xml:space="preserve">disability-related </w:t>
      </w:r>
      <w:r w:rsidRPr="00F14057">
        <w:rPr>
          <w:color w:val="080808"/>
        </w:rPr>
        <w:t>extra costs</w:t>
      </w:r>
      <w:r w:rsidR="00B072D9">
        <w:rPr>
          <w:color w:val="080808"/>
        </w:rPr>
        <w:t xml:space="preserve"> for work</w:t>
      </w:r>
      <w:r w:rsidR="00A00E5A">
        <w:rPr>
          <w:color w:val="080808"/>
        </w:rPr>
        <w:t>.</w:t>
      </w:r>
      <w:r>
        <w:rPr>
          <w:color w:val="080808"/>
        </w:rPr>
        <w:t xml:space="preserve"> </w:t>
      </w:r>
    </w:p>
    <w:p w14:paraId="220E11D8" w14:textId="77777777" w:rsidR="00EB573F" w:rsidRPr="00EC5EC3" w:rsidRDefault="00EB573F" w:rsidP="006832C1">
      <w:pPr>
        <w:rPr>
          <w:color w:val="5B03A8" w:themeColor="accent1" w:themeShade="BF"/>
        </w:rPr>
      </w:pPr>
      <w:r w:rsidRPr="00EC5EC3">
        <w:rPr>
          <w:color w:val="5B03A8" w:themeColor="accent1" w:themeShade="BF"/>
        </w:rPr>
        <w:t xml:space="preserve">“I mean, I could [ask for financial support with </w:t>
      </w:r>
      <w:proofErr w:type="gramStart"/>
      <w:r w:rsidRPr="00EC5EC3">
        <w:rPr>
          <w:color w:val="5B03A8" w:themeColor="accent1" w:themeShade="BF"/>
        </w:rPr>
        <w:t>taxis]…</w:t>
      </w:r>
      <w:proofErr w:type="gramEnd"/>
      <w:r w:rsidRPr="00EC5EC3">
        <w:rPr>
          <w:color w:val="5B03A8" w:themeColor="accent1" w:themeShade="BF"/>
        </w:rPr>
        <w:t>and I’m sure Access to Work would pay some of it. But then they’d ask [my employer] for a contribution, and that would make me a burden to the employer if I’m not careful…And I don’t want to chance it, because I also know that</w:t>
      </w:r>
      <w:proofErr w:type="gramStart"/>
      <w:r w:rsidRPr="00EC5EC3">
        <w:rPr>
          <w:color w:val="5B03A8" w:themeColor="accent1" w:themeShade="BF"/>
        </w:rPr>
        <w:t>…[</w:t>
      </w:r>
      <w:proofErr w:type="gramEnd"/>
      <w:r w:rsidRPr="00EC5EC3">
        <w:rPr>
          <w:color w:val="5B03A8" w:themeColor="accent1" w:themeShade="BF"/>
        </w:rPr>
        <w:t>my employer is] in financial difficulties.”</w:t>
      </w:r>
    </w:p>
    <w:p w14:paraId="62B9D817" w14:textId="3883A4C3" w:rsidR="00F32109" w:rsidRPr="006832C1" w:rsidRDefault="00EB573F" w:rsidP="006832C1">
      <w:pPr>
        <w:rPr>
          <w:color w:val="5B03A8" w:themeColor="accent1" w:themeShade="BF"/>
        </w:rPr>
      </w:pPr>
      <w:r w:rsidRPr="00EC5EC3">
        <w:rPr>
          <w:color w:val="5B03A8" w:themeColor="accent1" w:themeShade="BF"/>
        </w:rPr>
        <w:t>Jodie (OLOJ Wave 2 employment cohort)</w:t>
      </w:r>
    </w:p>
    <w:p w14:paraId="3BFEF7A7" w14:textId="03F54A54" w:rsidR="00753C6A" w:rsidRPr="00A53B7A" w:rsidRDefault="007B0183" w:rsidP="007E49FE">
      <w:pPr>
        <w:pStyle w:val="Heading4"/>
      </w:pPr>
      <w:r>
        <w:t>Without reasonable adjustments disabled people are forced to make impossible decisions between health and work</w:t>
      </w:r>
    </w:p>
    <w:p w14:paraId="118BE3F0" w14:textId="46E6F162" w:rsidR="00674792" w:rsidRDefault="00674792" w:rsidP="006832C1">
      <w:r>
        <w:t>D</w:t>
      </w:r>
      <w:r w:rsidRPr="00F54BA3">
        <w:t xml:space="preserve">isabled </w:t>
      </w:r>
      <w:r>
        <w:t>people</w:t>
      </w:r>
      <w:r w:rsidRPr="00F54BA3">
        <w:t xml:space="preserve"> </w:t>
      </w:r>
      <w:r>
        <w:t>experience</w:t>
      </w:r>
      <w:r w:rsidRPr="00F54BA3">
        <w:t xml:space="preserve"> a range of negative impacts where their needs </w:t>
      </w:r>
      <w:r>
        <w:t>were</w:t>
      </w:r>
      <w:r w:rsidRPr="00F54BA3">
        <w:t xml:space="preserve"> not adequately supported</w:t>
      </w:r>
      <w:r>
        <w:t xml:space="preserve"> at work</w:t>
      </w:r>
      <w:r w:rsidRPr="00F54BA3">
        <w:t xml:space="preserve">. Over a third (35%) </w:t>
      </w:r>
      <w:r>
        <w:t xml:space="preserve">of disabled people </w:t>
      </w:r>
      <w:r w:rsidRPr="00F54BA3">
        <w:t>who</w:t>
      </w:r>
      <w:r>
        <w:t xml:space="preserve"> </w:t>
      </w:r>
      <w:r w:rsidRPr="00F54BA3">
        <w:t xml:space="preserve">had a job </w:t>
      </w:r>
      <w:r>
        <w:t xml:space="preserve">over the last decade </w:t>
      </w:r>
      <w:r w:rsidRPr="00F54BA3">
        <w:t xml:space="preserve">said this led to </w:t>
      </w:r>
      <w:r>
        <w:t xml:space="preserve">their </w:t>
      </w:r>
      <w:r w:rsidRPr="00F54BA3">
        <w:t>worsening mental health</w:t>
      </w:r>
      <w:r>
        <w:t>. W</w:t>
      </w:r>
      <w:r w:rsidRPr="00F54BA3">
        <w:t xml:space="preserve">hile 28% </w:t>
      </w:r>
      <w:r>
        <w:t>re</w:t>
      </w:r>
      <w:r w:rsidRPr="00F54BA3">
        <w:t>ported worsening physical health</w:t>
      </w:r>
      <w:r>
        <w:t xml:space="preserve">. </w:t>
      </w:r>
      <w:r w:rsidR="00706340">
        <w:t xml:space="preserve">And </w:t>
      </w:r>
      <w:r>
        <w:t>1 in 4 disabled people</w:t>
      </w:r>
      <w:r w:rsidRPr="00F54BA3">
        <w:t xml:space="preserve"> said they were unable to perform their best at work</w:t>
      </w:r>
      <w:r>
        <w:t xml:space="preserve"> (26%)</w:t>
      </w:r>
      <w:r>
        <w:rPr>
          <w:rStyle w:val="FootnoteReference"/>
        </w:rPr>
        <w:footnoteReference w:id="20"/>
      </w:r>
      <w:r w:rsidRPr="00F54BA3">
        <w:t>.</w:t>
      </w:r>
    </w:p>
    <w:p w14:paraId="3EB43AC4" w14:textId="1750FB56" w:rsidR="00674792" w:rsidRDefault="00674792" w:rsidP="006832C1">
      <w:r>
        <w:t>Employers</w:t>
      </w:r>
      <w:r w:rsidR="00F56EDF">
        <w:t>’</w:t>
      </w:r>
      <w:r>
        <w:t xml:space="preserve"> approach to support can lead directly to disabled people having to make difficult choices about their jobs. Nearly 1 in 5 disabled people had no choice but to reduce their hours at work (19%) or even resign (18%)</w:t>
      </w:r>
      <w:r>
        <w:rPr>
          <w:rStyle w:val="FootnoteReference"/>
        </w:rPr>
        <w:footnoteReference w:id="21"/>
      </w:r>
      <w:r>
        <w:t xml:space="preserve">. </w:t>
      </w:r>
    </w:p>
    <w:p w14:paraId="233F3D1C" w14:textId="77777777" w:rsidR="00F32109" w:rsidRDefault="00674792" w:rsidP="006832C1">
      <w:r>
        <w:t>In some cases, this financial instability leads to profound impact on the disabled person’s life and their ability to engage with employment.</w:t>
      </w:r>
    </w:p>
    <w:p w14:paraId="6CC6A65A" w14:textId="77777777" w:rsidR="00764141" w:rsidRDefault="00764141" w:rsidP="00764141">
      <w:pPr>
        <w:spacing w:before="240" w:after="240"/>
        <w:rPr>
          <w:color w:val="5B03A8" w:themeColor="accent1" w:themeShade="BF"/>
        </w:rPr>
      </w:pPr>
      <w:r w:rsidRPr="00C81A22">
        <w:rPr>
          <w:color w:val="5B03A8" w:themeColor="accent1" w:themeShade="BF"/>
        </w:rPr>
        <w:t xml:space="preserve">“Employers do not want people like me working for them. They want healthy abled-body workers [sic]; who don’t frequently take time off sick at short notice, who don’t need time allowed to attend hospital appointments. And they don’t want to pay for workplace adaptations.” </w:t>
      </w:r>
    </w:p>
    <w:p w14:paraId="08AE4080" w14:textId="41C990D9" w:rsidR="00764141" w:rsidRPr="00C81A22" w:rsidRDefault="00764141" w:rsidP="00764141">
      <w:pPr>
        <w:spacing w:before="240" w:after="240"/>
        <w:rPr>
          <w:color w:val="5B03A8" w:themeColor="accent1" w:themeShade="BF"/>
        </w:rPr>
      </w:pPr>
      <w:r w:rsidRPr="00C81A22">
        <w:rPr>
          <w:color w:val="5B03A8" w:themeColor="accent1" w:themeShade="BF"/>
        </w:rPr>
        <w:t>(Amanda, Scope’s Work Without Barriers campaign)</w:t>
      </w:r>
    </w:p>
    <w:p w14:paraId="1D277361" w14:textId="77777777" w:rsidR="00BC58B0" w:rsidRPr="00F14057" w:rsidRDefault="00BC58B0" w:rsidP="007E49FE">
      <w:pPr>
        <w:pStyle w:val="Heading4"/>
        <w:rPr>
          <w:rFonts w:eastAsia="Arial"/>
        </w:rPr>
      </w:pPr>
      <w:r w:rsidRPr="00F14057">
        <w:rPr>
          <w:rFonts w:eastAsia="Arial"/>
        </w:rPr>
        <w:lastRenderedPageBreak/>
        <w:t>What is considered ‘reasonable’ </w:t>
      </w:r>
    </w:p>
    <w:p w14:paraId="0D821EEB" w14:textId="77777777" w:rsidR="00BC58B0" w:rsidRPr="00F14057" w:rsidRDefault="00BC58B0" w:rsidP="006832C1">
      <w:pPr>
        <w:spacing w:before="240" w:after="240"/>
        <w:rPr>
          <w:rFonts w:eastAsia="Arial"/>
          <w:color w:val="080808"/>
          <w:szCs w:val="28"/>
        </w:rPr>
      </w:pPr>
      <w:r w:rsidRPr="00F14057">
        <w:rPr>
          <w:rFonts w:eastAsia="Arial"/>
          <w:color w:val="080808"/>
          <w:szCs w:val="28"/>
        </w:rPr>
        <w:t>The Access to Work scheme provides support for costs for adjustments which are not considered ‘reasonable’ as defined in the Equality Act 2010</w:t>
      </w:r>
      <w:r w:rsidRPr="00F14057">
        <w:rPr>
          <w:rStyle w:val="FootnoteReference"/>
          <w:rFonts w:eastAsia="Arial"/>
          <w:color w:val="080808"/>
        </w:rPr>
        <w:footnoteReference w:id="22"/>
      </w:r>
      <w:r w:rsidRPr="00F14057">
        <w:rPr>
          <w:rFonts w:eastAsia="Arial"/>
          <w:color w:val="080808"/>
          <w:szCs w:val="28"/>
        </w:rPr>
        <w:t xml:space="preserve">. </w:t>
      </w:r>
    </w:p>
    <w:p w14:paraId="53E8C635" w14:textId="3DC91DF0" w:rsidR="00BC58B0" w:rsidRPr="00F14057" w:rsidRDefault="00BC58B0" w:rsidP="006832C1">
      <w:pPr>
        <w:spacing w:before="240" w:after="240"/>
        <w:rPr>
          <w:rFonts w:eastAsia="Arial"/>
          <w:color w:val="080808"/>
          <w:szCs w:val="28"/>
        </w:rPr>
      </w:pPr>
      <w:r w:rsidRPr="00F14057">
        <w:rPr>
          <w:rFonts w:eastAsia="Arial"/>
          <w:color w:val="080808"/>
          <w:szCs w:val="28"/>
        </w:rPr>
        <w:t xml:space="preserve">Yet the definition of what is reasonable can be open to interpretation. It is dependent </w:t>
      </w:r>
      <w:r w:rsidR="00337096">
        <w:rPr>
          <w:rFonts w:eastAsia="Arial"/>
          <w:color w:val="080808"/>
          <w:szCs w:val="28"/>
        </w:rPr>
        <w:t xml:space="preserve">on </w:t>
      </w:r>
      <w:r w:rsidRPr="00F14057">
        <w:rPr>
          <w:rFonts w:eastAsia="Arial"/>
          <w:color w:val="080808"/>
          <w:szCs w:val="28"/>
        </w:rPr>
        <w:t xml:space="preserve">the situation, with provision of adjustment often varying and inconsistently applied by employers. </w:t>
      </w:r>
    </w:p>
    <w:p w14:paraId="2408B8DF" w14:textId="77777777" w:rsidR="00BC58B0" w:rsidRPr="00F14057" w:rsidRDefault="00BC58B0" w:rsidP="006832C1">
      <w:pPr>
        <w:spacing w:before="240" w:after="240"/>
        <w:rPr>
          <w:rFonts w:eastAsia="Arial"/>
          <w:color w:val="080808"/>
          <w:szCs w:val="28"/>
        </w:rPr>
      </w:pPr>
      <w:r w:rsidRPr="00F14057">
        <w:rPr>
          <w:rFonts w:eastAsia="Arial"/>
          <w:color w:val="080808"/>
          <w:szCs w:val="28"/>
        </w:rPr>
        <w:t xml:space="preserve">Understanding of reasonable adjustments is low. With many people (both employers and disabled workers) believing that what is considered reasonable is solely up to the discretion of the employer. </w:t>
      </w:r>
    </w:p>
    <w:p w14:paraId="7DA8FFC6" w14:textId="77777777" w:rsidR="00BC58B0" w:rsidRPr="00F14057" w:rsidRDefault="00BC58B0" w:rsidP="006832C1">
      <w:pPr>
        <w:spacing w:before="240" w:after="240"/>
        <w:rPr>
          <w:rFonts w:eastAsia="Arial"/>
          <w:color w:val="080808"/>
          <w:szCs w:val="28"/>
        </w:rPr>
      </w:pPr>
      <w:r w:rsidRPr="00F14057">
        <w:rPr>
          <w:rFonts w:eastAsia="Arial"/>
          <w:color w:val="080808"/>
          <w:szCs w:val="28"/>
        </w:rPr>
        <w:t>The Trade Union Congress (TUC) surveyed disabled workers and for those who were given a reason for their adjustments request being rejected</w:t>
      </w:r>
      <w:r w:rsidRPr="00F14057">
        <w:rPr>
          <w:rStyle w:val="FootnoteReference"/>
          <w:rFonts w:eastAsia="Arial"/>
          <w:color w:val="080808"/>
        </w:rPr>
        <w:footnoteReference w:id="23"/>
      </w:r>
      <w:r w:rsidRPr="00F14057">
        <w:rPr>
          <w:rFonts w:eastAsia="Arial"/>
          <w:color w:val="080808"/>
          <w:szCs w:val="28"/>
        </w:rPr>
        <w:t xml:space="preserve">: </w:t>
      </w:r>
    </w:p>
    <w:p w14:paraId="57695B0B" w14:textId="77777777" w:rsidR="00BC58B0" w:rsidRPr="00F14057" w:rsidRDefault="00BC58B0" w:rsidP="006832C1">
      <w:pPr>
        <w:pStyle w:val="ListParagraph"/>
        <w:numPr>
          <w:ilvl w:val="0"/>
          <w:numId w:val="161"/>
        </w:numPr>
        <w:spacing w:before="240" w:after="240"/>
        <w:rPr>
          <w:rFonts w:eastAsia="Arial"/>
          <w:color w:val="080808"/>
          <w:szCs w:val="28"/>
        </w:rPr>
      </w:pPr>
      <w:r w:rsidRPr="00F14057">
        <w:rPr>
          <w:rFonts w:eastAsia="Arial"/>
          <w:color w:val="080808"/>
          <w:szCs w:val="28"/>
        </w:rPr>
        <w:t>24% of employers said the adjustment was “not practical to implement”</w:t>
      </w:r>
    </w:p>
    <w:p w14:paraId="7FD6A89B" w14:textId="77777777" w:rsidR="00BC58B0" w:rsidRPr="00F14057" w:rsidRDefault="00BC58B0" w:rsidP="006832C1">
      <w:pPr>
        <w:pStyle w:val="ListParagraph"/>
        <w:numPr>
          <w:ilvl w:val="0"/>
          <w:numId w:val="161"/>
        </w:numPr>
        <w:spacing w:before="240" w:after="240"/>
        <w:rPr>
          <w:rFonts w:eastAsia="Arial"/>
          <w:color w:val="080808"/>
          <w:szCs w:val="28"/>
        </w:rPr>
      </w:pPr>
      <w:r w:rsidRPr="00F14057">
        <w:rPr>
          <w:rFonts w:eastAsia="Arial"/>
          <w:color w:val="080808"/>
          <w:szCs w:val="28"/>
        </w:rPr>
        <w:t>22% said their employer did not think the adjustment would “resolve the disadvantage”</w:t>
      </w:r>
    </w:p>
    <w:p w14:paraId="690F4CEC" w14:textId="77777777" w:rsidR="00BC58B0" w:rsidRPr="00F14057" w:rsidRDefault="00BC58B0" w:rsidP="006832C1">
      <w:pPr>
        <w:pStyle w:val="ListParagraph"/>
        <w:numPr>
          <w:ilvl w:val="0"/>
          <w:numId w:val="161"/>
        </w:numPr>
        <w:spacing w:before="240" w:after="240"/>
        <w:rPr>
          <w:rFonts w:eastAsia="Arial"/>
          <w:color w:val="080808"/>
          <w:szCs w:val="28"/>
        </w:rPr>
      </w:pPr>
      <w:r w:rsidRPr="00F14057">
        <w:rPr>
          <w:rFonts w:eastAsia="Arial"/>
          <w:color w:val="080808"/>
          <w:szCs w:val="28"/>
        </w:rPr>
        <w:t>19% said the “financial cost was too high”.</w:t>
      </w:r>
    </w:p>
    <w:p w14:paraId="16F8227B" w14:textId="69E38351" w:rsidR="009C1EAA" w:rsidRDefault="00BC58B0" w:rsidP="006832C1">
      <w:pPr>
        <w:spacing w:before="240" w:after="240"/>
        <w:rPr>
          <w:rFonts w:eastAsia="Arial"/>
          <w:color w:val="080808"/>
          <w:szCs w:val="28"/>
        </w:rPr>
      </w:pPr>
      <w:r w:rsidRPr="00F14057">
        <w:rPr>
          <w:rFonts w:eastAsia="Arial"/>
          <w:color w:val="080808"/>
          <w:szCs w:val="28"/>
        </w:rPr>
        <w:t>Disabled people frequently share their experiences of their employers refusing to make reasonable adjustments. Unfortunately</w:t>
      </w:r>
      <w:r w:rsidR="00AA28CC" w:rsidRPr="00F14057">
        <w:rPr>
          <w:rFonts w:eastAsia="Arial"/>
          <w:color w:val="080808"/>
          <w:szCs w:val="28"/>
        </w:rPr>
        <w:t>,</w:t>
      </w:r>
      <w:r w:rsidRPr="00F14057">
        <w:rPr>
          <w:rFonts w:eastAsia="Arial"/>
          <w:color w:val="080808"/>
          <w:szCs w:val="28"/>
        </w:rPr>
        <w:t xml:space="preserve"> this often results in many of these disabled workers leaving their jobs. </w:t>
      </w:r>
    </w:p>
    <w:p w14:paraId="26DB3701" w14:textId="2C65843F" w:rsidR="00B7221E" w:rsidRPr="00F14057" w:rsidRDefault="00B7221E" w:rsidP="00B7221E">
      <w:pPr>
        <w:spacing w:before="240" w:after="240"/>
        <w:rPr>
          <w:rFonts w:eastAsia="Arial"/>
          <w:color w:val="080808"/>
          <w:szCs w:val="28"/>
        </w:rPr>
      </w:pPr>
      <w:r w:rsidRPr="00CB090E">
        <w:rPr>
          <w:color w:val="7B05E1" w:themeColor="accent1"/>
        </w:rPr>
        <w:t>“Employers do not want people like me working for them. They want healthy abled</w:t>
      </w:r>
      <w:r>
        <w:rPr>
          <w:iCs/>
          <w:color w:val="7B05E1" w:themeColor="accent1"/>
        </w:rPr>
        <w:t>-</w:t>
      </w:r>
      <w:r w:rsidRPr="00CB090E">
        <w:rPr>
          <w:color w:val="7B05E1" w:themeColor="accent1"/>
        </w:rPr>
        <w:t>body workers [sic]</w:t>
      </w:r>
      <w:r>
        <w:rPr>
          <w:color w:val="7B05E1" w:themeColor="accent1"/>
        </w:rPr>
        <w:t>;</w:t>
      </w:r>
      <w:r w:rsidRPr="00CB090E">
        <w:rPr>
          <w:color w:val="7B05E1" w:themeColor="accent1"/>
        </w:rPr>
        <w:t xml:space="preserve"> who don’t frequently take time off sick at short notice, who don’t need time allowed to attend hospital appointments. </w:t>
      </w:r>
      <w:r>
        <w:rPr>
          <w:color w:val="7B05E1" w:themeColor="accent1"/>
        </w:rPr>
        <w:t>And t</w:t>
      </w:r>
      <w:r w:rsidRPr="00CB090E">
        <w:rPr>
          <w:color w:val="7B05E1" w:themeColor="accent1"/>
        </w:rPr>
        <w:t xml:space="preserve">hey don’t want to pay for workplace adaptations.” </w:t>
      </w:r>
      <w:r w:rsidRPr="00CB090E">
        <w:rPr>
          <w:iCs/>
          <w:color w:val="7B05E1" w:themeColor="accent1"/>
        </w:rPr>
        <w:t xml:space="preserve">(Amanda, </w:t>
      </w:r>
      <w:r w:rsidRPr="002B3018">
        <w:rPr>
          <w:iCs/>
          <w:color w:val="7B05E1" w:themeColor="accent1"/>
        </w:rPr>
        <w:t xml:space="preserve">Scope’s </w:t>
      </w:r>
      <w:r w:rsidRPr="00CB090E">
        <w:rPr>
          <w:i/>
          <w:color w:val="7B05E1" w:themeColor="accent1"/>
        </w:rPr>
        <w:t>Work Without Barriers</w:t>
      </w:r>
      <w:r w:rsidRPr="002B3018">
        <w:rPr>
          <w:iCs/>
          <w:color w:val="7B05E1" w:themeColor="accent1"/>
        </w:rPr>
        <w:t xml:space="preserve"> campaign)</w:t>
      </w:r>
    </w:p>
    <w:p w14:paraId="6C65401F" w14:textId="500612BE" w:rsidR="00BC58B0" w:rsidRPr="00F14057" w:rsidRDefault="00BC58B0" w:rsidP="006832C1">
      <w:pPr>
        <w:spacing w:before="240" w:after="240"/>
        <w:rPr>
          <w:rFonts w:eastAsia="Arial"/>
          <w:color w:val="080808"/>
          <w:szCs w:val="28"/>
        </w:rPr>
      </w:pPr>
      <w:r w:rsidRPr="00F14057">
        <w:rPr>
          <w:rFonts w:eastAsia="Arial"/>
          <w:color w:val="080808"/>
          <w:szCs w:val="28"/>
        </w:rPr>
        <w:t xml:space="preserve">The definition </w:t>
      </w:r>
      <w:r>
        <w:rPr>
          <w:rFonts w:eastAsia="Arial"/>
          <w:color w:val="080808"/>
          <w:szCs w:val="28"/>
        </w:rPr>
        <w:t>of reasonable adjustments</w:t>
      </w:r>
      <w:r w:rsidRPr="00F14057">
        <w:rPr>
          <w:rFonts w:eastAsia="Arial"/>
          <w:color w:val="080808"/>
          <w:szCs w:val="28"/>
        </w:rPr>
        <w:t xml:space="preserve"> set out in the Equality Act is not specific enough. Where there is a dispute over a discrimination claim that can</w:t>
      </w:r>
      <w:r w:rsidR="00FB11F6">
        <w:rPr>
          <w:rFonts w:eastAsia="Arial"/>
          <w:color w:val="080808"/>
          <w:szCs w:val="28"/>
        </w:rPr>
        <w:t xml:space="preserve">not </w:t>
      </w:r>
      <w:r w:rsidRPr="00F14057">
        <w:rPr>
          <w:rFonts w:eastAsia="Arial"/>
          <w:color w:val="080808"/>
          <w:szCs w:val="28"/>
        </w:rPr>
        <w:t xml:space="preserve">be </w:t>
      </w:r>
      <w:r w:rsidR="00FB11F6">
        <w:rPr>
          <w:rFonts w:eastAsia="Arial"/>
          <w:color w:val="080808"/>
          <w:szCs w:val="28"/>
        </w:rPr>
        <w:t>resolved</w:t>
      </w:r>
      <w:r w:rsidR="00FB11F6" w:rsidRPr="00F14057">
        <w:rPr>
          <w:rFonts w:eastAsia="Arial"/>
          <w:color w:val="080808"/>
          <w:szCs w:val="28"/>
        </w:rPr>
        <w:t xml:space="preserve"> </w:t>
      </w:r>
      <w:r w:rsidRPr="00F14057">
        <w:rPr>
          <w:rFonts w:eastAsia="Arial"/>
          <w:color w:val="080808"/>
          <w:szCs w:val="28"/>
        </w:rPr>
        <w:t xml:space="preserve">between the disabled employee and employer, it can only be determined by a judge at tribunal. This can lead to inconsistent interpretations of the law. </w:t>
      </w:r>
    </w:p>
    <w:p w14:paraId="15196C8F" w14:textId="20AFA3D6" w:rsidR="00C173ED" w:rsidRDefault="00BC58B0" w:rsidP="006832C1">
      <w:pPr>
        <w:spacing w:before="240" w:after="240"/>
        <w:rPr>
          <w:rFonts w:eastAsia="Arial"/>
          <w:color w:val="080808"/>
          <w:szCs w:val="28"/>
        </w:rPr>
      </w:pPr>
      <w:r w:rsidRPr="00F14057">
        <w:rPr>
          <w:rFonts w:eastAsia="Arial"/>
          <w:color w:val="080808"/>
          <w:szCs w:val="28"/>
        </w:rPr>
        <w:lastRenderedPageBreak/>
        <w:t>Larger employers with established H</w:t>
      </w:r>
      <w:r w:rsidR="00E11523">
        <w:rPr>
          <w:rFonts w:eastAsia="Arial"/>
          <w:color w:val="080808"/>
          <w:szCs w:val="28"/>
        </w:rPr>
        <w:t xml:space="preserve">uman </w:t>
      </w:r>
      <w:r w:rsidRPr="00F14057">
        <w:rPr>
          <w:rFonts w:eastAsia="Arial"/>
          <w:color w:val="080808"/>
          <w:szCs w:val="28"/>
        </w:rPr>
        <w:t>R</w:t>
      </w:r>
      <w:r w:rsidR="00E11523">
        <w:rPr>
          <w:rFonts w:eastAsia="Arial"/>
          <w:color w:val="080808"/>
          <w:szCs w:val="28"/>
        </w:rPr>
        <w:t>esources</w:t>
      </w:r>
      <w:r w:rsidRPr="00F14057">
        <w:rPr>
          <w:rFonts w:eastAsia="Arial"/>
          <w:color w:val="080808"/>
          <w:szCs w:val="28"/>
        </w:rPr>
        <w:t xml:space="preserve"> or legal teams are generally more confident in dealing with disability discrimination claims, especially if they had prior experience</w:t>
      </w:r>
      <w:r w:rsidR="00997A0F">
        <w:rPr>
          <w:rFonts w:eastAsia="Arial"/>
          <w:color w:val="080808"/>
          <w:szCs w:val="28"/>
        </w:rPr>
        <w:t>.</w:t>
      </w:r>
      <w:r w:rsidRPr="0039542C">
        <w:rPr>
          <w:rStyle w:val="FootnoteReference"/>
          <w:rFonts w:eastAsia="Arial"/>
          <w:color w:val="080808"/>
        </w:rPr>
        <w:footnoteReference w:id="24"/>
      </w:r>
      <w:r w:rsidRPr="00F14057">
        <w:rPr>
          <w:rFonts w:eastAsia="Arial"/>
          <w:color w:val="080808"/>
          <w:szCs w:val="28"/>
        </w:rPr>
        <w:t xml:space="preserve"> </w:t>
      </w:r>
      <w:r w:rsidR="00C173ED">
        <w:rPr>
          <w:rFonts w:eastAsia="Arial"/>
          <w:color w:val="080808"/>
          <w:szCs w:val="28"/>
        </w:rPr>
        <w:t>With s</w:t>
      </w:r>
      <w:r w:rsidRPr="00F14057">
        <w:rPr>
          <w:rFonts w:eastAsia="Arial"/>
          <w:color w:val="080808"/>
          <w:szCs w:val="28"/>
        </w:rPr>
        <w:t>maller employers can struggl</w:t>
      </w:r>
      <w:r w:rsidR="00C173ED">
        <w:rPr>
          <w:rFonts w:eastAsia="Arial"/>
          <w:color w:val="080808"/>
          <w:szCs w:val="28"/>
        </w:rPr>
        <w:t>ing</w:t>
      </w:r>
      <w:r w:rsidRPr="00F14057">
        <w:rPr>
          <w:rFonts w:eastAsia="Arial"/>
          <w:color w:val="080808"/>
          <w:szCs w:val="28"/>
        </w:rPr>
        <w:t xml:space="preserve"> more to keep up with best practice in managing disability issues</w:t>
      </w:r>
      <w:r w:rsidR="005E6908">
        <w:rPr>
          <w:rFonts w:eastAsia="Arial"/>
          <w:color w:val="080808"/>
        </w:rPr>
        <w:t>.</w:t>
      </w:r>
      <w:r w:rsidRPr="00F14057">
        <w:rPr>
          <w:rFonts w:eastAsia="Arial"/>
          <w:color w:val="080808"/>
          <w:szCs w:val="28"/>
        </w:rPr>
        <w:t xml:space="preserve"> </w:t>
      </w:r>
    </w:p>
    <w:p w14:paraId="2A26BF04" w14:textId="49FBCFC2" w:rsidR="00BC58B0" w:rsidRPr="0039542C" w:rsidRDefault="00BC58B0" w:rsidP="006832C1">
      <w:pPr>
        <w:spacing w:before="240" w:after="240"/>
        <w:rPr>
          <w:rFonts w:eastAsia="Arial"/>
          <w:color w:val="080808"/>
          <w:szCs w:val="28"/>
        </w:rPr>
      </w:pPr>
      <w:r w:rsidRPr="00F14057">
        <w:rPr>
          <w:rFonts w:eastAsia="Arial"/>
          <w:color w:val="080808"/>
          <w:szCs w:val="28"/>
        </w:rPr>
        <w:t>Disabled claimants typically had limited understanding of what legally counts as disability discriminatio</w:t>
      </w:r>
      <w:r w:rsidR="00D97656">
        <w:rPr>
          <w:rFonts w:eastAsia="Arial"/>
          <w:color w:val="080808"/>
          <w:szCs w:val="28"/>
        </w:rPr>
        <w:t>n. A</w:t>
      </w:r>
      <w:r w:rsidRPr="00F14057">
        <w:rPr>
          <w:rFonts w:eastAsia="Arial"/>
          <w:color w:val="080808"/>
          <w:szCs w:val="28"/>
        </w:rPr>
        <w:t xml:space="preserve">nd often could not judge the strength of their case, leading many to seek advice from support </w:t>
      </w:r>
      <w:r w:rsidRPr="0039542C">
        <w:rPr>
          <w:rFonts w:eastAsia="Arial"/>
          <w:color w:val="080808"/>
          <w:szCs w:val="28"/>
        </w:rPr>
        <w:t>organisations</w:t>
      </w:r>
      <w:r w:rsidR="005E6908">
        <w:rPr>
          <w:rFonts w:eastAsia="Arial"/>
          <w:color w:val="080808"/>
        </w:rPr>
        <w:t>.</w:t>
      </w:r>
      <w:r w:rsidR="00C173ED">
        <w:rPr>
          <w:rStyle w:val="FootnoteReference"/>
          <w:rFonts w:eastAsia="Arial"/>
        </w:rPr>
        <w:footnoteReference w:id="25"/>
      </w:r>
    </w:p>
    <w:p w14:paraId="2B7AD253" w14:textId="0F7755F8" w:rsidR="00BC58B0" w:rsidRPr="0039542C" w:rsidRDefault="00BC58B0" w:rsidP="006832C1">
      <w:pPr>
        <w:spacing w:before="240" w:after="240"/>
        <w:rPr>
          <w:color w:val="080808"/>
        </w:rPr>
      </w:pPr>
      <w:r w:rsidRPr="0039542C">
        <w:rPr>
          <w:rFonts w:eastAsia="Arial"/>
          <w:color w:val="080808"/>
          <w:szCs w:val="28"/>
        </w:rPr>
        <w:t xml:space="preserve">The Government must address the essential challenge of a lack of clarity on what is considered </w:t>
      </w:r>
      <w:r w:rsidR="0094560D">
        <w:rPr>
          <w:rFonts w:eastAsia="Arial"/>
          <w:color w:val="080808"/>
          <w:szCs w:val="28"/>
        </w:rPr>
        <w:t>‘</w:t>
      </w:r>
      <w:r w:rsidRPr="0039542C">
        <w:rPr>
          <w:rFonts w:eastAsia="Arial"/>
          <w:color w:val="080808"/>
          <w:szCs w:val="28"/>
        </w:rPr>
        <w:t>reasonable</w:t>
      </w:r>
      <w:r w:rsidR="0094560D">
        <w:rPr>
          <w:rFonts w:eastAsia="Arial"/>
          <w:color w:val="080808"/>
          <w:szCs w:val="28"/>
        </w:rPr>
        <w:t>’</w:t>
      </w:r>
      <w:r w:rsidRPr="0039542C">
        <w:rPr>
          <w:rFonts w:eastAsia="Arial"/>
          <w:color w:val="080808"/>
          <w:szCs w:val="28"/>
        </w:rPr>
        <w:t xml:space="preserve"> for suitable adjustments provision for disabled employees.</w:t>
      </w:r>
    </w:p>
    <w:p w14:paraId="21E373C6" w14:textId="77777777" w:rsidR="00BC58B0" w:rsidRPr="00AB3E09" w:rsidRDefault="00BC58B0" w:rsidP="007E49FE">
      <w:pPr>
        <w:pStyle w:val="Heading4"/>
      </w:pPr>
      <w:r w:rsidRPr="00AB3E09">
        <w:t>Recommendations</w:t>
      </w:r>
    </w:p>
    <w:p w14:paraId="2DDD408F" w14:textId="77777777" w:rsidR="00BC58B0" w:rsidRPr="0039542C" w:rsidRDefault="00BC58B0" w:rsidP="00BC58B0">
      <w:pPr>
        <w:rPr>
          <w:color w:val="080808"/>
        </w:rPr>
      </w:pPr>
      <w:r w:rsidRPr="0039542C">
        <w:rPr>
          <w:rFonts w:eastAsia="Arial"/>
          <w:b/>
          <w:color w:val="080808"/>
          <w:sz w:val="32"/>
          <w:szCs w:val="32"/>
        </w:rPr>
        <w:t>Government:</w:t>
      </w:r>
    </w:p>
    <w:p w14:paraId="1C026852" w14:textId="77777777" w:rsidR="00BC58B0" w:rsidRPr="0039542C" w:rsidRDefault="00BC58B0" w:rsidP="00BC58B0">
      <w:pPr>
        <w:rPr>
          <w:rFonts w:eastAsia="Arial"/>
          <w:b/>
          <w:color w:val="080808"/>
        </w:rPr>
      </w:pPr>
      <w:r w:rsidRPr="0039542C">
        <w:rPr>
          <w:rFonts w:eastAsia="Arial"/>
          <w:b/>
          <w:color w:val="080808"/>
        </w:rPr>
        <w:t>Improve the definition of what is reasonable</w:t>
      </w:r>
    </w:p>
    <w:p w14:paraId="2368D860" w14:textId="77777777" w:rsidR="00BC58B0" w:rsidRPr="0039542C" w:rsidRDefault="00BC58B0" w:rsidP="008C1F70">
      <w:pPr>
        <w:pStyle w:val="ListParagraph"/>
        <w:numPr>
          <w:ilvl w:val="0"/>
          <w:numId w:val="44"/>
        </w:numPr>
        <w:spacing w:after="160" w:line="279" w:lineRule="auto"/>
        <w:ind w:left="426"/>
        <w:textAlignment w:val="auto"/>
        <w:rPr>
          <w:rFonts w:eastAsia="Arial"/>
          <w:color w:val="080808"/>
          <w:szCs w:val="28"/>
        </w:rPr>
      </w:pPr>
      <w:r w:rsidRPr="0039542C">
        <w:rPr>
          <w:rFonts w:eastAsia="Arial"/>
          <w:color w:val="080808"/>
          <w:szCs w:val="28"/>
        </w:rPr>
        <w:t>The Government must strengthen the definition of what ‘reasonable’ means in law to remove ambiguity for employers, to ensure they meet their legal duty. This could be done by:</w:t>
      </w:r>
    </w:p>
    <w:p w14:paraId="08419267" w14:textId="77777777" w:rsidR="00BC58B0" w:rsidRPr="0039542C" w:rsidRDefault="00BC58B0" w:rsidP="008C1F70">
      <w:pPr>
        <w:pStyle w:val="ListParagraph"/>
        <w:numPr>
          <w:ilvl w:val="1"/>
          <w:numId w:val="44"/>
        </w:numPr>
        <w:spacing w:after="160" w:line="279" w:lineRule="auto"/>
        <w:ind w:left="1276"/>
        <w:textAlignment w:val="auto"/>
        <w:rPr>
          <w:rFonts w:eastAsia="Arial"/>
          <w:color w:val="080808"/>
          <w:szCs w:val="28"/>
        </w:rPr>
      </w:pPr>
      <w:r w:rsidRPr="0039542C">
        <w:rPr>
          <w:rFonts w:eastAsia="Arial"/>
          <w:color w:val="080808"/>
        </w:rPr>
        <w:t xml:space="preserve">Introducing further regulations defining the factors of reasonableness, created by secondary legislation under the Equality Act. </w:t>
      </w:r>
    </w:p>
    <w:p w14:paraId="569A1D62" w14:textId="77777777" w:rsidR="00BC58B0" w:rsidRPr="0039542C" w:rsidRDefault="00BC58B0" w:rsidP="00BC58B0">
      <w:pPr>
        <w:rPr>
          <w:rFonts w:eastAsia="Arial"/>
          <w:color w:val="080808"/>
          <w:szCs w:val="28"/>
        </w:rPr>
      </w:pPr>
      <w:r w:rsidRPr="0039542C">
        <w:rPr>
          <w:rFonts w:eastAsia="Arial"/>
          <w:b/>
          <w:color w:val="080808"/>
          <w:szCs w:val="28"/>
        </w:rPr>
        <w:t>Prevent delays in reasonable adjustments being implemented</w:t>
      </w:r>
    </w:p>
    <w:p w14:paraId="716619A2" w14:textId="758B4F9E" w:rsidR="00BC58B0" w:rsidRPr="0039542C" w:rsidRDefault="00BC58B0" w:rsidP="00BC58B0">
      <w:pPr>
        <w:pStyle w:val="ListParagraph"/>
        <w:numPr>
          <w:ilvl w:val="0"/>
          <w:numId w:val="162"/>
        </w:numPr>
        <w:rPr>
          <w:rFonts w:eastAsia="Arial"/>
          <w:color w:val="080808"/>
          <w:szCs w:val="28"/>
        </w:rPr>
      </w:pPr>
      <w:r w:rsidRPr="0039542C">
        <w:rPr>
          <w:rFonts w:eastAsia="Arial"/>
          <w:color w:val="080808"/>
          <w:szCs w:val="28"/>
        </w:rPr>
        <w:t xml:space="preserve">The Government should introduce further legal measures for employers to meet when dealing with reasonable adjustment requests. </w:t>
      </w:r>
    </w:p>
    <w:p w14:paraId="74F23E4E" w14:textId="77777777" w:rsidR="00BC58B0" w:rsidRPr="0039542C" w:rsidRDefault="00BC58B0" w:rsidP="00BC58B0">
      <w:pPr>
        <w:pStyle w:val="ListParagraph"/>
        <w:numPr>
          <w:ilvl w:val="0"/>
          <w:numId w:val="162"/>
        </w:numPr>
        <w:rPr>
          <w:rFonts w:eastAsia="Arial"/>
          <w:color w:val="080808"/>
          <w:szCs w:val="28"/>
        </w:rPr>
      </w:pPr>
      <w:r w:rsidRPr="0039542C">
        <w:rPr>
          <w:rFonts w:eastAsia="Arial"/>
          <w:color w:val="080808"/>
          <w:szCs w:val="28"/>
        </w:rPr>
        <w:t xml:space="preserve">Introduce statutory timelines for responding to and implementing adjustments from when request is first made. </w:t>
      </w:r>
    </w:p>
    <w:p w14:paraId="0C4D2A41" w14:textId="77777777" w:rsidR="00BC58B0" w:rsidRPr="0039542C" w:rsidRDefault="00BC58B0" w:rsidP="00BC58B0">
      <w:pPr>
        <w:pStyle w:val="ListParagraph"/>
        <w:numPr>
          <w:ilvl w:val="0"/>
          <w:numId w:val="162"/>
        </w:numPr>
        <w:rPr>
          <w:rFonts w:eastAsia="Arial"/>
          <w:color w:val="080808"/>
          <w:szCs w:val="28"/>
        </w:rPr>
      </w:pPr>
      <w:r w:rsidRPr="0039542C">
        <w:rPr>
          <w:rFonts w:eastAsia="Arial"/>
          <w:color w:val="080808"/>
          <w:szCs w:val="28"/>
        </w:rPr>
        <w:t xml:space="preserve">Introduce a legal duty to provide written reasons for refusal. </w:t>
      </w:r>
    </w:p>
    <w:p w14:paraId="075AB318" w14:textId="52B0758F" w:rsidR="00BC58B0" w:rsidRPr="0039542C" w:rsidRDefault="00BC58B0" w:rsidP="00BC58B0">
      <w:pPr>
        <w:pStyle w:val="ListParagraph"/>
        <w:numPr>
          <w:ilvl w:val="0"/>
          <w:numId w:val="162"/>
        </w:numPr>
        <w:rPr>
          <w:rFonts w:eastAsia="Arial"/>
          <w:color w:val="080808"/>
          <w:szCs w:val="28"/>
        </w:rPr>
      </w:pPr>
      <w:r w:rsidRPr="0039542C">
        <w:rPr>
          <w:rFonts w:eastAsia="Arial"/>
          <w:color w:val="080808"/>
          <w:szCs w:val="28"/>
        </w:rPr>
        <w:t xml:space="preserve">Introduce a legal duty to consult with </w:t>
      </w:r>
      <w:r w:rsidR="00187428">
        <w:rPr>
          <w:rFonts w:eastAsia="Arial"/>
          <w:color w:val="080808"/>
          <w:szCs w:val="28"/>
        </w:rPr>
        <w:t xml:space="preserve">the </w:t>
      </w:r>
      <w:r w:rsidRPr="0039542C">
        <w:rPr>
          <w:rFonts w:eastAsia="Arial"/>
          <w:color w:val="080808"/>
          <w:szCs w:val="28"/>
        </w:rPr>
        <w:t>disabled person when request is denied.</w:t>
      </w:r>
    </w:p>
    <w:p w14:paraId="3D954B07" w14:textId="77777777" w:rsidR="00BC58B0" w:rsidRPr="0039542C" w:rsidRDefault="00BC58B0" w:rsidP="00BC58B0">
      <w:pPr>
        <w:rPr>
          <w:rFonts w:eastAsia="Arial"/>
          <w:b/>
          <w:color w:val="080808"/>
        </w:rPr>
      </w:pPr>
      <w:r w:rsidRPr="0039542C">
        <w:rPr>
          <w:rFonts w:eastAsia="Arial"/>
          <w:b/>
          <w:color w:val="080808"/>
        </w:rPr>
        <w:lastRenderedPageBreak/>
        <w:t>Reduce the number of requests being wrongfully denied</w:t>
      </w:r>
    </w:p>
    <w:p w14:paraId="236C24EF" w14:textId="5CE313FE" w:rsidR="00BC58B0" w:rsidRDefault="00BC58B0" w:rsidP="00BC58B0">
      <w:pPr>
        <w:pStyle w:val="ListParagraph"/>
        <w:numPr>
          <w:ilvl w:val="0"/>
          <w:numId w:val="163"/>
        </w:numPr>
        <w:spacing w:after="160" w:line="279" w:lineRule="auto"/>
        <w:textAlignment w:val="auto"/>
        <w:rPr>
          <w:rFonts w:eastAsia="Arial"/>
          <w:color w:val="080808"/>
          <w:szCs w:val="28"/>
        </w:rPr>
      </w:pPr>
      <w:r w:rsidRPr="0039542C">
        <w:rPr>
          <w:rFonts w:eastAsia="Arial"/>
          <w:color w:val="080808"/>
          <w:szCs w:val="28"/>
        </w:rPr>
        <w:t>Introduce alternative, early</w:t>
      </w:r>
      <w:r w:rsidRPr="0039542C">
        <w:rPr>
          <w:color w:val="080808"/>
        </w:rPr>
        <w:noBreakHyphen/>
      </w:r>
      <w:r w:rsidRPr="0039542C">
        <w:rPr>
          <w:rFonts w:eastAsia="Arial"/>
          <w:color w:val="080808"/>
          <w:szCs w:val="28"/>
        </w:rPr>
        <w:t>resolution mechanisms for when reasonable adjustment</w:t>
      </w:r>
      <w:r w:rsidR="006B52E2">
        <w:rPr>
          <w:rFonts w:eastAsia="Arial"/>
          <w:color w:val="080808"/>
          <w:szCs w:val="28"/>
        </w:rPr>
        <w:t>s</w:t>
      </w:r>
      <w:r w:rsidRPr="0039542C">
        <w:rPr>
          <w:rFonts w:eastAsia="Arial"/>
          <w:color w:val="080808"/>
          <w:szCs w:val="28"/>
        </w:rPr>
        <w:t xml:space="preserve"> requests are denied</w:t>
      </w:r>
      <w:r w:rsidR="00BC7D90">
        <w:rPr>
          <w:rFonts w:eastAsia="Arial"/>
          <w:color w:val="080808"/>
          <w:szCs w:val="28"/>
        </w:rPr>
        <w:t>. This</w:t>
      </w:r>
      <w:r w:rsidRPr="0039542C">
        <w:rPr>
          <w:rFonts w:eastAsia="Arial"/>
          <w:color w:val="080808"/>
          <w:szCs w:val="28"/>
        </w:rPr>
        <w:t xml:space="preserve"> ensur</w:t>
      </w:r>
      <w:r w:rsidR="00BC7D90">
        <w:rPr>
          <w:rFonts w:eastAsia="Arial"/>
          <w:color w:val="080808"/>
          <w:szCs w:val="28"/>
        </w:rPr>
        <w:t>es</w:t>
      </w:r>
      <w:r w:rsidRPr="0039542C">
        <w:rPr>
          <w:rFonts w:eastAsia="Arial"/>
          <w:color w:val="080808"/>
          <w:szCs w:val="28"/>
        </w:rPr>
        <w:t xml:space="preserve"> disabled people are not forced into lengthy and distressing tribunal processes</w:t>
      </w:r>
      <w:r w:rsidR="00BC7D90">
        <w:rPr>
          <w:rFonts w:eastAsia="Arial"/>
          <w:color w:val="080808"/>
          <w:szCs w:val="28"/>
        </w:rPr>
        <w:t xml:space="preserve">. </w:t>
      </w:r>
      <w:r w:rsidR="001E710A">
        <w:rPr>
          <w:rFonts w:eastAsia="Arial"/>
          <w:color w:val="080808"/>
          <w:szCs w:val="28"/>
        </w:rPr>
        <w:t>And</w:t>
      </w:r>
      <w:r w:rsidRPr="0039542C">
        <w:rPr>
          <w:rFonts w:eastAsia="Arial"/>
          <w:color w:val="080808"/>
          <w:szCs w:val="28"/>
        </w:rPr>
        <w:t xml:space="preserve"> that damage wellbeing and deter action.</w:t>
      </w:r>
    </w:p>
    <w:p w14:paraId="06D1B30E" w14:textId="77777777" w:rsidR="00BC58B0" w:rsidRPr="0039542C" w:rsidRDefault="00BC58B0" w:rsidP="00BC58B0">
      <w:pPr>
        <w:rPr>
          <w:color w:val="080808"/>
        </w:rPr>
      </w:pPr>
      <w:r w:rsidRPr="0039542C">
        <w:rPr>
          <w:rFonts w:eastAsia="Arial"/>
          <w:b/>
          <w:color w:val="080808"/>
          <w:szCs w:val="28"/>
        </w:rPr>
        <w:t xml:space="preserve">Ensure the adjustments being delivered are appropriate </w:t>
      </w:r>
    </w:p>
    <w:p w14:paraId="35CEC57A" w14:textId="77777777" w:rsidR="00BC58B0" w:rsidRPr="0039542C" w:rsidRDefault="00BC58B0" w:rsidP="00BC58B0">
      <w:pPr>
        <w:pStyle w:val="ListParagraph"/>
        <w:numPr>
          <w:ilvl w:val="0"/>
          <w:numId w:val="163"/>
        </w:numPr>
        <w:spacing w:after="160" w:line="279" w:lineRule="auto"/>
        <w:textAlignment w:val="auto"/>
        <w:rPr>
          <w:rFonts w:eastAsia="Arial"/>
          <w:color w:val="080808"/>
          <w:szCs w:val="28"/>
        </w:rPr>
      </w:pPr>
      <w:r w:rsidRPr="0039542C">
        <w:rPr>
          <w:rFonts w:eastAsia="Arial"/>
          <w:color w:val="080808"/>
          <w:szCs w:val="28"/>
        </w:rPr>
        <w:t xml:space="preserve">The Government should ensure that the Draft Race and Equality Bill </w:t>
      </w:r>
      <w:proofErr w:type="gramStart"/>
      <w:r w:rsidRPr="0039542C">
        <w:rPr>
          <w:rFonts w:eastAsia="Arial"/>
          <w:color w:val="080808"/>
          <w:szCs w:val="28"/>
        </w:rPr>
        <w:t>includes</w:t>
      </w:r>
      <w:proofErr w:type="gramEnd"/>
      <w:r w:rsidRPr="0039542C">
        <w:rPr>
          <w:rFonts w:eastAsia="Arial"/>
          <w:color w:val="080808"/>
          <w:szCs w:val="28"/>
        </w:rPr>
        <w:t xml:space="preserve"> mandatory reporting on the number of adjustments an employer makes and their satisfaction rates. This will help employers monitor if the adjustments they are making are removing all the barriers their disabled employees face.</w:t>
      </w:r>
    </w:p>
    <w:p w14:paraId="587AA54C" w14:textId="77777777" w:rsidR="00BC58B0" w:rsidRPr="0039542C" w:rsidRDefault="00BC58B0" w:rsidP="00BC58B0">
      <w:pPr>
        <w:rPr>
          <w:rFonts w:eastAsia="Arial"/>
          <w:b/>
          <w:color w:val="080808"/>
          <w:sz w:val="32"/>
          <w:szCs w:val="32"/>
        </w:rPr>
      </w:pPr>
    </w:p>
    <w:p w14:paraId="7424357D" w14:textId="77777777" w:rsidR="00BC58B0" w:rsidRPr="0039542C" w:rsidRDefault="00BC58B0" w:rsidP="00BC58B0">
      <w:pPr>
        <w:rPr>
          <w:color w:val="080808"/>
        </w:rPr>
      </w:pPr>
      <w:r w:rsidRPr="0039542C">
        <w:rPr>
          <w:rFonts w:eastAsia="Arial"/>
          <w:b/>
          <w:color w:val="080808"/>
          <w:sz w:val="32"/>
          <w:szCs w:val="32"/>
        </w:rPr>
        <w:t xml:space="preserve">Employers: </w:t>
      </w:r>
    </w:p>
    <w:p w14:paraId="2C24F74B" w14:textId="77777777" w:rsidR="00BC58B0" w:rsidRPr="0039542C" w:rsidRDefault="00BC58B0" w:rsidP="00BC58B0">
      <w:pPr>
        <w:spacing w:line="278" w:lineRule="auto"/>
        <w:rPr>
          <w:rFonts w:eastAsia="Arial"/>
          <w:b/>
          <w:color w:val="080808"/>
          <w:szCs w:val="28"/>
        </w:rPr>
      </w:pPr>
      <w:r w:rsidRPr="0039542C">
        <w:rPr>
          <w:rFonts w:eastAsia="Arial"/>
          <w:b/>
          <w:color w:val="080808"/>
          <w:szCs w:val="28"/>
        </w:rPr>
        <w:t>When designing and delivering reasonable adjustments, employers should:</w:t>
      </w:r>
    </w:p>
    <w:p w14:paraId="212FCDE4" w14:textId="77777777" w:rsidR="00BC58B0" w:rsidRPr="0039542C" w:rsidRDefault="00BC58B0" w:rsidP="00BC58B0">
      <w:pPr>
        <w:pStyle w:val="ListParagraph"/>
        <w:numPr>
          <w:ilvl w:val="0"/>
          <w:numId w:val="45"/>
        </w:numPr>
        <w:spacing w:after="160" w:line="279" w:lineRule="auto"/>
        <w:textAlignment w:val="auto"/>
        <w:rPr>
          <w:rFonts w:eastAsia="Arial"/>
          <w:color w:val="080808"/>
          <w:szCs w:val="28"/>
        </w:rPr>
      </w:pPr>
      <w:r w:rsidRPr="0039542C">
        <w:rPr>
          <w:rFonts w:eastAsia="Arial"/>
          <w:color w:val="080808"/>
          <w:szCs w:val="28"/>
        </w:rPr>
        <w:t>Involve the employee in identifying barriers and agreeing the adjustment.</w:t>
      </w:r>
    </w:p>
    <w:p w14:paraId="41FA6EE8" w14:textId="77777777" w:rsidR="00BC58B0" w:rsidRPr="0039542C" w:rsidRDefault="00BC58B0" w:rsidP="00BC58B0">
      <w:pPr>
        <w:pStyle w:val="ListParagraph"/>
        <w:numPr>
          <w:ilvl w:val="0"/>
          <w:numId w:val="45"/>
        </w:numPr>
        <w:spacing w:after="160" w:line="279" w:lineRule="auto"/>
        <w:textAlignment w:val="auto"/>
        <w:rPr>
          <w:rFonts w:eastAsia="Arial"/>
          <w:color w:val="080808"/>
          <w:szCs w:val="28"/>
        </w:rPr>
      </w:pPr>
      <w:r w:rsidRPr="0039542C">
        <w:rPr>
          <w:rFonts w:eastAsia="Arial"/>
          <w:color w:val="080808"/>
          <w:szCs w:val="28"/>
        </w:rPr>
        <w:t>Put adjustments in place as close to the employee’s first day as possible.</w:t>
      </w:r>
    </w:p>
    <w:p w14:paraId="3F7D9445" w14:textId="77777777" w:rsidR="00BC58B0" w:rsidRPr="0039542C" w:rsidRDefault="00BC58B0" w:rsidP="00BC58B0">
      <w:pPr>
        <w:pStyle w:val="ListParagraph"/>
        <w:numPr>
          <w:ilvl w:val="0"/>
          <w:numId w:val="45"/>
        </w:numPr>
        <w:spacing w:after="160" w:line="279" w:lineRule="auto"/>
        <w:textAlignment w:val="auto"/>
        <w:rPr>
          <w:rFonts w:eastAsia="Arial"/>
          <w:color w:val="080808"/>
          <w:szCs w:val="28"/>
        </w:rPr>
      </w:pPr>
      <w:r w:rsidRPr="0039542C">
        <w:rPr>
          <w:rFonts w:eastAsia="Arial"/>
          <w:color w:val="080808"/>
          <w:szCs w:val="28"/>
        </w:rPr>
        <w:t>Assign a named contact responsible for coordinating adjustments.</w:t>
      </w:r>
    </w:p>
    <w:p w14:paraId="1E269424" w14:textId="4FADFAAD" w:rsidR="003F0DDC" w:rsidRDefault="00BC58B0" w:rsidP="00BC58B0">
      <w:pPr>
        <w:textAlignment w:val="auto"/>
      </w:pPr>
      <w:r w:rsidRPr="0039542C">
        <w:rPr>
          <w:rFonts w:eastAsia="Arial"/>
          <w:color w:val="080808"/>
          <w:szCs w:val="28"/>
        </w:rPr>
        <w:t>Where Access to Work is delayed, consider covering the upfront costs temporarily so the employee can receive</w:t>
      </w:r>
      <w:r w:rsidRPr="00F14057">
        <w:rPr>
          <w:rFonts w:eastAsia="Arial"/>
          <w:color w:val="080808"/>
          <w:szCs w:val="28"/>
        </w:rPr>
        <w:t xml:space="preserve"> support they need to do their job, without delay.</w:t>
      </w:r>
      <w:r w:rsidR="003F0DDC">
        <w:br w:type="page"/>
      </w:r>
    </w:p>
    <w:p w14:paraId="3E92A6B6" w14:textId="559AD7B3" w:rsidR="00A37E30" w:rsidRDefault="00751C00" w:rsidP="003F2895">
      <w:pPr>
        <w:pStyle w:val="Heading2"/>
      </w:pPr>
      <w:bookmarkStart w:id="17" w:name="_Toc239156103"/>
      <w:r>
        <w:lastRenderedPageBreak/>
        <w:t>Access to Work</w:t>
      </w:r>
      <w:bookmarkEnd w:id="17"/>
    </w:p>
    <w:p w14:paraId="215AAB94" w14:textId="47547BB1" w:rsidR="00340729" w:rsidRPr="00340729" w:rsidRDefault="00340729" w:rsidP="00340729">
      <w:pPr>
        <w:rPr>
          <w:rFonts w:eastAsia="Arial"/>
          <w:szCs w:val="28"/>
        </w:rPr>
      </w:pPr>
      <w:bookmarkStart w:id="18" w:name="_Toc234917139"/>
      <w:r w:rsidRPr="00340729">
        <w:rPr>
          <w:szCs w:val="28"/>
        </w:rPr>
        <w:t>Access to Work is a vital element of the UK’s employment support system. It funds the specialist equipment and support that go beyond what would usually be considered a reasonable adjustment. Without it, many disabled people could be left with only some, or none, of the adjustments they need</w:t>
      </w:r>
      <w:r w:rsidR="00223B70">
        <w:rPr>
          <w:szCs w:val="28"/>
        </w:rPr>
        <w:t>.</w:t>
      </w:r>
      <w:r w:rsidRPr="00340729">
        <w:rPr>
          <w:szCs w:val="28"/>
        </w:rPr>
        <w:t xml:space="preserve"> </w:t>
      </w:r>
      <w:r w:rsidR="00223B70">
        <w:rPr>
          <w:szCs w:val="28"/>
        </w:rPr>
        <w:t>T</w:t>
      </w:r>
      <w:r w:rsidRPr="00340729">
        <w:rPr>
          <w:szCs w:val="28"/>
        </w:rPr>
        <w:t xml:space="preserve">o fully remove the </w:t>
      </w:r>
      <w:proofErr w:type="gramStart"/>
      <w:r w:rsidRPr="00340729">
        <w:rPr>
          <w:szCs w:val="28"/>
        </w:rPr>
        <w:t>barriers</w:t>
      </w:r>
      <w:proofErr w:type="gramEnd"/>
      <w:r w:rsidRPr="00340729">
        <w:rPr>
          <w:szCs w:val="28"/>
        </w:rPr>
        <w:t xml:space="preserve"> they face </w:t>
      </w:r>
      <w:r w:rsidR="00226B8F" w:rsidRPr="00226B8F">
        <w:rPr>
          <w:szCs w:val="28"/>
        </w:rPr>
        <w:t>to access and thrive in the</w:t>
      </w:r>
      <w:r w:rsidRPr="00340729">
        <w:rPr>
          <w:szCs w:val="28"/>
        </w:rPr>
        <w:t xml:space="preserve"> work</w:t>
      </w:r>
      <w:r w:rsidR="00723F7B">
        <w:rPr>
          <w:szCs w:val="28"/>
        </w:rPr>
        <w:t>place</w:t>
      </w:r>
      <w:r w:rsidRPr="00340729">
        <w:rPr>
          <w:szCs w:val="28"/>
        </w:rPr>
        <w:t>.</w:t>
      </w:r>
    </w:p>
    <w:p w14:paraId="2E750B7B" w14:textId="77777777" w:rsidR="00340729" w:rsidRPr="00340729" w:rsidRDefault="00340729" w:rsidP="00340729">
      <w:pPr>
        <w:rPr>
          <w:rFonts w:eastAsia="Arial"/>
          <w:szCs w:val="28"/>
        </w:rPr>
      </w:pPr>
      <w:r w:rsidRPr="00340729">
        <w:rPr>
          <w:szCs w:val="28"/>
        </w:rPr>
        <w:t>This is where Access to Work plays a crucial role. It fills a potentially harmful gap in the adjustments process by funding support that disabled people need, but that an employer could not reasonably be expected to provide. In doing so, it helps ensure disabled people do not have to turn down a job, or leave work, because the barriers they face have not been addressed.</w:t>
      </w:r>
    </w:p>
    <w:p w14:paraId="5B4648CC" w14:textId="0F1A198F" w:rsidR="00340729" w:rsidRPr="00340729" w:rsidRDefault="00340729" w:rsidP="00340729">
      <w:pPr>
        <w:spacing w:line="278" w:lineRule="auto"/>
      </w:pPr>
      <w:r w:rsidRPr="00340729">
        <w:rPr>
          <w:rFonts w:eastAsia="Arial"/>
          <w:szCs w:val="28"/>
        </w:rPr>
        <w:t xml:space="preserve">For smaller businesses, or employers with limited resources, Access to Work can be the difference between hiring a disabled person or not. </w:t>
      </w:r>
      <w:r w:rsidR="00483CA6" w:rsidRPr="00483CA6">
        <w:rPr>
          <w:rFonts w:eastAsia="Arial"/>
          <w:szCs w:val="28"/>
        </w:rPr>
        <w:t>It funds adjustments that may be financially impossible for an employer. This enables disabled people to do their jobs. And supports employers to recruit disabled talent without costs they may not be able to afford.</w:t>
      </w:r>
      <w:r w:rsidR="00483CA6" w:rsidRPr="00483CA6" w:rsidDel="00483CA6">
        <w:rPr>
          <w:rFonts w:eastAsia="Arial"/>
          <w:szCs w:val="28"/>
        </w:rPr>
        <w:t xml:space="preserve"> </w:t>
      </w:r>
    </w:p>
    <w:p w14:paraId="763B42D2" w14:textId="1B23DDF8" w:rsidR="000B1C03" w:rsidRPr="000B1C03" w:rsidRDefault="00340729" w:rsidP="000B1C03">
      <w:pPr>
        <w:spacing w:line="278" w:lineRule="auto"/>
        <w:rPr>
          <w:rFonts w:eastAsia="Arial"/>
          <w:szCs w:val="28"/>
        </w:rPr>
      </w:pPr>
      <w:r w:rsidRPr="00340729">
        <w:rPr>
          <w:rFonts w:eastAsia="Arial"/>
          <w:szCs w:val="28"/>
        </w:rPr>
        <w:t xml:space="preserve">The Access to Work </w:t>
      </w:r>
      <w:r w:rsidR="000B1C03" w:rsidRPr="000B1C03">
        <w:rPr>
          <w:rFonts w:eastAsia="Arial"/>
          <w:szCs w:val="28"/>
        </w:rPr>
        <w:t xml:space="preserve">assessment process provides guidance when needs change. </w:t>
      </w:r>
      <w:r w:rsidR="005D11F9">
        <w:rPr>
          <w:rFonts w:eastAsia="Arial"/>
          <w:szCs w:val="28"/>
        </w:rPr>
        <w:t>And</w:t>
      </w:r>
      <w:r w:rsidR="000B1C03" w:rsidRPr="000B1C03">
        <w:rPr>
          <w:rFonts w:eastAsia="Arial"/>
          <w:szCs w:val="28"/>
        </w:rPr>
        <w:t xml:space="preserve"> when the </w:t>
      </w:r>
      <w:r w:rsidR="005D11F9">
        <w:rPr>
          <w:rFonts w:eastAsia="Arial"/>
          <w:szCs w:val="28"/>
        </w:rPr>
        <w:t>correct</w:t>
      </w:r>
      <w:r w:rsidR="000B1C03" w:rsidRPr="000B1C03">
        <w:rPr>
          <w:rFonts w:eastAsia="Arial"/>
          <w:szCs w:val="28"/>
        </w:rPr>
        <w:t xml:space="preserve"> support is unclear. As well as when employers lack the training. Or occupational health support to advise disabled staff effectively.</w:t>
      </w:r>
    </w:p>
    <w:p w14:paraId="3077AB3A" w14:textId="11FACE14" w:rsidR="00340729" w:rsidRPr="00340729" w:rsidRDefault="009F47D2" w:rsidP="00340729">
      <w:pPr>
        <w:spacing w:line="278" w:lineRule="auto"/>
      </w:pPr>
      <w:r w:rsidRPr="009F47D2">
        <w:rPr>
          <w:rFonts w:eastAsia="Arial"/>
          <w:szCs w:val="28"/>
        </w:rPr>
        <w:t>Access to Work also provides free interview support. This includes support with communication. As well as support workers and accessible travel, where</w:t>
      </w:r>
      <w:r>
        <w:rPr>
          <w:rFonts w:eastAsia="Arial"/>
          <w:szCs w:val="28"/>
        </w:rPr>
        <w:t xml:space="preserve"> </w:t>
      </w:r>
      <w:r w:rsidR="00340729" w:rsidRPr="00340729">
        <w:rPr>
          <w:rFonts w:eastAsia="Arial"/>
          <w:szCs w:val="28"/>
        </w:rPr>
        <w:t>needed. This helps disabled candidates participate fully and fairly in recruitment before they are employed and without requiring an employer contribution.</w:t>
      </w:r>
    </w:p>
    <w:p w14:paraId="79F0A4A9" w14:textId="77777777" w:rsidR="00340729" w:rsidRPr="00DD5400" w:rsidRDefault="00340729" w:rsidP="00A44FE0">
      <w:pPr>
        <w:pStyle w:val="Heading4"/>
        <w:rPr>
          <w:rFonts w:eastAsia="Arial"/>
          <w:b w:val="0"/>
          <w:color w:val="7B05E2"/>
          <w:szCs w:val="32"/>
        </w:rPr>
      </w:pPr>
      <w:r w:rsidRPr="7BE394C2">
        <w:rPr>
          <w:rFonts w:eastAsia="Arial"/>
        </w:rPr>
        <w:t>Current issues with the Access to Work scheme</w:t>
      </w:r>
    </w:p>
    <w:p w14:paraId="1FE9EA5F" w14:textId="5DC08644" w:rsidR="00340729" w:rsidRPr="00340729" w:rsidRDefault="00A66A55" w:rsidP="00340729">
      <w:r w:rsidRPr="00A66A55">
        <w:rPr>
          <w:szCs w:val="28"/>
        </w:rPr>
        <w:t xml:space="preserve">Yet Access to Work has not worked as it should, for many years. Disabled people, employers and suppliers report multiple issues with the scheme. This poses a significant threat to the hiring and retention of disabled </w:t>
      </w:r>
      <w:r w:rsidR="00340729" w:rsidRPr="00340729">
        <w:rPr>
          <w:szCs w:val="28"/>
        </w:rPr>
        <w:t>workers. These issues include:</w:t>
      </w:r>
    </w:p>
    <w:p w14:paraId="6BD10577" w14:textId="6E10E960" w:rsidR="00340729" w:rsidRPr="00340729" w:rsidRDefault="00340729" w:rsidP="00340729">
      <w:pPr>
        <w:pStyle w:val="ListParagraph"/>
        <w:numPr>
          <w:ilvl w:val="0"/>
          <w:numId w:val="166"/>
        </w:numPr>
        <w:spacing w:after="160" w:line="279" w:lineRule="auto"/>
        <w:textAlignment w:val="auto"/>
        <w:rPr>
          <w:szCs w:val="28"/>
        </w:rPr>
      </w:pPr>
      <w:r w:rsidRPr="00340729">
        <w:rPr>
          <w:b/>
          <w:bCs/>
          <w:szCs w:val="28"/>
        </w:rPr>
        <w:t>Low awareness of Access to Work</w:t>
      </w:r>
      <w:r w:rsidRPr="00340729">
        <w:rPr>
          <w:szCs w:val="28"/>
        </w:rPr>
        <w:t xml:space="preserve"> - Only 40% of working age disabled people had heard of the scheme, while employer awareness was just 21% and only 20% among </w:t>
      </w:r>
      <w:r w:rsidR="00135CE2">
        <w:rPr>
          <w:szCs w:val="28"/>
        </w:rPr>
        <w:t>small and medium-sized enterprises (</w:t>
      </w:r>
      <w:r w:rsidRPr="00340729">
        <w:rPr>
          <w:szCs w:val="28"/>
        </w:rPr>
        <w:t>SMEs</w:t>
      </w:r>
      <w:r w:rsidR="00135CE2">
        <w:rPr>
          <w:szCs w:val="28"/>
        </w:rPr>
        <w:t>)</w:t>
      </w:r>
      <w:r w:rsidRPr="00340729">
        <w:rPr>
          <w:szCs w:val="28"/>
        </w:rPr>
        <w:t>. This leaves many disabled people unsure of where to get support and many employers unaware that support is available.</w:t>
      </w:r>
    </w:p>
    <w:p w14:paraId="4CCBA6F5" w14:textId="4E576C21" w:rsidR="00340729" w:rsidRPr="00340729" w:rsidRDefault="00340729" w:rsidP="00340729">
      <w:pPr>
        <w:pStyle w:val="ListParagraph"/>
        <w:numPr>
          <w:ilvl w:val="0"/>
          <w:numId w:val="166"/>
        </w:numPr>
        <w:spacing w:after="160" w:line="279" w:lineRule="auto"/>
        <w:textAlignment w:val="auto"/>
        <w:rPr>
          <w:szCs w:val="28"/>
        </w:rPr>
      </w:pPr>
      <w:r w:rsidRPr="00340729">
        <w:rPr>
          <w:b/>
          <w:bCs/>
          <w:szCs w:val="28"/>
        </w:rPr>
        <w:lastRenderedPageBreak/>
        <w:t>Delays in accessing support</w:t>
      </w:r>
      <w:r w:rsidRPr="00340729">
        <w:rPr>
          <w:szCs w:val="28"/>
        </w:rPr>
        <w:t xml:space="preserve"> - In March 2025, the average processing time for an application was 109 days compared to DWP's target of 25 working days.</w:t>
      </w:r>
      <w:r w:rsidR="00C66AD4">
        <w:rPr>
          <w:rStyle w:val="FootnoteReference"/>
        </w:rPr>
        <w:footnoteReference w:id="26"/>
      </w:r>
      <w:r w:rsidRPr="00340729">
        <w:rPr>
          <w:szCs w:val="28"/>
        </w:rPr>
        <w:t xml:space="preserve"> This leaves disabled people starting jobs without vital adjustments in place</w:t>
      </w:r>
      <w:r w:rsidR="004E0066">
        <w:rPr>
          <w:szCs w:val="28"/>
        </w:rPr>
        <w:t>. This</w:t>
      </w:r>
      <w:r w:rsidRPr="00340729">
        <w:rPr>
          <w:szCs w:val="28"/>
        </w:rPr>
        <w:t xml:space="preserve"> can lead to delays in starting work or having job offers withdrawn. Our research in 2023 found that delays to getting support from Access to Work was one of 4 main themes which contributed to disabled people falling out of work.</w:t>
      </w:r>
      <w:r w:rsidR="00A745D0">
        <w:rPr>
          <w:rStyle w:val="FootnoteReference"/>
        </w:rPr>
        <w:footnoteReference w:id="27"/>
      </w:r>
    </w:p>
    <w:p w14:paraId="3BD0E13E" w14:textId="1BA289AA" w:rsidR="00340729" w:rsidRPr="00340729" w:rsidRDefault="00340729" w:rsidP="00340729">
      <w:pPr>
        <w:pStyle w:val="ListParagraph"/>
        <w:numPr>
          <w:ilvl w:val="0"/>
          <w:numId w:val="166"/>
        </w:numPr>
        <w:spacing w:after="160" w:line="279" w:lineRule="auto"/>
        <w:textAlignment w:val="auto"/>
      </w:pPr>
      <w:r w:rsidRPr="00340729">
        <w:rPr>
          <w:b/>
          <w:bCs/>
          <w:szCs w:val="28"/>
        </w:rPr>
        <w:t xml:space="preserve">Delays in reimbursement payments </w:t>
      </w:r>
      <w:r w:rsidRPr="00340729">
        <w:rPr>
          <w:szCs w:val="28"/>
        </w:rPr>
        <w:t>- In March 2025 there were 31,700 outstanding payment claims, more than four times as many as in March 2022. Disabled people and employers are often required to cover costs upfront, causing financial pressures</w:t>
      </w:r>
      <w:r w:rsidR="000B0DC2">
        <w:rPr>
          <w:szCs w:val="28"/>
        </w:rPr>
        <w:t>. A</w:t>
      </w:r>
      <w:r w:rsidRPr="00340729">
        <w:rPr>
          <w:szCs w:val="28"/>
        </w:rPr>
        <w:t>nd discourage the recruitment and retention of disabled staff</w:t>
      </w:r>
      <w:r w:rsidR="000B0DC2">
        <w:rPr>
          <w:szCs w:val="28"/>
        </w:rPr>
        <w:t xml:space="preserve"> </w:t>
      </w:r>
      <w:r w:rsidRPr="00340729">
        <w:rPr>
          <w:szCs w:val="28"/>
        </w:rPr>
        <w:t xml:space="preserve">while waiting for reimbursement. </w:t>
      </w:r>
    </w:p>
    <w:p w14:paraId="575DD200" w14:textId="0D2D0C42" w:rsidR="00340729" w:rsidRPr="00340729" w:rsidRDefault="00340729" w:rsidP="00340729">
      <w:pPr>
        <w:pStyle w:val="ListParagraph"/>
        <w:numPr>
          <w:ilvl w:val="0"/>
          <w:numId w:val="166"/>
        </w:numPr>
        <w:spacing w:after="160" w:line="279" w:lineRule="auto"/>
        <w:textAlignment w:val="auto"/>
        <w:rPr>
          <w:szCs w:val="28"/>
        </w:rPr>
      </w:pPr>
      <w:r w:rsidRPr="00340729">
        <w:rPr>
          <w:b/>
          <w:bCs/>
          <w:szCs w:val="28"/>
        </w:rPr>
        <w:t xml:space="preserve">Complexity of the scheme </w:t>
      </w:r>
      <w:r w:rsidRPr="00340729">
        <w:rPr>
          <w:szCs w:val="28"/>
        </w:rPr>
        <w:t>–</w:t>
      </w:r>
      <w:r w:rsidR="00450757">
        <w:rPr>
          <w:szCs w:val="28"/>
        </w:rPr>
        <w:t xml:space="preserve"> </w:t>
      </w:r>
      <w:r w:rsidR="00450757" w:rsidRPr="00450757">
        <w:rPr>
          <w:szCs w:val="28"/>
        </w:rPr>
        <w:t>Smaller employers can struggle to understand the process and requirements of the scheme. Especially those with less HR capacity</w:t>
      </w:r>
      <w:r w:rsidR="00EF37D8">
        <w:rPr>
          <w:szCs w:val="28"/>
        </w:rPr>
        <w:t>.</w:t>
      </w:r>
      <w:r w:rsidR="00450757" w:rsidRPr="00450757">
        <w:rPr>
          <w:szCs w:val="28"/>
        </w:rPr>
        <w:t xml:space="preserve"> This then limits scheme uptake for SMEs.</w:t>
      </w:r>
      <w:r w:rsidRPr="00340729">
        <w:rPr>
          <w:szCs w:val="28"/>
        </w:rPr>
        <w:t xml:space="preserve"> </w:t>
      </w:r>
    </w:p>
    <w:p w14:paraId="454E38F8" w14:textId="77777777" w:rsidR="00340729" w:rsidRPr="00340729" w:rsidRDefault="00340729" w:rsidP="00340729">
      <w:r w:rsidRPr="00340729">
        <w:rPr>
          <w:szCs w:val="28"/>
        </w:rPr>
        <w:t xml:space="preserve">A significant issue with the scheme is that it does not collect data on whether the scheme helps disabled people move into work, remain in work or progress in employment. This means that the Government cannot effectively assess the scheme's impact, demonstrate value for money, or make informed decisions about future investment and reform. </w:t>
      </w:r>
    </w:p>
    <w:p w14:paraId="76AF0A83" w14:textId="77777777" w:rsidR="00F67D55" w:rsidRDefault="00340729" w:rsidP="00340729">
      <w:pPr>
        <w:rPr>
          <w:szCs w:val="28"/>
        </w:rPr>
      </w:pPr>
      <w:r w:rsidRPr="00340729">
        <w:rPr>
          <w:szCs w:val="28"/>
        </w:rPr>
        <w:t>The effectiveness of Access to Work is undermined by weaknesses in the reasonable adjustments system. There is evidence that the scheme is funding adjustments that should be provided by employers</w:t>
      </w:r>
      <w:r w:rsidR="003574A2">
        <w:rPr>
          <w:szCs w:val="28"/>
        </w:rPr>
        <w:t>. P</w:t>
      </w:r>
      <w:r w:rsidRPr="00340729">
        <w:rPr>
          <w:szCs w:val="28"/>
        </w:rPr>
        <w:t xml:space="preserve">articularly larger employers with the resources to do so. </w:t>
      </w:r>
    </w:p>
    <w:p w14:paraId="64EC5C4E" w14:textId="4588009F" w:rsidR="00340729" w:rsidRPr="00340729" w:rsidRDefault="00340729" w:rsidP="00340729">
      <w:r w:rsidRPr="00340729">
        <w:rPr>
          <w:szCs w:val="28"/>
        </w:rPr>
        <w:t>Until it is clearer what constitutes a reasonable adjustment</w:t>
      </w:r>
      <w:r w:rsidR="00611CC1">
        <w:rPr>
          <w:szCs w:val="28"/>
        </w:rPr>
        <w:t xml:space="preserve"> a</w:t>
      </w:r>
      <w:r w:rsidRPr="00340729">
        <w:rPr>
          <w:szCs w:val="28"/>
        </w:rPr>
        <w:t>nd employers are better supported to meet their responsibilities</w:t>
      </w:r>
      <w:r w:rsidR="00611CC1">
        <w:rPr>
          <w:szCs w:val="28"/>
        </w:rPr>
        <w:t xml:space="preserve">, </w:t>
      </w:r>
      <w:r w:rsidRPr="00340729">
        <w:rPr>
          <w:szCs w:val="28"/>
        </w:rPr>
        <w:t>Access to Work will continue to fill these gaps. Clarifying employer responsibilities and improving access to reasonable adjustments could reduce pressure on Access to Work</w:t>
      </w:r>
      <w:r w:rsidR="000B7D5A">
        <w:rPr>
          <w:szCs w:val="28"/>
        </w:rPr>
        <w:t>. A</w:t>
      </w:r>
      <w:r w:rsidRPr="00340729">
        <w:rPr>
          <w:szCs w:val="28"/>
        </w:rPr>
        <w:t>llowing it to focus on funding support that falls beyond the scope of an employer's legal duty.</w:t>
      </w:r>
    </w:p>
    <w:p w14:paraId="5A9E10D9" w14:textId="77777777" w:rsidR="00340729" w:rsidRDefault="00340729" w:rsidP="00DB00FF">
      <w:pPr>
        <w:pStyle w:val="Heading4"/>
        <w:rPr>
          <w:rFonts w:eastAsia="Arial"/>
          <w:b w:val="0"/>
          <w:color w:val="7B05E2"/>
          <w:szCs w:val="32"/>
        </w:rPr>
      </w:pPr>
      <w:r w:rsidRPr="7BE394C2">
        <w:lastRenderedPageBreak/>
        <w:t>What needs to change to unlock the schemes full potential</w:t>
      </w:r>
    </w:p>
    <w:p w14:paraId="09783A2F" w14:textId="7FDB7E13" w:rsidR="00005904" w:rsidRPr="00005904" w:rsidRDefault="00005904" w:rsidP="00005904">
      <w:pPr>
        <w:rPr>
          <w:szCs w:val="28"/>
        </w:rPr>
      </w:pPr>
      <w:r w:rsidRPr="00005904">
        <w:rPr>
          <w:szCs w:val="28"/>
        </w:rPr>
        <w:t>A well-funded and future-proofed Access to Work scheme. Would meaningfully reduce practical barriers to employment for disabled people.  To unlock the full potential of Access to Work, the Government must invest in the scheme. To clear the current backlog. And restore its ability to provide timely, effective support to disabled people and employers.</w:t>
      </w:r>
    </w:p>
    <w:p w14:paraId="7CF93FFA" w14:textId="628203A8" w:rsidR="00340729" w:rsidRDefault="00005904" w:rsidP="00005904">
      <w:pPr>
        <w:rPr>
          <w:szCs w:val="28"/>
        </w:rPr>
      </w:pPr>
      <w:r w:rsidRPr="00005904">
        <w:rPr>
          <w:szCs w:val="28"/>
        </w:rPr>
        <w:t>Investment is also needed to modernise the scheme's IT systems and improve data collection. Enabling more efficient delivery and a clearer understanding. Of how Access to Work supports disabled people to enter, stay in and progress in work. Reform should be focused on making Access to Work better known and used by smaller employers in all regions of the country.</w:t>
      </w:r>
      <w:r w:rsidR="00340729">
        <w:rPr>
          <w:szCs w:val="28"/>
        </w:rPr>
        <w:t xml:space="preserve"> </w:t>
      </w:r>
    </w:p>
    <w:p w14:paraId="01185049" w14:textId="77777777" w:rsidR="00340729" w:rsidRDefault="00340729" w:rsidP="00106232">
      <w:pPr>
        <w:pStyle w:val="Heading4"/>
      </w:pPr>
      <w:r w:rsidRPr="7BE394C2">
        <w:t xml:space="preserve">Recommendations </w:t>
      </w:r>
    </w:p>
    <w:p w14:paraId="1CCCBABE" w14:textId="77777777" w:rsidR="00340729" w:rsidRPr="00340729" w:rsidRDefault="00340729" w:rsidP="00340729">
      <w:r w:rsidRPr="00340729">
        <w:rPr>
          <w:b/>
          <w:bCs/>
          <w:szCs w:val="28"/>
        </w:rPr>
        <w:t>Investment to ensure the scheme works now and, in the future</w:t>
      </w:r>
    </w:p>
    <w:p w14:paraId="7524C3AB" w14:textId="77777777" w:rsidR="00340729" w:rsidRPr="00340729" w:rsidRDefault="00340729" w:rsidP="00340729">
      <w:r w:rsidRPr="00340729">
        <w:rPr>
          <w:szCs w:val="28"/>
        </w:rPr>
        <w:t>The Government should provide additional funding for the scheme to be used to:</w:t>
      </w:r>
      <w:r w:rsidRPr="00340729">
        <w:rPr>
          <w:rFonts w:eastAsia="Arial"/>
          <w:szCs w:val="28"/>
        </w:rPr>
        <w:t xml:space="preserve"> </w:t>
      </w:r>
    </w:p>
    <w:p w14:paraId="1E7368C1" w14:textId="57C3FDB4" w:rsidR="00340729" w:rsidRPr="00340729" w:rsidRDefault="00340729" w:rsidP="00340729">
      <w:pPr>
        <w:pStyle w:val="ListParagraph"/>
        <w:numPr>
          <w:ilvl w:val="0"/>
          <w:numId w:val="167"/>
        </w:numPr>
        <w:spacing w:after="160" w:line="279" w:lineRule="auto"/>
        <w:textAlignment w:val="auto"/>
        <w:rPr>
          <w:rFonts w:eastAsia="Arial"/>
          <w:szCs w:val="28"/>
          <w:lang w:val="en-US"/>
        </w:rPr>
      </w:pPr>
      <w:r w:rsidRPr="00340729">
        <w:rPr>
          <w:rFonts w:eastAsia="Arial"/>
          <w:szCs w:val="28"/>
        </w:rPr>
        <w:t xml:space="preserve">Reach significantly more disabled employees and their employers than it is currently. Access to Work currently only supports less than 100,000 people, while there are over 1 million disabled people who </w:t>
      </w:r>
      <w:r w:rsidR="00B2750E">
        <w:rPr>
          <w:rFonts w:eastAsia="Arial"/>
          <w:szCs w:val="28"/>
        </w:rPr>
        <w:t xml:space="preserve">can and </w:t>
      </w:r>
      <w:r w:rsidRPr="00340729">
        <w:rPr>
          <w:rFonts w:eastAsia="Arial"/>
          <w:szCs w:val="28"/>
        </w:rPr>
        <w:t xml:space="preserve">want to work. </w:t>
      </w:r>
    </w:p>
    <w:p w14:paraId="4C866617" w14:textId="77777777" w:rsidR="00340729" w:rsidRPr="00340729" w:rsidRDefault="00340729" w:rsidP="00340729">
      <w:pPr>
        <w:pStyle w:val="ListParagraph"/>
        <w:numPr>
          <w:ilvl w:val="0"/>
          <w:numId w:val="167"/>
        </w:numPr>
        <w:spacing w:after="160" w:line="279" w:lineRule="auto"/>
        <w:textAlignment w:val="auto"/>
        <w:rPr>
          <w:rFonts w:eastAsia="Arial"/>
          <w:szCs w:val="28"/>
        </w:rPr>
      </w:pPr>
      <w:r w:rsidRPr="00340729">
        <w:rPr>
          <w:rFonts w:eastAsia="Arial"/>
          <w:szCs w:val="28"/>
        </w:rPr>
        <w:t xml:space="preserve">Hire more staff and use additional resources to urgently address the backlog of applications. </w:t>
      </w:r>
    </w:p>
    <w:p w14:paraId="5B07601D" w14:textId="77777777" w:rsidR="00340729" w:rsidRPr="00340729" w:rsidRDefault="00340729" w:rsidP="00340729">
      <w:pPr>
        <w:pStyle w:val="ListParagraph"/>
        <w:numPr>
          <w:ilvl w:val="0"/>
          <w:numId w:val="167"/>
        </w:numPr>
        <w:spacing w:after="160" w:line="279" w:lineRule="auto"/>
        <w:textAlignment w:val="auto"/>
        <w:rPr>
          <w:rFonts w:eastAsia="Arial"/>
          <w:szCs w:val="28"/>
        </w:rPr>
      </w:pPr>
      <w:r w:rsidRPr="00340729">
        <w:rPr>
          <w:rFonts w:eastAsia="Arial"/>
          <w:szCs w:val="28"/>
        </w:rPr>
        <w:t xml:space="preserve">Update the schemes IT infrastructure. This investment should be in addition to the funding provided to run the scheme. The update to the IT infrastructure must deliver: </w:t>
      </w:r>
    </w:p>
    <w:p w14:paraId="44FF179F" w14:textId="77777777" w:rsidR="00340729" w:rsidRPr="00340729" w:rsidRDefault="00340729" w:rsidP="00340729">
      <w:pPr>
        <w:pStyle w:val="ListParagraph"/>
        <w:numPr>
          <w:ilvl w:val="1"/>
          <w:numId w:val="167"/>
        </w:numPr>
        <w:spacing w:after="160" w:line="279" w:lineRule="auto"/>
        <w:textAlignment w:val="auto"/>
        <w:rPr>
          <w:rFonts w:eastAsia="Arial"/>
          <w:szCs w:val="28"/>
        </w:rPr>
      </w:pPr>
      <w:r w:rsidRPr="00340729">
        <w:rPr>
          <w:rFonts w:eastAsia="Arial"/>
          <w:szCs w:val="28"/>
        </w:rPr>
        <w:t xml:space="preserve">More efficient delivery of the scheme, reducing inefficient administration, and speeding up application processing time. </w:t>
      </w:r>
    </w:p>
    <w:p w14:paraId="0939F57F" w14:textId="77777777" w:rsidR="00340729" w:rsidRPr="00340729" w:rsidRDefault="00340729" w:rsidP="00340729">
      <w:pPr>
        <w:pStyle w:val="ListParagraph"/>
        <w:numPr>
          <w:ilvl w:val="1"/>
          <w:numId w:val="167"/>
        </w:numPr>
        <w:spacing w:after="160" w:line="279" w:lineRule="auto"/>
        <w:textAlignment w:val="auto"/>
        <w:rPr>
          <w:rFonts w:eastAsia="Arial"/>
          <w:szCs w:val="28"/>
        </w:rPr>
      </w:pPr>
      <w:r w:rsidRPr="00340729">
        <w:rPr>
          <w:rFonts w:eastAsia="Arial"/>
          <w:szCs w:val="28"/>
        </w:rPr>
        <w:t>The ability for the scheme to track, analyse and report on its own impact on the employment and retention of disabled people in work.</w:t>
      </w:r>
    </w:p>
    <w:p w14:paraId="0F8BCE99" w14:textId="77777777" w:rsidR="00340729" w:rsidRPr="00340729" w:rsidRDefault="00340729" w:rsidP="00340729">
      <w:pPr>
        <w:rPr>
          <w:rFonts w:eastAsia="Arial"/>
          <w:b/>
          <w:bCs/>
          <w:szCs w:val="28"/>
        </w:rPr>
      </w:pPr>
      <w:r w:rsidRPr="00340729">
        <w:rPr>
          <w:rFonts w:eastAsia="Arial"/>
          <w:b/>
          <w:bCs/>
          <w:szCs w:val="28"/>
        </w:rPr>
        <w:t>Improve the scheme’s delivery so it provides more effective support</w:t>
      </w:r>
    </w:p>
    <w:p w14:paraId="018185AC" w14:textId="63A68DC2" w:rsidR="00340729" w:rsidRPr="00340729" w:rsidRDefault="00340729" w:rsidP="00340729">
      <w:pPr>
        <w:pStyle w:val="ListParagraph"/>
        <w:numPr>
          <w:ilvl w:val="0"/>
          <w:numId w:val="167"/>
        </w:numPr>
        <w:spacing w:after="160" w:line="279" w:lineRule="auto"/>
        <w:textAlignment w:val="auto"/>
        <w:rPr>
          <w:rFonts w:eastAsia="Arial"/>
          <w:szCs w:val="28"/>
        </w:rPr>
      </w:pPr>
      <w:r w:rsidRPr="00340729">
        <w:rPr>
          <w:rFonts w:eastAsia="Arial"/>
          <w:szCs w:val="28"/>
        </w:rPr>
        <w:t>Simplify the process of application for both employers and disabled people</w:t>
      </w:r>
      <w:r w:rsidR="00056412">
        <w:rPr>
          <w:rFonts w:eastAsia="Arial"/>
          <w:szCs w:val="28"/>
        </w:rPr>
        <w:t>. This will</w:t>
      </w:r>
      <w:r w:rsidRPr="00340729">
        <w:rPr>
          <w:rFonts w:eastAsia="Arial"/>
          <w:szCs w:val="28"/>
        </w:rPr>
        <w:t xml:space="preserve"> reduce the administrative burden applying for support through the scheme requires</w:t>
      </w:r>
      <w:r w:rsidR="003A4649">
        <w:rPr>
          <w:rFonts w:eastAsia="Arial"/>
          <w:szCs w:val="28"/>
        </w:rPr>
        <w:t>. P</w:t>
      </w:r>
      <w:r w:rsidRPr="00340729">
        <w:rPr>
          <w:rFonts w:eastAsia="Arial"/>
          <w:szCs w:val="28"/>
        </w:rPr>
        <w:t>articularly for smaller employers wi</w:t>
      </w:r>
      <w:r w:rsidR="00F63C86">
        <w:rPr>
          <w:rFonts w:eastAsia="Arial"/>
          <w:szCs w:val="28"/>
        </w:rPr>
        <w:t>th</w:t>
      </w:r>
      <w:r w:rsidRPr="00340729">
        <w:rPr>
          <w:rFonts w:eastAsia="Arial"/>
          <w:szCs w:val="28"/>
        </w:rPr>
        <w:t xml:space="preserve"> less HR capacity. </w:t>
      </w:r>
    </w:p>
    <w:p w14:paraId="60F1D2E7" w14:textId="1D751558" w:rsidR="00340729" w:rsidRPr="00340729" w:rsidRDefault="00340729" w:rsidP="00340729">
      <w:pPr>
        <w:pStyle w:val="ListParagraph"/>
        <w:numPr>
          <w:ilvl w:val="0"/>
          <w:numId w:val="167"/>
        </w:numPr>
        <w:spacing w:after="160" w:line="279" w:lineRule="auto"/>
        <w:textAlignment w:val="auto"/>
        <w:rPr>
          <w:rFonts w:eastAsia="Arial"/>
          <w:szCs w:val="28"/>
        </w:rPr>
      </w:pPr>
      <w:r w:rsidRPr="00340729">
        <w:rPr>
          <w:rFonts w:eastAsia="Arial"/>
          <w:szCs w:val="28"/>
        </w:rPr>
        <w:lastRenderedPageBreak/>
        <w:t>The Government should work to raise awareness of the scheme among both employers and disabled people</w:t>
      </w:r>
      <w:r w:rsidR="000B7E2F">
        <w:rPr>
          <w:rFonts w:eastAsia="Arial"/>
          <w:szCs w:val="28"/>
        </w:rPr>
        <w:t>. P</w:t>
      </w:r>
      <w:r w:rsidRPr="00340729">
        <w:rPr>
          <w:rFonts w:eastAsia="Arial"/>
          <w:szCs w:val="28"/>
        </w:rPr>
        <w:t>articularly smaller employers in areas of higher unemployment.</w:t>
      </w:r>
    </w:p>
    <w:p w14:paraId="3834C355" w14:textId="77777777" w:rsidR="00340729" w:rsidRPr="00340729" w:rsidRDefault="00340729" w:rsidP="00340729">
      <w:pPr>
        <w:pStyle w:val="ListParagraph"/>
        <w:numPr>
          <w:ilvl w:val="0"/>
          <w:numId w:val="167"/>
        </w:numPr>
        <w:spacing w:after="160" w:line="279" w:lineRule="auto"/>
        <w:textAlignment w:val="auto"/>
        <w:rPr>
          <w:rFonts w:eastAsia="Arial"/>
          <w:szCs w:val="28"/>
        </w:rPr>
      </w:pPr>
      <w:r w:rsidRPr="00340729">
        <w:rPr>
          <w:rFonts w:eastAsia="Arial"/>
          <w:szCs w:val="28"/>
        </w:rPr>
        <w:t>Ensure the scheme remains based in the social model of disability so that it continues to meet the needs of disabled people. This should mean:</w:t>
      </w:r>
    </w:p>
    <w:p w14:paraId="5B3669E5" w14:textId="2FC09741" w:rsidR="00340729" w:rsidRPr="00340729" w:rsidRDefault="00340729" w:rsidP="00340729">
      <w:pPr>
        <w:pStyle w:val="ListParagraph"/>
        <w:numPr>
          <w:ilvl w:val="1"/>
          <w:numId w:val="167"/>
        </w:numPr>
        <w:spacing w:before="240" w:after="240" w:line="279" w:lineRule="auto"/>
        <w:textAlignment w:val="auto"/>
        <w:rPr>
          <w:rFonts w:eastAsia="Arial"/>
          <w:szCs w:val="28"/>
        </w:rPr>
      </w:pPr>
      <w:r w:rsidRPr="00340729">
        <w:rPr>
          <w:rFonts w:eastAsia="Arial"/>
          <w:szCs w:val="28"/>
        </w:rPr>
        <w:t xml:space="preserve">Not introducing further </w:t>
      </w:r>
      <w:r w:rsidR="00A92292">
        <w:rPr>
          <w:rFonts w:eastAsia="Arial"/>
          <w:szCs w:val="28"/>
        </w:rPr>
        <w:t>f</w:t>
      </w:r>
      <w:r w:rsidR="00E84105">
        <w:rPr>
          <w:rFonts w:eastAsia="Arial"/>
          <w:szCs w:val="28"/>
        </w:rPr>
        <w:t>unding limits</w:t>
      </w:r>
      <w:r w:rsidRPr="00340729">
        <w:rPr>
          <w:rFonts w:eastAsia="Arial"/>
          <w:szCs w:val="28"/>
        </w:rPr>
        <w:t xml:space="preserve"> to support. Caps on Access to Work awards risk excluding disabled people who require specialist support to stay in work. </w:t>
      </w:r>
    </w:p>
    <w:p w14:paraId="5189641C" w14:textId="77777777" w:rsidR="00340729" w:rsidRPr="00340729" w:rsidRDefault="00340729" w:rsidP="00340729">
      <w:pPr>
        <w:pStyle w:val="ListParagraph"/>
        <w:numPr>
          <w:ilvl w:val="1"/>
          <w:numId w:val="167"/>
        </w:numPr>
        <w:spacing w:before="240" w:after="240" w:line="279" w:lineRule="auto"/>
        <w:textAlignment w:val="auto"/>
        <w:rPr>
          <w:rFonts w:eastAsia="Arial"/>
          <w:szCs w:val="28"/>
        </w:rPr>
      </w:pPr>
      <w:r w:rsidRPr="00340729">
        <w:rPr>
          <w:rFonts w:eastAsia="Arial"/>
          <w:szCs w:val="28"/>
        </w:rPr>
        <w:t xml:space="preserve">Not introducing the need to provide medical evidence to access support. This would risk disabled people facing further delays to accessing support and excludes disabled people who are awaiting diagnosis.  </w:t>
      </w:r>
    </w:p>
    <w:p w14:paraId="1ED271EC" w14:textId="77777777" w:rsidR="00340729" w:rsidRPr="00340729" w:rsidRDefault="00340729" w:rsidP="00340729">
      <w:pPr>
        <w:rPr>
          <w:rFonts w:eastAsia="Arial"/>
          <w:b/>
          <w:bCs/>
          <w:szCs w:val="28"/>
        </w:rPr>
      </w:pPr>
      <w:r w:rsidRPr="00340729">
        <w:rPr>
          <w:rFonts w:eastAsia="Arial"/>
          <w:b/>
          <w:bCs/>
          <w:szCs w:val="28"/>
        </w:rPr>
        <w:t>Improve access to reasonable adjustments so the scheme can fund adjustments which would not be considered reasonable</w:t>
      </w:r>
    </w:p>
    <w:p w14:paraId="09280407" w14:textId="20C485C0" w:rsidR="001B1833" w:rsidRPr="00C81A22" w:rsidRDefault="00340729" w:rsidP="00C81A22">
      <w:pPr>
        <w:pStyle w:val="ListParagraph"/>
        <w:numPr>
          <w:ilvl w:val="0"/>
          <w:numId w:val="167"/>
        </w:numPr>
        <w:spacing w:after="160" w:line="279" w:lineRule="auto"/>
        <w:textAlignment w:val="auto"/>
        <w:rPr>
          <w:b/>
          <w:bCs/>
          <w:color w:val="330457" w:themeColor="text1"/>
          <w:sz w:val="40"/>
          <w:szCs w:val="40"/>
        </w:rPr>
      </w:pPr>
      <w:r w:rsidRPr="00340729">
        <w:rPr>
          <w:rFonts w:eastAsia="Arial"/>
          <w:szCs w:val="28"/>
        </w:rPr>
        <w:t xml:space="preserve">Access to Work </w:t>
      </w:r>
      <w:r w:rsidR="00FB4B4C">
        <w:rPr>
          <w:rFonts w:eastAsia="Arial"/>
          <w:szCs w:val="28"/>
        </w:rPr>
        <w:t>is not designed to</w:t>
      </w:r>
      <w:r w:rsidRPr="00340729">
        <w:rPr>
          <w:rFonts w:eastAsia="Arial"/>
          <w:szCs w:val="28"/>
        </w:rPr>
        <w:t xml:space="preserve"> cover cost</w:t>
      </w:r>
      <w:r w:rsidR="00FB4B4C">
        <w:rPr>
          <w:rFonts w:eastAsia="Arial"/>
          <w:szCs w:val="28"/>
        </w:rPr>
        <w:t>s</w:t>
      </w:r>
      <w:r w:rsidRPr="00340729">
        <w:rPr>
          <w:rFonts w:eastAsia="Arial"/>
          <w:szCs w:val="28"/>
        </w:rPr>
        <w:t xml:space="preserve"> reasonable adjustment</w:t>
      </w:r>
      <w:r w:rsidR="00FB4B4C">
        <w:rPr>
          <w:rFonts w:eastAsia="Arial"/>
          <w:szCs w:val="28"/>
        </w:rPr>
        <w:t xml:space="preserve">s which </w:t>
      </w:r>
      <w:r w:rsidR="00DC2564">
        <w:rPr>
          <w:rFonts w:eastAsia="Arial"/>
          <w:szCs w:val="28"/>
        </w:rPr>
        <w:t>should be provided by employers</w:t>
      </w:r>
      <w:r w:rsidRPr="00340729">
        <w:rPr>
          <w:rFonts w:eastAsia="Arial"/>
          <w:szCs w:val="28"/>
        </w:rPr>
        <w:t>. However, without a clear definition of what is considered ‘reasonable’, what the scheme should and should not cover remains ambiguous. Strengthening the definition of reasonable adjustments will provide clarity on what Access to Work should fund.</w:t>
      </w:r>
    </w:p>
    <w:p w14:paraId="7F07D645" w14:textId="77777777" w:rsidR="00005904" w:rsidRDefault="00005904">
      <w:pPr>
        <w:textAlignment w:val="auto"/>
        <w:rPr>
          <w:b/>
          <w:bCs/>
          <w:color w:val="7B05E1" w:themeColor="text2"/>
          <w:sz w:val="48"/>
          <w:szCs w:val="48"/>
        </w:rPr>
      </w:pPr>
      <w:r>
        <w:br w:type="page"/>
      </w:r>
    </w:p>
    <w:p w14:paraId="7DC63C87" w14:textId="27944AD7" w:rsidR="004816B9" w:rsidRDefault="004816B9" w:rsidP="003F2895">
      <w:pPr>
        <w:pStyle w:val="Heading2"/>
        <w:rPr>
          <w:rFonts w:eastAsia="Arial"/>
          <w:sz w:val="32"/>
          <w:szCs w:val="32"/>
        </w:rPr>
      </w:pPr>
      <w:bookmarkStart w:id="19" w:name="_Toc239156104"/>
      <w:r w:rsidRPr="6084F031">
        <w:lastRenderedPageBreak/>
        <w:t>Disability Confident Scheme</w:t>
      </w:r>
      <w:bookmarkEnd w:id="18"/>
      <w:bookmarkEnd w:id="19"/>
    </w:p>
    <w:p w14:paraId="4D10AE1C" w14:textId="18E3BBEC" w:rsidR="002E1A72" w:rsidRPr="002E1A72" w:rsidRDefault="002E1A72" w:rsidP="002E1A72">
      <w:pPr>
        <w:rPr>
          <w:rFonts w:eastAsia="Arial"/>
          <w:szCs w:val="28"/>
        </w:rPr>
      </w:pPr>
      <w:r w:rsidRPr="002E1A72">
        <w:rPr>
          <w:rFonts w:eastAsia="Arial"/>
          <w:szCs w:val="28"/>
        </w:rPr>
        <w:t>The Disability Confident scheme is a voluntary initiative. That aims to support employers to hire and retain disabled people. Employers can move through 3 levels of membership, with each one requiring a different set of criteria to meet before they can move to the next level. In 2026, there are around 19,000 employers currently signed up to the scheme. It is the largest recognised group of employers. Committed to improving the employment prospects of disabled people.</w:t>
      </w:r>
    </w:p>
    <w:p w14:paraId="1CA67DFD" w14:textId="54F5115C" w:rsidR="002E1A72" w:rsidRPr="002E1A72" w:rsidRDefault="002E1A72" w:rsidP="002E1A72">
      <w:pPr>
        <w:rPr>
          <w:rFonts w:eastAsia="Arial"/>
          <w:szCs w:val="28"/>
        </w:rPr>
      </w:pPr>
      <w:r w:rsidRPr="002E1A72">
        <w:rPr>
          <w:rFonts w:eastAsia="Arial"/>
          <w:szCs w:val="28"/>
        </w:rPr>
        <w:t>The scheme has the potential to be a significant factor in closing the Disability Employment Gap. The scheme provides employers with guidance. On how they can make their recruitment processes inclusive and accessible. It also provides tools to help employers support their disabled staff. Addressing the barriers they may face and improving retention.</w:t>
      </w:r>
    </w:p>
    <w:p w14:paraId="65B046F5" w14:textId="24A82EF7" w:rsidR="008A6F5C" w:rsidRDefault="002E1A72" w:rsidP="002E1A72">
      <w:pPr>
        <w:rPr>
          <w:rFonts w:eastAsia="Arial"/>
        </w:rPr>
      </w:pPr>
      <w:r w:rsidRPr="002E1A72">
        <w:rPr>
          <w:rFonts w:eastAsia="Arial"/>
          <w:szCs w:val="28"/>
        </w:rPr>
        <w:t>Members of the scheme are also provided with accreditation which is visible to potential jobseekers. Employers using the scheme will offer disabled applicants a guaranteed interview. If they meet the essential criteria of the role.</w:t>
      </w:r>
    </w:p>
    <w:p w14:paraId="6456870A" w14:textId="77777777" w:rsidR="004816B9" w:rsidRDefault="004816B9" w:rsidP="00C81A22">
      <w:pPr>
        <w:pStyle w:val="Heading4"/>
        <w:rPr>
          <w:rFonts w:eastAsia="Arial"/>
          <w:sz w:val="28"/>
        </w:rPr>
      </w:pPr>
      <w:r w:rsidRPr="6084F031">
        <w:t xml:space="preserve">Issues with the Disability Confident scheme  </w:t>
      </w:r>
    </w:p>
    <w:p w14:paraId="66878477" w14:textId="3DB93FD1" w:rsidR="004816B9" w:rsidRDefault="004816B9" w:rsidP="003F2895">
      <w:pPr>
        <w:rPr>
          <w:rFonts w:eastAsia="Arial"/>
        </w:rPr>
      </w:pPr>
      <w:r w:rsidRPr="1B711D1F">
        <w:rPr>
          <w:rFonts w:eastAsia="Arial"/>
        </w:rPr>
        <w:t xml:space="preserve">Despite its potential, the scheme has so far failed to deliver the transformative change it was designed for. In 2023, 43% of Disability Confident members had not employed a disabled person </w:t>
      </w:r>
      <w:proofErr w:type="gramStart"/>
      <w:r w:rsidRPr="1B711D1F">
        <w:rPr>
          <w:rFonts w:eastAsia="Arial"/>
        </w:rPr>
        <w:t>as a result of</w:t>
      </w:r>
      <w:proofErr w:type="gramEnd"/>
      <w:r w:rsidRPr="1B711D1F">
        <w:rPr>
          <w:rFonts w:eastAsia="Arial"/>
        </w:rPr>
        <w:t xml:space="preserve"> joining the scheme</w:t>
      </w:r>
      <w:r>
        <w:rPr>
          <w:rStyle w:val="FootnoteReference"/>
          <w:rFonts w:eastAsia="Arial"/>
        </w:rPr>
        <w:footnoteReference w:id="28"/>
      </w:r>
      <w:r w:rsidRPr="1B711D1F">
        <w:rPr>
          <w:rFonts w:eastAsia="Arial"/>
        </w:rPr>
        <w:t xml:space="preserve">. </w:t>
      </w:r>
    </w:p>
    <w:p w14:paraId="77F1B067" w14:textId="5C0313DD" w:rsidR="004816B9" w:rsidRDefault="004816B9" w:rsidP="003F2895">
      <w:pPr>
        <w:rPr>
          <w:rFonts w:eastAsia="Arial"/>
          <w:szCs w:val="28"/>
        </w:rPr>
      </w:pPr>
      <w:r w:rsidRPr="6084F031">
        <w:rPr>
          <w:rFonts w:eastAsia="Arial"/>
          <w:szCs w:val="28"/>
        </w:rPr>
        <w:t>The most widespread activity employers reported sin</w:t>
      </w:r>
      <w:r>
        <w:rPr>
          <w:rFonts w:eastAsia="Arial"/>
          <w:szCs w:val="28"/>
        </w:rPr>
        <w:t>c</w:t>
      </w:r>
      <w:r w:rsidRPr="6084F031">
        <w:rPr>
          <w:rFonts w:eastAsia="Arial"/>
          <w:szCs w:val="28"/>
        </w:rPr>
        <w:t>e joining was promoting the fact they were Disability Confident</w:t>
      </w:r>
      <w:r w:rsidR="00F1505F">
        <w:rPr>
          <w:rFonts w:eastAsia="Arial"/>
          <w:szCs w:val="28"/>
        </w:rPr>
        <w:t>.</w:t>
      </w:r>
      <w:r w:rsidR="00DE5056">
        <w:rPr>
          <w:rFonts w:eastAsia="Arial"/>
          <w:szCs w:val="28"/>
        </w:rPr>
        <w:t xml:space="preserve"> </w:t>
      </w:r>
      <w:r w:rsidR="00F1505F">
        <w:rPr>
          <w:rFonts w:eastAsia="Arial"/>
          <w:szCs w:val="28"/>
        </w:rPr>
        <w:t>R</w:t>
      </w:r>
      <w:r w:rsidRPr="6084F031">
        <w:rPr>
          <w:rFonts w:eastAsia="Arial"/>
          <w:szCs w:val="28"/>
        </w:rPr>
        <w:t>ather than substantive changes</w:t>
      </w:r>
      <w:r w:rsidR="002C2638">
        <w:rPr>
          <w:rFonts w:eastAsia="Arial"/>
          <w:szCs w:val="28"/>
        </w:rPr>
        <w:t>.</w:t>
      </w:r>
      <w:r w:rsidRPr="6084F031">
        <w:rPr>
          <w:rFonts w:eastAsia="Arial"/>
          <w:szCs w:val="28"/>
        </w:rPr>
        <w:t xml:space="preserve"> </w:t>
      </w:r>
      <w:r w:rsidR="002C2638">
        <w:rPr>
          <w:rFonts w:eastAsia="Arial"/>
          <w:szCs w:val="28"/>
        </w:rPr>
        <w:t>S</w:t>
      </w:r>
      <w:r w:rsidRPr="6084F031">
        <w:rPr>
          <w:rFonts w:eastAsia="Arial"/>
          <w:szCs w:val="28"/>
        </w:rPr>
        <w:t xml:space="preserve">uch as </w:t>
      </w:r>
      <w:proofErr w:type="gramStart"/>
      <w:r w:rsidRPr="6084F031">
        <w:rPr>
          <w:rFonts w:eastAsia="Arial"/>
          <w:szCs w:val="28"/>
        </w:rPr>
        <w:t>making adjustments</w:t>
      </w:r>
      <w:proofErr w:type="gramEnd"/>
      <w:r w:rsidRPr="6084F031">
        <w:rPr>
          <w:rFonts w:eastAsia="Arial"/>
          <w:szCs w:val="28"/>
        </w:rPr>
        <w:t xml:space="preserve"> for disabled people during </w:t>
      </w:r>
      <w:r w:rsidR="009E19AF">
        <w:rPr>
          <w:rFonts w:eastAsia="Arial"/>
          <w:szCs w:val="28"/>
        </w:rPr>
        <w:t xml:space="preserve">the </w:t>
      </w:r>
      <w:r w:rsidRPr="6084F031">
        <w:rPr>
          <w:rFonts w:eastAsia="Arial"/>
          <w:szCs w:val="28"/>
        </w:rPr>
        <w:t xml:space="preserve">recruitment process </w:t>
      </w:r>
      <w:r w:rsidR="00640CBF">
        <w:rPr>
          <w:rFonts w:eastAsia="Arial"/>
          <w:szCs w:val="28"/>
        </w:rPr>
        <w:t xml:space="preserve">and </w:t>
      </w:r>
      <w:r w:rsidRPr="6084F031">
        <w:rPr>
          <w:rFonts w:eastAsia="Arial"/>
          <w:szCs w:val="28"/>
        </w:rPr>
        <w:t>recruitment practices (30%)</w:t>
      </w:r>
      <w:r>
        <w:rPr>
          <w:rFonts w:eastAsia="Arial"/>
          <w:szCs w:val="28"/>
        </w:rPr>
        <w:t>. O</w:t>
      </w:r>
      <w:r w:rsidRPr="6084F031">
        <w:rPr>
          <w:rFonts w:eastAsia="Arial"/>
          <w:szCs w:val="28"/>
        </w:rPr>
        <w:t>r a</w:t>
      </w:r>
      <w:r w:rsidRPr="00704162">
        <w:rPr>
          <w:rFonts w:eastAsia="Arial"/>
          <w:szCs w:val="28"/>
        </w:rPr>
        <w:t>ctively looking to attract and recruit disabled people</w:t>
      </w:r>
      <w:r w:rsidRPr="6084F031">
        <w:rPr>
          <w:rFonts w:eastAsia="Arial"/>
          <w:szCs w:val="28"/>
        </w:rPr>
        <w:t xml:space="preserve"> (37%). </w:t>
      </w:r>
    </w:p>
    <w:p w14:paraId="7C4C6E12" w14:textId="27CEAC38" w:rsidR="004816B9" w:rsidRDefault="004816B9" w:rsidP="003F2895">
      <w:r w:rsidRPr="00704162">
        <w:rPr>
          <w:rFonts w:eastAsia="Arial"/>
          <w:szCs w:val="28"/>
        </w:rPr>
        <w:t xml:space="preserve">To be effective for both employers and disabled people, the Disability Confident scheme needs to move beyond signalling commitment and towards driving consistent change in practice. </w:t>
      </w:r>
      <w:r w:rsidRPr="00704162">
        <w:rPr>
          <w:rFonts w:eastAsia="Arial"/>
          <w:szCs w:val="28"/>
        </w:rPr>
        <w:br/>
      </w:r>
    </w:p>
    <w:p w14:paraId="287EC3FC" w14:textId="3BBCD911" w:rsidR="00B062D9" w:rsidRDefault="004816B9" w:rsidP="003F2895">
      <w:pPr>
        <w:rPr>
          <w:rFonts w:eastAsia="Arial"/>
          <w:szCs w:val="28"/>
        </w:rPr>
      </w:pPr>
      <w:r w:rsidRPr="00704162">
        <w:rPr>
          <w:rFonts w:eastAsia="Arial"/>
          <w:szCs w:val="28"/>
        </w:rPr>
        <w:lastRenderedPageBreak/>
        <w:t>Further reform of the scheme must focus on providing clear and consistent guidance</w:t>
      </w:r>
      <w:r w:rsidR="008F0E1E">
        <w:rPr>
          <w:rFonts w:eastAsia="Arial"/>
          <w:szCs w:val="28"/>
        </w:rPr>
        <w:t>. As well as s</w:t>
      </w:r>
      <w:r w:rsidRPr="00704162">
        <w:rPr>
          <w:rFonts w:eastAsia="Arial"/>
          <w:szCs w:val="28"/>
        </w:rPr>
        <w:t>upport</w:t>
      </w:r>
      <w:r w:rsidR="008F0E1E">
        <w:rPr>
          <w:rFonts w:eastAsia="Arial"/>
          <w:szCs w:val="28"/>
        </w:rPr>
        <w:t>ing</w:t>
      </w:r>
      <w:r w:rsidRPr="00704162">
        <w:rPr>
          <w:rFonts w:eastAsia="Arial"/>
          <w:szCs w:val="28"/>
        </w:rPr>
        <w:t xml:space="preserve"> members to </w:t>
      </w:r>
      <w:r w:rsidR="002E305F">
        <w:rPr>
          <w:rFonts w:eastAsia="Arial"/>
          <w:szCs w:val="28"/>
        </w:rPr>
        <w:t xml:space="preserve">understanding how </w:t>
      </w:r>
      <w:r w:rsidRPr="00704162">
        <w:rPr>
          <w:rFonts w:eastAsia="Arial"/>
          <w:szCs w:val="28"/>
        </w:rPr>
        <w:t xml:space="preserve">remove the barriers disabled people face, both when applying for roles and once in work. </w:t>
      </w:r>
    </w:p>
    <w:p w14:paraId="5BB23EE2" w14:textId="6799E40F" w:rsidR="004816B9" w:rsidRPr="00295F46" w:rsidRDefault="004816B9" w:rsidP="003F2895">
      <w:pPr>
        <w:rPr>
          <w:rFonts w:eastAsia="Arial"/>
        </w:rPr>
      </w:pPr>
      <w:r w:rsidRPr="6112E57C">
        <w:rPr>
          <w:rFonts w:eastAsia="Arial"/>
        </w:rPr>
        <w:t>Stricter requirements should be met before employers are able to progress to higher levels of the scheme</w:t>
      </w:r>
      <w:r w:rsidR="00054C8A" w:rsidRPr="6112E57C">
        <w:rPr>
          <w:rFonts w:eastAsia="Arial"/>
        </w:rPr>
        <w:t xml:space="preserve">. This will </w:t>
      </w:r>
      <w:r w:rsidRPr="6112E57C">
        <w:rPr>
          <w:rFonts w:eastAsia="Arial"/>
        </w:rPr>
        <w:t>ensure that advancement reflects action, not just intent alone. The scheme should also offer more tailored support depending on employers’ size and the sector they operate in. Alongside this, the Government should work to expand membership of the scheme</w:t>
      </w:r>
      <w:r w:rsidR="00D51C98" w:rsidRPr="6112E57C">
        <w:rPr>
          <w:rFonts w:eastAsia="Arial"/>
        </w:rPr>
        <w:t>. P</w:t>
      </w:r>
      <w:r w:rsidRPr="6112E57C">
        <w:rPr>
          <w:rFonts w:eastAsia="Arial"/>
        </w:rPr>
        <w:t xml:space="preserve">articularly in sectors where disabled people remain </w:t>
      </w:r>
      <w:r w:rsidR="001D7130" w:rsidRPr="6112E57C">
        <w:rPr>
          <w:rFonts w:eastAsia="Arial"/>
        </w:rPr>
        <w:t>underrepresented</w:t>
      </w:r>
      <w:r w:rsidRPr="6112E57C">
        <w:rPr>
          <w:rFonts w:eastAsia="Arial"/>
        </w:rPr>
        <w:t>.</w:t>
      </w:r>
    </w:p>
    <w:p w14:paraId="60233F5D" w14:textId="77777777" w:rsidR="004816B9" w:rsidRPr="00AA28CC" w:rsidRDefault="004816B9" w:rsidP="00A44FE0">
      <w:pPr>
        <w:pStyle w:val="Heading4"/>
        <w:rPr>
          <w:szCs w:val="24"/>
        </w:rPr>
      </w:pPr>
      <w:r w:rsidRPr="00AA28CC">
        <w:rPr>
          <w:szCs w:val="24"/>
        </w:rPr>
        <w:t>Recommendations</w:t>
      </w:r>
    </w:p>
    <w:p w14:paraId="4342B5C4" w14:textId="77777777" w:rsidR="004816B9" w:rsidRPr="00D57BDE" w:rsidRDefault="004816B9" w:rsidP="004816B9">
      <w:r w:rsidRPr="00D57BDE">
        <w:rPr>
          <w:rFonts w:eastAsia="Arial"/>
          <w:b/>
          <w:color w:val="330457" w:themeColor="text1"/>
          <w:sz w:val="32"/>
          <w:szCs w:val="32"/>
        </w:rPr>
        <w:t>Government</w:t>
      </w:r>
      <w:r w:rsidRPr="00D57BDE">
        <w:rPr>
          <w:rFonts w:eastAsia="Arial"/>
          <w:b/>
          <w:bCs/>
          <w:color w:val="330457" w:themeColor="text1"/>
          <w:sz w:val="32"/>
          <w:szCs w:val="32"/>
        </w:rPr>
        <w:t>:</w:t>
      </w:r>
      <w:r w:rsidRPr="00D57BDE">
        <w:rPr>
          <w:rFonts w:eastAsia="Arial"/>
          <w:b/>
          <w:bCs/>
          <w:color w:val="7B05E2"/>
          <w:szCs w:val="28"/>
        </w:rPr>
        <w:t xml:space="preserve"> </w:t>
      </w:r>
    </w:p>
    <w:p w14:paraId="7143F804" w14:textId="2B2A419F" w:rsidR="004816B9" w:rsidRPr="00890F00" w:rsidRDefault="004816B9" w:rsidP="004816B9">
      <w:pPr>
        <w:pStyle w:val="ListParagraph"/>
        <w:numPr>
          <w:ilvl w:val="0"/>
          <w:numId w:val="47"/>
        </w:numPr>
        <w:ind w:left="426"/>
        <w:rPr>
          <w:rFonts w:eastAsia="Arial"/>
          <w:szCs w:val="28"/>
        </w:rPr>
      </w:pPr>
      <w:r w:rsidRPr="00890F00">
        <w:rPr>
          <w:rFonts w:eastAsia="Arial"/>
          <w:szCs w:val="28"/>
        </w:rPr>
        <w:t xml:space="preserve">Continue to reform and improve the Disability Confident Scheme so that it meaningfully works to close the </w:t>
      </w:r>
      <w:r w:rsidR="00233F07">
        <w:rPr>
          <w:rFonts w:eastAsia="Arial"/>
          <w:szCs w:val="28"/>
        </w:rPr>
        <w:t>Disability Employment Gap</w:t>
      </w:r>
      <w:r w:rsidRPr="00890F00">
        <w:rPr>
          <w:rFonts w:eastAsia="Arial"/>
          <w:szCs w:val="28"/>
        </w:rPr>
        <w:t xml:space="preserve">. This reform should:  </w:t>
      </w:r>
    </w:p>
    <w:p w14:paraId="578EAD29" w14:textId="77777777" w:rsidR="004816B9" w:rsidRPr="006D144C" w:rsidRDefault="004816B9" w:rsidP="004816B9">
      <w:pPr>
        <w:pStyle w:val="ListParagraph"/>
        <w:numPr>
          <w:ilvl w:val="1"/>
          <w:numId w:val="47"/>
        </w:numPr>
        <w:spacing w:after="160" w:line="279" w:lineRule="auto"/>
        <w:textAlignment w:val="auto"/>
        <w:rPr>
          <w:rFonts w:eastAsia="Arial"/>
        </w:rPr>
      </w:pPr>
      <w:r w:rsidRPr="006D144C">
        <w:rPr>
          <w:rFonts w:eastAsia="Arial"/>
        </w:rPr>
        <w:t xml:space="preserve">Include requiring employers at levels 2 and 3 of the </w:t>
      </w:r>
      <w:proofErr w:type="gramStart"/>
      <w:r w:rsidRPr="006D144C">
        <w:rPr>
          <w:rFonts w:eastAsia="Arial"/>
        </w:rPr>
        <w:t>scheme</w:t>
      </w:r>
      <w:proofErr w:type="gramEnd"/>
      <w:r w:rsidRPr="006D144C">
        <w:rPr>
          <w:rFonts w:eastAsia="Arial"/>
        </w:rPr>
        <w:t xml:space="preserve"> to meet minimum thresholds for the proportion of their workforce that is disabled.</w:t>
      </w:r>
      <w:r w:rsidRPr="00890F00">
        <w:rPr>
          <w:rFonts w:eastAsia="Arial"/>
        </w:rPr>
        <w:t xml:space="preserve">  </w:t>
      </w:r>
    </w:p>
    <w:p w14:paraId="1795D38A" w14:textId="77777777" w:rsidR="004816B9" w:rsidRDefault="004816B9" w:rsidP="004816B9">
      <w:pPr>
        <w:pStyle w:val="ListParagraph"/>
        <w:numPr>
          <w:ilvl w:val="1"/>
          <w:numId w:val="47"/>
        </w:numPr>
        <w:spacing w:after="160" w:line="279" w:lineRule="auto"/>
        <w:textAlignment w:val="auto"/>
        <w:rPr>
          <w:rFonts w:eastAsia="Arial"/>
        </w:rPr>
      </w:pPr>
      <w:r w:rsidRPr="006D144C">
        <w:rPr>
          <w:rFonts w:eastAsia="Arial"/>
        </w:rPr>
        <w:t>Include a focus on young disabled people, ensure employers demonstrate how they support new employees through accessible recruitment, early adjustments, and progression routes.</w:t>
      </w:r>
    </w:p>
    <w:p w14:paraId="69E12035" w14:textId="77777777" w:rsidR="004816B9" w:rsidRPr="00BB0EE7" w:rsidRDefault="004816B9" w:rsidP="004816B9">
      <w:pPr>
        <w:pStyle w:val="ListParagraph"/>
        <w:numPr>
          <w:ilvl w:val="0"/>
          <w:numId w:val="0"/>
        </w:numPr>
        <w:spacing w:after="160" w:line="279" w:lineRule="auto"/>
        <w:ind w:left="1440"/>
        <w:textAlignment w:val="auto"/>
        <w:rPr>
          <w:rFonts w:eastAsia="Arial"/>
        </w:rPr>
      </w:pPr>
    </w:p>
    <w:p w14:paraId="7C9D919A" w14:textId="15CEFE26" w:rsidR="004816B9" w:rsidRDefault="00581211" w:rsidP="008C1F70">
      <w:pPr>
        <w:pStyle w:val="ListParagraph"/>
        <w:numPr>
          <w:ilvl w:val="0"/>
          <w:numId w:val="47"/>
        </w:numPr>
        <w:spacing w:after="160" w:line="279" w:lineRule="auto"/>
        <w:ind w:left="426"/>
        <w:textAlignment w:val="auto"/>
        <w:rPr>
          <w:rFonts w:eastAsia="Arial"/>
        </w:rPr>
      </w:pPr>
      <w:r>
        <w:rPr>
          <w:rFonts w:eastAsia="Arial"/>
        </w:rPr>
        <w:t>I</w:t>
      </w:r>
      <w:r w:rsidR="004816B9" w:rsidRPr="006D144C">
        <w:rPr>
          <w:rFonts w:eastAsia="Arial"/>
        </w:rPr>
        <w:t xml:space="preserve">ncrease membership of the scheme, with targeted action to increase uptake in sectors where disabled people remain </w:t>
      </w:r>
      <w:r w:rsidR="001D7130" w:rsidRPr="006D144C">
        <w:rPr>
          <w:rFonts w:eastAsia="Arial"/>
        </w:rPr>
        <w:t>underrepresented</w:t>
      </w:r>
      <w:r w:rsidR="004816B9" w:rsidRPr="006D144C">
        <w:rPr>
          <w:rFonts w:eastAsia="Arial"/>
        </w:rPr>
        <w:t xml:space="preserve">, ensuring the scheme reaches employers who have the greatest potential to improve their recruitment and retention of disabled staff. </w:t>
      </w:r>
    </w:p>
    <w:p w14:paraId="43E7C6EB" w14:textId="77777777" w:rsidR="004816B9" w:rsidRPr="006D144C" w:rsidRDefault="004816B9" w:rsidP="008C1F70">
      <w:pPr>
        <w:pStyle w:val="ListParagraph"/>
        <w:numPr>
          <w:ilvl w:val="0"/>
          <w:numId w:val="0"/>
        </w:numPr>
        <w:spacing w:after="160" w:line="279" w:lineRule="auto"/>
        <w:ind w:left="426"/>
        <w:textAlignment w:val="auto"/>
        <w:rPr>
          <w:rFonts w:eastAsia="Arial"/>
        </w:rPr>
      </w:pPr>
    </w:p>
    <w:p w14:paraId="2DC6F685" w14:textId="48D7A6D5" w:rsidR="004816B9" w:rsidRPr="006D144C" w:rsidRDefault="00581211" w:rsidP="008C1F70">
      <w:pPr>
        <w:pStyle w:val="ListParagraph"/>
        <w:numPr>
          <w:ilvl w:val="0"/>
          <w:numId w:val="47"/>
        </w:numPr>
        <w:spacing w:after="160" w:line="279" w:lineRule="auto"/>
        <w:ind w:left="426"/>
        <w:textAlignment w:val="auto"/>
        <w:rPr>
          <w:rFonts w:eastAsia="Arial"/>
        </w:rPr>
      </w:pPr>
      <w:r>
        <w:rPr>
          <w:rFonts w:eastAsia="Arial"/>
        </w:rPr>
        <w:t>Introduce</w:t>
      </w:r>
      <w:r w:rsidR="004816B9" w:rsidRPr="006D144C">
        <w:rPr>
          <w:rFonts w:eastAsia="Arial"/>
        </w:rPr>
        <w:t xml:space="preserve"> a digital portal for sharing, quality assured information and support. The portal can also be used to connect members and encourage them to share best practice. The portal should:</w:t>
      </w:r>
    </w:p>
    <w:p w14:paraId="44EC1B4A" w14:textId="385CC876" w:rsidR="004816B9" w:rsidRPr="006D144C" w:rsidRDefault="004816B9" w:rsidP="008C1F70">
      <w:pPr>
        <w:pStyle w:val="ListParagraph"/>
        <w:numPr>
          <w:ilvl w:val="1"/>
          <w:numId w:val="47"/>
        </w:numPr>
        <w:spacing w:after="160" w:line="279" w:lineRule="auto"/>
        <w:ind w:left="1418"/>
        <w:textAlignment w:val="auto"/>
        <w:rPr>
          <w:rFonts w:eastAsia="Arial"/>
        </w:rPr>
      </w:pPr>
      <w:r w:rsidRPr="006D144C">
        <w:rPr>
          <w:rFonts w:eastAsia="Arial"/>
        </w:rPr>
        <w:t>Draw on the sector’s expertise to provide high quality, trusted advice and support to member organisations, particularly those at Level 1</w:t>
      </w:r>
      <w:r w:rsidR="00770147">
        <w:rPr>
          <w:rFonts w:eastAsia="Arial"/>
        </w:rPr>
        <w:t>. This will</w:t>
      </w:r>
      <w:r w:rsidRPr="006D144C">
        <w:rPr>
          <w:rFonts w:eastAsia="Arial"/>
        </w:rPr>
        <w:t xml:space="preserve"> build their confidence in recruiting, retaining</w:t>
      </w:r>
      <w:r w:rsidR="00770147">
        <w:rPr>
          <w:rFonts w:eastAsia="Arial"/>
        </w:rPr>
        <w:t xml:space="preserve"> </w:t>
      </w:r>
      <w:r w:rsidRPr="006D144C">
        <w:rPr>
          <w:rFonts w:eastAsia="Arial"/>
        </w:rPr>
        <w:t>and advancing disabled employees</w:t>
      </w:r>
      <w:r w:rsidR="009733C4">
        <w:rPr>
          <w:rFonts w:eastAsia="Arial"/>
        </w:rPr>
        <w:t xml:space="preserve">. Which </w:t>
      </w:r>
      <w:r w:rsidRPr="006D144C">
        <w:rPr>
          <w:rFonts w:eastAsia="Arial"/>
        </w:rPr>
        <w:t xml:space="preserve">collectively </w:t>
      </w:r>
      <w:r w:rsidR="009733C4">
        <w:rPr>
          <w:rFonts w:eastAsia="Arial"/>
        </w:rPr>
        <w:t xml:space="preserve">will </w:t>
      </w:r>
      <w:r w:rsidRPr="006D144C">
        <w:rPr>
          <w:rFonts w:eastAsia="Arial"/>
        </w:rPr>
        <w:t>reduc</w:t>
      </w:r>
      <w:r w:rsidR="009733C4">
        <w:rPr>
          <w:rFonts w:eastAsia="Arial"/>
        </w:rPr>
        <w:t>e</w:t>
      </w:r>
      <w:r w:rsidRPr="006D144C">
        <w:rPr>
          <w:rFonts w:eastAsia="Arial"/>
        </w:rPr>
        <w:t xml:space="preserve"> the DEG.</w:t>
      </w:r>
    </w:p>
    <w:p w14:paraId="3945C400" w14:textId="2C00B5C8" w:rsidR="00756D73" w:rsidRPr="003B6E2F" w:rsidRDefault="004816B9" w:rsidP="008C1F70">
      <w:pPr>
        <w:pStyle w:val="ListParagraph"/>
        <w:numPr>
          <w:ilvl w:val="1"/>
          <w:numId w:val="47"/>
        </w:numPr>
        <w:spacing w:after="160" w:line="279" w:lineRule="auto"/>
        <w:ind w:left="1418"/>
        <w:textAlignment w:val="auto"/>
        <w:rPr>
          <w:rFonts w:eastAsia="Arial"/>
        </w:rPr>
      </w:pPr>
      <w:r w:rsidRPr="006D144C">
        <w:rPr>
          <w:rFonts w:eastAsia="Arial"/>
        </w:rPr>
        <w:t>Clearly accredit partners (disability sector organisations) featured on the portal to assist members in progressing through the levels.</w:t>
      </w:r>
    </w:p>
    <w:sectPr w:rsidR="00756D73" w:rsidRPr="003B6E2F" w:rsidSect="00C15D15">
      <w:endnotePr>
        <w:numFmt w:val="decimal"/>
      </w:endnotePr>
      <w:pgSz w:w="11906" w:h="16838"/>
      <w:pgMar w:top="1021" w:right="1021" w:bottom="1021" w:left="1021" w:header="709" w:footer="34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979FE" w14:textId="77777777" w:rsidR="00E06ADB" w:rsidRDefault="00E06ADB" w:rsidP="00D76098">
      <w:r>
        <w:separator/>
      </w:r>
    </w:p>
    <w:p w14:paraId="7D59ECF9" w14:textId="77777777" w:rsidR="00E06ADB" w:rsidRDefault="00E06ADB" w:rsidP="00D76098"/>
  </w:endnote>
  <w:endnote w:type="continuationSeparator" w:id="0">
    <w:p w14:paraId="53A2A97D" w14:textId="77777777" w:rsidR="00E06ADB" w:rsidRDefault="00E06ADB" w:rsidP="00D76098">
      <w:r>
        <w:continuationSeparator/>
      </w:r>
    </w:p>
    <w:p w14:paraId="224D14A0" w14:textId="77777777" w:rsidR="00E06ADB" w:rsidRDefault="00E06ADB" w:rsidP="00D76098"/>
  </w:endnote>
  <w:endnote w:type="continuationNotice" w:id="1">
    <w:p w14:paraId="2F97E2A3" w14:textId="77777777" w:rsidR="00E06ADB" w:rsidRDefault="00E06ADB" w:rsidP="00D76098"/>
    <w:p w14:paraId="70DE6639" w14:textId="77777777" w:rsidR="00E06ADB" w:rsidRDefault="00E06ADB" w:rsidP="00D760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Hargreaves">
    <w:altName w:val="Calibri"/>
    <w:charset w:val="00"/>
    <w:family w:val="auto"/>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7377198"/>
      <w:docPartObj>
        <w:docPartGallery w:val="Page Numbers (Bottom of Page)"/>
        <w:docPartUnique/>
      </w:docPartObj>
    </w:sdtPr>
    <w:sdtEndPr>
      <w:rPr>
        <w:rStyle w:val="PageNumber"/>
      </w:rPr>
    </w:sdtEndPr>
    <w:sdtContent>
      <w:p w14:paraId="3A52D31F" w14:textId="4AAE2234" w:rsidR="0084224C" w:rsidRDefault="0084224C">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4A6CB3">
          <w:rPr>
            <w:rStyle w:val="PageNumber"/>
            <w:noProof/>
          </w:rPr>
          <w:t>1</w:t>
        </w:r>
        <w:r>
          <w:rPr>
            <w:rStyle w:val="PageNumber"/>
          </w:rPr>
          <w:fldChar w:fldCharType="end"/>
        </w:r>
      </w:p>
    </w:sdtContent>
  </w:sdt>
  <w:p w14:paraId="167A2F9F" w14:textId="77777777" w:rsidR="00BD3882" w:rsidRDefault="00BD3882" w:rsidP="0084224C">
    <w:pPr>
      <w:pStyle w:val="Footer"/>
      <w:ind w:firstLine="360"/>
      <w:rPr>
        <w:rStyle w:val="PageNumber"/>
      </w:rPr>
    </w:pPr>
  </w:p>
  <w:p w14:paraId="688194B1" w14:textId="77777777" w:rsidR="00BD3882" w:rsidRDefault="00BD3882" w:rsidP="00D76098">
    <w:pPr>
      <w:pStyle w:val="Footer"/>
    </w:pPr>
  </w:p>
  <w:p w14:paraId="4E323167" w14:textId="77777777" w:rsidR="004D4043" w:rsidRDefault="004D4043" w:rsidP="00D760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38431" w14:textId="42F9FF0A" w:rsidR="00BD3882" w:rsidRPr="004F34E4" w:rsidRDefault="004F34E4" w:rsidP="004F34E4">
    <w:pPr>
      <w:pStyle w:val="Footer"/>
      <w:jc w:val="right"/>
      <w:rPr>
        <w:rStyle w:val="PageNumber"/>
        <w:color w:val="330457" w:themeColor="text1"/>
        <w:sz w:val="28"/>
        <w:szCs w:val="28"/>
      </w:rPr>
    </w:pPr>
    <w:r w:rsidRPr="004F34E4">
      <w:rPr>
        <w:color w:val="330457" w:themeColor="text1"/>
        <w:szCs w:val="28"/>
      </w:rPr>
      <w:fldChar w:fldCharType="begin"/>
    </w:r>
    <w:r w:rsidRPr="004F34E4">
      <w:rPr>
        <w:color w:val="330457" w:themeColor="text1"/>
        <w:szCs w:val="28"/>
      </w:rPr>
      <w:instrText xml:space="preserve"> PAGE  \* Arabic </w:instrText>
    </w:r>
    <w:r w:rsidRPr="004F34E4">
      <w:rPr>
        <w:color w:val="330457" w:themeColor="text1"/>
        <w:szCs w:val="28"/>
      </w:rPr>
      <w:fldChar w:fldCharType="separate"/>
    </w:r>
    <w:r w:rsidRPr="004F34E4">
      <w:rPr>
        <w:noProof/>
        <w:color w:val="330457" w:themeColor="text1"/>
        <w:szCs w:val="28"/>
      </w:rPr>
      <w:t>1</w:t>
    </w:r>
    <w:r w:rsidRPr="004F34E4">
      <w:rPr>
        <w:color w:val="330457" w:themeColor="text1"/>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48D89" w14:textId="77777777" w:rsidR="00FD431B" w:rsidRDefault="00FD4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DD7E2" w14:textId="77777777" w:rsidR="00E06ADB" w:rsidRDefault="00E06ADB" w:rsidP="00D76098">
      <w:r>
        <w:separator/>
      </w:r>
    </w:p>
    <w:p w14:paraId="7E1FA96D" w14:textId="77777777" w:rsidR="00E06ADB" w:rsidRDefault="00E06ADB" w:rsidP="00D76098"/>
  </w:footnote>
  <w:footnote w:type="continuationSeparator" w:id="0">
    <w:p w14:paraId="4DFAF1AB" w14:textId="77777777" w:rsidR="00E06ADB" w:rsidRDefault="00E06ADB" w:rsidP="00D76098">
      <w:r>
        <w:continuationSeparator/>
      </w:r>
    </w:p>
    <w:p w14:paraId="2F1611FA" w14:textId="77777777" w:rsidR="00E06ADB" w:rsidRDefault="00E06ADB" w:rsidP="00D76098"/>
  </w:footnote>
  <w:footnote w:type="continuationNotice" w:id="1">
    <w:p w14:paraId="633C6FF3" w14:textId="77777777" w:rsidR="00E06ADB" w:rsidRDefault="00E06ADB" w:rsidP="00D76098"/>
    <w:p w14:paraId="209F9C37" w14:textId="77777777" w:rsidR="00E06ADB" w:rsidRDefault="00E06ADB" w:rsidP="00D76098"/>
  </w:footnote>
  <w:footnote w:id="2">
    <w:p w14:paraId="0D027415" w14:textId="5A833739" w:rsidR="00595844" w:rsidRPr="008C1F70" w:rsidRDefault="00595844" w:rsidP="008C1F70">
      <w:pPr>
        <w:pStyle w:val="FootnoteText"/>
        <w:spacing w:after="120" w:line="240" w:lineRule="auto"/>
        <w:rPr>
          <w:sz w:val="24"/>
          <w:szCs w:val="24"/>
        </w:rPr>
      </w:pPr>
      <w:r w:rsidRPr="0035087E">
        <w:rPr>
          <w:rStyle w:val="FootnoteReference"/>
        </w:rPr>
        <w:footnoteRef/>
      </w:r>
      <w:r w:rsidRPr="0035087E">
        <w:rPr>
          <w:sz w:val="24"/>
          <w:szCs w:val="24"/>
        </w:rPr>
        <w:t xml:space="preserve"> </w:t>
      </w:r>
      <w:hyperlink r:id="rId1" w:history="1">
        <w:r w:rsidR="00C1125A" w:rsidRPr="0035087E">
          <w:rPr>
            <w:rStyle w:val="Hyperlink"/>
            <w:sz w:val="24"/>
            <w:szCs w:val="24"/>
          </w:rPr>
          <w:t xml:space="preserve">Social Market Foundation (2021) </w:t>
        </w:r>
        <w:r w:rsidR="00054E6D" w:rsidRPr="0035087E">
          <w:rPr>
            <w:rStyle w:val="Hyperlink"/>
            <w:sz w:val="24"/>
            <w:szCs w:val="24"/>
          </w:rPr>
          <w:t>‘</w:t>
        </w:r>
        <w:r w:rsidR="00CB3750" w:rsidRPr="00CB3750">
          <w:rPr>
            <w:rStyle w:val="Hyperlink"/>
            <w:sz w:val="24"/>
            <w:szCs w:val="24"/>
          </w:rPr>
          <w:t>Time to think again</w:t>
        </w:r>
        <w:r w:rsidR="00054E6D" w:rsidRPr="0035087E">
          <w:rPr>
            <w:rStyle w:val="Hyperlink"/>
            <w:sz w:val="24"/>
            <w:szCs w:val="24"/>
          </w:rPr>
          <w:t>’</w:t>
        </w:r>
      </w:hyperlink>
      <w:r w:rsidR="006A42FB" w:rsidRPr="008C1F70">
        <w:rPr>
          <w:sz w:val="24"/>
          <w:szCs w:val="24"/>
        </w:rPr>
        <w:t xml:space="preserve"> </w:t>
      </w:r>
    </w:p>
  </w:footnote>
  <w:footnote w:id="3">
    <w:p w14:paraId="1D398A2A" w14:textId="2304139F" w:rsidR="00C77091" w:rsidRDefault="00C77091" w:rsidP="00C81A22">
      <w:pPr>
        <w:pStyle w:val="FootnoteText"/>
        <w:spacing w:after="0" w:line="240" w:lineRule="auto"/>
      </w:pPr>
      <w:r>
        <w:rPr>
          <w:rStyle w:val="FootnoteReference"/>
        </w:rPr>
        <w:footnoteRef/>
      </w:r>
      <w:r w:rsidRPr="00E85618">
        <w:rPr>
          <w:sz w:val="24"/>
          <w:szCs w:val="24"/>
        </w:rPr>
        <w:t xml:space="preserve"> ONS </w:t>
      </w:r>
      <w:r w:rsidR="00A31B78">
        <w:rPr>
          <w:sz w:val="24"/>
          <w:szCs w:val="24"/>
        </w:rPr>
        <w:t>(</w:t>
      </w:r>
      <w:r w:rsidR="00BE0341">
        <w:rPr>
          <w:sz w:val="24"/>
          <w:szCs w:val="24"/>
        </w:rPr>
        <w:t xml:space="preserve">March 2025) </w:t>
      </w:r>
      <w:hyperlink r:id="rId2" w:anchor="flows" w:history="1">
        <w:r w:rsidRPr="00E85618">
          <w:rPr>
            <w:rStyle w:val="Hyperlink"/>
            <w:sz w:val="24"/>
            <w:szCs w:val="24"/>
          </w:rPr>
          <w:t>Employment of disabled people 2025</w:t>
        </w:r>
      </w:hyperlink>
      <w:r w:rsidR="001E1A36">
        <w:t xml:space="preserve"> </w:t>
      </w:r>
    </w:p>
  </w:footnote>
  <w:footnote w:id="4">
    <w:p w14:paraId="43762AC6" w14:textId="77777777" w:rsidR="00C77091" w:rsidRDefault="00C77091" w:rsidP="00C81A22">
      <w:pPr>
        <w:pStyle w:val="FootnoteText"/>
        <w:spacing w:after="0" w:line="240" w:lineRule="auto"/>
      </w:pPr>
      <w:r>
        <w:rPr>
          <w:rStyle w:val="FootnoteReference"/>
        </w:rPr>
        <w:footnoteRef/>
      </w:r>
      <w:r>
        <w:t xml:space="preserve"> </w:t>
      </w:r>
      <w:hyperlink r:id="rId3" w:history="1">
        <w:r w:rsidRPr="00E85618">
          <w:rPr>
            <w:rStyle w:val="Hyperlink"/>
            <w:sz w:val="24"/>
            <w:szCs w:val="24"/>
          </w:rPr>
          <w:t>Resolution Foundation (2025) Opening doors: How to incentivise employers to create more opportunities for disabled workers</w:t>
        </w:r>
      </w:hyperlink>
    </w:p>
  </w:footnote>
  <w:footnote w:id="5">
    <w:p w14:paraId="38993DD7" w14:textId="064F443B" w:rsidR="00DB000D" w:rsidRPr="000E32BB" w:rsidRDefault="00DB000D" w:rsidP="001C0A88">
      <w:pPr>
        <w:pStyle w:val="FootnoteText"/>
        <w:spacing w:after="120" w:line="240" w:lineRule="auto"/>
        <w:rPr>
          <w:sz w:val="24"/>
          <w:szCs w:val="24"/>
        </w:rPr>
      </w:pPr>
      <w:r w:rsidRPr="000E32BB">
        <w:rPr>
          <w:rStyle w:val="FootnoteReference"/>
        </w:rPr>
        <w:footnoteRef/>
      </w:r>
      <w:r w:rsidRPr="000E32BB">
        <w:rPr>
          <w:sz w:val="24"/>
          <w:szCs w:val="24"/>
        </w:rPr>
        <w:t xml:space="preserve"> </w:t>
      </w:r>
      <w:hyperlink r:id="rId4" w:history="1">
        <w:r w:rsidRPr="0064651E">
          <w:rPr>
            <w:rStyle w:val="Hyperlink"/>
            <w:sz w:val="24"/>
            <w:szCs w:val="24"/>
          </w:rPr>
          <w:t xml:space="preserve">University of Sheffield (2025) Unpacking the </w:t>
        </w:r>
        <w:r w:rsidR="00233F07">
          <w:rPr>
            <w:rStyle w:val="Hyperlink"/>
            <w:sz w:val="24"/>
            <w:szCs w:val="24"/>
          </w:rPr>
          <w:t>Disability Employment Ga</w:t>
        </w:r>
        <w:r w:rsidR="003A70E0">
          <w:rPr>
            <w:rStyle w:val="Hyperlink"/>
            <w:sz w:val="24"/>
            <w:szCs w:val="24"/>
          </w:rPr>
          <w:t>p (DEG)</w:t>
        </w:r>
      </w:hyperlink>
      <w:r w:rsidRPr="000E32BB">
        <w:rPr>
          <w:sz w:val="24"/>
          <w:szCs w:val="24"/>
        </w:rPr>
        <w:t xml:space="preserve"> – detailed economic analysis on the drivers of the DEG, funded by the Nuffield Foundation.</w:t>
      </w:r>
      <w:r w:rsidR="0041105A">
        <w:rPr>
          <w:sz w:val="24"/>
          <w:szCs w:val="24"/>
        </w:rPr>
        <w:t xml:space="preserve"> </w:t>
      </w:r>
      <w:r w:rsidR="004247DD">
        <w:rPr>
          <w:sz w:val="24"/>
          <w:szCs w:val="24"/>
        </w:rPr>
        <w:t>For the analysis, t</w:t>
      </w:r>
      <w:r w:rsidR="0041105A">
        <w:rPr>
          <w:rFonts w:eastAsia="Arial"/>
          <w:sz w:val="24"/>
          <w:szCs w:val="24"/>
        </w:rPr>
        <w:t>he</w:t>
      </w:r>
      <w:r w:rsidR="0041105A" w:rsidRPr="009A2FFA">
        <w:rPr>
          <w:rFonts w:eastAsia="Arial"/>
          <w:sz w:val="24"/>
          <w:szCs w:val="24"/>
        </w:rPr>
        <w:t xml:space="preserve"> DEG</w:t>
      </w:r>
      <w:r w:rsidR="0041105A">
        <w:rPr>
          <w:rFonts w:eastAsia="Arial"/>
          <w:sz w:val="24"/>
          <w:szCs w:val="24"/>
        </w:rPr>
        <w:t xml:space="preserve"> was calculated as 33% points in</w:t>
      </w:r>
      <w:r w:rsidR="0041105A" w:rsidRPr="009A2FFA">
        <w:rPr>
          <w:rFonts w:eastAsia="Arial"/>
          <w:sz w:val="24"/>
          <w:szCs w:val="24"/>
        </w:rPr>
        <w:t xml:space="preserve"> 2019 for people aged</w:t>
      </w:r>
      <w:r w:rsidR="0041105A">
        <w:rPr>
          <w:rFonts w:eastAsia="Arial"/>
          <w:sz w:val="24"/>
          <w:szCs w:val="24"/>
        </w:rPr>
        <w:t xml:space="preserve"> </w:t>
      </w:r>
      <w:r w:rsidR="0041105A" w:rsidRPr="009A2FFA">
        <w:rPr>
          <w:rFonts w:eastAsia="Arial"/>
          <w:sz w:val="24"/>
          <w:szCs w:val="24"/>
        </w:rPr>
        <w:t>25</w:t>
      </w:r>
      <w:r w:rsidR="0041105A">
        <w:rPr>
          <w:rFonts w:eastAsia="Arial"/>
          <w:sz w:val="24"/>
          <w:szCs w:val="24"/>
        </w:rPr>
        <w:t xml:space="preserve"> to</w:t>
      </w:r>
      <w:r w:rsidR="0041105A" w:rsidRPr="009A2FFA">
        <w:rPr>
          <w:rFonts w:eastAsia="Arial"/>
          <w:sz w:val="24"/>
          <w:szCs w:val="24"/>
        </w:rPr>
        <w:t xml:space="preserve"> 64</w:t>
      </w:r>
      <w:r w:rsidR="00A32FF3">
        <w:rPr>
          <w:rFonts w:eastAsia="Arial"/>
          <w:sz w:val="24"/>
          <w:szCs w:val="24"/>
        </w:rPr>
        <w:t>.</w:t>
      </w:r>
    </w:p>
  </w:footnote>
  <w:footnote w:id="6">
    <w:p w14:paraId="18A3F517" w14:textId="7D1DE258" w:rsidR="00DE289D" w:rsidRDefault="00DE289D" w:rsidP="00DE289D">
      <w:pPr>
        <w:pStyle w:val="FootnoteText"/>
        <w:spacing w:after="0" w:line="240" w:lineRule="auto"/>
      </w:pPr>
      <w:r>
        <w:rPr>
          <w:rStyle w:val="FootnoteReference"/>
        </w:rPr>
        <w:footnoteRef/>
      </w:r>
      <w:r>
        <w:t xml:space="preserve"> </w:t>
      </w:r>
      <w:r w:rsidRPr="00997031">
        <w:rPr>
          <w:sz w:val="24"/>
          <w:szCs w:val="24"/>
        </w:rPr>
        <w:t>Scope analysed the Disability Employment Gap using the ONS Labour Force Survey</w:t>
      </w:r>
      <w:r>
        <w:rPr>
          <w:sz w:val="24"/>
          <w:szCs w:val="24"/>
        </w:rPr>
        <w:t xml:space="preserve"> quarterly</w:t>
      </w:r>
      <w:r w:rsidRPr="00997031">
        <w:rPr>
          <w:sz w:val="24"/>
          <w:szCs w:val="24"/>
        </w:rPr>
        <w:t xml:space="preserve"> </w:t>
      </w:r>
      <w:r w:rsidRPr="00CF185F">
        <w:rPr>
          <w:sz w:val="24"/>
          <w:szCs w:val="24"/>
        </w:rPr>
        <w:t>longitudinal data for</w:t>
      </w:r>
      <w:r>
        <w:rPr>
          <w:sz w:val="24"/>
          <w:szCs w:val="24"/>
        </w:rPr>
        <w:t xml:space="preserve"> </w:t>
      </w:r>
      <w:r w:rsidRPr="00CF185F">
        <w:rPr>
          <w:sz w:val="24"/>
          <w:szCs w:val="24"/>
        </w:rPr>
        <w:t>Oct</w:t>
      </w:r>
      <w:r>
        <w:rPr>
          <w:sz w:val="24"/>
          <w:szCs w:val="24"/>
        </w:rPr>
        <w:t xml:space="preserve"> to </w:t>
      </w:r>
      <w:r w:rsidRPr="00CF185F">
        <w:rPr>
          <w:sz w:val="24"/>
          <w:szCs w:val="24"/>
        </w:rPr>
        <w:t>Dec 2019 and Jan</w:t>
      </w:r>
      <w:r>
        <w:rPr>
          <w:sz w:val="24"/>
          <w:szCs w:val="24"/>
        </w:rPr>
        <w:t xml:space="preserve"> to </w:t>
      </w:r>
      <w:r w:rsidRPr="00CF185F">
        <w:rPr>
          <w:sz w:val="24"/>
          <w:szCs w:val="24"/>
        </w:rPr>
        <w:t>Mar 2020</w:t>
      </w:r>
      <w:r>
        <w:rPr>
          <w:sz w:val="24"/>
          <w:szCs w:val="24"/>
        </w:rPr>
        <w:t xml:space="preserve">. The </w:t>
      </w:r>
      <w:r w:rsidRPr="00997031">
        <w:rPr>
          <w:sz w:val="24"/>
          <w:szCs w:val="24"/>
        </w:rPr>
        <w:t xml:space="preserve">Oaxaca decomposition </w:t>
      </w:r>
      <w:r>
        <w:rPr>
          <w:sz w:val="24"/>
          <w:szCs w:val="24"/>
        </w:rPr>
        <w:t>method was used to</w:t>
      </w:r>
      <w:r w:rsidRPr="00997031">
        <w:rPr>
          <w:sz w:val="24"/>
          <w:szCs w:val="24"/>
        </w:rPr>
        <w:t xml:space="preserve"> </w:t>
      </w:r>
      <w:r>
        <w:rPr>
          <w:sz w:val="24"/>
          <w:szCs w:val="24"/>
        </w:rPr>
        <w:t>explore</w:t>
      </w:r>
      <w:r w:rsidRPr="00997031">
        <w:rPr>
          <w:sz w:val="24"/>
          <w:szCs w:val="24"/>
        </w:rPr>
        <w:t xml:space="preserve"> the gap</w:t>
      </w:r>
      <w:r>
        <w:rPr>
          <w:sz w:val="24"/>
          <w:szCs w:val="24"/>
        </w:rPr>
        <w:t>:</w:t>
      </w:r>
      <w:r w:rsidRPr="00997031">
        <w:rPr>
          <w:sz w:val="24"/>
          <w:szCs w:val="24"/>
        </w:rPr>
        <w:t xml:space="preserve"> </w:t>
      </w:r>
      <w:r>
        <w:rPr>
          <w:sz w:val="24"/>
          <w:szCs w:val="24"/>
        </w:rPr>
        <w:t>t</w:t>
      </w:r>
      <w:r w:rsidRPr="00997031">
        <w:rPr>
          <w:sz w:val="24"/>
          <w:szCs w:val="24"/>
        </w:rPr>
        <w:t xml:space="preserve">he first part </w:t>
      </w:r>
      <w:r>
        <w:rPr>
          <w:sz w:val="24"/>
          <w:szCs w:val="24"/>
        </w:rPr>
        <w:t>utilising</w:t>
      </w:r>
      <w:r w:rsidRPr="00997031">
        <w:rPr>
          <w:sz w:val="24"/>
          <w:szCs w:val="24"/>
        </w:rPr>
        <w:t xml:space="preserve"> data on personal characteristics, such as age, gender, and qualifications</w:t>
      </w:r>
      <w:r w:rsidR="007765A9">
        <w:rPr>
          <w:sz w:val="24"/>
          <w:szCs w:val="24"/>
        </w:rPr>
        <w:t>. A</w:t>
      </w:r>
      <w:r>
        <w:rPr>
          <w:sz w:val="24"/>
          <w:szCs w:val="24"/>
        </w:rPr>
        <w:t xml:space="preserve">nd </w:t>
      </w:r>
      <w:r w:rsidRPr="00997031">
        <w:rPr>
          <w:sz w:val="24"/>
          <w:szCs w:val="24"/>
        </w:rPr>
        <w:t>second part represent</w:t>
      </w:r>
      <w:r>
        <w:rPr>
          <w:sz w:val="24"/>
          <w:szCs w:val="24"/>
        </w:rPr>
        <w:t>ing</w:t>
      </w:r>
      <w:r w:rsidRPr="00997031">
        <w:rPr>
          <w:sz w:val="24"/>
          <w:szCs w:val="24"/>
        </w:rPr>
        <w:t xml:space="preserve"> unexplained factors not included or observable</w:t>
      </w:r>
      <w:r>
        <w:rPr>
          <w:sz w:val="24"/>
          <w:szCs w:val="24"/>
        </w:rPr>
        <w:t xml:space="preserve"> in the data</w:t>
      </w:r>
      <w:r w:rsidRPr="00997031">
        <w:rPr>
          <w:sz w:val="24"/>
          <w:szCs w:val="24"/>
        </w:rPr>
        <w:t>, such as</w:t>
      </w:r>
      <w:r>
        <w:rPr>
          <w:sz w:val="24"/>
          <w:szCs w:val="24"/>
        </w:rPr>
        <w:t xml:space="preserve"> lived </w:t>
      </w:r>
      <w:r w:rsidRPr="00997031">
        <w:rPr>
          <w:sz w:val="24"/>
          <w:szCs w:val="24"/>
        </w:rPr>
        <w:t xml:space="preserve">experiences. Our unpublished analysis found </w:t>
      </w:r>
      <w:r>
        <w:rPr>
          <w:sz w:val="24"/>
          <w:szCs w:val="24"/>
        </w:rPr>
        <w:t xml:space="preserve">that </w:t>
      </w:r>
      <w:r w:rsidRPr="00997031">
        <w:rPr>
          <w:sz w:val="24"/>
          <w:szCs w:val="24"/>
        </w:rPr>
        <w:t>personal characteristics explain only a fifth of the gap (19.5%). The remaining unexplained part of DEG (80.5%) is associated with disability.</w:t>
      </w:r>
    </w:p>
  </w:footnote>
  <w:footnote w:id="7">
    <w:p w14:paraId="732AB846" w14:textId="29F93A57" w:rsidR="00934748" w:rsidRPr="00AD0A64" w:rsidRDefault="00934748" w:rsidP="001B7179">
      <w:pPr>
        <w:pStyle w:val="FootnoteText"/>
        <w:spacing w:after="120" w:line="240" w:lineRule="auto"/>
        <w:rPr>
          <w:sz w:val="24"/>
          <w:szCs w:val="24"/>
        </w:rPr>
      </w:pPr>
      <w:r w:rsidRPr="00BB2AD5">
        <w:rPr>
          <w:rStyle w:val="FootnoteReference"/>
        </w:rPr>
        <w:footnoteRef/>
      </w:r>
      <w:r w:rsidRPr="008C1F70">
        <w:rPr>
          <w:sz w:val="24"/>
        </w:rPr>
        <w:t xml:space="preserve"> </w:t>
      </w:r>
      <w:r w:rsidR="00D95AA6" w:rsidRPr="00AD0A64">
        <w:rPr>
          <w:sz w:val="24"/>
          <w:szCs w:val="24"/>
        </w:rPr>
        <w:t>Scope (2021) Our Lives Our Journey: Achieving and maintaining equality in employment for disabled people (unpublished)</w:t>
      </w:r>
    </w:p>
  </w:footnote>
  <w:footnote w:id="8">
    <w:p w14:paraId="04CA7CA1" w14:textId="77777777" w:rsidR="00153326" w:rsidRPr="00AD0A64" w:rsidRDefault="00153326" w:rsidP="001B7179">
      <w:pPr>
        <w:pStyle w:val="FootnoteText"/>
        <w:spacing w:after="120" w:line="240" w:lineRule="auto"/>
        <w:rPr>
          <w:b/>
          <w:bCs/>
          <w:sz w:val="24"/>
          <w:szCs w:val="24"/>
        </w:rPr>
      </w:pPr>
      <w:r w:rsidRPr="00AD0A64">
        <w:rPr>
          <w:rStyle w:val="FootnoteReference"/>
        </w:rPr>
        <w:footnoteRef/>
      </w:r>
      <w:r w:rsidRPr="00AD0A64">
        <w:rPr>
          <w:sz w:val="24"/>
          <w:szCs w:val="24"/>
        </w:rPr>
        <w:t xml:space="preserve"> </w:t>
      </w:r>
      <w:hyperlink r:id="rId5" w:history="1">
        <w:r w:rsidRPr="00AD0A64">
          <w:rPr>
            <w:rStyle w:val="Hyperlink"/>
            <w:sz w:val="24"/>
            <w:szCs w:val="24"/>
          </w:rPr>
          <w:t>Lancaster University, Work Foundation and partners (2026) Inclusive Remote and Hybrid Working Study.</w:t>
        </w:r>
      </w:hyperlink>
      <w:r w:rsidRPr="00AD0A64">
        <w:rPr>
          <w:sz w:val="24"/>
          <w:szCs w:val="24"/>
        </w:rPr>
        <w:t xml:space="preserve"> Conducted between June 2023 and June 2025 UK-wide survey of 1,221 disabled people who were working remotely or in a hybrid way, in addition to in-depth interviews with 45 survey participants.</w:t>
      </w:r>
    </w:p>
  </w:footnote>
  <w:footnote w:id="9">
    <w:p w14:paraId="671BDAF1" w14:textId="22D09045" w:rsidR="00153326" w:rsidRPr="00AD0A64" w:rsidRDefault="00153326" w:rsidP="001B7179">
      <w:pPr>
        <w:pStyle w:val="FootnoteText"/>
        <w:spacing w:after="120" w:line="240" w:lineRule="auto"/>
        <w:rPr>
          <w:sz w:val="24"/>
          <w:szCs w:val="24"/>
        </w:rPr>
      </w:pPr>
      <w:r w:rsidRPr="00AD0A64">
        <w:rPr>
          <w:rStyle w:val="FootnoteReference"/>
        </w:rPr>
        <w:footnoteRef/>
      </w:r>
      <w:r w:rsidRPr="00AD0A64">
        <w:rPr>
          <w:sz w:val="24"/>
          <w:szCs w:val="24"/>
        </w:rPr>
        <w:t xml:space="preserve"> Ibid</w:t>
      </w:r>
      <w:r w:rsidR="00CF05A4" w:rsidRPr="00AD0A64">
        <w:rPr>
          <w:sz w:val="24"/>
          <w:szCs w:val="24"/>
        </w:rPr>
        <w:t>.</w:t>
      </w:r>
    </w:p>
  </w:footnote>
  <w:footnote w:id="10">
    <w:p w14:paraId="5E2C5E1B" w14:textId="6C9311A7" w:rsidR="008C12D2" w:rsidRPr="00AD0A64" w:rsidRDefault="008C12D2" w:rsidP="001B7179">
      <w:pPr>
        <w:pStyle w:val="FootnoteText"/>
        <w:spacing w:after="120" w:line="240" w:lineRule="auto"/>
        <w:rPr>
          <w:sz w:val="24"/>
          <w:szCs w:val="24"/>
        </w:rPr>
      </w:pPr>
      <w:r w:rsidRPr="00AD0A64">
        <w:rPr>
          <w:rStyle w:val="FootnoteReference"/>
        </w:rPr>
        <w:footnoteRef/>
      </w:r>
      <w:r w:rsidRPr="00AD0A64">
        <w:rPr>
          <w:sz w:val="24"/>
          <w:szCs w:val="24"/>
        </w:rPr>
        <w:t xml:space="preserve"> Ibid</w:t>
      </w:r>
      <w:r w:rsidR="00CF05A4" w:rsidRPr="00AD0A64">
        <w:rPr>
          <w:sz w:val="24"/>
          <w:szCs w:val="24"/>
        </w:rPr>
        <w:t>.</w:t>
      </w:r>
    </w:p>
  </w:footnote>
  <w:footnote w:id="11">
    <w:p w14:paraId="4E33D18B" w14:textId="593FEA34" w:rsidR="00801FCA" w:rsidRDefault="00801FCA">
      <w:pPr>
        <w:pStyle w:val="FootnoteText"/>
      </w:pPr>
      <w:r w:rsidRPr="00AD0A64">
        <w:rPr>
          <w:rStyle w:val="FootnoteReference"/>
        </w:rPr>
        <w:footnoteRef/>
      </w:r>
      <w:r w:rsidRPr="00AD0A64">
        <w:rPr>
          <w:sz w:val="24"/>
          <w:szCs w:val="24"/>
        </w:rPr>
        <w:t xml:space="preserve"> </w:t>
      </w:r>
      <w:r w:rsidR="00D95AA6" w:rsidRPr="00AD0A64">
        <w:rPr>
          <w:sz w:val="24"/>
          <w:szCs w:val="24"/>
        </w:rPr>
        <w:t>Scope (2021) Our Lives Our Journey: Achieving and maintaining equality in employment for disabled people (unpublished)</w:t>
      </w:r>
    </w:p>
  </w:footnote>
  <w:footnote w:id="12">
    <w:p w14:paraId="47C6F225" w14:textId="78EDEE0E" w:rsidR="002508EC" w:rsidRPr="001801F0" w:rsidRDefault="002508EC">
      <w:pPr>
        <w:pStyle w:val="FootnoteText"/>
        <w:rPr>
          <w:sz w:val="24"/>
          <w:szCs w:val="24"/>
        </w:rPr>
      </w:pPr>
      <w:r w:rsidRPr="001801F0">
        <w:rPr>
          <w:rStyle w:val="FootnoteReference"/>
        </w:rPr>
        <w:footnoteRef/>
      </w:r>
      <w:r w:rsidRPr="001801F0">
        <w:rPr>
          <w:sz w:val="24"/>
          <w:szCs w:val="24"/>
        </w:rPr>
        <w:t xml:space="preserve"> </w:t>
      </w:r>
      <w:hyperlink r:id="rId6" w:history="1">
        <w:r w:rsidRPr="001801F0">
          <w:rPr>
            <w:rStyle w:val="Hyperlink"/>
            <w:sz w:val="24"/>
            <w:szCs w:val="24"/>
          </w:rPr>
          <w:t>Scope (2023) Disability in the workplace: how to retain staff in the workplace</w:t>
        </w:r>
      </w:hyperlink>
      <w:r w:rsidRPr="001801F0">
        <w:rPr>
          <w:sz w:val="24"/>
          <w:szCs w:val="24"/>
        </w:rPr>
        <w:t xml:space="preserve"> Opinium survey of 1000 disabled adults who had fallen out of work.</w:t>
      </w:r>
    </w:p>
  </w:footnote>
  <w:footnote w:id="13">
    <w:p w14:paraId="5C87141A" w14:textId="7BB05892" w:rsidR="002508EC" w:rsidRPr="001801F0" w:rsidRDefault="002508EC">
      <w:pPr>
        <w:pStyle w:val="FootnoteText"/>
        <w:rPr>
          <w:sz w:val="24"/>
          <w:szCs w:val="24"/>
        </w:rPr>
      </w:pPr>
      <w:r w:rsidRPr="001801F0">
        <w:rPr>
          <w:rStyle w:val="FootnoteReference"/>
        </w:rPr>
        <w:footnoteRef/>
      </w:r>
      <w:r w:rsidRPr="001801F0">
        <w:rPr>
          <w:sz w:val="24"/>
          <w:szCs w:val="24"/>
        </w:rPr>
        <w:t xml:space="preserve"> </w:t>
      </w:r>
      <w:hyperlink r:id="rId7" w:history="1">
        <w:r w:rsidR="001C5C3F" w:rsidRPr="001801F0">
          <w:rPr>
            <w:rStyle w:val="Hyperlink"/>
            <w:sz w:val="24"/>
            <w:szCs w:val="24"/>
          </w:rPr>
          <w:t>Scope (2023) Disability in the workplace: how to retain staff in the workplace</w:t>
        </w:r>
      </w:hyperlink>
      <w:r w:rsidR="001C5C3F" w:rsidRPr="001801F0">
        <w:rPr>
          <w:sz w:val="24"/>
          <w:szCs w:val="24"/>
        </w:rPr>
        <w:t xml:space="preserve"> Opinium survey of 1000 disabled adults who had fallen out of work.</w:t>
      </w:r>
    </w:p>
  </w:footnote>
  <w:footnote w:id="14">
    <w:p w14:paraId="0608A369" w14:textId="3E786878" w:rsidR="001B1491" w:rsidRDefault="001B1491">
      <w:pPr>
        <w:pStyle w:val="FootnoteText"/>
      </w:pPr>
      <w:r w:rsidRPr="001801F0">
        <w:rPr>
          <w:rStyle w:val="FootnoteReference"/>
        </w:rPr>
        <w:footnoteRef/>
      </w:r>
      <w:r w:rsidR="1B711D1F" w:rsidRPr="001801F0">
        <w:rPr>
          <w:sz w:val="24"/>
          <w:szCs w:val="24"/>
        </w:rPr>
        <w:t xml:space="preserve"> </w:t>
      </w:r>
      <w:hyperlink r:id="rId8" w:history="1">
        <w:r w:rsidR="005E183A" w:rsidRPr="001801F0">
          <w:rPr>
            <w:rStyle w:val="Hyperlink"/>
            <w:sz w:val="24"/>
            <w:szCs w:val="24"/>
          </w:rPr>
          <w:t>Lancaster University, Work Foundation and partners (2026) Inclusive Remote and Hybrid Working Study.</w:t>
        </w:r>
      </w:hyperlink>
      <w:r w:rsidR="001801F0">
        <w:t xml:space="preserve"> </w:t>
      </w:r>
    </w:p>
  </w:footnote>
  <w:footnote w:id="15">
    <w:p w14:paraId="31C02C1C" w14:textId="77777777" w:rsidR="00BC58B0" w:rsidRPr="002C3760" w:rsidRDefault="00BC58B0" w:rsidP="006F59EE">
      <w:pPr>
        <w:pStyle w:val="FootnoteText"/>
        <w:spacing w:after="120" w:line="240" w:lineRule="auto"/>
        <w:rPr>
          <w:sz w:val="24"/>
          <w:szCs w:val="24"/>
        </w:rPr>
      </w:pPr>
      <w:r w:rsidRPr="002C3760">
        <w:rPr>
          <w:rStyle w:val="FootnoteReference"/>
        </w:rPr>
        <w:footnoteRef/>
      </w:r>
      <w:r w:rsidRPr="002C3760">
        <w:rPr>
          <w:sz w:val="24"/>
          <w:szCs w:val="24"/>
        </w:rPr>
        <w:t xml:space="preserve"> Scope polling on Employment and Barriers conducted by Opinium with 1,000 disabled UK adults and 2,000 UK adults 31 March to 09</w:t>
      </w:r>
      <w:r w:rsidRPr="002C3760">
        <w:rPr>
          <w:sz w:val="24"/>
          <w:szCs w:val="24"/>
          <w:vertAlign w:val="superscript"/>
        </w:rPr>
        <w:t xml:space="preserve"> </w:t>
      </w:r>
      <w:r w:rsidRPr="002C3760">
        <w:rPr>
          <w:sz w:val="24"/>
          <w:szCs w:val="24"/>
        </w:rPr>
        <w:t>April 2026.</w:t>
      </w:r>
    </w:p>
  </w:footnote>
  <w:footnote w:id="16">
    <w:p w14:paraId="3468FC53" w14:textId="77777777" w:rsidR="00BC58B0" w:rsidRPr="002C3760" w:rsidRDefault="00BC58B0" w:rsidP="006F59EE">
      <w:pPr>
        <w:pStyle w:val="FootnoteText"/>
        <w:spacing w:after="120" w:line="240" w:lineRule="auto"/>
        <w:rPr>
          <w:sz w:val="24"/>
          <w:szCs w:val="24"/>
        </w:rPr>
      </w:pPr>
      <w:r w:rsidRPr="002C3760">
        <w:rPr>
          <w:rStyle w:val="FootnoteReference"/>
        </w:rPr>
        <w:footnoteRef/>
      </w:r>
      <w:r w:rsidRPr="002C3760">
        <w:rPr>
          <w:sz w:val="24"/>
          <w:szCs w:val="24"/>
        </w:rPr>
        <w:t xml:space="preserve"> Scope (2023) </w:t>
      </w:r>
      <w:hyperlink r:id="rId9" w:history="1">
        <w:r w:rsidRPr="002C3760">
          <w:rPr>
            <w:rStyle w:val="Hyperlink"/>
            <w:sz w:val="24"/>
            <w:szCs w:val="24"/>
          </w:rPr>
          <w:t>Disability in the workplace: how to retain staff in the workplace</w:t>
        </w:r>
      </w:hyperlink>
      <w:r w:rsidRPr="002C3760">
        <w:rPr>
          <w:sz w:val="24"/>
          <w:szCs w:val="24"/>
        </w:rPr>
        <w:t xml:space="preserve"> Opinium survey of 1000 disabled adults who had fallen out of work.</w:t>
      </w:r>
    </w:p>
  </w:footnote>
  <w:footnote w:id="17">
    <w:p w14:paraId="6A85DB22" w14:textId="77777777" w:rsidR="000E04A0" w:rsidRPr="00F156E0" w:rsidRDefault="000E04A0" w:rsidP="006F59EE">
      <w:pPr>
        <w:pStyle w:val="FootnoteText"/>
        <w:spacing w:after="120" w:line="240" w:lineRule="auto"/>
        <w:rPr>
          <w:sz w:val="24"/>
          <w:szCs w:val="24"/>
        </w:rPr>
      </w:pPr>
      <w:r w:rsidRPr="00F156E0">
        <w:rPr>
          <w:rStyle w:val="FootnoteReference"/>
        </w:rPr>
        <w:footnoteRef/>
      </w:r>
      <w:r w:rsidRPr="00A43660">
        <w:rPr>
          <w:sz w:val="24"/>
          <w:szCs w:val="24"/>
        </w:rPr>
        <w:t xml:space="preserve"> Scope (2023) </w:t>
      </w:r>
      <w:hyperlink r:id="rId10" w:history="1">
        <w:r w:rsidRPr="00A43660">
          <w:rPr>
            <w:rStyle w:val="Hyperlink"/>
            <w:sz w:val="24"/>
            <w:szCs w:val="24"/>
          </w:rPr>
          <w:t>Disability in the workplace: how to retain staff in the workplace</w:t>
        </w:r>
      </w:hyperlink>
      <w:r w:rsidRPr="00A43660">
        <w:rPr>
          <w:sz w:val="24"/>
          <w:szCs w:val="24"/>
        </w:rPr>
        <w:t xml:space="preserve"> </w:t>
      </w:r>
      <w:r w:rsidRPr="00F156E0">
        <w:rPr>
          <w:sz w:val="24"/>
          <w:szCs w:val="24"/>
        </w:rPr>
        <w:t>Scope and Opinium polling of 269 HR decision makers in the UK. 27 January – 2 February 2023.</w:t>
      </w:r>
    </w:p>
  </w:footnote>
  <w:footnote w:id="18">
    <w:p w14:paraId="2C349A71" w14:textId="77777777" w:rsidR="000E04A0" w:rsidRPr="00F156E0" w:rsidRDefault="000E04A0" w:rsidP="00C81A22">
      <w:pPr>
        <w:pStyle w:val="FootnoteText"/>
        <w:spacing w:after="0" w:line="240" w:lineRule="auto"/>
        <w:rPr>
          <w:sz w:val="24"/>
          <w:szCs w:val="24"/>
        </w:rPr>
      </w:pPr>
      <w:r w:rsidRPr="00F156E0">
        <w:rPr>
          <w:rStyle w:val="FootnoteReference"/>
        </w:rPr>
        <w:footnoteRef/>
      </w:r>
      <w:r w:rsidRPr="00F156E0">
        <w:rPr>
          <w:sz w:val="24"/>
          <w:szCs w:val="24"/>
        </w:rPr>
        <w:t xml:space="preserve"> Business Disability Forum (2020). </w:t>
      </w:r>
      <w:hyperlink r:id="rId11" w:history="1">
        <w:r w:rsidRPr="00F156E0">
          <w:rPr>
            <w:rStyle w:val="Hyperlink"/>
            <w:sz w:val="24"/>
            <w:szCs w:val="24"/>
          </w:rPr>
          <w:t>The Great Big Workplace Adjustments Survey.</w:t>
        </w:r>
      </w:hyperlink>
    </w:p>
  </w:footnote>
  <w:footnote w:id="19">
    <w:p w14:paraId="72E9C163" w14:textId="77777777" w:rsidR="00A00E5A" w:rsidRPr="00540F1C" w:rsidRDefault="00A00E5A" w:rsidP="00C81A22">
      <w:pPr>
        <w:pStyle w:val="FootnoteText"/>
        <w:spacing w:after="0" w:line="240" w:lineRule="auto"/>
        <w:rPr>
          <w:sz w:val="24"/>
          <w:szCs w:val="24"/>
        </w:rPr>
      </w:pPr>
      <w:r w:rsidRPr="00F156E0">
        <w:rPr>
          <w:rStyle w:val="FootnoteReference"/>
        </w:rPr>
        <w:footnoteRef/>
      </w:r>
      <w:r w:rsidRPr="00F156E0">
        <w:rPr>
          <w:sz w:val="24"/>
          <w:szCs w:val="24"/>
        </w:rPr>
        <w:t xml:space="preserve"> Scope polling on Employment and Barriers conducted by Opinium surveying disabled UK adults who have had a job in the last 10 years (n=466) 31 March to 09</w:t>
      </w:r>
      <w:r w:rsidRPr="00F156E0">
        <w:rPr>
          <w:sz w:val="24"/>
          <w:szCs w:val="24"/>
          <w:vertAlign w:val="superscript"/>
        </w:rPr>
        <w:t xml:space="preserve"> </w:t>
      </w:r>
      <w:r w:rsidRPr="00F156E0">
        <w:rPr>
          <w:sz w:val="24"/>
          <w:szCs w:val="24"/>
        </w:rPr>
        <w:t>April 2026.</w:t>
      </w:r>
    </w:p>
  </w:footnote>
  <w:footnote w:id="20">
    <w:p w14:paraId="71A90519" w14:textId="27DC3B8C" w:rsidR="00674792" w:rsidRDefault="00674792" w:rsidP="00C81A22">
      <w:pPr>
        <w:pStyle w:val="FootnoteText"/>
        <w:spacing w:after="0" w:line="240" w:lineRule="auto"/>
      </w:pPr>
      <w:r>
        <w:rPr>
          <w:rStyle w:val="FootnoteReference"/>
        </w:rPr>
        <w:footnoteRef/>
      </w:r>
      <w:r>
        <w:t xml:space="preserve"> </w:t>
      </w:r>
      <w:r w:rsidR="00346DDE">
        <w:rPr>
          <w:sz w:val="24"/>
          <w:szCs w:val="24"/>
        </w:rPr>
        <w:t>Ibid</w:t>
      </w:r>
      <w:r w:rsidR="00207F3A">
        <w:rPr>
          <w:sz w:val="24"/>
          <w:szCs w:val="24"/>
        </w:rPr>
        <w:t>.</w:t>
      </w:r>
    </w:p>
  </w:footnote>
  <w:footnote w:id="21">
    <w:p w14:paraId="7C35850B" w14:textId="0EFDFF35" w:rsidR="00674792" w:rsidRPr="00A43660" w:rsidRDefault="00674792" w:rsidP="00C81A22">
      <w:pPr>
        <w:pStyle w:val="FootnoteText"/>
        <w:spacing w:after="0" w:line="240" w:lineRule="auto"/>
        <w:rPr>
          <w:sz w:val="24"/>
          <w:szCs w:val="24"/>
        </w:rPr>
      </w:pPr>
      <w:r w:rsidRPr="00F156E0">
        <w:rPr>
          <w:rStyle w:val="FootnoteReference"/>
        </w:rPr>
        <w:footnoteRef/>
      </w:r>
      <w:r w:rsidRPr="00A43660">
        <w:rPr>
          <w:sz w:val="24"/>
          <w:szCs w:val="24"/>
        </w:rPr>
        <w:t xml:space="preserve"> </w:t>
      </w:r>
      <w:r w:rsidR="00346DDE">
        <w:rPr>
          <w:sz w:val="24"/>
          <w:szCs w:val="24"/>
        </w:rPr>
        <w:t>Ibid</w:t>
      </w:r>
      <w:r w:rsidR="00207F3A">
        <w:rPr>
          <w:sz w:val="24"/>
          <w:szCs w:val="24"/>
        </w:rPr>
        <w:t>.</w:t>
      </w:r>
    </w:p>
  </w:footnote>
  <w:footnote w:id="22">
    <w:p w14:paraId="2D812898" w14:textId="77777777" w:rsidR="00BC58B0" w:rsidRPr="002C3760" w:rsidRDefault="00BC58B0" w:rsidP="00C81A22">
      <w:pPr>
        <w:pStyle w:val="FootnoteText"/>
        <w:spacing w:after="0" w:line="240" w:lineRule="auto"/>
        <w:rPr>
          <w:sz w:val="24"/>
          <w:szCs w:val="24"/>
        </w:rPr>
      </w:pPr>
      <w:r w:rsidRPr="002C3760">
        <w:rPr>
          <w:rStyle w:val="FootnoteReference"/>
        </w:rPr>
        <w:footnoteRef/>
      </w:r>
      <w:r w:rsidRPr="002C3760">
        <w:rPr>
          <w:sz w:val="24"/>
          <w:szCs w:val="24"/>
        </w:rPr>
        <w:t xml:space="preserve"> </w:t>
      </w:r>
      <w:hyperlink r:id="rId12" w:history="1">
        <w:r w:rsidRPr="002C3760">
          <w:rPr>
            <w:rStyle w:val="Hyperlink"/>
            <w:sz w:val="24"/>
            <w:szCs w:val="24"/>
          </w:rPr>
          <w:t>UK Government Equality Act 2010 Section 20</w:t>
        </w:r>
      </w:hyperlink>
    </w:p>
  </w:footnote>
  <w:footnote w:id="23">
    <w:p w14:paraId="4EFF2263" w14:textId="77777777" w:rsidR="00BC58B0" w:rsidRPr="00A43660" w:rsidRDefault="00BC58B0" w:rsidP="00C81A22">
      <w:pPr>
        <w:pStyle w:val="FootnoteText"/>
        <w:spacing w:after="0" w:line="240" w:lineRule="auto"/>
        <w:rPr>
          <w:b/>
          <w:bCs/>
        </w:rPr>
      </w:pPr>
      <w:r w:rsidRPr="002C3760">
        <w:rPr>
          <w:rStyle w:val="FootnoteReference"/>
        </w:rPr>
        <w:footnoteRef/>
      </w:r>
      <w:r w:rsidRPr="002C3760">
        <w:rPr>
          <w:sz w:val="24"/>
          <w:szCs w:val="24"/>
        </w:rPr>
        <w:t xml:space="preserve"> </w:t>
      </w:r>
      <w:hyperlink r:id="rId13" w:history="1">
        <w:r w:rsidRPr="002C3760">
          <w:rPr>
            <w:rStyle w:val="Hyperlink"/>
            <w:sz w:val="24"/>
            <w:szCs w:val="24"/>
          </w:rPr>
          <w:t>TUC (2025) Disabled workers' access to reasonable adjustment</w:t>
        </w:r>
      </w:hyperlink>
    </w:p>
  </w:footnote>
  <w:footnote w:id="24">
    <w:p w14:paraId="2CD721A2" w14:textId="77777777" w:rsidR="00BC58B0" w:rsidRPr="00C81A22" w:rsidRDefault="00BC58B0" w:rsidP="00C81A22">
      <w:pPr>
        <w:pStyle w:val="FootnoteText"/>
        <w:spacing w:after="0" w:line="240" w:lineRule="auto"/>
        <w:rPr>
          <w:b/>
          <w:bCs/>
          <w:sz w:val="24"/>
          <w:szCs w:val="24"/>
        </w:rPr>
      </w:pPr>
      <w:r w:rsidRPr="00BF4ED6">
        <w:rPr>
          <w:rStyle w:val="FootnoteReference"/>
        </w:rPr>
        <w:footnoteRef/>
      </w:r>
      <w:r w:rsidRPr="00C81A22">
        <w:rPr>
          <w:sz w:val="24"/>
          <w:szCs w:val="24"/>
        </w:rPr>
        <w:t xml:space="preserve"> </w:t>
      </w:r>
      <w:hyperlink r:id="rId14" w:history="1">
        <w:r w:rsidRPr="00BF4ED6">
          <w:rPr>
            <w:rStyle w:val="Hyperlink"/>
            <w:sz w:val="24"/>
            <w:szCs w:val="24"/>
          </w:rPr>
          <w:t>ACAS (2024) Characteristics and drivers of disability discrimination employment tribunal claims</w:t>
        </w:r>
      </w:hyperlink>
    </w:p>
  </w:footnote>
  <w:footnote w:id="25">
    <w:p w14:paraId="5C5E2216" w14:textId="0A022078" w:rsidR="00C173ED" w:rsidRDefault="00C173ED" w:rsidP="00C81A22">
      <w:pPr>
        <w:pStyle w:val="FootnoteText"/>
        <w:spacing w:after="0" w:line="240" w:lineRule="auto"/>
      </w:pPr>
      <w:r w:rsidRPr="00BF4ED6">
        <w:rPr>
          <w:rStyle w:val="FootnoteReference"/>
        </w:rPr>
        <w:footnoteRef/>
      </w:r>
      <w:r w:rsidRPr="00C81A22">
        <w:rPr>
          <w:sz w:val="24"/>
          <w:szCs w:val="24"/>
        </w:rPr>
        <w:t xml:space="preserve"> Ibid.</w:t>
      </w:r>
    </w:p>
  </w:footnote>
  <w:footnote w:id="26">
    <w:p w14:paraId="0ADC097B" w14:textId="5F81C6BF" w:rsidR="00C66AD4" w:rsidRPr="008C1F70" w:rsidRDefault="00C66AD4" w:rsidP="008C1F70">
      <w:pPr>
        <w:pStyle w:val="FootnoteText"/>
        <w:spacing w:after="120" w:line="240" w:lineRule="auto"/>
        <w:rPr>
          <w:sz w:val="24"/>
        </w:rPr>
      </w:pPr>
      <w:r w:rsidRPr="00B17FF8">
        <w:rPr>
          <w:rStyle w:val="FootnoteReference"/>
        </w:rPr>
        <w:footnoteRef/>
      </w:r>
      <w:r w:rsidRPr="008C1F70">
        <w:rPr>
          <w:sz w:val="24"/>
        </w:rPr>
        <w:t xml:space="preserve"> </w:t>
      </w:r>
      <w:hyperlink r:id="rId15" w:anchor="heading-0" w:history="1">
        <w:r w:rsidRPr="008C1F70">
          <w:rPr>
            <w:rStyle w:val="Hyperlink"/>
            <w:sz w:val="24"/>
          </w:rPr>
          <w:t>UK Parli</w:t>
        </w:r>
        <w:r w:rsidR="00DB58B6" w:rsidRPr="008C1F70">
          <w:rPr>
            <w:rStyle w:val="Hyperlink"/>
            <w:sz w:val="24"/>
          </w:rPr>
          <w:t>ament (</w:t>
        </w:r>
        <w:r w:rsidR="00B17FF8" w:rsidRPr="008C1F70">
          <w:rPr>
            <w:rStyle w:val="Hyperlink"/>
            <w:sz w:val="24"/>
          </w:rPr>
          <w:t>2026) The Access to Work Scheme</w:t>
        </w:r>
      </w:hyperlink>
    </w:p>
  </w:footnote>
  <w:footnote w:id="27">
    <w:p w14:paraId="7304F87B" w14:textId="1D63C184" w:rsidR="00A745D0" w:rsidRDefault="00A745D0" w:rsidP="008C1F70">
      <w:pPr>
        <w:pStyle w:val="FootnoteText"/>
        <w:spacing w:after="120" w:line="240" w:lineRule="auto"/>
      </w:pPr>
      <w:r w:rsidRPr="00B17FF8">
        <w:rPr>
          <w:rStyle w:val="FootnoteReference"/>
        </w:rPr>
        <w:footnoteRef/>
      </w:r>
      <w:r w:rsidRPr="008C1F70">
        <w:rPr>
          <w:sz w:val="24"/>
        </w:rPr>
        <w:t xml:space="preserve"> </w:t>
      </w:r>
      <w:hyperlink r:id="rId16" w:history="1">
        <w:r w:rsidRPr="00B17FF8">
          <w:rPr>
            <w:rStyle w:val="Hyperlink"/>
            <w:sz w:val="24"/>
            <w:szCs w:val="24"/>
          </w:rPr>
          <w:t>Scope (2023) Disability in the workplace: how to retain staff in the workplace</w:t>
        </w:r>
      </w:hyperlink>
      <w:r w:rsidRPr="00B17FF8">
        <w:rPr>
          <w:sz w:val="24"/>
          <w:szCs w:val="24"/>
        </w:rPr>
        <w:t xml:space="preserve"> Opinium survey of 1000 disabled adults who had fallen out of work.</w:t>
      </w:r>
    </w:p>
  </w:footnote>
  <w:footnote w:id="28">
    <w:p w14:paraId="41EA6BC1" w14:textId="77777777" w:rsidR="004816B9" w:rsidRPr="001C58AA" w:rsidRDefault="004816B9" w:rsidP="008C1F70">
      <w:pPr>
        <w:pStyle w:val="EndnoteText"/>
        <w:spacing w:after="120" w:line="240" w:lineRule="auto"/>
        <w:rPr>
          <w:rFonts w:eastAsia="Arial"/>
          <w:color w:val="7B05E2"/>
          <w:sz w:val="24"/>
          <w:szCs w:val="24"/>
        </w:rPr>
      </w:pPr>
      <w:r w:rsidRPr="002427C9">
        <w:rPr>
          <w:rStyle w:val="FootnoteReference"/>
        </w:rPr>
        <w:footnoteRef/>
      </w:r>
      <w:r w:rsidRPr="001C58AA">
        <w:rPr>
          <w:sz w:val="24"/>
          <w:szCs w:val="24"/>
        </w:rPr>
        <w:t xml:space="preserve"> </w:t>
      </w:r>
      <w:r w:rsidRPr="001C58AA">
        <w:rPr>
          <w:rFonts w:eastAsia="Arial"/>
          <w:color w:val="330457" w:themeColor="text1"/>
          <w:sz w:val="24"/>
          <w:szCs w:val="24"/>
        </w:rPr>
        <w:t xml:space="preserve">Department for Work and Pensions (2018) </w:t>
      </w:r>
      <w:hyperlink r:id="rId17">
        <w:r w:rsidRPr="001C58AA">
          <w:rPr>
            <w:rStyle w:val="Hyperlink"/>
            <w:rFonts w:eastAsia="Arial"/>
            <w:sz w:val="24"/>
            <w:szCs w:val="24"/>
          </w:rPr>
          <w:t>Disability</w:t>
        </w:r>
        <w:r w:rsidRPr="001C58AA">
          <w:rPr>
            <w:rStyle w:val="Hyperlink"/>
            <w:rFonts w:eastAsia="Arial"/>
            <w:color w:val="7B05E2"/>
            <w:sz w:val="24"/>
            <w:szCs w:val="24"/>
          </w:rPr>
          <w:t xml:space="preserve"> </w:t>
        </w:r>
        <w:r w:rsidRPr="001C58AA">
          <w:rPr>
            <w:rStyle w:val="Hyperlink"/>
            <w:rFonts w:eastAsia="Arial"/>
            <w:sz w:val="24"/>
            <w:szCs w:val="24"/>
          </w:rPr>
          <w:t xml:space="preserve">Confident scheme: Summary findings from a survey of participating </w:t>
        </w:r>
      </w:hyperlink>
      <w:hyperlink r:id="rId18">
        <w:r w:rsidRPr="001C58AA">
          <w:rPr>
            <w:rStyle w:val="Hyperlink"/>
            <w:rFonts w:eastAsia="Arial"/>
            <w:sz w:val="24"/>
            <w:szCs w:val="24"/>
          </w:rPr>
          <w:t>employers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5DF7A" w14:textId="77777777" w:rsidR="00FD431B" w:rsidRDefault="00FD43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18269" w14:textId="77777777" w:rsidR="00FD431B" w:rsidRDefault="00FD43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57124" w14:textId="77777777" w:rsidR="00FD431B" w:rsidRDefault="00FD431B">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638A0DA6"/>
    <w:lvl w:ilvl="0">
      <w:start w:val="1"/>
      <w:numFmt w:val="decimal"/>
      <w:pStyle w:val="ListNumber3"/>
      <w:lvlText w:val="%1"/>
      <w:lvlJc w:val="left"/>
      <w:pPr>
        <w:ind w:left="1134" w:hanging="568"/>
      </w:pPr>
      <w:rPr>
        <w:rFonts w:ascii="Arial" w:hAnsi="Arial" w:hint="default"/>
        <w:b w:val="0"/>
        <w:bCs w:val="0"/>
        <w:i w:val="0"/>
        <w:iCs w:val="0"/>
        <w:color w:val="auto"/>
        <w:sz w:val="24"/>
        <w:szCs w:val="24"/>
        <w:u w:val="none"/>
      </w:rPr>
    </w:lvl>
  </w:abstractNum>
  <w:abstractNum w:abstractNumId="1" w15:restartNumberingAfterBreak="0">
    <w:nsid w:val="FFFFFF81"/>
    <w:multiLevelType w:val="singleLevel"/>
    <w:tmpl w:val="2ABE1F90"/>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8"/>
    <w:multiLevelType w:val="singleLevel"/>
    <w:tmpl w:val="01708E68"/>
    <w:lvl w:ilvl="0">
      <w:start w:val="1"/>
      <w:numFmt w:val="decimal"/>
      <w:pStyle w:val="ListNumber"/>
      <w:lvlText w:val="%1."/>
      <w:lvlJc w:val="left"/>
      <w:pPr>
        <w:tabs>
          <w:tab w:val="num" w:pos="360"/>
        </w:tabs>
        <w:ind w:left="360" w:hanging="360"/>
      </w:pPr>
    </w:lvl>
  </w:abstractNum>
  <w:abstractNum w:abstractNumId="3" w15:restartNumberingAfterBreak="0">
    <w:nsid w:val="000448F5"/>
    <w:multiLevelType w:val="hybridMultilevel"/>
    <w:tmpl w:val="2DA465BE"/>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3C42B0"/>
    <w:multiLevelType w:val="multilevel"/>
    <w:tmpl w:val="3D567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3E2255A"/>
    <w:multiLevelType w:val="hybridMultilevel"/>
    <w:tmpl w:val="6024CDD0"/>
    <w:lvl w:ilvl="0" w:tplc="12C0A6DA">
      <w:start w:val="1"/>
      <w:numFmt w:val="lowerLetter"/>
      <w:lvlText w:val="%1)"/>
      <w:lvlJc w:val="left"/>
      <w:pPr>
        <w:ind w:left="1440" w:hanging="360"/>
      </w:pPr>
    </w:lvl>
    <w:lvl w:ilvl="1" w:tplc="19E4BFCE">
      <w:start w:val="1"/>
      <w:numFmt w:val="lowerLetter"/>
      <w:lvlText w:val="%2."/>
      <w:lvlJc w:val="left"/>
      <w:pPr>
        <w:ind w:left="2160" w:hanging="360"/>
      </w:pPr>
    </w:lvl>
    <w:lvl w:ilvl="2" w:tplc="807EF566">
      <w:start w:val="1"/>
      <w:numFmt w:val="lowerLetter"/>
      <w:lvlText w:val="%3)"/>
      <w:lvlJc w:val="left"/>
      <w:pPr>
        <w:ind w:left="1440" w:hanging="360"/>
      </w:pPr>
    </w:lvl>
    <w:lvl w:ilvl="3" w:tplc="E58A671A">
      <w:start w:val="1"/>
      <w:numFmt w:val="lowerLetter"/>
      <w:lvlText w:val="%4)"/>
      <w:lvlJc w:val="left"/>
      <w:pPr>
        <w:ind w:left="1440" w:hanging="360"/>
      </w:pPr>
    </w:lvl>
    <w:lvl w:ilvl="4" w:tplc="E8C2D95E">
      <w:start w:val="1"/>
      <w:numFmt w:val="lowerLetter"/>
      <w:lvlText w:val="%5)"/>
      <w:lvlJc w:val="left"/>
      <w:pPr>
        <w:ind w:left="1440" w:hanging="360"/>
      </w:pPr>
    </w:lvl>
    <w:lvl w:ilvl="5" w:tplc="803E3A5C">
      <w:start w:val="1"/>
      <w:numFmt w:val="lowerLetter"/>
      <w:lvlText w:val="%6)"/>
      <w:lvlJc w:val="left"/>
      <w:pPr>
        <w:ind w:left="1440" w:hanging="360"/>
      </w:pPr>
    </w:lvl>
    <w:lvl w:ilvl="6" w:tplc="3312A962">
      <w:start w:val="1"/>
      <w:numFmt w:val="lowerLetter"/>
      <w:lvlText w:val="%7)"/>
      <w:lvlJc w:val="left"/>
      <w:pPr>
        <w:ind w:left="1440" w:hanging="360"/>
      </w:pPr>
    </w:lvl>
    <w:lvl w:ilvl="7" w:tplc="BEECE02E">
      <w:start w:val="1"/>
      <w:numFmt w:val="lowerLetter"/>
      <w:lvlText w:val="%8)"/>
      <w:lvlJc w:val="left"/>
      <w:pPr>
        <w:ind w:left="1440" w:hanging="360"/>
      </w:pPr>
    </w:lvl>
    <w:lvl w:ilvl="8" w:tplc="EDCEAD9A">
      <w:start w:val="1"/>
      <w:numFmt w:val="lowerLetter"/>
      <w:lvlText w:val="%9)"/>
      <w:lvlJc w:val="left"/>
      <w:pPr>
        <w:ind w:left="1440" w:hanging="360"/>
      </w:pPr>
    </w:lvl>
  </w:abstractNum>
  <w:abstractNum w:abstractNumId="6" w15:restartNumberingAfterBreak="0">
    <w:nsid w:val="05E42488"/>
    <w:multiLevelType w:val="hybridMultilevel"/>
    <w:tmpl w:val="59BCEF78"/>
    <w:lvl w:ilvl="0" w:tplc="7C901F24">
      <w:start w:val="1"/>
      <w:numFmt w:val="bullet"/>
      <w:lvlText w:val=""/>
      <w:lvlJc w:val="left"/>
      <w:pPr>
        <w:ind w:left="1480" w:hanging="360"/>
      </w:pPr>
      <w:rPr>
        <w:rFonts w:ascii="Symbol" w:hAnsi="Symbol"/>
      </w:rPr>
    </w:lvl>
    <w:lvl w:ilvl="1" w:tplc="EA2AD41E">
      <w:start w:val="1"/>
      <w:numFmt w:val="bullet"/>
      <w:lvlText w:val=""/>
      <w:lvlJc w:val="left"/>
      <w:pPr>
        <w:ind w:left="1480" w:hanging="360"/>
      </w:pPr>
      <w:rPr>
        <w:rFonts w:ascii="Symbol" w:hAnsi="Symbol"/>
      </w:rPr>
    </w:lvl>
    <w:lvl w:ilvl="2" w:tplc="3ED02062">
      <w:start w:val="1"/>
      <w:numFmt w:val="bullet"/>
      <w:lvlText w:val=""/>
      <w:lvlJc w:val="left"/>
      <w:pPr>
        <w:ind w:left="1480" w:hanging="360"/>
      </w:pPr>
      <w:rPr>
        <w:rFonts w:ascii="Symbol" w:hAnsi="Symbol"/>
      </w:rPr>
    </w:lvl>
    <w:lvl w:ilvl="3" w:tplc="BE66F72E">
      <w:start w:val="1"/>
      <w:numFmt w:val="bullet"/>
      <w:lvlText w:val=""/>
      <w:lvlJc w:val="left"/>
      <w:pPr>
        <w:ind w:left="1480" w:hanging="360"/>
      </w:pPr>
      <w:rPr>
        <w:rFonts w:ascii="Symbol" w:hAnsi="Symbol"/>
      </w:rPr>
    </w:lvl>
    <w:lvl w:ilvl="4" w:tplc="48DEDC20">
      <w:start w:val="1"/>
      <w:numFmt w:val="bullet"/>
      <w:lvlText w:val=""/>
      <w:lvlJc w:val="left"/>
      <w:pPr>
        <w:ind w:left="1480" w:hanging="360"/>
      </w:pPr>
      <w:rPr>
        <w:rFonts w:ascii="Symbol" w:hAnsi="Symbol"/>
      </w:rPr>
    </w:lvl>
    <w:lvl w:ilvl="5" w:tplc="547A4300">
      <w:start w:val="1"/>
      <w:numFmt w:val="bullet"/>
      <w:lvlText w:val=""/>
      <w:lvlJc w:val="left"/>
      <w:pPr>
        <w:ind w:left="1480" w:hanging="360"/>
      </w:pPr>
      <w:rPr>
        <w:rFonts w:ascii="Symbol" w:hAnsi="Symbol"/>
      </w:rPr>
    </w:lvl>
    <w:lvl w:ilvl="6" w:tplc="C63A351A">
      <w:start w:val="1"/>
      <w:numFmt w:val="bullet"/>
      <w:lvlText w:val=""/>
      <w:lvlJc w:val="left"/>
      <w:pPr>
        <w:ind w:left="1480" w:hanging="360"/>
      </w:pPr>
      <w:rPr>
        <w:rFonts w:ascii="Symbol" w:hAnsi="Symbol"/>
      </w:rPr>
    </w:lvl>
    <w:lvl w:ilvl="7" w:tplc="8ABCC3DC">
      <w:start w:val="1"/>
      <w:numFmt w:val="bullet"/>
      <w:lvlText w:val=""/>
      <w:lvlJc w:val="left"/>
      <w:pPr>
        <w:ind w:left="1480" w:hanging="360"/>
      </w:pPr>
      <w:rPr>
        <w:rFonts w:ascii="Symbol" w:hAnsi="Symbol"/>
      </w:rPr>
    </w:lvl>
    <w:lvl w:ilvl="8" w:tplc="763EC2CE">
      <w:start w:val="1"/>
      <w:numFmt w:val="bullet"/>
      <w:lvlText w:val=""/>
      <w:lvlJc w:val="left"/>
      <w:pPr>
        <w:ind w:left="1480" w:hanging="360"/>
      </w:pPr>
      <w:rPr>
        <w:rFonts w:ascii="Symbol" w:hAnsi="Symbol"/>
      </w:rPr>
    </w:lvl>
  </w:abstractNum>
  <w:abstractNum w:abstractNumId="7" w15:restartNumberingAfterBreak="0">
    <w:nsid w:val="066A6C8D"/>
    <w:multiLevelType w:val="hybridMultilevel"/>
    <w:tmpl w:val="FFFFFFFF"/>
    <w:lvl w:ilvl="0" w:tplc="399C847E">
      <w:start w:val="1"/>
      <w:numFmt w:val="bullet"/>
      <w:lvlText w:val=""/>
      <w:lvlJc w:val="left"/>
      <w:pPr>
        <w:ind w:left="720" w:hanging="360"/>
      </w:pPr>
      <w:rPr>
        <w:rFonts w:ascii="Symbol" w:hAnsi="Symbol" w:hint="default"/>
      </w:rPr>
    </w:lvl>
    <w:lvl w:ilvl="1" w:tplc="7EA04732">
      <w:start w:val="1"/>
      <w:numFmt w:val="bullet"/>
      <w:lvlText w:val="o"/>
      <w:lvlJc w:val="left"/>
      <w:pPr>
        <w:ind w:left="1440" w:hanging="360"/>
      </w:pPr>
      <w:rPr>
        <w:rFonts w:ascii="Courier New" w:hAnsi="Courier New" w:hint="default"/>
      </w:rPr>
    </w:lvl>
    <w:lvl w:ilvl="2" w:tplc="B894B73A">
      <w:start w:val="1"/>
      <w:numFmt w:val="bullet"/>
      <w:lvlText w:val=""/>
      <w:lvlJc w:val="left"/>
      <w:pPr>
        <w:ind w:left="2160" w:hanging="360"/>
      </w:pPr>
      <w:rPr>
        <w:rFonts w:ascii="Wingdings" w:hAnsi="Wingdings" w:hint="default"/>
      </w:rPr>
    </w:lvl>
    <w:lvl w:ilvl="3" w:tplc="B3929640">
      <w:start w:val="1"/>
      <w:numFmt w:val="bullet"/>
      <w:lvlText w:val=""/>
      <w:lvlJc w:val="left"/>
      <w:pPr>
        <w:ind w:left="2880" w:hanging="360"/>
      </w:pPr>
      <w:rPr>
        <w:rFonts w:ascii="Symbol" w:hAnsi="Symbol" w:hint="default"/>
      </w:rPr>
    </w:lvl>
    <w:lvl w:ilvl="4" w:tplc="7C80C18C">
      <w:start w:val="1"/>
      <w:numFmt w:val="bullet"/>
      <w:lvlText w:val="o"/>
      <w:lvlJc w:val="left"/>
      <w:pPr>
        <w:ind w:left="3600" w:hanging="360"/>
      </w:pPr>
      <w:rPr>
        <w:rFonts w:ascii="Courier New" w:hAnsi="Courier New" w:hint="default"/>
      </w:rPr>
    </w:lvl>
    <w:lvl w:ilvl="5" w:tplc="A8821C2C">
      <w:start w:val="1"/>
      <w:numFmt w:val="bullet"/>
      <w:lvlText w:val=""/>
      <w:lvlJc w:val="left"/>
      <w:pPr>
        <w:ind w:left="4320" w:hanging="360"/>
      </w:pPr>
      <w:rPr>
        <w:rFonts w:ascii="Wingdings" w:hAnsi="Wingdings" w:hint="default"/>
      </w:rPr>
    </w:lvl>
    <w:lvl w:ilvl="6" w:tplc="1ECCFA7A">
      <w:start w:val="1"/>
      <w:numFmt w:val="bullet"/>
      <w:lvlText w:val=""/>
      <w:lvlJc w:val="left"/>
      <w:pPr>
        <w:ind w:left="5040" w:hanging="360"/>
      </w:pPr>
      <w:rPr>
        <w:rFonts w:ascii="Symbol" w:hAnsi="Symbol" w:hint="default"/>
      </w:rPr>
    </w:lvl>
    <w:lvl w:ilvl="7" w:tplc="C8E0BB2E">
      <w:start w:val="1"/>
      <w:numFmt w:val="bullet"/>
      <w:lvlText w:val="o"/>
      <w:lvlJc w:val="left"/>
      <w:pPr>
        <w:ind w:left="5760" w:hanging="360"/>
      </w:pPr>
      <w:rPr>
        <w:rFonts w:ascii="Courier New" w:hAnsi="Courier New" w:hint="default"/>
      </w:rPr>
    </w:lvl>
    <w:lvl w:ilvl="8" w:tplc="745ED59A">
      <w:start w:val="1"/>
      <w:numFmt w:val="bullet"/>
      <w:lvlText w:val=""/>
      <w:lvlJc w:val="left"/>
      <w:pPr>
        <w:ind w:left="6480" w:hanging="360"/>
      </w:pPr>
      <w:rPr>
        <w:rFonts w:ascii="Wingdings" w:hAnsi="Wingdings" w:hint="default"/>
      </w:rPr>
    </w:lvl>
  </w:abstractNum>
  <w:abstractNum w:abstractNumId="8" w15:restartNumberingAfterBreak="0">
    <w:nsid w:val="0735247B"/>
    <w:multiLevelType w:val="hybridMultilevel"/>
    <w:tmpl w:val="5DEECA94"/>
    <w:lvl w:ilvl="0" w:tplc="12F24CB8">
      <w:start w:val="1"/>
      <w:numFmt w:val="bullet"/>
      <w:lvlText w:val=""/>
      <w:lvlJc w:val="left"/>
      <w:pPr>
        <w:ind w:left="2220" w:hanging="360"/>
      </w:pPr>
      <w:rPr>
        <w:rFonts w:ascii="Symbol" w:hAnsi="Symbol"/>
      </w:rPr>
    </w:lvl>
    <w:lvl w:ilvl="1" w:tplc="8FB6DBA4">
      <w:start w:val="1"/>
      <w:numFmt w:val="bullet"/>
      <w:lvlText w:val=""/>
      <w:lvlJc w:val="left"/>
      <w:pPr>
        <w:ind w:left="2220" w:hanging="360"/>
      </w:pPr>
      <w:rPr>
        <w:rFonts w:ascii="Symbol" w:hAnsi="Symbol"/>
      </w:rPr>
    </w:lvl>
    <w:lvl w:ilvl="2" w:tplc="AB2E87FA">
      <w:start w:val="1"/>
      <w:numFmt w:val="bullet"/>
      <w:lvlText w:val=""/>
      <w:lvlJc w:val="left"/>
      <w:pPr>
        <w:ind w:left="2220" w:hanging="360"/>
      </w:pPr>
      <w:rPr>
        <w:rFonts w:ascii="Symbol" w:hAnsi="Symbol"/>
      </w:rPr>
    </w:lvl>
    <w:lvl w:ilvl="3" w:tplc="0BDE97C4">
      <w:start w:val="1"/>
      <w:numFmt w:val="bullet"/>
      <w:lvlText w:val=""/>
      <w:lvlJc w:val="left"/>
      <w:pPr>
        <w:ind w:left="2220" w:hanging="360"/>
      </w:pPr>
      <w:rPr>
        <w:rFonts w:ascii="Symbol" w:hAnsi="Symbol"/>
      </w:rPr>
    </w:lvl>
    <w:lvl w:ilvl="4" w:tplc="BC78FA62">
      <w:start w:val="1"/>
      <w:numFmt w:val="bullet"/>
      <w:lvlText w:val=""/>
      <w:lvlJc w:val="left"/>
      <w:pPr>
        <w:ind w:left="2220" w:hanging="360"/>
      </w:pPr>
      <w:rPr>
        <w:rFonts w:ascii="Symbol" w:hAnsi="Symbol"/>
      </w:rPr>
    </w:lvl>
    <w:lvl w:ilvl="5" w:tplc="3A786CCE">
      <w:start w:val="1"/>
      <w:numFmt w:val="bullet"/>
      <w:lvlText w:val=""/>
      <w:lvlJc w:val="left"/>
      <w:pPr>
        <w:ind w:left="2220" w:hanging="360"/>
      </w:pPr>
      <w:rPr>
        <w:rFonts w:ascii="Symbol" w:hAnsi="Symbol"/>
      </w:rPr>
    </w:lvl>
    <w:lvl w:ilvl="6" w:tplc="B8C29A8C">
      <w:start w:val="1"/>
      <w:numFmt w:val="bullet"/>
      <w:lvlText w:val=""/>
      <w:lvlJc w:val="left"/>
      <w:pPr>
        <w:ind w:left="2220" w:hanging="360"/>
      </w:pPr>
      <w:rPr>
        <w:rFonts w:ascii="Symbol" w:hAnsi="Symbol"/>
      </w:rPr>
    </w:lvl>
    <w:lvl w:ilvl="7" w:tplc="8242C5A0">
      <w:start w:val="1"/>
      <w:numFmt w:val="bullet"/>
      <w:lvlText w:val=""/>
      <w:lvlJc w:val="left"/>
      <w:pPr>
        <w:ind w:left="2220" w:hanging="360"/>
      </w:pPr>
      <w:rPr>
        <w:rFonts w:ascii="Symbol" w:hAnsi="Symbol"/>
      </w:rPr>
    </w:lvl>
    <w:lvl w:ilvl="8" w:tplc="208E5F14">
      <w:start w:val="1"/>
      <w:numFmt w:val="bullet"/>
      <w:lvlText w:val=""/>
      <w:lvlJc w:val="left"/>
      <w:pPr>
        <w:ind w:left="2220" w:hanging="360"/>
      </w:pPr>
      <w:rPr>
        <w:rFonts w:ascii="Symbol" w:hAnsi="Symbol"/>
      </w:rPr>
    </w:lvl>
  </w:abstractNum>
  <w:abstractNum w:abstractNumId="9" w15:restartNumberingAfterBreak="0">
    <w:nsid w:val="085132FC"/>
    <w:multiLevelType w:val="hybridMultilevel"/>
    <w:tmpl w:val="4C48D772"/>
    <w:lvl w:ilvl="0" w:tplc="F2CE5A56">
      <w:start w:val="1"/>
      <w:numFmt w:val="bullet"/>
      <w:lvlText w:val=""/>
      <w:lvlJc w:val="left"/>
      <w:pPr>
        <w:ind w:left="1560" w:hanging="360"/>
      </w:pPr>
      <w:rPr>
        <w:rFonts w:ascii="Symbol" w:hAnsi="Symbol"/>
      </w:rPr>
    </w:lvl>
    <w:lvl w:ilvl="1" w:tplc="0D42E346">
      <w:start w:val="1"/>
      <w:numFmt w:val="bullet"/>
      <w:lvlText w:val=""/>
      <w:lvlJc w:val="left"/>
      <w:pPr>
        <w:ind w:left="1560" w:hanging="360"/>
      </w:pPr>
      <w:rPr>
        <w:rFonts w:ascii="Symbol" w:hAnsi="Symbol"/>
      </w:rPr>
    </w:lvl>
    <w:lvl w:ilvl="2" w:tplc="793E9A5C">
      <w:start w:val="1"/>
      <w:numFmt w:val="bullet"/>
      <w:lvlText w:val=""/>
      <w:lvlJc w:val="left"/>
      <w:pPr>
        <w:ind w:left="1560" w:hanging="360"/>
      </w:pPr>
      <w:rPr>
        <w:rFonts w:ascii="Symbol" w:hAnsi="Symbol"/>
      </w:rPr>
    </w:lvl>
    <w:lvl w:ilvl="3" w:tplc="48823B38">
      <w:start w:val="1"/>
      <w:numFmt w:val="bullet"/>
      <w:lvlText w:val=""/>
      <w:lvlJc w:val="left"/>
      <w:pPr>
        <w:ind w:left="1560" w:hanging="360"/>
      </w:pPr>
      <w:rPr>
        <w:rFonts w:ascii="Symbol" w:hAnsi="Symbol"/>
      </w:rPr>
    </w:lvl>
    <w:lvl w:ilvl="4" w:tplc="5A4A514A">
      <w:start w:val="1"/>
      <w:numFmt w:val="bullet"/>
      <w:lvlText w:val=""/>
      <w:lvlJc w:val="left"/>
      <w:pPr>
        <w:ind w:left="1560" w:hanging="360"/>
      </w:pPr>
      <w:rPr>
        <w:rFonts w:ascii="Symbol" w:hAnsi="Symbol"/>
      </w:rPr>
    </w:lvl>
    <w:lvl w:ilvl="5" w:tplc="F656F57E">
      <w:start w:val="1"/>
      <w:numFmt w:val="bullet"/>
      <w:lvlText w:val=""/>
      <w:lvlJc w:val="left"/>
      <w:pPr>
        <w:ind w:left="1560" w:hanging="360"/>
      </w:pPr>
      <w:rPr>
        <w:rFonts w:ascii="Symbol" w:hAnsi="Symbol"/>
      </w:rPr>
    </w:lvl>
    <w:lvl w:ilvl="6" w:tplc="A5BCB6F8">
      <w:start w:val="1"/>
      <w:numFmt w:val="bullet"/>
      <w:lvlText w:val=""/>
      <w:lvlJc w:val="left"/>
      <w:pPr>
        <w:ind w:left="1560" w:hanging="360"/>
      </w:pPr>
      <w:rPr>
        <w:rFonts w:ascii="Symbol" w:hAnsi="Symbol"/>
      </w:rPr>
    </w:lvl>
    <w:lvl w:ilvl="7" w:tplc="FEE412E6">
      <w:start w:val="1"/>
      <w:numFmt w:val="bullet"/>
      <w:lvlText w:val=""/>
      <w:lvlJc w:val="left"/>
      <w:pPr>
        <w:ind w:left="1560" w:hanging="360"/>
      </w:pPr>
      <w:rPr>
        <w:rFonts w:ascii="Symbol" w:hAnsi="Symbol"/>
      </w:rPr>
    </w:lvl>
    <w:lvl w:ilvl="8" w:tplc="8376C134">
      <w:start w:val="1"/>
      <w:numFmt w:val="bullet"/>
      <w:lvlText w:val=""/>
      <w:lvlJc w:val="left"/>
      <w:pPr>
        <w:ind w:left="1560" w:hanging="360"/>
      </w:pPr>
      <w:rPr>
        <w:rFonts w:ascii="Symbol" w:hAnsi="Symbol"/>
      </w:rPr>
    </w:lvl>
  </w:abstractNum>
  <w:abstractNum w:abstractNumId="10" w15:restartNumberingAfterBreak="0">
    <w:nsid w:val="08665CEC"/>
    <w:multiLevelType w:val="hybridMultilevel"/>
    <w:tmpl w:val="42BA2AB8"/>
    <w:lvl w:ilvl="0" w:tplc="1F961092">
      <w:start w:val="1"/>
      <w:numFmt w:val="bullet"/>
      <w:lvlText w:val=""/>
      <w:lvlJc w:val="left"/>
      <w:pPr>
        <w:ind w:left="1080" w:hanging="360"/>
      </w:pPr>
      <w:rPr>
        <w:rFonts w:ascii="Symbol" w:hAnsi="Symbol"/>
      </w:rPr>
    </w:lvl>
    <w:lvl w:ilvl="1" w:tplc="1794CCCA">
      <w:start w:val="1"/>
      <w:numFmt w:val="bullet"/>
      <w:lvlText w:val=""/>
      <w:lvlJc w:val="left"/>
      <w:pPr>
        <w:ind w:left="1080" w:hanging="360"/>
      </w:pPr>
      <w:rPr>
        <w:rFonts w:ascii="Symbol" w:hAnsi="Symbol"/>
      </w:rPr>
    </w:lvl>
    <w:lvl w:ilvl="2" w:tplc="146E05AC">
      <w:start w:val="1"/>
      <w:numFmt w:val="bullet"/>
      <w:lvlText w:val=""/>
      <w:lvlJc w:val="left"/>
      <w:pPr>
        <w:ind w:left="1080" w:hanging="360"/>
      </w:pPr>
      <w:rPr>
        <w:rFonts w:ascii="Symbol" w:hAnsi="Symbol"/>
      </w:rPr>
    </w:lvl>
    <w:lvl w:ilvl="3" w:tplc="00E00480">
      <w:start w:val="1"/>
      <w:numFmt w:val="bullet"/>
      <w:lvlText w:val=""/>
      <w:lvlJc w:val="left"/>
      <w:pPr>
        <w:ind w:left="1080" w:hanging="360"/>
      </w:pPr>
      <w:rPr>
        <w:rFonts w:ascii="Symbol" w:hAnsi="Symbol"/>
      </w:rPr>
    </w:lvl>
    <w:lvl w:ilvl="4" w:tplc="DECCDC96">
      <w:start w:val="1"/>
      <w:numFmt w:val="bullet"/>
      <w:lvlText w:val=""/>
      <w:lvlJc w:val="left"/>
      <w:pPr>
        <w:ind w:left="1080" w:hanging="360"/>
      </w:pPr>
      <w:rPr>
        <w:rFonts w:ascii="Symbol" w:hAnsi="Symbol"/>
      </w:rPr>
    </w:lvl>
    <w:lvl w:ilvl="5" w:tplc="14BA96A4">
      <w:start w:val="1"/>
      <w:numFmt w:val="bullet"/>
      <w:lvlText w:val=""/>
      <w:lvlJc w:val="left"/>
      <w:pPr>
        <w:ind w:left="1080" w:hanging="360"/>
      </w:pPr>
      <w:rPr>
        <w:rFonts w:ascii="Symbol" w:hAnsi="Symbol"/>
      </w:rPr>
    </w:lvl>
    <w:lvl w:ilvl="6" w:tplc="769845F4">
      <w:start w:val="1"/>
      <w:numFmt w:val="bullet"/>
      <w:lvlText w:val=""/>
      <w:lvlJc w:val="left"/>
      <w:pPr>
        <w:ind w:left="1080" w:hanging="360"/>
      </w:pPr>
      <w:rPr>
        <w:rFonts w:ascii="Symbol" w:hAnsi="Symbol"/>
      </w:rPr>
    </w:lvl>
    <w:lvl w:ilvl="7" w:tplc="104C8E92">
      <w:start w:val="1"/>
      <w:numFmt w:val="bullet"/>
      <w:lvlText w:val=""/>
      <w:lvlJc w:val="left"/>
      <w:pPr>
        <w:ind w:left="1080" w:hanging="360"/>
      </w:pPr>
      <w:rPr>
        <w:rFonts w:ascii="Symbol" w:hAnsi="Symbol"/>
      </w:rPr>
    </w:lvl>
    <w:lvl w:ilvl="8" w:tplc="078E223C">
      <w:start w:val="1"/>
      <w:numFmt w:val="bullet"/>
      <w:lvlText w:val=""/>
      <w:lvlJc w:val="left"/>
      <w:pPr>
        <w:ind w:left="1080" w:hanging="360"/>
      </w:pPr>
      <w:rPr>
        <w:rFonts w:ascii="Symbol" w:hAnsi="Symbol"/>
      </w:rPr>
    </w:lvl>
  </w:abstractNum>
  <w:abstractNum w:abstractNumId="11" w15:restartNumberingAfterBreak="0">
    <w:nsid w:val="086DFC48"/>
    <w:multiLevelType w:val="hybridMultilevel"/>
    <w:tmpl w:val="327ADE12"/>
    <w:lvl w:ilvl="0" w:tplc="F13417F2">
      <w:start w:val="1"/>
      <w:numFmt w:val="bullet"/>
      <w:lvlText w:val=""/>
      <w:lvlJc w:val="left"/>
      <w:pPr>
        <w:ind w:left="720" w:hanging="360"/>
      </w:pPr>
      <w:rPr>
        <w:rFonts w:ascii="Symbol" w:hAnsi="Symbol" w:hint="default"/>
      </w:rPr>
    </w:lvl>
    <w:lvl w:ilvl="1" w:tplc="FE745594">
      <w:start w:val="1"/>
      <w:numFmt w:val="bullet"/>
      <w:lvlText w:val="o"/>
      <w:lvlJc w:val="left"/>
      <w:pPr>
        <w:ind w:left="1440" w:hanging="360"/>
      </w:pPr>
      <w:rPr>
        <w:rFonts w:ascii="Courier New" w:hAnsi="Courier New" w:hint="default"/>
      </w:rPr>
    </w:lvl>
    <w:lvl w:ilvl="2" w:tplc="A4B09D72">
      <w:start w:val="1"/>
      <w:numFmt w:val="bullet"/>
      <w:lvlText w:val=""/>
      <w:lvlJc w:val="left"/>
      <w:pPr>
        <w:ind w:left="2160" w:hanging="360"/>
      </w:pPr>
      <w:rPr>
        <w:rFonts w:ascii="Wingdings" w:hAnsi="Wingdings" w:hint="default"/>
      </w:rPr>
    </w:lvl>
    <w:lvl w:ilvl="3" w:tplc="AF5AA8E0">
      <w:start w:val="1"/>
      <w:numFmt w:val="bullet"/>
      <w:lvlText w:val=""/>
      <w:lvlJc w:val="left"/>
      <w:pPr>
        <w:ind w:left="2880" w:hanging="360"/>
      </w:pPr>
      <w:rPr>
        <w:rFonts w:ascii="Symbol" w:hAnsi="Symbol" w:hint="default"/>
      </w:rPr>
    </w:lvl>
    <w:lvl w:ilvl="4" w:tplc="41828F88">
      <w:start w:val="1"/>
      <w:numFmt w:val="bullet"/>
      <w:lvlText w:val="o"/>
      <w:lvlJc w:val="left"/>
      <w:pPr>
        <w:ind w:left="3600" w:hanging="360"/>
      </w:pPr>
      <w:rPr>
        <w:rFonts w:ascii="Courier New" w:hAnsi="Courier New" w:hint="default"/>
      </w:rPr>
    </w:lvl>
    <w:lvl w:ilvl="5" w:tplc="FEFCAFB4">
      <w:start w:val="1"/>
      <w:numFmt w:val="bullet"/>
      <w:lvlText w:val=""/>
      <w:lvlJc w:val="left"/>
      <w:pPr>
        <w:ind w:left="4320" w:hanging="360"/>
      </w:pPr>
      <w:rPr>
        <w:rFonts w:ascii="Wingdings" w:hAnsi="Wingdings" w:hint="default"/>
      </w:rPr>
    </w:lvl>
    <w:lvl w:ilvl="6" w:tplc="0D84D1D8">
      <w:start w:val="1"/>
      <w:numFmt w:val="bullet"/>
      <w:lvlText w:val=""/>
      <w:lvlJc w:val="left"/>
      <w:pPr>
        <w:ind w:left="5040" w:hanging="360"/>
      </w:pPr>
      <w:rPr>
        <w:rFonts w:ascii="Symbol" w:hAnsi="Symbol" w:hint="default"/>
      </w:rPr>
    </w:lvl>
    <w:lvl w:ilvl="7" w:tplc="09E85140">
      <w:start w:val="1"/>
      <w:numFmt w:val="bullet"/>
      <w:lvlText w:val="o"/>
      <w:lvlJc w:val="left"/>
      <w:pPr>
        <w:ind w:left="5760" w:hanging="360"/>
      </w:pPr>
      <w:rPr>
        <w:rFonts w:ascii="Courier New" w:hAnsi="Courier New" w:hint="default"/>
      </w:rPr>
    </w:lvl>
    <w:lvl w:ilvl="8" w:tplc="90022FA0">
      <w:start w:val="1"/>
      <w:numFmt w:val="bullet"/>
      <w:lvlText w:val=""/>
      <w:lvlJc w:val="left"/>
      <w:pPr>
        <w:ind w:left="6480" w:hanging="360"/>
      </w:pPr>
      <w:rPr>
        <w:rFonts w:ascii="Wingdings" w:hAnsi="Wingdings" w:hint="default"/>
      </w:rPr>
    </w:lvl>
  </w:abstractNum>
  <w:abstractNum w:abstractNumId="12" w15:restartNumberingAfterBreak="0">
    <w:nsid w:val="08711A87"/>
    <w:multiLevelType w:val="hybridMultilevel"/>
    <w:tmpl w:val="E9D67E42"/>
    <w:lvl w:ilvl="0" w:tplc="43742CBA">
      <w:start w:val="1"/>
      <w:numFmt w:val="bullet"/>
      <w:lvlText w:val=""/>
      <w:lvlJc w:val="left"/>
      <w:pPr>
        <w:ind w:left="2220" w:hanging="360"/>
      </w:pPr>
      <w:rPr>
        <w:rFonts w:ascii="Symbol" w:hAnsi="Symbol"/>
      </w:rPr>
    </w:lvl>
    <w:lvl w:ilvl="1" w:tplc="63B23E3A">
      <w:start w:val="1"/>
      <w:numFmt w:val="bullet"/>
      <w:lvlText w:val=""/>
      <w:lvlJc w:val="left"/>
      <w:pPr>
        <w:ind w:left="2220" w:hanging="360"/>
      </w:pPr>
      <w:rPr>
        <w:rFonts w:ascii="Symbol" w:hAnsi="Symbol"/>
      </w:rPr>
    </w:lvl>
    <w:lvl w:ilvl="2" w:tplc="8A2C50E0">
      <w:start w:val="1"/>
      <w:numFmt w:val="bullet"/>
      <w:lvlText w:val=""/>
      <w:lvlJc w:val="left"/>
      <w:pPr>
        <w:ind w:left="2220" w:hanging="360"/>
      </w:pPr>
      <w:rPr>
        <w:rFonts w:ascii="Symbol" w:hAnsi="Symbol"/>
      </w:rPr>
    </w:lvl>
    <w:lvl w:ilvl="3" w:tplc="00F8A8F4">
      <w:start w:val="1"/>
      <w:numFmt w:val="bullet"/>
      <w:lvlText w:val=""/>
      <w:lvlJc w:val="left"/>
      <w:pPr>
        <w:ind w:left="2220" w:hanging="360"/>
      </w:pPr>
      <w:rPr>
        <w:rFonts w:ascii="Symbol" w:hAnsi="Symbol"/>
      </w:rPr>
    </w:lvl>
    <w:lvl w:ilvl="4" w:tplc="18C6A3DA">
      <w:start w:val="1"/>
      <w:numFmt w:val="bullet"/>
      <w:lvlText w:val=""/>
      <w:lvlJc w:val="left"/>
      <w:pPr>
        <w:ind w:left="2220" w:hanging="360"/>
      </w:pPr>
      <w:rPr>
        <w:rFonts w:ascii="Symbol" w:hAnsi="Symbol"/>
      </w:rPr>
    </w:lvl>
    <w:lvl w:ilvl="5" w:tplc="8416A508">
      <w:start w:val="1"/>
      <w:numFmt w:val="bullet"/>
      <w:lvlText w:val=""/>
      <w:lvlJc w:val="left"/>
      <w:pPr>
        <w:ind w:left="2220" w:hanging="360"/>
      </w:pPr>
      <w:rPr>
        <w:rFonts w:ascii="Symbol" w:hAnsi="Symbol"/>
      </w:rPr>
    </w:lvl>
    <w:lvl w:ilvl="6" w:tplc="D6A076C0">
      <w:start w:val="1"/>
      <w:numFmt w:val="bullet"/>
      <w:lvlText w:val=""/>
      <w:lvlJc w:val="left"/>
      <w:pPr>
        <w:ind w:left="2220" w:hanging="360"/>
      </w:pPr>
      <w:rPr>
        <w:rFonts w:ascii="Symbol" w:hAnsi="Symbol"/>
      </w:rPr>
    </w:lvl>
    <w:lvl w:ilvl="7" w:tplc="053AD47E">
      <w:start w:val="1"/>
      <w:numFmt w:val="bullet"/>
      <w:lvlText w:val=""/>
      <w:lvlJc w:val="left"/>
      <w:pPr>
        <w:ind w:left="2220" w:hanging="360"/>
      </w:pPr>
      <w:rPr>
        <w:rFonts w:ascii="Symbol" w:hAnsi="Symbol"/>
      </w:rPr>
    </w:lvl>
    <w:lvl w:ilvl="8" w:tplc="7BBEC58C">
      <w:start w:val="1"/>
      <w:numFmt w:val="bullet"/>
      <w:lvlText w:val=""/>
      <w:lvlJc w:val="left"/>
      <w:pPr>
        <w:ind w:left="2220" w:hanging="360"/>
      </w:pPr>
      <w:rPr>
        <w:rFonts w:ascii="Symbol" w:hAnsi="Symbol"/>
      </w:rPr>
    </w:lvl>
  </w:abstractNum>
  <w:abstractNum w:abstractNumId="13" w15:restartNumberingAfterBreak="0">
    <w:nsid w:val="090E18B8"/>
    <w:multiLevelType w:val="hybridMultilevel"/>
    <w:tmpl w:val="1BD86E4C"/>
    <w:lvl w:ilvl="0" w:tplc="C722FF0E">
      <w:start w:val="1"/>
      <w:numFmt w:val="bullet"/>
      <w:lvlText w:val=""/>
      <w:lvlJc w:val="left"/>
      <w:pPr>
        <w:ind w:left="2220" w:hanging="360"/>
      </w:pPr>
      <w:rPr>
        <w:rFonts w:ascii="Symbol" w:hAnsi="Symbol"/>
      </w:rPr>
    </w:lvl>
    <w:lvl w:ilvl="1" w:tplc="649AE872">
      <w:start w:val="1"/>
      <w:numFmt w:val="bullet"/>
      <w:lvlText w:val=""/>
      <w:lvlJc w:val="left"/>
      <w:pPr>
        <w:ind w:left="2220" w:hanging="360"/>
      </w:pPr>
      <w:rPr>
        <w:rFonts w:ascii="Symbol" w:hAnsi="Symbol"/>
      </w:rPr>
    </w:lvl>
    <w:lvl w:ilvl="2" w:tplc="22767806">
      <w:start w:val="1"/>
      <w:numFmt w:val="bullet"/>
      <w:lvlText w:val=""/>
      <w:lvlJc w:val="left"/>
      <w:pPr>
        <w:ind w:left="2220" w:hanging="360"/>
      </w:pPr>
      <w:rPr>
        <w:rFonts w:ascii="Symbol" w:hAnsi="Symbol"/>
      </w:rPr>
    </w:lvl>
    <w:lvl w:ilvl="3" w:tplc="211C9C92">
      <w:start w:val="1"/>
      <w:numFmt w:val="bullet"/>
      <w:lvlText w:val=""/>
      <w:lvlJc w:val="left"/>
      <w:pPr>
        <w:ind w:left="2220" w:hanging="360"/>
      </w:pPr>
      <w:rPr>
        <w:rFonts w:ascii="Symbol" w:hAnsi="Symbol"/>
      </w:rPr>
    </w:lvl>
    <w:lvl w:ilvl="4" w:tplc="2CF06D6A">
      <w:start w:val="1"/>
      <w:numFmt w:val="bullet"/>
      <w:lvlText w:val=""/>
      <w:lvlJc w:val="left"/>
      <w:pPr>
        <w:ind w:left="2220" w:hanging="360"/>
      </w:pPr>
      <w:rPr>
        <w:rFonts w:ascii="Symbol" w:hAnsi="Symbol"/>
      </w:rPr>
    </w:lvl>
    <w:lvl w:ilvl="5" w:tplc="DA04502A">
      <w:start w:val="1"/>
      <w:numFmt w:val="bullet"/>
      <w:lvlText w:val=""/>
      <w:lvlJc w:val="left"/>
      <w:pPr>
        <w:ind w:left="2220" w:hanging="360"/>
      </w:pPr>
      <w:rPr>
        <w:rFonts w:ascii="Symbol" w:hAnsi="Symbol"/>
      </w:rPr>
    </w:lvl>
    <w:lvl w:ilvl="6" w:tplc="C10C8524">
      <w:start w:val="1"/>
      <w:numFmt w:val="bullet"/>
      <w:lvlText w:val=""/>
      <w:lvlJc w:val="left"/>
      <w:pPr>
        <w:ind w:left="2220" w:hanging="360"/>
      </w:pPr>
      <w:rPr>
        <w:rFonts w:ascii="Symbol" w:hAnsi="Symbol"/>
      </w:rPr>
    </w:lvl>
    <w:lvl w:ilvl="7" w:tplc="40929178">
      <w:start w:val="1"/>
      <w:numFmt w:val="bullet"/>
      <w:lvlText w:val=""/>
      <w:lvlJc w:val="left"/>
      <w:pPr>
        <w:ind w:left="2220" w:hanging="360"/>
      </w:pPr>
      <w:rPr>
        <w:rFonts w:ascii="Symbol" w:hAnsi="Symbol"/>
      </w:rPr>
    </w:lvl>
    <w:lvl w:ilvl="8" w:tplc="3306F494">
      <w:start w:val="1"/>
      <w:numFmt w:val="bullet"/>
      <w:lvlText w:val=""/>
      <w:lvlJc w:val="left"/>
      <w:pPr>
        <w:ind w:left="2220" w:hanging="360"/>
      </w:pPr>
      <w:rPr>
        <w:rFonts w:ascii="Symbol" w:hAnsi="Symbol"/>
      </w:rPr>
    </w:lvl>
  </w:abstractNum>
  <w:abstractNum w:abstractNumId="14" w15:restartNumberingAfterBreak="0">
    <w:nsid w:val="09DA7B7E"/>
    <w:multiLevelType w:val="hybridMultilevel"/>
    <w:tmpl w:val="ABF8E036"/>
    <w:lvl w:ilvl="0" w:tplc="3682A5B2">
      <w:start w:val="1"/>
      <w:numFmt w:val="bullet"/>
      <w:lvlText w:val=""/>
      <w:lvlJc w:val="left"/>
      <w:pPr>
        <w:ind w:left="720" w:hanging="360"/>
      </w:pPr>
      <w:rPr>
        <w:rFonts w:ascii="Symbol" w:hAnsi="Symbol" w:hint="default"/>
      </w:rPr>
    </w:lvl>
    <w:lvl w:ilvl="1" w:tplc="147AFE2A">
      <w:start w:val="1"/>
      <w:numFmt w:val="bullet"/>
      <w:lvlText w:val="o"/>
      <w:lvlJc w:val="left"/>
      <w:pPr>
        <w:ind w:left="1440" w:hanging="360"/>
      </w:pPr>
      <w:rPr>
        <w:rFonts w:ascii="Courier New" w:hAnsi="Courier New" w:hint="default"/>
      </w:rPr>
    </w:lvl>
    <w:lvl w:ilvl="2" w:tplc="5ED8F58E">
      <w:start w:val="1"/>
      <w:numFmt w:val="bullet"/>
      <w:lvlText w:val=""/>
      <w:lvlJc w:val="left"/>
      <w:pPr>
        <w:ind w:left="2160" w:hanging="360"/>
      </w:pPr>
      <w:rPr>
        <w:rFonts w:ascii="Wingdings" w:hAnsi="Wingdings" w:hint="default"/>
      </w:rPr>
    </w:lvl>
    <w:lvl w:ilvl="3" w:tplc="D3F874E0">
      <w:start w:val="1"/>
      <w:numFmt w:val="bullet"/>
      <w:lvlText w:val=""/>
      <w:lvlJc w:val="left"/>
      <w:pPr>
        <w:ind w:left="2880" w:hanging="360"/>
      </w:pPr>
      <w:rPr>
        <w:rFonts w:ascii="Symbol" w:hAnsi="Symbol" w:hint="default"/>
      </w:rPr>
    </w:lvl>
    <w:lvl w:ilvl="4" w:tplc="2954D5EA">
      <w:start w:val="1"/>
      <w:numFmt w:val="bullet"/>
      <w:lvlText w:val="o"/>
      <w:lvlJc w:val="left"/>
      <w:pPr>
        <w:ind w:left="3600" w:hanging="360"/>
      </w:pPr>
      <w:rPr>
        <w:rFonts w:ascii="Courier New" w:hAnsi="Courier New" w:hint="default"/>
      </w:rPr>
    </w:lvl>
    <w:lvl w:ilvl="5" w:tplc="056C72E6">
      <w:start w:val="1"/>
      <w:numFmt w:val="bullet"/>
      <w:lvlText w:val=""/>
      <w:lvlJc w:val="left"/>
      <w:pPr>
        <w:ind w:left="4320" w:hanging="360"/>
      </w:pPr>
      <w:rPr>
        <w:rFonts w:ascii="Wingdings" w:hAnsi="Wingdings" w:hint="default"/>
      </w:rPr>
    </w:lvl>
    <w:lvl w:ilvl="6" w:tplc="57E45BFC">
      <w:start w:val="1"/>
      <w:numFmt w:val="bullet"/>
      <w:lvlText w:val=""/>
      <w:lvlJc w:val="left"/>
      <w:pPr>
        <w:ind w:left="5040" w:hanging="360"/>
      </w:pPr>
      <w:rPr>
        <w:rFonts w:ascii="Symbol" w:hAnsi="Symbol" w:hint="default"/>
      </w:rPr>
    </w:lvl>
    <w:lvl w:ilvl="7" w:tplc="57EC829E">
      <w:start w:val="1"/>
      <w:numFmt w:val="bullet"/>
      <w:lvlText w:val="o"/>
      <w:lvlJc w:val="left"/>
      <w:pPr>
        <w:ind w:left="5760" w:hanging="360"/>
      </w:pPr>
      <w:rPr>
        <w:rFonts w:ascii="Courier New" w:hAnsi="Courier New" w:hint="default"/>
      </w:rPr>
    </w:lvl>
    <w:lvl w:ilvl="8" w:tplc="47F887EA">
      <w:start w:val="1"/>
      <w:numFmt w:val="bullet"/>
      <w:lvlText w:val=""/>
      <w:lvlJc w:val="left"/>
      <w:pPr>
        <w:ind w:left="6480" w:hanging="360"/>
      </w:pPr>
      <w:rPr>
        <w:rFonts w:ascii="Wingdings" w:hAnsi="Wingdings" w:hint="default"/>
      </w:rPr>
    </w:lvl>
  </w:abstractNum>
  <w:abstractNum w:abstractNumId="15" w15:restartNumberingAfterBreak="0">
    <w:nsid w:val="0B9758F5"/>
    <w:multiLevelType w:val="hybridMultilevel"/>
    <w:tmpl w:val="CB702076"/>
    <w:lvl w:ilvl="0" w:tplc="ACCEE8D6">
      <w:start w:val="1"/>
      <w:numFmt w:val="bullet"/>
      <w:lvlText w:val=""/>
      <w:lvlJc w:val="left"/>
      <w:pPr>
        <w:ind w:left="2220" w:hanging="360"/>
      </w:pPr>
      <w:rPr>
        <w:rFonts w:ascii="Symbol" w:hAnsi="Symbol"/>
      </w:rPr>
    </w:lvl>
    <w:lvl w:ilvl="1" w:tplc="E8DCBDE8">
      <w:start w:val="1"/>
      <w:numFmt w:val="bullet"/>
      <w:lvlText w:val=""/>
      <w:lvlJc w:val="left"/>
      <w:pPr>
        <w:ind w:left="2220" w:hanging="360"/>
      </w:pPr>
      <w:rPr>
        <w:rFonts w:ascii="Symbol" w:hAnsi="Symbol"/>
      </w:rPr>
    </w:lvl>
    <w:lvl w:ilvl="2" w:tplc="FA1E0F7A">
      <w:start w:val="1"/>
      <w:numFmt w:val="bullet"/>
      <w:lvlText w:val=""/>
      <w:lvlJc w:val="left"/>
      <w:pPr>
        <w:ind w:left="2220" w:hanging="360"/>
      </w:pPr>
      <w:rPr>
        <w:rFonts w:ascii="Symbol" w:hAnsi="Symbol"/>
      </w:rPr>
    </w:lvl>
    <w:lvl w:ilvl="3" w:tplc="416ADE04">
      <w:start w:val="1"/>
      <w:numFmt w:val="bullet"/>
      <w:lvlText w:val=""/>
      <w:lvlJc w:val="left"/>
      <w:pPr>
        <w:ind w:left="2220" w:hanging="360"/>
      </w:pPr>
      <w:rPr>
        <w:rFonts w:ascii="Symbol" w:hAnsi="Symbol"/>
      </w:rPr>
    </w:lvl>
    <w:lvl w:ilvl="4" w:tplc="D4821588">
      <w:start w:val="1"/>
      <w:numFmt w:val="bullet"/>
      <w:lvlText w:val=""/>
      <w:lvlJc w:val="left"/>
      <w:pPr>
        <w:ind w:left="2220" w:hanging="360"/>
      </w:pPr>
      <w:rPr>
        <w:rFonts w:ascii="Symbol" w:hAnsi="Symbol"/>
      </w:rPr>
    </w:lvl>
    <w:lvl w:ilvl="5" w:tplc="5B2C375A">
      <w:start w:val="1"/>
      <w:numFmt w:val="bullet"/>
      <w:lvlText w:val=""/>
      <w:lvlJc w:val="left"/>
      <w:pPr>
        <w:ind w:left="2220" w:hanging="360"/>
      </w:pPr>
      <w:rPr>
        <w:rFonts w:ascii="Symbol" w:hAnsi="Symbol"/>
      </w:rPr>
    </w:lvl>
    <w:lvl w:ilvl="6" w:tplc="0B169D0A">
      <w:start w:val="1"/>
      <w:numFmt w:val="bullet"/>
      <w:lvlText w:val=""/>
      <w:lvlJc w:val="left"/>
      <w:pPr>
        <w:ind w:left="2220" w:hanging="360"/>
      </w:pPr>
      <w:rPr>
        <w:rFonts w:ascii="Symbol" w:hAnsi="Symbol"/>
      </w:rPr>
    </w:lvl>
    <w:lvl w:ilvl="7" w:tplc="31BC73B8">
      <w:start w:val="1"/>
      <w:numFmt w:val="bullet"/>
      <w:lvlText w:val=""/>
      <w:lvlJc w:val="left"/>
      <w:pPr>
        <w:ind w:left="2220" w:hanging="360"/>
      </w:pPr>
      <w:rPr>
        <w:rFonts w:ascii="Symbol" w:hAnsi="Symbol"/>
      </w:rPr>
    </w:lvl>
    <w:lvl w:ilvl="8" w:tplc="CD4EA4BE">
      <w:start w:val="1"/>
      <w:numFmt w:val="bullet"/>
      <w:lvlText w:val=""/>
      <w:lvlJc w:val="left"/>
      <w:pPr>
        <w:ind w:left="2220" w:hanging="360"/>
      </w:pPr>
      <w:rPr>
        <w:rFonts w:ascii="Symbol" w:hAnsi="Symbol"/>
      </w:rPr>
    </w:lvl>
  </w:abstractNum>
  <w:abstractNum w:abstractNumId="16" w15:restartNumberingAfterBreak="0">
    <w:nsid w:val="0BDC2F48"/>
    <w:multiLevelType w:val="hybridMultilevel"/>
    <w:tmpl w:val="2D4C172E"/>
    <w:lvl w:ilvl="0" w:tplc="A4AE15E2">
      <w:start w:val="1"/>
      <w:numFmt w:val="decimal"/>
      <w:lvlText w:val="%1)"/>
      <w:lvlJc w:val="left"/>
      <w:pPr>
        <w:ind w:left="1020" w:hanging="360"/>
      </w:pPr>
    </w:lvl>
    <w:lvl w:ilvl="1" w:tplc="CF9E6042">
      <w:start w:val="1"/>
      <w:numFmt w:val="decimal"/>
      <w:lvlText w:val="%2)"/>
      <w:lvlJc w:val="left"/>
      <w:pPr>
        <w:ind w:left="1020" w:hanging="360"/>
      </w:pPr>
    </w:lvl>
    <w:lvl w:ilvl="2" w:tplc="62ACD120">
      <w:start w:val="1"/>
      <w:numFmt w:val="decimal"/>
      <w:lvlText w:val="%3)"/>
      <w:lvlJc w:val="left"/>
      <w:pPr>
        <w:ind w:left="1020" w:hanging="360"/>
      </w:pPr>
    </w:lvl>
    <w:lvl w:ilvl="3" w:tplc="5BB6BD54">
      <w:start w:val="1"/>
      <w:numFmt w:val="decimal"/>
      <w:lvlText w:val="%4)"/>
      <w:lvlJc w:val="left"/>
      <w:pPr>
        <w:ind w:left="1020" w:hanging="360"/>
      </w:pPr>
    </w:lvl>
    <w:lvl w:ilvl="4" w:tplc="DD40594A">
      <w:start w:val="1"/>
      <w:numFmt w:val="decimal"/>
      <w:lvlText w:val="%5)"/>
      <w:lvlJc w:val="left"/>
      <w:pPr>
        <w:ind w:left="1020" w:hanging="360"/>
      </w:pPr>
    </w:lvl>
    <w:lvl w:ilvl="5" w:tplc="F0EE7ABC">
      <w:start w:val="1"/>
      <w:numFmt w:val="decimal"/>
      <w:lvlText w:val="%6)"/>
      <w:lvlJc w:val="left"/>
      <w:pPr>
        <w:ind w:left="1020" w:hanging="360"/>
      </w:pPr>
    </w:lvl>
    <w:lvl w:ilvl="6" w:tplc="0452007C">
      <w:start w:val="1"/>
      <w:numFmt w:val="decimal"/>
      <w:lvlText w:val="%7)"/>
      <w:lvlJc w:val="left"/>
      <w:pPr>
        <w:ind w:left="1020" w:hanging="360"/>
      </w:pPr>
    </w:lvl>
    <w:lvl w:ilvl="7" w:tplc="0FFEFD3C">
      <w:start w:val="1"/>
      <w:numFmt w:val="decimal"/>
      <w:lvlText w:val="%8)"/>
      <w:lvlJc w:val="left"/>
      <w:pPr>
        <w:ind w:left="1020" w:hanging="360"/>
      </w:pPr>
    </w:lvl>
    <w:lvl w:ilvl="8" w:tplc="B2E6CD02">
      <w:start w:val="1"/>
      <w:numFmt w:val="decimal"/>
      <w:lvlText w:val="%9)"/>
      <w:lvlJc w:val="left"/>
      <w:pPr>
        <w:ind w:left="1020" w:hanging="360"/>
      </w:pPr>
    </w:lvl>
  </w:abstractNum>
  <w:abstractNum w:abstractNumId="17" w15:restartNumberingAfterBreak="0">
    <w:nsid w:val="0BF73DB8"/>
    <w:multiLevelType w:val="hybridMultilevel"/>
    <w:tmpl w:val="0D8054FE"/>
    <w:lvl w:ilvl="0" w:tplc="0986C086">
      <w:start w:val="1"/>
      <w:numFmt w:val="bullet"/>
      <w:lvlText w:val=""/>
      <w:lvlJc w:val="left"/>
      <w:pPr>
        <w:ind w:left="1260" w:hanging="360"/>
      </w:pPr>
      <w:rPr>
        <w:rFonts w:ascii="Symbol" w:hAnsi="Symbol"/>
      </w:rPr>
    </w:lvl>
    <w:lvl w:ilvl="1" w:tplc="8AFC54BA">
      <w:start w:val="1"/>
      <w:numFmt w:val="bullet"/>
      <w:lvlText w:val=""/>
      <w:lvlJc w:val="left"/>
      <w:pPr>
        <w:ind w:left="1260" w:hanging="360"/>
      </w:pPr>
      <w:rPr>
        <w:rFonts w:ascii="Symbol" w:hAnsi="Symbol"/>
      </w:rPr>
    </w:lvl>
    <w:lvl w:ilvl="2" w:tplc="DC762FFC">
      <w:start w:val="1"/>
      <w:numFmt w:val="bullet"/>
      <w:lvlText w:val=""/>
      <w:lvlJc w:val="left"/>
      <w:pPr>
        <w:ind w:left="1260" w:hanging="360"/>
      </w:pPr>
      <w:rPr>
        <w:rFonts w:ascii="Symbol" w:hAnsi="Symbol"/>
      </w:rPr>
    </w:lvl>
    <w:lvl w:ilvl="3" w:tplc="4B48710E">
      <w:start w:val="1"/>
      <w:numFmt w:val="bullet"/>
      <w:lvlText w:val=""/>
      <w:lvlJc w:val="left"/>
      <w:pPr>
        <w:ind w:left="1260" w:hanging="360"/>
      </w:pPr>
      <w:rPr>
        <w:rFonts w:ascii="Symbol" w:hAnsi="Symbol"/>
      </w:rPr>
    </w:lvl>
    <w:lvl w:ilvl="4" w:tplc="90FA4DF2">
      <w:start w:val="1"/>
      <w:numFmt w:val="bullet"/>
      <w:lvlText w:val=""/>
      <w:lvlJc w:val="left"/>
      <w:pPr>
        <w:ind w:left="1260" w:hanging="360"/>
      </w:pPr>
      <w:rPr>
        <w:rFonts w:ascii="Symbol" w:hAnsi="Symbol"/>
      </w:rPr>
    </w:lvl>
    <w:lvl w:ilvl="5" w:tplc="98964FCA">
      <w:start w:val="1"/>
      <w:numFmt w:val="bullet"/>
      <w:lvlText w:val=""/>
      <w:lvlJc w:val="left"/>
      <w:pPr>
        <w:ind w:left="1260" w:hanging="360"/>
      </w:pPr>
      <w:rPr>
        <w:rFonts w:ascii="Symbol" w:hAnsi="Symbol"/>
      </w:rPr>
    </w:lvl>
    <w:lvl w:ilvl="6" w:tplc="79A89B3A">
      <w:start w:val="1"/>
      <w:numFmt w:val="bullet"/>
      <w:lvlText w:val=""/>
      <w:lvlJc w:val="left"/>
      <w:pPr>
        <w:ind w:left="1260" w:hanging="360"/>
      </w:pPr>
      <w:rPr>
        <w:rFonts w:ascii="Symbol" w:hAnsi="Symbol"/>
      </w:rPr>
    </w:lvl>
    <w:lvl w:ilvl="7" w:tplc="9BF0BD8E">
      <w:start w:val="1"/>
      <w:numFmt w:val="bullet"/>
      <w:lvlText w:val=""/>
      <w:lvlJc w:val="left"/>
      <w:pPr>
        <w:ind w:left="1260" w:hanging="360"/>
      </w:pPr>
      <w:rPr>
        <w:rFonts w:ascii="Symbol" w:hAnsi="Symbol"/>
      </w:rPr>
    </w:lvl>
    <w:lvl w:ilvl="8" w:tplc="66544184">
      <w:start w:val="1"/>
      <w:numFmt w:val="bullet"/>
      <w:lvlText w:val=""/>
      <w:lvlJc w:val="left"/>
      <w:pPr>
        <w:ind w:left="1260" w:hanging="360"/>
      </w:pPr>
      <w:rPr>
        <w:rFonts w:ascii="Symbol" w:hAnsi="Symbol"/>
      </w:rPr>
    </w:lvl>
  </w:abstractNum>
  <w:abstractNum w:abstractNumId="18" w15:restartNumberingAfterBreak="0">
    <w:nsid w:val="0C221DBE"/>
    <w:multiLevelType w:val="multilevel"/>
    <w:tmpl w:val="4EEC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D5762FA"/>
    <w:multiLevelType w:val="hybridMultilevel"/>
    <w:tmpl w:val="9A2AA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DBF18CA"/>
    <w:multiLevelType w:val="hybridMultilevel"/>
    <w:tmpl w:val="5EA8A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DEF3FFF"/>
    <w:multiLevelType w:val="hybridMultilevel"/>
    <w:tmpl w:val="98FC8E30"/>
    <w:lvl w:ilvl="0" w:tplc="58E01736">
      <w:start w:val="1"/>
      <w:numFmt w:val="bullet"/>
      <w:lvlText w:val=""/>
      <w:lvlJc w:val="left"/>
      <w:pPr>
        <w:ind w:left="1560" w:hanging="360"/>
      </w:pPr>
      <w:rPr>
        <w:rFonts w:ascii="Symbol" w:hAnsi="Symbol"/>
      </w:rPr>
    </w:lvl>
    <w:lvl w:ilvl="1" w:tplc="DACEAB54">
      <w:start w:val="1"/>
      <w:numFmt w:val="bullet"/>
      <w:lvlText w:val=""/>
      <w:lvlJc w:val="left"/>
      <w:pPr>
        <w:ind w:left="1560" w:hanging="360"/>
      </w:pPr>
      <w:rPr>
        <w:rFonts w:ascii="Symbol" w:hAnsi="Symbol"/>
      </w:rPr>
    </w:lvl>
    <w:lvl w:ilvl="2" w:tplc="54FCB394">
      <w:start w:val="1"/>
      <w:numFmt w:val="bullet"/>
      <w:lvlText w:val=""/>
      <w:lvlJc w:val="left"/>
      <w:pPr>
        <w:ind w:left="1560" w:hanging="360"/>
      </w:pPr>
      <w:rPr>
        <w:rFonts w:ascii="Symbol" w:hAnsi="Symbol"/>
      </w:rPr>
    </w:lvl>
    <w:lvl w:ilvl="3" w:tplc="AFF84A78">
      <w:start w:val="1"/>
      <w:numFmt w:val="bullet"/>
      <w:lvlText w:val=""/>
      <w:lvlJc w:val="left"/>
      <w:pPr>
        <w:ind w:left="1560" w:hanging="360"/>
      </w:pPr>
      <w:rPr>
        <w:rFonts w:ascii="Symbol" w:hAnsi="Symbol"/>
      </w:rPr>
    </w:lvl>
    <w:lvl w:ilvl="4" w:tplc="5E2E9E4A">
      <w:start w:val="1"/>
      <w:numFmt w:val="bullet"/>
      <w:lvlText w:val=""/>
      <w:lvlJc w:val="left"/>
      <w:pPr>
        <w:ind w:left="1560" w:hanging="360"/>
      </w:pPr>
      <w:rPr>
        <w:rFonts w:ascii="Symbol" w:hAnsi="Symbol"/>
      </w:rPr>
    </w:lvl>
    <w:lvl w:ilvl="5" w:tplc="1C22BAC6">
      <w:start w:val="1"/>
      <w:numFmt w:val="bullet"/>
      <w:lvlText w:val=""/>
      <w:lvlJc w:val="left"/>
      <w:pPr>
        <w:ind w:left="1560" w:hanging="360"/>
      </w:pPr>
      <w:rPr>
        <w:rFonts w:ascii="Symbol" w:hAnsi="Symbol"/>
      </w:rPr>
    </w:lvl>
    <w:lvl w:ilvl="6" w:tplc="D3889C1A">
      <w:start w:val="1"/>
      <w:numFmt w:val="bullet"/>
      <w:lvlText w:val=""/>
      <w:lvlJc w:val="left"/>
      <w:pPr>
        <w:ind w:left="1560" w:hanging="360"/>
      </w:pPr>
      <w:rPr>
        <w:rFonts w:ascii="Symbol" w:hAnsi="Symbol"/>
      </w:rPr>
    </w:lvl>
    <w:lvl w:ilvl="7" w:tplc="0FB6FDD6">
      <w:start w:val="1"/>
      <w:numFmt w:val="bullet"/>
      <w:lvlText w:val=""/>
      <w:lvlJc w:val="left"/>
      <w:pPr>
        <w:ind w:left="1560" w:hanging="360"/>
      </w:pPr>
      <w:rPr>
        <w:rFonts w:ascii="Symbol" w:hAnsi="Symbol"/>
      </w:rPr>
    </w:lvl>
    <w:lvl w:ilvl="8" w:tplc="7EBA209A">
      <w:start w:val="1"/>
      <w:numFmt w:val="bullet"/>
      <w:lvlText w:val=""/>
      <w:lvlJc w:val="left"/>
      <w:pPr>
        <w:ind w:left="1560" w:hanging="360"/>
      </w:pPr>
      <w:rPr>
        <w:rFonts w:ascii="Symbol" w:hAnsi="Symbol"/>
      </w:rPr>
    </w:lvl>
  </w:abstractNum>
  <w:abstractNum w:abstractNumId="22" w15:restartNumberingAfterBreak="0">
    <w:nsid w:val="0E0C1819"/>
    <w:multiLevelType w:val="hybridMultilevel"/>
    <w:tmpl w:val="FFFFFFFF"/>
    <w:lvl w:ilvl="0" w:tplc="4ECAF1C4">
      <w:start w:val="1"/>
      <w:numFmt w:val="bullet"/>
      <w:lvlText w:val=""/>
      <w:lvlJc w:val="left"/>
      <w:pPr>
        <w:ind w:left="720" w:hanging="360"/>
      </w:pPr>
      <w:rPr>
        <w:rFonts w:ascii="Symbol" w:hAnsi="Symbol" w:hint="default"/>
      </w:rPr>
    </w:lvl>
    <w:lvl w:ilvl="1" w:tplc="99F27740">
      <w:start w:val="1"/>
      <w:numFmt w:val="bullet"/>
      <w:lvlText w:val="o"/>
      <w:lvlJc w:val="left"/>
      <w:pPr>
        <w:ind w:left="1440" w:hanging="360"/>
      </w:pPr>
      <w:rPr>
        <w:rFonts w:ascii="Symbol" w:hAnsi="Symbol" w:hint="default"/>
      </w:rPr>
    </w:lvl>
    <w:lvl w:ilvl="2" w:tplc="684CBFAE">
      <w:start w:val="1"/>
      <w:numFmt w:val="bullet"/>
      <w:lvlText w:val=""/>
      <w:lvlJc w:val="left"/>
      <w:pPr>
        <w:ind w:left="2160" w:hanging="360"/>
      </w:pPr>
      <w:rPr>
        <w:rFonts w:ascii="Wingdings" w:hAnsi="Wingdings" w:hint="default"/>
      </w:rPr>
    </w:lvl>
    <w:lvl w:ilvl="3" w:tplc="067E4AAC">
      <w:start w:val="1"/>
      <w:numFmt w:val="bullet"/>
      <w:lvlText w:val=""/>
      <w:lvlJc w:val="left"/>
      <w:pPr>
        <w:ind w:left="2880" w:hanging="360"/>
      </w:pPr>
      <w:rPr>
        <w:rFonts w:ascii="Symbol" w:hAnsi="Symbol" w:hint="default"/>
      </w:rPr>
    </w:lvl>
    <w:lvl w:ilvl="4" w:tplc="1584A7F4">
      <w:start w:val="1"/>
      <w:numFmt w:val="bullet"/>
      <w:lvlText w:val="o"/>
      <w:lvlJc w:val="left"/>
      <w:pPr>
        <w:ind w:left="3600" w:hanging="360"/>
      </w:pPr>
      <w:rPr>
        <w:rFonts w:ascii="Courier New" w:hAnsi="Courier New" w:hint="default"/>
      </w:rPr>
    </w:lvl>
    <w:lvl w:ilvl="5" w:tplc="CA4C7576">
      <w:start w:val="1"/>
      <w:numFmt w:val="bullet"/>
      <w:lvlText w:val=""/>
      <w:lvlJc w:val="left"/>
      <w:pPr>
        <w:ind w:left="4320" w:hanging="360"/>
      </w:pPr>
      <w:rPr>
        <w:rFonts w:ascii="Wingdings" w:hAnsi="Wingdings" w:hint="default"/>
      </w:rPr>
    </w:lvl>
    <w:lvl w:ilvl="6" w:tplc="9CFAAC7E">
      <w:start w:val="1"/>
      <w:numFmt w:val="bullet"/>
      <w:lvlText w:val=""/>
      <w:lvlJc w:val="left"/>
      <w:pPr>
        <w:ind w:left="5040" w:hanging="360"/>
      </w:pPr>
      <w:rPr>
        <w:rFonts w:ascii="Symbol" w:hAnsi="Symbol" w:hint="default"/>
      </w:rPr>
    </w:lvl>
    <w:lvl w:ilvl="7" w:tplc="CD642F8A">
      <w:start w:val="1"/>
      <w:numFmt w:val="bullet"/>
      <w:lvlText w:val="o"/>
      <w:lvlJc w:val="left"/>
      <w:pPr>
        <w:ind w:left="5760" w:hanging="360"/>
      </w:pPr>
      <w:rPr>
        <w:rFonts w:ascii="Courier New" w:hAnsi="Courier New" w:hint="default"/>
      </w:rPr>
    </w:lvl>
    <w:lvl w:ilvl="8" w:tplc="131EC4A4">
      <w:start w:val="1"/>
      <w:numFmt w:val="bullet"/>
      <w:lvlText w:val=""/>
      <w:lvlJc w:val="left"/>
      <w:pPr>
        <w:ind w:left="6480" w:hanging="360"/>
      </w:pPr>
      <w:rPr>
        <w:rFonts w:ascii="Wingdings" w:hAnsi="Wingdings" w:hint="default"/>
      </w:rPr>
    </w:lvl>
  </w:abstractNum>
  <w:abstractNum w:abstractNumId="23" w15:restartNumberingAfterBreak="0">
    <w:nsid w:val="0E7C6F47"/>
    <w:multiLevelType w:val="multilevel"/>
    <w:tmpl w:val="675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917E4F"/>
    <w:multiLevelType w:val="multilevel"/>
    <w:tmpl w:val="029C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FCB00CB"/>
    <w:multiLevelType w:val="multilevel"/>
    <w:tmpl w:val="13B66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251F5D2"/>
    <w:multiLevelType w:val="hybridMultilevel"/>
    <w:tmpl w:val="8272B62C"/>
    <w:lvl w:ilvl="0" w:tplc="64F0B2CC">
      <w:start w:val="1"/>
      <w:numFmt w:val="bullet"/>
      <w:lvlText w:val=""/>
      <w:lvlJc w:val="left"/>
      <w:pPr>
        <w:ind w:left="720" w:hanging="360"/>
      </w:pPr>
      <w:rPr>
        <w:rFonts w:ascii="Symbol" w:hAnsi="Symbol" w:hint="default"/>
      </w:rPr>
    </w:lvl>
    <w:lvl w:ilvl="1" w:tplc="BB4855CE">
      <w:start w:val="1"/>
      <w:numFmt w:val="bullet"/>
      <w:lvlText w:val="o"/>
      <w:lvlJc w:val="left"/>
      <w:pPr>
        <w:ind w:left="1440" w:hanging="360"/>
      </w:pPr>
      <w:rPr>
        <w:rFonts w:ascii="Courier New" w:hAnsi="Courier New" w:hint="default"/>
      </w:rPr>
    </w:lvl>
    <w:lvl w:ilvl="2" w:tplc="2B640AA6">
      <w:start w:val="1"/>
      <w:numFmt w:val="bullet"/>
      <w:lvlText w:val=""/>
      <w:lvlJc w:val="left"/>
      <w:pPr>
        <w:ind w:left="2160" w:hanging="360"/>
      </w:pPr>
      <w:rPr>
        <w:rFonts w:ascii="Wingdings" w:hAnsi="Wingdings" w:hint="default"/>
      </w:rPr>
    </w:lvl>
    <w:lvl w:ilvl="3" w:tplc="DA36D8E8">
      <w:start w:val="1"/>
      <w:numFmt w:val="bullet"/>
      <w:lvlText w:val=""/>
      <w:lvlJc w:val="left"/>
      <w:pPr>
        <w:ind w:left="2880" w:hanging="360"/>
      </w:pPr>
      <w:rPr>
        <w:rFonts w:ascii="Symbol" w:hAnsi="Symbol" w:hint="default"/>
      </w:rPr>
    </w:lvl>
    <w:lvl w:ilvl="4" w:tplc="D9ECE162">
      <w:start w:val="1"/>
      <w:numFmt w:val="bullet"/>
      <w:lvlText w:val="o"/>
      <w:lvlJc w:val="left"/>
      <w:pPr>
        <w:ind w:left="3600" w:hanging="360"/>
      </w:pPr>
      <w:rPr>
        <w:rFonts w:ascii="Courier New" w:hAnsi="Courier New" w:hint="default"/>
      </w:rPr>
    </w:lvl>
    <w:lvl w:ilvl="5" w:tplc="F22282C0">
      <w:start w:val="1"/>
      <w:numFmt w:val="bullet"/>
      <w:lvlText w:val=""/>
      <w:lvlJc w:val="left"/>
      <w:pPr>
        <w:ind w:left="4320" w:hanging="360"/>
      </w:pPr>
      <w:rPr>
        <w:rFonts w:ascii="Wingdings" w:hAnsi="Wingdings" w:hint="default"/>
      </w:rPr>
    </w:lvl>
    <w:lvl w:ilvl="6" w:tplc="A8B8228C">
      <w:start w:val="1"/>
      <w:numFmt w:val="bullet"/>
      <w:lvlText w:val=""/>
      <w:lvlJc w:val="left"/>
      <w:pPr>
        <w:ind w:left="5040" w:hanging="360"/>
      </w:pPr>
      <w:rPr>
        <w:rFonts w:ascii="Symbol" w:hAnsi="Symbol" w:hint="default"/>
      </w:rPr>
    </w:lvl>
    <w:lvl w:ilvl="7" w:tplc="9BAE1256">
      <w:start w:val="1"/>
      <w:numFmt w:val="bullet"/>
      <w:lvlText w:val="o"/>
      <w:lvlJc w:val="left"/>
      <w:pPr>
        <w:ind w:left="5760" w:hanging="360"/>
      </w:pPr>
      <w:rPr>
        <w:rFonts w:ascii="Courier New" w:hAnsi="Courier New" w:hint="default"/>
      </w:rPr>
    </w:lvl>
    <w:lvl w:ilvl="8" w:tplc="DBF260C0">
      <w:start w:val="1"/>
      <w:numFmt w:val="bullet"/>
      <w:lvlText w:val=""/>
      <w:lvlJc w:val="left"/>
      <w:pPr>
        <w:ind w:left="6480" w:hanging="360"/>
      </w:pPr>
      <w:rPr>
        <w:rFonts w:ascii="Wingdings" w:hAnsi="Wingdings" w:hint="default"/>
      </w:rPr>
    </w:lvl>
  </w:abstractNum>
  <w:abstractNum w:abstractNumId="27" w15:restartNumberingAfterBreak="0">
    <w:nsid w:val="12F157AF"/>
    <w:multiLevelType w:val="multilevel"/>
    <w:tmpl w:val="1DB6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31301E8"/>
    <w:multiLevelType w:val="hybridMultilevel"/>
    <w:tmpl w:val="9A401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14A64DE1"/>
    <w:multiLevelType w:val="hybridMultilevel"/>
    <w:tmpl w:val="6A2ED306"/>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14AA63E9"/>
    <w:multiLevelType w:val="hybridMultilevel"/>
    <w:tmpl w:val="33F23AC6"/>
    <w:lvl w:ilvl="0" w:tplc="7FE6352C">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4DB48DC"/>
    <w:multiLevelType w:val="hybridMultilevel"/>
    <w:tmpl w:val="9DDEEA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16451A9B"/>
    <w:multiLevelType w:val="hybridMultilevel"/>
    <w:tmpl w:val="A4F6DE0A"/>
    <w:lvl w:ilvl="0" w:tplc="C36A4BEA">
      <w:start w:val="1"/>
      <w:numFmt w:val="bullet"/>
      <w:lvlText w:val=""/>
      <w:lvlJc w:val="left"/>
      <w:pPr>
        <w:ind w:left="1080" w:hanging="360"/>
      </w:pPr>
      <w:rPr>
        <w:rFonts w:ascii="Symbol" w:hAnsi="Symbol"/>
      </w:rPr>
    </w:lvl>
    <w:lvl w:ilvl="1" w:tplc="AAC86F94">
      <w:start w:val="1"/>
      <w:numFmt w:val="bullet"/>
      <w:lvlText w:val=""/>
      <w:lvlJc w:val="left"/>
      <w:pPr>
        <w:ind w:left="1080" w:hanging="360"/>
      </w:pPr>
      <w:rPr>
        <w:rFonts w:ascii="Symbol" w:hAnsi="Symbol"/>
      </w:rPr>
    </w:lvl>
    <w:lvl w:ilvl="2" w:tplc="0868FC7E">
      <w:start w:val="1"/>
      <w:numFmt w:val="bullet"/>
      <w:lvlText w:val=""/>
      <w:lvlJc w:val="left"/>
      <w:pPr>
        <w:ind w:left="1080" w:hanging="360"/>
      </w:pPr>
      <w:rPr>
        <w:rFonts w:ascii="Symbol" w:hAnsi="Symbol"/>
      </w:rPr>
    </w:lvl>
    <w:lvl w:ilvl="3" w:tplc="21CA95A0">
      <w:start w:val="1"/>
      <w:numFmt w:val="bullet"/>
      <w:lvlText w:val=""/>
      <w:lvlJc w:val="left"/>
      <w:pPr>
        <w:ind w:left="1080" w:hanging="360"/>
      </w:pPr>
      <w:rPr>
        <w:rFonts w:ascii="Symbol" w:hAnsi="Symbol"/>
      </w:rPr>
    </w:lvl>
    <w:lvl w:ilvl="4" w:tplc="882EC8EE">
      <w:start w:val="1"/>
      <w:numFmt w:val="bullet"/>
      <w:lvlText w:val=""/>
      <w:lvlJc w:val="left"/>
      <w:pPr>
        <w:ind w:left="1080" w:hanging="360"/>
      </w:pPr>
      <w:rPr>
        <w:rFonts w:ascii="Symbol" w:hAnsi="Symbol"/>
      </w:rPr>
    </w:lvl>
    <w:lvl w:ilvl="5" w:tplc="FC5AAE0A">
      <w:start w:val="1"/>
      <w:numFmt w:val="bullet"/>
      <w:lvlText w:val=""/>
      <w:lvlJc w:val="left"/>
      <w:pPr>
        <w:ind w:left="1080" w:hanging="360"/>
      </w:pPr>
      <w:rPr>
        <w:rFonts w:ascii="Symbol" w:hAnsi="Symbol"/>
      </w:rPr>
    </w:lvl>
    <w:lvl w:ilvl="6" w:tplc="3920D750">
      <w:start w:val="1"/>
      <w:numFmt w:val="bullet"/>
      <w:lvlText w:val=""/>
      <w:lvlJc w:val="left"/>
      <w:pPr>
        <w:ind w:left="1080" w:hanging="360"/>
      </w:pPr>
      <w:rPr>
        <w:rFonts w:ascii="Symbol" w:hAnsi="Symbol"/>
      </w:rPr>
    </w:lvl>
    <w:lvl w:ilvl="7" w:tplc="CE485AEA">
      <w:start w:val="1"/>
      <w:numFmt w:val="bullet"/>
      <w:lvlText w:val=""/>
      <w:lvlJc w:val="left"/>
      <w:pPr>
        <w:ind w:left="1080" w:hanging="360"/>
      </w:pPr>
      <w:rPr>
        <w:rFonts w:ascii="Symbol" w:hAnsi="Symbol"/>
      </w:rPr>
    </w:lvl>
    <w:lvl w:ilvl="8" w:tplc="5B70475C">
      <w:start w:val="1"/>
      <w:numFmt w:val="bullet"/>
      <w:lvlText w:val=""/>
      <w:lvlJc w:val="left"/>
      <w:pPr>
        <w:ind w:left="1080" w:hanging="360"/>
      </w:pPr>
      <w:rPr>
        <w:rFonts w:ascii="Symbol" w:hAnsi="Symbol"/>
      </w:rPr>
    </w:lvl>
  </w:abstractNum>
  <w:abstractNum w:abstractNumId="33" w15:restartNumberingAfterBreak="0">
    <w:nsid w:val="164C9D3D"/>
    <w:multiLevelType w:val="hybridMultilevel"/>
    <w:tmpl w:val="FFFFFFFF"/>
    <w:lvl w:ilvl="0" w:tplc="42B6C8EE">
      <w:start w:val="1"/>
      <w:numFmt w:val="bullet"/>
      <w:lvlText w:val=""/>
      <w:lvlJc w:val="left"/>
      <w:pPr>
        <w:ind w:left="720" w:hanging="360"/>
      </w:pPr>
      <w:rPr>
        <w:rFonts w:ascii="Symbol" w:hAnsi="Symbol" w:hint="default"/>
      </w:rPr>
    </w:lvl>
    <w:lvl w:ilvl="1" w:tplc="ED94016E">
      <w:start w:val="1"/>
      <w:numFmt w:val="bullet"/>
      <w:lvlText w:val="o"/>
      <w:lvlJc w:val="left"/>
      <w:pPr>
        <w:ind w:left="1440" w:hanging="360"/>
      </w:pPr>
      <w:rPr>
        <w:rFonts w:ascii="Courier New" w:hAnsi="Courier New" w:hint="default"/>
      </w:rPr>
    </w:lvl>
    <w:lvl w:ilvl="2" w:tplc="3FE0FD0E">
      <w:start w:val="1"/>
      <w:numFmt w:val="bullet"/>
      <w:lvlText w:val=""/>
      <w:lvlJc w:val="left"/>
      <w:pPr>
        <w:ind w:left="2160" w:hanging="360"/>
      </w:pPr>
      <w:rPr>
        <w:rFonts w:ascii="Wingdings" w:hAnsi="Wingdings" w:hint="default"/>
      </w:rPr>
    </w:lvl>
    <w:lvl w:ilvl="3" w:tplc="AA3891EC">
      <w:start w:val="1"/>
      <w:numFmt w:val="bullet"/>
      <w:lvlText w:val=""/>
      <w:lvlJc w:val="left"/>
      <w:pPr>
        <w:ind w:left="2880" w:hanging="360"/>
      </w:pPr>
      <w:rPr>
        <w:rFonts w:ascii="Symbol" w:hAnsi="Symbol" w:hint="default"/>
      </w:rPr>
    </w:lvl>
    <w:lvl w:ilvl="4" w:tplc="6E7E3F92">
      <w:start w:val="1"/>
      <w:numFmt w:val="bullet"/>
      <w:lvlText w:val="o"/>
      <w:lvlJc w:val="left"/>
      <w:pPr>
        <w:ind w:left="3600" w:hanging="360"/>
      </w:pPr>
      <w:rPr>
        <w:rFonts w:ascii="Courier New" w:hAnsi="Courier New" w:hint="default"/>
      </w:rPr>
    </w:lvl>
    <w:lvl w:ilvl="5" w:tplc="3F6EF4CA">
      <w:start w:val="1"/>
      <w:numFmt w:val="bullet"/>
      <w:lvlText w:val=""/>
      <w:lvlJc w:val="left"/>
      <w:pPr>
        <w:ind w:left="4320" w:hanging="360"/>
      </w:pPr>
      <w:rPr>
        <w:rFonts w:ascii="Wingdings" w:hAnsi="Wingdings" w:hint="default"/>
      </w:rPr>
    </w:lvl>
    <w:lvl w:ilvl="6" w:tplc="912A9C70">
      <w:start w:val="1"/>
      <w:numFmt w:val="bullet"/>
      <w:lvlText w:val=""/>
      <w:lvlJc w:val="left"/>
      <w:pPr>
        <w:ind w:left="5040" w:hanging="360"/>
      </w:pPr>
      <w:rPr>
        <w:rFonts w:ascii="Symbol" w:hAnsi="Symbol" w:hint="default"/>
      </w:rPr>
    </w:lvl>
    <w:lvl w:ilvl="7" w:tplc="E87C8274">
      <w:start w:val="1"/>
      <w:numFmt w:val="bullet"/>
      <w:lvlText w:val="o"/>
      <w:lvlJc w:val="left"/>
      <w:pPr>
        <w:ind w:left="5760" w:hanging="360"/>
      </w:pPr>
      <w:rPr>
        <w:rFonts w:ascii="Courier New" w:hAnsi="Courier New" w:hint="default"/>
      </w:rPr>
    </w:lvl>
    <w:lvl w:ilvl="8" w:tplc="22B6136A">
      <w:start w:val="1"/>
      <w:numFmt w:val="bullet"/>
      <w:lvlText w:val=""/>
      <w:lvlJc w:val="left"/>
      <w:pPr>
        <w:ind w:left="6480" w:hanging="360"/>
      </w:pPr>
      <w:rPr>
        <w:rFonts w:ascii="Wingdings" w:hAnsi="Wingdings" w:hint="default"/>
      </w:rPr>
    </w:lvl>
  </w:abstractNum>
  <w:abstractNum w:abstractNumId="34" w15:restartNumberingAfterBreak="0">
    <w:nsid w:val="16630573"/>
    <w:multiLevelType w:val="hybridMultilevel"/>
    <w:tmpl w:val="812AA02E"/>
    <w:lvl w:ilvl="0" w:tplc="7DEC50A8">
      <w:start w:val="1"/>
      <w:numFmt w:val="decimal"/>
      <w:lvlText w:val="%1."/>
      <w:lvlJc w:val="left"/>
      <w:pPr>
        <w:ind w:left="1440" w:hanging="360"/>
      </w:pPr>
    </w:lvl>
    <w:lvl w:ilvl="1" w:tplc="9D843D30">
      <w:start w:val="1"/>
      <w:numFmt w:val="decimal"/>
      <w:lvlText w:val="%2."/>
      <w:lvlJc w:val="left"/>
      <w:pPr>
        <w:ind w:left="1440" w:hanging="360"/>
      </w:pPr>
    </w:lvl>
    <w:lvl w:ilvl="2" w:tplc="C9BA6016">
      <w:start w:val="1"/>
      <w:numFmt w:val="decimal"/>
      <w:lvlText w:val="%3."/>
      <w:lvlJc w:val="left"/>
      <w:pPr>
        <w:ind w:left="1440" w:hanging="360"/>
      </w:pPr>
    </w:lvl>
    <w:lvl w:ilvl="3" w:tplc="800E2CD0">
      <w:start w:val="1"/>
      <w:numFmt w:val="decimal"/>
      <w:lvlText w:val="%4."/>
      <w:lvlJc w:val="left"/>
      <w:pPr>
        <w:ind w:left="1440" w:hanging="360"/>
      </w:pPr>
    </w:lvl>
    <w:lvl w:ilvl="4" w:tplc="92924EC4">
      <w:start w:val="1"/>
      <w:numFmt w:val="decimal"/>
      <w:lvlText w:val="%5."/>
      <w:lvlJc w:val="left"/>
      <w:pPr>
        <w:ind w:left="1440" w:hanging="360"/>
      </w:pPr>
    </w:lvl>
    <w:lvl w:ilvl="5" w:tplc="4CD28C18">
      <w:start w:val="1"/>
      <w:numFmt w:val="decimal"/>
      <w:lvlText w:val="%6."/>
      <w:lvlJc w:val="left"/>
      <w:pPr>
        <w:ind w:left="1440" w:hanging="360"/>
      </w:pPr>
    </w:lvl>
    <w:lvl w:ilvl="6" w:tplc="01FEA5C4">
      <w:start w:val="1"/>
      <w:numFmt w:val="decimal"/>
      <w:lvlText w:val="%7."/>
      <w:lvlJc w:val="left"/>
      <w:pPr>
        <w:ind w:left="1440" w:hanging="360"/>
      </w:pPr>
    </w:lvl>
    <w:lvl w:ilvl="7" w:tplc="FB8A8BC0">
      <w:start w:val="1"/>
      <w:numFmt w:val="decimal"/>
      <w:lvlText w:val="%8."/>
      <w:lvlJc w:val="left"/>
      <w:pPr>
        <w:ind w:left="1440" w:hanging="360"/>
      </w:pPr>
    </w:lvl>
    <w:lvl w:ilvl="8" w:tplc="CA50E19C">
      <w:start w:val="1"/>
      <w:numFmt w:val="decimal"/>
      <w:lvlText w:val="%9."/>
      <w:lvlJc w:val="left"/>
      <w:pPr>
        <w:ind w:left="1440" w:hanging="360"/>
      </w:pPr>
    </w:lvl>
  </w:abstractNum>
  <w:abstractNum w:abstractNumId="35" w15:restartNumberingAfterBreak="0">
    <w:nsid w:val="16A69657"/>
    <w:multiLevelType w:val="hybridMultilevel"/>
    <w:tmpl w:val="B066A9CE"/>
    <w:lvl w:ilvl="0" w:tplc="E624AFF4">
      <w:start w:val="1"/>
      <w:numFmt w:val="bullet"/>
      <w:lvlText w:val=""/>
      <w:lvlJc w:val="left"/>
      <w:pPr>
        <w:ind w:left="720" w:hanging="360"/>
      </w:pPr>
      <w:rPr>
        <w:rFonts w:ascii="Symbol" w:hAnsi="Symbol" w:hint="default"/>
      </w:rPr>
    </w:lvl>
    <w:lvl w:ilvl="1" w:tplc="BD260C24">
      <w:start w:val="1"/>
      <w:numFmt w:val="bullet"/>
      <w:lvlText w:val="o"/>
      <w:lvlJc w:val="left"/>
      <w:pPr>
        <w:ind w:left="1440" w:hanging="360"/>
      </w:pPr>
      <w:rPr>
        <w:rFonts w:ascii="Symbol" w:hAnsi="Symbol" w:hint="default"/>
      </w:rPr>
    </w:lvl>
    <w:lvl w:ilvl="2" w:tplc="32BA69B8">
      <w:start w:val="1"/>
      <w:numFmt w:val="bullet"/>
      <w:lvlText w:val=""/>
      <w:lvlJc w:val="left"/>
      <w:pPr>
        <w:ind w:left="2160" w:hanging="360"/>
      </w:pPr>
      <w:rPr>
        <w:rFonts w:ascii="Wingdings" w:hAnsi="Wingdings" w:hint="default"/>
      </w:rPr>
    </w:lvl>
    <w:lvl w:ilvl="3" w:tplc="57DC0646">
      <w:start w:val="1"/>
      <w:numFmt w:val="bullet"/>
      <w:lvlText w:val=""/>
      <w:lvlJc w:val="left"/>
      <w:pPr>
        <w:ind w:left="2880" w:hanging="360"/>
      </w:pPr>
      <w:rPr>
        <w:rFonts w:ascii="Symbol" w:hAnsi="Symbol" w:hint="default"/>
      </w:rPr>
    </w:lvl>
    <w:lvl w:ilvl="4" w:tplc="27D6B446">
      <w:start w:val="1"/>
      <w:numFmt w:val="bullet"/>
      <w:lvlText w:val="o"/>
      <w:lvlJc w:val="left"/>
      <w:pPr>
        <w:ind w:left="3600" w:hanging="360"/>
      </w:pPr>
      <w:rPr>
        <w:rFonts w:ascii="Courier New" w:hAnsi="Courier New" w:hint="default"/>
      </w:rPr>
    </w:lvl>
    <w:lvl w:ilvl="5" w:tplc="96CEDFF0">
      <w:start w:val="1"/>
      <w:numFmt w:val="bullet"/>
      <w:lvlText w:val=""/>
      <w:lvlJc w:val="left"/>
      <w:pPr>
        <w:ind w:left="4320" w:hanging="360"/>
      </w:pPr>
      <w:rPr>
        <w:rFonts w:ascii="Wingdings" w:hAnsi="Wingdings" w:hint="default"/>
      </w:rPr>
    </w:lvl>
    <w:lvl w:ilvl="6" w:tplc="BB985186">
      <w:start w:val="1"/>
      <w:numFmt w:val="bullet"/>
      <w:lvlText w:val=""/>
      <w:lvlJc w:val="left"/>
      <w:pPr>
        <w:ind w:left="5040" w:hanging="360"/>
      </w:pPr>
      <w:rPr>
        <w:rFonts w:ascii="Symbol" w:hAnsi="Symbol" w:hint="default"/>
      </w:rPr>
    </w:lvl>
    <w:lvl w:ilvl="7" w:tplc="03A2AFD0">
      <w:start w:val="1"/>
      <w:numFmt w:val="bullet"/>
      <w:lvlText w:val="o"/>
      <w:lvlJc w:val="left"/>
      <w:pPr>
        <w:ind w:left="5760" w:hanging="360"/>
      </w:pPr>
      <w:rPr>
        <w:rFonts w:ascii="Courier New" w:hAnsi="Courier New" w:hint="default"/>
      </w:rPr>
    </w:lvl>
    <w:lvl w:ilvl="8" w:tplc="3B70B0A4">
      <w:start w:val="1"/>
      <w:numFmt w:val="bullet"/>
      <w:lvlText w:val=""/>
      <w:lvlJc w:val="left"/>
      <w:pPr>
        <w:ind w:left="6480" w:hanging="360"/>
      </w:pPr>
      <w:rPr>
        <w:rFonts w:ascii="Wingdings" w:hAnsi="Wingdings" w:hint="default"/>
      </w:rPr>
    </w:lvl>
  </w:abstractNum>
  <w:abstractNum w:abstractNumId="36" w15:restartNumberingAfterBreak="0">
    <w:nsid w:val="18415E23"/>
    <w:multiLevelType w:val="hybridMultilevel"/>
    <w:tmpl w:val="200A8FF0"/>
    <w:lvl w:ilvl="0" w:tplc="6FB631E0">
      <w:start w:val="1"/>
      <w:numFmt w:val="bullet"/>
      <w:lvlText w:val=""/>
      <w:lvlJc w:val="left"/>
      <w:pPr>
        <w:ind w:left="720" w:hanging="360"/>
      </w:pPr>
      <w:rPr>
        <w:rFonts w:ascii="Symbol" w:hAnsi="Symbol" w:hint="default"/>
      </w:rPr>
    </w:lvl>
    <w:lvl w:ilvl="1" w:tplc="EE9ED390">
      <w:start w:val="1"/>
      <w:numFmt w:val="bullet"/>
      <w:lvlText w:val="o"/>
      <w:lvlJc w:val="left"/>
      <w:pPr>
        <w:ind w:left="1440" w:hanging="360"/>
      </w:pPr>
      <w:rPr>
        <w:rFonts w:ascii="Courier New" w:hAnsi="Courier New" w:hint="default"/>
      </w:rPr>
    </w:lvl>
    <w:lvl w:ilvl="2" w:tplc="D7AC6352">
      <w:start w:val="1"/>
      <w:numFmt w:val="bullet"/>
      <w:lvlText w:val=""/>
      <w:lvlJc w:val="left"/>
      <w:pPr>
        <w:ind w:left="2160" w:hanging="360"/>
      </w:pPr>
      <w:rPr>
        <w:rFonts w:ascii="Wingdings" w:hAnsi="Wingdings" w:hint="default"/>
      </w:rPr>
    </w:lvl>
    <w:lvl w:ilvl="3" w:tplc="B896F8BE">
      <w:start w:val="1"/>
      <w:numFmt w:val="bullet"/>
      <w:lvlText w:val=""/>
      <w:lvlJc w:val="left"/>
      <w:pPr>
        <w:ind w:left="2880" w:hanging="360"/>
      </w:pPr>
      <w:rPr>
        <w:rFonts w:ascii="Symbol" w:hAnsi="Symbol" w:hint="default"/>
      </w:rPr>
    </w:lvl>
    <w:lvl w:ilvl="4" w:tplc="22D47C68">
      <w:start w:val="1"/>
      <w:numFmt w:val="bullet"/>
      <w:lvlText w:val="o"/>
      <w:lvlJc w:val="left"/>
      <w:pPr>
        <w:ind w:left="3600" w:hanging="360"/>
      </w:pPr>
      <w:rPr>
        <w:rFonts w:ascii="Courier New" w:hAnsi="Courier New" w:hint="default"/>
      </w:rPr>
    </w:lvl>
    <w:lvl w:ilvl="5" w:tplc="1122A538">
      <w:start w:val="1"/>
      <w:numFmt w:val="bullet"/>
      <w:lvlText w:val=""/>
      <w:lvlJc w:val="left"/>
      <w:pPr>
        <w:ind w:left="4320" w:hanging="360"/>
      </w:pPr>
      <w:rPr>
        <w:rFonts w:ascii="Wingdings" w:hAnsi="Wingdings" w:hint="default"/>
      </w:rPr>
    </w:lvl>
    <w:lvl w:ilvl="6" w:tplc="FB06DF7A">
      <w:start w:val="1"/>
      <w:numFmt w:val="bullet"/>
      <w:lvlText w:val=""/>
      <w:lvlJc w:val="left"/>
      <w:pPr>
        <w:ind w:left="5040" w:hanging="360"/>
      </w:pPr>
      <w:rPr>
        <w:rFonts w:ascii="Symbol" w:hAnsi="Symbol" w:hint="default"/>
      </w:rPr>
    </w:lvl>
    <w:lvl w:ilvl="7" w:tplc="E076D096">
      <w:start w:val="1"/>
      <w:numFmt w:val="bullet"/>
      <w:lvlText w:val="o"/>
      <w:lvlJc w:val="left"/>
      <w:pPr>
        <w:ind w:left="5760" w:hanging="360"/>
      </w:pPr>
      <w:rPr>
        <w:rFonts w:ascii="Courier New" w:hAnsi="Courier New" w:hint="default"/>
      </w:rPr>
    </w:lvl>
    <w:lvl w:ilvl="8" w:tplc="8C7C1210">
      <w:start w:val="1"/>
      <w:numFmt w:val="bullet"/>
      <w:lvlText w:val=""/>
      <w:lvlJc w:val="left"/>
      <w:pPr>
        <w:ind w:left="6480" w:hanging="360"/>
      </w:pPr>
      <w:rPr>
        <w:rFonts w:ascii="Wingdings" w:hAnsi="Wingdings" w:hint="default"/>
      </w:rPr>
    </w:lvl>
  </w:abstractNum>
  <w:abstractNum w:abstractNumId="37" w15:restartNumberingAfterBreak="0">
    <w:nsid w:val="193655DC"/>
    <w:multiLevelType w:val="hybridMultilevel"/>
    <w:tmpl w:val="3A7AC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B693679"/>
    <w:multiLevelType w:val="multilevel"/>
    <w:tmpl w:val="15F83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C00638F"/>
    <w:multiLevelType w:val="hybridMultilevel"/>
    <w:tmpl w:val="6D9A39A4"/>
    <w:lvl w:ilvl="0" w:tplc="B4CA6098">
      <w:start w:val="1"/>
      <w:numFmt w:val="lowerLetter"/>
      <w:lvlText w:val="%1)"/>
      <w:lvlJc w:val="left"/>
      <w:pPr>
        <w:ind w:left="1440" w:hanging="360"/>
      </w:pPr>
    </w:lvl>
    <w:lvl w:ilvl="1" w:tplc="AFAE4238">
      <w:start w:val="1"/>
      <w:numFmt w:val="lowerLetter"/>
      <w:lvlText w:val="%2."/>
      <w:lvlJc w:val="left"/>
      <w:pPr>
        <w:ind w:left="2160" w:hanging="360"/>
      </w:pPr>
    </w:lvl>
    <w:lvl w:ilvl="2" w:tplc="031CB594">
      <w:start w:val="1"/>
      <w:numFmt w:val="lowerLetter"/>
      <w:lvlText w:val="%3)"/>
      <w:lvlJc w:val="left"/>
      <w:pPr>
        <w:ind w:left="1440" w:hanging="360"/>
      </w:pPr>
    </w:lvl>
    <w:lvl w:ilvl="3" w:tplc="A2D665C8">
      <w:start w:val="1"/>
      <w:numFmt w:val="lowerLetter"/>
      <w:lvlText w:val="%4)"/>
      <w:lvlJc w:val="left"/>
      <w:pPr>
        <w:ind w:left="1440" w:hanging="360"/>
      </w:pPr>
    </w:lvl>
    <w:lvl w:ilvl="4" w:tplc="43EE95DA">
      <w:start w:val="1"/>
      <w:numFmt w:val="lowerLetter"/>
      <w:lvlText w:val="%5)"/>
      <w:lvlJc w:val="left"/>
      <w:pPr>
        <w:ind w:left="1440" w:hanging="360"/>
      </w:pPr>
    </w:lvl>
    <w:lvl w:ilvl="5" w:tplc="514C3A5A">
      <w:start w:val="1"/>
      <w:numFmt w:val="lowerLetter"/>
      <w:lvlText w:val="%6)"/>
      <w:lvlJc w:val="left"/>
      <w:pPr>
        <w:ind w:left="1440" w:hanging="360"/>
      </w:pPr>
    </w:lvl>
    <w:lvl w:ilvl="6" w:tplc="1FD20D1A">
      <w:start w:val="1"/>
      <w:numFmt w:val="lowerLetter"/>
      <w:lvlText w:val="%7)"/>
      <w:lvlJc w:val="left"/>
      <w:pPr>
        <w:ind w:left="1440" w:hanging="360"/>
      </w:pPr>
    </w:lvl>
    <w:lvl w:ilvl="7" w:tplc="E16EE93C">
      <w:start w:val="1"/>
      <w:numFmt w:val="lowerLetter"/>
      <w:lvlText w:val="%8)"/>
      <w:lvlJc w:val="left"/>
      <w:pPr>
        <w:ind w:left="1440" w:hanging="360"/>
      </w:pPr>
    </w:lvl>
    <w:lvl w:ilvl="8" w:tplc="34D2BD06">
      <w:start w:val="1"/>
      <w:numFmt w:val="lowerLetter"/>
      <w:lvlText w:val="%9)"/>
      <w:lvlJc w:val="left"/>
      <w:pPr>
        <w:ind w:left="1440" w:hanging="360"/>
      </w:pPr>
    </w:lvl>
  </w:abstractNum>
  <w:abstractNum w:abstractNumId="40" w15:restartNumberingAfterBreak="0">
    <w:nsid w:val="1C617DF5"/>
    <w:multiLevelType w:val="hybridMultilevel"/>
    <w:tmpl w:val="F18C1254"/>
    <w:lvl w:ilvl="0" w:tplc="A280A8AA">
      <w:start w:val="1"/>
      <w:numFmt w:val="decimal"/>
      <w:lvlText w:val="%1."/>
      <w:lvlJc w:val="left"/>
      <w:pPr>
        <w:ind w:left="1440" w:hanging="360"/>
      </w:pPr>
    </w:lvl>
    <w:lvl w:ilvl="1" w:tplc="353ED902">
      <w:start w:val="1"/>
      <w:numFmt w:val="decimal"/>
      <w:lvlText w:val="%2."/>
      <w:lvlJc w:val="left"/>
      <w:pPr>
        <w:ind w:left="1440" w:hanging="360"/>
      </w:pPr>
    </w:lvl>
    <w:lvl w:ilvl="2" w:tplc="BE787324">
      <w:start w:val="1"/>
      <w:numFmt w:val="decimal"/>
      <w:lvlText w:val="%3."/>
      <w:lvlJc w:val="left"/>
      <w:pPr>
        <w:ind w:left="1440" w:hanging="360"/>
      </w:pPr>
    </w:lvl>
    <w:lvl w:ilvl="3" w:tplc="93FE184E">
      <w:start w:val="1"/>
      <w:numFmt w:val="decimal"/>
      <w:lvlText w:val="%4."/>
      <w:lvlJc w:val="left"/>
      <w:pPr>
        <w:ind w:left="1440" w:hanging="360"/>
      </w:pPr>
    </w:lvl>
    <w:lvl w:ilvl="4" w:tplc="E26CD672">
      <w:start w:val="1"/>
      <w:numFmt w:val="decimal"/>
      <w:lvlText w:val="%5."/>
      <w:lvlJc w:val="left"/>
      <w:pPr>
        <w:ind w:left="1440" w:hanging="360"/>
      </w:pPr>
    </w:lvl>
    <w:lvl w:ilvl="5" w:tplc="7638B758">
      <w:start w:val="1"/>
      <w:numFmt w:val="decimal"/>
      <w:lvlText w:val="%6."/>
      <w:lvlJc w:val="left"/>
      <w:pPr>
        <w:ind w:left="1440" w:hanging="360"/>
      </w:pPr>
    </w:lvl>
    <w:lvl w:ilvl="6" w:tplc="636E0482">
      <w:start w:val="1"/>
      <w:numFmt w:val="decimal"/>
      <w:lvlText w:val="%7."/>
      <w:lvlJc w:val="left"/>
      <w:pPr>
        <w:ind w:left="1440" w:hanging="360"/>
      </w:pPr>
    </w:lvl>
    <w:lvl w:ilvl="7" w:tplc="5CC8DB36">
      <w:start w:val="1"/>
      <w:numFmt w:val="decimal"/>
      <w:lvlText w:val="%8."/>
      <w:lvlJc w:val="left"/>
      <w:pPr>
        <w:ind w:left="1440" w:hanging="360"/>
      </w:pPr>
    </w:lvl>
    <w:lvl w:ilvl="8" w:tplc="238ACCF4">
      <w:start w:val="1"/>
      <w:numFmt w:val="decimal"/>
      <w:lvlText w:val="%9."/>
      <w:lvlJc w:val="left"/>
      <w:pPr>
        <w:ind w:left="1440" w:hanging="360"/>
      </w:pPr>
    </w:lvl>
  </w:abstractNum>
  <w:abstractNum w:abstractNumId="41" w15:restartNumberingAfterBreak="0">
    <w:nsid w:val="1E1003FC"/>
    <w:multiLevelType w:val="hybridMultilevel"/>
    <w:tmpl w:val="2D600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E8D4894"/>
    <w:multiLevelType w:val="hybridMultilevel"/>
    <w:tmpl w:val="2E2800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FC0480A"/>
    <w:multiLevelType w:val="multilevel"/>
    <w:tmpl w:val="F778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06B6174"/>
    <w:multiLevelType w:val="hybridMultilevel"/>
    <w:tmpl w:val="D06C73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0F92ED3"/>
    <w:multiLevelType w:val="hybridMultilevel"/>
    <w:tmpl w:val="31BA157C"/>
    <w:lvl w:ilvl="0" w:tplc="8B608448">
      <w:start w:val="1"/>
      <w:numFmt w:val="bullet"/>
      <w:lvlText w:val=""/>
      <w:lvlJc w:val="left"/>
      <w:pPr>
        <w:ind w:left="1080" w:hanging="360"/>
      </w:pPr>
      <w:rPr>
        <w:rFonts w:ascii="Symbol" w:hAnsi="Symbol"/>
      </w:rPr>
    </w:lvl>
    <w:lvl w:ilvl="1" w:tplc="373EB5C4">
      <w:start w:val="1"/>
      <w:numFmt w:val="bullet"/>
      <w:lvlText w:val=""/>
      <w:lvlJc w:val="left"/>
      <w:pPr>
        <w:ind w:left="1080" w:hanging="360"/>
      </w:pPr>
      <w:rPr>
        <w:rFonts w:ascii="Symbol" w:hAnsi="Symbol"/>
      </w:rPr>
    </w:lvl>
    <w:lvl w:ilvl="2" w:tplc="9920ED38">
      <w:start w:val="1"/>
      <w:numFmt w:val="bullet"/>
      <w:lvlText w:val=""/>
      <w:lvlJc w:val="left"/>
      <w:pPr>
        <w:ind w:left="1080" w:hanging="360"/>
      </w:pPr>
      <w:rPr>
        <w:rFonts w:ascii="Symbol" w:hAnsi="Symbol"/>
      </w:rPr>
    </w:lvl>
    <w:lvl w:ilvl="3" w:tplc="11BE0BE0">
      <w:start w:val="1"/>
      <w:numFmt w:val="bullet"/>
      <w:lvlText w:val=""/>
      <w:lvlJc w:val="left"/>
      <w:pPr>
        <w:ind w:left="1080" w:hanging="360"/>
      </w:pPr>
      <w:rPr>
        <w:rFonts w:ascii="Symbol" w:hAnsi="Symbol"/>
      </w:rPr>
    </w:lvl>
    <w:lvl w:ilvl="4" w:tplc="EEC82516">
      <w:start w:val="1"/>
      <w:numFmt w:val="bullet"/>
      <w:lvlText w:val=""/>
      <w:lvlJc w:val="left"/>
      <w:pPr>
        <w:ind w:left="1080" w:hanging="360"/>
      </w:pPr>
      <w:rPr>
        <w:rFonts w:ascii="Symbol" w:hAnsi="Symbol"/>
      </w:rPr>
    </w:lvl>
    <w:lvl w:ilvl="5" w:tplc="01C4F8BE">
      <w:start w:val="1"/>
      <w:numFmt w:val="bullet"/>
      <w:lvlText w:val=""/>
      <w:lvlJc w:val="left"/>
      <w:pPr>
        <w:ind w:left="1080" w:hanging="360"/>
      </w:pPr>
      <w:rPr>
        <w:rFonts w:ascii="Symbol" w:hAnsi="Symbol"/>
      </w:rPr>
    </w:lvl>
    <w:lvl w:ilvl="6" w:tplc="3DF0971A">
      <w:start w:val="1"/>
      <w:numFmt w:val="bullet"/>
      <w:lvlText w:val=""/>
      <w:lvlJc w:val="left"/>
      <w:pPr>
        <w:ind w:left="1080" w:hanging="360"/>
      </w:pPr>
      <w:rPr>
        <w:rFonts w:ascii="Symbol" w:hAnsi="Symbol"/>
      </w:rPr>
    </w:lvl>
    <w:lvl w:ilvl="7" w:tplc="6AA6C9CC">
      <w:start w:val="1"/>
      <w:numFmt w:val="bullet"/>
      <w:lvlText w:val=""/>
      <w:lvlJc w:val="left"/>
      <w:pPr>
        <w:ind w:left="1080" w:hanging="360"/>
      </w:pPr>
      <w:rPr>
        <w:rFonts w:ascii="Symbol" w:hAnsi="Symbol"/>
      </w:rPr>
    </w:lvl>
    <w:lvl w:ilvl="8" w:tplc="48C03E0A">
      <w:start w:val="1"/>
      <w:numFmt w:val="bullet"/>
      <w:lvlText w:val=""/>
      <w:lvlJc w:val="left"/>
      <w:pPr>
        <w:ind w:left="1080" w:hanging="360"/>
      </w:pPr>
      <w:rPr>
        <w:rFonts w:ascii="Symbol" w:hAnsi="Symbol"/>
      </w:rPr>
    </w:lvl>
  </w:abstractNum>
  <w:abstractNum w:abstractNumId="46" w15:restartNumberingAfterBreak="0">
    <w:nsid w:val="210E1F99"/>
    <w:multiLevelType w:val="hybridMultilevel"/>
    <w:tmpl w:val="FFFFFFFF"/>
    <w:lvl w:ilvl="0" w:tplc="B2A03262">
      <w:start w:val="1"/>
      <w:numFmt w:val="bullet"/>
      <w:lvlText w:val=""/>
      <w:lvlJc w:val="left"/>
      <w:pPr>
        <w:ind w:left="720" w:hanging="360"/>
      </w:pPr>
      <w:rPr>
        <w:rFonts w:ascii="Symbol" w:hAnsi="Symbol" w:hint="default"/>
      </w:rPr>
    </w:lvl>
    <w:lvl w:ilvl="1" w:tplc="26806028">
      <w:start w:val="1"/>
      <w:numFmt w:val="bullet"/>
      <w:lvlText w:val="o"/>
      <w:lvlJc w:val="left"/>
      <w:pPr>
        <w:ind w:left="1440" w:hanging="360"/>
      </w:pPr>
      <w:rPr>
        <w:rFonts w:ascii="Courier New" w:hAnsi="Courier New" w:hint="default"/>
      </w:rPr>
    </w:lvl>
    <w:lvl w:ilvl="2" w:tplc="586CB82C">
      <w:start w:val="1"/>
      <w:numFmt w:val="bullet"/>
      <w:lvlText w:val=""/>
      <w:lvlJc w:val="left"/>
      <w:pPr>
        <w:ind w:left="2160" w:hanging="360"/>
      </w:pPr>
      <w:rPr>
        <w:rFonts w:ascii="Wingdings" w:hAnsi="Wingdings" w:hint="default"/>
      </w:rPr>
    </w:lvl>
    <w:lvl w:ilvl="3" w:tplc="2172870E">
      <w:start w:val="1"/>
      <w:numFmt w:val="bullet"/>
      <w:lvlText w:val=""/>
      <w:lvlJc w:val="left"/>
      <w:pPr>
        <w:ind w:left="2880" w:hanging="360"/>
      </w:pPr>
      <w:rPr>
        <w:rFonts w:ascii="Symbol" w:hAnsi="Symbol" w:hint="default"/>
      </w:rPr>
    </w:lvl>
    <w:lvl w:ilvl="4" w:tplc="A620AACA">
      <w:start w:val="1"/>
      <w:numFmt w:val="bullet"/>
      <w:lvlText w:val="o"/>
      <w:lvlJc w:val="left"/>
      <w:pPr>
        <w:ind w:left="3600" w:hanging="360"/>
      </w:pPr>
      <w:rPr>
        <w:rFonts w:ascii="Courier New" w:hAnsi="Courier New" w:hint="default"/>
      </w:rPr>
    </w:lvl>
    <w:lvl w:ilvl="5" w:tplc="81BEFF42">
      <w:start w:val="1"/>
      <w:numFmt w:val="bullet"/>
      <w:lvlText w:val=""/>
      <w:lvlJc w:val="left"/>
      <w:pPr>
        <w:ind w:left="4320" w:hanging="360"/>
      </w:pPr>
      <w:rPr>
        <w:rFonts w:ascii="Wingdings" w:hAnsi="Wingdings" w:hint="default"/>
      </w:rPr>
    </w:lvl>
    <w:lvl w:ilvl="6" w:tplc="43768686">
      <w:start w:val="1"/>
      <w:numFmt w:val="bullet"/>
      <w:lvlText w:val=""/>
      <w:lvlJc w:val="left"/>
      <w:pPr>
        <w:ind w:left="5040" w:hanging="360"/>
      </w:pPr>
      <w:rPr>
        <w:rFonts w:ascii="Symbol" w:hAnsi="Symbol" w:hint="default"/>
      </w:rPr>
    </w:lvl>
    <w:lvl w:ilvl="7" w:tplc="26167058">
      <w:start w:val="1"/>
      <w:numFmt w:val="bullet"/>
      <w:lvlText w:val="o"/>
      <w:lvlJc w:val="left"/>
      <w:pPr>
        <w:ind w:left="5760" w:hanging="360"/>
      </w:pPr>
      <w:rPr>
        <w:rFonts w:ascii="Courier New" w:hAnsi="Courier New" w:hint="default"/>
      </w:rPr>
    </w:lvl>
    <w:lvl w:ilvl="8" w:tplc="39C815B0">
      <w:start w:val="1"/>
      <w:numFmt w:val="bullet"/>
      <w:lvlText w:val=""/>
      <w:lvlJc w:val="left"/>
      <w:pPr>
        <w:ind w:left="6480" w:hanging="360"/>
      </w:pPr>
      <w:rPr>
        <w:rFonts w:ascii="Wingdings" w:hAnsi="Wingdings" w:hint="default"/>
      </w:rPr>
    </w:lvl>
  </w:abstractNum>
  <w:abstractNum w:abstractNumId="47" w15:restartNumberingAfterBreak="0">
    <w:nsid w:val="214D4446"/>
    <w:multiLevelType w:val="hybridMultilevel"/>
    <w:tmpl w:val="FD4E488A"/>
    <w:lvl w:ilvl="0" w:tplc="38B6F770">
      <w:start w:val="1"/>
      <w:numFmt w:val="bullet"/>
      <w:lvlText w:val=""/>
      <w:lvlJc w:val="left"/>
      <w:pPr>
        <w:ind w:left="1560" w:hanging="360"/>
      </w:pPr>
      <w:rPr>
        <w:rFonts w:ascii="Symbol" w:hAnsi="Symbol"/>
      </w:rPr>
    </w:lvl>
    <w:lvl w:ilvl="1" w:tplc="3E72F552">
      <w:start w:val="1"/>
      <w:numFmt w:val="bullet"/>
      <w:lvlText w:val=""/>
      <w:lvlJc w:val="left"/>
      <w:pPr>
        <w:ind w:left="1560" w:hanging="360"/>
      </w:pPr>
      <w:rPr>
        <w:rFonts w:ascii="Symbol" w:hAnsi="Symbol"/>
      </w:rPr>
    </w:lvl>
    <w:lvl w:ilvl="2" w:tplc="D9A8B522">
      <w:start w:val="1"/>
      <w:numFmt w:val="bullet"/>
      <w:lvlText w:val=""/>
      <w:lvlJc w:val="left"/>
      <w:pPr>
        <w:ind w:left="1560" w:hanging="360"/>
      </w:pPr>
      <w:rPr>
        <w:rFonts w:ascii="Symbol" w:hAnsi="Symbol"/>
      </w:rPr>
    </w:lvl>
    <w:lvl w:ilvl="3" w:tplc="55CE4ABE">
      <w:start w:val="1"/>
      <w:numFmt w:val="bullet"/>
      <w:lvlText w:val=""/>
      <w:lvlJc w:val="left"/>
      <w:pPr>
        <w:ind w:left="1560" w:hanging="360"/>
      </w:pPr>
      <w:rPr>
        <w:rFonts w:ascii="Symbol" w:hAnsi="Symbol"/>
      </w:rPr>
    </w:lvl>
    <w:lvl w:ilvl="4" w:tplc="C07A8AA2">
      <w:start w:val="1"/>
      <w:numFmt w:val="bullet"/>
      <w:lvlText w:val=""/>
      <w:lvlJc w:val="left"/>
      <w:pPr>
        <w:ind w:left="1560" w:hanging="360"/>
      </w:pPr>
      <w:rPr>
        <w:rFonts w:ascii="Symbol" w:hAnsi="Symbol"/>
      </w:rPr>
    </w:lvl>
    <w:lvl w:ilvl="5" w:tplc="E3480670">
      <w:start w:val="1"/>
      <w:numFmt w:val="bullet"/>
      <w:lvlText w:val=""/>
      <w:lvlJc w:val="left"/>
      <w:pPr>
        <w:ind w:left="1560" w:hanging="360"/>
      </w:pPr>
      <w:rPr>
        <w:rFonts w:ascii="Symbol" w:hAnsi="Symbol"/>
      </w:rPr>
    </w:lvl>
    <w:lvl w:ilvl="6" w:tplc="6CFEA70A">
      <w:start w:val="1"/>
      <w:numFmt w:val="bullet"/>
      <w:lvlText w:val=""/>
      <w:lvlJc w:val="left"/>
      <w:pPr>
        <w:ind w:left="1560" w:hanging="360"/>
      </w:pPr>
      <w:rPr>
        <w:rFonts w:ascii="Symbol" w:hAnsi="Symbol"/>
      </w:rPr>
    </w:lvl>
    <w:lvl w:ilvl="7" w:tplc="B1F0BFB6">
      <w:start w:val="1"/>
      <w:numFmt w:val="bullet"/>
      <w:lvlText w:val=""/>
      <w:lvlJc w:val="left"/>
      <w:pPr>
        <w:ind w:left="1560" w:hanging="360"/>
      </w:pPr>
      <w:rPr>
        <w:rFonts w:ascii="Symbol" w:hAnsi="Symbol"/>
      </w:rPr>
    </w:lvl>
    <w:lvl w:ilvl="8" w:tplc="26A03C88">
      <w:start w:val="1"/>
      <w:numFmt w:val="bullet"/>
      <w:lvlText w:val=""/>
      <w:lvlJc w:val="left"/>
      <w:pPr>
        <w:ind w:left="1560" w:hanging="360"/>
      </w:pPr>
      <w:rPr>
        <w:rFonts w:ascii="Symbol" w:hAnsi="Symbol"/>
      </w:rPr>
    </w:lvl>
  </w:abstractNum>
  <w:abstractNum w:abstractNumId="48" w15:restartNumberingAfterBreak="0">
    <w:nsid w:val="235C3846"/>
    <w:multiLevelType w:val="hybridMultilevel"/>
    <w:tmpl w:val="42F2C278"/>
    <w:lvl w:ilvl="0" w:tplc="49687C26">
      <w:start w:val="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3AC06A5"/>
    <w:multiLevelType w:val="hybridMultilevel"/>
    <w:tmpl w:val="FFFFFFFF"/>
    <w:lvl w:ilvl="0" w:tplc="BD20F372">
      <w:start w:val="1"/>
      <w:numFmt w:val="bullet"/>
      <w:lvlText w:val=""/>
      <w:lvlJc w:val="left"/>
      <w:pPr>
        <w:ind w:left="720" w:hanging="360"/>
      </w:pPr>
      <w:rPr>
        <w:rFonts w:ascii="Symbol" w:hAnsi="Symbol" w:hint="default"/>
      </w:rPr>
    </w:lvl>
    <w:lvl w:ilvl="1" w:tplc="20E6A1B0">
      <w:start w:val="1"/>
      <w:numFmt w:val="bullet"/>
      <w:lvlText w:val="o"/>
      <w:lvlJc w:val="left"/>
      <w:pPr>
        <w:ind w:left="1440" w:hanging="360"/>
      </w:pPr>
      <w:rPr>
        <w:rFonts w:ascii="Courier New" w:hAnsi="Courier New" w:hint="default"/>
      </w:rPr>
    </w:lvl>
    <w:lvl w:ilvl="2" w:tplc="794A68E2">
      <w:start w:val="1"/>
      <w:numFmt w:val="bullet"/>
      <w:lvlText w:val=""/>
      <w:lvlJc w:val="left"/>
      <w:pPr>
        <w:ind w:left="2160" w:hanging="360"/>
      </w:pPr>
      <w:rPr>
        <w:rFonts w:ascii="Wingdings" w:hAnsi="Wingdings" w:hint="default"/>
      </w:rPr>
    </w:lvl>
    <w:lvl w:ilvl="3" w:tplc="0554D3DA">
      <w:start w:val="1"/>
      <w:numFmt w:val="bullet"/>
      <w:lvlText w:val=""/>
      <w:lvlJc w:val="left"/>
      <w:pPr>
        <w:ind w:left="2880" w:hanging="360"/>
      </w:pPr>
      <w:rPr>
        <w:rFonts w:ascii="Symbol" w:hAnsi="Symbol" w:hint="default"/>
      </w:rPr>
    </w:lvl>
    <w:lvl w:ilvl="4" w:tplc="DEDC3838">
      <w:start w:val="1"/>
      <w:numFmt w:val="bullet"/>
      <w:lvlText w:val="o"/>
      <w:lvlJc w:val="left"/>
      <w:pPr>
        <w:ind w:left="3600" w:hanging="360"/>
      </w:pPr>
      <w:rPr>
        <w:rFonts w:ascii="Courier New" w:hAnsi="Courier New" w:hint="default"/>
      </w:rPr>
    </w:lvl>
    <w:lvl w:ilvl="5" w:tplc="1C4E44C8">
      <w:start w:val="1"/>
      <w:numFmt w:val="bullet"/>
      <w:lvlText w:val=""/>
      <w:lvlJc w:val="left"/>
      <w:pPr>
        <w:ind w:left="4320" w:hanging="360"/>
      </w:pPr>
      <w:rPr>
        <w:rFonts w:ascii="Wingdings" w:hAnsi="Wingdings" w:hint="default"/>
      </w:rPr>
    </w:lvl>
    <w:lvl w:ilvl="6" w:tplc="1096C51A">
      <w:start w:val="1"/>
      <w:numFmt w:val="bullet"/>
      <w:lvlText w:val=""/>
      <w:lvlJc w:val="left"/>
      <w:pPr>
        <w:ind w:left="5040" w:hanging="360"/>
      </w:pPr>
      <w:rPr>
        <w:rFonts w:ascii="Symbol" w:hAnsi="Symbol" w:hint="default"/>
      </w:rPr>
    </w:lvl>
    <w:lvl w:ilvl="7" w:tplc="037AD134">
      <w:start w:val="1"/>
      <w:numFmt w:val="bullet"/>
      <w:lvlText w:val="o"/>
      <w:lvlJc w:val="left"/>
      <w:pPr>
        <w:ind w:left="5760" w:hanging="360"/>
      </w:pPr>
      <w:rPr>
        <w:rFonts w:ascii="Courier New" w:hAnsi="Courier New" w:hint="default"/>
      </w:rPr>
    </w:lvl>
    <w:lvl w:ilvl="8" w:tplc="6A20B3FE">
      <w:start w:val="1"/>
      <w:numFmt w:val="bullet"/>
      <w:lvlText w:val=""/>
      <w:lvlJc w:val="left"/>
      <w:pPr>
        <w:ind w:left="6480" w:hanging="360"/>
      </w:pPr>
      <w:rPr>
        <w:rFonts w:ascii="Wingdings" w:hAnsi="Wingdings" w:hint="default"/>
      </w:rPr>
    </w:lvl>
  </w:abstractNum>
  <w:abstractNum w:abstractNumId="50" w15:restartNumberingAfterBreak="0">
    <w:nsid w:val="23CB1971"/>
    <w:multiLevelType w:val="hybridMultilevel"/>
    <w:tmpl w:val="0A8875A0"/>
    <w:lvl w:ilvl="0" w:tplc="1506CD4E">
      <w:start w:val="1"/>
      <w:numFmt w:val="bullet"/>
      <w:lvlText w:val=""/>
      <w:lvlJc w:val="left"/>
      <w:pPr>
        <w:ind w:left="720" w:hanging="360"/>
      </w:pPr>
      <w:rPr>
        <w:rFonts w:ascii="Symbol" w:hAnsi="Symbol" w:hint="default"/>
      </w:rPr>
    </w:lvl>
    <w:lvl w:ilvl="1" w:tplc="A392A954">
      <w:start w:val="1"/>
      <w:numFmt w:val="bullet"/>
      <w:lvlText w:val="o"/>
      <w:lvlJc w:val="left"/>
      <w:pPr>
        <w:ind w:left="1440" w:hanging="360"/>
      </w:pPr>
      <w:rPr>
        <w:rFonts w:ascii="Courier New" w:hAnsi="Courier New" w:hint="default"/>
      </w:rPr>
    </w:lvl>
    <w:lvl w:ilvl="2" w:tplc="9D80CD00">
      <w:start w:val="1"/>
      <w:numFmt w:val="bullet"/>
      <w:lvlText w:val=""/>
      <w:lvlJc w:val="left"/>
      <w:pPr>
        <w:ind w:left="2160" w:hanging="360"/>
      </w:pPr>
      <w:rPr>
        <w:rFonts w:ascii="Wingdings" w:hAnsi="Wingdings" w:hint="default"/>
      </w:rPr>
    </w:lvl>
    <w:lvl w:ilvl="3" w:tplc="0AF60574">
      <w:start w:val="1"/>
      <w:numFmt w:val="bullet"/>
      <w:lvlText w:val=""/>
      <w:lvlJc w:val="left"/>
      <w:pPr>
        <w:ind w:left="2880" w:hanging="360"/>
      </w:pPr>
      <w:rPr>
        <w:rFonts w:ascii="Symbol" w:hAnsi="Symbol" w:hint="default"/>
      </w:rPr>
    </w:lvl>
    <w:lvl w:ilvl="4" w:tplc="8112FC3C">
      <w:start w:val="1"/>
      <w:numFmt w:val="bullet"/>
      <w:lvlText w:val="o"/>
      <w:lvlJc w:val="left"/>
      <w:pPr>
        <w:ind w:left="3600" w:hanging="360"/>
      </w:pPr>
      <w:rPr>
        <w:rFonts w:ascii="Courier New" w:hAnsi="Courier New" w:hint="default"/>
      </w:rPr>
    </w:lvl>
    <w:lvl w:ilvl="5" w:tplc="3A901ACA">
      <w:start w:val="1"/>
      <w:numFmt w:val="bullet"/>
      <w:lvlText w:val=""/>
      <w:lvlJc w:val="left"/>
      <w:pPr>
        <w:ind w:left="4320" w:hanging="360"/>
      </w:pPr>
      <w:rPr>
        <w:rFonts w:ascii="Wingdings" w:hAnsi="Wingdings" w:hint="default"/>
      </w:rPr>
    </w:lvl>
    <w:lvl w:ilvl="6" w:tplc="FF4A7F1A">
      <w:start w:val="1"/>
      <w:numFmt w:val="bullet"/>
      <w:lvlText w:val=""/>
      <w:lvlJc w:val="left"/>
      <w:pPr>
        <w:ind w:left="5040" w:hanging="360"/>
      </w:pPr>
      <w:rPr>
        <w:rFonts w:ascii="Symbol" w:hAnsi="Symbol" w:hint="default"/>
      </w:rPr>
    </w:lvl>
    <w:lvl w:ilvl="7" w:tplc="AFB2DA3A">
      <w:start w:val="1"/>
      <w:numFmt w:val="bullet"/>
      <w:lvlText w:val="o"/>
      <w:lvlJc w:val="left"/>
      <w:pPr>
        <w:ind w:left="5760" w:hanging="360"/>
      </w:pPr>
      <w:rPr>
        <w:rFonts w:ascii="Courier New" w:hAnsi="Courier New" w:hint="default"/>
      </w:rPr>
    </w:lvl>
    <w:lvl w:ilvl="8" w:tplc="66DC9580">
      <w:start w:val="1"/>
      <w:numFmt w:val="bullet"/>
      <w:lvlText w:val=""/>
      <w:lvlJc w:val="left"/>
      <w:pPr>
        <w:ind w:left="6480" w:hanging="360"/>
      </w:pPr>
      <w:rPr>
        <w:rFonts w:ascii="Wingdings" w:hAnsi="Wingdings" w:hint="default"/>
      </w:rPr>
    </w:lvl>
  </w:abstractNum>
  <w:abstractNum w:abstractNumId="51" w15:restartNumberingAfterBreak="0">
    <w:nsid w:val="24144E53"/>
    <w:multiLevelType w:val="multilevel"/>
    <w:tmpl w:val="F7E0EA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25D80C6F"/>
    <w:multiLevelType w:val="hybridMultilevel"/>
    <w:tmpl w:val="7BA60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6037AC3"/>
    <w:multiLevelType w:val="hybridMultilevel"/>
    <w:tmpl w:val="95E4EAE6"/>
    <w:lvl w:ilvl="0" w:tplc="294A50F2">
      <w:start w:val="1"/>
      <w:numFmt w:val="bullet"/>
      <w:lvlText w:val=""/>
      <w:lvlJc w:val="left"/>
      <w:pPr>
        <w:ind w:left="1560" w:hanging="360"/>
      </w:pPr>
      <w:rPr>
        <w:rFonts w:ascii="Symbol" w:hAnsi="Symbol"/>
      </w:rPr>
    </w:lvl>
    <w:lvl w:ilvl="1" w:tplc="B1F8012C">
      <w:start w:val="1"/>
      <w:numFmt w:val="bullet"/>
      <w:lvlText w:val=""/>
      <w:lvlJc w:val="left"/>
      <w:pPr>
        <w:ind w:left="1560" w:hanging="360"/>
      </w:pPr>
      <w:rPr>
        <w:rFonts w:ascii="Symbol" w:hAnsi="Symbol"/>
      </w:rPr>
    </w:lvl>
    <w:lvl w:ilvl="2" w:tplc="336C3558">
      <w:start w:val="1"/>
      <w:numFmt w:val="bullet"/>
      <w:lvlText w:val=""/>
      <w:lvlJc w:val="left"/>
      <w:pPr>
        <w:ind w:left="1560" w:hanging="360"/>
      </w:pPr>
      <w:rPr>
        <w:rFonts w:ascii="Symbol" w:hAnsi="Symbol"/>
      </w:rPr>
    </w:lvl>
    <w:lvl w:ilvl="3" w:tplc="B71059CA">
      <w:start w:val="1"/>
      <w:numFmt w:val="bullet"/>
      <w:lvlText w:val=""/>
      <w:lvlJc w:val="left"/>
      <w:pPr>
        <w:ind w:left="1560" w:hanging="360"/>
      </w:pPr>
      <w:rPr>
        <w:rFonts w:ascii="Symbol" w:hAnsi="Symbol"/>
      </w:rPr>
    </w:lvl>
    <w:lvl w:ilvl="4" w:tplc="181AEA22">
      <w:start w:val="1"/>
      <w:numFmt w:val="bullet"/>
      <w:lvlText w:val=""/>
      <w:lvlJc w:val="left"/>
      <w:pPr>
        <w:ind w:left="1560" w:hanging="360"/>
      </w:pPr>
      <w:rPr>
        <w:rFonts w:ascii="Symbol" w:hAnsi="Symbol"/>
      </w:rPr>
    </w:lvl>
    <w:lvl w:ilvl="5" w:tplc="C5E09B22">
      <w:start w:val="1"/>
      <w:numFmt w:val="bullet"/>
      <w:lvlText w:val=""/>
      <w:lvlJc w:val="left"/>
      <w:pPr>
        <w:ind w:left="1560" w:hanging="360"/>
      </w:pPr>
      <w:rPr>
        <w:rFonts w:ascii="Symbol" w:hAnsi="Symbol"/>
      </w:rPr>
    </w:lvl>
    <w:lvl w:ilvl="6" w:tplc="D930B584">
      <w:start w:val="1"/>
      <w:numFmt w:val="bullet"/>
      <w:lvlText w:val=""/>
      <w:lvlJc w:val="left"/>
      <w:pPr>
        <w:ind w:left="1560" w:hanging="360"/>
      </w:pPr>
      <w:rPr>
        <w:rFonts w:ascii="Symbol" w:hAnsi="Symbol"/>
      </w:rPr>
    </w:lvl>
    <w:lvl w:ilvl="7" w:tplc="10145250">
      <w:start w:val="1"/>
      <w:numFmt w:val="bullet"/>
      <w:lvlText w:val=""/>
      <w:lvlJc w:val="left"/>
      <w:pPr>
        <w:ind w:left="1560" w:hanging="360"/>
      </w:pPr>
      <w:rPr>
        <w:rFonts w:ascii="Symbol" w:hAnsi="Symbol"/>
      </w:rPr>
    </w:lvl>
    <w:lvl w:ilvl="8" w:tplc="16D2FF74">
      <w:start w:val="1"/>
      <w:numFmt w:val="bullet"/>
      <w:lvlText w:val=""/>
      <w:lvlJc w:val="left"/>
      <w:pPr>
        <w:ind w:left="1560" w:hanging="360"/>
      </w:pPr>
      <w:rPr>
        <w:rFonts w:ascii="Symbol" w:hAnsi="Symbol"/>
      </w:rPr>
    </w:lvl>
  </w:abstractNum>
  <w:abstractNum w:abstractNumId="54" w15:restartNumberingAfterBreak="0">
    <w:nsid w:val="26116DAD"/>
    <w:multiLevelType w:val="hybridMultilevel"/>
    <w:tmpl w:val="C030778A"/>
    <w:lvl w:ilvl="0" w:tplc="6CA439CE">
      <w:start w:val="1"/>
      <w:numFmt w:val="bullet"/>
      <w:lvlText w:val=""/>
      <w:lvlJc w:val="left"/>
      <w:pPr>
        <w:ind w:left="720" w:hanging="360"/>
      </w:pPr>
      <w:rPr>
        <w:rFonts w:ascii="Symbol" w:hAnsi="Symbol" w:hint="default"/>
      </w:rPr>
    </w:lvl>
    <w:lvl w:ilvl="1" w:tplc="0F42D6EC">
      <w:start w:val="1"/>
      <w:numFmt w:val="bullet"/>
      <w:lvlText w:val="o"/>
      <w:lvlJc w:val="left"/>
      <w:pPr>
        <w:ind w:left="1440" w:hanging="360"/>
      </w:pPr>
      <w:rPr>
        <w:rFonts w:ascii="Courier New" w:hAnsi="Courier New" w:hint="default"/>
      </w:rPr>
    </w:lvl>
    <w:lvl w:ilvl="2" w:tplc="CA4A125E">
      <w:start w:val="1"/>
      <w:numFmt w:val="bullet"/>
      <w:lvlText w:val=""/>
      <w:lvlJc w:val="left"/>
      <w:pPr>
        <w:ind w:left="2160" w:hanging="360"/>
      </w:pPr>
      <w:rPr>
        <w:rFonts w:ascii="Wingdings" w:hAnsi="Wingdings" w:hint="default"/>
      </w:rPr>
    </w:lvl>
    <w:lvl w:ilvl="3" w:tplc="DE748E2A">
      <w:start w:val="1"/>
      <w:numFmt w:val="bullet"/>
      <w:lvlText w:val=""/>
      <w:lvlJc w:val="left"/>
      <w:pPr>
        <w:ind w:left="2880" w:hanging="360"/>
      </w:pPr>
      <w:rPr>
        <w:rFonts w:ascii="Symbol" w:hAnsi="Symbol" w:hint="default"/>
      </w:rPr>
    </w:lvl>
    <w:lvl w:ilvl="4" w:tplc="6F30DD76">
      <w:start w:val="1"/>
      <w:numFmt w:val="bullet"/>
      <w:lvlText w:val="o"/>
      <w:lvlJc w:val="left"/>
      <w:pPr>
        <w:ind w:left="3600" w:hanging="360"/>
      </w:pPr>
      <w:rPr>
        <w:rFonts w:ascii="Courier New" w:hAnsi="Courier New" w:hint="default"/>
      </w:rPr>
    </w:lvl>
    <w:lvl w:ilvl="5" w:tplc="9C469D78">
      <w:start w:val="1"/>
      <w:numFmt w:val="bullet"/>
      <w:lvlText w:val=""/>
      <w:lvlJc w:val="left"/>
      <w:pPr>
        <w:ind w:left="4320" w:hanging="360"/>
      </w:pPr>
      <w:rPr>
        <w:rFonts w:ascii="Wingdings" w:hAnsi="Wingdings" w:hint="default"/>
      </w:rPr>
    </w:lvl>
    <w:lvl w:ilvl="6" w:tplc="7F1E1BB8">
      <w:start w:val="1"/>
      <w:numFmt w:val="bullet"/>
      <w:lvlText w:val=""/>
      <w:lvlJc w:val="left"/>
      <w:pPr>
        <w:ind w:left="5040" w:hanging="360"/>
      </w:pPr>
      <w:rPr>
        <w:rFonts w:ascii="Symbol" w:hAnsi="Symbol" w:hint="default"/>
      </w:rPr>
    </w:lvl>
    <w:lvl w:ilvl="7" w:tplc="E0A0F3FC">
      <w:start w:val="1"/>
      <w:numFmt w:val="bullet"/>
      <w:lvlText w:val="o"/>
      <w:lvlJc w:val="left"/>
      <w:pPr>
        <w:ind w:left="5760" w:hanging="360"/>
      </w:pPr>
      <w:rPr>
        <w:rFonts w:ascii="Courier New" w:hAnsi="Courier New" w:hint="default"/>
      </w:rPr>
    </w:lvl>
    <w:lvl w:ilvl="8" w:tplc="A516C8FA">
      <w:start w:val="1"/>
      <w:numFmt w:val="bullet"/>
      <w:lvlText w:val=""/>
      <w:lvlJc w:val="left"/>
      <w:pPr>
        <w:ind w:left="6480" w:hanging="360"/>
      </w:pPr>
      <w:rPr>
        <w:rFonts w:ascii="Wingdings" w:hAnsi="Wingdings" w:hint="default"/>
      </w:rPr>
    </w:lvl>
  </w:abstractNum>
  <w:abstractNum w:abstractNumId="55" w15:restartNumberingAfterBreak="0">
    <w:nsid w:val="262AA9DD"/>
    <w:multiLevelType w:val="hybridMultilevel"/>
    <w:tmpl w:val="40BCFA3A"/>
    <w:lvl w:ilvl="0" w:tplc="28D0204A">
      <w:start w:val="1"/>
      <w:numFmt w:val="bullet"/>
      <w:lvlText w:val="·"/>
      <w:lvlJc w:val="left"/>
      <w:pPr>
        <w:ind w:left="720" w:hanging="360"/>
      </w:pPr>
      <w:rPr>
        <w:rFonts w:ascii="Symbol" w:hAnsi="Symbol" w:hint="default"/>
      </w:rPr>
    </w:lvl>
    <w:lvl w:ilvl="1" w:tplc="2946ECB4">
      <w:start w:val="1"/>
      <w:numFmt w:val="bullet"/>
      <w:lvlText w:val="o"/>
      <w:lvlJc w:val="left"/>
      <w:pPr>
        <w:ind w:left="1440" w:hanging="360"/>
      </w:pPr>
      <w:rPr>
        <w:rFonts w:ascii="Courier New" w:hAnsi="Courier New" w:hint="default"/>
      </w:rPr>
    </w:lvl>
    <w:lvl w:ilvl="2" w:tplc="788647CA">
      <w:start w:val="1"/>
      <w:numFmt w:val="bullet"/>
      <w:lvlText w:val=""/>
      <w:lvlJc w:val="left"/>
      <w:pPr>
        <w:ind w:left="2160" w:hanging="360"/>
      </w:pPr>
      <w:rPr>
        <w:rFonts w:ascii="Wingdings" w:hAnsi="Wingdings" w:hint="default"/>
      </w:rPr>
    </w:lvl>
    <w:lvl w:ilvl="3" w:tplc="96E424CA">
      <w:start w:val="1"/>
      <w:numFmt w:val="bullet"/>
      <w:lvlText w:val=""/>
      <w:lvlJc w:val="left"/>
      <w:pPr>
        <w:ind w:left="2880" w:hanging="360"/>
      </w:pPr>
      <w:rPr>
        <w:rFonts w:ascii="Symbol" w:hAnsi="Symbol" w:hint="default"/>
      </w:rPr>
    </w:lvl>
    <w:lvl w:ilvl="4" w:tplc="A08ECDEA">
      <w:start w:val="1"/>
      <w:numFmt w:val="bullet"/>
      <w:lvlText w:val="o"/>
      <w:lvlJc w:val="left"/>
      <w:pPr>
        <w:ind w:left="3600" w:hanging="360"/>
      </w:pPr>
      <w:rPr>
        <w:rFonts w:ascii="Courier New" w:hAnsi="Courier New" w:hint="default"/>
      </w:rPr>
    </w:lvl>
    <w:lvl w:ilvl="5" w:tplc="14BEFDDA">
      <w:start w:val="1"/>
      <w:numFmt w:val="bullet"/>
      <w:lvlText w:val=""/>
      <w:lvlJc w:val="left"/>
      <w:pPr>
        <w:ind w:left="4320" w:hanging="360"/>
      </w:pPr>
      <w:rPr>
        <w:rFonts w:ascii="Wingdings" w:hAnsi="Wingdings" w:hint="default"/>
      </w:rPr>
    </w:lvl>
    <w:lvl w:ilvl="6" w:tplc="2D34748E">
      <w:start w:val="1"/>
      <w:numFmt w:val="bullet"/>
      <w:lvlText w:val=""/>
      <w:lvlJc w:val="left"/>
      <w:pPr>
        <w:ind w:left="5040" w:hanging="360"/>
      </w:pPr>
      <w:rPr>
        <w:rFonts w:ascii="Symbol" w:hAnsi="Symbol" w:hint="default"/>
      </w:rPr>
    </w:lvl>
    <w:lvl w:ilvl="7" w:tplc="049E7E1C">
      <w:start w:val="1"/>
      <w:numFmt w:val="bullet"/>
      <w:lvlText w:val="o"/>
      <w:lvlJc w:val="left"/>
      <w:pPr>
        <w:ind w:left="5760" w:hanging="360"/>
      </w:pPr>
      <w:rPr>
        <w:rFonts w:ascii="Courier New" w:hAnsi="Courier New" w:hint="default"/>
      </w:rPr>
    </w:lvl>
    <w:lvl w:ilvl="8" w:tplc="5B94BDA6">
      <w:start w:val="1"/>
      <w:numFmt w:val="bullet"/>
      <w:lvlText w:val=""/>
      <w:lvlJc w:val="left"/>
      <w:pPr>
        <w:ind w:left="6480" w:hanging="360"/>
      </w:pPr>
      <w:rPr>
        <w:rFonts w:ascii="Wingdings" w:hAnsi="Wingdings" w:hint="default"/>
      </w:rPr>
    </w:lvl>
  </w:abstractNum>
  <w:abstractNum w:abstractNumId="56" w15:restartNumberingAfterBreak="0">
    <w:nsid w:val="26B7782B"/>
    <w:multiLevelType w:val="hybridMultilevel"/>
    <w:tmpl w:val="B7C45B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6E073D8"/>
    <w:multiLevelType w:val="hybridMultilevel"/>
    <w:tmpl w:val="208ABE5A"/>
    <w:lvl w:ilvl="0" w:tplc="2B6C50BA">
      <w:start w:val="1"/>
      <w:numFmt w:val="bullet"/>
      <w:lvlText w:val=""/>
      <w:lvlJc w:val="left"/>
      <w:pPr>
        <w:ind w:left="720" w:hanging="360"/>
      </w:pPr>
      <w:rPr>
        <w:rFonts w:ascii="Symbol" w:hAnsi="Symbol" w:hint="default"/>
      </w:rPr>
    </w:lvl>
    <w:lvl w:ilvl="1" w:tplc="57D29C0C">
      <w:start w:val="1"/>
      <w:numFmt w:val="bullet"/>
      <w:lvlText w:val="o"/>
      <w:lvlJc w:val="left"/>
      <w:pPr>
        <w:ind w:left="1440" w:hanging="360"/>
      </w:pPr>
      <w:rPr>
        <w:rFonts w:ascii="Courier New" w:hAnsi="Courier New" w:hint="default"/>
      </w:rPr>
    </w:lvl>
    <w:lvl w:ilvl="2" w:tplc="020AAF32">
      <w:start w:val="1"/>
      <w:numFmt w:val="bullet"/>
      <w:lvlText w:val=""/>
      <w:lvlJc w:val="left"/>
      <w:pPr>
        <w:ind w:left="2160" w:hanging="360"/>
      </w:pPr>
      <w:rPr>
        <w:rFonts w:ascii="Wingdings" w:hAnsi="Wingdings" w:hint="default"/>
      </w:rPr>
    </w:lvl>
    <w:lvl w:ilvl="3" w:tplc="7FD4676A">
      <w:start w:val="1"/>
      <w:numFmt w:val="bullet"/>
      <w:lvlText w:val=""/>
      <w:lvlJc w:val="left"/>
      <w:pPr>
        <w:ind w:left="2880" w:hanging="360"/>
      </w:pPr>
      <w:rPr>
        <w:rFonts w:ascii="Symbol" w:hAnsi="Symbol" w:hint="default"/>
      </w:rPr>
    </w:lvl>
    <w:lvl w:ilvl="4" w:tplc="C12EA642">
      <w:start w:val="1"/>
      <w:numFmt w:val="bullet"/>
      <w:lvlText w:val="o"/>
      <w:lvlJc w:val="left"/>
      <w:pPr>
        <w:ind w:left="3600" w:hanging="360"/>
      </w:pPr>
      <w:rPr>
        <w:rFonts w:ascii="Courier New" w:hAnsi="Courier New" w:hint="default"/>
      </w:rPr>
    </w:lvl>
    <w:lvl w:ilvl="5" w:tplc="9C90D918">
      <w:start w:val="1"/>
      <w:numFmt w:val="bullet"/>
      <w:lvlText w:val=""/>
      <w:lvlJc w:val="left"/>
      <w:pPr>
        <w:ind w:left="4320" w:hanging="360"/>
      </w:pPr>
      <w:rPr>
        <w:rFonts w:ascii="Wingdings" w:hAnsi="Wingdings" w:hint="default"/>
      </w:rPr>
    </w:lvl>
    <w:lvl w:ilvl="6" w:tplc="F2F0A050">
      <w:start w:val="1"/>
      <w:numFmt w:val="bullet"/>
      <w:lvlText w:val=""/>
      <w:lvlJc w:val="left"/>
      <w:pPr>
        <w:ind w:left="5040" w:hanging="360"/>
      </w:pPr>
      <w:rPr>
        <w:rFonts w:ascii="Symbol" w:hAnsi="Symbol" w:hint="default"/>
      </w:rPr>
    </w:lvl>
    <w:lvl w:ilvl="7" w:tplc="9FFC151C">
      <w:start w:val="1"/>
      <w:numFmt w:val="bullet"/>
      <w:lvlText w:val="o"/>
      <w:lvlJc w:val="left"/>
      <w:pPr>
        <w:ind w:left="5760" w:hanging="360"/>
      </w:pPr>
      <w:rPr>
        <w:rFonts w:ascii="Courier New" w:hAnsi="Courier New" w:hint="default"/>
      </w:rPr>
    </w:lvl>
    <w:lvl w:ilvl="8" w:tplc="4F26F890">
      <w:start w:val="1"/>
      <w:numFmt w:val="bullet"/>
      <w:lvlText w:val=""/>
      <w:lvlJc w:val="left"/>
      <w:pPr>
        <w:ind w:left="6480" w:hanging="360"/>
      </w:pPr>
      <w:rPr>
        <w:rFonts w:ascii="Wingdings" w:hAnsi="Wingdings" w:hint="default"/>
      </w:rPr>
    </w:lvl>
  </w:abstractNum>
  <w:abstractNum w:abstractNumId="58" w15:restartNumberingAfterBreak="0">
    <w:nsid w:val="26FB66AA"/>
    <w:multiLevelType w:val="hybridMultilevel"/>
    <w:tmpl w:val="9C5A8E4C"/>
    <w:lvl w:ilvl="0" w:tplc="92C63582">
      <w:start w:val="1"/>
      <w:numFmt w:val="bullet"/>
      <w:lvlText w:val=""/>
      <w:lvlJc w:val="left"/>
      <w:pPr>
        <w:ind w:left="720" w:hanging="360"/>
      </w:pPr>
      <w:rPr>
        <w:rFonts w:ascii="Symbol" w:hAnsi="Symbol" w:hint="default"/>
      </w:rPr>
    </w:lvl>
    <w:lvl w:ilvl="1" w:tplc="45E4C802">
      <w:start w:val="1"/>
      <w:numFmt w:val="bullet"/>
      <w:lvlText w:val="o"/>
      <w:lvlJc w:val="left"/>
      <w:pPr>
        <w:ind w:left="1440" w:hanging="360"/>
      </w:pPr>
      <w:rPr>
        <w:rFonts w:ascii="Courier New" w:hAnsi="Courier New" w:hint="default"/>
      </w:rPr>
    </w:lvl>
    <w:lvl w:ilvl="2" w:tplc="72360D4E">
      <w:start w:val="1"/>
      <w:numFmt w:val="bullet"/>
      <w:lvlText w:val=""/>
      <w:lvlJc w:val="left"/>
      <w:pPr>
        <w:ind w:left="2160" w:hanging="360"/>
      </w:pPr>
      <w:rPr>
        <w:rFonts w:ascii="Wingdings" w:hAnsi="Wingdings" w:hint="default"/>
      </w:rPr>
    </w:lvl>
    <w:lvl w:ilvl="3" w:tplc="C7326420">
      <w:start w:val="1"/>
      <w:numFmt w:val="bullet"/>
      <w:lvlText w:val=""/>
      <w:lvlJc w:val="left"/>
      <w:pPr>
        <w:ind w:left="2880" w:hanging="360"/>
      </w:pPr>
      <w:rPr>
        <w:rFonts w:ascii="Symbol" w:hAnsi="Symbol" w:hint="default"/>
      </w:rPr>
    </w:lvl>
    <w:lvl w:ilvl="4" w:tplc="8F8C8A92">
      <w:start w:val="1"/>
      <w:numFmt w:val="bullet"/>
      <w:lvlText w:val="o"/>
      <w:lvlJc w:val="left"/>
      <w:pPr>
        <w:ind w:left="3600" w:hanging="360"/>
      </w:pPr>
      <w:rPr>
        <w:rFonts w:ascii="Courier New" w:hAnsi="Courier New" w:hint="default"/>
      </w:rPr>
    </w:lvl>
    <w:lvl w:ilvl="5" w:tplc="830854A2">
      <w:start w:val="1"/>
      <w:numFmt w:val="bullet"/>
      <w:lvlText w:val=""/>
      <w:lvlJc w:val="left"/>
      <w:pPr>
        <w:ind w:left="4320" w:hanging="360"/>
      </w:pPr>
      <w:rPr>
        <w:rFonts w:ascii="Wingdings" w:hAnsi="Wingdings" w:hint="default"/>
      </w:rPr>
    </w:lvl>
    <w:lvl w:ilvl="6" w:tplc="3A24D13C">
      <w:start w:val="1"/>
      <w:numFmt w:val="bullet"/>
      <w:lvlText w:val=""/>
      <w:lvlJc w:val="left"/>
      <w:pPr>
        <w:ind w:left="5040" w:hanging="360"/>
      </w:pPr>
      <w:rPr>
        <w:rFonts w:ascii="Symbol" w:hAnsi="Symbol" w:hint="default"/>
      </w:rPr>
    </w:lvl>
    <w:lvl w:ilvl="7" w:tplc="A860EB86">
      <w:start w:val="1"/>
      <w:numFmt w:val="bullet"/>
      <w:lvlText w:val="o"/>
      <w:lvlJc w:val="left"/>
      <w:pPr>
        <w:ind w:left="5760" w:hanging="360"/>
      </w:pPr>
      <w:rPr>
        <w:rFonts w:ascii="Courier New" w:hAnsi="Courier New" w:hint="default"/>
      </w:rPr>
    </w:lvl>
    <w:lvl w:ilvl="8" w:tplc="191A4682">
      <w:start w:val="1"/>
      <w:numFmt w:val="bullet"/>
      <w:lvlText w:val=""/>
      <w:lvlJc w:val="left"/>
      <w:pPr>
        <w:ind w:left="6480" w:hanging="360"/>
      </w:pPr>
      <w:rPr>
        <w:rFonts w:ascii="Wingdings" w:hAnsi="Wingdings" w:hint="default"/>
      </w:rPr>
    </w:lvl>
  </w:abstractNum>
  <w:abstractNum w:abstractNumId="59" w15:restartNumberingAfterBreak="0">
    <w:nsid w:val="2711BD2A"/>
    <w:multiLevelType w:val="hybridMultilevel"/>
    <w:tmpl w:val="FFFFFFFF"/>
    <w:lvl w:ilvl="0" w:tplc="B1D83AE4">
      <w:start w:val="1"/>
      <w:numFmt w:val="bullet"/>
      <w:lvlText w:val=""/>
      <w:lvlJc w:val="left"/>
      <w:pPr>
        <w:ind w:left="720" w:hanging="360"/>
      </w:pPr>
      <w:rPr>
        <w:rFonts w:ascii="Symbol" w:hAnsi="Symbol" w:hint="default"/>
      </w:rPr>
    </w:lvl>
    <w:lvl w:ilvl="1" w:tplc="C6AEAE2A">
      <w:start w:val="1"/>
      <w:numFmt w:val="bullet"/>
      <w:lvlText w:val="o"/>
      <w:lvlJc w:val="left"/>
      <w:pPr>
        <w:ind w:left="1440" w:hanging="360"/>
      </w:pPr>
      <w:rPr>
        <w:rFonts w:ascii="Courier New" w:hAnsi="Courier New" w:hint="default"/>
      </w:rPr>
    </w:lvl>
    <w:lvl w:ilvl="2" w:tplc="2BEC49C4">
      <w:start w:val="1"/>
      <w:numFmt w:val="bullet"/>
      <w:lvlText w:val=""/>
      <w:lvlJc w:val="left"/>
      <w:pPr>
        <w:ind w:left="2160" w:hanging="360"/>
      </w:pPr>
      <w:rPr>
        <w:rFonts w:ascii="Wingdings" w:hAnsi="Wingdings" w:hint="default"/>
      </w:rPr>
    </w:lvl>
    <w:lvl w:ilvl="3" w:tplc="79F41EB2">
      <w:start w:val="1"/>
      <w:numFmt w:val="bullet"/>
      <w:lvlText w:val=""/>
      <w:lvlJc w:val="left"/>
      <w:pPr>
        <w:ind w:left="2880" w:hanging="360"/>
      </w:pPr>
      <w:rPr>
        <w:rFonts w:ascii="Symbol" w:hAnsi="Symbol" w:hint="default"/>
      </w:rPr>
    </w:lvl>
    <w:lvl w:ilvl="4" w:tplc="0450B5DC">
      <w:start w:val="1"/>
      <w:numFmt w:val="bullet"/>
      <w:lvlText w:val="o"/>
      <w:lvlJc w:val="left"/>
      <w:pPr>
        <w:ind w:left="3600" w:hanging="360"/>
      </w:pPr>
      <w:rPr>
        <w:rFonts w:ascii="Courier New" w:hAnsi="Courier New" w:hint="default"/>
      </w:rPr>
    </w:lvl>
    <w:lvl w:ilvl="5" w:tplc="4E9AEC08">
      <w:start w:val="1"/>
      <w:numFmt w:val="bullet"/>
      <w:lvlText w:val=""/>
      <w:lvlJc w:val="left"/>
      <w:pPr>
        <w:ind w:left="4320" w:hanging="360"/>
      </w:pPr>
      <w:rPr>
        <w:rFonts w:ascii="Wingdings" w:hAnsi="Wingdings" w:hint="default"/>
      </w:rPr>
    </w:lvl>
    <w:lvl w:ilvl="6" w:tplc="91B073F2">
      <w:start w:val="1"/>
      <w:numFmt w:val="bullet"/>
      <w:lvlText w:val=""/>
      <w:lvlJc w:val="left"/>
      <w:pPr>
        <w:ind w:left="5040" w:hanging="360"/>
      </w:pPr>
      <w:rPr>
        <w:rFonts w:ascii="Symbol" w:hAnsi="Symbol" w:hint="default"/>
      </w:rPr>
    </w:lvl>
    <w:lvl w:ilvl="7" w:tplc="A612B210">
      <w:start w:val="1"/>
      <w:numFmt w:val="bullet"/>
      <w:lvlText w:val="o"/>
      <w:lvlJc w:val="left"/>
      <w:pPr>
        <w:ind w:left="5760" w:hanging="360"/>
      </w:pPr>
      <w:rPr>
        <w:rFonts w:ascii="Courier New" w:hAnsi="Courier New" w:hint="default"/>
      </w:rPr>
    </w:lvl>
    <w:lvl w:ilvl="8" w:tplc="7C88E57E">
      <w:start w:val="1"/>
      <w:numFmt w:val="bullet"/>
      <w:lvlText w:val=""/>
      <w:lvlJc w:val="left"/>
      <w:pPr>
        <w:ind w:left="6480" w:hanging="360"/>
      </w:pPr>
      <w:rPr>
        <w:rFonts w:ascii="Wingdings" w:hAnsi="Wingdings" w:hint="default"/>
      </w:rPr>
    </w:lvl>
  </w:abstractNum>
  <w:abstractNum w:abstractNumId="60" w15:restartNumberingAfterBreak="0">
    <w:nsid w:val="2783A2B5"/>
    <w:multiLevelType w:val="hybridMultilevel"/>
    <w:tmpl w:val="CDAE0CF6"/>
    <w:lvl w:ilvl="0" w:tplc="7452E682">
      <w:start w:val="1"/>
      <w:numFmt w:val="bullet"/>
      <w:lvlText w:val=""/>
      <w:lvlJc w:val="left"/>
      <w:pPr>
        <w:ind w:left="720" w:hanging="360"/>
      </w:pPr>
      <w:rPr>
        <w:rFonts w:ascii="Symbol" w:hAnsi="Symbol" w:hint="default"/>
      </w:rPr>
    </w:lvl>
    <w:lvl w:ilvl="1" w:tplc="9740FAA8">
      <w:start w:val="1"/>
      <w:numFmt w:val="bullet"/>
      <w:lvlText w:val="o"/>
      <w:lvlJc w:val="left"/>
      <w:pPr>
        <w:ind w:left="1440" w:hanging="360"/>
      </w:pPr>
      <w:rPr>
        <w:rFonts w:ascii="Courier New" w:hAnsi="Courier New" w:hint="default"/>
      </w:rPr>
    </w:lvl>
    <w:lvl w:ilvl="2" w:tplc="8494A1E4">
      <w:start w:val="1"/>
      <w:numFmt w:val="bullet"/>
      <w:lvlText w:val=""/>
      <w:lvlJc w:val="left"/>
      <w:pPr>
        <w:ind w:left="2160" w:hanging="360"/>
      </w:pPr>
      <w:rPr>
        <w:rFonts w:ascii="Wingdings" w:hAnsi="Wingdings" w:hint="default"/>
      </w:rPr>
    </w:lvl>
    <w:lvl w:ilvl="3" w:tplc="4B648BE2">
      <w:start w:val="1"/>
      <w:numFmt w:val="bullet"/>
      <w:lvlText w:val=""/>
      <w:lvlJc w:val="left"/>
      <w:pPr>
        <w:ind w:left="2880" w:hanging="360"/>
      </w:pPr>
      <w:rPr>
        <w:rFonts w:ascii="Symbol" w:hAnsi="Symbol" w:hint="default"/>
      </w:rPr>
    </w:lvl>
    <w:lvl w:ilvl="4" w:tplc="CA9E8A3E">
      <w:start w:val="1"/>
      <w:numFmt w:val="bullet"/>
      <w:lvlText w:val="o"/>
      <w:lvlJc w:val="left"/>
      <w:pPr>
        <w:ind w:left="3600" w:hanging="360"/>
      </w:pPr>
      <w:rPr>
        <w:rFonts w:ascii="Courier New" w:hAnsi="Courier New" w:hint="default"/>
      </w:rPr>
    </w:lvl>
    <w:lvl w:ilvl="5" w:tplc="EC02AC78">
      <w:start w:val="1"/>
      <w:numFmt w:val="bullet"/>
      <w:lvlText w:val=""/>
      <w:lvlJc w:val="left"/>
      <w:pPr>
        <w:ind w:left="4320" w:hanging="360"/>
      </w:pPr>
      <w:rPr>
        <w:rFonts w:ascii="Wingdings" w:hAnsi="Wingdings" w:hint="default"/>
      </w:rPr>
    </w:lvl>
    <w:lvl w:ilvl="6" w:tplc="FA3447E2">
      <w:start w:val="1"/>
      <w:numFmt w:val="bullet"/>
      <w:lvlText w:val=""/>
      <w:lvlJc w:val="left"/>
      <w:pPr>
        <w:ind w:left="5040" w:hanging="360"/>
      </w:pPr>
      <w:rPr>
        <w:rFonts w:ascii="Symbol" w:hAnsi="Symbol" w:hint="default"/>
      </w:rPr>
    </w:lvl>
    <w:lvl w:ilvl="7" w:tplc="309C4544">
      <w:start w:val="1"/>
      <w:numFmt w:val="bullet"/>
      <w:lvlText w:val="o"/>
      <w:lvlJc w:val="left"/>
      <w:pPr>
        <w:ind w:left="5760" w:hanging="360"/>
      </w:pPr>
      <w:rPr>
        <w:rFonts w:ascii="Courier New" w:hAnsi="Courier New" w:hint="default"/>
      </w:rPr>
    </w:lvl>
    <w:lvl w:ilvl="8" w:tplc="B7EC6012">
      <w:start w:val="1"/>
      <w:numFmt w:val="bullet"/>
      <w:lvlText w:val=""/>
      <w:lvlJc w:val="left"/>
      <w:pPr>
        <w:ind w:left="6480" w:hanging="360"/>
      </w:pPr>
      <w:rPr>
        <w:rFonts w:ascii="Wingdings" w:hAnsi="Wingdings" w:hint="default"/>
      </w:rPr>
    </w:lvl>
  </w:abstractNum>
  <w:abstractNum w:abstractNumId="61" w15:restartNumberingAfterBreak="0">
    <w:nsid w:val="2A1106C1"/>
    <w:multiLevelType w:val="hybridMultilevel"/>
    <w:tmpl w:val="A87E8C7C"/>
    <w:lvl w:ilvl="0" w:tplc="F7AE8BA8">
      <w:start w:val="1"/>
      <w:numFmt w:val="decimal"/>
      <w:lvlText w:val="%1."/>
      <w:lvlJc w:val="left"/>
      <w:pPr>
        <w:ind w:left="1440" w:hanging="360"/>
      </w:pPr>
    </w:lvl>
    <w:lvl w:ilvl="1" w:tplc="4C442F82">
      <w:start w:val="1"/>
      <w:numFmt w:val="decimal"/>
      <w:lvlText w:val="%2."/>
      <w:lvlJc w:val="left"/>
      <w:pPr>
        <w:ind w:left="1440" w:hanging="360"/>
      </w:pPr>
    </w:lvl>
    <w:lvl w:ilvl="2" w:tplc="0E0AED0E">
      <w:start w:val="1"/>
      <w:numFmt w:val="decimal"/>
      <w:lvlText w:val="%3."/>
      <w:lvlJc w:val="left"/>
      <w:pPr>
        <w:ind w:left="1440" w:hanging="360"/>
      </w:pPr>
    </w:lvl>
    <w:lvl w:ilvl="3" w:tplc="F5E86910">
      <w:start w:val="1"/>
      <w:numFmt w:val="decimal"/>
      <w:lvlText w:val="%4."/>
      <w:lvlJc w:val="left"/>
      <w:pPr>
        <w:ind w:left="1440" w:hanging="360"/>
      </w:pPr>
    </w:lvl>
    <w:lvl w:ilvl="4" w:tplc="14986654">
      <w:start w:val="1"/>
      <w:numFmt w:val="decimal"/>
      <w:lvlText w:val="%5."/>
      <w:lvlJc w:val="left"/>
      <w:pPr>
        <w:ind w:left="1440" w:hanging="360"/>
      </w:pPr>
    </w:lvl>
    <w:lvl w:ilvl="5" w:tplc="326A7A12">
      <w:start w:val="1"/>
      <w:numFmt w:val="decimal"/>
      <w:lvlText w:val="%6."/>
      <w:lvlJc w:val="left"/>
      <w:pPr>
        <w:ind w:left="1440" w:hanging="360"/>
      </w:pPr>
    </w:lvl>
    <w:lvl w:ilvl="6" w:tplc="7E226B0C">
      <w:start w:val="1"/>
      <w:numFmt w:val="decimal"/>
      <w:lvlText w:val="%7."/>
      <w:lvlJc w:val="left"/>
      <w:pPr>
        <w:ind w:left="1440" w:hanging="360"/>
      </w:pPr>
    </w:lvl>
    <w:lvl w:ilvl="7" w:tplc="1E2AAF7C">
      <w:start w:val="1"/>
      <w:numFmt w:val="decimal"/>
      <w:lvlText w:val="%8."/>
      <w:lvlJc w:val="left"/>
      <w:pPr>
        <w:ind w:left="1440" w:hanging="360"/>
      </w:pPr>
    </w:lvl>
    <w:lvl w:ilvl="8" w:tplc="98324F7A">
      <w:start w:val="1"/>
      <w:numFmt w:val="decimal"/>
      <w:lvlText w:val="%9."/>
      <w:lvlJc w:val="left"/>
      <w:pPr>
        <w:ind w:left="1440" w:hanging="360"/>
      </w:pPr>
    </w:lvl>
  </w:abstractNum>
  <w:abstractNum w:abstractNumId="62" w15:restartNumberingAfterBreak="0">
    <w:nsid w:val="2A290FF0"/>
    <w:multiLevelType w:val="hybridMultilevel"/>
    <w:tmpl w:val="436268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2A45FD13"/>
    <w:multiLevelType w:val="hybridMultilevel"/>
    <w:tmpl w:val="BC8CD094"/>
    <w:lvl w:ilvl="0" w:tplc="683092C0">
      <w:start w:val="1"/>
      <w:numFmt w:val="bullet"/>
      <w:lvlText w:val=""/>
      <w:lvlJc w:val="left"/>
      <w:pPr>
        <w:ind w:left="720" w:hanging="360"/>
      </w:pPr>
      <w:rPr>
        <w:rFonts w:ascii="Symbol" w:hAnsi="Symbol" w:hint="default"/>
      </w:rPr>
    </w:lvl>
    <w:lvl w:ilvl="1" w:tplc="42345840">
      <w:start w:val="1"/>
      <w:numFmt w:val="bullet"/>
      <w:lvlText w:val="o"/>
      <w:lvlJc w:val="left"/>
      <w:pPr>
        <w:ind w:left="1440" w:hanging="360"/>
      </w:pPr>
      <w:rPr>
        <w:rFonts w:ascii="Courier New" w:hAnsi="Courier New" w:hint="default"/>
      </w:rPr>
    </w:lvl>
    <w:lvl w:ilvl="2" w:tplc="FB22E2DA">
      <w:start w:val="1"/>
      <w:numFmt w:val="bullet"/>
      <w:lvlText w:val=""/>
      <w:lvlJc w:val="left"/>
      <w:pPr>
        <w:ind w:left="2160" w:hanging="360"/>
      </w:pPr>
      <w:rPr>
        <w:rFonts w:ascii="Wingdings" w:hAnsi="Wingdings" w:hint="default"/>
      </w:rPr>
    </w:lvl>
    <w:lvl w:ilvl="3" w:tplc="87B0D1DC">
      <w:start w:val="1"/>
      <w:numFmt w:val="bullet"/>
      <w:lvlText w:val=""/>
      <w:lvlJc w:val="left"/>
      <w:pPr>
        <w:ind w:left="2880" w:hanging="360"/>
      </w:pPr>
      <w:rPr>
        <w:rFonts w:ascii="Symbol" w:hAnsi="Symbol" w:hint="default"/>
      </w:rPr>
    </w:lvl>
    <w:lvl w:ilvl="4" w:tplc="84D0A17A">
      <w:start w:val="1"/>
      <w:numFmt w:val="bullet"/>
      <w:lvlText w:val="o"/>
      <w:lvlJc w:val="left"/>
      <w:pPr>
        <w:ind w:left="3600" w:hanging="360"/>
      </w:pPr>
      <w:rPr>
        <w:rFonts w:ascii="Courier New" w:hAnsi="Courier New" w:hint="default"/>
      </w:rPr>
    </w:lvl>
    <w:lvl w:ilvl="5" w:tplc="617062DE">
      <w:start w:val="1"/>
      <w:numFmt w:val="bullet"/>
      <w:lvlText w:val=""/>
      <w:lvlJc w:val="left"/>
      <w:pPr>
        <w:ind w:left="4320" w:hanging="360"/>
      </w:pPr>
      <w:rPr>
        <w:rFonts w:ascii="Wingdings" w:hAnsi="Wingdings" w:hint="default"/>
      </w:rPr>
    </w:lvl>
    <w:lvl w:ilvl="6" w:tplc="3FDA217A">
      <w:start w:val="1"/>
      <w:numFmt w:val="bullet"/>
      <w:lvlText w:val=""/>
      <w:lvlJc w:val="left"/>
      <w:pPr>
        <w:ind w:left="5040" w:hanging="360"/>
      </w:pPr>
      <w:rPr>
        <w:rFonts w:ascii="Symbol" w:hAnsi="Symbol" w:hint="default"/>
      </w:rPr>
    </w:lvl>
    <w:lvl w:ilvl="7" w:tplc="BAC0D9F4">
      <w:start w:val="1"/>
      <w:numFmt w:val="bullet"/>
      <w:lvlText w:val="o"/>
      <w:lvlJc w:val="left"/>
      <w:pPr>
        <w:ind w:left="5760" w:hanging="360"/>
      </w:pPr>
      <w:rPr>
        <w:rFonts w:ascii="Courier New" w:hAnsi="Courier New" w:hint="default"/>
      </w:rPr>
    </w:lvl>
    <w:lvl w:ilvl="8" w:tplc="03E85288">
      <w:start w:val="1"/>
      <w:numFmt w:val="bullet"/>
      <w:lvlText w:val=""/>
      <w:lvlJc w:val="left"/>
      <w:pPr>
        <w:ind w:left="6480" w:hanging="360"/>
      </w:pPr>
      <w:rPr>
        <w:rFonts w:ascii="Wingdings" w:hAnsi="Wingdings" w:hint="default"/>
      </w:rPr>
    </w:lvl>
  </w:abstractNum>
  <w:abstractNum w:abstractNumId="64" w15:restartNumberingAfterBreak="0">
    <w:nsid w:val="2A7F0B7C"/>
    <w:multiLevelType w:val="multilevel"/>
    <w:tmpl w:val="85D2290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BC156E7"/>
    <w:multiLevelType w:val="hybridMultilevel"/>
    <w:tmpl w:val="2C8C5050"/>
    <w:lvl w:ilvl="0" w:tplc="81C4D800">
      <w:start w:val="1"/>
      <w:numFmt w:val="bullet"/>
      <w:lvlText w:val=""/>
      <w:lvlJc w:val="left"/>
      <w:pPr>
        <w:ind w:left="2220" w:hanging="360"/>
      </w:pPr>
      <w:rPr>
        <w:rFonts w:ascii="Symbol" w:hAnsi="Symbol"/>
      </w:rPr>
    </w:lvl>
    <w:lvl w:ilvl="1" w:tplc="382AEAB2">
      <w:start w:val="1"/>
      <w:numFmt w:val="bullet"/>
      <w:lvlText w:val=""/>
      <w:lvlJc w:val="left"/>
      <w:pPr>
        <w:ind w:left="2220" w:hanging="360"/>
      </w:pPr>
      <w:rPr>
        <w:rFonts w:ascii="Symbol" w:hAnsi="Symbol"/>
      </w:rPr>
    </w:lvl>
    <w:lvl w:ilvl="2" w:tplc="3606D164">
      <w:start w:val="1"/>
      <w:numFmt w:val="bullet"/>
      <w:lvlText w:val=""/>
      <w:lvlJc w:val="left"/>
      <w:pPr>
        <w:ind w:left="2220" w:hanging="360"/>
      </w:pPr>
      <w:rPr>
        <w:rFonts w:ascii="Symbol" w:hAnsi="Symbol"/>
      </w:rPr>
    </w:lvl>
    <w:lvl w:ilvl="3" w:tplc="76FAE314">
      <w:start w:val="1"/>
      <w:numFmt w:val="bullet"/>
      <w:lvlText w:val=""/>
      <w:lvlJc w:val="left"/>
      <w:pPr>
        <w:ind w:left="2220" w:hanging="360"/>
      </w:pPr>
      <w:rPr>
        <w:rFonts w:ascii="Symbol" w:hAnsi="Symbol"/>
      </w:rPr>
    </w:lvl>
    <w:lvl w:ilvl="4" w:tplc="32B6B64A">
      <w:start w:val="1"/>
      <w:numFmt w:val="bullet"/>
      <w:lvlText w:val=""/>
      <w:lvlJc w:val="left"/>
      <w:pPr>
        <w:ind w:left="2220" w:hanging="360"/>
      </w:pPr>
      <w:rPr>
        <w:rFonts w:ascii="Symbol" w:hAnsi="Symbol"/>
      </w:rPr>
    </w:lvl>
    <w:lvl w:ilvl="5" w:tplc="D736CCE4">
      <w:start w:val="1"/>
      <w:numFmt w:val="bullet"/>
      <w:lvlText w:val=""/>
      <w:lvlJc w:val="left"/>
      <w:pPr>
        <w:ind w:left="2220" w:hanging="360"/>
      </w:pPr>
      <w:rPr>
        <w:rFonts w:ascii="Symbol" w:hAnsi="Symbol"/>
      </w:rPr>
    </w:lvl>
    <w:lvl w:ilvl="6" w:tplc="DE7487AE">
      <w:start w:val="1"/>
      <w:numFmt w:val="bullet"/>
      <w:lvlText w:val=""/>
      <w:lvlJc w:val="left"/>
      <w:pPr>
        <w:ind w:left="2220" w:hanging="360"/>
      </w:pPr>
      <w:rPr>
        <w:rFonts w:ascii="Symbol" w:hAnsi="Symbol"/>
      </w:rPr>
    </w:lvl>
    <w:lvl w:ilvl="7" w:tplc="A9906632">
      <w:start w:val="1"/>
      <w:numFmt w:val="bullet"/>
      <w:lvlText w:val=""/>
      <w:lvlJc w:val="left"/>
      <w:pPr>
        <w:ind w:left="2220" w:hanging="360"/>
      </w:pPr>
      <w:rPr>
        <w:rFonts w:ascii="Symbol" w:hAnsi="Symbol"/>
      </w:rPr>
    </w:lvl>
    <w:lvl w:ilvl="8" w:tplc="0124299A">
      <w:start w:val="1"/>
      <w:numFmt w:val="bullet"/>
      <w:lvlText w:val=""/>
      <w:lvlJc w:val="left"/>
      <w:pPr>
        <w:ind w:left="2220" w:hanging="360"/>
      </w:pPr>
      <w:rPr>
        <w:rFonts w:ascii="Symbol" w:hAnsi="Symbol"/>
      </w:rPr>
    </w:lvl>
  </w:abstractNum>
  <w:abstractNum w:abstractNumId="66" w15:restartNumberingAfterBreak="0">
    <w:nsid w:val="2BD1EA5B"/>
    <w:multiLevelType w:val="hybridMultilevel"/>
    <w:tmpl w:val="FFFFFFFF"/>
    <w:lvl w:ilvl="0" w:tplc="8D8CA844">
      <w:start w:val="1"/>
      <w:numFmt w:val="bullet"/>
      <w:lvlText w:val=""/>
      <w:lvlJc w:val="left"/>
      <w:pPr>
        <w:ind w:left="720" w:hanging="360"/>
      </w:pPr>
      <w:rPr>
        <w:rFonts w:ascii="Symbol" w:hAnsi="Symbol" w:hint="default"/>
      </w:rPr>
    </w:lvl>
    <w:lvl w:ilvl="1" w:tplc="C17436F6">
      <w:start w:val="1"/>
      <w:numFmt w:val="bullet"/>
      <w:lvlText w:val="o"/>
      <w:lvlJc w:val="left"/>
      <w:pPr>
        <w:ind w:left="1440" w:hanging="360"/>
      </w:pPr>
      <w:rPr>
        <w:rFonts w:ascii="Courier New" w:hAnsi="Courier New" w:hint="default"/>
      </w:rPr>
    </w:lvl>
    <w:lvl w:ilvl="2" w:tplc="EC2CF2E0">
      <w:start w:val="1"/>
      <w:numFmt w:val="bullet"/>
      <w:lvlText w:val=""/>
      <w:lvlJc w:val="left"/>
      <w:pPr>
        <w:ind w:left="2160" w:hanging="360"/>
      </w:pPr>
      <w:rPr>
        <w:rFonts w:ascii="Wingdings" w:hAnsi="Wingdings" w:hint="default"/>
      </w:rPr>
    </w:lvl>
    <w:lvl w:ilvl="3" w:tplc="1180D8C6">
      <w:start w:val="1"/>
      <w:numFmt w:val="bullet"/>
      <w:lvlText w:val=""/>
      <w:lvlJc w:val="left"/>
      <w:pPr>
        <w:ind w:left="2880" w:hanging="360"/>
      </w:pPr>
      <w:rPr>
        <w:rFonts w:ascii="Symbol" w:hAnsi="Symbol" w:hint="default"/>
      </w:rPr>
    </w:lvl>
    <w:lvl w:ilvl="4" w:tplc="D136A364">
      <w:start w:val="1"/>
      <w:numFmt w:val="bullet"/>
      <w:lvlText w:val="o"/>
      <w:lvlJc w:val="left"/>
      <w:pPr>
        <w:ind w:left="3600" w:hanging="360"/>
      </w:pPr>
      <w:rPr>
        <w:rFonts w:ascii="Courier New" w:hAnsi="Courier New" w:hint="default"/>
      </w:rPr>
    </w:lvl>
    <w:lvl w:ilvl="5" w:tplc="BBDEACBA">
      <w:start w:val="1"/>
      <w:numFmt w:val="bullet"/>
      <w:lvlText w:val=""/>
      <w:lvlJc w:val="left"/>
      <w:pPr>
        <w:ind w:left="4320" w:hanging="360"/>
      </w:pPr>
      <w:rPr>
        <w:rFonts w:ascii="Wingdings" w:hAnsi="Wingdings" w:hint="default"/>
      </w:rPr>
    </w:lvl>
    <w:lvl w:ilvl="6" w:tplc="E092F430">
      <w:start w:val="1"/>
      <w:numFmt w:val="bullet"/>
      <w:lvlText w:val=""/>
      <w:lvlJc w:val="left"/>
      <w:pPr>
        <w:ind w:left="5040" w:hanging="360"/>
      </w:pPr>
      <w:rPr>
        <w:rFonts w:ascii="Symbol" w:hAnsi="Symbol" w:hint="default"/>
      </w:rPr>
    </w:lvl>
    <w:lvl w:ilvl="7" w:tplc="72F6A440">
      <w:start w:val="1"/>
      <w:numFmt w:val="bullet"/>
      <w:lvlText w:val="o"/>
      <w:lvlJc w:val="left"/>
      <w:pPr>
        <w:ind w:left="5760" w:hanging="360"/>
      </w:pPr>
      <w:rPr>
        <w:rFonts w:ascii="Courier New" w:hAnsi="Courier New" w:hint="default"/>
      </w:rPr>
    </w:lvl>
    <w:lvl w:ilvl="8" w:tplc="AF306F3A">
      <w:start w:val="1"/>
      <w:numFmt w:val="bullet"/>
      <w:lvlText w:val=""/>
      <w:lvlJc w:val="left"/>
      <w:pPr>
        <w:ind w:left="6480" w:hanging="360"/>
      </w:pPr>
      <w:rPr>
        <w:rFonts w:ascii="Wingdings" w:hAnsi="Wingdings" w:hint="default"/>
      </w:rPr>
    </w:lvl>
  </w:abstractNum>
  <w:abstractNum w:abstractNumId="67" w15:restartNumberingAfterBreak="0">
    <w:nsid w:val="2C0618E0"/>
    <w:multiLevelType w:val="hybridMultilevel"/>
    <w:tmpl w:val="E6F4D68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68" w15:restartNumberingAfterBreak="0">
    <w:nsid w:val="2DAD7601"/>
    <w:multiLevelType w:val="multilevel"/>
    <w:tmpl w:val="AE84B4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DDC478E"/>
    <w:multiLevelType w:val="hybridMultilevel"/>
    <w:tmpl w:val="A3BC063E"/>
    <w:lvl w:ilvl="0" w:tplc="FC82B3C6">
      <w:start w:val="1"/>
      <w:numFmt w:val="bullet"/>
      <w:lvlText w:val=""/>
      <w:lvlJc w:val="left"/>
      <w:pPr>
        <w:ind w:left="720" w:hanging="360"/>
      </w:pPr>
      <w:rPr>
        <w:rFonts w:ascii="Symbol" w:hAnsi="Symbol" w:hint="default"/>
      </w:rPr>
    </w:lvl>
    <w:lvl w:ilvl="1" w:tplc="5298EEAC">
      <w:start w:val="1"/>
      <w:numFmt w:val="bullet"/>
      <w:lvlText w:val="o"/>
      <w:lvlJc w:val="left"/>
      <w:pPr>
        <w:ind w:left="1440" w:hanging="360"/>
      </w:pPr>
      <w:rPr>
        <w:rFonts w:ascii="Symbol" w:hAnsi="Symbol" w:hint="default"/>
      </w:rPr>
    </w:lvl>
    <w:lvl w:ilvl="2" w:tplc="D8862AD4">
      <w:start w:val="1"/>
      <w:numFmt w:val="bullet"/>
      <w:lvlText w:val=""/>
      <w:lvlJc w:val="left"/>
      <w:pPr>
        <w:ind w:left="2160" w:hanging="360"/>
      </w:pPr>
      <w:rPr>
        <w:rFonts w:ascii="Wingdings" w:hAnsi="Wingdings" w:hint="default"/>
      </w:rPr>
    </w:lvl>
    <w:lvl w:ilvl="3" w:tplc="626056FC">
      <w:start w:val="1"/>
      <w:numFmt w:val="bullet"/>
      <w:lvlText w:val=""/>
      <w:lvlJc w:val="left"/>
      <w:pPr>
        <w:ind w:left="2880" w:hanging="360"/>
      </w:pPr>
      <w:rPr>
        <w:rFonts w:ascii="Symbol" w:hAnsi="Symbol" w:hint="default"/>
      </w:rPr>
    </w:lvl>
    <w:lvl w:ilvl="4" w:tplc="60646F2A">
      <w:start w:val="1"/>
      <w:numFmt w:val="bullet"/>
      <w:lvlText w:val="o"/>
      <w:lvlJc w:val="left"/>
      <w:pPr>
        <w:ind w:left="3600" w:hanging="360"/>
      </w:pPr>
      <w:rPr>
        <w:rFonts w:ascii="Courier New" w:hAnsi="Courier New" w:hint="default"/>
      </w:rPr>
    </w:lvl>
    <w:lvl w:ilvl="5" w:tplc="31469A18">
      <w:start w:val="1"/>
      <w:numFmt w:val="bullet"/>
      <w:lvlText w:val=""/>
      <w:lvlJc w:val="left"/>
      <w:pPr>
        <w:ind w:left="4320" w:hanging="360"/>
      </w:pPr>
      <w:rPr>
        <w:rFonts w:ascii="Wingdings" w:hAnsi="Wingdings" w:hint="default"/>
      </w:rPr>
    </w:lvl>
    <w:lvl w:ilvl="6" w:tplc="22AA5CB8">
      <w:start w:val="1"/>
      <w:numFmt w:val="bullet"/>
      <w:lvlText w:val=""/>
      <w:lvlJc w:val="left"/>
      <w:pPr>
        <w:ind w:left="5040" w:hanging="360"/>
      </w:pPr>
      <w:rPr>
        <w:rFonts w:ascii="Symbol" w:hAnsi="Symbol" w:hint="default"/>
      </w:rPr>
    </w:lvl>
    <w:lvl w:ilvl="7" w:tplc="658C076A">
      <w:start w:val="1"/>
      <w:numFmt w:val="bullet"/>
      <w:lvlText w:val="o"/>
      <w:lvlJc w:val="left"/>
      <w:pPr>
        <w:ind w:left="5760" w:hanging="360"/>
      </w:pPr>
      <w:rPr>
        <w:rFonts w:ascii="Courier New" w:hAnsi="Courier New" w:hint="default"/>
      </w:rPr>
    </w:lvl>
    <w:lvl w:ilvl="8" w:tplc="BEB82B7E">
      <w:start w:val="1"/>
      <w:numFmt w:val="bullet"/>
      <w:lvlText w:val=""/>
      <w:lvlJc w:val="left"/>
      <w:pPr>
        <w:ind w:left="6480" w:hanging="360"/>
      </w:pPr>
      <w:rPr>
        <w:rFonts w:ascii="Wingdings" w:hAnsi="Wingdings" w:hint="default"/>
      </w:rPr>
    </w:lvl>
  </w:abstractNum>
  <w:abstractNum w:abstractNumId="70" w15:restartNumberingAfterBreak="0">
    <w:nsid w:val="2EF106AD"/>
    <w:multiLevelType w:val="multilevel"/>
    <w:tmpl w:val="B6F8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FD95ABC"/>
    <w:multiLevelType w:val="hybridMultilevel"/>
    <w:tmpl w:val="A386DB76"/>
    <w:lvl w:ilvl="0" w:tplc="2A10FDA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13452EC"/>
    <w:multiLevelType w:val="hybridMultilevel"/>
    <w:tmpl w:val="CD084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1856F78"/>
    <w:multiLevelType w:val="hybridMultilevel"/>
    <w:tmpl w:val="421A6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3198867"/>
    <w:multiLevelType w:val="hybridMultilevel"/>
    <w:tmpl w:val="8D5C6410"/>
    <w:lvl w:ilvl="0" w:tplc="46FE0578">
      <w:start w:val="1"/>
      <w:numFmt w:val="bullet"/>
      <w:lvlText w:val=""/>
      <w:lvlJc w:val="left"/>
      <w:pPr>
        <w:ind w:left="720" w:hanging="360"/>
      </w:pPr>
      <w:rPr>
        <w:rFonts w:ascii="Symbol" w:hAnsi="Symbol" w:hint="default"/>
      </w:rPr>
    </w:lvl>
    <w:lvl w:ilvl="1" w:tplc="1D2688CA">
      <w:start w:val="1"/>
      <w:numFmt w:val="bullet"/>
      <w:lvlText w:val="o"/>
      <w:lvlJc w:val="left"/>
      <w:pPr>
        <w:ind w:left="1440" w:hanging="360"/>
      </w:pPr>
      <w:rPr>
        <w:rFonts w:ascii="Symbol" w:hAnsi="Symbol" w:hint="default"/>
      </w:rPr>
    </w:lvl>
    <w:lvl w:ilvl="2" w:tplc="384ABC2C">
      <w:start w:val="1"/>
      <w:numFmt w:val="bullet"/>
      <w:lvlText w:val=""/>
      <w:lvlJc w:val="left"/>
      <w:pPr>
        <w:ind w:left="2160" w:hanging="360"/>
      </w:pPr>
      <w:rPr>
        <w:rFonts w:ascii="Wingdings" w:hAnsi="Wingdings" w:hint="default"/>
      </w:rPr>
    </w:lvl>
    <w:lvl w:ilvl="3" w:tplc="69A42D84">
      <w:start w:val="1"/>
      <w:numFmt w:val="bullet"/>
      <w:lvlText w:val=""/>
      <w:lvlJc w:val="left"/>
      <w:pPr>
        <w:ind w:left="2880" w:hanging="360"/>
      </w:pPr>
      <w:rPr>
        <w:rFonts w:ascii="Symbol" w:hAnsi="Symbol" w:hint="default"/>
      </w:rPr>
    </w:lvl>
    <w:lvl w:ilvl="4" w:tplc="91AA8BF6">
      <w:start w:val="1"/>
      <w:numFmt w:val="bullet"/>
      <w:lvlText w:val="o"/>
      <w:lvlJc w:val="left"/>
      <w:pPr>
        <w:ind w:left="3600" w:hanging="360"/>
      </w:pPr>
      <w:rPr>
        <w:rFonts w:ascii="Courier New" w:hAnsi="Courier New" w:hint="default"/>
      </w:rPr>
    </w:lvl>
    <w:lvl w:ilvl="5" w:tplc="F33AAD8C">
      <w:start w:val="1"/>
      <w:numFmt w:val="bullet"/>
      <w:lvlText w:val=""/>
      <w:lvlJc w:val="left"/>
      <w:pPr>
        <w:ind w:left="4320" w:hanging="360"/>
      </w:pPr>
      <w:rPr>
        <w:rFonts w:ascii="Wingdings" w:hAnsi="Wingdings" w:hint="default"/>
      </w:rPr>
    </w:lvl>
    <w:lvl w:ilvl="6" w:tplc="63C03CEE">
      <w:start w:val="1"/>
      <w:numFmt w:val="bullet"/>
      <w:lvlText w:val=""/>
      <w:lvlJc w:val="left"/>
      <w:pPr>
        <w:ind w:left="5040" w:hanging="360"/>
      </w:pPr>
      <w:rPr>
        <w:rFonts w:ascii="Symbol" w:hAnsi="Symbol" w:hint="default"/>
      </w:rPr>
    </w:lvl>
    <w:lvl w:ilvl="7" w:tplc="D938FD06">
      <w:start w:val="1"/>
      <w:numFmt w:val="bullet"/>
      <w:lvlText w:val="o"/>
      <w:lvlJc w:val="left"/>
      <w:pPr>
        <w:ind w:left="5760" w:hanging="360"/>
      </w:pPr>
      <w:rPr>
        <w:rFonts w:ascii="Courier New" w:hAnsi="Courier New" w:hint="default"/>
      </w:rPr>
    </w:lvl>
    <w:lvl w:ilvl="8" w:tplc="962C84F4">
      <w:start w:val="1"/>
      <w:numFmt w:val="bullet"/>
      <w:lvlText w:val=""/>
      <w:lvlJc w:val="left"/>
      <w:pPr>
        <w:ind w:left="6480" w:hanging="360"/>
      </w:pPr>
      <w:rPr>
        <w:rFonts w:ascii="Wingdings" w:hAnsi="Wingdings" w:hint="default"/>
      </w:rPr>
    </w:lvl>
  </w:abstractNum>
  <w:abstractNum w:abstractNumId="75" w15:restartNumberingAfterBreak="0">
    <w:nsid w:val="338646E9"/>
    <w:multiLevelType w:val="hybridMultilevel"/>
    <w:tmpl w:val="98FC9C4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6" w15:restartNumberingAfterBreak="0">
    <w:nsid w:val="344C186C"/>
    <w:multiLevelType w:val="hybridMultilevel"/>
    <w:tmpl w:val="401E50BC"/>
    <w:lvl w:ilvl="0" w:tplc="CE342670">
      <w:start w:val="1"/>
      <w:numFmt w:val="decimal"/>
      <w:lvlText w:val="%1)"/>
      <w:lvlJc w:val="left"/>
      <w:pPr>
        <w:ind w:left="720" w:hanging="360"/>
      </w:pPr>
      <w:rPr>
        <w:rFonts w:ascii="Arial" w:eastAsia="Arial"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3635425F"/>
    <w:multiLevelType w:val="multilevel"/>
    <w:tmpl w:val="ED22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79A483A"/>
    <w:multiLevelType w:val="hybridMultilevel"/>
    <w:tmpl w:val="9B466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387A6DD7"/>
    <w:multiLevelType w:val="hybridMultilevel"/>
    <w:tmpl w:val="61E8604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0" w15:restartNumberingAfterBreak="0">
    <w:nsid w:val="389500A0"/>
    <w:multiLevelType w:val="hybridMultilevel"/>
    <w:tmpl w:val="4F9687C6"/>
    <w:lvl w:ilvl="0" w:tplc="174C4762">
      <w:start w:val="1"/>
      <w:numFmt w:val="bullet"/>
      <w:lvlText w:val=""/>
      <w:lvlJc w:val="left"/>
      <w:pPr>
        <w:ind w:left="720" w:hanging="360"/>
      </w:pPr>
      <w:rPr>
        <w:rFonts w:ascii="Symbol" w:hAnsi="Symbol" w:hint="default"/>
      </w:rPr>
    </w:lvl>
    <w:lvl w:ilvl="1" w:tplc="1018B0CE">
      <w:start w:val="1"/>
      <w:numFmt w:val="bullet"/>
      <w:lvlText w:val="o"/>
      <w:lvlJc w:val="left"/>
      <w:pPr>
        <w:ind w:left="1440" w:hanging="360"/>
      </w:pPr>
      <w:rPr>
        <w:rFonts w:ascii="Courier New" w:hAnsi="Courier New" w:hint="default"/>
      </w:rPr>
    </w:lvl>
    <w:lvl w:ilvl="2" w:tplc="85D8567A">
      <w:start w:val="1"/>
      <w:numFmt w:val="bullet"/>
      <w:lvlText w:val=""/>
      <w:lvlJc w:val="left"/>
      <w:pPr>
        <w:ind w:left="2160" w:hanging="360"/>
      </w:pPr>
      <w:rPr>
        <w:rFonts w:ascii="Wingdings" w:hAnsi="Wingdings" w:hint="default"/>
      </w:rPr>
    </w:lvl>
    <w:lvl w:ilvl="3" w:tplc="F7E26418">
      <w:start w:val="1"/>
      <w:numFmt w:val="bullet"/>
      <w:lvlText w:val=""/>
      <w:lvlJc w:val="left"/>
      <w:pPr>
        <w:ind w:left="2880" w:hanging="360"/>
      </w:pPr>
      <w:rPr>
        <w:rFonts w:ascii="Symbol" w:hAnsi="Symbol" w:hint="default"/>
      </w:rPr>
    </w:lvl>
    <w:lvl w:ilvl="4" w:tplc="764A8852">
      <w:start w:val="1"/>
      <w:numFmt w:val="bullet"/>
      <w:lvlText w:val="o"/>
      <w:lvlJc w:val="left"/>
      <w:pPr>
        <w:ind w:left="3600" w:hanging="360"/>
      </w:pPr>
      <w:rPr>
        <w:rFonts w:ascii="Courier New" w:hAnsi="Courier New" w:hint="default"/>
      </w:rPr>
    </w:lvl>
    <w:lvl w:ilvl="5" w:tplc="33025CD4">
      <w:start w:val="1"/>
      <w:numFmt w:val="bullet"/>
      <w:lvlText w:val=""/>
      <w:lvlJc w:val="left"/>
      <w:pPr>
        <w:ind w:left="4320" w:hanging="360"/>
      </w:pPr>
      <w:rPr>
        <w:rFonts w:ascii="Wingdings" w:hAnsi="Wingdings" w:hint="default"/>
      </w:rPr>
    </w:lvl>
    <w:lvl w:ilvl="6" w:tplc="B7B8A008">
      <w:start w:val="1"/>
      <w:numFmt w:val="bullet"/>
      <w:lvlText w:val=""/>
      <w:lvlJc w:val="left"/>
      <w:pPr>
        <w:ind w:left="5040" w:hanging="360"/>
      </w:pPr>
      <w:rPr>
        <w:rFonts w:ascii="Symbol" w:hAnsi="Symbol" w:hint="default"/>
      </w:rPr>
    </w:lvl>
    <w:lvl w:ilvl="7" w:tplc="D1B25988">
      <w:start w:val="1"/>
      <w:numFmt w:val="bullet"/>
      <w:lvlText w:val="o"/>
      <w:lvlJc w:val="left"/>
      <w:pPr>
        <w:ind w:left="5760" w:hanging="360"/>
      </w:pPr>
      <w:rPr>
        <w:rFonts w:ascii="Courier New" w:hAnsi="Courier New" w:hint="default"/>
      </w:rPr>
    </w:lvl>
    <w:lvl w:ilvl="8" w:tplc="4126A23C">
      <w:start w:val="1"/>
      <w:numFmt w:val="bullet"/>
      <w:lvlText w:val=""/>
      <w:lvlJc w:val="left"/>
      <w:pPr>
        <w:ind w:left="6480" w:hanging="360"/>
      </w:pPr>
      <w:rPr>
        <w:rFonts w:ascii="Wingdings" w:hAnsi="Wingdings" w:hint="default"/>
      </w:rPr>
    </w:lvl>
  </w:abstractNum>
  <w:abstractNum w:abstractNumId="81" w15:restartNumberingAfterBreak="0">
    <w:nsid w:val="38C92D3A"/>
    <w:multiLevelType w:val="multilevel"/>
    <w:tmpl w:val="71BCD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A49FD27"/>
    <w:multiLevelType w:val="hybridMultilevel"/>
    <w:tmpl w:val="0C5A4546"/>
    <w:lvl w:ilvl="0" w:tplc="EB4A28B0">
      <w:start w:val="1"/>
      <w:numFmt w:val="decimal"/>
      <w:lvlText w:val="%1."/>
      <w:lvlJc w:val="left"/>
      <w:pPr>
        <w:ind w:left="720" w:hanging="360"/>
      </w:pPr>
    </w:lvl>
    <w:lvl w:ilvl="1" w:tplc="6C46171E">
      <w:start w:val="1"/>
      <w:numFmt w:val="lowerLetter"/>
      <w:lvlText w:val="%2."/>
      <w:lvlJc w:val="left"/>
      <w:pPr>
        <w:ind w:left="1440" w:hanging="360"/>
      </w:pPr>
    </w:lvl>
    <w:lvl w:ilvl="2" w:tplc="1812E898">
      <w:start w:val="1"/>
      <w:numFmt w:val="lowerRoman"/>
      <w:lvlText w:val="%3."/>
      <w:lvlJc w:val="right"/>
      <w:pPr>
        <w:ind w:left="2160" w:hanging="180"/>
      </w:pPr>
    </w:lvl>
    <w:lvl w:ilvl="3" w:tplc="A85C4832">
      <w:start w:val="1"/>
      <w:numFmt w:val="decimal"/>
      <w:lvlText w:val="%4."/>
      <w:lvlJc w:val="left"/>
      <w:pPr>
        <w:ind w:left="2880" w:hanging="360"/>
      </w:pPr>
    </w:lvl>
    <w:lvl w:ilvl="4" w:tplc="132CBBDE">
      <w:start w:val="1"/>
      <w:numFmt w:val="lowerLetter"/>
      <w:lvlText w:val="%5."/>
      <w:lvlJc w:val="left"/>
      <w:pPr>
        <w:ind w:left="3600" w:hanging="360"/>
      </w:pPr>
    </w:lvl>
    <w:lvl w:ilvl="5" w:tplc="CCB855E8">
      <w:start w:val="1"/>
      <w:numFmt w:val="lowerRoman"/>
      <w:lvlText w:val="%6."/>
      <w:lvlJc w:val="right"/>
      <w:pPr>
        <w:ind w:left="4320" w:hanging="180"/>
      </w:pPr>
    </w:lvl>
    <w:lvl w:ilvl="6" w:tplc="2B04A0D0">
      <w:start w:val="1"/>
      <w:numFmt w:val="decimal"/>
      <w:lvlText w:val="%7."/>
      <w:lvlJc w:val="left"/>
      <w:pPr>
        <w:ind w:left="5040" w:hanging="360"/>
      </w:pPr>
    </w:lvl>
    <w:lvl w:ilvl="7" w:tplc="D1369A44">
      <w:start w:val="1"/>
      <w:numFmt w:val="lowerLetter"/>
      <w:lvlText w:val="%8."/>
      <w:lvlJc w:val="left"/>
      <w:pPr>
        <w:ind w:left="5760" w:hanging="360"/>
      </w:pPr>
    </w:lvl>
    <w:lvl w:ilvl="8" w:tplc="92A8B14E">
      <w:start w:val="1"/>
      <w:numFmt w:val="lowerRoman"/>
      <w:lvlText w:val="%9."/>
      <w:lvlJc w:val="right"/>
      <w:pPr>
        <w:ind w:left="6480" w:hanging="180"/>
      </w:pPr>
    </w:lvl>
  </w:abstractNum>
  <w:abstractNum w:abstractNumId="83" w15:restartNumberingAfterBreak="0">
    <w:nsid w:val="3A8341F0"/>
    <w:multiLevelType w:val="hybridMultilevel"/>
    <w:tmpl w:val="F080F506"/>
    <w:lvl w:ilvl="0" w:tplc="85408AE2">
      <w:start w:val="1"/>
      <w:numFmt w:val="bullet"/>
      <w:lvlText w:val=""/>
      <w:lvlJc w:val="left"/>
      <w:pPr>
        <w:ind w:left="720" w:hanging="360"/>
      </w:pPr>
      <w:rPr>
        <w:rFonts w:ascii="Symbol" w:hAnsi="Symbol" w:hint="default"/>
      </w:rPr>
    </w:lvl>
    <w:lvl w:ilvl="1" w:tplc="8C94978A">
      <w:start w:val="1"/>
      <w:numFmt w:val="bullet"/>
      <w:lvlText w:val="o"/>
      <w:lvlJc w:val="left"/>
      <w:pPr>
        <w:ind w:left="1440" w:hanging="360"/>
      </w:pPr>
      <w:rPr>
        <w:rFonts w:ascii="Courier New" w:hAnsi="Courier New" w:hint="default"/>
      </w:rPr>
    </w:lvl>
    <w:lvl w:ilvl="2" w:tplc="F1F841BE">
      <w:start w:val="1"/>
      <w:numFmt w:val="bullet"/>
      <w:lvlText w:val=""/>
      <w:lvlJc w:val="left"/>
      <w:pPr>
        <w:ind w:left="2160" w:hanging="360"/>
      </w:pPr>
      <w:rPr>
        <w:rFonts w:ascii="Wingdings" w:hAnsi="Wingdings" w:hint="default"/>
      </w:rPr>
    </w:lvl>
    <w:lvl w:ilvl="3" w:tplc="705CDBC2">
      <w:start w:val="1"/>
      <w:numFmt w:val="bullet"/>
      <w:lvlText w:val=""/>
      <w:lvlJc w:val="left"/>
      <w:pPr>
        <w:ind w:left="2880" w:hanging="360"/>
      </w:pPr>
      <w:rPr>
        <w:rFonts w:ascii="Symbol" w:hAnsi="Symbol" w:hint="default"/>
      </w:rPr>
    </w:lvl>
    <w:lvl w:ilvl="4" w:tplc="46EC59E0">
      <w:start w:val="1"/>
      <w:numFmt w:val="bullet"/>
      <w:lvlText w:val="o"/>
      <w:lvlJc w:val="left"/>
      <w:pPr>
        <w:ind w:left="3600" w:hanging="360"/>
      </w:pPr>
      <w:rPr>
        <w:rFonts w:ascii="Courier New" w:hAnsi="Courier New" w:hint="default"/>
      </w:rPr>
    </w:lvl>
    <w:lvl w:ilvl="5" w:tplc="42A2B180">
      <w:start w:val="1"/>
      <w:numFmt w:val="bullet"/>
      <w:lvlText w:val=""/>
      <w:lvlJc w:val="left"/>
      <w:pPr>
        <w:ind w:left="4320" w:hanging="360"/>
      </w:pPr>
      <w:rPr>
        <w:rFonts w:ascii="Wingdings" w:hAnsi="Wingdings" w:hint="default"/>
      </w:rPr>
    </w:lvl>
    <w:lvl w:ilvl="6" w:tplc="1DBE63F2">
      <w:start w:val="1"/>
      <w:numFmt w:val="bullet"/>
      <w:lvlText w:val=""/>
      <w:lvlJc w:val="left"/>
      <w:pPr>
        <w:ind w:left="5040" w:hanging="360"/>
      </w:pPr>
      <w:rPr>
        <w:rFonts w:ascii="Symbol" w:hAnsi="Symbol" w:hint="default"/>
      </w:rPr>
    </w:lvl>
    <w:lvl w:ilvl="7" w:tplc="BFA251FE">
      <w:start w:val="1"/>
      <w:numFmt w:val="bullet"/>
      <w:lvlText w:val="o"/>
      <w:lvlJc w:val="left"/>
      <w:pPr>
        <w:ind w:left="5760" w:hanging="360"/>
      </w:pPr>
      <w:rPr>
        <w:rFonts w:ascii="Courier New" w:hAnsi="Courier New" w:hint="default"/>
      </w:rPr>
    </w:lvl>
    <w:lvl w:ilvl="8" w:tplc="EB7EE9B2">
      <w:start w:val="1"/>
      <w:numFmt w:val="bullet"/>
      <w:lvlText w:val=""/>
      <w:lvlJc w:val="left"/>
      <w:pPr>
        <w:ind w:left="6480" w:hanging="360"/>
      </w:pPr>
      <w:rPr>
        <w:rFonts w:ascii="Wingdings" w:hAnsi="Wingdings" w:hint="default"/>
      </w:rPr>
    </w:lvl>
  </w:abstractNum>
  <w:abstractNum w:abstractNumId="84" w15:restartNumberingAfterBreak="0">
    <w:nsid w:val="3ACC1061"/>
    <w:multiLevelType w:val="hybridMultilevel"/>
    <w:tmpl w:val="FFFFFFFF"/>
    <w:lvl w:ilvl="0" w:tplc="CFC2FED6">
      <w:start w:val="1"/>
      <w:numFmt w:val="decimal"/>
      <w:lvlText w:val="%1."/>
      <w:lvlJc w:val="left"/>
      <w:pPr>
        <w:ind w:left="720" w:hanging="360"/>
      </w:pPr>
    </w:lvl>
    <w:lvl w:ilvl="1" w:tplc="F0E62F24">
      <w:start w:val="1"/>
      <w:numFmt w:val="lowerLetter"/>
      <w:lvlText w:val="%2."/>
      <w:lvlJc w:val="left"/>
      <w:pPr>
        <w:ind w:left="1440" w:hanging="360"/>
      </w:pPr>
    </w:lvl>
    <w:lvl w:ilvl="2" w:tplc="054A32E2">
      <w:start w:val="1"/>
      <w:numFmt w:val="lowerRoman"/>
      <w:lvlText w:val="%3."/>
      <w:lvlJc w:val="right"/>
      <w:pPr>
        <w:ind w:left="2160" w:hanging="180"/>
      </w:pPr>
    </w:lvl>
    <w:lvl w:ilvl="3" w:tplc="680271F2">
      <w:start w:val="1"/>
      <w:numFmt w:val="decimal"/>
      <w:lvlText w:val="%4."/>
      <w:lvlJc w:val="left"/>
      <w:pPr>
        <w:ind w:left="2880" w:hanging="360"/>
      </w:pPr>
    </w:lvl>
    <w:lvl w:ilvl="4" w:tplc="D5663004">
      <w:start w:val="1"/>
      <w:numFmt w:val="lowerLetter"/>
      <w:lvlText w:val="%5."/>
      <w:lvlJc w:val="left"/>
      <w:pPr>
        <w:ind w:left="3600" w:hanging="360"/>
      </w:pPr>
    </w:lvl>
    <w:lvl w:ilvl="5" w:tplc="7B6A1F3A">
      <w:start w:val="1"/>
      <w:numFmt w:val="lowerRoman"/>
      <w:lvlText w:val="%6."/>
      <w:lvlJc w:val="right"/>
      <w:pPr>
        <w:ind w:left="4320" w:hanging="180"/>
      </w:pPr>
    </w:lvl>
    <w:lvl w:ilvl="6" w:tplc="5F280E96">
      <w:start w:val="1"/>
      <w:numFmt w:val="decimal"/>
      <w:lvlText w:val="%7."/>
      <w:lvlJc w:val="left"/>
      <w:pPr>
        <w:ind w:left="5040" w:hanging="360"/>
      </w:pPr>
    </w:lvl>
    <w:lvl w:ilvl="7" w:tplc="E006D952">
      <w:start w:val="1"/>
      <w:numFmt w:val="lowerLetter"/>
      <w:lvlText w:val="%8."/>
      <w:lvlJc w:val="left"/>
      <w:pPr>
        <w:ind w:left="5760" w:hanging="360"/>
      </w:pPr>
    </w:lvl>
    <w:lvl w:ilvl="8" w:tplc="CA442FF2">
      <w:start w:val="1"/>
      <w:numFmt w:val="lowerRoman"/>
      <w:lvlText w:val="%9."/>
      <w:lvlJc w:val="right"/>
      <w:pPr>
        <w:ind w:left="6480" w:hanging="180"/>
      </w:pPr>
    </w:lvl>
  </w:abstractNum>
  <w:abstractNum w:abstractNumId="85" w15:restartNumberingAfterBreak="0">
    <w:nsid w:val="3C3FB117"/>
    <w:multiLevelType w:val="hybridMultilevel"/>
    <w:tmpl w:val="2B164674"/>
    <w:lvl w:ilvl="0" w:tplc="21343186">
      <w:start w:val="1"/>
      <w:numFmt w:val="bullet"/>
      <w:lvlText w:val=""/>
      <w:lvlJc w:val="left"/>
      <w:pPr>
        <w:ind w:left="1080" w:hanging="360"/>
      </w:pPr>
      <w:rPr>
        <w:rFonts w:ascii="Symbol" w:hAnsi="Symbol" w:hint="default"/>
      </w:rPr>
    </w:lvl>
    <w:lvl w:ilvl="1" w:tplc="417E0BE6">
      <w:start w:val="1"/>
      <w:numFmt w:val="bullet"/>
      <w:lvlText w:val="o"/>
      <w:lvlJc w:val="left"/>
      <w:pPr>
        <w:ind w:left="1800" w:hanging="360"/>
      </w:pPr>
      <w:rPr>
        <w:rFonts w:ascii="Courier New" w:hAnsi="Courier New" w:hint="default"/>
      </w:rPr>
    </w:lvl>
    <w:lvl w:ilvl="2" w:tplc="EB442336">
      <w:start w:val="1"/>
      <w:numFmt w:val="bullet"/>
      <w:lvlText w:val=""/>
      <w:lvlJc w:val="left"/>
      <w:pPr>
        <w:ind w:left="2520" w:hanging="360"/>
      </w:pPr>
      <w:rPr>
        <w:rFonts w:ascii="Wingdings" w:hAnsi="Wingdings" w:hint="default"/>
      </w:rPr>
    </w:lvl>
    <w:lvl w:ilvl="3" w:tplc="2244ECD0">
      <w:start w:val="1"/>
      <w:numFmt w:val="bullet"/>
      <w:lvlText w:val=""/>
      <w:lvlJc w:val="left"/>
      <w:pPr>
        <w:ind w:left="3240" w:hanging="360"/>
      </w:pPr>
      <w:rPr>
        <w:rFonts w:ascii="Symbol" w:hAnsi="Symbol" w:hint="default"/>
      </w:rPr>
    </w:lvl>
    <w:lvl w:ilvl="4" w:tplc="89B8C96E">
      <w:start w:val="1"/>
      <w:numFmt w:val="bullet"/>
      <w:lvlText w:val="o"/>
      <w:lvlJc w:val="left"/>
      <w:pPr>
        <w:ind w:left="3960" w:hanging="360"/>
      </w:pPr>
      <w:rPr>
        <w:rFonts w:ascii="Courier New" w:hAnsi="Courier New" w:hint="default"/>
      </w:rPr>
    </w:lvl>
    <w:lvl w:ilvl="5" w:tplc="198C661A">
      <w:start w:val="1"/>
      <w:numFmt w:val="bullet"/>
      <w:lvlText w:val=""/>
      <w:lvlJc w:val="left"/>
      <w:pPr>
        <w:ind w:left="4680" w:hanging="360"/>
      </w:pPr>
      <w:rPr>
        <w:rFonts w:ascii="Wingdings" w:hAnsi="Wingdings" w:hint="default"/>
      </w:rPr>
    </w:lvl>
    <w:lvl w:ilvl="6" w:tplc="927AD5B8">
      <w:start w:val="1"/>
      <w:numFmt w:val="bullet"/>
      <w:lvlText w:val=""/>
      <w:lvlJc w:val="left"/>
      <w:pPr>
        <w:ind w:left="5400" w:hanging="360"/>
      </w:pPr>
      <w:rPr>
        <w:rFonts w:ascii="Symbol" w:hAnsi="Symbol" w:hint="default"/>
      </w:rPr>
    </w:lvl>
    <w:lvl w:ilvl="7" w:tplc="829E6046">
      <w:start w:val="1"/>
      <w:numFmt w:val="bullet"/>
      <w:lvlText w:val="o"/>
      <w:lvlJc w:val="left"/>
      <w:pPr>
        <w:ind w:left="6120" w:hanging="360"/>
      </w:pPr>
      <w:rPr>
        <w:rFonts w:ascii="Courier New" w:hAnsi="Courier New" w:hint="default"/>
      </w:rPr>
    </w:lvl>
    <w:lvl w:ilvl="8" w:tplc="DB8E528C">
      <w:start w:val="1"/>
      <w:numFmt w:val="bullet"/>
      <w:lvlText w:val=""/>
      <w:lvlJc w:val="left"/>
      <w:pPr>
        <w:ind w:left="6840" w:hanging="360"/>
      </w:pPr>
      <w:rPr>
        <w:rFonts w:ascii="Wingdings" w:hAnsi="Wingdings" w:hint="default"/>
      </w:rPr>
    </w:lvl>
  </w:abstractNum>
  <w:abstractNum w:abstractNumId="86" w15:restartNumberingAfterBreak="0">
    <w:nsid w:val="3C40275D"/>
    <w:multiLevelType w:val="hybridMultilevel"/>
    <w:tmpl w:val="7BD8AFC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3C8F6EA4"/>
    <w:multiLevelType w:val="hybridMultilevel"/>
    <w:tmpl w:val="D1E6F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3CD9216F"/>
    <w:multiLevelType w:val="hybridMultilevel"/>
    <w:tmpl w:val="9DC88F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3DA1978B"/>
    <w:multiLevelType w:val="hybridMultilevel"/>
    <w:tmpl w:val="D7D0CD06"/>
    <w:lvl w:ilvl="0" w:tplc="0BC6F304">
      <w:start w:val="1"/>
      <w:numFmt w:val="bullet"/>
      <w:lvlText w:val=""/>
      <w:lvlJc w:val="left"/>
      <w:pPr>
        <w:ind w:left="720" w:hanging="360"/>
      </w:pPr>
      <w:rPr>
        <w:rFonts w:ascii="Symbol" w:hAnsi="Symbol" w:hint="default"/>
      </w:rPr>
    </w:lvl>
    <w:lvl w:ilvl="1" w:tplc="66206C4A">
      <w:start w:val="1"/>
      <w:numFmt w:val="bullet"/>
      <w:lvlText w:val="o"/>
      <w:lvlJc w:val="left"/>
      <w:pPr>
        <w:ind w:left="1440" w:hanging="360"/>
      </w:pPr>
      <w:rPr>
        <w:rFonts w:ascii="Courier New" w:hAnsi="Courier New" w:hint="default"/>
      </w:rPr>
    </w:lvl>
    <w:lvl w:ilvl="2" w:tplc="D71E440A">
      <w:start w:val="1"/>
      <w:numFmt w:val="bullet"/>
      <w:lvlText w:val=""/>
      <w:lvlJc w:val="left"/>
      <w:pPr>
        <w:ind w:left="2160" w:hanging="360"/>
      </w:pPr>
      <w:rPr>
        <w:rFonts w:ascii="Wingdings" w:hAnsi="Wingdings" w:hint="default"/>
      </w:rPr>
    </w:lvl>
    <w:lvl w:ilvl="3" w:tplc="C5A85AB0">
      <w:start w:val="1"/>
      <w:numFmt w:val="bullet"/>
      <w:lvlText w:val=""/>
      <w:lvlJc w:val="left"/>
      <w:pPr>
        <w:ind w:left="2880" w:hanging="360"/>
      </w:pPr>
      <w:rPr>
        <w:rFonts w:ascii="Symbol" w:hAnsi="Symbol" w:hint="default"/>
      </w:rPr>
    </w:lvl>
    <w:lvl w:ilvl="4" w:tplc="812E5C74">
      <w:start w:val="1"/>
      <w:numFmt w:val="bullet"/>
      <w:lvlText w:val="o"/>
      <w:lvlJc w:val="left"/>
      <w:pPr>
        <w:ind w:left="3600" w:hanging="360"/>
      </w:pPr>
      <w:rPr>
        <w:rFonts w:ascii="Courier New" w:hAnsi="Courier New" w:hint="default"/>
      </w:rPr>
    </w:lvl>
    <w:lvl w:ilvl="5" w:tplc="37926392">
      <w:start w:val="1"/>
      <w:numFmt w:val="bullet"/>
      <w:lvlText w:val=""/>
      <w:lvlJc w:val="left"/>
      <w:pPr>
        <w:ind w:left="4320" w:hanging="360"/>
      </w:pPr>
      <w:rPr>
        <w:rFonts w:ascii="Wingdings" w:hAnsi="Wingdings" w:hint="default"/>
      </w:rPr>
    </w:lvl>
    <w:lvl w:ilvl="6" w:tplc="5A3ABDC4">
      <w:start w:val="1"/>
      <w:numFmt w:val="bullet"/>
      <w:lvlText w:val=""/>
      <w:lvlJc w:val="left"/>
      <w:pPr>
        <w:ind w:left="5040" w:hanging="360"/>
      </w:pPr>
      <w:rPr>
        <w:rFonts w:ascii="Symbol" w:hAnsi="Symbol" w:hint="default"/>
      </w:rPr>
    </w:lvl>
    <w:lvl w:ilvl="7" w:tplc="907C476C">
      <w:start w:val="1"/>
      <w:numFmt w:val="bullet"/>
      <w:lvlText w:val="o"/>
      <w:lvlJc w:val="left"/>
      <w:pPr>
        <w:ind w:left="5760" w:hanging="360"/>
      </w:pPr>
      <w:rPr>
        <w:rFonts w:ascii="Courier New" w:hAnsi="Courier New" w:hint="default"/>
      </w:rPr>
    </w:lvl>
    <w:lvl w:ilvl="8" w:tplc="4CE2F3B8">
      <w:start w:val="1"/>
      <w:numFmt w:val="bullet"/>
      <w:lvlText w:val=""/>
      <w:lvlJc w:val="left"/>
      <w:pPr>
        <w:ind w:left="6480" w:hanging="360"/>
      </w:pPr>
      <w:rPr>
        <w:rFonts w:ascii="Wingdings" w:hAnsi="Wingdings" w:hint="default"/>
      </w:rPr>
    </w:lvl>
  </w:abstractNum>
  <w:abstractNum w:abstractNumId="90" w15:restartNumberingAfterBreak="0">
    <w:nsid w:val="3E5014AF"/>
    <w:multiLevelType w:val="hybridMultilevel"/>
    <w:tmpl w:val="7C9844A4"/>
    <w:lvl w:ilvl="0" w:tplc="AAC0F6BA">
      <w:start w:val="1"/>
      <w:numFmt w:val="bullet"/>
      <w:lvlText w:val=""/>
      <w:lvlJc w:val="left"/>
      <w:pPr>
        <w:ind w:left="720" w:hanging="360"/>
      </w:pPr>
      <w:rPr>
        <w:rFonts w:ascii="Symbol" w:hAnsi="Symbol" w:hint="default"/>
      </w:rPr>
    </w:lvl>
    <w:lvl w:ilvl="1" w:tplc="FF02A124">
      <w:start w:val="1"/>
      <w:numFmt w:val="bullet"/>
      <w:lvlText w:val="o"/>
      <w:lvlJc w:val="left"/>
      <w:pPr>
        <w:ind w:left="1440" w:hanging="360"/>
      </w:pPr>
      <w:rPr>
        <w:rFonts w:ascii="Courier New" w:hAnsi="Courier New" w:hint="default"/>
      </w:rPr>
    </w:lvl>
    <w:lvl w:ilvl="2" w:tplc="7534EE30">
      <w:start w:val="1"/>
      <w:numFmt w:val="bullet"/>
      <w:lvlText w:val=""/>
      <w:lvlJc w:val="left"/>
      <w:pPr>
        <w:ind w:left="2160" w:hanging="360"/>
      </w:pPr>
      <w:rPr>
        <w:rFonts w:ascii="Wingdings" w:hAnsi="Wingdings" w:hint="default"/>
      </w:rPr>
    </w:lvl>
    <w:lvl w:ilvl="3" w:tplc="3DA40726">
      <w:start w:val="1"/>
      <w:numFmt w:val="bullet"/>
      <w:lvlText w:val=""/>
      <w:lvlJc w:val="left"/>
      <w:pPr>
        <w:ind w:left="2880" w:hanging="360"/>
      </w:pPr>
      <w:rPr>
        <w:rFonts w:ascii="Symbol" w:hAnsi="Symbol" w:hint="default"/>
      </w:rPr>
    </w:lvl>
    <w:lvl w:ilvl="4" w:tplc="BA92272E">
      <w:start w:val="1"/>
      <w:numFmt w:val="bullet"/>
      <w:lvlText w:val="o"/>
      <w:lvlJc w:val="left"/>
      <w:pPr>
        <w:ind w:left="3600" w:hanging="360"/>
      </w:pPr>
      <w:rPr>
        <w:rFonts w:ascii="Courier New" w:hAnsi="Courier New" w:hint="default"/>
      </w:rPr>
    </w:lvl>
    <w:lvl w:ilvl="5" w:tplc="73A60B62">
      <w:start w:val="1"/>
      <w:numFmt w:val="bullet"/>
      <w:lvlText w:val=""/>
      <w:lvlJc w:val="left"/>
      <w:pPr>
        <w:ind w:left="4320" w:hanging="360"/>
      </w:pPr>
      <w:rPr>
        <w:rFonts w:ascii="Wingdings" w:hAnsi="Wingdings" w:hint="default"/>
      </w:rPr>
    </w:lvl>
    <w:lvl w:ilvl="6" w:tplc="FADEDD1A">
      <w:start w:val="1"/>
      <w:numFmt w:val="bullet"/>
      <w:lvlText w:val=""/>
      <w:lvlJc w:val="left"/>
      <w:pPr>
        <w:ind w:left="5040" w:hanging="360"/>
      </w:pPr>
      <w:rPr>
        <w:rFonts w:ascii="Symbol" w:hAnsi="Symbol" w:hint="default"/>
      </w:rPr>
    </w:lvl>
    <w:lvl w:ilvl="7" w:tplc="DEA887C4">
      <w:start w:val="1"/>
      <w:numFmt w:val="bullet"/>
      <w:lvlText w:val="o"/>
      <w:lvlJc w:val="left"/>
      <w:pPr>
        <w:ind w:left="5760" w:hanging="360"/>
      </w:pPr>
      <w:rPr>
        <w:rFonts w:ascii="Courier New" w:hAnsi="Courier New" w:hint="default"/>
      </w:rPr>
    </w:lvl>
    <w:lvl w:ilvl="8" w:tplc="E9C49E38">
      <w:start w:val="1"/>
      <w:numFmt w:val="bullet"/>
      <w:lvlText w:val=""/>
      <w:lvlJc w:val="left"/>
      <w:pPr>
        <w:ind w:left="6480" w:hanging="360"/>
      </w:pPr>
      <w:rPr>
        <w:rFonts w:ascii="Wingdings" w:hAnsi="Wingdings" w:hint="default"/>
      </w:rPr>
    </w:lvl>
  </w:abstractNum>
  <w:abstractNum w:abstractNumId="91" w15:restartNumberingAfterBreak="0">
    <w:nsid w:val="3F0C7425"/>
    <w:multiLevelType w:val="multilevel"/>
    <w:tmpl w:val="E546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FB25ABE"/>
    <w:multiLevelType w:val="hybridMultilevel"/>
    <w:tmpl w:val="D2DE0A86"/>
    <w:lvl w:ilvl="0" w:tplc="36525EAA">
      <w:start w:val="1"/>
      <w:numFmt w:val="decimal"/>
      <w:lvlText w:val="%1."/>
      <w:lvlJc w:val="left"/>
      <w:pPr>
        <w:ind w:left="1440" w:hanging="360"/>
      </w:pPr>
    </w:lvl>
    <w:lvl w:ilvl="1" w:tplc="0E622AD0">
      <w:start w:val="1"/>
      <w:numFmt w:val="decimal"/>
      <w:lvlText w:val="%2."/>
      <w:lvlJc w:val="left"/>
      <w:pPr>
        <w:ind w:left="1440" w:hanging="360"/>
      </w:pPr>
    </w:lvl>
    <w:lvl w:ilvl="2" w:tplc="F832290C">
      <w:start w:val="1"/>
      <w:numFmt w:val="decimal"/>
      <w:lvlText w:val="%3."/>
      <w:lvlJc w:val="left"/>
      <w:pPr>
        <w:ind w:left="1440" w:hanging="360"/>
      </w:pPr>
    </w:lvl>
    <w:lvl w:ilvl="3" w:tplc="3E408C26">
      <w:start w:val="1"/>
      <w:numFmt w:val="decimal"/>
      <w:lvlText w:val="%4."/>
      <w:lvlJc w:val="left"/>
      <w:pPr>
        <w:ind w:left="1440" w:hanging="360"/>
      </w:pPr>
    </w:lvl>
    <w:lvl w:ilvl="4" w:tplc="FDAEA1B6">
      <w:start w:val="1"/>
      <w:numFmt w:val="decimal"/>
      <w:lvlText w:val="%5."/>
      <w:lvlJc w:val="left"/>
      <w:pPr>
        <w:ind w:left="1440" w:hanging="360"/>
      </w:pPr>
    </w:lvl>
    <w:lvl w:ilvl="5" w:tplc="759C4F30">
      <w:start w:val="1"/>
      <w:numFmt w:val="decimal"/>
      <w:lvlText w:val="%6."/>
      <w:lvlJc w:val="left"/>
      <w:pPr>
        <w:ind w:left="1440" w:hanging="360"/>
      </w:pPr>
    </w:lvl>
    <w:lvl w:ilvl="6" w:tplc="6C881936">
      <w:start w:val="1"/>
      <w:numFmt w:val="decimal"/>
      <w:lvlText w:val="%7."/>
      <w:lvlJc w:val="left"/>
      <w:pPr>
        <w:ind w:left="1440" w:hanging="360"/>
      </w:pPr>
    </w:lvl>
    <w:lvl w:ilvl="7" w:tplc="871480C8">
      <w:start w:val="1"/>
      <w:numFmt w:val="decimal"/>
      <w:lvlText w:val="%8."/>
      <w:lvlJc w:val="left"/>
      <w:pPr>
        <w:ind w:left="1440" w:hanging="360"/>
      </w:pPr>
    </w:lvl>
    <w:lvl w:ilvl="8" w:tplc="F26239F8">
      <w:start w:val="1"/>
      <w:numFmt w:val="decimal"/>
      <w:lvlText w:val="%9."/>
      <w:lvlJc w:val="left"/>
      <w:pPr>
        <w:ind w:left="1440" w:hanging="360"/>
      </w:pPr>
    </w:lvl>
  </w:abstractNum>
  <w:abstractNum w:abstractNumId="93" w15:restartNumberingAfterBreak="0">
    <w:nsid w:val="3FE60E4E"/>
    <w:multiLevelType w:val="multilevel"/>
    <w:tmpl w:val="08725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02F6324"/>
    <w:multiLevelType w:val="hybridMultilevel"/>
    <w:tmpl w:val="BB3A57DE"/>
    <w:lvl w:ilvl="0" w:tplc="67349E68">
      <w:start w:val="1"/>
      <w:numFmt w:val="bullet"/>
      <w:lvlText w:val=""/>
      <w:lvlJc w:val="left"/>
      <w:pPr>
        <w:ind w:left="720" w:hanging="360"/>
      </w:pPr>
      <w:rPr>
        <w:rFonts w:ascii="Symbol" w:hAnsi="Symbol" w:hint="default"/>
      </w:rPr>
    </w:lvl>
    <w:lvl w:ilvl="1" w:tplc="A5122A1A">
      <w:start w:val="1"/>
      <w:numFmt w:val="bullet"/>
      <w:lvlText w:val="o"/>
      <w:lvlJc w:val="left"/>
      <w:pPr>
        <w:ind w:left="1440" w:hanging="360"/>
      </w:pPr>
      <w:rPr>
        <w:rFonts w:ascii="Courier New" w:hAnsi="Courier New" w:hint="default"/>
      </w:rPr>
    </w:lvl>
    <w:lvl w:ilvl="2" w:tplc="9562500A">
      <w:start w:val="1"/>
      <w:numFmt w:val="bullet"/>
      <w:lvlText w:val=""/>
      <w:lvlJc w:val="left"/>
      <w:pPr>
        <w:ind w:left="2160" w:hanging="360"/>
      </w:pPr>
      <w:rPr>
        <w:rFonts w:ascii="Wingdings" w:hAnsi="Wingdings" w:hint="default"/>
      </w:rPr>
    </w:lvl>
    <w:lvl w:ilvl="3" w:tplc="1456747A">
      <w:start w:val="1"/>
      <w:numFmt w:val="bullet"/>
      <w:lvlText w:val=""/>
      <w:lvlJc w:val="left"/>
      <w:pPr>
        <w:ind w:left="2880" w:hanging="360"/>
      </w:pPr>
      <w:rPr>
        <w:rFonts w:ascii="Symbol" w:hAnsi="Symbol" w:hint="default"/>
      </w:rPr>
    </w:lvl>
    <w:lvl w:ilvl="4" w:tplc="0A42F410">
      <w:start w:val="1"/>
      <w:numFmt w:val="bullet"/>
      <w:lvlText w:val="o"/>
      <w:lvlJc w:val="left"/>
      <w:pPr>
        <w:ind w:left="3600" w:hanging="360"/>
      </w:pPr>
      <w:rPr>
        <w:rFonts w:ascii="Courier New" w:hAnsi="Courier New" w:hint="default"/>
      </w:rPr>
    </w:lvl>
    <w:lvl w:ilvl="5" w:tplc="AB48993C">
      <w:start w:val="1"/>
      <w:numFmt w:val="bullet"/>
      <w:lvlText w:val=""/>
      <w:lvlJc w:val="left"/>
      <w:pPr>
        <w:ind w:left="4320" w:hanging="360"/>
      </w:pPr>
      <w:rPr>
        <w:rFonts w:ascii="Wingdings" w:hAnsi="Wingdings" w:hint="default"/>
      </w:rPr>
    </w:lvl>
    <w:lvl w:ilvl="6" w:tplc="3D2AD334">
      <w:start w:val="1"/>
      <w:numFmt w:val="bullet"/>
      <w:lvlText w:val=""/>
      <w:lvlJc w:val="left"/>
      <w:pPr>
        <w:ind w:left="5040" w:hanging="360"/>
      </w:pPr>
      <w:rPr>
        <w:rFonts w:ascii="Symbol" w:hAnsi="Symbol" w:hint="default"/>
      </w:rPr>
    </w:lvl>
    <w:lvl w:ilvl="7" w:tplc="1F6A8F3A">
      <w:start w:val="1"/>
      <w:numFmt w:val="bullet"/>
      <w:lvlText w:val="o"/>
      <w:lvlJc w:val="left"/>
      <w:pPr>
        <w:ind w:left="5760" w:hanging="360"/>
      </w:pPr>
      <w:rPr>
        <w:rFonts w:ascii="Courier New" w:hAnsi="Courier New" w:hint="default"/>
      </w:rPr>
    </w:lvl>
    <w:lvl w:ilvl="8" w:tplc="14A68BFC">
      <w:start w:val="1"/>
      <w:numFmt w:val="bullet"/>
      <w:lvlText w:val=""/>
      <w:lvlJc w:val="left"/>
      <w:pPr>
        <w:ind w:left="6480" w:hanging="360"/>
      </w:pPr>
      <w:rPr>
        <w:rFonts w:ascii="Wingdings" w:hAnsi="Wingdings" w:hint="default"/>
      </w:rPr>
    </w:lvl>
  </w:abstractNum>
  <w:abstractNum w:abstractNumId="95" w15:restartNumberingAfterBreak="0">
    <w:nsid w:val="40EE1C60"/>
    <w:multiLevelType w:val="hybridMultilevel"/>
    <w:tmpl w:val="B0400CA6"/>
    <w:lvl w:ilvl="0" w:tplc="B42EBAB4">
      <w:start w:val="1"/>
      <w:numFmt w:val="bullet"/>
      <w:lvlText w:val=""/>
      <w:lvlJc w:val="left"/>
      <w:pPr>
        <w:ind w:left="1080" w:hanging="360"/>
      </w:pPr>
      <w:rPr>
        <w:rFonts w:ascii="Symbol" w:hAnsi="Symbol"/>
      </w:rPr>
    </w:lvl>
    <w:lvl w:ilvl="1" w:tplc="2050E650">
      <w:start w:val="1"/>
      <w:numFmt w:val="bullet"/>
      <w:lvlText w:val=""/>
      <w:lvlJc w:val="left"/>
      <w:pPr>
        <w:ind w:left="1080" w:hanging="360"/>
      </w:pPr>
      <w:rPr>
        <w:rFonts w:ascii="Symbol" w:hAnsi="Symbol"/>
      </w:rPr>
    </w:lvl>
    <w:lvl w:ilvl="2" w:tplc="3FE45E96">
      <w:start w:val="1"/>
      <w:numFmt w:val="bullet"/>
      <w:lvlText w:val=""/>
      <w:lvlJc w:val="left"/>
      <w:pPr>
        <w:ind w:left="1080" w:hanging="360"/>
      </w:pPr>
      <w:rPr>
        <w:rFonts w:ascii="Symbol" w:hAnsi="Symbol"/>
      </w:rPr>
    </w:lvl>
    <w:lvl w:ilvl="3" w:tplc="37ECCE4E">
      <w:start w:val="1"/>
      <w:numFmt w:val="bullet"/>
      <w:lvlText w:val=""/>
      <w:lvlJc w:val="left"/>
      <w:pPr>
        <w:ind w:left="1080" w:hanging="360"/>
      </w:pPr>
      <w:rPr>
        <w:rFonts w:ascii="Symbol" w:hAnsi="Symbol"/>
      </w:rPr>
    </w:lvl>
    <w:lvl w:ilvl="4" w:tplc="FE70AF96">
      <w:start w:val="1"/>
      <w:numFmt w:val="bullet"/>
      <w:lvlText w:val=""/>
      <w:lvlJc w:val="left"/>
      <w:pPr>
        <w:ind w:left="1080" w:hanging="360"/>
      </w:pPr>
      <w:rPr>
        <w:rFonts w:ascii="Symbol" w:hAnsi="Symbol"/>
      </w:rPr>
    </w:lvl>
    <w:lvl w:ilvl="5" w:tplc="86DE61CE">
      <w:start w:val="1"/>
      <w:numFmt w:val="bullet"/>
      <w:lvlText w:val=""/>
      <w:lvlJc w:val="left"/>
      <w:pPr>
        <w:ind w:left="1080" w:hanging="360"/>
      </w:pPr>
      <w:rPr>
        <w:rFonts w:ascii="Symbol" w:hAnsi="Symbol"/>
      </w:rPr>
    </w:lvl>
    <w:lvl w:ilvl="6" w:tplc="B468A902">
      <w:start w:val="1"/>
      <w:numFmt w:val="bullet"/>
      <w:lvlText w:val=""/>
      <w:lvlJc w:val="left"/>
      <w:pPr>
        <w:ind w:left="1080" w:hanging="360"/>
      </w:pPr>
      <w:rPr>
        <w:rFonts w:ascii="Symbol" w:hAnsi="Symbol"/>
      </w:rPr>
    </w:lvl>
    <w:lvl w:ilvl="7" w:tplc="1D00E268">
      <w:start w:val="1"/>
      <w:numFmt w:val="bullet"/>
      <w:lvlText w:val=""/>
      <w:lvlJc w:val="left"/>
      <w:pPr>
        <w:ind w:left="1080" w:hanging="360"/>
      </w:pPr>
      <w:rPr>
        <w:rFonts w:ascii="Symbol" w:hAnsi="Symbol"/>
      </w:rPr>
    </w:lvl>
    <w:lvl w:ilvl="8" w:tplc="67E05BF6">
      <w:start w:val="1"/>
      <w:numFmt w:val="bullet"/>
      <w:lvlText w:val=""/>
      <w:lvlJc w:val="left"/>
      <w:pPr>
        <w:ind w:left="1080" w:hanging="360"/>
      </w:pPr>
      <w:rPr>
        <w:rFonts w:ascii="Symbol" w:hAnsi="Symbol"/>
      </w:rPr>
    </w:lvl>
  </w:abstractNum>
  <w:abstractNum w:abstractNumId="96" w15:restartNumberingAfterBreak="0">
    <w:nsid w:val="410424B1"/>
    <w:multiLevelType w:val="hybridMultilevel"/>
    <w:tmpl w:val="E40AF342"/>
    <w:lvl w:ilvl="0" w:tplc="BDAE2CB6">
      <w:start w:val="1"/>
      <w:numFmt w:val="bullet"/>
      <w:lvlText w:val=""/>
      <w:lvlJc w:val="left"/>
      <w:pPr>
        <w:ind w:left="720" w:hanging="360"/>
      </w:pPr>
      <w:rPr>
        <w:rFonts w:ascii="Symbol" w:hAnsi="Symbol" w:hint="default"/>
      </w:rPr>
    </w:lvl>
    <w:lvl w:ilvl="1" w:tplc="B7A60DC2">
      <w:start w:val="1"/>
      <w:numFmt w:val="bullet"/>
      <w:lvlText w:val="o"/>
      <w:lvlJc w:val="left"/>
      <w:pPr>
        <w:ind w:left="1440" w:hanging="360"/>
      </w:pPr>
      <w:rPr>
        <w:rFonts w:ascii="Courier New" w:hAnsi="Courier New" w:hint="default"/>
      </w:rPr>
    </w:lvl>
    <w:lvl w:ilvl="2" w:tplc="1B3E6BDC">
      <w:start w:val="1"/>
      <w:numFmt w:val="bullet"/>
      <w:lvlText w:val=""/>
      <w:lvlJc w:val="left"/>
      <w:pPr>
        <w:ind w:left="2160" w:hanging="360"/>
      </w:pPr>
      <w:rPr>
        <w:rFonts w:ascii="Wingdings" w:hAnsi="Wingdings" w:hint="default"/>
      </w:rPr>
    </w:lvl>
    <w:lvl w:ilvl="3" w:tplc="4358DB46">
      <w:start w:val="1"/>
      <w:numFmt w:val="bullet"/>
      <w:lvlText w:val=""/>
      <w:lvlJc w:val="left"/>
      <w:pPr>
        <w:ind w:left="2880" w:hanging="360"/>
      </w:pPr>
      <w:rPr>
        <w:rFonts w:ascii="Symbol" w:hAnsi="Symbol" w:hint="default"/>
      </w:rPr>
    </w:lvl>
    <w:lvl w:ilvl="4" w:tplc="B2C236E2">
      <w:start w:val="1"/>
      <w:numFmt w:val="bullet"/>
      <w:lvlText w:val="o"/>
      <w:lvlJc w:val="left"/>
      <w:pPr>
        <w:ind w:left="3600" w:hanging="360"/>
      </w:pPr>
      <w:rPr>
        <w:rFonts w:ascii="Courier New" w:hAnsi="Courier New" w:hint="default"/>
      </w:rPr>
    </w:lvl>
    <w:lvl w:ilvl="5" w:tplc="C79C6858">
      <w:start w:val="1"/>
      <w:numFmt w:val="bullet"/>
      <w:lvlText w:val=""/>
      <w:lvlJc w:val="left"/>
      <w:pPr>
        <w:ind w:left="4320" w:hanging="360"/>
      </w:pPr>
      <w:rPr>
        <w:rFonts w:ascii="Wingdings" w:hAnsi="Wingdings" w:hint="default"/>
      </w:rPr>
    </w:lvl>
    <w:lvl w:ilvl="6" w:tplc="79821176">
      <w:start w:val="1"/>
      <w:numFmt w:val="bullet"/>
      <w:lvlText w:val=""/>
      <w:lvlJc w:val="left"/>
      <w:pPr>
        <w:ind w:left="5040" w:hanging="360"/>
      </w:pPr>
      <w:rPr>
        <w:rFonts w:ascii="Symbol" w:hAnsi="Symbol" w:hint="default"/>
      </w:rPr>
    </w:lvl>
    <w:lvl w:ilvl="7" w:tplc="2E20FD32">
      <w:start w:val="1"/>
      <w:numFmt w:val="bullet"/>
      <w:lvlText w:val="o"/>
      <w:lvlJc w:val="left"/>
      <w:pPr>
        <w:ind w:left="5760" w:hanging="360"/>
      </w:pPr>
      <w:rPr>
        <w:rFonts w:ascii="Courier New" w:hAnsi="Courier New" w:hint="default"/>
      </w:rPr>
    </w:lvl>
    <w:lvl w:ilvl="8" w:tplc="1EC24D3A">
      <w:start w:val="1"/>
      <w:numFmt w:val="bullet"/>
      <w:lvlText w:val=""/>
      <w:lvlJc w:val="left"/>
      <w:pPr>
        <w:ind w:left="6480" w:hanging="360"/>
      </w:pPr>
      <w:rPr>
        <w:rFonts w:ascii="Wingdings" w:hAnsi="Wingdings" w:hint="default"/>
      </w:rPr>
    </w:lvl>
  </w:abstractNum>
  <w:abstractNum w:abstractNumId="97" w15:restartNumberingAfterBreak="0">
    <w:nsid w:val="423C3CE4"/>
    <w:multiLevelType w:val="hybridMultilevel"/>
    <w:tmpl w:val="76E476F0"/>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98" w15:restartNumberingAfterBreak="0">
    <w:nsid w:val="43FC70F2"/>
    <w:multiLevelType w:val="hybridMultilevel"/>
    <w:tmpl w:val="3BCA3668"/>
    <w:lvl w:ilvl="0" w:tplc="89645BA8">
      <w:start w:val="1"/>
      <w:numFmt w:val="bullet"/>
      <w:lvlText w:val=""/>
      <w:lvlJc w:val="left"/>
      <w:pPr>
        <w:ind w:left="720" w:hanging="360"/>
      </w:pPr>
      <w:rPr>
        <w:rFonts w:ascii="Symbol" w:hAnsi="Symbol" w:hint="default"/>
      </w:rPr>
    </w:lvl>
    <w:lvl w:ilvl="1" w:tplc="CBD07AEA">
      <w:start w:val="1"/>
      <w:numFmt w:val="bullet"/>
      <w:lvlText w:val="o"/>
      <w:lvlJc w:val="left"/>
      <w:pPr>
        <w:ind w:left="1440" w:hanging="360"/>
      </w:pPr>
      <w:rPr>
        <w:rFonts w:ascii="Courier New" w:hAnsi="Courier New" w:hint="default"/>
      </w:rPr>
    </w:lvl>
    <w:lvl w:ilvl="2" w:tplc="03287DD4">
      <w:start w:val="1"/>
      <w:numFmt w:val="bullet"/>
      <w:lvlText w:val=""/>
      <w:lvlJc w:val="left"/>
      <w:pPr>
        <w:ind w:left="2160" w:hanging="360"/>
      </w:pPr>
      <w:rPr>
        <w:rFonts w:ascii="Wingdings" w:hAnsi="Wingdings" w:hint="default"/>
      </w:rPr>
    </w:lvl>
    <w:lvl w:ilvl="3" w:tplc="B672BF1E">
      <w:start w:val="1"/>
      <w:numFmt w:val="bullet"/>
      <w:lvlText w:val=""/>
      <w:lvlJc w:val="left"/>
      <w:pPr>
        <w:ind w:left="2880" w:hanging="360"/>
      </w:pPr>
      <w:rPr>
        <w:rFonts w:ascii="Symbol" w:hAnsi="Symbol" w:hint="default"/>
      </w:rPr>
    </w:lvl>
    <w:lvl w:ilvl="4" w:tplc="738A10B8">
      <w:start w:val="1"/>
      <w:numFmt w:val="bullet"/>
      <w:lvlText w:val="o"/>
      <w:lvlJc w:val="left"/>
      <w:pPr>
        <w:ind w:left="3600" w:hanging="360"/>
      </w:pPr>
      <w:rPr>
        <w:rFonts w:ascii="Courier New" w:hAnsi="Courier New" w:hint="default"/>
      </w:rPr>
    </w:lvl>
    <w:lvl w:ilvl="5" w:tplc="E32E05F0">
      <w:start w:val="1"/>
      <w:numFmt w:val="bullet"/>
      <w:lvlText w:val=""/>
      <w:lvlJc w:val="left"/>
      <w:pPr>
        <w:ind w:left="4320" w:hanging="360"/>
      </w:pPr>
      <w:rPr>
        <w:rFonts w:ascii="Wingdings" w:hAnsi="Wingdings" w:hint="default"/>
      </w:rPr>
    </w:lvl>
    <w:lvl w:ilvl="6" w:tplc="22323D24">
      <w:start w:val="1"/>
      <w:numFmt w:val="bullet"/>
      <w:lvlText w:val=""/>
      <w:lvlJc w:val="left"/>
      <w:pPr>
        <w:ind w:left="5040" w:hanging="360"/>
      </w:pPr>
      <w:rPr>
        <w:rFonts w:ascii="Symbol" w:hAnsi="Symbol" w:hint="default"/>
      </w:rPr>
    </w:lvl>
    <w:lvl w:ilvl="7" w:tplc="E1A048C6">
      <w:start w:val="1"/>
      <w:numFmt w:val="bullet"/>
      <w:lvlText w:val="o"/>
      <w:lvlJc w:val="left"/>
      <w:pPr>
        <w:ind w:left="5760" w:hanging="360"/>
      </w:pPr>
      <w:rPr>
        <w:rFonts w:ascii="Courier New" w:hAnsi="Courier New" w:hint="default"/>
      </w:rPr>
    </w:lvl>
    <w:lvl w:ilvl="8" w:tplc="626AD232">
      <w:start w:val="1"/>
      <w:numFmt w:val="bullet"/>
      <w:lvlText w:val=""/>
      <w:lvlJc w:val="left"/>
      <w:pPr>
        <w:ind w:left="6480" w:hanging="360"/>
      </w:pPr>
      <w:rPr>
        <w:rFonts w:ascii="Wingdings" w:hAnsi="Wingdings" w:hint="default"/>
      </w:rPr>
    </w:lvl>
  </w:abstractNum>
  <w:abstractNum w:abstractNumId="99" w15:restartNumberingAfterBreak="0">
    <w:nsid w:val="47CE7D64"/>
    <w:multiLevelType w:val="hybridMultilevel"/>
    <w:tmpl w:val="708E80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8B042E3"/>
    <w:multiLevelType w:val="hybridMultilevel"/>
    <w:tmpl w:val="6172E5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48E5344E"/>
    <w:multiLevelType w:val="multilevel"/>
    <w:tmpl w:val="C6C04BEA"/>
    <w:lvl w:ilvl="0">
      <w:start w:val="1"/>
      <w:numFmt w:val="bullet"/>
      <w:pStyle w:val="ListBulletNB"/>
      <w:lvlText w:val=""/>
      <w:lvlJc w:val="left"/>
      <w:pPr>
        <w:ind w:left="360" w:hanging="360"/>
      </w:pPr>
      <w:rPr>
        <w:rFonts w:ascii="Symbol" w:hAnsi="Symbol" w:hint="default"/>
        <w:b w:val="0"/>
        <w:i w:val="0"/>
        <w:color w:val="7B05E1" w:themeColor="text2"/>
        <w:sz w:val="24"/>
        <w:u w:val="none"/>
      </w:rPr>
    </w:lvl>
    <w:lvl w:ilvl="1">
      <w:start w:val="1"/>
      <w:numFmt w:val="bullet"/>
      <w:lvlText w:val=""/>
      <w:lvlJc w:val="left"/>
      <w:pPr>
        <w:ind w:left="567" w:hanging="283"/>
      </w:pPr>
      <w:rPr>
        <w:rFonts w:ascii="Wingdings" w:hAnsi="Wingdings" w:hint="default"/>
        <w:color w:val="612D87"/>
      </w:rPr>
    </w:lvl>
    <w:lvl w:ilvl="2">
      <w:start w:val="1"/>
      <w:numFmt w:val="bullet"/>
      <w:lvlText w:val=""/>
      <w:lvlJc w:val="left"/>
      <w:pPr>
        <w:ind w:left="851" w:hanging="284"/>
      </w:pPr>
      <w:rPr>
        <w:rFonts w:ascii="Wingdings" w:hAnsi="Wingdings" w:hint="default"/>
        <w:color w:val="612D87"/>
      </w:rPr>
    </w:lvl>
    <w:lvl w:ilvl="3">
      <w:start w:val="1"/>
      <w:numFmt w:val="bullet"/>
      <w:lvlText w:val=""/>
      <w:lvlJc w:val="left"/>
      <w:pPr>
        <w:ind w:left="1134" w:hanging="283"/>
      </w:pPr>
      <w:rPr>
        <w:rFonts w:ascii="Wingdings" w:hAnsi="Wingdings" w:hint="default"/>
        <w:color w:val="612D87"/>
      </w:rPr>
    </w:lvl>
    <w:lvl w:ilvl="4">
      <w:start w:val="1"/>
      <w:numFmt w:val="bullet"/>
      <w:lvlText w:val=""/>
      <w:lvlJc w:val="left"/>
      <w:pPr>
        <w:tabs>
          <w:tab w:val="num" w:pos="1440"/>
        </w:tabs>
        <w:ind w:left="1418" w:hanging="284"/>
      </w:pPr>
      <w:rPr>
        <w:rFonts w:ascii="Wingdings" w:hAnsi="Wingdings" w:hint="default"/>
        <w:color w:val="612D87"/>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2" w15:restartNumberingAfterBreak="0">
    <w:nsid w:val="49E06006"/>
    <w:multiLevelType w:val="multilevel"/>
    <w:tmpl w:val="1F2A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A642BE1"/>
    <w:multiLevelType w:val="multilevel"/>
    <w:tmpl w:val="2966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ACC2728"/>
    <w:multiLevelType w:val="hybridMultilevel"/>
    <w:tmpl w:val="E6CA96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4BA35EF7"/>
    <w:multiLevelType w:val="hybridMultilevel"/>
    <w:tmpl w:val="CB5066C8"/>
    <w:lvl w:ilvl="0" w:tplc="6DB09512">
      <w:start w:val="1"/>
      <w:numFmt w:val="bullet"/>
      <w:lvlText w:val=""/>
      <w:lvlJc w:val="left"/>
      <w:pPr>
        <w:ind w:left="2220" w:hanging="360"/>
      </w:pPr>
      <w:rPr>
        <w:rFonts w:ascii="Symbol" w:hAnsi="Symbol"/>
      </w:rPr>
    </w:lvl>
    <w:lvl w:ilvl="1" w:tplc="45C653CA">
      <w:start w:val="1"/>
      <w:numFmt w:val="bullet"/>
      <w:lvlText w:val=""/>
      <w:lvlJc w:val="left"/>
      <w:pPr>
        <w:ind w:left="2220" w:hanging="360"/>
      </w:pPr>
      <w:rPr>
        <w:rFonts w:ascii="Symbol" w:hAnsi="Symbol"/>
      </w:rPr>
    </w:lvl>
    <w:lvl w:ilvl="2" w:tplc="CE9CD990">
      <w:start w:val="1"/>
      <w:numFmt w:val="bullet"/>
      <w:lvlText w:val=""/>
      <w:lvlJc w:val="left"/>
      <w:pPr>
        <w:ind w:left="2220" w:hanging="360"/>
      </w:pPr>
      <w:rPr>
        <w:rFonts w:ascii="Symbol" w:hAnsi="Symbol"/>
      </w:rPr>
    </w:lvl>
    <w:lvl w:ilvl="3" w:tplc="1B9ECC1E">
      <w:start w:val="1"/>
      <w:numFmt w:val="bullet"/>
      <w:lvlText w:val=""/>
      <w:lvlJc w:val="left"/>
      <w:pPr>
        <w:ind w:left="2220" w:hanging="360"/>
      </w:pPr>
      <w:rPr>
        <w:rFonts w:ascii="Symbol" w:hAnsi="Symbol"/>
      </w:rPr>
    </w:lvl>
    <w:lvl w:ilvl="4" w:tplc="5A362520">
      <w:start w:val="1"/>
      <w:numFmt w:val="bullet"/>
      <w:lvlText w:val=""/>
      <w:lvlJc w:val="left"/>
      <w:pPr>
        <w:ind w:left="2220" w:hanging="360"/>
      </w:pPr>
      <w:rPr>
        <w:rFonts w:ascii="Symbol" w:hAnsi="Symbol"/>
      </w:rPr>
    </w:lvl>
    <w:lvl w:ilvl="5" w:tplc="852ED5D6">
      <w:start w:val="1"/>
      <w:numFmt w:val="bullet"/>
      <w:lvlText w:val=""/>
      <w:lvlJc w:val="left"/>
      <w:pPr>
        <w:ind w:left="2220" w:hanging="360"/>
      </w:pPr>
      <w:rPr>
        <w:rFonts w:ascii="Symbol" w:hAnsi="Symbol"/>
      </w:rPr>
    </w:lvl>
    <w:lvl w:ilvl="6" w:tplc="0CB61C06">
      <w:start w:val="1"/>
      <w:numFmt w:val="bullet"/>
      <w:lvlText w:val=""/>
      <w:lvlJc w:val="left"/>
      <w:pPr>
        <w:ind w:left="2220" w:hanging="360"/>
      </w:pPr>
      <w:rPr>
        <w:rFonts w:ascii="Symbol" w:hAnsi="Symbol"/>
      </w:rPr>
    </w:lvl>
    <w:lvl w:ilvl="7" w:tplc="60725DD4">
      <w:start w:val="1"/>
      <w:numFmt w:val="bullet"/>
      <w:lvlText w:val=""/>
      <w:lvlJc w:val="left"/>
      <w:pPr>
        <w:ind w:left="2220" w:hanging="360"/>
      </w:pPr>
      <w:rPr>
        <w:rFonts w:ascii="Symbol" w:hAnsi="Symbol"/>
      </w:rPr>
    </w:lvl>
    <w:lvl w:ilvl="8" w:tplc="18B2C4FC">
      <w:start w:val="1"/>
      <w:numFmt w:val="bullet"/>
      <w:lvlText w:val=""/>
      <w:lvlJc w:val="left"/>
      <w:pPr>
        <w:ind w:left="2220" w:hanging="360"/>
      </w:pPr>
      <w:rPr>
        <w:rFonts w:ascii="Symbol" w:hAnsi="Symbol"/>
      </w:rPr>
    </w:lvl>
  </w:abstractNum>
  <w:abstractNum w:abstractNumId="106" w15:restartNumberingAfterBreak="0">
    <w:nsid w:val="4BA40FBF"/>
    <w:multiLevelType w:val="hybridMultilevel"/>
    <w:tmpl w:val="9F1801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4BDC77B4"/>
    <w:multiLevelType w:val="hybridMultilevel"/>
    <w:tmpl w:val="A3B60E46"/>
    <w:lvl w:ilvl="0" w:tplc="FFFFFFFF">
      <w:start w:val="1"/>
      <w:numFmt w:val="bullet"/>
      <w:pStyle w:val="ListParagraph"/>
      <w:lvlText w:val=""/>
      <w:lvlJc w:val="left"/>
      <w:pPr>
        <w:ind w:left="720" w:hanging="360"/>
      </w:pPr>
      <w:rPr>
        <w:rFonts w:ascii="Wingdings" w:hAnsi="Wingdings" w:hint="default"/>
        <w:color w:val="612D87"/>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D155EAF"/>
    <w:multiLevelType w:val="hybridMultilevel"/>
    <w:tmpl w:val="6820FD82"/>
    <w:lvl w:ilvl="0" w:tplc="E9F052C8">
      <w:start w:val="1"/>
      <w:numFmt w:val="bullet"/>
      <w:lvlText w:val=""/>
      <w:lvlJc w:val="left"/>
      <w:pPr>
        <w:ind w:left="1260" w:hanging="360"/>
      </w:pPr>
      <w:rPr>
        <w:rFonts w:ascii="Symbol" w:hAnsi="Symbol"/>
      </w:rPr>
    </w:lvl>
    <w:lvl w:ilvl="1" w:tplc="55340F24">
      <w:start w:val="1"/>
      <w:numFmt w:val="bullet"/>
      <w:lvlText w:val=""/>
      <w:lvlJc w:val="left"/>
      <w:pPr>
        <w:ind w:left="1260" w:hanging="360"/>
      </w:pPr>
      <w:rPr>
        <w:rFonts w:ascii="Symbol" w:hAnsi="Symbol"/>
      </w:rPr>
    </w:lvl>
    <w:lvl w:ilvl="2" w:tplc="52CE3878">
      <w:start w:val="1"/>
      <w:numFmt w:val="bullet"/>
      <w:lvlText w:val=""/>
      <w:lvlJc w:val="left"/>
      <w:pPr>
        <w:ind w:left="1260" w:hanging="360"/>
      </w:pPr>
      <w:rPr>
        <w:rFonts w:ascii="Symbol" w:hAnsi="Symbol"/>
      </w:rPr>
    </w:lvl>
    <w:lvl w:ilvl="3" w:tplc="E634DBBE">
      <w:start w:val="1"/>
      <w:numFmt w:val="bullet"/>
      <w:lvlText w:val=""/>
      <w:lvlJc w:val="left"/>
      <w:pPr>
        <w:ind w:left="1260" w:hanging="360"/>
      </w:pPr>
      <w:rPr>
        <w:rFonts w:ascii="Symbol" w:hAnsi="Symbol"/>
      </w:rPr>
    </w:lvl>
    <w:lvl w:ilvl="4" w:tplc="814E13EC">
      <w:start w:val="1"/>
      <w:numFmt w:val="bullet"/>
      <w:lvlText w:val=""/>
      <w:lvlJc w:val="left"/>
      <w:pPr>
        <w:ind w:left="1260" w:hanging="360"/>
      </w:pPr>
      <w:rPr>
        <w:rFonts w:ascii="Symbol" w:hAnsi="Symbol"/>
      </w:rPr>
    </w:lvl>
    <w:lvl w:ilvl="5" w:tplc="C528248C">
      <w:start w:val="1"/>
      <w:numFmt w:val="bullet"/>
      <w:lvlText w:val=""/>
      <w:lvlJc w:val="left"/>
      <w:pPr>
        <w:ind w:left="1260" w:hanging="360"/>
      </w:pPr>
      <w:rPr>
        <w:rFonts w:ascii="Symbol" w:hAnsi="Symbol"/>
      </w:rPr>
    </w:lvl>
    <w:lvl w:ilvl="6" w:tplc="5504CE0E">
      <w:start w:val="1"/>
      <w:numFmt w:val="bullet"/>
      <w:lvlText w:val=""/>
      <w:lvlJc w:val="left"/>
      <w:pPr>
        <w:ind w:left="1260" w:hanging="360"/>
      </w:pPr>
      <w:rPr>
        <w:rFonts w:ascii="Symbol" w:hAnsi="Symbol"/>
      </w:rPr>
    </w:lvl>
    <w:lvl w:ilvl="7" w:tplc="6A860214">
      <w:start w:val="1"/>
      <w:numFmt w:val="bullet"/>
      <w:lvlText w:val=""/>
      <w:lvlJc w:val="left"/>
      <w:pPr>
        <w:ind w:left="1260" w:hanging="360"/>
      </w:pPr>
      <w:rPr>
        <w:rFonts w:ascii="Symbol" w:hAnsi="Symbol"/>
      </w:rPr>
    </w:lvl>
    <w:lvl w:ilvl="8" w:tplc="2F1456E8">
      <w:start w:val="1"/>
      <w:numFmt w:val="bullet"/>
      <w:lvlText w:val=""/>
      <w:lvlJc w:val="left"/>
      <w:pPr>
        <w:ind w:left="1260" w:hanging="360"/>
      </w:pPr>
      <w:rPr>
        <w:rFonts w:ascii="Symbol" w:hAnsi="Symbol"/>
      </w:rPr>
    </w:lvl>
  </w:abstractNum>
  <w:abstractNum w:abstractNumId="109" w15:restartNumberingAfterBreak="0">
    <w:nsid w:val="4D806BA7"/>
    <w:multiLevelType w:val="hybridMultilevel"/>
    <w:tmpl w:val="8D7E8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4DB60D09"/>
    <w:multiLevelType w:val="hybridMultilevel"/>
    <w:tmpl w:val="AE66EA4A"/>
    <w:lvl w:ilvl="0" w:tplc="9D5EA076">
      <w:start w:val="1"/>
      <w:numFmt w:val="bullet"/>
      <w:lvlText w:val=""/>
      <w:lvlJc w:val="left"/>
      <w:pPr>
        <w:ind w:left="2220" w:hanging="360"/>
      </w:pPr>
      <w:rPr>
        <w:rFonts w:ascii="Symbol" w:hAnsi="Symbol"/>
      </w:rPr>
    </w:lvl>
    <w:lvl w:ilvl="1" w:tplc="3F4A4E34">
      <w:start w:val="1"/>
      <w:numFmt w:val="bullet"/>
      <w:lvlText w:val=""/>
      <w:lvlJc w:val="left"/>
      <w:pPr>
        <w:ind w:left="2220" w:hanging="360"/>
      </w:pPr>
      <w:rPr>
        <w:rFonts w:ascii="Symbol" w:hAnsi="Symbol"/>
      </w:rPr>
    </w:lvl>
    <w:lvl w:ilvl="2" w:tplc="B71C470E">
      <w:start w:val="1"/>
      <w:numFmt w:val="bullet"/>
      <w:lvlText w:val=""/>
      <w:lvlJc w:val="left"/>
      <w:pPr>
        <w:ind w:left="2220" w:hanging="360"/>
      </w:pPr>
      <w:rPr>
        <w:rFonts w:ascii="Symbol" w:hAnsi="Symbol"/>
      </w:rPr>
    </w:lvl>
    <w:lvl w:ilvl="3" w:tplc="6C7C5B7C">
      <w:start w:val="1"/>
      <w:numFmt w:val="bullet"/>
      <w:lvlText w:val=""/>
      <w:lvlJc w:val="left"/>
      <w:pPr>
        <w:ind w:left="2220" w:hanging="360"/>
      </w:pPr>
      <w:rPr>
        <w:rFonts w:ascii="Symbol" w:hAnsi="Symbol"/>
      </w:rPr>
    </w:lvl>
    <w:lvl w:ilvl="4" w:tplc="FD20474A">
      <w:start w:val="1"/>
      <w:numFmt w:val="bullet"/>
      <w:lvlText w:val=""/>
      <w:lvlJc w:val="left"/>
      <w:pPr>
        <w:ind w:left="2220" w:hanging="360"/>
      </w:pPr>
      <w:rPr>
        <w:rFonts w:ascii="Symbol" w:hAnsi="Symbol"/>
      </w:rPr>
    </w:lvl>
    <w:lvl w:ilvl="5" w:tplc="34B8DCD4">
      <w:start w:val="1"/>
      <w:numFmt w:val="bullet"/>
      <w:lvlText w:val=""/>
      <w:lvlJc w:val="left"/>
      <w:pPr>
        <w:ind w:left="2220" w:hanging="360"/>
      </w:pPr>
      <w:rPr>
        <w:rFonts w:ascii="Symbol" w:hAnsi="Symbol"/>
      </w:rPr>
    </w:lvl>
    <w:lvl w:ilvl="6" w:tplc="39943FCE">
      <w:start w:val="1"/>
      <w:numFmt w:val="bullet"/>
      <w:lvlText w:val=""/>
      <w:lvlJc w:val="left"/>
      <w:pPr>
        <w:ind w:left="2220" w:hanging="360"/>
      </w:pPr>
      <w:rPr>
        <w:rFonts w:ascii="Symbol" w:hAnsi="Symbol"/>
      </w:rPr>
    </w:lvl>
    <w:lvl w:ilvl="7" w:tplc="134CB18E">
      <w:start w:val="1"/>
      <w:numFmt w:val="bullet"/>
      <w:lvlText w:val=""/>
      <w:lvlJc w:val="left"/>
      <w:pPr>
        <w:ind w:left="2220" w:hanging="360"/>
      </w:pPr>
      <w:rPr>
        <w:rFonts w:ascii="Symbol" w:hAnsi="Symbol"/>
      </w:rPr>
    </w:lvl>
    <w:lvl w:ilvl="8" w:tplc="00A87478">
      <w:start w:val="1"/>
      <w:numFmt w:val="bullet"/>
      <w:lvlText w:val=""/>
      <w:lvlJc w:val="left"/>
      <w:pPr>
        <w:ind w:left="2220" w:hanging="360"/>
      </w:pPr>
      <w:rPr>
        <w:rFonts w:ascii="Symbol" w:hAnsi="Symbol"/>
      </w:rPr>
    </w:lvl>
  </w:abstractNum>
  <w:abstractNum w:abstractNumId="111" w15:restartNumberingAfterBreak="0">
    <w:nsid w:val="4F60E07C"/>
    <w:multiLevelType w:val="hybridMultilevel"/>
    <w:tmpl w:val="FFFFFFFF"/>
    <w:lvl w:ilvl="0" w:tplc="B9A2FA92">
      <w:start w:val="1"/>
      <w:numFmt w:val="bullet"/>
      <w:lvlText w:val=""/>
      <w:lvlJc w:val="left"/>
      <w:pPr>
        <w:ind w:left="720" w:hanging="360"/>
      </w:pPr>
      <w:rPr>
        <w:rFonts w:ascii="Symbol" w:hAnsi="Symbol" w:hint="default"/>
      </w:rPr>
    </w:lvl>
    <w:lvl w:ilvl="1" w:tplc="48903C6E">
      <w:start w:val="1"/>
      <w:numFmt w:val="bullet"/>
      <w:lvlText w:val="o"/>
      <w:lvlJc w:val="left"/>
      <w:pPr>
        <w:ind w:left="1440" w:hanging="360"/>
      </w:pPr>
      <w:rPr>
        <w:rFonts w:ascii="Symbol" w:hAnsi="Symbol" w:hint="default"/>
      </w:rPr>
    </w:lvl>
    <w:lvl w:ilvl="2" w:tplc="9C14365E">
      <w:start w:val="1"/>
      <w:numFmt w:val="bullet"/>
      <w:lvlText w:val=""/>
      <w:lvlJc w:val="left"/>
      <w:pPr>
        <w:ind w:left="2160" w:hanging="360"/>
      </w:pPr>
      <w:rPr>
        <w:rFonts w:ascii="Wingdings" w:hAnsi="Wingdings" w:hint="default"/>
      </w:rPr>
    </w:lvl>
    <w:lvl w:ilvl="3" w:tplc="0166F054">
      <w:start w:val="1"/>
      <w:numFmt w:val="bullet"/>
      <w:lvlText w:val=""/>
      <w:lvlJc w:val="left"/>
      <w:pPr>
        <w:ind w:left="2880" w:hanging="360"/>
      </w:pPr>
      <w:rPr>
        <w:rFonts w:ascii="Symbol" w:hAnsi="Symbol" w:hint="default"/>
      </w:rPr>
    </w:lvl>
    <w:lvl w:ilvl="4" w:tplc="7BF4C0CC">
      <w:start w:val="1"/>
      <w:numFmt w:val="bullet"/>
      <w:lvlText w:val="o"/>
      <w:lvlJc w:val="left"/>
      <w:pPr>
        <w:ind w:left="3600" w:hanging="360"/>
      </w:pPr>
      <w:rPr>
        <w:rFonts w:ascii="Courier New" w:hAnsi="Courier New" w:hint="default"/>
      </w:rPr>
    </w:lvl>
    <w:lvl w:ilvl="5" w:tplc="EF86AFAA">
      <w:start w:val="1"/>
      <w:numFmt w:val="bullet"/>
      <w:lvlText w:val=""/>
      <w:lvlJc w:val="left"/>
      <w:pPr>
        <w:ind w:left="4320" w:hanging="360"/>
      </w:pPr>
      <w:rPr>
        <w:rFonts w:ascii="Wingdings" w:hAnsi="Wingdings" w:hint="default"/>
      </w:rPr>
    </w:lvl>
    <w:lvl w:ilvl="6" w:tplc="C0FACE00">
      <w:start w:val="1"/>
      <w:numFmt w:val="bullet"/>
      <w:lvlText w:val=""/>
      <w:lvlJc w:val="left"/>
      <w:pPr>
        <w:ind w:left="5040" w:hanging="360"/>
      </w:pPr>
      <w:rPr>
        <w:rFonts w:ascii="Symbol" w:hAnsi="Symbol" w:hint="default"/>
      </w:rPr>
    </w:lvl>
    <w:lvl w:ilvl="7" w:tplc="6722DDAC">
      <w:start w:val="1"/>
      <w:numFmt w:val="bullet"/>
      <w:lvlText w:val="o"/>
      <w:lvlJc w:val="left"/>
      <w:pPr>
        <w:ind w:left="5760" w:hanging="360"/>
      </w:pPr>
      <w:rPr>
        <w:rFonts w:ascii="Courier New" w:hAnsi="Courier New" w:hint="default"/>
      </w:rPr>
    </w:lvl>
    <w:lvl w:ilvl="8" w:tplc="CBE00CEE">
      <w:start w:val="1"/>
      <w:numFmt w:val="bullet"/>
      <w:lvlText w:val=""/>
      <w:lvlJc w:val="left"/>
      <w:pPr>
        <w:ind w:left="6480" w:hanging="360"/>
      </w:pPr>
      <w:rPr>
        <w:rFonts w:ascii="Wingdings" w:hAnsi="Wingdings" w:hint="default"/>
      </w:rPr>
    </w:lvl>
  </w:abstractNum>
  <w:abstractNum w:abstractNumId="112" w15:restartNumberingAfterBreak="0">
    <w:nsid w:val="4FB08090"/>
    <w:multiLevelType w:val="hybridMultilevel"/>
    <w:tmpl w:val="CA12A1E6"/>
    <w:lvl w:ilvl="0" w:tplc="906E664E">
      <w:start w:val="1"/>
      <w:numFmt w:val="bullet"/>
      <w:lvlText w:val=""/>
      <w:lvlJc w:val="left"/>
      <w:pPr>
        <w:ind w:left="720" w:hanging="360"/>
      </w:pPr>
      <w:rPr>
        <w:rFonts w:ascii="Symbol" w:hAnsi="Symbol" w:hint="default"/>
      </w:rPr>
    </w:lvl>
    <w:lvl w:ilvl="1" w:tplc="1FEC116C">
      <w:start w:val="1"/>
      <w:numFmt w:val="decimal"/>
      <w:lvlText w:val="%2)"/>
      <w:lvlJc w:val="left"/>
      <w:pPr>
        <w:ind w:left="1440" w:hanging="360"/>
      </w:pPr>
    </w:lvl>
    <w:lvl w:ilvl="2" w:tplc="D7C2AB7A">
      <w:start w:val="1"/>
      <w:numFmt w:val="bullet"/>
      <w:lvlText w:val=""/>
      <w:lvlJc w:val="left"/>
      <w:pPr>
        <w:ind w:left="2160" w:hanging="360"/>
      </w:pPr>
      <w:rPr>
        <w:rFonts w:ascii="Wingdings" w:hAnsi="Wingdings" w:hint="default"/>
      </w:rPr>
    </w:lvl>
    <w:lvl w:ilvl="3" w:tplc="EE0CDF32">
      <w:start w:val="1"/>
      <w:numFmt w:val="bullet"/>
      <w:lvlText w:val=""/>
      <w:lvlJc w:val="left"/>
      <w:pPr>
        <w:ind w:left="2880" w:hanging="360"/>
      </w:pPr>
      <w:rPr>
        <w:rFonts w:ascii="Symbol" w:hAnsi="Symbol" w:hint="default"/>
      </w:rPr>
    </w:lvl>
    <w:lvl w:ilvl="4" w:tplc="064AAAB8">
      <w:start w:val="1"/>
      <w:numFmt w:val="bullet"/>
      <w:lvlText w:val="o"/>
      <w:lvlJc w:val="left"/>
      <w:pPr>
        <w:ind w:left="3600" w:hanging="360"/>
      </w:pPr>
      <w:rPr>
        <w:rFonts w:ascii="Courier New" w:hAnsi="Courier New" w:hint="default"/>
      </w:rPr>
    </w:lvl>
    <w:lvl w:ilvl="5" w:tplc="0570D1C6">
      <w:start w:val="1"/>
      <w:numFmt w:val="bullet"/>
      <w:lvlText w:val=""/>
      <w:lvlJc w:val="left"/>
      <w:pPr>
        <w:ind w:left="4320" w:hanging="360"/>
      </w:pPr>
      <w:rPr>
        <w:rFonts w:ascii="Wingdings" w:hAnsi="Wingdings" w:hint="default"/>
      </w:rPr>
    </w:lvl>
    <w:lvl w:ilvl="6" w:tplc="3A9E4EDC">
      <w:start w:val="1"/>
      <w:numFmt w:val="bullet"/>
      <w:lvlText w:val=""/>
      <w:lvlJc w:val="left"/>
      <w:pPr>
        <w:ind w:left="5040" w:hanging="360"/>
      </w:pPr>
      <w:rPr>
        <w:rFonts w:ascii="Symbol" w:hAnsi="Symbol" w:hint="default"/>
      </w:rPr>
    </w:lvl>
    <w:lvl w:ilvl="7" w:tplc="AB383018">
      <w:start w:val="1"/>
      <w:numFmt w:val="bullet"/>
      <w:lvlText w:val="o"/>
      <w:lvlJc w:val="left"/>
      <w:pPr>
        <w:ind w:left="5760" w:hanging="360"/>
      </w:pPr>
      <w:rPr>
        <w:rFonts w:ascii="Courier New" w:hAnsi="Courier New" w:hint="default"/>
      </w:rPr>
    </w:lvl>
    <w:lvl w:ilvl="8" w:tplc="8B8E3210">
      <w:start w:val="1"/>
      <w:numFmt w:val="bullet"/>
      <w:lvlText w:val=""/>
      <w:lvlJc w:val="left"/>
      <w:pPr>
        <w:ind w:left="6480" w:hanging="360"/>
      </w:pPr>
      <w:rPr>
        <w:rFonts w:ascii="Wingdings" w:hAnsi="Wingdings" w:hint="default"/>
      </w:rPr>
    </w:lvl>
  </w:abstractNum>
  <w:abstractNum w:abstractNumId="113" w15:restartNumberingAfterBreak="0">
    <w:nsid w:val="4FC0EA45"/>
    <w:multiLevelType w:val="hybridMultilevel"/>
    <w:tmpl w:val="F932AFF2"/>
    <w:lvl w:ilvl="0" w:tplc="4836C066">
      <w:start w:val="1"/>
      <w:numFmt w:val="bullet"/>
      <w:lvlText w:val=""/>
      <w:lvlJc w:val="left"/>
      <w:pPr>
        <w:ind w:left="720" w:hanging="360"/>
      </w:pPr>
      <w:rPr>
        <w:rFonts w:ascii="Symbol" w:hAnsi="Symbol" w:hint="default"/>
      </w:rPr>
    </w:lvl>
    <w:lvl w:ilvl="1" w:tplc="90F69222">
      <w:start w:val="1"/>
      <w:numFmt w:val="bullet"/>
      <w:lvlText w:val="o"/>
      <w:lvlJc w:val="left"/>
      <w:pPr>
        <w:ind w:left="1440" w:hanging="360"/>
      </w:pPr>
      <w:rPr>
        <w:rFonts w:ascii="Courier New" w:hAnsi="Courier New" w:hint="default"/>
      </w:rPr>
    </w:lvl>
    <w:lvl w:ilvl="2" w:tplc="C5166D28">
      <w:start w:val="1"/>
      <w:numFmt w:val="bullet"/>
      <w:lvlText w:val=""/>
      <w:lvlJc w:val="left"/>
      <w:pPr>
        <w:ind w:left="2160" w:hanging="360"/>
      </w:pPr>
      <w:rPr>
        <w:rFonts w:ascii="Wingdings" w:hAnsi="Wingdings" w:hint="default"/>
      </w:rPr>
    </w:lvl>
    <w:lvl w:ilvl="3" w:tplc="23B40EF8">
      <w:start w:val="1"/>
      <w:numFmt w:val="bullet"/>
      <w:lvlText w:val=""/>
      <w:lvlJc w:val="left"/>
      <w:pPr>
        <w:ind w:left="2880" w:hanging="360"/>
      </w:pPr>
      <w:rPr>
        <w:rFonts w:ascii="Symbol" w:hAnsi="Symbol" w:hint="default"/>
      </w:rPr>
    </w:lvl>
    <w:lvl w:ilvl="4" w:tplc="A8F8B224">
      <w:start w:val="1"/>
      <w:numFmt w:val="bullet"/>
      <w:lvlText w:val="o"/>
      <w:lvlJc w:val="left"/>
      <w:pPr>
        <w:ind w:left="3600" w:hanging="360"/>
      </w:pPr>
      <w:rPr>
        <w:rFonts w:ascii="Courier New" w:hAnsi="Courier New" w:hint="default"/>
      </w:rPr>
    </w:lvl>
    <w:lvl w:ilvl="5" w:tplc="7B529FFC">
      <w:start w:val="1"/>
      <w:numFmt w:val="bullet"/>
      <w:lvlText w:val=""/>
      <w:lvlJc w:val="left"/>
      <w:pPr>
        <w:ind w:left="4320" w:hanging="360"/>
      </w:pPr>
      <w:rPr>
        <w:rFonts w:ascii="Wingdings" w:hAnsi="Wingdings" w:hint="default"/>
      </w:rPr>
    </w:lvl>
    <w:lvl w:ilvl="6" w:tplc="F022E3D2">
      <w:start w:val="1"/>
      <w:numFmt w:val="bullet"/>
      <w:lvlText w:val=""/>
      <w:lvlJc w:val="left"/>
      <w:pPr>
        <w:ind w:left="5040" w:hanging="360"/>
      </w:pPr>
      <w:rPr>
        <w:rFonts w:ascii="Symbol" w:hAnsi="Symbol" w:hint="default"/>
      </w:rPr>
    </w:lvl>
    <w:lvl w:ilvl="7" w:tplc="9A4024A4">
      <w:start w:val="1"/>
      <w:numFmt w:val="bullet"/>
      <w:lvlText w:val="o"/>
      <w:lvlJc w:val="left"/>
      <w:pPr>
        <w:ind w:left="5760" w:hanging="360"/>
      </w:pPr>
      <w:rPr>
        <w:rFonts w:ascii="Courier New" w:hAnsi="Courier New" w:hint="default"/>
      </w:rPr>
    </w:lvl>
    <w:lvl w:ilvl="8" w:tplc="22768E76">
      <w:start w:val="1"/>
      <w:numFmt w:val="bullet"/>
      <w:lvlText w:val=""/>
      <w:lvlJc w:val="left"/>
      <w:pPr>
        <w:ind w:left="6480" w:hanging="360"/>
      </w:pPr>
      <w:rPr>
        <w:rFonts w:ascii="Wingdings" w:hAnsi="Wingdings" w:hint="default"/>
      </w:rPr>
    </w:lvl>
  </w:abstractNum>
  <w:abstractNum w:abstractNumId="114" w15:restartNumberingAfterBreak="0">
    <w:nsid w:val="50D70C7B"/>
    <w:multiLevelType w:val="multilevel"/>
    <w:tmpl w:val="EFB8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18D4DBD"/>
    <w:multiLevelType w:val="hybridMultilevel"/>
    <w:tmpl w:val="406E173A"/>
    <w:lvl w:ilvl="0" w:tplc="4DA8B5DE">
      <w:start w:val="1"/>
      <w:numFmt w:val="bullet"/>
      <w:lvlText w:val=""/>
      <w:lvlJc w:val="left"/>
      <w:pPr>
        <w:ind w:left="1560" w:hanging="360"/>
      </w:pPr>
      <w:rPr>
        <w:rFonts w:ascii="Symbol" w:hAnsi="Symbol"/>
      </w:rPr>
    </w:lvl>
    <w:lvl w:ilvl="1" w:tplc="7F56AA72">
      <w:start w:val="1"/>
      <w:numFmt w:val="bullet"/>
      <w:lvlText w:val=""/>
      <w:lvlJc w:val="left"/>
      <w:pPr>
        <w:ind w:left="1560" w:hanging="360"/>
      </w:pPr>
      <w:rPr>
        <w:rFonts w:ascii="Symbol" w:hAnsi="Symbol"/>
      </w:rPr>
    </w:lvl>
    <w:lvl w:ilvl="2" w:tplc="4AEEF4C0">
      <w:start w:val="1"/>
      <w:numFmt w:val="bullet"/>
      <w:lvlText w:val=""/>
      <w:lvlJc w:val="left"/>
      <w:pPr>
        <w:ind w:left="1560" w:hanging="360"/>
      </w:pPr>
      <w:rPr>
        <w:rFonts w:ascii="Symbol" w:hAnsi="Symbol"/>
      </w:rPr>
    </w:lvl>
    <w:lvl w:ilvl="3" w:tplc="0DE8FDA6">
      <w:start w:val="1"/>
      <w:numFmt w:val="bullet"/>
      <w:lvlText w:val=""/>
      <w:lvlJc w:val="left"/>
      <w:pPr>
        <w:ind w:left="1560" w:hanging="360"/>
      </w:pPr>
      <w:rPr>
        <w:rFonts w:ascii="Symbol" w:hAnsi="Symbol"/>
      </w:rPr>
    </w:lvl>
    <w:lvl w:ilvl="4" w:tplc="79E0F990">
      <w:start w:val="1"/>
      <w:numFmt w:val="bullet"/>
      <w:lvlText w:val=""/>
      <w:lvlJc w:val="left"/>
      <w:pPr>
        <w:ind w:left="1560" w:hanging="360"/>
      </w:pPr>
      <w:rPr>
        <w:rFonts w:ascii="Symbol" w:hAnsi="Symbol"/>
      </w:rPr>
    </w:lvl>
    <w:lvl w:ilvl="5" w:tplc="ABA8FE70">
      <w:start w:val="1"/>
      <w:numFmt w:val="bullet"/>
      <w:lvlText w:val=""/>
      <w:lvlJc w:val="left"/>
      <w:pPr>
        <w:ind w:left="1560" w:hanging="360"/>
      </w:pPr>
      <w:rPr>
        <w:rFonts w:ascii="Symbol" w:hAnsi="Symbol"/>
      </w:rPr>
    </w:lvl>
    <w:lvl w:ilvl="6" w:tplc="CD1A19A4">
      <w:start w:val="1"/>
      <w:numFmt w:val="bullet"/>
      <w:lvlText w:val=""/>
      <w:lvlJc w:val="left"/>
      <w:pPr>
        <w:ind w:left="1560" w:hanging="360"/>
      </w:pPr>
      <w:rPr>
        <w:rFonts w:ascii="Symbol" w:hAnsi="Symbol"/>
      </w:rPr>
    </w:lvl>
    <w:lvl w:ilvl="7" w:tplc="0B0892E2">
      <w:start w:val="1"/>
      <w:numFmt w:val="bullet"/>
      <w:lvlText w:val=""/>
      <w:lvlJc w:val="left"/>
      <w:pPr>
        <w:ind w:left="1560" w:hanging="360"/>
      </w:pPr>
      <w:rPr>
        <w:rFonts w:ascii="Symbol" w:hAnsi="Symbol"/>
      </w:rPr>
    </w:lvl>
    <w:lvl w:ilvl="8" w:tplc="5B6A5F1E">
      <w:start w:val="1"/>
      <w:numFmt w:val="bullet"/>
      <w:lvlText w:val=""/>
      <w:lvlJc w:val="left"/>
      <w:pPr>
        <w:ind w:left="1560" w:hanging="360"/>
      </w:pPr>
      <w:rPr>
        <w:rFonts w:ascii="Symbol" w:hAnsi="Symbol"/>
      </w:rPr>
    </w:lvl>
  </w:abstractNum>
  <w:abstractNum w:abstractNumId="116" w15:restartNumberingAfterBreak="0">
    <w:nsid w:val="51980BD5"/>
    <w:multiLevelType w:val="hybridMultilevel"/>
    <w:tmpl w:val="E55CC1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7" w15:restartNumberingAfterBreak="0">
    <w:nsid w:val="52681A2E"/>
    <w:multiLevelType w:val="hybridMultilevel"/>
    <w:tmpl w:val="0664975C"/>
    <w:lvl w:ilvl="0" w:tplc="1E6C6722">
      <w:start w:val="1"/>
      <w:numFmt w:val="bullet"/>
      <w:lvlText w:val=""/>
      <w:lvlJc w:val="left"/>
      <w:pPr>
        <w:ind w:left="2220" w:hanging="360"/>
      </w:pPr>
      <w:rPr>
        <w:rFonts w:ascii="Symbol" w:hAnsi="Symbol"/>
      </w:rPr>
    </w:lvl>
    <w:lvl w:ilvl="1" w:tplc="F8E62330">
      <w:start w:val="1"/>
      <w:numFmt w:val="bullet"/>
      <w:lvlText w:val=""/>
      <w:lvlJc w:val="left"/>
      <w:pPr>
        <w:ind w:left="2220" w:hanging="360"/>
      </w:pPr>
      <w:rPr>
        <w:rFonts w:ascii="Symbol" w:hAnsi="Symbol"/>
      </w:rPr>
    </w:lvl>
    <w:lvl w:ilvl="2" w:tplc="677A47DE">
      <w:start w:val="1"/>
      <w:numFmt w:val="bullet"/>
      <w:lvlText w:val=""/>
      <w:lvlJc w:val="left"/>
      <w:pPr>
        <w:ind w:left="2220" w:hanging="360"/>
      </w:pPr>
      <w:rPr>
        <w:rFonts w:ascii="Symbol" w:hAnsi="Symbol"/>
      </w:rPr>
    </w:lvl>
    <w:lvl w:ilvl="3" w:tplc="73782AB6">
      <w:start w:val="1"/>
      <w:numFmt w:val="bullet"/>
      <w:lvlText w:val=""/>
      <w:lvlJc w:val="left"/>
      <w:pPr>
        <w:ind w:left="2220" w:hanging="360"/>
      </w:pPr>
      <w:rPr>
        <w:rFonts w:ascii="Symbol" w:hAnsi="Symbol"/>
      </w:rPr>
    </w:lvl>
    <w:lvl w:ilvl="4" w:tplc="F4EA7F94">
      <w:start w:val="1"/>
      <w:numFmt w:val="bullet"/>
      <w:lvlText w:val=""/>
      <w:lvlJc w:val="left"/>
      <w:pPr>
        <w:ind w:left="2220" w:hanging="360"/>
      </w:pPr>
      <w:rPr>
        <w:rFonts w:ascii="Symbol" w:hAnsi="Symbol"/>
      </w:rPr>
    </w:lvl>
    <w:lvl w:ilvl="5" w:tplc="D9B20918">
      <w:start w:val="1"/>
      <w:numFmt w:val="bullet"/>
      <w:lvlText w:val=""/>
      <w:lvlJc w:val="left"/>
      <w:pPr>
        <w:ind w:left="2220" w:hanging="360"/>
      </w:pPr>
      <w:rPr>
        <w:rFonts w:ascii="Symbol" w:hAnsi="Symbol"/>
      </w:rPr>
    </w:lvl>
    <w:lvl w:ilvl="6" w:tplc="4FBA2AD4">
      <w:start w:val="1"/>
      <w:numFmt w:val="bullet"/>
      <w:lvlText w:val=""/>
      <w:lvlJc w:val="left"/>
      <w:pPr>
        <w:ind w:left="2220" w:hanging="360"/>
      </w:pPr>
      <w:rPr>
        <w:rFonts w:ascii="Symbol" w:hAnsi="Symbol"/>
      </w:rPr>
    </w:lvl>
    <w:lvl w:ilvl="7" w:tplc="87BC9F94">
      <w:start w:val="1"/>
      <w:numFmt w:val="bullet"/>
      <w:lvlText w:val=""/>
      <w:lvlJc w:val="left"/>
      <w:pPr>
        <w:ind w:left="2220" w:hanging="360"/>
      </w:pPr>
      <w:rPr>
        <w:rFonts w:ascii="Symbol" w:hAnsi="Symbol"/>
      </w:rPr>
    </w:lvl>
    <w:lvl w:ilvl="8" w:tplc="609CCCC4">
      <w:start w:val="1"/>
      <w:numFmt w:val="bullet"/>
      <w:lvlText w:val=""/>
      <w:lvlJc w:val="left"/>
      <w:pPr>
        <w:ind w:left="2220" w:hanging="360"/>
      </w:pPr>
      <w:rPr>
        <w:rFonts w:ascii="Symbol" w:hAnsi="Symbol"/>
      </w:rPr>
    </w:lvl>
  </w:abstractNum>
  <w:abstractNum w:abstractNumId="118" w15:restartNumberingAfterBreak="0">
    <w:nsid w:val="5361688B"/>
    <w:multiLevelType w:val="multilevel"/>
    <w:tmpl w:val="B25C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36B0562"/>
    <w:multiLevelType w:val="hybridMultilevel"/>
    <w:tmpl w:val="74B22C0A"/>
    <w:lvl w:ilvl="0" w:tplc="009CB2C2">
      <w:start w:val="1"/>
      <w:numFmt w:val="bullet"/>
      <w:lvlText w:val=""/>
      <w:lvlJc w:val="left"/>
      <w:pPr>
        <w:ind w:left="1260" w:hanging="360"/>
      </w:pPr>
      <w:rPr>
        <w:rFonts w:ascii="Symbol" w:hAnsi="Symbol"/>
      </w:rPr>
    </w:lvl>
    <w:lvl w:ilvl="1" w:tplc="4F5E4CC0">
      <w:start w:val="1"/>
      <w:numFmt w:val="bullet"/>
      <w:lvlText w:val=""/>
      <w:lvlJc w:val="left"/>
      <w:pPr>
        <w:ind w:left="1260" w:hanging="360"/>
      </w:pPr>
      <w:rPr>
        <w:rFonts w:ascii="Symbol" w:hAnsi="Symbol"/>
      </w:rPr>
    </w:lvl>
    <w:lvl w:ilvl="2" w:tplc="DD382AB4">
      <w:start w:val="1"/>
      <w:numFmt w:val="bullet"/>
      <w:lvlText w:val=""/>
      <w:lvlJc w:val="left"/>
      <w:pPr>
        <w:ind w:left="1260" w:hanging="360"/>
      </w:pPr>
      <w:rPr>
        <w:rFonts w:ascii="Symbol" w:hAnsi="Symbol"/>
      </w:rPr>
    </w:lvl>
    <w:lvl w:ilvl="3" w:tplc="866420D8">
      <w:start w:val="1"/>
      <w:numFmt w:val="bullet"/>
      <w:lvlText w:val=""/>
      <w:lvlJc w:val="left"/>
      <w:pPr>
        <w:ind w:left="1260" w:hanging="360"/>
      </w:pPr>
      <w:rPr>
        <w:rFonts w:ascii="Symbol" w:hAnsi="Symbol"/>
      </w:rPr>
    </w:lvl>
    <w:lvl w:ilvl="4" w:tplc="8AF8F26A">
      <w:start w:val="1"/>
      <w:numFmt w:val="bullet"/>
      <w:lvlText w:val=""/>
      <w:lvlJc w:val="left"/>
      <w:pPr>
        <w:ind w:left="1260" w:hanging="360"/>
      </w:pPr>
      <w:rPr>
        <w:rFonts w:ascii="Symbol" w:hAnsi="Symbol"/>
      </w:rPr>
    </w:lvl>
    <w:lvl w:ilvl="5" w:tplc="53A2EE3E">
      <w:start w:val="1"/>
      <w:numFmt w:val="bullet"/>
      <w:lvlText w:val=""/>
      <w:lvlJc w:val="left"/>
      <w:pPr>
        <w:ind w:left="1260" w:hanging="360"/>
      </w:pPr>
      <w:rPr>
        <w:rFonts w:ascii="Symbol" w:hAnsi="Symbol"/>
      </w:rPr>
    </w:lvl>
    <w:lvl w:ilvl="6" w:tplc="4E6C136E">
      <w:start w:val="1"/>
      <w:numFmt w:val="bullet"/>
      <w:lvlText w:val=""/>
      <w:lvlJc w:val="left"/>
      <w:pPr>
        <w:ind w:left="1260" w:hanging="360"/>
      </w:pPr>
      <w:rPr>
        <w:rFonts w:ascii="Symbol" w:hAnsi="Symbol"/>
      </w:rPr>
    </w:lvl>
    <w:lvl w:ilvl="7" w:tplc="C10EB076">
      <w:start w:val="1"/>
      <w:numFmt w:val="bullet"/>
      <w:lvlText w:val=""/>
      <w:lvlJc w:val="left"/>
      <w:pPr>
        <w:ind w:left="1260" w:hanging="360"/>
      </w:pPr>
      <w:rPr>
        <w:rFonts w:ascii="Symbol" w:hAnsi="Symbol"/>
      </w:rPr>
    </w:lvl>
    <w:lvl w:ilvl="8" w:tplc="14CA08AE">
      <w:start w:val="1"/>
      <w:numFmt w:val="bullet"/>
      <w:lvlText w:val=""/>
      <w:lvlJc w:val="left"/>
      <w:pPr>
        <w:ind w:left="1260" w:hanging="360"/>
      </w:pPr>
      <w:rPr>
        <w:rFonts w:ascii="Symbol" w:hAnsi="Symbol"/>
      </w:rPr>
    </w:lvl>
  </w:abstractNum>
  <w:abstractNum w:abstractNumId="120" w15:restartNumberingAfterBreak="0">
    <w:nsid w:val="54226E6A"/>
    <w:multiLevelType w:val="multilevel"/>
    <w:tmpl w:val="7052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47B272C"/>
    <w:multiLevelType w:val="hybridMultilevel"/>
    <w:tmpl w:val="D95EA934"/>
    <w:lvl w:ilvl="0" w:tplc="C1D21A2C">
      <w:start w:val="1"/>
      <w:numFmt w:val="bullet"/>
      <w:lvlText w:val=""/>
      <w:lvlJc w:val="left"/>
      <w:pPr>
        <w:ind w:left="1560" w:hanging="360"/>
      </w:pPr>
      <w:rPr>
        <w:rFonts w:ascii="Symbol" w:hAnsi="Symbol"/>
      </w:rPr>
    </w:lvl>
    <w:lvl w:ilvl="1" w:tplc="52A02ADE">
      <w:start w:val="1"/>
      <w:numFmt w:val="bullet"/>
      <w:lvlText w:val=""/>
      <w:lvlJc w:val="left"/>
      <w:pPr>
        <w:ind w:left="1560" w:hanging="360"/>
      </w:pPr>
      <w:rPr>
        <w:rFonts w:ascii="Symbol" w:hAnsi="Symbol"/>
      </w:rPr>
    </w:lvl>
    <w:lvl w:ilvl="2" w:tplc="CE8683D4">
      <w:start w:val="1"/>
      <w:numFmt w:val="bullet"/>
      <w:lvlText w:val=""/>
      <w:lvlJc w:val="left"/>
      <w:pPr>
        <w:ind w:left="1560" w:hanging="360"/>
      </w:pPr>
      <w:rPr>
        <w:rFonts w:ascii="Symbol" w:hAnsi="Symbol"/>
      </w:rPr>
    </w:lvl>
    <w:lvl w:ilvl="3" w:tplc="DE785290">
      <w:start w:val="1"/>
      <w:numFmt w:val="bullet"/>
      <w:lvlText w:val=""/>
      <w:lvlJc w:val="left"/>
      <w:pPr>
        <w:ind w:left="1560" w:hanging="360"/>
      </w:pPr>
      <w:rPr>
        <w:rFonts w:ascii="Symbol" w:hAnsi="Symbol"/>
      </w:rPr>
    </w:lvl>
    <w:lvl w:ilvl="4" w:tplc="C9DA4AA2">
      <w:start w:val="1"/>
      <w:numFmt w:val="bullet"/>
      <w:lvlText w:val=""/>
      <w:lvlJc w:val="left"/>
      <w:pPr>
        <w:ind w:left="1560" w:hanging="360"/>
      </w:pPr>
      <w:rPr>
        <w:rFonts w:ascii="Symbol" w:hAnsi="Symbol"/>
      </w:rPr>
    </w:lvl>
    <w:lvl w:ilvl="5" w:tplc="AF54AA2C">
      <w:start w:val="1"/>
      <w:numFmt w:val="bullet"/>
      <w:lvlText w:val=""/>
      <w:lvlJc w:val="left"/>
      <w:pPr>
        <w:ind w:left="1560" w:hanging="360"/>
      </w:pPr>
      <w:rPr>
        <w:rFonts w:ascii="Symbol" w:hAnsi="Symbol"/>
      </w:rPr>
    </w:lvl>
    <w:lvl w:ilvl="6" w:tplc="E7FC4B3A">
      <w:start w:val="1"/>
      <w:numFmt w:val="bullet"/>
      <w:lvlText w:val=""/>
      <w:lvlJc w:val="left"/>
      <w:pPr>
        <w:ind w:left="1560" w:hanging="360"/>
      </w:pPr>
      <w:rPr>
        <w:rFonts w:ascii="Symbol" w:hAnsi="Symbol"/>
      </w:rPr>
    </w:lvl>
    <w:lvl w:ilvl="7" w:tplc="7D0235F8">
      <w:start w:val="1"/>
      <w:numFmt w:val="bullet"/>
      <w:lvlText w:val=""/>
      <w:lvlJc w:val="left"/>
      <w:pPr>
        <w:ind w:left="1560" w:hanging="360"/>
      </w:pPr>
      <w:rPr>
        <w:rFonts w:ascii="Symbol" w:hAnsi="Symbol"/>
      </w:rPr>
    </w:lvl>
    <w:lvl w:ilvl="8" w:tplc="EE722596">
      <w:start w:val="1"/>
      <w:numFmt w:val="bullet"/>
      <w:lvlText w:val=""/>
      <w:lvlJc w:val="left"/>
      <w:pPr>
        <w:ind w:left="1560" w:hanging="360"/>
      </w:pPr>
      <w:rPr>
        <w:rFonts w:ascii="Symbol" w:hAnsi="Symbol"/>
      </w:rPr>
    </w:lvl>
  </w:abstractNum>
  <w:abstractNum w:abstractNumId="122" w15:restartNumberingAfterBreak="0">
    <w:nsid w:val="55CD5966"/>
    <w:multiLevelType w:val="hybridMultilevel"/>
    <w:tmpl w:val="EF32D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62D3680"/>
    <w:multiLevelType w:val="hybridMultilevel"/>
    <w:tmpl w:val="F252C5A0"/>
    <w:lvl w:ilvl="0" w:tplc="187A5DCE">
      <w:start w:val="1"/>
      <w:numFmt w:val="bullet"/>
      <w:lvlText w:val=""/>
      <w:lvlJc w:val="left"/>
      <w:pPr>
        <w:ind w:left="1260" w:hanging="360"/>
      </w:pPr>
      <w:rPr>
        <w:rFonts w:ascii="Symbol" w:hAnsi="Symbol"/>
      </w:rPr>
    </w:lvl>
    <w:lvl w:ilvl="1" w:tplc="1C2A0168">
      <w:start w:val="1"/>
      <w:numFmt w:val="bullet"/>
      <w:lvlText w:val=""/>
      <w:lvlJc w:val="left"/>
      <w:pPr>
        <w:ind w:left="1260" w:hanging="360"/>
      </w:pPr>
      <w:rPr>
        <w:rFonts w:ascii="Symbol" w:hAnsi="Symbol"/>
      </w:rPr>
    </w:lvl>
    <w:lvl w:ilvl="2" w:tplc="6F6AC356">
      <w:start w:val="1"/>
      <w:numFmt w:val="bullet"/>
      <w:lvlText w:val=""/>
      <w:lvlJc w:val="left"/>
      <w:pPr>
        <w:ind w:left="1260" w:hanging="360"/>
      </w:pPr>
      <w:rPr>
        <w:rFonts w:ascii="Symbol" w:hAnsi="Symbol"/>
      </w:rPr>
    </w:lvl>
    <w:lvl w:ilvl="3" w:tplc="31D41D20">
      <w:start w:val="1"/>
      <w:numFmt w:val="bullet"/>
      <w:lvlText w:val=""/>
      <w:lvlJc w:val="left"/>
      <w:pPr>
        <w:ind w:left="1260" w:hanging="360"/>
      </w:pPr>
      <w:rPr>
        <w:rFonts w:ascii="Symbol" w:hAnsi="Symbol"/>
      </w:rPr>
    </w:lvl>
    <w:lvl w:ilvl="4" w:tplc="B3986ED4">
      <w:start w:val="1"/>
      <w:numFmt w:val="bullet"/>
      <w:lvlText w:val=""/>
      <w:lvlJc w:val="left"/>
      <w:pPr>
        <w:ind w:left="1260" w:hanging="360"/>
      </w:pPr>
      <w:rPr>
        <w:rFonts w:ascii="Symbol" w:hAnsi="Symbol"/>
      </w:rPr>
    </w:lvl>
    <w:lvl w:ilvl="5" w:tplc="5D5030B2">
      <w:start w:val="1"/>
      <w:numFmt w:val="bullet"/>
      <w:lvlText w:val=""/>
      <w:lvlJc w:val="left"/>
      <w:pPr>
        <w:ind w:left="1260" w:hanging="360"/>
      </w:pPr>
      <w:rPr>
        <w:rFonts w:ascii="Symbol" w:hAnsi="Symbol"/>
      </w:rPr>
    </w:lvl>
    <w:lvl w:ilvl="6" w:tplc="8C10E98E">
      <w:start w:val="1"/>
      <w:numFmt w:val="bullet"/>
      <w:lvlText w:val=""/>
      <w:lvlJc w:val="left"/>
      <w:pPr>
        <w:ind w:left="1260" w:hanging="360"/>
      </w:pPr>
      <w:rPr>
        <w:rFonts w:ascii="Symbol" w:hAnsi="Symbol"/>
      </w:rPr>
    </w:lvl>
    <w:lvl w:ilvl="7" w:tplc="6E007FC6">
      <w:start w:val="1"/>
      <w:numFmt w:val="bullet"/>
      <w:lvlText w:val=""/>
      <w:lvlJc w:val="left"/>
      <w:pPr>
        <w:ind w:left="1260" w:hanging="360"/>
      </w:pPr>
      <w:rPr>
        <w:rFonts w:ascii="Symbol" w:hAnsi="Symbol"/>
      </w:rPr>
    </w:lvl>
    <w:lvl w:ilvl="8" w:tplc="65CA7B38">
      <w:start w:val="1"/>
      <w:numFmt w:val="bullet"/>
      <w:lvlText w:val=""/>
      <w:lvlJc w:val="left"/>
      <w:pPr>
        <w:ind w:left="1260" w:hanging="360"/>
      </w:pPr>
      <w:rPr>
        <w:rFonts w:ascii="Symbol" w:hAnsi="Symbol"/>
      </w:rPr>
    </w:lvl>
  </w:abstractNum>
  <w:abstractNum w:abstractNumId="124" w15:restartNumberingAfterBreak="0">
    <w:nsid w:val="579652B6"/>
    <w:multiLevelType w:val="hybridMultilevel"/>
    <w:tmpl w:val="CDA6FA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58C0141F"/>
    <w:multiLevelType w:val="hybridMultilevel"/>
    <w:tmpl w:val="2D5A5E04"/>
    <w:lvl w:ilvl="0" w:tplc="2DE2B7B0">
      <w:start w:val="1"/>
      <w:numFmt w:val="decimal"/>
      <w:lvlText w:val="%1)"/>
      <w:lvlJc w:val="left"/>
      <w:pPr>
        <w:ind w:left="1020" w:hanging="360"/>
      </w:pPr>
    </w:lvl>
    <w:lvl w:ilvl="1" w:tplc="68306A12">
      <w:start w:val="1"/>
      <w:numFmt w:val="decimal"/>
      <w:lvlText w:val="%2)"/>
      <w:lvlJc w:val="left"/>
      <w:pPr>
        <w:ind w:left="1020" w:hanging="360"/>
      </w:pPr>
    </w:lvl>
    <w:lvl w:ilvl="2" w:tplc="C6309A50">
      <w:start w:val="1"/>
      <w:numFmt w:val="decimal"/>
      <w:lvlText w:val="%3)"/>
      <w:lvlJc w:val="left"/>
      <w:pPr>
        <w:ind w:left="1020" w:hanging="360"/>
      </w:pPr>
    </w:lvl>
    <w:lvl w:ilvl="3" w:tplc="702843B0">
      <w:start w:val="1"/>
      <w:numFmt w:val="decimal"/>
      <w:lvlText w:val="%4)"/>
      <w:lvlJc w:val="left"/>
      <w:pPr>
        <w:ind w:left="1020" w:hanging="360"/>
      </w:pPr>
    </w:lvl>
    <w:lvl w:ilvl="4" w:tplc="14F8CCD0">
      <w:start w:val="1"/>
      <w:numFmt w:val="decimal"/>
      <w:lvlText w:val="%5)"/>
      <w:lvlJc w:val="left"/>
      <w:pPr>
        <w:ind w:left="1020" w:hanging="360"/>
      </w:pPr>
    </w:lvl>
    <w:lvl w:ilvl="5" w:tplc="04D6FEC4">
      <w:start w:val="1"/>
      <w:numFmt w:val="decimal"/>
      <w:lvlText w:val="%6)"/>
      <w:lvlJc w:val="left"/>
      <w:pPr>
        <w:ind w:left="1020" w:hanging="360"/>
      </w:pPr>
    </w:lvl>
    <w:lvl w:ilvl="6" w:tplc="3FE82818">
      <w:start w:val="1"/>
      <w:numFmt w:val="decimal"/>
      <w:lvlText w:val="%7)"/>
      <w:lvlJc w:val="left"/>
      <w:pPr>
        <w:ind w:left="1020" w:hanging="360"/>
      </w:pPr>
    </w:lvl>
    <w:lvl w:ilvl="7" w:tplc="7D9C3CEA">
      <w:start w:val="1"/>
      <w:numFmt w:val="decimal"/>
      <w:lvlText w:val="%8)"/>
      <w:lvlJc w:val="left"/>
      <w:pPr>
        <w:ind w:left="1020" w:hanging="360"/>
      </w:pPr>
    </w:lvl>
    <w:lvl w:ilvl="8" w:tplc="6354F6EE">
      <w:start w:val="1"/>
      <w:numFmt w:val="decimal"/>
      <w:lvlText w:val="%9)"/>
      <w:lvlJc w:val="left"/>
      <w:pPr>
        <w:ind w:left="1020" w:hanging="360"/>
      </w:pPr>
    </w:lvl>
  </w:abstractNum>
  <w:abstractNum w:abstractNumId="126" w15:restartNumberingAfterBreak="0">
    <w:nsid w:val="596C592D"/>
    <w:multiLevelType w:val="hybridMultilevel"/>
    <w:tmpl w:val="93522BA0"/>
    <w:lvl w:ilvl="0" w:tplc="B816C3D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998569B"/>
    <w:multiLevelType w:val="hybridMultilevel"/>
    <w:tmpl w:val="7E82DD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5AA66057"/>
    <w:multiLevelType w:val="hybridMultilevel"/>
    <w:tmpl w:val="6AC46C0C"/>
    <w:lvl w:ilvl="0" w:tplc="95FC5F84">
      <w:start w:val="1"/>
      <w:numFmt w:val="bullet"/>
      <w:lvlText w:val=""/>
      <w:lvlJc w:val="left"/>
      <w:pPr>
        <w:ind w:left="1260" w:hanging="360"/>
      </w:pPr>
      <w:rPr>
        <w:rFonts w:ascii="Symbol" w:hAnsi="Symbol"/>
      </w:rPr>
    </w:lvl>
    <w:lvl w:ilvl="1" w:tplc="CCDA544A">
      <w:start w:val="1"/>
      <w:numFmt w:val="bullet"/>
      <w:lvlText w:val=""/>
      <w:lvlJc w:val="left"/>
      <w:pPr>
        <w:ind w:left="1260" w:hanging="360"/>
      </w:pPr>
      <w:rPr>
        <w:rFonts w:ascii="Symbol" w:hAnsi="Symbol"/>
      </w:rPr>
    </w:lvl>
    <w:lvl w:ilvl="2" w:tplc="217CEC20">
      <w:start w:val="1"/>
      <w:numFmt w:val="bullet"/>
      <w:lvlText w:val=""/>
      <w:lvlJc w:val="left"/>
      <w:pPr>
        <w:ind w:left="1260" w:hanging="360"/>
      </w:pPr>
      <w:rPr>
        <w:rFonts w:ascii="Symbol" w:hAnsi="Symbol"/>
      </w:rPr>
    </w:lvl>
    <w:lvl w:ilvl="3" w:tplc="4F500CDC">
      <w:start w:val="1"/>
      <w:numFmt w:val="bullet"/>
      <w:lvlText w:val=""/>
      <w:lvlJc w:val="left"/>
      <w:pPr>
        <w:ind w:left="1260" w:hanging="360"/>
      </w:pPr>
      <w:rPr>
        <w:rFonts w:ascii="Symbol" w:hAnsi="Symbol"/>
      </w:rPr>
    </w:lvl>
    <w:lvl w:ilvl="4" w:tplc="A29000EE">
      <w:start w:val="1"/>
      <w:numFmt w:val="bullet"/>
      <w:lvlText w:val=""/>
      <w:lvlJc w:val="left"/>
      <w:pPr>
        <w:ind w:left="1260" w:hanging="360"/>
      </w:pPr>
      <w:rPr>
        <w:rFonts w:ascii="Symbol" w:hAnsi="Symbol"/>
      </w:rPr>
    </w:lvl>
    <w:lvl w:ilvl="5" w:tplc="1E588492">
      <w:start w:val="1"/>
      <w:numFmt w:val="bullet"/>
      <w:lvlText w:val=""/>
      <w:lvlJc w:val="left"/>
      <w:pPr>
        <w:ind w:left="1260" w:hanging="360"/>
      </w:pPr>
      <w:rPr>
        <w:rFonts w:ascii="Symbol" w:hAnsi="Symbol"/>
      </w:rPr>
    </w:lvl>
    <w:lvl w:ilvl="6" w:tplc="35044F46">
      <w:start w:val="1"/>
      <w:numFmt w:val="bullet"/>
      <w:lvlText w:val=""/>
      <w:lvlJc w:val="left"/>
      <w:pPr>
        <w:ind w:left="1260" w:hanging="360"/>
      </w:pPr>
      <w:rPr>
        <w:rFonts w:ascii="Symbol" w:hAnsi="Symbol"/>
      </w:rPr>
    </w:lvl>
    <w:lvl w:ilvl="7" w:tplc="CA98A7EC">
      <w:start w:val="1"/>
      <w:numFmt w:val="bullet"/>
      <w:lvlText w:val=""/>
      <w:lvlJc w:val="left"/>
      <w:pPr>
        <w:ind w:left="1260" w:hanging="360"/>
      </w:pPr>
      <w:rPr>
        <w:rFonts w:ascii="Symbol" w:hAnsi="Symbol"/>
      </w:rPr>
    </w:lvl>
    <w:lvl w:ilvl="8" w:tplc="ACA832F8">
      <w:start w:val="1"/>
      <w:numFmt w:val="bullet"/>
      <w:lvlText w:val=""/>
      <w:lvlJc w:val="left"/>
      <w:pPr>
        <w:ind w:left="1260" w:hanging="360"/>
      </w:pPr>
      <w:rPr>
        <w:rFonts w:ascii="Symbol" w:hAnsi="Symbol"/>
      </w:rPr>
    </w:lvl>
  </w:abstractNum>
  <w:abstractNum w:abstractNumId="129" w15:restartNumberingAfterBreak="0">
    <w:nsid w:val="5B1216A0"/>
    <w:multiLevelType w:val="hybridMultilevel"/>
    <w:tmpl w:val="9AE26268"/>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5C075427"/>
    <w:multiLevelType w:val="hybridMultilevel"/>
    <w:tmpl w:val="2E468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CA62317"/>
    <w:multiLevelType w:val="hybridMultilevel"/>
    <w:tmpl w:val="BDF62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5CC36491"/>
    <w:multiLevelType w:val="hybridMultilevel"/>
    <w:tmpl w:val="A4C82F2E"/>
    <w:lvl w:ilvl="0" w:tplc="3C3400DC">
      <w:start w:val="1"/>
      <w:numFmt w:val="bullet"/>
      <w:lvlText w:val=""/>
      <w:lvlJc w:val="left"/>
      <w:pPr>
        <w:ind w:left="1560" w:hanging="360"/>
      </w:pPr>
      <w:rPr>
        <w:rFonts w:ascii="Symbol" w:hAnsi="Symbol"/>
      </w:rPr>
    </w:lvl>
    <w:lvl w:ilvl="1" w:tplc="574465B2">
      <w:start w:val="1"/>
      <w:numFmt w:val="bullet"/>
      <w:lvlText w:val=""/>
      <w:lvlJc w:val="left"/>
      <w:pPr>
        <w:ind w:left="1560" w:hanging="360"/>
      </w:pPr>
      <w:rPr>
        <w:rFonts w:ascii="Symbol" w:hAnsi="Symbol"/>
      </w:rPr>
    </w:lvl>
    <w:lvl w:ilvl="2" w:tplc="DD84C75C">
      <w:start w:val="1"/>
      <w:numFmt w:val="bullet"/>
      <w:lvlText w:val=""/>
      <w:lvlJc w:val="left"/>
      <w:pPr>
        <w:ind w:left="1560" w:hanging="360"/>
      </w:pPr>
      <w:rPr>
        <w:rFonts w:ascii="Symbol" w:hAnsi="Symbol"/>
      </w:rPr>
    </w:lvl>
    <w:lvl w:ilvl="3" w:tplc="BEFE9BBE">
      <w:start w:val="1"/>
      <w:numFmt w:val="bullet"/>
      <w:lvlText w:val=""/>
      <w:lvlJc w:val="left"/>
      <w:pPr>
        <w:ind w:left="1560" w:hanging="360"/>
      </w:pPr>
      <w:rPr>
        <w:rFonts w:ascii="Symbol" w:hAnsi="Symbol"/>
      </w:rPr>
    </w:lvl>
    <w:lvl w:ilvl="4" w:tplc="6C882942">
      <w:start w:val="1"/>
      <w:numFmt w:val="bullet"/>
      <w:lvlText w:val=""/>
      <w:lvlJc w:val="left"/>
      <w:pPr>
        <w:ind w:left="1560" w:hanging="360"/>
      </w:pPr>
      <w:rPr>
        <w:rFonts w:ascii="Symbol" w:hAnsi="Symbol"/>
      </w:rPr>
    </w:lvl>
    <w:lvl w:ilvl="5" w:tplc="1F2650A2">
      <w:start w:val="1"/>
      <w:numFmt w:val="bullet"/>
      <w:lvlText w:val=""/>
      <w:lvlJc w:val="left"/>
      <w:pPr>
        <w:ind w:left="1560" w:hanging="360"/>
      </w:pPr>
      <w:rPr>
        <w:rFonts w:ascii="Symbol" w:hAnsi="Symbol"/>
      </w:rPr>
    </w:lvl>
    <w:lvl w:ilvl="6" w:tplc="CA94274E">
      <w:start w:val="1"/>
      <w:numFmt w:val="bullet"/>
      <w:lvlText w:val=""/>
      <w:lvlJc w:val="left"/>
      <w:pPr>
        <w:ind w:left="1560" w:hanging="360"/>
      </w:pPr>
      <w:rPr>
        <w:rFonts w:ascii="Symbol" w:hAnsi="Symbol"/>
      </w:rPr>
    </w:lvl>
    <w:lvl w:ilvl="7" w:tplc="4C7E1748">
      <w:start w:val="1"/>
      <w:numFmt w:val="bullet"/>
      <w:lvlText w:val=""/>
      <w:lvlJc w:val="left"/>
      <w:pPr>
        <w:ind w:left="1560" w:hanging="360"/>
      </w:pPr>
      <w:rPr>
        <w:rFonts w:ascii="Symbol" w:hAnsi="Symbol"/>
      </w:rPr>
    </w:lvl>
    <w:lvl w:ilvl="8" w:tplc="746CCB1A">
      <w:start w:val="1"/>
      <w:numFmt w:val="bullet"/>
      <w:lvlText w:val=""/>
      <w:lvlJc w:val="left"/>
      <w:pPr>
        <w:ind w:left="1560" w:hanging="360"/>
      </w:pPr>
      <w:rPr>
        <w:rFonts w:ascii="Symbol" w:hAnsi="Symbol"/>
      </w:rPr>
    </w:lvl>
  </w:abstractNum>
  <w:abstractNum w:abstractNumId="133" w15:restartNumberingAfterBreak="0">
    <w:nsid w:val="5E73332F"/>
    <w:multiLevelType w:val="multilevel"/>
    <w:tmpl w:val="C39A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F2D07D7"/>
    <w:multiLevelType w:val="multilevel"/>
    <w:tmpl w:val="D7CC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60D7011D"/>
    <w:multiLevelType w:val="hybridMultilevel"/>
    <w:tmpl w:val="FFFFFFFF"/>
    <w:lvl w:ilvl="0" w:tplc="1B864538">
      <w:start w:val="1"/>
      <w:numFmt w:val="bullet"/>
      <w:lvlText w:val=""/>
      <w:lvlJc w:val="left"/>
      <w:pPr>
        <w:ind w:left="720" w:hanging="360"/>
      </w:pPr>
      <w:rPr>
        <w:rFonts w:ascii="Symbol" w:hAnsi="Symbol" w:hint="default"/>
      </w:rPr>
    </w:lvl>
    <w:lvl w:ilvl="1" w:tplc="04129CB6">
      <w:start w:val="1"/>
      <w:numFmt w:val="bullet"/>
      <w:lvlText w:val="o"/>
      <w:lvlJc w:val="left"/>
      <w:pPr>
        <w:ind w:left="1440" w:hanging="360"/>
      </w:pPr>
      <w:rPr>
        <w:rFonts w:ascii="Courier New" w:hAnsi="Courier New" w:hint="default"/>
      </w:rPr>
    </w:lvl>
    <w:lvl w:ilvl="2" w:tplc="69DC8C74">
      <w:start w:val="1"/>
      <w:numFmt w:val="bullet"/>
      <w:lvlText w:val=""/>
      <w:lvlJc w:val="left"/>
      <w:pPr>
        <w:ind w:left="2160" w:hanging="360"/>
      </w:pPr>
      <w:rPr>
        <w:rFonts w:ascii="Wingdings" w:hAnsi="Wingdings" w:hint="default"/>
      </w:rPr>
    </w:lvl>
    <w:lvl w:ilvl="3" w:tplc="ABB60A56">
      <w:start w:val="1"/>
      <w:numFmt w:val="bullet"/>
      <w:lvlText w:val=""/>
      <w:lvlJc w:val="left"/>
      <w:pPr>
        <w:ind w:left="2880" w:hanging="360"/>
      </w:pPr>
      <w:rPr>
        <w:rFonts w:ascii="Symbol" w:hAnsi="Symbol" w:hint="default"/>
      </w:rPr>
    </w:lvl>
    <w:lvl w:ilvl="4" w:tplc="E542BB5A">
      <w:start w:val="1"/>
      <w:numFmt w:val="bullet"/>
      <w:lvlText w:val="o"/>
      <w:lvlJc w:val="left"/>
      <w:pPr>
        <w:ind w:left="3600" w:hanging="360"/>
      </w:pPr>
      <w:rPr>
        <w:rFonts w:ascii="Courier New" w:hAnsi="Courier New" w:hint="default"/>
      </w:rPr>
    </w:lvl>
    <w:lvl w:ilvl="5" w:tplc="E4B6AC92">
      <w:start w:val="1"/>
      <w:numFmt w:val="bullet"/>
      <w:lvlText w:val=""/>
      <w:lvlJc w:val="left"/>
      <w:pPr>
        <w:ind w:left="4320" w:hanging="360"/>
      </w:pPr>
      <w:rPr>
        <w:rFonts w:ascii="Wingdings" w:hAnsi="Wingdings" w:hint="default"/>
      </w:rPr>
    </w:lvl>
    <w:lvl w:ilvl="6" w:tplc="D710147E">
      <w:start w:val="1"/>
      <w:numFmt w:val="bullet"/>
      <w:lvlText w:val=""/>
      <w:lvlJc w:val="left"/>
      <w:pPr>
        <w:ind w:left="5040" w:hanging="360"/>
      </w:pPr>
      <w:rPr>
        <w:rFonts w:ascii="Symbol" w:hAnsi="Symbol" w:hint="default"/>
      </w:rPr>
    </w:lvl>
    <w:lvl w:ilvl="7" w:tplc="91EA44BA">
      <w:start w:val="1"/>
      <w:numFmt w:val="bullet"/>
      <w:lvlText w:val="o"/>
      <w:lvlJc w:val="left"/>
      <w:pPr>
        <w:ind w:left="5760" w:hanging="360"/>
      </w:pPr>
      <w:rPr>
        <w:rFonts w:ascii="Courier New" w:hAnsi="Courier New" w:hint="default"/>
      </w:rPr>
    </w:lvl>
    <w:lvl w:ilvl="8" w:tplc="F6E8B27C">
      <w:start w:val="1"/>
      <w:numFmt w:val="bullet"/>
      <w:lvlText w:val=""/>
      <w:lvlJc w:val="left"/>
      <w:pPr>
        <w:ind w:left="6480" w:hanging="360"/>
      </w:pPr>
      <w:rPr>
        <w:rFonts w:ascii="Wingdings" w:hAnsi="Wingdings" w:hint="default"/>
      </w:rPr>
    </w:lvl>
  </w:abstractNum>
  <w:abstractNum w:abstractNumId="136" w15:restartNumberingAfterBreak="0">
    <w:nsid w:val="613A2B8C"/>
    <w:multiLevelType w:val="multilevel"/>
    <w:tmpl w:val="8E8C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18E51C5"/>
    <w:multiLevelType w:val="hybridMultilevel"/>
    <w:tmpl w:val="86A2830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8" w15:restartNumberingAfterBreak="0">
    <w:nsid w:val="61901CD3"/>
    <w:multiLevelType w:val="hybridMultilevel"/>
    <w:tmpl w:val="DFC0652A"/>
    <w:lvl w:ilvl="0" w:tplc="08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39" w15:restartNumberingAfterBreak="0">
    <w:nsid w:val="625C2537"/>
    <w:multiLevelType w:val="multilevel"/>
    <w:tmpl w:val="E79A9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264535E"/>
    <w:multiLevelType w:val="hybridMultilevel"/>
    <w:tmpl w:val="12D28624"/>
    <w:lvl w:ilvl="0" w:tplc="8E34F368">
      <w:start w:val="1"/>
      <w:numFmt w:val="bullet"/>
      <w:lvlText w:val=""/>
      <w:lvlJc w:val="left"/>
      <w:pPr>
        <w:ind w:left="1560" w:hanging="360"/>
      </w:pPr>
      <w:rPr>
        <w:rFonts w:ascii="Symbol" w:hAnsi="Symbol"/>
      </w:rPr>
    </w:lvl>
    <w:lvl w:ilvl="1" w:tplc="720806B4">
      <w:start w:val="1"/>
      <w:numFmt w:val="bullet"/>
      <w:lvlText w:val=""/>
      <w:lvlJc w:val="left"/>
      <w:pPr>
        <w:ind w:left="1560" w:hanging="360"/>
      </w:pPr>
      <w:rPr>
        <w:rFonts w:ascii="Symbol" w:hAnsi="Symbol"/>
      </w:rPr>
    </w:lvl>
    <w:lvl w:ilvl="2" w:tplc="6B308B18">
      <w:start w:val="1"/>
      <w:numFmt w:val="bullet"/>
      <w:lvlText w:val=""/>
      <w:lvlJc w:val="left"/>
      <w:pPr>
        <w:ind w:left="1560" w:hanging="360"/>
      </w:pPr>
      <w:rPr>
        <w:rFonts w:ascii="Symbol" w:hAnsi="Symbol"/>
      </w:rPr>
    </w:lvl>
    <w:lvl w:ilvl="3" w:tplc="C2DE7118">
      <w:start w:val="1"/>
      <w:numFmt w:val="bullet"/>
      <w:lvlText w:val=""/>
      <w:lvlJc w:val="left"/>
      <w:pPr>
        <w:ind w:left="1560" w:hanging="360"/>
      </w:pPr>
      <w:rPr>
        <w:rFonts w:ascii="Symbol" w:hAnsi="Symbol"/>
      </w:rPr>
    </w:lvl>
    <w:lvl w:ilvl="4" w:tplc="1B68AD5E">
      <w:start w:val="1"/>
      <w:numFmt w:val="bullet"/>
      <w:lvlText w:val=""/>
      <w:lvlJc w:val="left"/>
      <w:pPr>
        <w:ind w:left="1560" w:hanging="360"/>
      </w:pPr>
      <w:rPr>
        <w:rFonts w:ascii="Symbol" w:hAnsi="Symbol"/>
      </w:rPr>
    </w:lvl>
    <w:lvl w:ilvl="5" w:tplc="6DD4E2C2">
      <w:start w:val="1"/>
      <w:numFmt w:val="bullet"/>
      <w:lvlText w:val=""/>
      <w:lvlJc w:val="left"/>
      <w:pPr>
        <w:ind w:left="1560" w:hanging="360"/>
      </w:pPr>
      <w:rPr>
        <w:rFonts w:ascii="Symbol" w:hAnsi="Symbol"/>
      </w:rPr>
    </w:lvl>
    <w:lvl w:ilvl="6" w:tplc="E6B2D256">
      <w:start w:val="1"/>
      <w:numFmt w:val="bullet"/>
      <w:lvlText w:val=""/>
      <w:lvlJc w:val="left"/>
      <w:pPr>
        <w:ind w:left="1560" w:hanging="360"/>
      </w:pPr>
      <w:rPr>
        <w:rFonts w:ascii="Symbol" w:hAnsi="Symbol"/>
      </w:rPr>
    </w:lvl>
    <w:lvl w:ilvl="7" w:tplc="C2363C98">
      <w:start w:val="1"/>
      <w:numFmt w:val="bullet"/>
      <w:lvlText w:val=""/>
      <w:lvlJc w:val="left"/>
      <w:pPr>
        <w:ind w:left="1560" w:hanging="360"/>
      </w:pPr>
      <w:rPr>
        <w:rFonts w:ascii="Symbol" w:hAnsi="Symbol"/>
      </w:rPr>
    </w:lvl>
    <w:lvl w:ilvl="8" w:tplc="00C029F4">
      <w:start w:val="1"/>
      <w:numFmt w:val="bullet"/>
      <w:lvlText w:val=""/>
      <w:lvlJc w:val="left"/>
      <w:pPr>
        <w:ind w:left="1560" w:hanging="360"/>
      </w:pPr>
      <w:rPr>
        <w:rFonts w:ascii="Symbol" w:hAnsi="Symbol"/>
      </w:rPr>
    </w:lvl>
  </w:abstractNum>
  <w:abstractNum w:abstractNumId="141" w15:restartNumberingAfterBreak="0">
    <w:nsid w:val="631264F4"/>
    <w:multiLevelType w:val="multilevel"/>
    <w:tmpl w:val="61767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3AD273F"/>
    <w:multiLevelType w:val="hybridMultilevel"/>
    <w:tmpl w:val="A4B2E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646A3D4E"/>
    <w:multiLevelType w:val="hybridMultilevel"/>
    <w:tmpl w:val="FA2C03D0"/>
    <w:lvl w:ilvl="0" w:tplc="95C40340">
      <w:start w:val="1"/>
      <w:numFmt w:val="bullet"/>
      <w:lvlText w:val=""/>
      <w:lvlJc w:val="left"/>
      <w:pPr>
        <w:ind w:left="720" w:hanging="360"/>
      </w:pPr>
      <w:rPr>
        <w:rFonts w:ascii="Symbol" w:hAnsi="Symbol" w:hint="default"/>
      </w:rPr>
    </w:lvl>
    <w:lvl w:ilvl="1" w:tplc="E82202FC">
      <w:start w:val="1"/>
      <w:numFmt w:val="bullet"/>
      <w:lvlText w:val="o"/>
      <w:lvlJc w:val="left"/>
      <w:pPr>
        <w:ind w:left="1440" w:hanging="360"/>
      </w:pPr>
      <w:rPr>
        <w:rFonts w:ascii="Courier New" w:hAnsi="Courier New" w:hint="default"/>
      </w:rPr>
    </w:lvl>
    <w:lvl w:ilvl="2" w:tplc="E6A25676">
      <w:start w:val="1"/>
      <w:numFmt w:val="bullet"/>
      <w:lvlText w:val=""/>
      <w:lvlJc w:val="left"/>
      <w:pPr>
        <w:ind w:left="2160" w:hanging="360"/>
      </w:pPr>
      <w:rPr>
        <w:rFonts w:ascii="Wingdings" w:hAnsi="Wingdings" w:hint="default"/>
      </w:rPr>
    </w:lvl>
    <w:lvl w:ilvl="3" w:tplc="88222A7A">
      <w:start w:val="1"/>
      <w:numFmt w:val="bullet"/>
      <w:lvlText w:val=""/>
      <w:lvlJc w:val="left"/>
      <w:pPr>
        <w:ind w:left="2880" w:hanging="360"/>
      </w:pPr>
      <w:rPr>
        <w:rFonts w:ascii="Symbol" w:hAnsi="Symbol" w:hint="default"/>
      </w:rPr>
    </w:lvl>
    <w:lvl w:ilvl="4" w:tplc="00D2EA6E">
      <w:start w:val="1"/>
      <w:numFmt w:val="bullet"/>
      <w:lvlText w:val="o"/>
      <w:lvlJc w:val="left"/>
      <w:pPr>
        <w:ind w:left="3600" w:hanging="360"/>
      </w:pPr>
      <w:rPr>
        <w:rFonts w:ascii="Courier New" w:hAnsi="Courier New" w:hint="default"/>
      </w:rPr>
    </w:lvl>
    <w:lvl w:ilvl="5" w:tplc="1E24D3D6">
      <w:start w:val="1"/>
      <w:numFmt w:val="bullet"/>
      <w:lvlText w:val=""/>
      <w:lvlJc w:val="left"/>
      <w:pPr>
        <w:ind w:left="4320" w:hanging="360"/>
      </w:pPr>
      <w:rPr>
        <w:rFonts w:ascii="Wingdings" w:hAnsi="Wingdings" w:hint="default"/>
      </w:rPr>
    </w:lvl>
    <w:lvl w:ilvl="6" w:tplc="61928DCA">
      <w:start w:val="1"/>
      <w:numFmt w:val="bullet"/>
      <w:lvlText w:val=""/>
      <w:lvlJc w:val="left"/>
      <w:pPr>
        <w:ind w:left="5040" w:hanging="360"/>
      </w:pPr>
      <w:rPr>
        <w:rFonts w:ascii="Symbol" w:hAnsi="Symbol" w:hint="default"/>
      </w:rPr>
    </w:lvl>
    <w:lvl w:ilvl="7" w:tplc="23B40C32">
      <w:start w:val="1"/>
      <w:numFmt w:val="bullet"/>
      <w:lvlText w:val="o"/>
      <w:lvlJc w:val="left"/>
      <w:pPr>
        <w:ind w:left="5760" w:hanging="360"/>
      </w:pPr>
      <w:rPr>
        <w:rFonts w:ascii="Courier New" w:hAnsi="Courier New" w:hint="default"/>
      </w:rPr>
    </w:lvl>
    <w:lvl w:ilvl="8" w:tplc="3FDA1BAC">
      <w:start w:val="1"/>
      <w:numFmt w:val="bullet"/>
      <w:lvlText w:val=""/>
      <w:lvlJc w:val="left"/>
      <w:pPr>
        <w:ind w:left="6480" w:hanging="360"/>
      </w:pPr>
      <w:rPr>
        <w:rFonts w:ascii="Wingdings" w:hAnsi="Wingdings" w:hint="default"/>
      </w:rPr>
    </w:lvl>
  </w:abstractNum>
  <w:abstractNum w:abstractNumId="144" w15:restartNumberingAfterBreak="0">
    <w:nsid w:val="670AF669"/>
    <w:multiLevelType w:val="hybridMultilevel"/>
    <w:tmpl w:val="C23E3F18"/>
    <w:lvl w:ilvl="0" w:tplc="F37A4312">
      <w:start w:val="1"/>
      <w:numFmt w:val="bullet"/>
      <w:lvlText w:val=""/>
      <w:lvlJc w:val="left"/>
      <w:pPr>
        <w:ind w:left="720" w:hanging="360"/>
      </w:pPr>
      <w:rPr>
        <w:rFonts w:ascii="Symbol" w:hAnsi="Symbol" w:hint="default"/>
      </w:rPr>
    </w:lvl>
    <w:lvl w:ilvl="1" w:tplc="7AD6E486">
      <w:start w:val="1"/>
      <w:numFmt w:val="bullet"/>
      <w:lvlText w:val="o"/>
      <w:lvlJc w:val="left"/>
      <w:pPr>
        <w:ind w:left="1440" w:hanging="360"/>
      </w:pPr>
      <w:rPr>
        <w:rFonts w:ascii="Symbol" w:hAnsi="Symbol" w:hint="default"/>
      </w:rPr>
    </w:lvl>
    <w:lvl w:ilvl="2" w:tplc="70968F42">
      <w:start w:val="1"/>
      <w:numFmt w:val="bullet"/>
      <w:lvlText w:val=""/>
      <w:lvlJc w:val="left"/>
      <w:pPr>
        <w:ind w:left="2160" w:hanging="360"/>
      </w:pPr>
      <w:rPr>
        <w:rFonts w:ascii="Wingdings" w:hAnsi="Wingdings" w:hint="default"/>
      </w:rPr>
    </w:lvl>
    <w:lvl w:ilvl="3" w:tplc="79BCA7D4">
      <w:start w:val="1"/>
      <w:numFmt w:val="bullet"/>
      <w:lvlText w:val=""/>
      <w:lvlJc w:val="left"/>
      <w:pPr>
        <w:ind w:left="2880" w:hanging="360"/>
      </w:pPr>
      <w:rPr>
        <w:rFonts w:ascii="Symbol" w:hAnsi="Symbol" w:hint="default"/>
      </w:rPr>
    </w:lvl>
    <w:lvl w:ilvl="4" w:tplc="1BECA358">
      <w:start w:val="1"/>
      <w:numFmt w:val="bullet"/>
      <w:lvlText w:val="o"/>
      <w:lvlJc w:val="left"/>
      <w:pPr>
        <w:ind w:left="3600" w:hanging="360"/>
      </w:pPr>
      <w:rPr>
        <w:rFonts w:ascii="Courier New" w:hAnsi="Courier New" w:hint="default"/>
      </w:rPr>
    </w:lvl>
    <w:lvl w:ilvl="5" w:tplc="1066606E">
      <w:start w:val="1"/>
      <w:numFmt w:val="bullet"/>
      <w:lvlText w:val=""/>
      <w:lvlJc w:val="left"/>
      <w:pPr>
        <w:ind w:left="4320" w:hanging="360"/>
      </w:pPr>
      <w:rPr>
        <w:rFonts w:ascii="Wingdings" w:hAnsi="Wingdings" w:hint="default"/>
      </w:rPr>
    </w:lvl>
    <w:lvl w:ilvl="6" w:tplc="B51201D6">
      <w:start w:val="1"/>
      <w:numFmt w:val="bullet"/>
      <w:lvlText w:val=""/>
      <w:lvlJc w:val="left"/>
      <w:pPr>
        <w:ind w:left="5040" w:hanging="360"/>
      </w:pPr>
      <w:rPr>
        <w:rFonts w:ascii="Symbol" w:hAnsi="Symbol" w:hint="default"/>
      </w:rPr>
    </w:lvl>
    <w:lvl w:ilvl="7" w:tplc="D07A645A">
      <w:start w:val="1"/>
      <w:numFmt w:val="bullet"/>
      <w:lvlText w:val="o"/>
      <w:lvlJc w:val="left"/>
      <w:pPr>
        <w:ind w:left="5760" w:hanging="360"/>
      </w:pPr>
      <w:rPr>
        <w:rFonts w:ascii="Courier New" w:hAnsi="Courier New" w:hint="default"/>
      </w:rPr>
    </w:lvl>
    <w:lvl w:ilvl="8" w:tplc="499C6348">
      <w:start w:val="1"/>
      <w:numFmt w:val="bullet"/>
      <w:lvlText w:val=""/>
      <w:lvlJc w:val="left"/>
      <w:pPr>
        <w:ind w:left="6480" w:hanging="360"/>
      </w:pPr>
      <w:rPr>
        <w:rFonts w:ascii="Wingdings" w:hAnsi="Wingdings" w:hint="default"/>
      </w:rPr>
    </w:lvl>
  </w:abstractNum>
  <w:abstractNum w:abstractNumId="145" w15:restartNumberingAfterBreak="0">
    <w:nsid w:val="673D4DC8"/>
    <w:multiLevelType w:val="multilevel"/>
    <w:tmpl w:val="73D6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674C0ED2"/>
    <w:multiLevelType w:val="multilevel"/>
    <w:tmpl w:val="8878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676A1A0F"/>
    <w:multiLevelType w:val="hybridMultilevel"/>
    <w:tmpl w:val="DABE6340"/>
    <w:lvl w:ilvl="0" w:tplc="0C14DA00">
      <w:start w:val="1"/>
      <w:numFmt w:val="bullet"/>
      <w:lvlText w:val=""/>
      <w:lvlJc w:val="left"/>
      <w:pPr>
        <w:ind w:left="1080" w:hanging="360"/>
      </w:pPr>
      <w:rPr>
        <w:rFonts w:ascii="Symbol" w:hAnsi="Symbol"/>
      </w:rPr>
    </w:lvl>
    <w:lvl w:ilvl="1" w:tplc="E40EB2B6">
      <w:start w:val="1"/>
      <w:numFmt w:val="bullet"/>
      <w:lvlText w:val=""/>
      <w:lvlJc w:val="left"/>
      <w:pPr>
        <w:ind w:left="1080" w:hanging="360"/>
      </w:pPr>
      <w:rPr>
        <w:rFonts w:ascii="Symbol" w:hAnsi="Symbol"/>
      </w:rPr>
    </w:lvl>
    <w:lvl w:ilvl="2" w:tplc="98BCE930">
      <w:start w:val="1"/>
      <w:numFmt w:val="bullet"/>
      <w:lvlText w:val=""/>
      <w:lvlJc w:val="left"/>
      <w:pPr>
        <w:ind w:left="1080" w:hanging="360"/>
      </w:pPr>
      <w:rPr>
        <w:rFonts w:ascii="Symbol" w:hAnsi="Symbol"/>
      </w:rPr>
    </w:lvl>
    <w:lvl w:ilvl="3" w:tplc="55807A0E">
      <w:start w:val="1"/>
      <w:numFmt w:val="bullet"/>
      <w:lvlText w:val=""/>
      <w:lvlJc w:val="left"/>
      <w:pPr>
        <w:ind w:left="1080" w:hanging="360"/>
      </w:pPr>
      <w:rPr>
        <w:rFonts w:ascii="Symbol" w:hAnsi="Symbol"/>
      </w:rPr>
    </w:lvl>
    <w:lvl w:ilvl="4" w:tplc="E3609964">
      <w:start w:val="1"/>
      <w:numFmt w:val="bullet"/>
      <w:lvlText w:val=""/>
      <w:lvlJc w:val="left"/>
      <w:pPr>
        <w:ind w:left="1080" w:hanging="360"/>
      </w:pPr>
      <w:rPr>
        <w:rFonts w:ascii="Symbol" w:hAnsi="Symbol"/>
      </w:rPr>
    </w:lvl>
    <w:lvl w:ilvl="5" w:tplc="3B98C9C8">
      <w:start w:val="1"/>
      <w:numFmt w:val="bullet"/>
      <w:lvlText w:val=""/>
      <w:lvlJc w:val="left"/>
      <w:pPr>
        <w:ind w:left="1080" w:hanging="360"/>
      </w:pPr>
      <w:rPr>
        <w:rFonts w:ascii="Symbol" w:hAnsi="Symbol"/>
      </w:rPr>
    </w:lvl>
    <w:lvl w:ilvl="6" w:tplc="7B90B60E">
      <w:start w:val="1"/>
      <w:numFmt w:val="bullet"/>
      <w:lvlText w:val=""/>
      <w:lvlJc w:val="left"/>
      <w:pPr>
        <w:ind w:left="1080" w:hanging="360"/>
      </w:pPr>
      <w:rPr>
        <w:rFonts w:ascii="Symbol" w:hAnsi="Symbol"/>
      </w:rPr>
    </w:lvl>
    <w:lvl w:ilvl="7" w:tplc="E9E6B310">
      <w:start w:val="1"/>
      <w:numFmt w:val="bullet"/>
      <w:lvlText w:val=""/>
      <w:lvlJc w:val="left"/>
      <w:pPr>
        <w:ind w:left="1080" w:hanging="360"/>
      </w:pPr>
      <w:rPr>
        <w:rFonts w:ascii="Symbol" w:hAnsi="Symbol"/>
      </w:rPr>
    </w:lvl>
    <w:lvl w:ilvl="8" w:tplc="F9AA8510">
      <w:start w:val="1"/>
      <w:numFmt w:val="bullet"/>
      <w:lvlText w:val=""/>
      <w:lvlJc w:val="left"/>
      <w:pPr>
        <w:ind w:left="1080" w:hanging="360"/>
      </w:pPr>
      <w:rPr>
        <w:rFonts w:ascii="Symbol" w:hAnsi="Symbol"/>
      </w:rPr>
    </w:lvl>
  </w:abstractNum>
  <w:abstractNum w:abstractNumId="148" w15:restartNumberingAfterBreak="0">
    <w:nsid w:val="6AE41955"/>
    <w:multiLevelType w:val="hybridMultilevel"/>
    <w:tmpl w:val="FFFFFFFF"/>
    <w:lvl w:ilvl="0" w:tplc="584029F0">
      <w:start w:val="1"/>
      <w:numFmt w:val="bullet"/>
      <w:lvlText w:val=""/>
      <w:lvlJc w:val="left"/>
      <w:pPr>
        <w:ind w:left="720" w:hanging="360"/>
      </w:pPr>
      <w:rPr>
        <w:rFonts w:ascii="Symbol" w:hAnsi="Symbol" w:hint="default"/>
      </w:rPr>
    </w:lvl>
    <w:lvl w:ilvl="1" w:tplc="3E640972">
      <w:start w:val="1"/>
      <w:numFmt w:val="bullet"/>
      <w:lvlText w:val="o"/>
      <w:lvlJc w:val="left"/>
      <w:pPr>
        <w:ind w:left="1440" w:hanging="360"/>
      </w:pPr>
      <w:rPr>
        <w:rFonts w:ascii="Courier New" w:hAnsi="Courier New" w:hint="default"/>
      </w:rPr>
    </w:lvl>
    <w:lvl w:ilvl="2" w:tplc="A748F0A0">
      <w:start w:val="1"/>
      <w:numFmt w:val="bullet"/>
      <w:lvlText w:val=""/>
      <w:lvlJc w:val="left"/>
      <w:pPr>
        <w:ind w:left="2160" w:hanging="360"/>
      </w:pPr>
      <w:rPr>
        <w:rFonts w:ascii="Wingdings" w:hAnsi="Wingdings" w:hint="default"/>
      </w:rPr>
    </w:lvl>
    <w:lvl w:ilvl="3" w:tplc="AD18EC92">
      <w:start w:val="1"/>
      <w:numFmt w:val="bullet"/>
      <w:lvlText w:val=""/>
      <w:lvlJc w:val="left"/>
      <w:pPr>
        <w:ind w:left="2880" w:hanging="360"/>
      </w:pPr>
      <w:rPr>
        <w:rFonts w:ascii="Symbol" w:hAnsi="Symbol" w:hint="default"/>
      </w:rPr>
    </w:lvl>
    <w:lvl w:ilvl="4" w:tplc="32EE2D06">
      <w:start w:val="1"/>
      <w:numFmt w:val="bullet"/>
      <w:lvlText w:val="o"/>
      <w:lvlJc w:val="left"/>
      <w:pPr>
        <w:ind w:left="3600" w:hanging="360"/>
      </w:pPr>
      <w:rPr>
        <w:rFonts w:ascii="Courier New" w:hAnsi="Courier New" w:hint="default"/>
      </w:rPr>
    </w:lvl>
    <w:lvl w:ilvl="5" w:tplc="B16C1D52">
      <w:start w:val="1"/>
      <w:numFmt w:val="bullet"/>
      <w:lvlText w:val=""/>
      <w:lvlJc w:val="left"/>
      <w:pPr>
        <w:ind w:left="4320" w:hanging="360"/>
      </w:pPr>
      <w:rPr>
        <w:rFonts w:ascii="Wingdings" w:hAnsi="Wingdings" w:hint="default"/>
      </w:rPr>
    </w:lvl>
    <w:lvl w:ilvl="6" w:tplc="3864D83E">
      <w:start w:val="1"/>
      <w:numFmt w:val="bullet"/>
      <w:lvlText w:val=""/>
      <w:lvlJc w:val="left"/>
      <w:pPr>
        <w:ind w:left="5040" w:hanging="360"/>
      </w:pPr>
      <w:rPr>
        <w:rFonts w:ascii="Symbol" w:hAnsi="Symbol" w:hint="default"/>
      </w:rPr>
    </w:lvl>
    <w:lvl w:ilvl="7" w:tplc="79F4F85A">
      <w:start w:val="1"/>
      <w:numFmt w:val="bullet"/>
      <w:lvlText w:val="o"/>
      <w:lvlJc w:val="left"/>
      <w:pPr>
        <w:ind w:left="5760" w:hanging="360"/>
      </w:pPr>
      <w:rPr>
        <w:rFonts w:ascii="Courier New" w:hAnsi="Courier New" w:hint="default"/>
      </w:rPr>
    </w:lvl>
    <w:lvl w:ilvl="8" w:tplc="50EE2FC2">
      <w:start w:val="1"/>
      <w:numFmt w:val="bullet"/>
      <w:lvlText w:val=""/>
      <w:lvlJc w:val="left"/>
      <w:pPr>
        <w:ind w:left="6480" w:hanging="360"/>
      </w:pPr>
      <w:rPr>
        <w:rFonts w:ascii="Wingdings" w:hAnsi="Wingdings" w:hint="default"/>
      </w:rPr>
    </w:lvl>
  </w:abstractNum>
  <w:abstractNum w:abstractNumId="149" w15:restartNumberingAfterBreak="0">
    <w:nsid w:val="6B97C07A"/>
    <w:multiLevelType w:val="hybridMultilevel"/>
    <w:tmpl w:val="FFFFFFFF"/>
    <w:lvl w:ilvl="0" w:tplc="DBE6C1C6">
      <w:start w:val="1"/>
      <w:numFmt w:val="bullet"/>
      <w:lvlText w:val=""/>
      <w:lvlJc w:val="left"/>
      <w:pPr>
        <w:ind w:left="720" w:hanging="360"/>
      </w:pPr>
      <w:rPr>
        <w:rFonts w:ascii="Symbol" w:hAnsi="Symbol" w:hint="default"/>
      </w:rPr>
    </w:lvl>
    <w:lvl w:ilvl="1" w:tplc="5922C812">
      <w:start w:val="1"/>
      <w:numFmt w:val="bullet"/>
      <w:lvlText w:val="o"/>
      <w:lvlJc w:val="left"/>
      <w:pPr>
        <w:ind w:left="1440" w:hanging="360"/>
      </w:pPr>
      <w:rPr>
        <w:rFonts w:ascii="Courier New" w:hAnsi="Courier New" w:hint="default"/>
      </w:rPr>
    </w:lvl>
    <w:lvl w:ilvl="2" w:tplc="D48A32AC">
      <w:start w:val="1"/>
      <w:numFmt w:val="bullet"/>
      <w:lvlText w:val=""/>
      <w:lvlJc w:val="left"/>
      <w:pPr>
        <w:ind w:left="2160" w:hanging="360"/>
      </w:pPr>
      <w:rPr>
        <w:rFonts w:ascii="Wingdings" w:hAnsi="Wingdings" w:hint="default"/>
      </w:rPr>
    </w:lvl>
    <w:lvl w:ilvl="3" w:tplc="78222932">
      <w:start w:val="1"/>
      <w:numFmt w:val="bullet"/>
      <w:lvlText w:val=""/>
      <w:lvlJc w:val="left"/>
      <w:pPr>
        <w:ind w:left="2880" w:hanging="360"/>
      </w:pPr>
      <w:rPr>
        <w:rFonts w:ascii="Symbol" w:hAnsi="Symbol" w:hint="default"/>
      </w:rPr>
    </w:lvl>
    <w:lvl w:ilvl="4" w:tplc="CCD6CF38">
      <w:start w:val="1"/>
      <w:numFmt w:val="bullet"/>
      <w:lvlText w:val="o"/>
      <w:lvlJc w:val="left"/>
      <w:pPr>
        <w:ind w:left="3600" w:hanging="360"/>
      </w:pPr>
      <w:rPr>
        <w:rFonts w:ascii="Courier New" w:hAnsi="Courier New" w:hint="default"/>
      </w:rPr>
    </w:lvl>
    <w:lvl w:ilvl="5" w:tplc="25D825C4">
      <w:start w:val="1"/>
      <w:numFmt w:val="bullet"/>
      <w:lvlText w:val=""/>
      <w:lvlJc w:val="left"/>
      <w:pPr>
        <w:ind w:left="4320" w:hanging="360"/>
      </w:pPr>
      <w:rPr>
        <w:rFonts w:ascii="Wingdings" w:hAnsi="Wingdings" w:hint="default"/>
      </w:rPr>
    </w:lvl>
    <w:lvl w:ilvl="6" w:tplc="199AA9FE">
      <w:start w:val="1"/>
      <w:numFmt w:val="bullet"/>
      <w:lvlText w:val=""/>
      <w:lvlJc w:val="left"/>
      <w:pPr>
        <w:ind w:left="5040" w:hanging="360"/>
      </w:pPr>
      <w:rPr>
        <w:rFonts w:ascii="Symbol" w:hAnsi="Symbol" w:hint="default"/>
      </w:rPr>
    </w:lvl>
    <w:lvl w:ilvl="7" w:tplc="1C069382">
      <w:start w:val="1"/>
      <w:numFmt w:val="bullet"/>
      <w:lvlText w:val="o"/>
      <w:lvlJc w:val="left"/>
      <w:pPr>
        <w:ind w:left="5760" w:hanging="360"/>
      </w:pPr>
      <w:rPr>
        <w:rFonts w:ascii="Courier New" w:hAnsi="Courier New" w:hint="default"/>
      </w:rPr>
    </w:lvl>
    <w:lvl w:ilvl="8" w:tplc="7B9A3DC2">
      <w:start w:val="1"/>
      <w:numFmt w:val="bullet"/>
      <w:lvlText w:val=""/>
      <w:lvlJc w:val="left"/>
      <w:pPr>
        <w:ind w:left="6480" w:hanging="360"/>
      </w:pPr>
      <w:rPr>
        <w:rFonts w:ascii="Wingdings" w:hAnsi="Wingdings" w:hint="default"/>
      </w:rPr>
    </w:lvl>
  </w:abstractNum>
  <w:abstractNum w:abstractNumId="150" w15:restartNumberingAfterBreak="0">
    <w:nsid w:val="6C9E6F65"/>
    <w:multiLevelType w:val="hybridMultilevel"/>
    <w:tmpl w:val="20049DD2"/>
    <w:lvl w:ilvl="0" w:tplc="FE6C0524">
      <w:start w:val="1"/>
      <w:numFmt w:val="bullet"/>
      <w:lvlText w:val=""/>
      <w:lvlJc w:val="left"/>
      <w:pPr>
        <w:ind w:left="720" w:hanging="360"/>
      </w:pPr>
      <w:rPr>
        <w:rFonts w:ascii="Symbol" w:hAnsi="Symbol" w:hint="default"/>
      </w:rPr>
    </w:lvl>
    <w:lvl w:ilvl="1" w:tplc="B674F972">
      <w:start w:val="1"/>
      <w:numFmt w:val="bullet"/>
      <w:lvlText w:val="o"/>
      <w:lvlJc w:val="left"/>
      <w:pPr>
        <w:ind w:left="1440" w:hanging="360"/>
      </w:pPr>
      <w:rPr>
        <w:rFonts w:ascii="Symbol" w:hAnsi="Symbol" w:hint="default"/>
      </w:rPr>
    </w:lvl>
    <w:lvl w:ilvl="2" w:tplc="4BA45082">
      <w:start w:val="1"/>
      <w:numFmt w:val="bullet"/>
      <w:lvlText w:val=""/>
      <w:lvlJc w:val="left"/>
      <w:pPr>
        <w:ind w:left="2160" w:hanging="360"/>
      </w:pPr>
      <w:rPr>
        <w:rFonts w:ascii="Wingdings" w:hAnsi="Wingdings" w:hint="default"/>
      </w:rPr>
    </w:lvl>
    <w:lvl w:ilvl="3" w:tplc="EF320FD2">
      <w:start w:val="1"/>
      <w:numFmt w:val="bullet"/>
      <w:lvlText w:val=""/>
      <w:lvlJc w:val="left"/>
      <w:pPr>
        <w:ind w:left="2880" w:hanging="360"/>
      </w:pPr>
      <w:rPr>
        <w:rFonts w:ascii="Symbol" w:hAnsi="Symbol" w:hint="default"/>
      </w:rPr>
    </w:lvl>
    <w:lvl w:ilvl="4" w:tplc="62667768">
      <w:start w:val="1"/>
      <w:numFmt w:val="bullet"/>
      <w:lvlText w:val="o"/>
      <w:lvlJc w:val="left"/>
      <w:pPr>
        <w:ind w:left="3600" w:hanging="360"/>
      </w:pPr>
      <w:rPr>
        <w:rFonts w:ascii="Courier New" w:hAnsi="Courier New" w:hint="default"/>
      </w:rPr>
    </w:lvl>
    <w:lvl w:ilvl="5" w:tplc="3F505460">
      <w:start w:val="1"/>
      <w:numFmt w:val="bullet"/>
      <w:lvlText w:val=""/>
      <w:lvlJc w:val="left"/>
      <w:pPr>
        <w:ind w:left="4320" w:hanging="360"/>
      </w:pPr>
      <w:rPr>
        <w:rFonts w:ascii="Wingdings" w:hAnsi="Wingdings" w:hint="default"/>
      </w:rPr>
    </w:lvl>
    <w:lvl w:ilvl="6" w:tplc="37C4B94E">
      <w:start w:val="1"/>
      <w:numFmt w:val="bullet"/>
      <w:lvlText w:val=""/>
      <w:lvlJc w:val="left"/>
      <w:pPr>
        <w:ind w:left="5040" w:hanging="360"/>
      </w:pPr>
      <w:rPr>
        <w:rFonts w:ascii="Symbol" w:hAnsi="Symbol" w:hint="default"/>
      </w:rPr>
    </w:lvl>
    <w:lvl w:ilvl="7" w:tplc="68588CC2">
      <w:start w:val="1"/>
      <w:numFmt w:val="bullet"/>
      <w:lvlText w:val="o"/>
      <w:lvlJc w:val="left"/>
      <w:pPr>
        <w:ind w:left="5760" w:hanging="360"/>
      </w:pPr>
      <w:rPr>
        <w:rFonts w:ascii="Courier New" w:hAnsi="Courier New" w:hint="default"/>
      </w:rPr>
    </w:lvl>
    <w:lvl w:ilvl="8" w:tplc="872415FC">
      <w:start w:val="1"/>
      <w:numFmt w:val="bullet"/>
      <w:lvlText w:val=""/>
      <w:lvlJc w:val="left"/>
      <w:pPr>
        <w:ind w:left="6480" w:hanging="360"/>
      </w:pPr>
      <w:rPr>
        <w:rFonts w:ascii="Wingdings" w:hAnsi="Wingdings" w:hint="default"/>
      </w:rPr>
    </w:lvl>
  </w:abstractNum>
  <w:abstractNum w:abstractNumId="151" w15:restartNumberingAfterBreak="0">
    <w:nsid w:val="6CA010C2"/>
    <w:multiLevelType w:val="hybridMultilevel"/>
    <w:tmpl w:val="34DAE4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2" w15:restartNumberingAfterBreak="0">
    <w:nsid w:val="6DBF04EA"/>
    <w:multiLevelType w:val="multilevel"/>
    <w:tmpl w:val="6E1EE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6E707BE4"/>
    <w:multiLevelType w:val="hybridMultilevel"/>
    <w:tmpl w:val="47C01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6EB1471C"/>
    <w:multiLevelType w:val="hybridMultilevel"/>
    <w:tmpl w:val="7E1C95A0"/>
    <w:lvl w:ilvl="0" w:tplc="AADC3EFE">
      <w:start w:val="1"/>
      <w:numFmt w:val="bullet"/>
      <w:lvlText w:val=""/>
      <w:lvlJc w:val="left"/>
      <w:pPr>
        <w:ind w:left="2220" w:hanging="360"/>
      </w:pPr>
      <w:rPr>
        <w:rFonts w:ascii="Symbol" w:hAnsi="Symbol"/>
      </w:rPr>
    </w:lvl>
    <w:lvl w:ilvl="1" w:tplc="2BAA73F4">
      <w:start w:val="1"/>
      <w:numFmt w:val="bullet"/>
      <w:lvlText w:val=""/>
      <w:lvlJc w:val="left"/>
      <w:pPr>
        <w:ind w:left="2220" w:hanging="360"/>
      </w:pPr>
      <w:rPr>
        <w:rFonts w:ascii="Symbol" w:hAnsi="Symbol"/>
      </w:rPr>
    </w:lvl>
    <w:lvl w:ilvl="2" w:tplc="F280BD7C">
      <w:start w:val="1"/>
      <w:numFmt w:val="bullet"/>
      <w:lvlText w:val=""/>
      <w:lvlJc w:val="left"/>
      <w:pPr>
        <w:ind w:left="2220" w:hanging="360"/>
      </w:pPr>
      <w:rPr>
        <w:rFonts w:ascii="Symbol" w:hAnsi="Symbol"/>
      </w:rPr>
    </w:lvl>
    <w:lvl w:ilvl="3" w:tplc="D0BA0D86">
      <w:start w:val="1"/>
      <w:numFmt w:val="bullet"/>
      <w:lvlText w:val=""/>
      <w:lvlJc w:val="left"/>
      <w:pPr>
        <w:ind w:left="2220" w:hanging="360"/>
      </w:pPr>
      <w:rPr>
        <w:rFonts w:ascii="Symbol" w:hAnsi="Symbol"/>
      </w:rPr>
    </w:lvl>
    <w:lvl w:ilvl="4" w:tplc="1598AC3C">
      <w:start w:val="1"/>
      <w:numFmt w:val="bullet"/>
      <w:lvlText w:val=""/>
      <w:lvlJc w:val="left"/>
      <w:pPr>
        <w:ind w:left="2220" w:hanging="360"/>
      </w:pPr>
      <w:rPr>
        <w:rFonts w:ascii="Symbol" w:hAnsi="Symbol"/>
      </w:rPr>
    </w:lvl>
    <w:lvl w:ilvl="5" w:tplc="EBC47260">
      <w:start w:val="1"/>
      <w:numFmt w:val="bullet"/>
      <w:lvlText w:val=""/>
      <w:lvlJc w:val="left"/>
      <w:pPr>
        <w:ind w:left="2220" w:hanging="360"/>
      </w:pPr>
      <w:rPr>
        <w:rFonts w:ascii="Symbol" w:hAnsi="Symbol"/>
      </w:rPr>
    </w:lvl>
    <w:lvl w:ilvl="6" w:tplc="4DC0283E">
      <w:start w:val="1"/>
      <w:numFmt w:val="bullet"/>
      <w:lvlText w:val=""/>
      <w:lvlJc w:val="left"/>
      <w:pPr>
        <w:ind w:left="2220" w:hanging="360"/>
      </w:pPr>
      <w:rPr>
        <w:rFonts w:ascii="Symbol" w:hAnsi="Symbol"/>
      </w:rPr>
    </w:lvl>
    <w:lvl w:ilvl="7" w:tplc="51EE99A2">
      <w:start w:val="1"/>
      <w:numFmt w:val="bullet"/>
      <w:lvlText w:val=""/>
      <w:lvlJc w:val="left"/>
      <w:pPr>
        <w:ind w:left="2220" w:hanging="360"/>
      </w:pPr>
      <w:rPr>
        <w:rFonts w:ascii="Symbol" w:hAnsi="Symbol"/>
      </w:rPr>
    </w:lvl>
    <w:lvl w:ilvl="8" w:tplc="42DC6ADC">
      <w:start w:val="1"/>
      <w:numFmt w:val="bullet"/>
      <w:lvlText w:val=""/>
      <w:lvlJc w:val="left"/>
      <w:pPr>
        <w:ind w:left="2220" w:hanging="360"/>
      </w:pPr>
      <w:rPr>
        <w:rFonts w:ascii="Symbol" w:hAnsi="Symbol"/>
      </w:rPr>
    </w:lvl>
  </w:abstractNum>
  <w:abstractNum w:abstractNumId="155" w15:restartNumberingAfterBreak="0">
    <w:nsid w:val="7002491A"/>
    <w:multiLevelType w:val="multilevel"/>
    <w:tmpl w:val="8332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712030C5"/>
    <w:multiLevelType w:val="hybridMultilevel"/>
    <w:tmpl w:val="7B82B7DA"/>
    <w:lvl w:ilvl="0" w:tplc="9736A276">
      <w:start w:val="1"/>
      <w:numFmt w:val="decimal"/>
      <w:lvlText w:val="%1."/>
      <w:lvlJc w:val="left"/>
      <w:pPr>
        <w:ind w:left="720" w:hanging="360"/>
      </w:pPr>
    </w:lvl>
    <w:lvl w:ilvl="1" w:tplc="03842910">
      <w:start w:val="1"/>
      <w:numFmt w:val="decimal"/>
      <w:lvlText w:val="%2."/>
      <w:lvlJc w:val="left"/>
      <w:pPr>
        <w:ind w:left="720" w:hanging="360"/>
      </w:pPr>
    </w:lvl>
    <w:lvl w:ilvl="2" w:tplc="BCBC042E">
      <w:start w:val="1"/>
      <w:numFmt w:val="decimal"/>
      <w:lvlText w:val="%3."/>
      <w:lvlJc w:val="left"/>
      <w:pPr>
        <w:ind w:left="720" w:hanging="360"/>
      </w:pPr>
    </w:lvl>
    <w:lvl w:ilvl="3" w:tplc="94B46A88">
      <w:start w:val="1"/>
      <w:numFmt w:val="decimal"/>
      <w:lvlText w:val="%4."/>
      <w:lvlJc w:val="left"/>
      <w:pPr>
        <w:ind w:left="720" w:hanging="360"/>
      </w:pPr>
    </w:lvl>
    <w:lvl w:ilvl="4" w:tplc="4C1AF6C0">
      <w:start w:val="1"/>
      <w:numFmt w:val="decimal"/>
      <w:lvlText w:val="%5."/>
      <w:lvlJc w:val="left"/>
      <w:pPr>
        <w:ind w:left="720" w:hanging="360"/>
      </w:pPr>
    </w:lvl>
    <w:lvl w:ilvl="5" w:tplc="B1B6392A">
      <w:start w:val="1"/>
      <w:numFmt w:val="decimal"/>
      <w:lvlText w:val="%6."/>
      <w:lvlJc w:val="left"/>
      <w:pPr>
        <w:ind w:left="720" w:hanging="360"/>
      </w:pPr>
    </w:lvl>
    <w:lvl w:ilvl="6" w:tplc="73D8B712">
      <w:start w:val="1"/>
      <w:numFmt w:val="decimal"/>
      <w:lvlText w:val="%7."/>
      <w:lvlJc w:val="left"/>
      <w:pPr>
        <w:ind w:left="720" w:hanging="360"/>
      </w:pPr>
    </w:lvl>
    <w:lvl w:ilvl="7" w:tplc="CAEC3D5C">
      <w:start w:val="1"/>
      <w:numFmt w:val="decimal"/>
      <w:lvlText w:val="%8."/>
      <w:lvlJc w:val="left"/>
      <w:pPr>
        <w:ind w:left="720" w:hanging="360"/>
      </w:pPr>
    </w:lvl>
    <w:lvl w:ilvl="8" w:tplc="4CA490E2">
      <w:start w:val="1"/>
      <w:numFmt w:val="decimal"/>
      <w:lvlText w:val="%9."/>
      <w:lvlJc w:val="left"/>
      <w:pPr>
        <w:ind w:left="720" w:hanging="360"/>
      </w:pPr>
    </w:lvl>
  </w:abstractNum>
  <w:abstractNum w:abstractNumId="157" w15:restartNumberingAfterBreak="0">
    <w:nsid w:val="721BB806"/>
    <w:multiLevelType w:val="hybridMultilevel"/>
    <w:tmpl w:val="CF6A9C98"/>
    <w:lvl w:ilvl="0" w:tplc="13809314">
      <w:start w:val="1"/>
      <w:numFmt w:val="bullet"/>
      <w:lvlText w:val=""/>
      <w:lvlJc w:val="left"/>
      <w:pPr>
        <w:ind w:left="720" w:hanging="360"/>
      </w:pPr>
      <w:rPr>
        <w:rFonts w:ascii="Symbol" w:hAnsi="Symbol" w:hint="default"/>
      </w:rPr>
    </w:lvl>
    <w:lvl w:ilvl="1" w:tplc="0FA23DB8">
      <w:start w:val="1"/>
      <w:numFmt w:val="bullet"/>
      <w:lvlText w:val="o"/>
      <w:lvlJc w:val="left"/>
      <w:pPr>
        <w:ind w:left="1440" w:hanging="360"/>
      </w:pPr>
      <w:rPr>
        <w:rFonts w:ascii="Courier New" w:hAnsi="Courier New" w:hint="default"/>
      </w:rPr>
    </w:lvl>
    <w:lvl w:ilvl="2" w:tplc="2DAC829A">
      <w:start w:val="1"/>
      <w:numFmt w:val="bullet"/>
      <w:lvlText w:val=""/>
      <w:lvlJc w:val="left"/>
      <w:pPr>
        <w:ind w:left="2160" w:hanging="360"/>
      </w:pPr>
      <w:rPr>
        <w:rFonts w:ascii="Wingdings" w:hAnsi="Wingdings" w:hint="default"/>
      </w:rPr>
    </w:lvl>
    <w:lvl w:ilvl="3" w:tplc="ECD43934">
      <w:start w:val="1"/>
      <w:numFmt w:val="bullet"/>
      <w:lvlText w:val=""/>
      <w:lvlJc w:val="left"/>
      <w:pPr>
        <w:ind w:left="2880" w:hanging="360"/>
      </w:pPr>
      <w:rPr>
        <w:rFonts w:ascii="Symbol" w:hAnsi="Symbol" w:hint="default"/>
      </w:rPr>
    </w:lvl>
    <w:lvl w:ilvl="4" w:tplc="D3B211AC">
      <w:start w:val="1"/>
      <w:numFmt w:val="bullet"/>
      <w:lvlText w:val="o"/>
      <w:lvlJc w:val="left"/>
      <w:pPr>
        <w:ind w:left="3600" w:hanging="360"/>
      </w:pPr>
      <w:rPr>
        <w:rFonts w:ascii="Courier New" w:hAnsi="Courier New" w:hint="default"/>
      </w:rPr>
    </w:lvl>
    <w:lvl w:ilvl="5" w:tplc="68980AD2">
      <w:start w:val="1"/>
      <w:numFmt w:val="bullet"/>
      <w:lvlText w:val=""/>
      <w:lvlJc w:val="left"/>
      <w:pPr>
        <w:ind w:left="4320" w:hanging="360"/>
      </w:pPr>
      <w:rPr>
        <w:rFonts w:ascii="Wingdings" w:hAnsi="Wingdings" w:hint="default"/>
      </w:rPr>
    </w:lvl>
    <w:lvl w:ilvl="6" w:tplc="5BAE941C">
      <w:start w:val="1"/>
      <w:numFmt w:val="bullet"/>
      <w:lvlText w:val=""/>
      <w:lvlJc w:val="left"/>
      <w:pPr>
        <w:ind w:left="5040" w:hanging="360"/>
      </w:pPr>
      <w:rPr>
        <w:rFonts w:ascii="Symbol" w:hAnsi="Symbol" w:hint="default"/>
      </w:rPr>
    </w:lvl>
    <w:lvl w:ilvl="7" w:tplc="88AA8296">
      <w:start w:val="1"/>
      <w:numFmt w:val="bullet"/>
      <w:lvlText w:val="o"/>
      <w:lvlJc w:val="left"/>
      <w:pPr>
        <w:ind w:left="5760" w:hanging="360"/>
      </w:pPr>
      <w:rPr>
        <w:rFonts w:ascii="Courier New" w:hAnsi="Courier New" w:hint="default"/>
      </w:rPr>
    </w:lvl>
    <w:lvl w:ilvl="8" w:tplc="517EC628">
      <w:start w:val="1"/>
      <w:numFmt w:val="bullet"/>
      <w:lvlText w:val=""/>
      <w:lvlJc w:val="left"/>
      <w:pPr>
        <w:ind w:left="6480" w:hanging="360"/>
      </w:pPr>
      <w:rPr>
        <w:rFonts w:ascii="Wingdings" w:hAnsi="Wingdings" w:hint="default"/>
      </w:rPr>
    </w:lvl>
  </w:abstractNum>
  <w:abstractNum w:abstractNumId="158" w15:restartNumberingAfterBreak="0">
    <w:nsid w:val="72ADBEB6"/>
    <w:multiLevelType w:val="hybridMultilevel"/>
    <w:tmpl w:val="63ECECD4"/>
    <w:lvl w:ilvl="0" w:tplc="4A60A28E">
      <w:start w:val="1"/>
      <w:numFmt w:val="bullet"/>
      <w:lvlText w:val=""/>
      <w:lvlJc w:val="left"/>
      <w:pPr>
        <w:ind w:left="720" w:hanging="360"/>
      </w:pPr>
      <w:rPr>
        <w:rFonts w:ascii="Symbol" w:hAnsi="Symbol" w:hint="default"/>
      </w:rPr>
    </w:lvl>
    <w:lvl w:ilvl="1" w:tplc="9F922ECC">
      <w:start w:val="1"/>
      <w:numFmt w:val="bullet"/>
      <w:lvlText w:val="o"/>
      <w:lvlJc w:val="left"/>
      <w:pPr>
        <w:ind w:left="1440" w:hanging="360"/>
      </w:pPr>
      <w:rPr>
        <w:rFonts w:ascii="Courier New" w:hAnsi="Courier New" w:hint="default"/>
      </w:rPr>
    </w:lvl>
    <w:lvl w:ilvl="2" w:tplc="A0C637BC">
      <w:start w:val="1"/>
      <w:numFmt w:val="bullet"/>
      <w:lvlText w:val=""/>
      <w:lvlJc w:val="left"/>
      <w:pPr>
        <w:ind w:left="2160" w:hanging="360"/>
      </w:pPr>
      <w:rPr>
        <w:rFonts w:ascii="Wingdings" w:hAnsi="Wingdings" w:hint="default"/>
      </w:rPr>
    </w:lvl>
    <w:lvl w:ilvl="3" w:tplc="A84E363E">
      <w:start w:val="1"/>
      <w:numFmt w:val="bullet"/>
      <w:lvlText w:val=""/>
      <w:lvlJc w:val="left"/>
      <w:pPr>
        <w:ind w:left="2880" w:hanging="360"/>
      </w:pPr>
      <w:rPr>
        <w:rFonts w:ascii="Symbol" w:hAnsi="Symbol" w:hint="default"/>
      </w:rPr>
    </w:lvl>
    <w:lvl w:ilvl="4" w:tplc="3410BA08">
      <w:start w:val="1"/>
      <w:numFmt w:val="bullet"/>
      <w:lvlText w:val="o"/>
      <w:lvlJc w:val="left"/>
      <w:pPr>
        <w:ind w:left="3600" w:hanging="360"/>
      </w:pPr>
      <w:rPr>
        <w:rFonts w:ascii="Courier New" w:hAnsi="Courier New" w:hint="default"/>
      </w:rPr>
    </w:lvl>
    <w:lvl w:ilvl="5" w:tplc="4B80F9BE">
      <w:start w:val="1"/>
      <w:numFmt w:val="bullet"/>
      <w:lvlText w:val=""/>
      <w:lvlJc w:val="left"/>
      <w:pPr>
        <w:ind w:left="4320" w:hanging="360"/>
      </w:pPr>
      <w:rPr>
        <w:rFonts w:ascii="Wingdings" w:hAnsi="Wingdings" w:hint="default"/>
      </w:rPr>
    </w:lvl>
    <w:lvl w:ilvl="6" w:tplc="8D3E13AC">
      <w:start w:val="1"/>
      <w:numFmt w:val="bullet"/>
      <w:lvlText w:val=""/>
      <w:lvlJc w:val="left"/>
      <w:pPr>
        <w:ind w:left="5040" w:hanging="360"/>
      </w:pPr>
      <w:rPr>
        <w:rFonts w:ascii="Symbol" w:hAnsi="Symbol" w:hint="default"/>
      </w:rPr>
    </w:lvl>
    <w:lvl w:ilvl="7" w:tplc="18EA52D0">
      <w:start w:val="1"/>
      <w:numFmt w:val="bullet"/>
      <w:lvlText w:val="o"/>
      <w:lvlJc w:val="left"/>
      <w:pPr>
        <w:ind w:left="5760" w:hanging="360"/>
      </w:pPr>
      <w:rPr>
        <w:rFonts w:ascii="Courier New" w:hAnsi="Courier New" w:hint="default"/>
      </w:rPr>
    </w:lvl>
    <w:lvl w:ilvl="8" w:tplc="888C08EE">
      <w:start w:val="1"/>
      <w:numFmt w:val="bullet"/>
      <w:lvlText w:val=""/>
      <w:lvlJc w:val="left"/>
      <w:pPr>
        <w:ind w:left="6480" w:hanging="360"/>
      </w:pPr>
      <w:rPr>
        <w:rFonts w:ascii="Wingdings" w:hAnsi="Wingdings" w:hint="default"/>
      </w:rPr>
    </w:lvl>
  </w:abstractNum>
  <w:abstractNum w:abstractNumId="159" w15:restartNumberingAfterBreak="0">
    <w:nsid w:val="73177E8D"/>
    <w:multiLevelType w:val="hybridMultilevel"/>
    <w:tmpl w:val="793C9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743607B2"/>
    <w:multiLevelType w:val="hybridMultilevel"/>
    <w:tmpl w:val="B7B2A954"/>
    <w:lvl w:ilvl="0" w:tplc="6DE8F77A">
      <w:start w:val="1"/>
      <w:numFmt w:val="bullet"/>
      <w:lvlText w:val=""/>
      <w:lvlJc w:val="left"/>
      <w:pPr>
        <w:ind w:left="1560" w:hanging="360"/>
      </w:pPr>
      <w:rPr>
        <w:rFonts w:ascii="Symbol" w:hAnsi="Symbol"/>
      </w:rPr>
    </w:lvl>
    <w:lvl w:ilvl="1" w:tplc="C7BE73A8">
      <w:start w:val="1"/>
      <w:numFmt w:val="bullet"/>
      <w:lvlText w:val=""/>
      <w:lvlJc w:val="left"/>
      <w:pPr>
        <w:ind w:left="1560" w:hanging="360"/>
      </w:pPr>
      <w:rPr>
        <w:rFonts w:ascii="Symbol" w:hAnsi="Symbol"/>
      </w:rPr>
    </w:lvl>
    <w:lvl w:ilvl="2" w:tplc="841489BE">
      <w:start w:val="1"/>
      <w:numFmt w:val="bullet"/>
      <w:lvlText w:val=""/>
      <w:lvlJc w:val="left"/>
      <w:pPr>
        <w:ind w:left="1560" w:hanging="360"/>
      </w:pPr>
      <w:rPr>
        <w:rFonts w:ascii="Symbol" w:hAnsi="Symbol"/>
      </w:rPr>
    </w:lvl>
    <w:lvl w:ilvl="3" w:tplc="BBE83F4A">
      <w:start w:val="1"/>
      <w:numFmt w:val="bullet"/>
      <w:lvlText w:val=""/>
      <w:lvlJc w:val="left"/>
      <w:pPr>
        <w:ind w:left="1560" w:hanging="360"/>
      </w:pPr>
      <w:rPr>
        <w:rFonts w:ascii="Symbol" w:hAnsi="Symbol"/>
      </w:rPr>
    </w:lvl>
    <w:lvl w:ilvl="4" w:tplc="71FC469A">
      <w:start w:val="1"/>
      <w:numFmt w:val="bullet"/>
      <w:lvlText w:val=""/>
      <w:lvlJc w:val="left"/>
      <w:pPr>
        <w:ind w:left="1560" w:hanging="360"/>
      </w:pPr>
      <w:rPr>
        <w:rFonts w:ascii="Symbol" w:hAnsi="Symbol"/>
      </w:rPr>
    </w:lvl>
    <w:lvl w:ilvl="5" w:tplc="D22ED9F8">
      <w:start w:val="1"/>
      <w:numFmt w:val="bullet"/>
      <w:lvlText w:val=""/>
      <w:lvlJc w:val="left"/>
      <w:pPr>
        <w:ind w:left="1560" w:hanging="360"/>
      </w:pPr>
      <w:rPr>
        <w:rFonts w:ascii="Symbol" w:hAnsi="Symbol"/>
      </w:rPr>
    </w:lvl>
    <w:lvl w:ilvl="6" w:tplc="B39E36B0">
      <w:start w:val="1"/>
      <w:numFmt w:val="bullet"/>
      <w:lvlText w:val=""/>
      <w:lvlJc w:val="left"/>
      <w:pPr>
        <w:ind w:left="1560" w:hanging="360"/>
      </w:pPr>
      <w:rPr>
        <w:rFonts w:ascii="Symbol" w:hAnsi="Symbol"/>
      </w:rPr>
    </w:lvl>
    <w:lvl w:ilvl="7" w:tplc="6B1A1E70">
      <w:start w:val="1"/>
      <w:numFmt w:val="bullet"/>
      <w:lvlText w:val=""/>
      <w:lvlJc w:val="left"/>
      <w:pPr>
        <w:ind w:left="1560" w:hanging="360"/>
      </w:pPr>
      <w:rPr>
        <w:rFonts w:ascii="Symbol" w:hAnsi="Symbol"/>
      </w:rPr>
    </w:lvl>
    <w:lvl w:ilvl="8" w:tplc="1402CCD2">
      <w:start w:val="1"/>
      <w:numFmt w:val="bullet"/>
      <w:lvlText w:val=""/>
      <w:lvlJc w:val="left"/>
      <w:pPr>
        <w:ind w:left="1560" w:hanging="360"/>
      </w:pPr>
      <w:rPr>
        <w:rFonts w:ascii="Symbol" w:hAnsi="Symbol"/>
      </w:rPr>
    </w:lvl>
  </w:abstractNum>
  <w:abstractNum w:abstractNumId="161" w15:restartNumberingAfterBreak="0">
    <w:nsid w:val="74D137BC"/>
    <w:multiLevelType w:val="hybridMultilevel"/>
    <w:tmpl w:val="D0BAF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55AB577"/>
    <w:multiLevelType w:val="hybridMultilevel"/>
    <w:tmpl w:val="FFFFFFFF"/>
    <w:lvl w:ilvl="0" w:tplc="9B08F5C0">
      <w:start w:val="1"/>
      <w:numFmt w:val="bullet"/>
      <w:lvlText w:val=""/>
      <w:lvlJc w:val="left"/>
      <w:pPr>
        <w:ind w:left="720" w:hanging="360"/>
      </w:pPr>
      <w:rPr>
        <w:rFonts w:ascii="Symbol" w:hAnsi="Symbol" w:hint="default"/>
      </w:rPr>
    </w:lvl>
    <w:lvl w:ilvl="1" w:tplc="5CFCB4FC">
      <w:start w:val="1"/>
      <w:numFmt w:val="bullet"/>
      <w:lvlText w:val="o"/>
      <w:lvlJc w:val="left"/>
      <w:pPr>
        <w:ind w:left="1440" w:hanging="360"/>
      </w:pPr>
      <w:rPr>
        <w:rFonts w:ascii="Courier New" w:hAnsi="Courier New" w:hint="default"/>
      </w:rPr>
    </w:lvl>
    <w:lvl w:ilvl="2" w:tplc="E086F29A">
      <w:start w:val="1"/>
      <w:numFmt w:val="bullet"/>
      <w:lvlText w:val=""/>
      <w:lvlJc w:val="left"/>
      <w:pPr>
        <w:ind w:left="2160" w:hanging="360"/>
      </w:pPr>
      <w:rPr>
        <w:rFonts w:ascii="Wingdings" w:hAnsi="Wingdings" w:hint="default"/>
      </w:rPr>
    </w:lvl>
    <w:lvl w:ilvl="3" w:tplc="A7029D38">
      <w:start w:val="1"/>
      <w:numFmt w:val="bullet"/>
      <w:lvlText w:val=""/>
      <w:lvlJc w:val="left"/>
      <w:pPr>
        <w:ind w:left="2880" w:hanging="360"/>
      </w:pPr>
      <w:rPr>
        <w:rFonts w:ascii="Symbol" w:hAnsi="Symbol" w:hint="default"/>
      </w:rPr>
    </w:lvl>
    <w:lvl w:ilvl="4" w:tplc="F6C68C86">
      <w:start w:val="1"/>
      <w:numFmt w:val="bullet"/>
      <w:lvlText w:val="o"/>
      <w:lvlJc w:val="left"/>
      <w:pPr>
        <w:ind w:left="3600" w:hanging="360"/>
      </w:pPr>
      <w:rPr>
        <w:rFonts w:ascii="Courier New" w:hAnsi="Courier New" w:hint="default"/>
      </w:rPr>
    </w:lvl>
    <w:lvl w:ilvl="5" w:tplc="510EF144">
      <w:start w:val="1"/>
      <w:numFmt w:val="bullet"/>
      <w:lvlText w:val=""/>
      <w:lvlJc w:val="left"/>
      <w:pPr>
        <w:ind w:left="4320" w:hanging="360"/>
      </w:pPr>
      <w:rPr>
        <w:rFonts w:ascii="Wingdings" w:hAnsi="Wingdings" w:hint="default"/>
      </w:rPr>
    </w:lvl>
    <w:lvl w:ilvl="6" w:tplc="7E82E6FA">
      <w:start w:val="1"/>
      <w:numFmt w:val="bullet"/>
      <w:lvlText w:val=""/>
      <w:lvlJc w:val="left"/>
      <w:pPr>
        <w:ind w:left="5040" w:hanging="360"/>
      </w:pPr>
      <w:rPr>
        <w:rFonts w:ascii="Symbol" w:hAnsi="Symbol" w:hint="default"/>
      </w:rPr>
    </w:lvl>
    <w:lvl w:ilvl="7" w:tplc="9D2AE6B2">
      <w:start w:val="1"/>
      <w:numFmt w:val="bullet"/>
      <w:lvlText w:val="o"/>
      <w:lvlJc w:val="left"/>
      <w:pPr>
        <w:ind w:left="5760" w:hanging="360"/>
      </w:pPr>
      <w:rPr>
        <w:rFonts w:ascii="Courier New" w:hAnsi="Courier New" w:hint="default"/>
      </w:rPr>
    </w:lvl>
    <w:lvl w:ilvl="8" w:tplc="F88E0A42">
      <w:start w:val="1"/>
      <w:numFmt w:val="bullet"/>
      <w:lvlText w:val=""/>
      <w:lvlJc w:val="left"/>
      <w:pPr>
        <w:ind w:left="6480" w:hanging="360"/>
      </w:pPr>
      <w:rPr>
        <w:rFonts w:ascii="Wingdings" w:hAnsi="Wingdings" w:hint="default"/>
      </w:rPr>
    </w:lvl>
  </w:abstractNum>
  <w:abstractNum w:abstractNumId="163" w15:restartNumberingAfterBreak="0">
    <w:nsid w:val="76520C39"/>
    <w:multiLevelType w:val="multilevel"/>
    <w:tmpl w:val="3E687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684762B"/>
    <w:multiLevelType w:val="hybridMultilevel"/>
    <w:tmpl w:val="1E1A0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7165103"/>
    <w:multiLevelType w:val="hybridMultilevel"/>
    <w:tmpl w:val="3A52DB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6" w15:restartNumberingAfterBreak="0">
    <w:nsid w:val="780E7022"/>
    <w:multiLevelType w:val="hybridMultilevel"/>
    <w:tmpl w:val="0B54EA42"/>
    <w:lvl w:ilvl="0" w:tplc="9FF0537A">
      <w:start w:val="1"/>
      <w:numFmt w:val="bullet"/>
      <w:lvlText w:val=""/>
      <w:lvlJc w:val="left"/>
      <w:pPr>
        <w:ind w:left="1440" w:hanging="360"/>
      </w:pPr>
      <w:rPr>
        <w:rFonts w:ascii="Symbol" w:hAnsi="Symbol"/>
      </w:rPr>
    </w:lvl>
    <w:lvl w:ilvl="1" w:tplc="D7E89AE8">
      <w:start w:val="1"/>
      <w:numFmt w:val="bullet"/>
      <w:lvlText w:val=""/>
      <w:lvlJc w:val="left"/>
      <w:pPr>
        <w:ind w:left="1440" w:hanging="360"/>
      </w:pPr>
      <w:rPr>
        <w:rFonts w:ascii="Symbol" w:hAnsi="Symbol"/>
      </w:rPr>
    </w:lvl>
    <w:lvl w:ilvl="2" w:tplc="5422FC20">
      <w:start w:val="1"/>
      <w:numFmt w:val="bullet"/>
      <w:lvlText w:val=""/>
      <w:lvlJc w:val="left"/>
      <w:pPr>
        <w:ind w:left="1440" w:hanging="360"/>
      </w:pPr>
      <w:rPr>
        <w:rFonts w:ascii="Symbol" w:hAnsi="Symbol"/>
      </w:rPr>
    </w:lvl>
    <w:lvl w:ilvl="3" w:tplc="EA5C7060">
      <w:start w:val="1"/>
      <w:numFmt w:val="bullet"/>
      <w:lvlText w:val=""/>
      <w:lvlJc w:val="left"/>
      <w:pPr>
        <w:ind w:left="1440" w:hanging="360"/>
      </w:pPr>
      <w:rPr>
        <w:rFonts w:ascii="Symbol" w:hAnsi="Symbol"/>
      </w:rPr>
    </w:lvl>
    <w:lvl w:ilvl="4" w:tplc="6ECCED5E">
      <w:start w:val="1"/>
      <w:numFmt w:val="bullet"/>
      <w:lvlText w:val=""/>
      <w:lvlJc w:val="left"/>
      <w:pPr>
        <w:ind w:left="1440" w:hanging="360"/>
      </w:pPr>
      <w:rPr>
        <w:rFonts w:ascii="Symbol" w:hAnsi="Symbol"/>
      </w:rPr>
    </w:lvl>
    <w:lvl w:ilvl="5" w:tplc="D8FCC066">
      <w:start w:val="1"/>
      <w:numFmt w:val="bullet"/>
      <w:lvlText w:val=""/>
      <w:lvlJc w:val="left"/>
      <w:pPr>
        <w:ind w:left="1440" w:hanging="360"/>
      </w:pPr>
      <w:rPr>
        <w:rFonts w:ascii="Symbol" w:hAnsi="Symbol"/>
      </w:rPr>
    </w:lvl>
    <w:lvl w:ilvl="6" w:tplc="9AFAFFF2">
      <w:start w:val="1"/>
      <w:numFmt w:val="bullet"/>
      <w:lvlText w:val=""/>
      <w:lvlJc w:val="left"/>
      <w:pPr>
        <w:ind w:left="1440" w:hanging="360"/>
      </w:pPr>
      <w:rPr>
        <w:rFonts w:ascii="Symbol" w:hAnsi="Symbol"/>
      </w:rPr>
    </w:lvl>
    <w:lvl w:ilvl="7" w:tplc="6E202030">
      <w:start w:val="1"/>
      <w:numFmt w:val="bullet"/>
      <w:lvlText w:val=""/>
      <w:lvlJc w:val="left"/>
      <w:pPr>
        <w:ind w:left="1440" w:hanging="360"/>
      </w:pPr>
      <w:rPr>
        <w:rFonts w:ascii="Symbol" w:hAnsi="Symbol"/>
      </w:rPr>
    </w:lvl>
    <w:lvl w:ilvl="8" w:tplc="27BA63E2">
      <w:start w:val="1"/>
      <w:numFmt w:val="bullet"/>
      <w:lvlText w:val=""/>
      <w:lvlJc w:val="left"/>
      <w:pPr>
        <w:ind w:left="1440" w:hanging="360"/>
      </w:pPr>
      <w:rPr>
        <w:rFonts w:ascii="Symbol" w:hAnsi="Symbol"/>
      </w:rPr>
    </w:lvl>
  </w:abstractNum>
  <w:abstractNum w:abstractNumId="167" w15:restartNumberingAfterBreak="0">
    <w:nsid w:val="78D4350B"/>
    <w:multiLevelType w:val="hybridMultilevel"/>
    <w:tmpl w:val="6E064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78E670BF"/>
    <w:multiLevelType w:val="multilevel"/>
    <w:tmpl w:val="1D10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79CE23F1"/>
    <w:multiLevelType w:val="multilevel"/>
    <w:tmpl w:val="FBB4EE9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0" w15:restartNumberingAfterBreak="0">
    <w:nsid w:val="7AFB4426"/>
    <w:multiLevelType w:val="hybridMultilevel"/>
    <w:tmpl w:val="638C6F60"/>
    <w:lvl w:ilvl="0" w:tplc="54D84332">
      <w:start w:val="1"/>
      <w:numFmt w:val="bullet"/>
      <w:lvlText w:val=""/>
      <w:lvlJc w:val="left"/>
      <w:pPr>
        <w:ind w:left="1560" w:hanging="360"/>
      </w:pPr>
      <w:rPr>
        <w:rFonts w:ascii="Symbol" w:hAnsi="Symbol"/>
      </w:rPr>
    </w:lvl>
    <w:lvl w:ilvl="1" w:tplc="27900E06">
      <w:start w:val="1"/>
      <w:numFmt w:val="bullet"/>
      <w:lvlText w:val=""/>
      <w:lvlJc w:val="left"/>
      <w:pPr>
        <w:ind w:left="1560" w:hanging="360"/>
      </w:pPr>
      <w:rPr>
        <w:rFonts w:ascii="Symbol" w:hAnsi="Symbol"/>
      </w:rPr>
    </w:lvl>
    <w:lvl w:ilvl="2" w:tplc="7F50AC0E">
      <w:start w:val="1"/>
      <w:numFmt w:val="bullet"/>
      <w:lvlText w:val=""/>
      <w:lvlJc w:val="left"/>
      <w:pPr>
        <w:ind w:left="1560" w:hanging="360"/>
      </w:pPr>
      <w:rPr>
        <w:rFonts w:ascii="Symbol" w:hAnsi="Symbol"/>
      </w:rPr>
    </w:lvl>
    <w:lvl w:ilvl="3" w:tplc="4738BA3A">
      <w:start w:val="1"/>
      <w:numFmt w:val="bullet"/>
      <w:lvlText w:val=""/>
      <w:lvlJc w:val="left"/>
      <w:pPr>
        <w:ind w:left="1560" w:hanging="360"/>
      </w:pPr>
      <w:rPr>
        <w:rFonts w:ascii="Symbol" w:hAnsi="Symbol"/>
      </w:rPr>
    </w:lvl>
    <w:lvl w:ilvl="4" w:tplc="B6D81A14">
      <w:start w:val="1"/>
      <w:numFmt w:val="bullet"/>
      <w:lvlText w:val=""/>
      <w:lvlJc w:val="left"/>
      <w:pPr>
        <w:ind w:left="1560" w:hanging="360"/>
      </w:pPr>
      <w:rPr>
        <w:rFonts w:ascii="Symbol" w:hAnsi="Symbol"/>
      </w:rPr>
    </w:lvl>
    <w:lvl w:ilvl="5" w:tplc="F62C9F64">
      <w:start w:val="1"/>
      <w:numFmt w:val="bullet"/>
      <w:lvlText w:val=""/>
      <w:lvlJc w:val="left"/>
      <w:pPr>
        <w:ind w:left="1560" w:hanging="360"/>
      </w:pPr>
      <w:rPr>
        <w:rFonts w:ascii="Symbol" w:hAnsi="Symbol"/>
      </w:rPr>
    </w:lvl>
    <w:lvl w:ilvl="6" w:tplc="61268C7E">
      <w:start w:val="1"/>
      <w:numFmt w:val="bullet"/>
      <w:lvlText w:val=""/>
      <w:lvlJc w:val="left"/>
      <w:pPr>
        <w:ind w:left="1560" w:hanging="360"/>
      </w:pPr>
      <w:rPr>
        <w:rFonts w:ascii="Symbol" w:hAnsi="Symbol"/>
      </w:rPr>
    </w:lvl>
    <w:lvl w:ilvl="7" w:tplc="5478098C">
      <w:start w:val="1"/>
      <w:numFmt w:val="bullet"/>
      <w:lvlText w:val=""/>
      <w:lvlJc w:val="left"/>
      <w:pPr>
        <w:ind w:left="1560" w:hanging="360"/>
      </w:pPr>
      <w:rPr>
        <w:rFonts w:ascii="Symbol" w:hAnsi="Symbol"/>
      </w:rPr>
    </w:lvl>
    <w:lvl w:ilvl="8" w:tplc="8AB4BDEC">
      <w:start w:val="1"/>
      <w:numFmt w:val="bullet"/>
      <w:lvlText w:val=""/>
      <w:lvlJc w:val="left"/>
      <w:pPr>
        <w:ind w:left="1560" w:hanging="360"/>
      </w:pPr>
      <w:rPr>
        <w:rFonts w:ascii="Symbol" w:hAnsi="Symbol"/>
      </w:rPr>
    </w:lvl>
  </w:abstractNum>
  <w:abstractNum w:abstractNumId="171" w15:restartNumberingAfterBreak="0">
    <w:nsid w:val="7AFF4D2D"/>
    <w:multiLevelType w:val="multilevel"/>
    <w:tmpl w:val="7380682C"/>
    <w:lvl w:ilvl="0">
      <w:start w:val="1"/>
      <w:numFmt w:val="decimal"/>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ListNumber4"/>
      <w:lvlText w:val="%1.%2.%3.%4."/>
      <w:lvlJc w:val="left"/>
      <w:pPr>
        <w:ind w:left="1728" w:hanging="648"/>
      </w:pPr>
      <w:rPr>
        <w:rFonts w:hint="default"/>
      </w:rPr>
    </w:lvl>
    <w:lvl w:ilvl="4">
      <w:start w:val="1"/>
      <w:numFmt w:val="decimal"/>
      <w:pStyle w:val="ListNumber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2" w15:restartNumberingAfterBreak="0">
    <w:nsid w:val="7B140C8E"/>
    <w:multiLevelType w:val="hybridMultilevel"/>
    <w:tmpl w:val="0E34550A"/>
    <w:lvl w:ilvl="0" w:tplc="9CB6646C">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7BBB117E"/>
    <w:multiLevelType w:val="hybridMultilevel"/>
    <w:tmpl w:val="FF167802"/>
    <w:lvl w:ilvl="0" w:tplc="6FB04650">
      <w:start w:val="1"/>
      <w:numFmt w:val="bullet"/>
      <w:lvlText w:val=""/>
      <w:lvlJc w:val="left"/>
      <w:pPr>
        <w:ind w:left="720" w:hanging="360"/>
      </w:pPr>
      <w:rPr>
        <w:rFonts w:ascii="Symbol" w:hAnsi="Symbol" w:hint="default"/>
      </w:rPr>
    </w:lvl>
    <w:lvl w:ilvl="1" w:tplc="DAF6A7A0">
      <w:start w:val="1"/>
      <w:numFmt w:val="bullet"/>
      <w:lvlText w:val="o"/>
      <w:lvlJc w:val="left"/>
      <w:pPr>
        <w:ind w:left="1440" w:hanging="360"/>
      </w:pPr>
      <w:rPr>
        <w:rFonts w:ascii="Courier New" w:hAnsi="Courier New" w:hint="default"/>
      </w:rPr>
    </w:lvl>
    <w:lvl w:ilvl="2" w:tplc="3A7618C0">
      <w:start w:val="1"/>
      <w:numFmt w:val="bullet"/>
      <w:lvlText w:val=""/>
      <w:lvlJc w:val="left"/>
      <w:pPr>
        <w:ind w:left="2160" w:hanging="360"/>
      </w:pPr>
      <w:rPr>
        <w:rFonts w:ascii="Wingdings" w:hAnsi="Wingdings" w:hint="default"/>
      </w:rPr>
    </w:lvl>
    <w:lvl w:ilvl="3" w:tplc="D7E64CD8">
      <w:start w:val="1"/>
      <w:numFmt w:val="bullet"/>
      <w:lvlText w:val=""/>
      <w:lvlJc w:val="left"/>
      <w:pPr>
        <w:ind w:left="2880" w:hanging="360"/>
      </w:pPr>
      <w:rPr>
        <w:rFonts w:ascii="Symbol" w:hAnsi="Symbol" w:hint="default"/>
      </w:rPr>
    </w:lvl>
    <w:lvl w:ilvl="4" w:tplc="888CCC34">
      <w:start w:val="1"/>
      <w:numFmt w:val="bullet"/>
      <w:lvlText w:val="o"/>
      <w:lvlJc w:val="left"/>
      <w:pPr>
        <w:ind w:left="3600" w:hanging="360"/>
      </w:pPr>
      <w:rPr>
        <w:rFonts w:ascii="Courier New" w:hAnsi="Courier New" w:hint="default"/>
      </w:rPr>
    </w:lvl>
    <w:lvl w:ilvl="5" w:tplc="6BC4A720">
      <w:start w:val="1"/>
      <w:numFmt w:val="bullet"/>
      <w:lvlText w:val=""/>
      <w:lvlJc w:val="left"/>
      <w:pPr>
        <w:ind w:left="4320" w:hanging="360"/>
      </w:pPr>
      <w:rPr>
        <w:rFonts w:ascii="Wingdings" w:hAnsi="Wingdings" w:hint="default"/>
      </w:rPr>
    </w:lvl>
    <w:lvl w:ilvl="6" w:tplc="FA1CB8A8">
      <w:start w:val="1"/>
      <w:numFmt w:val="bullet"/>
      <w:lvlText w:val=""/>
      <w:lvlJc w:val="left"/>
      <w:pPr>
        <w:ind w:left="5040" w:hanging="360"/>
      </w:pPr>
      <w:rPr>
        <w:rFonts w:ascii="Symbol" w:hAnsi="Symbol" w:hint="default"/>
      </w:rPr>
    </w:lvl>
    <w:lvl w:ilvl="7" w:tplc="9DCC2508">
      <w:start w:val="1"/>
      <w:numFmt w:val="bullet"/>
      <w:lvlText w:val="o"/>
      <w:lvlJc w:val="left"/>
      <w:pPr>
        <w:ind w:left="5760" w:hanging="360"/>
      </w:pPr>
      <w:rPr>
        <w:rFonts w:ascii="Courier New" w:hAnsi="Courier New" w:hint="default"/>
      </w:rPr>
    </w:lvl>
    <w:lvl w:ilvl="8" w:tplc="30E08A52">
      <w:start w:val="1"/>
      <w:numFmt w:val="bullet"/>
      <w:lvlText w:val=""/>
      <w:lvlJc w:val="left"/>
      <w:pPr>
        <w:ind w:left="6480" w:hanging="360"/>
      </w:pPr>
      <w:rPr>
        <w:rFonts w:ascii="Wingdings" w:hAnsi="Wingdings" w:hint="default"/>
      </w:rPr>
    </w:lvl>
  </w:abstractNum>
  <w:abstractNum w:abstractNumId="174" w15:restartNumberingAfterBreak="0">
    <w:nsid w:val="7C1631A9"/>
    <w:multiLevelType w:val="multilevel"/>
    <w:tmpl w:val="B61A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C3D1285"/>
    <w:multiLevelType w:val="multilevel"/>
    <w:tmpl w:val="578E6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D98794F"/>
    <w:multiLevelType w:val="hybridMultilevel"/>
    <w:tmpl w:val="258026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7EBF42E7"/>
    <w:multiLevelType w:val="multilevel"/>
    <w:tmpl w:val="B458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7F4E1BE2"/>
    <w:multiLevelType w:val="hybridMultilevel"/>
    <w:tmpl w:val="B07C2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7FBE7206"/>
    <w:multiLevelType w:val="hybridMultilevel"/>
    <w:tmpl w:val="646C0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7285825">
    <w:abstractNumId w:val="101"/>
  </w:num>
  <w:num w:numId="2" w16cid:durableId="5909957">
    <w:abstractNumId w:val="1"/>
  </w:num>
  <w:num w:numId="3" w16cid:durableId="72821924">
    <w:abstractNumId w:val="2"/>
  </w:num>
  <w:num w:numId="4" w16cid:durableId="1997414743">
    <w:abstractNumId w:val="0"/>
  </w:num>
  <w:num w:numId="5" w16cid:durableId="333992557">
    <w:abstractNumId w:val="171"/>
  </w:num>
  <w:num w:numId="6" w16cid:durableId="410277096">
    <w:abstractNumId w:val="107"/>
  </w:num>
  <w:num w:numId="7" w16cid:durableId="158007626">
    <w:abstractNumId w:val="3"/>
  </w:num>
  <w:num w:numId="8" w16cid:durableId="1673874752">
    <w:abstractNumId w:val="31"/>
  </w:num>
  <w:num w:numId="9" w16cid:durableId="1423379016">
    <w:abstractNumId w:val="71"/>
  </w:num>
  <w:num w:numId="10" w16cid:durableId="1906182254">
    <w:abstractNumId w:val="128"/>
  </w:num>
  <w:num w:numId="11" w16cid:durableId="2074304667">
    <w:abstractNumId w:val="6"/>
  </w:num>
  <w:num w:numId="12" w16cid:durableId="562373592">
    <w:abstractNumId w:val="172"/>
  </w:num>
  <w:num w:numId="13" w16cid:durableId="2058507457">
    <w:abstractNumId w:val="72"/>
  </w:num>
  <w:num w:numId="14" w16cid:durableId="1887641708">
    <w:abstractNumId w:val="20"/>
  </w:num>
  <w:num w:numId="15" w16cid:durableId="710155645">
    <w:abstractNumId w:val="167"/>
  </w:num>
  <w:num w:numId="16" w16cid:durableId="1560943562">
    <w:abstractNumId w:val="81"/>
  </w:num>
  <w:num w:numId="17" w16cid:durableId="607199871">
    <w:abstractNumId w:val="169"/>
  </w:num>
  <w:num w:numId="18" w16cid:durableId="1516457808">
    <w:abstractNumId w:val="24"/>
  </w:num>
  <w:num w:numId="19" w16cid:durableId="1155948349">
    <w:abstractNumId w:val="168"/>
  </w:num>
  <w:num w:numId="20" w16cid:durableId="653022032">
    <w:abstractNumId w:val="118"/>
  </w:num>
  <w:num w:numId="21" w16cid:durableId="1011686168">
    <w:abstractNumId w:val="145"/>
  </w:num>
  <w:num w:numId="22" w16cid:durableId="658578383">
    <w:abstractNumId w:val="25"/>
  </w:num>
  <w:num w:numId="23" w16cid:durableId="154537148">
    <w:abstractNumId w:val="103"/>
  </w:num>
  <w:num w:numId="24" w16cid:durableId="111563003">
    <w:abstractNumId w:val="64"/>
  </w:num>
  <w:num w:numId="25" w16cid:durableId="493641084">
    <w:abstractNumId w:val="146"/>
  </w:num>
  <w:num w:numId="26" w16cid:durableId="899898470">
    <w:abstractNumId w:val="5"/>
  </w:num>
  <w:num w:numId="27" w16cid:durableId="532691733">
    <w:abstractNumId w:val="39"/>
  </w:num>
  <w:num w:numId="28" w16cid:durableId="787358391">
    <w:abstractNumId w:val="82"/>
  </w:num>
  <w:num w:numId="29" w16cid:durableId="1247420901">
    <w:abstractNumId w:val="26"/>
  </w:num>
  <w:num w:numId="30" w16cid:durableId="1421102307">
    <w:abstractNumId w:val="54"/>
  </w:num>
  <w:num w:numId="31" w16cid:durableId="2033340907">
    <w:abstractNumId w:val="173"/>
  </w:num>
  <w:num w:numId="32" w16cid:durableId="739596458">
    <w:abstractNumId w:val="162"/>
  </w:num>
  <w:num w:numId="33" w16cid:durableId="1422950061">
    <w:abstractNumId w:val="148"/>
  </w:num>
  <w:num w:numId="34" w16cid:durableId="801580174">
    <w:abstractNumId w:val="49"/>
  </w:num>
  <w:num w:numId="35" w16cid:durableId="2012105321">
    <w:abstractNumId w:val="33"/>
  </w:num>
  <w:num w:numId="36" w16cid:durableId="2071615725">
    <w:abstractNumId w:val="100"/>
  </w:num>
  <w:num w:numId="37" w16cid:durableId="707993075">
    <w:abstractNumId w:val="44"/>
  </w:num>
  <w:num w:numId="38" w16cid:durableId="712536161">
    <w:abstractNumId w:val="28"/>
  </w:num>
  <w:num w:numId="39" w16cid:durableId="1638224884">
    <w:abstractNumId w:val="156"/>
  </w:num>
  <w:num w:numId="40" w16cid:durableId="947541545">
    <w:abstractNumId w:val="94"/>
  </w:num>
  <w:num w:numId="41" w16cid:durableId="1094784925">
    <w:abstractNumId w:val="14"/>
  </w:num>
  <w:num w:numId="42" w16cid:durableId="1557007792">
    <w:abstractNumId w:val="89"/>
  </w:num>
  <w:num w:numId="43" w16cid:durableId="171459284">
    <w:abstractNumId w:val="113"/>
  </w:num>
  <w:num w:numId="44" w16cid:durableId="2048021618">
    <w:abstractNumId w:val="74"/>
  </w:num>
  <w:num w:numId="45" w16cid:durableId="1158418253">
    <w:abstractNumId w:val="96"/>
  </w:num>
  <w:num w:numId="46" w16cid:durableId="688022688">
    <w:abstractNumId w:val="11"/>
  </w:num>
  <w:num w:numId="47" w16cid:durableId="2112895708">
    <w:abstractNumId w:val="104"/>
  </w:num>
  <w:num w:numId="48" w16cid:durableId="1597665960">
    <w:abstractNumId w:val="36"/>
  </w:num>
  <w:num w:numId="49" w16cid:durableId="1753623477">
    <w:abstractNumId w:val="83"/>
  </w:num>
  <w:num w:numId="50" w16cid:durableId="789323973">
    <w:abstractNumId w:val="55"/>
  </w:num>
  <w:num w:numId="51" w16cid:durableId="225267048">
    <w:abstractNumId w:val="150"/>
  </w:num>
  <w:num w:numId="52" w16cid:durableId="429666389">
    <w:abstractNumId w:val="98"/>
  </w:num>
  <w:num w:numId="53" w16cid:durableId="1010916360">
    <w:abstractNumId w:val="35"/>
  </w:num>
  <w:num w:numId="54" w16cid:durableId="14429237">
    <w:abstractNumId w:val="80"/>
  </w:num>
  <w:num w:numId="55" w16cid:durableId="461536454">
    <w:abstractNumId w:val="90"/>
  </w:num>
  <w:num w:numId="56" w16cid:durableId="231308936">
    <w:abstractNumId w:val="143"/>
  </w:num>
  <w:num w:numId="57" w16cid:durableId="1963731709">
    <w:abstractNumId w:val="50"/>
  </w:num>
  <w:num w:numId="58" w16cid:durableId="250357380">
    <w:abstractNumId w:val="157"/>
  </w:num>
  <w:num w:numId="59" w16cid:durableId="268389373">
    <w:abstractNumId w:val="144"/>
  </w:num>
  <w:num w:numId="60" w16cid:durableId="1642727485">
    <w:abstractNumId w:val="63"/>
  </w:num>
  <w:num w:numId="61" w16cid:durableId="1595474710">
    <w:abstractNumId w:val="37"/>
  </w:num>
  <w:num w:numId="62" w16cid:durableId="98570190">
    <w:abstractNumId w:val="38"/>
  </w:num>
  <w:num w:numId="63" w16cid:durableId="69546716">
    <w:abstractNumId w:val="68"/>
  </w:num>
  <w:num w:numId="64" w16cid:durableId="862286615">
    <w:abstractNumId w:val="176"/>
  </w:num>
  <w:num w:numId="65" w16cid:durableId="1033068218">
    <w:abstractNumId w:val="126"/>
  </w:num>
  <w:num w:numId="66" w16cid:durableId="533076724">
    <w:abstractNumId w:val="119"/>
  </w:num>
  <w:num w:numId="67" w16cid:durableId="1225217376">
    <w:abstractNumId w:val="108"/>
  </w:num>
  <w:num w:numId="68" w16cid:durableId="1680502639">
    <w:abstractNumId w:val="17"/>
  </w:num>
  <w:num w:numId="69" w16cid:durableId="1269044525">
    <w:abstractNumId w:val="123"/>
  </w:num>
  <w:num w:numId="70" w16cid:durableId="2079745131">
    <w:abstractNumId w:val="79"/>
  </w:num>
  <w:num w:numId="71" w16cid:durableId="1834560719">
    <w:abstractNumId w:val="30"/>
  </w:num>
  <w:num w:numId="72" w16cid:durableId="888109128">
    <w:abstractNumId w:val="61"/>
  </w:num>
  <w:num w:numId="73" w16cid:durableId="1535927242">
    <w:abstractNumId w:val="34"/>
  </w:num>
  <w:num w:numId="74" w16cid:durableId="419258332">
    <w:abstractNumId w:val="124"/>
  </w:num>
  <w:num w:numId="75" w16cid:durableId="507063003">
    <w:abstractNumId w:val="129"/>
  </w:num>
  <w:num w:numId="76" w16cid:durableId="1255898037">
    <w:abstractNumId w:val="174"/>
  </w:num>
  <w:num w:numId="77" w16cid:durableId="107241967">
    <w:abstractNumId w:val="43"/>
  </w:num>
  <w:num w:numId="78" w16cid:durableId="773089362">
    <w:abstractNumId w:val="141"/>
  </w:num>
  <w:num w:numId="79" w16cid:durableId="1587567091">
    <w:abstractNumId w:val="139"/>
  </w:num>
  <w:num w:numId="80" w16cid:durableId="875654006">
    <w:abstractNumId w:val="27"/>
  </w:num>
  <w:num w:numId="81" w16cid:durableId="1688678102">
    <w:abstractNumId w:val="152"/>
  </w:num>
  <w:num w:numId="82" w16cid:durableId="1294603164">
    <w:abstractNumId w:val="18"/>
  </w:num>
  <w:num w:numId="83" w16cid:durableId="716858199">
    <w:abstractNumId w:val="177"/>
  </w:num>
  <w:num w:numId="84" w16cid:durableId="1532450842">
    <w:abstractNumId w:val="133"/>
  </w:num>
  <w:num w:numId="85" w16cid:durableId="131993190">
    <w:abstractNumId w:val="175"/>
  </w:num>
  <w:num w:numId="86" w16cid:durableId="1458453150">
    <w:abstractNumId w:val="134"/>
  </w:num>
  <w:num w:numId="87" w16cid:durableId="1834490223">
    <w:abstractNumId w:val="120"/>
  </w:num>
  <w:num w:numId="88" w16cid:durableId="1637369443">
    <w:abstractNumId w:val="163"/>
  </w:num>
  <w:num w:numId="89" w16cid:durableId="1932739033">
    <w:abstractNumId w:val="4"/>
  </w:num>
  <w:num w:numId="90" w16cid:durableId="197593795">
    <w:abstractNumId w:val="155"/>
  </w:num>
  <w:num w:numId="91" w16cid:durableId="1160124247">
    <w:abstractNumId w:val="77"/>
  </w:num>
  <w:num w:numId="92" w16cid:durableId="421490580">
    <w:abstractNumId w:val="23"/>
  </w:num>
  <w:num w:numId="93" w16cid:durableId="1763648337">
    <w:abstractNumId w:val="136"/>
  </w:num>
  <w:num w:numId="94" w16cid:durableId="772550944">
    <w:abstractNumId w:val="70"/>
  </w:num>
  <w:num w:numId="95" w16cid:durableId="2105877860">
    <w:abstractNumId w:val="114"/>
  </w:num>
  <w:num w:numId="96" w16cid:durableId="782378544">
    <w:abstractNumId w:val="40"/>
  </w:num>
  <w:num w:numId="97" w16cid:durableId="231433392">
    <w:abstractNumId w:val="58"/>
  </w:num>
  <w:num w:numId="98" w16cid:durableId="2097095846">
    <w:abstractNumId w:val="60"/>
  </w:num>
  <w:num w:numId="99" w16cid:durableId="604271726">
    <w:abstractNumId w:val="57"/>
  </w:num>
  <w:num w:numId="100" w16cid:durableId="1608192752">
    <w:abstractNumId w:val="69"/>
  </w:num>
  <w:num w:numId="101" w16cid:durableId="633557977">
    <w:abstractNumId w:val="135"/>
  </w:num>
  <w:num w:numId="102" w16cid:durableId="280888606">
    <w:abstractNumId w:val="59"/>
  </w:num>
  <w:num w:numId="103" w16cid:durableId="1748263546">
    <w:abstractNumId w:val="66"/>
  </w:num>
  <w:num w:numId="104" w16cid:durableId="637800367">
    <w:abstractNumId w:val="166"/>
  </w:num>
  <w:num w:numId="105" w16cid:durableId="1448157320">
    <w:abstractNumId w:val="75"/>
  </w:num>
  <w:num w:numId="106" w16cid:durableId="343098200">
    <w:abstractNumId w:val="92"/>
  </w:num>
  <w:num w:numId="107" w16cid:durableId="1634024190">
    <w:abstractNumId w:val="110"/>
  </w:num>
  <w:num w:numId="108" w16cid:durableId="799962009">
    <w:abstractNumId w:val="13"/>
  </w:num>
  <w:num w:numId="109" w16cid:durableId="1342707265">
    <w:abstractNumId w:val="15"/>
  </w:num>
  <w:num w:numId="110" w16cid:durableId="2041973056">
    <w:abstractNumId w:val="154"/>
  </w:num>
  <w:num w:numId="111" w16cid:durableId="2032341435">
    <w:abstractNumId w:val="117"/>
  </w:num>
  <w:num w:numId="112" w16cid:durableId="153304038">
    <w:abstractNumId w:val="8"/>
  </w:num>
  <w:num w:numId="113" w16cid:durableId="404762174">
    <w:abstractNumId w:val="12"/>
  </w:num>
  <w:num w:numId="114" w16cid:durableId="970358502">
    <w:abstractNumId w:val="105"/>
  </w:num>
  <w:num w:numId="115" w16cid:durableId="1000043284">
    <w:abstractNumId w:val="65"/>
  </w:num>
  <w:num w:numId="116" w16cid:durableId="2141069609">
    <w:abstractNumId w:val="151"/>
  </w:num>
  <w:num w:numId="117" w16cid:durableId="1742680878">
    <w:abstractNumId w:val="29"/>
  </w:num>
  <w:num w:numId="118" w16cid:durableId="1904024652">
    <w:abstractNumId w:val="51"/>
  </w:num>
  <w:num w:numId="119" w16cid:durableId="1902018492">
    <w:abstractNumId w:val="32"/>
  </w:num>
  <w:num w:numId="120" w16cid:durableId="1653214726">
    <w:abstractNumId w:val="10"/>
  </w:num>
  <w:num w:numId="121" w16cid:durableId="298193005">
    <w:abstractNumId w:val="130"/>
  </w:num>
  <w:num w:numId="122" w16cid:durableId="1555776128">
    <w:abstractNumId w:val="161"/>
  </w:num>
  <w:num w:numId="123" w16cid:durableId="125515221">
    <w:abstractNumId w:val="164"/>
  </w:num>
  <w:num w:numId="124" w16cid:durableId="369188116">
    <w:abstractNumId w:val="19"/>
  </w:num>
  <w:num w:numId="125" w16cid:durableId="1940260043">
    <w:abstractNumId w:val="179"/>
  </w:num>
  <w:num w:numId="126" w16cid:durableId="1430467283">
    <w:abstractNumId w:val="159"/>
  </w:num>
  <w:num w:numId="127" w16cid:durableId="512186488">
    <w:abstractNumId w:val="93"/>
  </w:num>
  <w:num w:numId="128" w16cid:durableId="1308124916">
    <w:abstractNumId w:val="85"/>
  </w:num>
  <w:num w:numId="129" w16cid:durableId="1327974028">
    <w:abstractNumId w:val="112"/>
  </w:num>
  <w:num w:numId="130" w16cid:durableId="2071146878">
    <w:abstractNumId w:val="158"/>
  </w:num>
  <w:num w:numId="131" w16cid:durableId="713383317">
    <w:abstractNumId w:val="7"/>
  </w:num>
  <w:num w:numId="132" w16cid:durableId="1697122008">
    <w:abstractNumId w:val="149"/>
  </w:num>
  <w:num w:numId="133" w16cid:durableId="390273741">
    <w:abstractNumId w:val="142"/>
  </w:num>
  <w:num w:numId="134" w16cid:durableId="1458721956">
    <w:abstractNumId w:val="22"/>
  </w:num>
  <w:num w:numId="135" w16cid:durableId="1209294025">
    <w:abstractNumId w:val="125"/>
  </w:num>
  <w:num w:numId="136" w16cid:durableId="912666127">
    <w:abstractNumId w:val="16"/>
  </w:num>
  <w:num w:numId="137" w16cid:durableId="512259417">
    <w:abstractNumId w:val="52"/>
  </w:num>
  <w:num w:numId="138" w16cid:durableId="1693921256">
    <w:abstractNumId w:val="42"/>
  </w:num>
  <w:num w:numId="139" w16cid:durableId="875654792">
    <w:abstractNumId w:val="56"/>
  </w:num>
  <w:num w:numId="140" w16cid:durableId="1311905363">
    <w:abstractNumId w:val="41"/>
  </w:num>
  <w:num w:numId="141" w16cid:durableId="1329285149">
    <w:abstractNumId w:val="91"/>
  </w:num>
  <w:num w:numId="142" w16cid:durableId="937756100">
    <w:abstractNumId w:val="137"/>
  </w:num>
  <w:num w:numId="143" w16cid:durableId="906064926">
    <w:abstractNumId w:val="121"/>
  </w:num>
  <w:num w:numId="144" w16cid:durableId="1189178101">
    <w:abstractNumId w:val="53"/>
  </w:num>
  <w:num w:numId="145" w16cid:durableId="153496333">
    <w:abstractNumId w:val="160"/>
  </w:num>
  <w:num w:numId="146" w16cid:durableId="1199389537">
    <w:abstractNumId w:val="9"/>
  </w:num>
  <w:num w:numId="147" w16cid:durableId="459684885">
    <w:abstractNumId w:val="132"/>
  </w:num>
  <w:num w:numId="148" w16cid:durableId="2012684532">
    <w:abstractNumId w:val="140"/>
  </w:num>
  <w:num w:numId="149" w16cid:durableId="1254313719">
    <w:abstractNumId w:val="170"/>
  </w:num>
  <w:num w:numId="150" w16cid:durableId="988558956">
    <w:abstractNumId w:val="47"/>
  </w:num>
  <w:num w:numId="151" w16cid:durableId="833881468">
    <w:abstractNumId w:val="115"/>
  </w:num>
  <w:num w:numId="152" w16cid:durableId="533471080">
    <w:abstractNumId w:val="21"/>
  </w:num>
  <w:num w:numId="153" w16cid:durableId="755127894">
    <w:abstractNumId w:val="84"/>
  </w:num>
  <w:num w:numId="154" w16cid:durableId="1503931607">
    <w:abstractNumId w:val="76"/>
  </w:num>
  <w:num w:numId="155" w16cid:durableId="2102141022">
    <w:abstractNumId w:val="138"/>
  </w:num>
  <w:num w:numId="156" w16cid:durableId="1920556269">
    <w:abstractNumId w:val="67"/>
  </w:num>
  <w:num w:numId="157" w16cid:durableId="280310441">
    <w:abstractNumId w:val="73"/>
  </w:num>
  <w:num w:numId="158" w16cid:durableId="1773548732">
    <w:abstractNumId w:val="127"/>
  </w:num>
  <w:num w:numId="159" w16cid:durableId="1491755869">
    <w:abstractNumId w:val="48"/>
  </w:num>
  <w:num w:numId="160" w16cid:durableId="1318414038">
    <w:abstractNumId w:val="165"/>
  </w:num>
  <w:num w:numId="161" w16cid:durableId="1996763994">
    <w:abstractNumId w:val="109"/>
  </w:num>
  <w:num w:numId="162" w16cid:durableId="888340948">
    <w:abstractNumId w:val="106"/>
  </w:num>
  <w:num w:numId="163" w16cid:durableId="2090274658">
    <w:abstractNumId w:val="116"/>
  </w:num>
  <w:num w:numId="164" w16cid:durableId="1747532828">
    <w:abstractNumId w:val="102"/>
  </w:num>
  <w:num w:numId="165" w16cid:durableId="1893421539">
    <w:abstractNumId w:val="97"/>
  </w:num>
  <w:num w:numId="166" w16cid:durableId="1513496824">
    <w:abstractNumId w:val="46"/>
  </w:num>
  <w:num w:numId="167" w16cid:durableId="313026590">
    <w:abstractNumId w:val="111"/>
  </w:num>
  <w:num w:numId="168" w16cid:durableId="973946569">
    <w:abstractNumId w:val="45"/>
  </w:num>
  <w:num w:numId="169" w16cid:durableId="671298800">
    <w:abstractNumId w:val="95"/>
  </w:num>
  <w:num w:numId="170" w16cid:durableId="803044417">
    <w:abstractNumId w:val="147"/>
  </w:num>
  <w:num w:numId="171" w16cid:durableId="695153614">
    <w:abstractNumId w:val="62"/>
  </w:num>
  <w:num w:numId="172" w16cid:durableId="1306083081">
    <w:abstractNumId w:val="86"/>
  </w:num>
  <w:num w:numId="173" w16cid:durableId="1461340612">
    <w:abstractNumId w:val="78"/>
  </w:num>
  <w:num w:numId="174" w16cid:durableId="461651941">
    <w:abstractNumId w:val="178"/>
  </w:num>
  <w:num w:numId="175" w16cid:durableId="641664141">
    <w:abstractNumId w:val="122"/>
  </w:num>
  <w:num w:numId="176" w16cid:durableId="56901588">
    <w:abstractNumId w:val="153"/>
  </w:num>
  <w:num w:numId="177" w16cid:durableId="1822310972">
    <w:abstractNumId w:val="87"/>
  </w:num>
  <w:num w:numId="178" w16cid:durableId="865407765">
    <w:abstractNumId w:val="88"/>
  </w:num>
  <w:num w:numId="179" w16cid:durableId="559093559">
    <w:abstractNumId w:val="99"/>
  </w:num>
  <w:num w:numId="180" w16cid:durableId="1001932486">
    <w:abstractNumId w:val="131"/>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4E4"/>
    <w:rsid w:val="00000114"/>
    <w:rsid w:val="000018D1"/>
    <w:rsid w:val="0000197C"/>
    <w:rsid w:val="000026A3"/>
    <w:rsid w:val="000026F0"/>
    <w:rsid w:val="00002A85"/>
    <w:rsid w:val="00002E96"/>
    <w:rsid w:val="00002F2C"/>
    <w:rsid w:val="0000335D"/>
    <w:rsid w:val="00003402"/>
    <w:rsid w:val="0000360E"/>
    <w:rsid w:val="000039D0"/>
    <w:rsid w:val="00003A5B"/>
    <w:rsid w:val="00003A7E"/>
    <w:rsid w:val="00003FB8"/>
    <w:rsid w:val="0000406F"/>
    <w:rsid w:val="00004099"/>
    <w:rsid w:val="000042CA"/>
    <w:rsid w:val="000044D5"/>
    <w:rsid w:val="00004691"/>
    <w:rsid w:val="000047F1"/>
    <w:rsid w:val="00004978"/>
    <w:rsid w:val="000049A7"/>
    <w:rsid w:val="0000518B"/>
    <w:rsid w:val="000052E7"/>
    <w:rsid w:val="000056F7"/>
    <w:rsid w:val="00005904"/>
    <w:rsid w:val="00005A50"/>
    <w:rsid w:val="00005DA8"/>
    <w:rsid w:val="00005FBE"/>
    <w:rsid w:val="0000632E"/>
    <w:rsid w:val="00006758"/>
    <w:rsid w:val="000067EA"/>
    <w:rsid w:val="00006F2E"/>
    <w:rsid w:val="0000721C"/>
    <w:rsid w:val="00007291"/>
    <w:rsid w:val="00007779"/>
    <w:rsid w:val="00007863"/>
    <w:rsid w:val="000078BB"/>
    <w:rsid w:val="00007AAC"/>
    <w:rsid w:val="00007D54"/>
    <w:rsid w:val="00007DD5"/>
    <w:rsid w:val="00010067"/>
    <w:rsid w:val="000100A1"/>
    <w:rsid w:val="00010607"/>
    <w:rsid w:val="00010871"/>
    <w:rsid w:val="000108C4"/>
    <w:rsid w:val="00010C70"/>
    <w:rsid w:val="00010D6B"/>
    <w:rsid w:val="00011181"/>
    <w:rsid w:val="000112E0"/>
    <w:rsid w:val="000116F1"/>
    <w:rsid w:val="00011721"/>
    <w:rsid w:val="00011733"/>
    <w:rsid w:val="000117A8"/>
    <w:rsid w:val="00011899"/>
    <w:rsid w:val="000118F7"/>
    <w:rsid w:val="00012B2D"/>
    <w:rsid w:val="00012BF2"/>
    <w:rsid w:val="00012EF1"/>
    <w:rsid w:val="000130BB"/>
    <w:rsid w:val="000135A3"/>
    <w:rsid w:val="0001360D"/>
    <w:rsid w:val="000136DF"/>
    <w:rsid w:val="0001377A"/>
    <w:rsid w:val="00013AD3"/>
    <w:rsid w:val="00013F9D"/>
    <w:rsid w:val="00015230"/>
    <w:rsid w:val="000154F7"/>
    <w:rsid w:val="00015670"/>
    <w:rsid w:val="0001580A"/>
    <w:rsid w:val="00015ADC"/>
    <w:rsid w:val="00015D3C"/>
    <w:rsid w:val="00015DDB"/>
    <w:rsid w:val="000161B3"/>
    <w:rsid w:val="000165FC"/>
    <w:rsid w:val="000168E8"/>
    <w:rsid w:val="00016A2F"/>
    <w:rsid w:val="0001719A"/>
    <w:rsid w:val="00017ADC"/>
    <w:rsid w:val="00017BC7"/>
    <w:rsid w:val="00017D4C"/>
    <w:rsid w:val="00017F06"/>
    <w:rsid w:val="000201E3"/>
    <w:rsid w:val="00020395"/>
    <w:rsid w:val="000203F1"/>
    <w:rsid w:val="0002053A"/>
    <w:rsid w:val="0002083D"/>
    <w:rsid w:val="00020998"/>
    <w:rsid w:val="00020EF8"/>
    <w:rsid w:val="00021378"/>
    <w:rsid w:val="000218EF"/>
    <w:rsid w:val="00021C39"/>
    <w:rsid w:val="00021CAE"/>
    <w:rsid w:val="00021EA0"/>
    <w:rsid w:val="000220DB"/>
    <w:rsid w:val="00022109"/>
    <w:rsid w:val="0002268B"/>
    <w:rsid w:val="000228E8"/>
    <w:rsid w:val="000229EC"/>
    <w:rsid w:val="00022A78"/>
    <w:rsid w:val="00022E14"/>
    <w:rsid w:val="00023529"/>
    <w:rsid w:val="00023592"/>
    <w:rsid w:val="00023683"/>
    <w:rsid w:val="00023A17"/>
    <w:rsid w:val="00023A1C"/>
    <w:rsid w:val="00023AA9"/>
    <w:rsid w:val="00023E50"/>
    <w:rsid w:val="00024060"/>
    <w:rsid w:val="0002421E"/>
    <w:rsid w:val="00024746"/>
    <w:rsid w:val="00024946"/>
    <w:rsid w:val="00024C57"/>
    <w:rsid w:val="00024DFC"/>
    <w:rsid w:val="000251F2"/>
    <w:rsid w:val="00025243"/>
    <w:rsid w:val="0002537E"/>
    <w:rsid w:val="000257FF"/>
    <w:rsid w:val="0002581C"/>
    <w:rsid w:val="00025A20"/>
    <w:rsid w:val="00025B60"/>
    <w:rsid w:val="00025C94"/>
    <w:rsid w:val="000262F1"/>
    <w:rsid w:val="00026380"/>
    <w:rsid w:val="00026B55"/>
    <w:rsid w:val="00026D96"/>
    <w:rsid w:val="000270EC"/>
    <w:rsid w:val="0002737C"/>
    <w:rsid w:val="00027400"/>
    <w:rsid w:val="00027465"/>
    <w:rsid w:val="000276CA"/>
    <w:rsid w:val="00027B73"/>
    <w:rsid w:val="00030107"/>
    <w:rsid w:val="000301D4"/>
    <w:rsid w:val="0003031B"/>
    <w:rsid w:val="00030D90"/>
    <w:rsid w:val="00030F94"/>
    <w:rsid w:val="00031862"/>
    <w:rsid w:val="00031898"/>
    <w:rsid w:val="00031973"/>
    <w:rsid w:val="00031B88"/>
    <w:rsid w:val="00031FE7"/>
    <w:rsid w:val="00031FEF"/>
    <w:rsid w:val="000320AA"/>
    <w:rsid w:val="00032A3D"/>
    <w:rsid w:val="00032B73"/>
    <w:rsid w:val="00032B7F"/>
    <w:rsid w:val="00032BBB"/>
    <w:rsid w:val="00032E7D"/>
    <w:rsid w:val="00032EE9"/>
    <w:rsid w:val="00033188"/>
    <w:rsid w:val="0003325F"/>
    <w:rsid w:val="00033298"/>
    <w:rsid w:val="000332A1"/>
    <w:rsid w:val="000332D1"/>
    <w:rsid w:val="00033302"/>
    <w:rsid w:val="00033624"/>
    <w:rsid w:val="0003389A"/>
    <w:rsid w:val="00033927"/>
    <w:rsid w:val="00033AFC"/>
    <w:rsid w:val="00033EC2"/>
    <w:rsid w:val="00033F93"/>
    <w:rsid w:val="00034261"/>
    <w:rsid w:val="00034369"/>
    <w:rsid w:val="00034B0A"/>
    <w:rsid w:val="000351FF"/>
    <w:rsid w:val="00035BDD"/>
    <w:rsid w:val="00035CED"/>
    <w:rsid w:val="00036255"/>
    <w:rsid w:val="000363F3"/>
    <w:rsid w:val="000368A1"/>
    <w:rsid w:val="000368CF"/>
    <w:rsid w:val="00036A70"/>
    <w:rsid w:val="00036D19"/>
    <w:rsid w:val="00036D27"/>
    <w:rsid w:val="00036E68"/>
    <w:rsid w:val="000370AD"/>
    <w:rsid w:val="00037250"/>
    <w:rsid w:val="0003778B"/>
    <w:rsid w:val="00037831"/>
    <w:rsid w:val="000378BB"/>
    <w:rsid w:val="00037985"/>
    <w:rsid w:val="000379DF"/>
    <w:rsid w:val="00037E25"/>
    <w:rsid w:val="00037F4C"/>
    <w:rsid w:val="00040010"/>
    <w:rsid w:val="00040A45"/>
    <w:rsid w:val="00040CDA"/>
    <w:rsid w:val="00040D1B"/>
    <w:rsid w:val="00041012"/>
    <w:rsid w:val="0004139A"/>
    <w:rsid w:val="000418E1"/>
    <w:rsid w:val="00041911"/>
    <w:rsid w:val="000419B1"/>
    <w:rsid w:val="000419E9"/>
    <w:rsid w:val="00041DB7"/>
    <w:rsid w:val="00041DF9"/>
    <w:rsid w:val="0004201B"/>
    <w:rsid w:val="00042020"/>
    <w:rsid w:val="0004204A"/>
    <w:rsid w:val="0004239D"/>
    <w:rsid w:val="0004270C"/>
    <w:rsid w:val="0004291A"/>
    <w:rsid w:val="00042BB9"/>
    <w:rsid w:val="00042D90"/>
    <w:rsid w:val="00042F2B"/>
    <w:rsid w:val="00043062"/>
    <w:rsid w:val="0004337A"/>
    <w:rsid w:val="00043C81"/>
    <w:rsid w:val="00043E8E"/>
    <w:rsid w:val="00043EFD"/>
    <w:rsid w:val="000441EC"/>
    <w:rsid w:val="000442B3"/>
    <w:rsid w:val="00044360"/>
    <w:rsid w:val="000447B1"/>
    <w:rsid w:val="0004484B"/>
    <w:rsid w:val="000448D4"/>
    <w:rsid w:val="00044915"/>
    <w:rsid w:val="00044F1B"/>
    <w:rsid w:val="0004500F"/>
    <w:rsid w:val="00045537"/>
    <w:rsid w:val="000458EA"/>
    <w:rsid w:val="00045CCA"/>
    <w:rsid w:val="00045F5C"/>
    <w:rsid w:val="0004633F"/>
    <w:rsid w:val="000469A5"/>
    <w:rsid w:val="00047333"/>
    <w:rsid w:val="00047627"/>
    <w:rsid w:val="000477C2"/>
    <w:rsid w:val="000477E1"/>
    <w:rsid w:val="000479BA"/>
    <w:rsid w:val="00047A27"/>
    <w:rsid w:val="00047AC0"/>
    <w:rsid w:val="00047AD0"/>
    <w:rsid w:val="00047AEE"/>
    <w:rsid w:val="00047E19"/>
    <w:rsid w:val="00050088"/>
    <w:rsid w:val="000501F7"/>
    <w:rsid w:val="000502B7"/>
    <w:rsid w:val="000502FC"/>
    <w:rsid w:val="000503D5"/>
    <w:rsid w:val="00050443"/>
    <w:rsid w:val="000504B2"/>
    <w:rsid w:val="000508C9"/>
    <w:rsid w:val="00050BC9"/>
    <w:rsid w:val="00050CBD"/>
    <w:rsid w:val="00050D5F"/>
    <w:rsid w:val="00051308"/>
    <w:rsid w:val="000516BC"/>
    <w:rsid w:val="000518AB"/>
    <w:rsid w:val="00051980"/>
    <w:rsid w:val="00051AAC"/>
    <w:rsid w:val="00051BFF"/>
    <w:rsid w:val="000523E9"/>
    <w:rsid w:val="000524DF"/>
    <w:rsid w:val="00052671"/>
    <w:rsid w:val="00052C63"/>
    <w:rsid w:val="00052EAA"/>
    <w:rsid w:val="00052F30"/>
    <w:rsid w:val="0005324A"/>
    <w:rsid w:val="0005370A"/>
    <w:rsid w:val="0005384C"/>
    <w:rsid w:val="00053DE1"/>
    <w:rsid w:val="00053FCF"/>
    <w:rsid w:val="00054958"/>
    <w:rsid w:val="00054C8A"/>
    <w:rsid w:val="00054D1D"/>
    <w:rsid w:val="00054E6D"/>
    <w:rsid w:val="00054F20"/>
    <w:rsid w:val="00055253"/>
    <w:rsid w:val="000553C2"/>
    <w:rsid w:val="00055567"/>
    <w:rsid w:val="000557F7"/>
    <w:rsid w:val="00055D54"/>
    <w:rsid w:val="00056094"/>
    <w:rsid w:val="000560B3"/>
    <w:rsid w:val="00056412"/>
    <w:rsid w:val="0005643E"/>
    <w:rsid w:val="00056736"/>
    <w:rsid w:val="00056766"/>
    <w:rsid w:val="00056AD6"/>
    <w:rsid w:val="00056B10"/>
    <w:rsid w:val="00056B46"/>
    <w:rsid w:val="000570AC"/>
    <w:rsid w:val="00057560"/>
    <w:rsid w:val="0005773F"/>
    <w:rsid w:val="000577C6"/>
    <w:rsid w:val="00057C7F"/>
    <w:rsid w:val="00057C85"/>
    <w:rsid w:val="00057DB2"/>
    <w:rsid w:val="00060469"/>
    <w:rsid w:val="000604B5"/>
    <w:rsid w:val="00060887"/>
    <w:rsid w:val="00060E58"/>
    <w:rsid w:val="00061016"/>
    <w:rsid w:val="000612E6"/>
    <w:rsid w:val="00061AE4"/>
    <w:rsid w:val="00061FA6"/>
    <w:rsid w:val="00062019"/>
    <w:rsid w:val="00062344"/>
    <w:rsid w:val="00062823"/>
    <w:rsid w:val="00062A3D"/>
    <w:rsid w:val="00062BEB"/>
    <w:rsid w:val="00062D16"/>
    <w:rsid w:val="00062DE1"/>
    <w:rsid w:val="00062FEF"/>
    <w:rsid w:val="0006314F"/>
    <w:rsid w:val="0006343F"/>
    <w:rsid w:val="00063F00"/>
    <w:rsid w:val="00064253"/>
    <w:rsid w:val="00064B27"/>
    <w:rsid w:val="00064CEA"/>
    <w:rsid w:val="00065037"/>
    <w:rsid w:val="00065300"/>
    <w:rsid w:val="00065CBB"/>
    <w:rsid w:val="00065D42"/>
    <w:rsid w:val="00065E00"/>
    <w:rsid w:val="00065EB5"/>
    <w:rsid w:val="00065F80"/>
    <w:rsid w:val="0006637D"/>
    <w:rsid w:val="000672D6"/>
    <w:rsid w:val="00067B15"/>
    <w:rsid w:val="00067C5C"/>
    <w:rsid w:val="00067D43"/>
    <w:rsid w:val="000700CB"/>
    <w:rsid w:val="000700D5"/>
    <w:rsid w:val="00070475"/>
    <w:rsid w:val="00070748"/>
    <w:rsid w:val="00070873"/>
    <w:rsid w:val="00070B32"/>
    <w:rsid w:val="00070DA7"/>
    <w:rsid w:val="00071827"/>
    <w:rsid w:val="00071986"/>
    <w:rsid w:val="00072459"/>
    <w:rsid w:val="000724B0"/>
    <w:rsid w:val="000726FF"/>
    <w:rsid w:val="00072E70"/>
    <w:rsid w:val="00073018"/>
    <w:rsid w:val="000731E5"/>
    <w:rsid w:val="000737D7"/>
    <w:rsid w:val="000738DE"/>
    <w:rsid w:val="00073F28"/>
    <w:rsid w:val="00073F46"/>
    <w:rsid w:val="000742BB"/>
    <w:rsid w:val="000745F6"/>
    <w:rsid w:val="000747DA"/>
    <w:rsid w:val="00074ACC"/>
    <w:rsid w:val="00074CC5"/>
    <w:rsid w:val="00074DFE"/>
    <w:rsid w:val="0007515F"/>
    <w:rsid w:val="0007530B"/>
    <w:rsid w:val="00076300"/>
    <w:rsid w:val="00076701"/>
    <w:rsid w:val="0007678A"/>
    <w:rsid w:val="0007684A"/>
    <w:rsid w:val="00076C54"/>
    <w:rsid w:val="00076E15"/>
    <w:rsid w:val="00077045"/>
    <w:rsid w:val="00077188"/>
    <w:rsid w:val="000771A9"/>
    <w:rsid w:val="000772CA"/>
    <w:rsid w:val="000774FD"/>
    <w:rsid w:val="00077594"/>
    <w:rsid w:val="00077810"/>
    <w:rsid w:val="00077952"/>
    <w:rsid w:val="00077BCE"/>
    <w:rsid w:val="00077D3D"/>
    <w:rsid w:val="00077E45"/>
    <w:rsid w:val="00080344"/>
    <w:rsid w:val="00080413"/>
    <w:rsid w:val="000807EB"/>
    <w:rsid w:val="00080AAC"/>
    <w:rsid w:val="00080E40"/>
    <w:rsid w:val="00081295"/>
    <w:rsid w:val="0008177A"/>
    <w:rsid w:val="00081913"/>
    <w:rsid w:val="0008230B"/>
    <w:rsid w:val="00082376"/>
    <w:rsid w:val="000825AE"/>
    <w:rsid w:val="0008275C"/>
    <w:rsid w:val="000827B0"/>
    <w:rsid w:val="00082877"/>
    <w:rsid w:val="0008295C"/>
    <w:rsid w:val="0008306A"/>
    <w:rsid w:val="0008308F"/>
    <w:rsid w:val="000831FF"/>
    <w:rsid w:val="00083324"/>
    <w:rsid w:val="00083574"/>
    <w:rsid w:val="00083877"/>
    <w:rsid w:val="0008393F"/>
    <w:rsid w:val="00083947"/>
    <w:rsid w:val="00083B66"/>
    <w:rsid w:val="00083B96"/>
    <w:rsid w:val="00083F51"/>
    <w:rsid w:val="00083FEE"/>
    <w:rsid w:val="00084086"/>
    <w:rsid w:val="000841E7"/>
    <w:rsid w:val="0008449D"/>
    <w:rsid w:val="0008456B"/>
    <w:rsid w:val="00084678"/>
    <w:rsid w:val="000851BB"/>
    <w:rsid w:val="0008536E"/>
    <w:rsid w:val="00085731"/>
    <w:rsid w:val="00085B59"/>
    <w:rsid w:val="00086220"/>
    <w:rsid w:val="0008669D"/>
    <w:rsid w:val="00086AA1"/>
    <w:rsid w:val="00086C92"/>
    <w:rsid w:val="00086D50"/>
    <w:rsid w:val="00087A84"/>
    <w:rsid w:val="00087ACB"/>
    <w:rsid w:val="000901A6"/>
    <w:rsid w:val="000902F9"/>
    <w:rsid w:val="0009041C"/>
    <w:rsid w:val="00090436"/>
    <w:rsid w:val="000904CE"/>
    <w:rsid w:val="00090781"/>
    <w:rsid w:val="00090899"/>
    <w:rsid w:val="00090E3B"/>
    <w:rsid w:val="0009115B"/>
    <w:rsid w:val="00091290"/>
    <w:rsid w:val="000912B7"/>
    <w:rsid w:val="00091735"/>
    <w:rsid w:val="000917DA"/>
    <w:rsid w:val="00091952"/>
    <w:rsid w:val="00091D93"/>
    <w:rsid w:val="00092526"/>
    <w:rsid w:val="00092604"/>
    <w:rsid w:val="0009276C"/>
    <w:rsid w:val="00092E5C"/>
    <w:rsid w:val="00092F95"/>
    <w:rsid w:val="00092FA9"/>
    <w:rsid w:val="000930CC"/>
    <w:rsid w:val="0009336F"/>
    <w:rsid w:val="00093752"/>
    <w:rsid w:val="00093873"/>
    <w:rsid w:val="000938A3"/>
    <w:rsid w:val="00093934"/>
    <w:rsid w:val="00093A11"/>
    <w:rsid w:val="00093CDE"/>
    <w:rsid w:val="00093CE5"/>
    <w:rsid w:val="00093E21"/>
    <w:rsid w:val="00093F8A"/>
    <w:rsid w:val="000942C3"/>
    <w:rsid w:val="000943A0"/>
    <w:rsid w:val="0009453D"/>
    <w:rsid w:val="00094C13"/>
    <w:rsid w:val="00094C22"/>
    <w:rsid w:val="00094F77"/>
    <w:rsid w:val="000951F7"/>
    <w:rsid w:val="00095358"/>
    <w:rsid w:val="000955AC"/>
    <w:rsid w:val="000955C7"/>
    <w:rsid w:val="000958A3"/>
    <w:rsid w:val="000959E8"/>
    <w:rsid w:val="00095BDF"/>
    <w:rsid w:val="00095E58"/>
    <w:rsid w:val="00096095"/>
    <w:rsid w:val="00096162"/>
    <w:rsid w:val="0009631C"/>
    <w:rsid w:val="00096499"/>
    <w:rsid w:val="0009658A"/>
    <w:rsid w:val="00096B6A"/>
    <w:rsid w:val="00096FBC"/>
    <w:rsid w:val="00097595"/>
    <w:rsid w:val="00097771"/>
    <w:rsid w:val="0009787D"/>
    <w:rsid w:val="00097BB9"/>
    <w:rsid w:val="00097EA7"/>
    <w:rsid w:val="000A00C8"/>
    <w:rsid w:val="000A0215"/>
    <w:rsid w:val="000A0255"/>
    <w:rsid w:val="000A040B"/>
    <w:rsid w:val="000A05CB"/>
    <w:rsid w:val="000A06F5"/>
    <w:rsid w:val="000A08A9"/>
    <w:rsid w:val="000A0BCD"/>
    <w:rsid w:val="000A0E91"/>
    <w:rsid w:val="000A0F47"/>
    <w:rsid w:val="000A1673"/>
    <w:rsid w:val="000A1C4C"/>
    <w:rsid w:val="000A1F00"/>
    <w:rsid w:val="000A225B"/>
    <w:rsid w:val="000A263B"/>
    <w:rsid w:val="000A2784"/>
    <w:rsid w:val="000A29B1"/>
    <w:rsid w:val="000A2A24"/>
    <w:rsid w:val="000A2B5D"/>
    <w:rsid w:val="000A2C08"/>
    <w:rsid w:val="000A3468"/>
    <w:rsid w:val="000A34C9"/>
    <w:rsid w:val="000A3AE1"/>
    <w:rsid w:val="000A3EE4"/>
    <w:rsid w:val="000A4213"/>
    <w:rsid w:val="000A4255"/>
    <w:rsid w:val="000A4290"/>
    <w:rsid w:val="000A42AF"/>
    <w:rsid w:val="000A4444"/>
    <w:rsid w:val="000A4560"/>
    <w:rsid w:val="000A471A"/>
    <w:rsid w:val="000A48D5"/>
    <w:rsid w:val="000A4AA4"/>
    <w:rsid w:val="000A4E27"/>
    <w:rsid w:val="000A4E32"/>
    <w:rsid w:val="000A529D"/>
    <w:rsid w:val="000A5396"/>
    <w:rsid w:val="000A5942"/>
    <w:rsid w:val="000A59F6"/>
    <w:rsid w:val="000A5A12"/>
    <w:rsid w:val="000A5E78"/>
    <w:rsid w:val="000A5EAA"/>
    <w:rsid w:val="000A5F2C"/>
    <w:rsid w:val="000A5F47"/>
    <w:rsid w:val="000A63F6"/>
    <w:rsid w:val="000A6470"/>
    <w:rsid w:val="000A6595"/>
    <w:rsid w:val="000A67F0"/>
    <w:rsid w:val="000A6A0A"/>
    <w:rsid w:val="000A6D93"/>
    <w:rsid w:val="000A6F78"/>
    <w:rsid w:val="000A7511"/>
    <w:rsid w:val="000B01E6"/>
    <w:rsid w:val="000B0223"/>
    <w:rsid w:val="000B0371"/>
    <w:rsid w:val="000B084A"/>
    <w:rsid w:val="000B09A7"/>
    <w:rsid w:val="000B0A11"/>
    <w:rsid w:val="000B0A73"/>
    <w:rsid w:val="000B0C4E"/>
    <w:rsid w:val="000B0DC2"/>
    <w:rsid w:val="000B0DEA"/>
    <w:rsid w:val="000B0F0A"/>
    <w:rsid w:val="000B105E"/>
    <w:rsid w:val="000B1162"/>
    <w:rsid w:val="000B1211"/>
    <w:rsid w:val="000B12E3"/>
    <w:rsid w:val="000B17D5"/>
    <w:rsid w:val="000B1C03"/>
    <w:rsid w:val="000B1CFB"/>
    <w:rsid w:val="000B20EA"/>
    <w:rsid w:val="000B2867"/>
    <w:rsid w:val="000B2EF5"/>
    <w:rsid w:val="000B2EFD"/>
    <w:rsid w:val="000B2FC0"/>
    <w:rsid w:val="000B3695"/>
    <w:rsid w:val="000B372D"/>
    <w:rsid w:val="000B378C"/>
    <w:rsid w:val="000B389A"/>
    <w:rsid w:val="000B38A4"/>
    <w:rsid w:val="000B3FE1"/>
    <w:rsid w:val="000B42A1"/>
    <w:rsid w:val="000B442C"/>
    <w:rsid w:val="000B484D"/>
    <w:rsid w:val="000B489C"/>
    <w:rsid w:val="000B491C"/>
    <w:rsid w:val="000B4E01"/>
    <w:rsid w:val="000B4E99"/>
    <w:rsid w:val="000B51E3"/>
    <w:rsid w:val="000B59A2"/>
    <w:rsid w:val="000B59B3"/>
    <w:rsid w:val="000B5AB6"/>
    <w:rsid w:val="000B5CB6"/>
    <w:rsid w:val="000B625F"/>
    <w:rsid w:val="000B6F8A"/>
    <w:rsid w:val="000B7573"/>
    <w:rsid w:val="000B768A"/>
    <w:rsid w:val="000B77CA"/>
    <w:rsid w:val="000B780A"/>
    <w:rsid w:val="000B7913"/>
    <w:rsid w:val="000B792E"/>
    <w:rsid w:val="000B7B59"/>
    <w:rsid w:val="000B7BE0"/>
    <w:rsid w:val="000B7D5A"/>
    <w:rsid w:val="000B7E2F"/>
    <w:rsid w:val="000C008F"/>
    <w:rsid w:val="000C0199"/>
    <w:rsid w:val="000C03FF"/>
    <w:rsid w:val="000C0608"/>
    <w:rsid w:val="000C0994"/>
    <w:rsid w:val="000C0BD8"/>
    <w:rsid w:val="000C0D35"/>
    <w:rsid w:val="000C26A3"/>
    <w:rsid w:val="000C2792"/>
    <w:rsid w:val="000C2964"/>
    <w:rsid w:val="000C2975"/>
    <w:rsid w:val="000C29C4"/>
    <w:rsid w:val="000C2A93"/>
    <w:rsid w:val="000C2D24"/>
    <w:rsid w:val="000C2EE9"/>
    <w:rsid w:val="000C3539"/>
    <w:rsid w:val="000C3569"/>
    <w:rsid w:val="000C37B4"/>
    <w:rsid w:val="000C39B7"/>
    <w:rsid w:val="000C3B6F"/>
    <w:rsid w:val="000C3B83"/>
    <w:rsid w:val="000C3BC9"/>
    <w:rsid w:val="000C40C1"/>
    <w:rsid w:val="000C40DB"/>
    <w:rsid w:val="000C411F"/>
    <w:rsid w:val="000C4286"/>
    <w:rsid w:val="000C44EC"/>
    <w:rsid w:val="000C45B9"/>
    <w:rsid w:val="000C4A1A"/>
    <w:rsid w:val="000C503D"/>
    <w:rsid w:val="000C532E"/>
    <w:rsid w:val="000C5400"/>
    <w:rsid w:val="000C595C"/>
    <w:rsid w:val="000C5BB7"/>
    <w:rsid w:val="000C5C8F"/>
    <w:rsid w:val="000C6099"/>
    <w:rsid w:val="000C61FF"/>
    <w:rsid w:val="000C6297"/>
    <w:rsid w:val="000C63BB"/>
    <w:rsid w:val="000C6D76"/>
    <w:rsid w:val="000C72F4"/>
    <w:rsid w:val="000C7630"/>
    <w:rsid w:val="000D0050"/>
    <w:rsid w:val="000D02E0"/>
    <w:rsid w:val="000D07F3"/>
    <w:rsid w:val="000D0A6F"/>
    <w:rsid w:val="000D10AD"/>
    <w:rsid w:val="000D1132"/>
    <w:rsid w:val="000D13AA"/>
    <w:rsid w:val="000D179F"/>
    <w:rsid w:val="000D1CA6"/>
    <w:rsid w:val="000D282F"/>
    <w:rsid w:val="000D2A4B"/>
    <w:rsid w:val="000D2C8D"/>
    <w:rsid w:val="000D36AC"/>
    <w:rsid w:val="000D37C6"/>
    <w:rsid w:val="000D3F22"/>
    <w:rsid w:val="000D4161"/>
    <w:rsid w:val="000D44D6"/>
    <w:rsid w:val="000D44F6"/>
    <w:rsid w:val="000D469B"/>
    <w:rsid w:val="000D474F"/>
    <w:rsid w:val="000D4E64"/>
    <w:rsid w:val="000D4F76"/>
    <w:rsid w:val="000D537D"/>
    <w:rsid w:val="000D53D0"/>
    <w:rsid w:val="000D59C8"/>
    <w:rsid w:val="000D5D23"/>
    <w:rsid w:val="000D6FB2"/>
    <w:rsid w:val="000D760A"/>
    <w:rsid w:val="000D775B"/>
    <w:rsid w:val="000D7C14"/>
    <w:rsid w:val="000E0047"/>
    <w:rsid w:val="000E04A0"/>
    <w:rsid w:val="000E08D6"/>
    <w:rsid w:val="000E092C"/>
    <w:rsid w:val="000E0F1E"/>
    <w:rsid w:val="000E104F"/>
    <w:rsid w:val="000E1150"/>
    <w:rsid w:val="000E1356"/>
    <w:rsid w:val="000E16BC"/>
    <w:rsid w:val="000E18F2"/>
    <w:rsid w:val="000E1E4F"/>
    <w:rsid w:val="000E1F4A"/>
    <w:rsid w:val="000E2175"/>
    <w:rsid w:val="000E2A09"/>
    <w:rsid w:val="000E2AAC"/>
    <w:rsid w:val="000E2E04"/>
    <w:rsid w:val="000E307B"/>
    <w:rsid w:val="000E3209"/>
    <w:rsid w:val="000E3682"/>
    <w:rsid w:val="000E369C"/>
    <w:rsid w:val="000E3803"/>
    <w:rsid w:val="000E3C91"/>
    <w:rsid w:val="000E415A"/>
    <w:rsid w:val="000E4506"/>
    <w:rsid w:val="000E4785"/>
    <w:rsid w:val="000E48E9"/>
    <w:rsid w:val="000E4AF6"/>
    <w:rsid w:val="000E4B3C"/>
    <w:rsid w:val="000E4DAF"/>
    <w:rsid w:val="000E4DF0"/>
    <w:rsid w:val="000E528D"/>
    <w:rsid w:val="000E5419"/>
    <w:rsid w:val="000E555E"/>
    <w:rsid w:val="000E59A6"/>
    <w:rsid w:val="000E5A27"/>
    <w:rsid w:val="000E5EA8"/>
    <w:rsid w:val="000E5F47"/>
    <w:rsid w:val="000E621C"/>
    <w:rsid w:val="000E626C"/>
    <w:rsid w:val="000E642F"/>
    <w:rsid w:val="000E6887"/>
    <w:rsid w:val="000E6E3F"/>
    <w:rsid w:val="000E748A"/>
    <w:rsid w:val="000E79AF"/>
    <w:rsid w:val="000E7B6B"/>
    <w:rsid w:val="000F0205"/>
    <w:rsid w:val="000F0253"/>
    <w:rsid w:val="000F0890"/>
    <w:rsid w:val="000F092A"/>
    <w:rsid w:val="000F0CC5"/>
    <w:rsid w:val="000F0CDB"/>
    <w:rsid w:val="000F0FF1"/>
    <w:rsid w:val="000F14B2"/>
    <w:rsid w:val="000F1844"/>
    <w:rsid w:val="000F1D70"/>
    <w:rsid w:val="000F1D86"/>
    <w:rsid w:val="000F288D"/>
    <w:rsid w:val="000F2D06"/>
    <w:rsid w:val="000F2E2D"/>
    <w:rsid w:val="000F2E3B"/>
    <w:rsid w:val="000F2E47"/>
    <w:rsid w:val="000F2F84"/>
    <w:rsid w:val="000F3717"/>
    <w:rsid w:val="000F3C0A"/>
    <w:rsid w:val="000F42E2"/>
    <w:rsid w:val="000F438B"/>
    <w:rsid w:val="000F465A"/>
    <w:rsid w:val="000F46AC"/>
    <w:rsid w:val="000F47C2"/>
    <w:rsid w:val="000F4B52"/>
    <w:rsid w:val="000F4C24"/>
    <w:rsid w:val="000F506B"/>
    <w:rsid w:val="000F5588"/>
    <w:rsid w:val="000F5709"/>
    <w:rsid w:val="000F5782"/>
    <w:rsid w:val="000F5C53"/>
    <w:rsid w:val="000F5CAD"/>
    <w:rsid w:val="000F5D4E"/>
    <w:rsid w:val="000F611D"/>
    <w:rsid w:val="000F63C2"/>
    <w:rsid w:val="000F6834"/>
    <w:rsid w:val="000F69BC"/>
    <w:rsid w:val="000F6D6F"/>
    <w:rsid w:val="000F7123"/>
    <w:rsid w:val="000F717A"/>
    <w:rsid w:val="000F781B"/>
    <w:rsid w:val="000F7A71"/>
    <w:rsid w:val="000F7FE4"/>
    <w:rsid w:val="0010019B"/>
    <w:rsid w:val="00100FCB"/>
    <w:rsid w:val="00101009"/>
    <w:rsid w:val="001018D3"/>
    <w:rsid w:val="00101920"/>
    <w:rsid w:val="001023DC"/>
    <w:rsid w:val="001023F2"/>
    <w:rsid w:val="0010243E"/>
    <w:rsid w:val="00102577"/>
    <w:rsid w:val="00102D22"/>
    <w:rsid w:val="0010339B"/>
    <w:rsid w:val="001033CF"/>
    <w:rsid w:val="00103A7F"/>
    <w:rsid w:val="00103B06"/>
    <w:rsid w:val="00103D7C"/>
    <w:rsid w:val="00103E97"/>
    <w:rsid w:val="00103EAB"/>
    <w:rsid w:val="00103EF5"/>
    <w:rsid w:val="001040F8"/>
    <w:rsid w:val="0010421F"/>
    <w:rsid w:val="001043B7"/>
    <w:rsid w:val="001045E4"/>
    <w:rsid w:val="001049C0"/>
    <w:rsid w:val="00104A4B"/>
    <w:rsid w:val="00104D2B"/>
    <w:rsid w:val="0010501F"/>
    <w:rsid w:val="001059E0"/>
    <w:rsid w:val="00105A37"/>
    <w:rsid w:val="00105D00"/>
    <w:rsid w:val="00105E1B"/>
    <w:rsid w:val="00105EDE"/>
    <w:rsid w:val="00105F0C"/>
    <w:rsid w:val="001060AF"/>
    <w:rsid w:val="00106232"/>
    <w:rsid w:val="0010680F"/>
    <w:rsid w:val="00106973"/>
    <w:rsid w:val="00106AE0"/>
    <w:rsid w:val="00106CD1"/>
    <w:rsid w:val="00106F56"/>
    <w:rsid w:val="001072F9"/>
    <w:rsid w:val="0010762A"/>
    <w:rsid w:val="001077D3"/>
    <w:rsid w:val="00107DDE"/>
    <w:rsid w:val="00110397"/>
    <w:rsid w:val="00110566"/>
    <w:rsid w:val="00110591"/>
    <w:rsid w:val="0011112C"/>
    <w:rsid w:val="0011151A"/>
    <w:rsid w:val="00111874"/>
    <w:rsid w:val="0011190B"/>
    <w:rsid w:val="001119F4"/>
    <w:rsid w:val="00111FDB"/>
    <w:rsid w:val="0011205E"/>
    <w:rsid w:val="001123CB"/>
    <w:rsid w:val="001127C3"/>
    <w:rsid w:val="001127DB"/>
    <w:rsid w:val="00112BCD"/>
    <w:rsid w:val="00112C1A"/>
    <w:rsid w:val="00112C54"/>
    <w:rsid w:val="00112EBE"/>
    <w:rsid w:val="001130E2"/>
    <w:rsid w:val="001136FA"/>
    <w:rsid w:val="001138E4"/>
    <w:rsid w:val="00113C37"/>
    <w:rsid w:val="00114038"/>
    <w:rsid w:val="00114285"/>
    <w:rsid w:val="00114789"/>
    <w:rsid w:val="00114F12"/>
    <w:rsid w:val="001156E5"/>
    <w:rsid w:val="001156F1"/>
    <w:rsid w:val="00115B9E"/>
    <w:rsid w:val="0011616C"/>
    <w:rsid w:val="001162A5"/>
    <w:rsid w:val="001166FE"/>
    <w:rsid w:val="001167EC"/>
    <w:rsid w:val="00116E8C"/>
    <w:rsid w:val="00116FD9"/>
    <w:rsid w:val="00117211"/>
    <w:rsid w:val="00117820"/>
    <w:rsid w:val="00117CCF"/>
    <w:rsid w:val="00120495"/>
    <w:rsid w:val="001207D1"/>
    <w:rsid w:val="00120D28"/>
    <w:rsid w:val="00120E46"/>
    <w:rsid w:val="00120FD8"/>
    <w:rsid w:val="001212E8"/>
    <w:rsid w:val="001214BD"/>
    <w:rsid w:val="00121577"/>
    <w:rsid w:val="001215C9"/>
    <w:rsid w:val="001215CB"/>
    <w:rsid w:val="001217E7"/>
    <w:rsid w:val="00121851"/>
    <w:rsid w:val="0012186B"/>
    <w:rsid w:val="001218C3"/>
    <w:rsid w:val="00121FA7"/>
    <w:rsid w:val="00122034"/>
    <w:rsid w:val="001220D2"/>
    <w:rsid w:val="0012216C"/>
    <w:rsid w:val="00122471"/>
    <w:rsid w:val="00122589"/>
    <w:rsid w:val="00122B16"/>
    <w:rsid w:val="00122D3B"/>
    <w:rsid w:val="00122F4F"/>
    <w:rsid w:val="0012302F"/>
    <w:rsid w:val="001233D0"/>
    <w:rsid w:val="00123569"/>
    <w:rsid w:val="00123581"/>
    <w:rsid w:val="001235F2"/>
    <w:rsid w:val="0012367C"/>
    <w:rsid w:val="00123C30"/>
    <w:rsid w:val="0012421A"/>
    <w:rsid w:val="001243C7"/>
    <w:rsid w:val="0012445A"/>
    <w:rsid w:val="00124645"/>
    <w:rsid w:val="00124784"/>
    <w:rsid w:val="001249DD"/>
    <w:rsid w:val="00125124"/>
    <w:rsid w:val="001259AA"/>
    <w:rsid w:val="00125A19"/>
    <w:rsid w:val="00125D94"/>
    <w:rsid w:val="00126001"/>
    <w:rsid w:val="001262BB"/>
    <w:rsid w:val="0012643B"/>
    <w:rsid w:val="00126FAC"/>
    <w:rsid w:val="0012708C"/>
    <w:rsid w:val="00127199"/>
    <w:rsid w:val="001271D5"/>
    <w:rsid w:val="00127D13"/>
    <w:rsid w:val="00127D59"/>
    <w:rsid w:val="00130023"/>
    <w:rsid w:val="0013005A"/>
    <w:rsid w:val="00130427"/>
    <w:rsid w:val="001305F2"/>
    <w:rsid w:val="001306A8"/>
    <w:rsid w:val="00130753"/>
    <w:rsid w:val="001307F0"/>
    <w:rsid w:val="0013095D"/>
    <w:rsid w:val="00130B6D"/>
    <w:rsid w:val="00131401"/>
    <w:rsid w:val="00131681"/>
    <w:rsid w:val="00131952"/>
    <w:rsid w:val="00131B51"/>
    <w:rsid w:val="0013201B"/>
    <w:rsid w:val="00132050"/>
    <w:rsid w:val="001322A5"/>
    <w:rsid w:val="001323B0"/>
    <w:rsid w:val="00132523"/>
    <w:rsid w:val="00132BAB"/>
    <w:rsid w:val="00132BDC"/>
    <w:rsid w:val="00132BEB"/>
    <w:rsid w:val="00132C9D"/>
    <w:rsid w:val="001331BD"/>
    <w:rsid w:val="001332B0"/>
    <w:rsid w:val="0013387E"/>
    <w:rsid w:val="001340A9"/>
    <w:rsid w:val="001342DE"/>
    <w:rsid w:val="0013468A"/>
    <w:rsid w:val="001346B6"/>
    <w:rsid w:val="00134832"/>
    <w:rsid w:val="00134C08"/>
    <w:rsid w:val="00134E92"/>
    <w:rsid w:val="001355B0"/>
    <w:rsid w:val="00135C92"/>
    <w:rsid w:val="00135CE2"/>
    <w:rsid w:val="00135DD8"/>
    <w:rsid w:val="001364FF"/>
    <w:rsid w:val="001367DE"/>
    <w:rsid w:val="00137001"/>
    <w:rsid w:val="00137235"/>
    <w:rsid w:val="00137E5F"/>
    <w:rsid w:val="00137F7F"/>
    <w:rsid w:val="00140012"/>
    <w:rsid w:val="00140831"/>
    <w:rsid w:val="001408E1"/>
    <w:rsid w:val="00140DC3"/>
    <w:rsid w:val="00140DDB"/>
    <w:rsid w:val="00141086"/>
    <w:rsid w:val="00141579"/>
    <w:rsid w:val="001416EA"/>
    <w:rsid w:val="00141832"/>
    <w:rsid w:val="00141B56"/>
    <w:rsid w:val="00141B82"/>
    <w:rsid w:val="00141CBD"/>
    <w:rsid w:val="00141D20"/>
    <w:rsid w:val="00141EA8"/>
    <w:rsid w:val="00141F1F"/>
    <w:rsid w:val="00142221"/>
    <w:rsid w:val="001422F2"/>
    <w:rsid w:val="00142355"/>
    <w:rsid w:val="0014241C"/>
    <w:rsid w:val="00142566"/>
    <w:rsid w:val="00142678"/>
    <w:rsid w:val="00142779"/>
    <w:rsid w:val="00142861"/>
    <w:rsid w:val="001428BB"/>
    <w:rsid w:val="00142A06"/>
    <w:rsid w:val="00143BE7"/>
    <w:rsid w:val="00143BF1"/>
    <w:rsid w:val="00143CDB"/>
    <w:rsid w:val="00143F08"/>
    <w:rsid w:val="00144238"/>
    <w:rsid w:val="0014434F"/>
    <w:rsid w:val="0014452D"/>
    <w:rsid w:val="001447EE"/>
    <w:rsid w:val="00145021"/>
    <w:rsid w:val="001451C8"/>
    <w:rsid w:val="001454E7"/>
    <w:rsid w:val="001455F9"/>
    <w:rsid w:val="001456D0"/>
    <w:rsid w:val="00145831"/>
    <w:rsid w:val="00145C4F"/>
    <w:rsid w:val="00145EB4"/>
    <w:rsid w:val="00145FE1"/>
    <w:rsid w:val="00146394"/>
    <w:rsid w:val="00146773"/>
    <w:rsid w:val="00146DE0"/>
    <w:rsid w:val="00146F24"/>
    <w:rsid w:val="0014710C"/>
    <w:rsid w:val="001474FD"/>
    <w:rsid w:val="0014760B"/>
    <w:rsid w:val="0014771B"/>
    <w:rsid w:val="00147C2E"/>
    <w:rsid w:val="00147C44"/>
    <w:rsid w:val="00147C6D"/>
    <w:rsid w:val="001503E1"/>
    <w:rsid w:val="00150771"/>
    <w:rsid w:val="00150923"/>
    <w:rsid w:val="00150F75"/>
    <w:rsid w:val="00150FC2"/>
    <w:rsid w:val="001513D0"/>
    <w:rsid w:val="00151765"/>
    <w:rsid w:val="00151871"/>
    <w:rsid w:val="00151B98"/>
    <w:rsid w:val="00151D26"/>
    <w:rsid w:val="00151E09"/>
    <w:rsid w:val="00151E28"/>
    <w:rsid w:val="00152283"/>
    <w:rsid w:val="0015234F"/>
    <w:rsid w:val="0015244E"/>
    <w:rsid w:val="001529DB"/>
    <w:rsid w:val="00152F0B"/>
    <w:rsid w:val="001530FF"/>
    <w:rsid w:val="00153274"/>
    <w:rsid w:val="00153326"/>
    <w:rsid w:val="00153817"/>
    <w:rsid w:val="00153BD4"/>
    <w:rsid w:val="00153BF5"/>
    <w:rsid w:val="00153DB4"/>
    <w:rsid w:val="00153E38"/>
    <w:rsid w:val="001544AA"/>
    <w:rsid w:val="001547B5"/>
    <w:rsid w:val="001548F1"/>
    <w:rsid w:val="00154AC6"/>
    <w:rsid w:val="00155511"/>
    <w:rsid w:val="001555FF"/>
    <w:rsid w:val="00155933"/>
    <w:rsid w:val="00155D61"/>
    <w:rsid w:val="00156419"/>
    <w:rsid w:val="0015648A"/>
    <w:rsid w:val="00156EF0"/>
    <w:rsid w:val="00157488"/>
    <w:rsid w:val="001574E9"/>
    <w:rsid w:val="001578AF"/>
    <w:rsid w:val="001578F8"/>
    <w:rsid w:val="00157962"/>
    <w:rsid w:val="00157B42"/>
    <w:rsid w:val="00157BDF"/>
    <w:rsid w:val="00157EE7"/>
    <w:rsid w:val="0016021D"/>
    <w:rsid w:val="001608C1"/>
    <w:rsid w:val="00160B5F"/>
    <w:rsid w:val="00160C45"/>
    <w:rsid w:val="00160C5B"/>
    <w:rsid w:val="00160E0B"/>
    <w:rsid w:val="00160E54"/>
    <w:rsid w:val="00160FE4"/>
    <w:rsid w:val="0016113E"/>
    <w:rsid w:val="0016195C"/>
    <w:rsid w:val="00161E54"/>
    <w:rsid w:val="00161FE2"/>
    <w:rsid w:val="0016205E"/>
    <w:rsid w:val="0016245D"/>
    <w:rsid w:val="001628F2"/>
    <w:rsid w:val="00162A6A"/>
    <w:rsid w:val="00162D33"/>
    <w:rsid w:val="00162DFE"/>
    <w:rsid w:val="0016311D"/>
    <w:rsid w:val="001636EC"/>
    <w:rsid w:val="001639FD"/>
    <w:rsid w:val="00163B41"/>
    <w:rsid w:val="00163EF5"/>
    <w:rsid w:val="0016401B"/>
    <w:rsid w:val="00164043"/>
    <w:rsid w:val="00164127"/>
    <w:rsid w:val="001645FA"/>
    <w:rsid w:val="0016465F"/>
    <w:rsid w:val="00164975"/>
    <w:rsid w:val="00164AA7"/>
    <w:rsid w:val="00164AE2"/>
    <w:rsid w:val="00164DD8"/>
    <w:rsid w:val="00165A29"/>
    <w:rsid w:val="00165ABC"/>
    <w:rsid w:val="00165AE8"/>
    <w:rsid w:val="00165E08"/>
    <w:rsid w:val="00166411"/>
    <w:rsid w:val="00166417"/>
    <w:rsid w:val="00166FFF"/>
    <w:rsid w:val="0016740C"/>
    <w:rsid w:val="00167997"/>
    <w:rsid w:val="00167A03"/>
    <w:rsid w:val="00167B38"/>
    <w:rsid w:val="00167B87"/>
    <w:rsid w:val="00167B9D"/>
    <w:rsid w:val="00170362"/>
    <w:rsid w:val="001703F1"/>
    <w:rsid w:val="00170926"/>
    <w:rsid w:val="00170E40"/>
    <w:rsid w:val="00170F51"/>
    <w:rsid w:val="00171525"/>
    <w:rsid w:val="0017193B"/>
    <w:rsid w:val="00171B8C"/>
    <w:rsid w:val="00171BBA"/>
    <w:rsid w:val="0017224F"/>
    <w:rsid w:val="00172BD2"/>
    <w:rsid w:val="00172F8F"/>
    <w:rsid w:val="00172FD7"/>
    <w:rsid w:val="00173169"/>
    <w:rsid w:val="0017324D"/>
    <w:rsid w:val="00173357"/>
    <w:rsid w:val="0017357B"/>
    <w:rsid w:val="00173A1E"/>
    <w:rsid w:val="00173AEE"/>
    <w:rsid w:val="001749DC"/>
    <w:rsid w:val="00174EE2"/>
    <w:rsid w:val="001751F4"/>
    <w:rsid w:val="0017532D"/>
    <w:rsid w:val="00175553"/>
    <w:rsid w:val="00175585"/>
    <w:rsid w:val="001757FD"/>
    <w:rsid w:val="00175BD4"/>
    <w:rsid w:val="00175DED"/>
    <w:rsid w:val="00175DF4"/>
    <w:rsid w:val="00175E12"/>
    <w:rsid w:val="0017605E"/>
    <w:rsid w:val="0017648B"/>
    <w:rsid w:val="00176692"/>
    <w:rsid w:val="00176C8F"/>
    <w:rsid w:val="00176DD2"/>
    <w:rsid w:val="00176DD5"/>
    <w:rsid w:val="001770EB"/>
    <w:rsid w:val="0017756C"/>
    <w:rsid w:val="00177809"/>
    <w:rsid w:val="001801F0"/>
    <w:rsid w:val="0018095F"/>
    <w:rsid w:val="00180BAE"/>
    <w:rsid w:val="00180C2D"/>
    <w:rsid w:val="00180CE8"/>
    <w:rsid w:val="001815B2"/>
    <w:rsid w:val="0018165A"/>
    <w:rsid w:val="0018167A"/>
    <w:rsid w:val="0018175E"/>
    <w:rsid w:val="00181B19"/>
    <w:rsid w:val="00181E80"/>
    <w:rsid w:val="00181F60"/>
    <w:rsid w:val="001821B6"/>
    <w:rsid w:val="00182220"/>
    <w:rsid w:val="00182339"/>
    <w:rsid w:val="00182598"/>
    <w:rsid w:val="001826FB"/>
    <w:rsid w:val="00182AD2"/>
    <w:rsid w:val="00182D8A"/>
    <w:rsid w:val="00183422"/>
    <w:rsid w:val="0018386D"/>
    <w:rsid w:val="001838F3"/>
    <w:rsid w:val="00183D0C"/>
    <w:rsid w:val="00183E45"/>
    <w:rsid w:val="00183FB8"/>
    <w:rsid w:val="00184084"/>
    <w:rsid w:val="00184287"/>
    <w:rsid w:val="00184568"/>
    <w:rsid w:val="001845CC"/>
    <w:rsid w:val="001849C3"/>
    <w:rsid w:val="00184EEC"/>
    <w:rsid w:val="001850A3"/>
    <w:rsid w:val="001852A5"/>
    <w:rsid w:val="00185339"/>
    <w:rsid w:val="00185468"/>
    <w:rsid w:val="001857C5"/>
    <w:rsid w:val="001858A4"/>
    <w:rsid w:val="0018618C"/>
    <w:rsid w:val="00186A07"/>
    <w:rsid w:val="00186AFD"/>
    <w:rsid w:val="00187428"/>
    <w:rsid w:val="0018763E"/>
    <w:rsid w:val="00187B26"/>
    <w:rsid w:val="00187B33"/>
    <w:rsid w:val="00187BDE"/>
    <w:rsid w:val="00187D47"/>
    <w:rsid w:val="00187D95"/>
    <w:rsid w:val="00187DEE"/>
    <w:rsid w:val="00187E43"/>
    <w:rsid w:val="001907EB"/>
    <w:rsid w:val="0019092F"/>
    <w:rsid w:val="001909DF"/>
    <w:rsid w:val="00190A96"/>
    <w:rsid w:val="001911E5"/>
    <w:rsid w:val="001915ED"/>
    <w:rsid w:val="001917FE"/>
    <w:rsid w:val="00191B20"/>
    <w:rsid w:val="00191B41"/>
    <w:rsid w:val="00192138"/>
    <w:rsid w:val="00192935"/>
    <w:rsid w:val="00192A6B"/>
    <w:rsid w:val="00192E10"/>
    <w:rsid w:val="00192F79"/>
    <w:rsid w:val="0019348E"/>
    <w:rsid w:val="0019352B"/>
    <w:rsid w:val="001938D5"/>
    <w:rsid w:val="001939FE"/>
    <w:rsid w:val="00193C8C"/>
    <w:rsid w:val="00193D77"/>
    <w:rsid w:val="00193D86"/>
    <w:rsid w:val="00194515"/>
    <w:rsid w:val="00194837"/>
    <w:rsid w:val="00194DA0"/>
    <w:rsid w:val="00195435"/>
    <w:rsid w:val="00196CA5"/>
    <w:rsid w:val="00196DC0"/>
    <w:rsid w:val="00197073"/>
    <w:rsid w:val="00197082"/>
    <w:rsid w:val="00197668"/>
    <w:rsid w:val="001A002A"/>
    <w:rsid w:val="001A0BF6"/>
    <w:rsid w:val="001A110C"/>
    <w:rsid w:val="001A1348"/>
    <w:rsid w:val="001A135A"/>
    <w:rsid w:val="001A1361"/>
    <w:rsid w:val="001A1702"/>
    <w:rsid w:val="001A19F5"/>
    <w:rsid w:val="001A2067"/>
    <w:rsid w:val="001A20D3"/>
    <w:rsid w:val="001A2117"/>
    <w:rsid w:val="001A2173"/>
    <w:rsid w:val="001A25AC"/>
    <w:rsid w:val="001A2C72"/>
    <w:rsid w:val="001A2DE3"/>
    <w:rsid w:val="001A3566"/>
    <w:rsid w:val="001A398B"/>
    <w:rsid w:val="001A39A4"/>
    <w:rsid w:val="001A39D3"/>
    <w:rsid w:val="001A3D0C"/>
    <w:rsid w:val="001A4057"/>
    <w:rsid w:val="001A4419"/>
    <w:rsid w:val="001A4726"/>
    <w:rsid w:val="001A4C13"/>
    <w:rsid w:val="001A4D2D"/>
    <w:rsid w:val="001A4DA2"/>
    <w:rsid w:val="001A4F79"/>
    <w:rsid w:val="001A51A6"/>
    <w:rsid w:val="001A5456"/>
    <w:rsid w:val="001A5505"/>
    <w:rsid w:val="001A5D47"/>
    <w:rsid w:val="001A5F3E"/>
    <w:rsid w:val="001A604B"/>
    <w:rsid w:val="001A6187"/>
    <w:rsid w:val="001A63B6"/>
    <w:rsid w:val="001A664B"/>
    <w:rsid w:val="001A6839"/>
    <w:rsid w:val="001A68C9"/>
    <w:rsid w:val="001A691C"/>
    <w:rsid w:val="001A6D80"/>
    <w:rsid w:val="001A6DB0"/>
    <w:rsid w:val="001A73CF"/>
    <w:rsid w:val="001A753A"/>
    <w:rsid w:val="001A75CD"/>
    <w:rsid w:val="001A75DC"/>
    <w:rsid w:val="001A7A34"/>
    <w:rsid w:val="001A7C1E"/>
    <w:rsid w:val="001A7CB3"/>
    <w:rsid w:val="001B0416"/>
    <w:rsid w:val="001B04DE"/>
    <w:rsid w:val="001B0569"/>
    <w:rsid w:val="001B0AC5"/>
    <w:rsid w:val="001B0ED8"/>
    <w:rsid w:val="001B108E"/>
    <w:rsid w:val="001B1241"/>
    <w:rsid w:val="001B12A6"/>
    <w:rsid w:val="001B138E"/>
    <w:rsid w:val="001B13DB"/>
    <w:rsid w:val="001B1491"/>
    <w:rsid w:val="001B14C9"/>
    <w:rsid w:val="001B15CD"/>
    <w:rsid w:val="001B173D"/>
    <w:rsid w:val="001B17E2"/>
    <w:rsid w:val="001B17F8"/>
    <w:rsid w:val="001B1833"/>
    <w:rsid w:val="001B192A"/>
    <w:rsid w:val="001B1BB9"/>
    <w:rsid w:val="001B2228"/>
    <w:rsid w:val="001B226C"/>
    <w:rsid w:val="001B235E"/>
    <w:rsid w:val="001B249C"/>
    <w:rsid w:val="001B2592"/>
    <w:rsid w:val="001B265F"/>
    <w:rsid w:val="001B27E5"/>
    <w:rsid w:val="001B2905"/>
    <w:rsid w:val="001B2A4D"/>
    <w:rsid w:val="001B3172"/>
    <w:rsid w:val="001B38A4"/>
    <w:rsid w:val="001B3B9C"/>
    <w:rsid w:val="001B3D22"/>
    <w:rsid w:val="001B3ED4"/>
    <w:rsid w:val="001B5014"/>
    <w:rsid w:val="001B50BB"/>
    <w:rsid w:val="001B51F2"/>
    <w:rsid w:val="001B5488"/>
    <w:rsid w:val="001B572A"/>
    <w:rsid w:val="001B5789"/>
    <w:rsid w:val="001B5864"/>
    <w:rsid w:val="001B5C7F"/>
    <w:rsid w:val="001B5D54"/>
    <w:rsid w:val="001B5DBC"/>
    <w:rsid w:val="001B62A4"/>
    <w:rsid w:val="001B65B4"/>
    <w:rsid w:val="001B65FD"/>
    <w:rsid w:val="001B6714"/>
    <w:rsid w:val="001B6799"/>
    <w:rsid w:val="001B6851"/>
    <w:rsid w:val="001B6BDD"/>
    <w:rsid w:val="001B6C1F"/>
    <w:rsid w:val="001B6C25"/>
    <w:rsid w:val="001B6D1B"/>
    <w:rsid w:val="001B7090"/>
    <w:rsid w:val="001B70A5"/>
    <w:rsid w:val="001B7179"/>
    <w:rsid w:val="001B737C"/>
    <w:rsid w:val="001B73A6"/>
    <w:rsid w:val="001B74B6"/>
    <w:rsid w:val="001B7FEC"/>
    <w:rsid w:val="001C014D"/>
    <w:rsid w:val="001C01B8"/>
    <w:rsid w:val="001C0918"/>
    <w:rsid w:val="001C0A88"/>
    <w:rsid w:val="001C0B8B"/>
    <w:rsid w:val="001C0C6B"/>
    <w:rsid w:val="001C0C7B"/>
    <w:rsid w:val="001C0CFF"/>
    <w:rsid w:val="001C0DA9"/>
    <w:rsid w:val="001C15C7"/>
    <w:rsid w:val="001C17B8"/>
    <w:rsid w:val="001C1B82"/>
    <w:rsid w:val="001C1CAD"/>
    <w:rsid w:val="001C1E6D"/>
    <w:rsid w:val="001C1F4B"/>
    <w:rsid w:val="001C2053"/>
    <w:rsid w:val="001C2102"/>
    <w:rsid w:val="001C21BA"/>
    <w:rsid w:val="001C223E"/>
    <w:rsid w:val="001C22BA"/>
    <w:rsid w:val="001C273C"/>
    <w:rsid w:val="001C27C6"/>
    <w:rsid w:val="001C331E"/>
    <w:rsid w:val="001C3917"/>
    <w:rsid w:val="001C3AB6"/>
    <w:rsid w:val="001C3EFD"/>
    <w:rsid w:val="001C4223"/>
    <w:rsid w:val="001C4436"/>
    <w:rsid w:val="001C4B67"/>
    <w:rsid w:val="001C509C"/>
    <w:rsid w:val="001C5482"/>
    <w:rsid w:val="001C57A1"/>
    <w:rsid w:val="001C5C3F"/>
    <w:rsid w:val="001C5F62"/>
    <w:rsid w:val="001C611B"/>
    <w:rsid w:val="001C62FC"/>
    <w:rsid w:val="001C63CD"/>
    <w:rsid w:val="001C658B"/>
    <w:rsid w:val="001C658F"/>
    <w:rsid w:val="001C660E"/>
    <w:rsid w:val="001C66B2"/>
    <w:rsid w:val="001C6826"/>
    <w:rsid w:val="001C6871"/>
    <w:rsid w:val="001C6950"/>
    <w:rsid w:val="001C746E"/>
    <w:rsid w:val="001C749E"/>
    <w:rsid w:val="001C79AE"/>
    <w:rsid w:val="001D03BF"/>
    <w:rsid w:val="001D0613"/>
    <w:rsid w:val="001D0A95"/>
    <w:rsid w:val="001D0B41"/>
    <w:rsid w:val="001D10BC"/>
    <w:rsid w:val="001D115B"/>
    <w:rsid w:val="001D12B4"/>
    <w:rsid w:val="001D13E5"/>
    <w:rsid w:val="001D1C92"/>
    <w:rsid w:val="001D20B8"/>
    <w:rsid w:val="001D21B4"/>
    <w:rsid w:val="001D243E"/>
    <w:rsid w:val="001D251D"/>
    <w:rsid w:val="001D26DD"/>
    <w:rsid w:val="001D2F89"/>
    <w:rsid w:val="001D3176"/>
    <w:rsid w:val="001D38F1"/>
    <w:rsid w:val="001D3ACB"/>
    <w:rsid w:val="001D3CC0"/>
    <w:rsid w:val="001D3E26"/>
    <w:rsid w:val="001D4A94"/>
    <w:rsid w:val="001D4AA1"/>
    <w:rsid w:val="001D4FAE"/>
    <w:rsid w:val="001D50D4"/>
    <w:rsid w:val="001D510D"/>
    <w:rsid w:val="001D5EC9"/>
    <w:rsid w:val="001D5FC9"/>
    <w:rsid w:val="001D607C"/>
    <w:rsid w:val="001D61C0"/>
    <w:rsid w:val="001D665A"/>
    <w:rsid w:val="001D6713"/>
    <w:rsid w:val="001D6723"/>
    <w:rsid w:val="001D68A4"/>
    <w:rsid w:val="001D697B"/>
    <w:rsid w:val="001D6A79"/>
    <w:rsid w:val="001D6E42"/>
    <w:rsid w:val="001D7130"/>
    <w:rsid w:val="001D7520"/>
    <w:rsid w:val="001D776B"/>
    <w:rsid w:val="001D7B03"/>
    <w:rsid w:val="001D7B2E"/>
    <w:rsid w:val="001D7E28"/>
    <w:rsid w:val="001D7FE5"/>
    <w:rsid w:val="001E00C6"/>
    <w:rsid w:val="001E066E"/>
    <w:rsid w:val="001E06D2"/>
    <w:rsid w:val="001E0A2F"/>
    <w:rsid w:val="001E120F"/>
    <w:rsid w:val="001E1334"/>
    <w:rsid w:val="001E1A16"/>
    <w:rsid w:val="001E1A36"/>
    <w:rsid w:val="001E1F0B"/>
    <w:rsid w:val="001E1FC8"/>
    <w:rsid w:val="001E2075"/>
    <w:rsid w:val="001E24D8"/>
    <w:rsid w:val="001E2536"/>
    <w:rsid w:val="001E2BCC"/>
    <w:rsid w:val="001E2D46"/>
    <w:rsid w:val="001E31CC"/>
    <w:rsid w:val="001E3321"/>
    <w:rsid w:val="001E3676"/>
    <w:rsid w:val="001E3FF0"/>
    <w:rsid w:val="001E440D"/>
    <w:rsid w:val="001E4450"/>
    <w:rsid w:val="001E4645"/>
    <w:rsid w:val="001E490E"/>
    <w:rsid w:val="001E4A3A"/>
    <w:rsid w:val="001E4A44"/>
    <w:rsid w:val="001E4D4A"/>
    <w:rsid w:val="001E4F9D"/>
    <w:rsid w:val="001E573D"/>
    <w:rsid w:val="001E58BC"/>
    <w:rsid w:val="001E5AEF"/>
    <w:rsid w:val="001E5E32"/>
    <w:rsid w:val="001E644E"/>
    <w:rsid w:val="001E669B"/>
    <w:rsid w:val="001E68C1"/>
    <w:rsid w:val="001E6B8C"/>
    <w:rsid w:val="001E6D70"/>
    <w:rsid w:val="001E710A"/>
    <w:rsid w:val="001E735B"/>
    <w:rsid w:val="001E7677"/>
    <w:rsid w:val="001E7679"/>
    <w:rsid w:val="001E7AC4"/>
    <w:rsid w:val="001E7B36"/>
    <w:rsid w:val="001E7B6E"/>
    <w:rsid w:val="001F01EA"/>
    <w:rsid w:val="001F05EF"/>
    <w:rsid w:val="001F0786"/>
    <w:rsid w:val="001F080E"/>
    <w:rsid w:val="001F0945"/>
    <w:rsid w:val="001F0E83"/>
    <w:rsid w:val="001F0EC3"/>
    <w:rsid w:val="001F1001"/>
    <w:rsid w:val="001F119D"/>
    <w:rsid w:val="001F1742"/>
    <w:rsid w:val="001F1BB9"/>
    <w:rsid w:val="001F20CE"/>
    <w:rsid w:val="001F22F4"/>
    <w:rsid w:val="001F2535"/>
    <w:rsid w:val="001F27F8"/>
    <w:rsid w:val="001F28FF"/>
    <w:rsid w:val="001F2E51"/>
    <w:rsid w:val="001F3499"/>
    <w:rsid w:val="001F3A09"/>
    <w:rsid w:val="001F3A48"/>
    <w:rsid w:val="001F3A79"/>
    <w:rsid w:val="001F3AD0"/>
    <w:rsid w:val="001F3D14"/>
    <w:rsid w:val="001F4331"/>
    <w:rsid w:val="001F479F"/>
    <w:rsid w:val="001F4918"/>
    <w:rsid w:val="001F4AC6"/>
    <w:rsid w:val="001F4E17"/>
    <w:rsid w:val="001F4F36"/>
    <w:rsid w:val="001F50C6"/>
    <w:rsid w:val="001F523D"/>
    <w:rsid w:val="001F55E3"/>
    <w:rsid w:val="001F5A65"/>
    <w:rsid w:val="001F6032"/>
    <w:rsid w:val="001F647A"/>
    <w:rsid w:val="001F6D5F"/>
    <w:rsid w:val="001F6EBD"/>
    <w:rsid w:val="001F6FAC"/>
    <w:rsid w:val="001F78F1"/>
    <w:rsid w:val="001F7A32"/>
    <w:rsid w:val="001F7B16"/>
    <w:rsid w:val="002000DF"/>
    <w:rsid w:val="0020041C"/>
    <w:rsid w:val="0020071C"/>
    <w:rsid w:val="002008D7"/>
    <w:rsid w:val="00200C0F"/>
    <w:rsid w:val="00201101"/>
    <w:rsid w:val="002011F0"/>
    <w:rsid w:val="002013AB"/>
    <w:rsid w:val="00201AF0"/>
    <w:rsid w:val="00201F2F"/>
    <w:rsid w:val="00202007"/>
    <w:rsid w:val="00202950"/>
    <w:rsid w:val="00202965"/>
    <w:rsid w:val="00202CD0"/>
    <w:rsid w:val="00202EE6"/>
    <w:rsid w:val="0020306F"/>
    <w:rsid w:val="00203122"/>
    <w:rsid w:val="0020381B"/>
    <w:rsid w:val="002039CD"/>
    <w:rsid w:val="00203BC8"/>
    <w:rsid w:val="00203D32"/>
    <w:rsid w:val="00203E8D"/>
    <w:rsid w:val="00203FF3"/>
    <w:rsid w:val="00204511"/>
    <w:rsid w:val="00204669"/>
    <w:rsid w:val="002046E0"/>
    <w:rsid w:val="00204768"/>
    <w:rsid w:val="00204A56"/>
    <w:rsid w:val="00204AE4"/>
    <w:rsid w:val="00204B31"/>
    <w:rsid w:val="00204B97"/>
    <w:rsid w:val="00204BC2"/>
    <w:rsid w:val="00204CBF"/>
    <w:rsid w:val="00204DD4"/>
    <w:rsid w:val="00205153"/>
    <w:rsid w:val="002054B4"/>
    <w:rsid w:val="0020610B"/>
    <w:rsid w:val="002061B9"/>
    <w:rsid w:val="0020641B"/>
    <w:rsid w:val="00206456"/>
    <w:rsid w:val="00206653"/>
    <w:rsid w:val="00206E03"/>
    <w:rsid w:val="0020700D"/>
    <w:rsid w:val="002072C4"/>
    <w:rsid w:val="0020744C"/>
    <w:rsid w:val="0020745D"/>
    <w:rsid w:val="00207553"/>
    <w:rsid w:val="00207614"/>
    <w:rsid w:val="00207F22"/>
    <w:rsid w:val="00207F3A"/>
    <w:rsid w:val="002104D1"/>
    <w:rsid w:val="002108B5"/>
    <w:rsid w:val="00210CB8"/>
    <w:rsid w:val="00210DBD"/>
    <w:rsid w:val="0021155B"/>
    <w:rsid w:val="00211708"/>
    <w:rsid w:val="00211B5E"/>
    <w:rsid w:val="00211CD4"/>
    <w:rsid w:val="00211D29"/>
    <w:rsid w:val="00211D3A"/>
    <w:rsid w:val="00212527"/>
    <w:rsid w:val="0021263E"/>
    <w:rsid w:val="002126BC"/>
    <w:rsid w:val="00212726"/>
    <w:rsid w:val="00212A75"/>
    <w:rsid w:val="00213571"/>
    <w:rsid w:val="0021374D"/>
    <w:rsid w:val="00213886"/>
    <w:rsid w:val="00213AB1"/>
    <w:rsid w:val="0021408E"/>
    <w:rsid w:val="0021433E"/>
    <w:rsid w:val="0021470F"/>
    <w:rsid w:val="00214AA6"/>
    <w:rsid w:val="00214E0D"/>
    <w:rsid w:val="00215773"/>
    <w:rsid w:val="00215D39"/>
    <w:rsid w:val="00215EBA"/>
    <w:rsid w:val="002162EB"/>
    <w:rsid w:val="002163C4"/>
    <w:rsid w:val="002165EB"/>
    <w:rsid w:val="002167B3"/>
    <w:rsid w:val="0021682A"/>
    <w:rsid w:val="002169DE"/>
    <w:rsid w:val="00216F55"/>
    <w:rsid w:val="00217780"/>
    <w:rsid w:val="002178A8"/>
    <w:rsid w:val="00217A27"/>
    <w:rsid w:val="00217C05"/>
    <w:rsid w:val="00217C7C"/>
    <w:rsid w:val="00217CC7"/>
    <w:rsid w:val="00217E06"/>
    <w:rsid w:val="002201F7"/>
    <w:rsid w:val="0022062D"/>
    <w:rsid w:val="0022088C"/>
    <w:rsid w:val="002209AE"/>
    <w:rsid w:val="00220CF9"/>
    <w:rsid w:val="00220D67"/>
    <w:rsid w:val="00221320"/>
    <w:rsid w:val="0022149F"/>
    <w:rsid w:val="002216AE"/>
    <w:rsid w:val="002216B0"/>
    <w:rsid w:val="00222110"/>
    <w:rsid w:val="00222165"/>
    <w:rsid w:val="002221AA"/>
    <w:rsid w:val="002222A4"/>
    <w:rsid w:val="0022292B"/>
    <w:rsid w:val="002229F8"/>
    <w:rsid w:val="00222E06"/>
    <w:rsid w:val="00222EBE"/>
    <w:rsid w:val="00222ECF"/>
    <w:rsid w:val="00223037"/>
    <w:rsid w:val="002232C2"/>
    <w:rsid w:val="002238B4"/>
    <w:rsid w:val="00223B70"/>
    <w:rsid w:val="00223DA4"/>
    <w:rsid w:val="00223DED"/>
    <w:rsid w:val="00223E4A"/>
    <w:rsid w:val="0022493B"/>
    <w:rsid w:val="00224AB5"/>
    <w:rsid w:val="00224CCC"/>
    <w:rsid w:val="00225156"/>
    <w:rsid w:val="002260A2"/>
    <w:rsid w:val="00226254"/>
    <w:rsid w:val="0022627D"/>
    <w:rsid w:val="002264B5"/>
    <w:rsid w:val="0022653F"/>
    <w:rsid w:val="0022667D"/>
    <w:rsid w:val="00226729"/>
    <w:rsid w:val="00226A24"/>
    <w:rsid w:val="00226B8F"/>
    <w:rsid w:val="00226F98"/>
    <w:rsid w:val="002271D2"/>
    <w:rsid w:val="00227348"/>
    <w:rsid w:val="00227502"/>
    <w:rsid w:val="00227512"/>
    <w:rsid w:val="002275AD"/>
    <w:rsid w:val="002275E6"/>
    <w:rsid w:val="00227DAD"/>
    <w:rsid w:val="00227FC4"/>
    <w:rsid w:val="00230E50"/>
    <w:rsid w:val="00231372"/>
    <w:rsid w:val="00231BCF"/>
    <w:rsid w:val="00231CB1"/>
    <w:rsid w:val="0023221B"/>
    <w:rsid w:val="0023227B"/>
    <w:rsid w:val="00232383"/>
    <w:rsid w:val="002323FD"/>
    <w:rsid w:val="0023262D"/>
    <w:rsid w:val="00232689"/>
    <w:rsid w:val="00232889"/>
    <w:rsid w:val="002328F2"/>
    <w:rsid w:val="00232AFA"/>
    <w:rsid w:val="00232CC4"/>
    <w:rsid w:val="00232D0C"/>
    <w:rsid w:val="002331CD"/>
    <w:rsid w:val="002332E4"/>
    <w:rsid w:val="00233367"/>
    <w:rsid w:val="002338D0"/>
    <w:rsid w:val="00233D34"/>
    <w:rsid w:val="00233EA5"/>
    <w:rsid w:val="00233F07"/>
    <w:rsid w:val="00233FD9"/>
    <w:rsid w:val="00233FFF"/>
    <w:rsid w:val="002340EE"/>
    <w:rsid w:val="002342C9"/>
    <w:rsid w:val="00234685"/>
    <w:rsid w:val="00234BCD"/>
    <w:rsid w:val="00234C78"/>
    <w:rsid w:val="00235028"/>
    <w:rsid w:val="00235192"/>
    <w:rsid w:val="00235F01"/>
    <w:rsid w:val="0023616B"/>
    <w:rsid w:val="00236506"/>
    <w:rsid w:val="002365A5"/>
    <w:rsid w:val="00236AC6"/>
    <w:rsid w:val="00236AFE"/>
    <w:rsid w:val="0023723C"/>
    <w:rsid w:val="00237257"/>
    <w:rsid w:val="00237265"/>
    <w:rsid w:val="00237351"/>
    <w:rsid w:val="002374A0"/>
    <w:rsid w:val="00237676"/>
    <w:rsid w:val="00237A86"/>
    <w:rsid w:val="00237B42"/>
    <w:rsid w:val="00237DD9"/>
    <w:rsid w:val="00237F23"/>
    <w:rsid w:val="0023B2A9"/>
    <w:rsid w:val="00240115"/>
    <w:rsid w:val="0024012F"/>
    <w:rsid w:val="002403AC"/>
    <w:rsid w:val="002405C9"/>
    <w:rsid w:val="002406F8"/>
    <w:rsid w:val="00240A9F"/>
    <w:rsid w:val="00240B01"/>
    <w:rsid w:val="00240DE3"/>
    <w:rsid w:val="00241060"/>
    <w:rsid w:val="00241742"/>
    <w:rsid w:val="002418A8"/>
    <w:rsid w:val="00241D8E"/>
    <w:rsid w:val="00242002"/>
    <w:rsid w:val="0024202C"/>
    <w:rsid w:val="00242199"/>
    <w:rsid w:val="00242526"/>
    <w:rsid w:val="0024264C"/>
    <w:rsid w:val="00242D54"/>
    <w:rsid w:val="002431A6"/>
    <w:rsid w:val="00243216"/>
    <w:rsid w:val="002434C8"/>
    <w:rsid w:val="00243660"/>
    <w:rsid w:val="00243755"/>
    <w:rsid w:val="00243784"/>
    <w:rsid w:val="0024399C"/>
    <w:rsid w:val="00243A3F"/>
    <w:rsid w:val="00243A5B"/>
    <w:rsid w:val="00243C76"/>
    <w:rsid w:val="00244026"/>
    <w:rsid w:val="0024447E"/>
    <w:rsid w:val="0024481D"/>
    <w:rsid w:val="0024492A"/>
    <w:rsid w:val="00244ABA"/>
    <w:rsid w:val="00244B91"/>
    <w:rsid w:val="00244BD3"/>
    <w:rsid w:val="00244D90"/>
    <w:rsid w:val="00245436"/>
    <w:rsid w:val="002454D6"/>
    <w:rsid w:val="00245525"/>
    <w:rsid w:val="002455E2"/>
    <w:rsid w:val="002457D2"/>
    <w:rsid w:val="002458E1"/>
    <w:rsid w:val="00245F97"/>
    <w:rsid w:val="00246155"/>
    <w:rsid w:val="00246415"/>
    <w:rsid w:val="0024653F"/>
    <w:rsid w:val="00246B8D"/>
    <w:rsid w:val="00246D7B"/>
    <w:rsid w:val="00247067"/>
    <w:rsid w:val="002470D8"/>
    <w:rsid w:val="002470DE"/>
    <w:rsid w:val="002471BF"/>
    <w:rsid w:val="002473EA"/>
    <w:rsid w:val="0024740E"/>
    <w:rsid w:val="002479CF"/>
    <w:rsid w:val="00247BAC"/>
    <w:rsid w:val="00247BFB"/>
    <w:rsid w:val="00247FA9"/>
    <w:rsid w:val="00247FBC"/>
    <w:rsid w:val="00250448"/>
    <w:rsid w:val="0025056A"/>
    <w:rsid w:val="002507EF"/>
    <w:rsid w:val="002508C5"/>
    <w:rsid w:val="002508EC"/>
    <w:rsid w:val="00250959"/>
    <w:rsid w:val="00250C14"/>
    <w:rsid w:val="00250D4D"/>
    <w:rsid w:val="00251655"/>
    <w:rsid w:val="002517F9"/>
    <w:rsid w:val="00251B64"/>
    <w:rsid w:val="00251DA8"/>
    <w:rsid w:val="0025230E"/>
    <w:rsid w:val="00252394"/>
    <w:rsid w:val="00252502"/>
    <w:rsid w:val="002527F6"/>
    <w:rsid w:val="002528A4"/>
    <w:rsid w:val="00252AFB"/>
    <w:rsid w:val="00252C29"/>
    <w:rsid w:val="00252FCA"/>
    <w:rsid w:val="002530B9"/>
    <w:rsid w:val="0025354B"/>
    <w:rsid w:val="00253687"/>
    <w:rsid w:val="00253DBF"/>
    <w:rsid w:val="00253F6D"/>
    <w:rsid w:val="002541C0"/>
    <w:rsid w:val="002547BB"/>
    <w:rsid w:val="00254A13"/>
    <w:rsid w:val="00254A77"/>
    <w:rsid w:val="00254F53"/>
    <w:rsid w:val="0025510C"/>
    <w:rsid w:val="00255242"/>
    <w:rsid w:val="002552A3"/>
    <w:rsid w:val="00255462"/>
    <w:rsid w:val="002556A7"/>
    <w:rsid w:val="00255A83"/>
    <w:rsid w:val="00255B34"/>
    <w:rsid w:val="00255E02"/>
    <w:rsid w:val="002562ED"/>
    <w:rsid w:val="00256D89"/>
    <w:rsid w:val="00256FB4"/>
    <w:rsid w:val="0025713C"/>
    <w:rsid w:val="002575EE"/>
    <w:rsid w:val="00257800"/>
    <w:rsid w:val="00257DC9"/>
    <w:rsid w:val="00257EA6"/>
    <w:rsid w:val="0026051A"/>
    <w:rsid w:val="002607F9"/>
    <w:rsid w:val="00260EB7"/>
    <w:rsid w:val="00260FAE"/>
    <w:rsid w:val="0026102A"/>
    <w:rsid w:val="00261104"/>
    <w:rsid w:val="002614A4"/>
    <w:rsid w:val="002615C2"/>
    <w:rsid w:val="00261679"/>
    <w:rsid w:val="002616CC"/>
    <w:rsid w:val="002616F2"/>
    <w:rsid w:val="00261AC4"/>
    <w:rsid w:val="00261B9C"/>
    <w:rsid w:val="00261DBD"/>
    <w:rsid w:val="00261EA7"/>
    <w:rsid w:val="0026221B"/>
    <w:rsid w:val="00262304"/>
    <w:rsid w:val="00262D68"/>
    <w:rsid w:val="002630EA"/>
    <w:rsid w:val="00263209"/>
    <w:rsid w:val="00263307"/>
    <w:rsid w:val="00263E0C"/>
    <w:rsid w:val="00263F7D"/>
    <w:rsid w:val="00264208"/>
    <w:rsid w:val="00264392"/>
    <w:rsid w:val="00264FF4"/>
    <w:rsid w:val="002651AF"/>
    <w:rsid w:val="0026529E"/>
    <w:rsid w:val="00265527"/>
    <w:rsid w:val="00265DDB"/>
    <w:rsid w:val="00265EA3"/>
    <w:rsid w:val="002661F4"/>
    <w:rsid w:val="0026636C"/>
    <w:rsid w:val="002667F8"/>
    <w:rsid w:val="00267604"/>
    <w:rsid w:val="002677AA"/>
    <w:rsid w:val="002678A6"/>
    <w:rsid w:val="00267905"/>
    <w:rsid w:val="00270173"/>
    <w:rsid w:val="00270647"/>
    <w:rsid w:val="00270E5D"/>
    <w:rsid w:val="00271AE3"/>
    <w:rsid w:val="00271B00"/>
    <w:rsid w:val="00271B6C"/>
    <w:rsid w:val="00271ECF"/>
    <w:rsid w:val="00271ED4"/>
    <w:rsid w:val="0027223A"/>
    <w:rsid w:val="002722D2"/>
    <w:rsid w:val="002722F1"/>
    <w:rsid w:val="002725BE"/>
    <w:rsid w:val="00272763"/>
    <w:rsid w:val="002728EC"/>
    <w:rsid w:val="00272C36"/>
    <w:rsid w:val="00272DDC"/>
    <w:rsid w:val="002732F2"/>
    <w:rsid w:val="00273341"/>
    <w:rsid w:val="00273415"/>
    <w:rsid w:val="002738E3"/>
    <w:rsid w:val="0027394F"/>
    <w:rsid w:val="00273A61"/>
    <w:rsid w:val="00273B42"/>
    <w:rsid w:val="00273D59"/>
    <w:rsid w:val="00273D62"/>
    <w:rsid w:val="00273DC8"/>
    <w:rsid w:val="002742F2"/>
    <w:rsid w:val="00274C00"/>
    <w:rsid w:val="00274DA4"/>
    <w:rsid w:val="00274DED"/>
    <w:rsid w:val="00274F5B"/>
    <w:rsid w:val="002751FD"/>
    <w:rsid w:val="00275690"/>
    <w:rsid w:val="002757D8"/>
    <w:rsid w:val="0027598B"/>
    <w:rsid w:val="00275E3F"/>
    <w:rsid w:val="00276607"/>
    <w:rsid w:val="00276836"/>
    <w:rsid w:val="00276A2A"/>
    <w:rsid w:val="00276B5C"/>
    <w:rsid w:val="00276D2E"/>
    <w:rsid w:val="00276F86"/>
    <w:rsid w:val="00276FD6"/>
    <w:rsid w:val="002771C7"/>
    <w:rsid w:val="002772F3"/>
    <w:rsid w:val="002775EC"/>
    <w:rsid w:val="00277731"/>
    <w:rsid w:val="002779F0"/>
    <w:rsid w:val="00277AB3"/>
    <w:rsid w:val="00277C31"/>
    <w:rsid w:val="00277C78"/>
    <w:rsid w:val="00277E98"/>
    <w:rsid w:val="002802D0"/>
    <w:rsid w:val="00280605"/>
    <w:rsid w:val="00280686"/>
    <w:rsid w:val="002806BE"/>
    <w:rsid w:val="00280E19"/>
    <w:rsid w:val="00280E92"/>
    <w:rsid w:val="00280F26"/>
    <w:rsid w:val="00280F8B"/>
    <w:rsid w:val="0028105E"/>
    <w:rsid w:val="002818C2"/>
    <w:rsid w:val="00281B68"/>
    <w:rsid w:val="00281D7E"/>
    <w:rsid w:val="00281DB9"/>
    <w:rsid w:val="00282434"/>
    <w:rsid w:val="0028261C"/>
    <w:rsid w:val="002826A8"/>
    <w:rsid w:val="002826F9"/>
    <w:rsid w:val="00282D01"/>
    <w:rsid w:val="0028339C"/>
    <w:rsid w:val="0028393A"/>
    <w:rsid w:val="00283971"/>
    <w:rsid w:val="00283AA7"/>
    <w:rsid w:val="00283DDF"/>
    <w:rsid w:val="00284143"/>
    <w:rsid w:val="002847B7"/>
    <w:rsid w:val="002847E7"/>
    <w:rsid w:val="00284AF9"/>
    <w:rsid w:val="00284C6C"/>
    <w:rsid w:val="00285105"/>
    <w:rsid w:val="002853BE"/>
    <w:rsid w:val="00285495"/>
    <w:rsid w:val="00285A1E"/>
    <w:rsid w:val="00285C15"/>
    <w:rsid w:val="00285D15"/>
    <w:rsid w:val="00285D5D"/>
    <w:rsid w:val="00285DE5"/>
    <w:rsid w:val="0028625A"/>
    <w:rsid w:val="00286A96"/>
    <w:rsid w:val="00286D73"/>
    <w:rsid w:val="002870D5"/>
    <w:rsid w:val="002871A5"/>
    <w:rsid w:val="00287A5E"/>
    <w:rsid w:val="00290223"/>
    <w:rsid w:val="0029075D"/>
    <w:rsid w:val="00290968"/>
    <w:rsid w:val="002909E2"/>
    <w:rsid w:val="00290CC9"/>
    <w:rsid w:val="00290D5E"/>
    <w:rsid w:val="00291533"/>
    <w:rsid w:val="0029168A"/>
    <w:rsid w:val="002919DB"/>
    <w:rsid w:val="00291B3F"/>
    <w:rsid w:val="00291E4E"/>
    <w:rsid w:val="00291FFF"/>
    <w:rsid w:val="0029217D"/>
    <w:rsid w:val="00292437"/>
    <w:rsid w:val="002928B9"/>
    <w:rsid w:val="00292EF5"/>
    <w:rsid w:val="00292FB8"/>
    <w:rsid w:val="002930EA"/>
    <w:rsid w:val="002931CA"/>
    <w:rsid w:val="00293541"/>
    <w:rsid w:val="002935C2"/>
    <w:rsid w:val="00293C6E"/>
    <w:rsid w:val="00293F40"/>
    <w:rsid w:val="00294A56"/>
    <w:rsid w:val="00294BA0"/>
    <w:rsid w:val="00294D36"/>
    <w:rsid w:val="00294D58"/>
    <w:rsid w:val="002950BB"/>
    <w:rsid w:val="002952CC"/>
    <w:rsid w:val="00295353"/>
    <w:rsid w:val="00295450"/>
    <w:rsid w:val="002958BA"/>
    <w:rsid w:val="00295999"/>
    <w:rsid w:val="00295F46"/>
    <w:rsid w:val="00296097"/>
    <w:rsid w:val="0029671F"/>
    <w:rsid w:val="0029691B"/>
    <w:rsid w:val="00296C10"/>
    <w:rsid w:val="00296C6F"/>
    <w:rsid w:val="00296D34"/>
    <w:rsid w:val="002973AA"/>
    <w:rsid w:val="002973D0"/>
    <w:rsid w:val="0029772A"/>
    <w:rsid w:val="002A082F"/>
    <w:rsid w:val="002A0C16"/>
    <w:rsid w:val="002A0DEB"/>
    <w:rsid w:val="002A0F99"/>
    <w:rsid w:val="002A1146"/>
    <w:rsid w:val="002A117D"/>
    <w:rsid w:val="002A145A"/>
    <w:rsid w:val="002A17D4"/>
    <w:rsid w:val="002A1C38"/>
    <w:rsid w:val="002A1F70"/>
    <w:rsid w:val="002A2310"/>
    <w:rsid w:val="002A30E6"/>
    <w:rsid w:val="002A3151"/>
    <w:rsid w:val="002A3947"/>
    <w:rsid w:val="002A42E9"/>
    <w:rsid w:val="002A42EF"/>
    <w:rsid w:val="002A4843"/>
    <w:rsid w:val="002A4A17"/>
    <w:rsid w:val="002A4C63"/>
    <w:rsid w:val="002A5148"/>
    <w:rsid w:val="002A521A"/>
    <w:rsid w:val="002A5CCE"/>
    <w:rsid w:val="002A5CD3"/>
    <w:rsid w:val="002A5EC6"/>
    <w:rsid w:val="002A61AD"/>
    <w:rsid w:val="002A65A3"/>
    <w:rsid w:val="002A66FB"/>
    <w:rsid w:val="002A6E07"/>
    <w:rsid w:val="002A70F4"/>
    <w:rsid w:val="002A73B8"/>
    <w:rsid w:val="002A7795"/>
    <w:rsid w:val="002A79D1"/>
    <w:rsid w:val="002A7AE2"/>
    <w:rsid w:val="002A7BA2"/>
    <w:rsid w:val="002A7E34"/>
    <w:rsid w:val="002B0072"/>
    <w:rsid w:val="002B02EC"/>
    <w:rsid w:val="002B067B"/>
    <w:rsid w:val="002B07E0"/>
    <w:rsid w:val="002B08E7"/>
    <w:rsid w:val="002B0A9D"/>
    <w:rsid w:val="002B0AB2"/>
    <w:rsid w:val="002B0B45"/>
    <w:rsid w:val="002B0BBB"/>
    <w:rsid w:val="002B0E1B"/>
    <w:rsid w:val="002B1082"/>
    <w:rsid w:val="002B10DB"/>
    <w:rsid w:val="002B1336"/>
    <w:rsid w:val="002B133B"/>
    <w:rsid w:val="002B1720"/>
    <w:rsid w:val="002B1808"/>
    <w:rsid w:val="002B1898"/>
    <w:rsid w:val="002B1CE4"/>
    <w:rsid w:val="002B1E69"/>
    <w:rsid w:val="002B1F59"/>
    <w:rsid w:val="002B2210"/>
    <w:rsid w:val="002B25A6"/>
    <w:rsid w:val="002B268D"/>
    <w:rsid w:val="002B2836"/>
    <w:rsid w:val="002B2B69"/>
    <w:rsid w:val="002B3540"/>
    <w:rsid w:val="002B3572"/>
    <w:rsid w:val="002B3668"/>
    <w:rsid w:val="002B3850"/>
    <w:rsid w:val="002B3AF7"/>
    <w:rsid w:val="002B3B2E"/>
    <w:rsid w:val="002B3CFD"/>
    <w:rsid w:val="002B3DAC"/>
    <w:rsid w:val="002B3ED3"/>
    <w:rsid w:val="002B427D"/>
    <w:rsid w:val="002B43A4"/>
    <w:rsid w:val="002B457B"/>
    <w:rsid w:val="002B45CA"/>
    <w:rsid w:val="002B4686"/>
    <w:rsid w:val="002B4875"/>
    <w:rsid w:val="002B4CA3"/>
    <w:rsid w:val="002B4E6D"/>
    <w:rsid w:val="002B4F39"/>
    <w:rsid w:val="002B58D2"/>
    <w:rsid w:val="002B631D"/>
    <w:rsid w:val="002B63C1"/>
    <w:rsid w:val="002B67E2"/>
    <w:rsid w:val="002B6A7B"/>
    <w:rsid w:val="002B6B4C"/>
    <w:rsid w:val="002B6E44"/>
    <w:rsid w:val="002B74EB"/>
    <w:rsid w:val="002B7FF8"/>
    <w:rsid w:val="002C07A6"/>
    <w:rsid w:val="002C0955"/>
    <w:rsid w:val="002C096B"/>
    <w:rsid w:val="002C09C6"/>
    <w:rsid w:val="002C0BBE"/>
    <w:rsid w:val="002C1912"/>
    <w:rsid w:val="002C1BE4"/>
    <w:rsid w:val="002C1C8E"/>
    <w:rsid w:val="002C1E5D"/>
    <w:rsid w:val="002C1EB3"/>
    <w:rsid w:val="002C1FA6"/>
    <w:rsid w:val="002C2272"/>
    <w:rsid w:val="002C227C"/>
    <w:rsid w:val="002C259E"/>
    <w:rsid w:val="002C2638"/>
    <w:rsid w:val="002C318B"/>
    <w:rsid w:val="002C3440"/>
    <w:rsid w:val="002C358A"/>
    <w:rsid w:val="002C3760"/>
    <w:rsid w:val="002C39BE"/>
    <w:rsid w:val="002C406D"/>
    <w:rsid w:val="002C4AC1"/>
    <w:rsid w:val="002C4CFA"/>
    <w:rsid w:val="002C50CD"/>
    <w:rsid w:val="002C56FE"/>
    <w:rsid w:val="002C5E29"/>
    <w:rsid w:val="002C6234"/>
    <w:rsid w:val="002C6DC4"/>
    <w:rsid w:val="002C6EED"/>
    <w:rsid w:val="002C6F81"/>
    <w:rsid w:val="002C703E"/>
    <w:rsid w:val="002C71E9"/>
    <w:rsid w:val="002C7211"/>
    <w:rsid w:val="002C7666"/>
    <w:rsid w:val="002C799E"/>
    <w:rsid w:val="002C7C67"/>
    <w:rsid w:val="002D033F"/>
    <w:rsid w:val="002D0F26"/>
    <w:rsid w:val="002D114E"/>
    <w:rsid w:val="002D15D5"/>
    <w:rsid w:val="002D1650"/>
    <w:rsid w:val="002D19A5"/>
    <w:rsid w:val="002D1D70"/>
    <w:rsid w:val="002D1E14"/>
    <w:rsid w:val="002D213C"/>
    <w:rsid w:val="002D227E"/>
    <w:rsid w:val="002D2595"/>
    <w:rsid w:val="002D27EB"/>
    <w:rsid w:val="002D2811"/>
    <w:rsid w:val="002D30AC"/>
    <w:rsid w:val="002D334A"/>
    <w:rsid w:val="002D3EF2"/>
    <w:rsid w:val="002D4362"/>
    <w:rsid w:val="002D451A"/>
    <w:rsid w:val="002D4521"/>
    <w:rsid w:val="002D481D"/>
    <w:rsid w:val="002D491E"/>
    <w:rsid w:val="002D4DB7"/>
    <w:rsid w:val="002D4E01"/>
    <w:rsid w:val="002D4FAB"/>
    <w:rsid w:val="002D6370"/>
    <w:rsid w:val="002D6392"/>
    <w:rsid w:val="002D6465"/>
    <w:rsid w:val="002D651F"/>
    <w:rsid w:val="002D6ADA"/>
    <w:rsid w:val="002D6B02"/>
    <w:rsid w:val="002D6D07"/>
    <w:rsid w:val="002D6DFF"/>
    <w:rsid w:val="002D6FAF"/>
    <w:rsid w:val="002D702A"/>
    <w:rsid w:val="002D76CE"/>
    <w:rsid w:val="002D7A20"/>
    <w:rsid w:val="002D7D5B"/>
    <w:rsid w:val="002D7F89"/>
    <w:rsid w:val="002E0878"/>
    <w:rsid w:val="002E0A47"/>
    <w:rsid w:val="002E0F17"/>
    <w:rsid w:val="002E10EC"/>
    <w:rsid w:val="002E115F"/>
    <w:rsid w:val="002E16CF"/>
    <w:rsid w:val="002E1879"/>
    <w:rsid w:val="002E1A72"/>
    <w:rsid w:val="002E1D1C"/>
    <w:rsid w:val="002E1E61"/>
    <w:rsid w:val="002E207E"/>
    <w:rsid w:val="002E255F"/>
    <w:rsid w:val="002E272B"/>
    <w:rsid w:val="002E2B61"/>
    <w:rsid w:val="002E2DD1"/>
    <w:rsid w:val="002E305F"/>
    <w:rsid w:val="002E3271"/>
    <w:rsid w:val="002E3294"/>
    <w:rsid w:val="002E36F1"/>
    <w:rsid w:val="002E391E"/>
    <w:rsid w:val="002E39F0"/>
    <w:rsid w:val="002E3A8D"/>
    <w:rsid w:val="002E3E3D"/>
    <w:rsid w:val="002E461B"/>
    <w:rsid w:val="002E463E"/>
    <w:rsid w:val="002E48F3"/>
    <w:rsid w:val="002E4B5A"/>
    <w:rsid w:val="002E4E0A"/>
    <w:rsid w:val="002E50FD"/>
    <w:rsid w:val="002E58F4"/>
    <w:rsid w:val="002E5964"/>
    <w:rsid w:val="002E5D70"/>
    <w:rsid w:val="002E5DD7"/>
    <w:rsid w:val="002E5E90"/>
    <w:rsid w:val="002E6A55"/>
    <w:rsid w:val="002E6DF4"/>
    <w:rsid w:val="002E6E33"/>
    <w:rsid w:val="002E6EE4"/>
    <w:rsid w:val="002E709B"/>
    <w:rsid w:val="002E712E"/>
    <w:rsid w:val="002E714B"/>
    <w:rsid w:val="002E721A"/>
    <w:rsid w:val="002E7453"/>
    <w:rsid w:val="002E79D7"/>
    <w:rsid w:val="002F03BC"/>
    <w:rsid w:val="002F0460"/>
    <w:rsid w:val="002F0470"/>
    <w:rsid w:val="002F05B9"/>
    <w:rsid w:val="002F05EA"/>
    <w:rsid w:val="002F0A70"/>
    <w:rsid w:val="002F0B69"/>
    <w:rsid w:val="002F0EBD"/>
    <w:rsid w:val="002F0F31"/>
    <w:rsid w:val="002F1025"/>
    <w:rsid w:val="002F11B1"/>
    <w:rsid w:val="002F132A"/>
    <w:rsid w:val="002F133C"/>
    <w:rsid w:val="002F15EB"/>
    <w:rsid w:val="002F1FB7"/>
    <w:rsid w:val="002F21B0"/>
    <w:rsid w:val="002F220D"/>
    <w:rsid w:val="002F2255"/>
    <w:rsid w:val="002F24A6"/>
    <w:rsid w:val="002F2E90"/>
    <w:rsid w:val="002F2FEC"/>
    <w:rsid w:val="002F3381"/>
    <w:rsid w:val="002F3924"/>
    <w:rsid w:val="002F3A62"/>
    <w:rsid w:val="002F3BF7"/>
    <w:rsid w:val="002F3DA9"/>
    <w:rsid w:val="002F41C0"/>
    <w:rsid w:val="002F48CE"/>
    <w:rsid w:val="002F49D2"/>
    <w:rsid w:val="002F5218"/>
    <w:rsid w:val="002F5239"/>
    <w:rsid w:val="002F54EC"/>
    <w:rsid w:val="002F56A8"/>
    <w:rsid w:val="002F5F5C"/>
    <w:rsid w:val="002F6102"/>
    <w:rsid w:val="002F63EF"/>
    <w:rsid w:val="002F6633"/>
    <w:rsid w:val="002F675B"/>
    <w:rsid w:val="002F6953"/>
    <w:rsid w:val="002F6A19"/>
    <w:rsid w:val="002F6E17"/>
    <w:rsid w:val="002F7A27"/>
    <w:rsid w:val="0030026C"/>
    <w:rsid w:val="0030037E"/>
    <w:rsid w:val="003006E1"/>
    <w:rsid w:val="00300B0C"/>
    <w:rsid w:val="00301169"/>
    <w:rsid w:val="0030141C"/>
    <w:rsid w:val="003014E2"/>
    <w:rsid w:val="00301726"/>
    <w:rsid w:val="003018BD"/>
    <w:rsid w:val="003020A6"/>
    <w:rsid w:val="00302297"/>
    <w:rsid w:val="003025ED"/>
    <w:rsid w:val="00302787"/>
    <w:rsid w:val="0030282F"/>
    <w:rsid w:val="00302C1F"/>
    <w:rsid w:val="00302DFB"/>
    <w:rsid w:val="00302F60"/>
    <w:rsid w:val="00303115"/>
    <w:rsid w:val="003032A7"/>
    <w:rsid w:val="003036A0"/>
    <w:rsid w:val="003036FE"/>
    <w:rsid w:val="00303759"/>
    <w:rsid w:val="00303B52"/>
    <w:rsid w:val="00303CA0"/>
    <w:rsid w:val="00303CF6"/>
    <w:rsid w:val="00303D0B"/>
    <w:rsid w:val="00303FB2"/>
    <w:rsid w:val="00304000"/>
    <w:rsid w:val="00304225"/>
    <w:rsid w:val="0030422C"/>
    <w:rsid w:val="00304341"/>
    <w:rsid w:val="00304701"/>
    <w:rsid w:val="00304832"/>
    <w:rsid w:val="003049B1"/>
    <w:rsid w:val="00305234"/>
    <w:rsid w:val="00305CE2"/>
    <w:rsid w:val="003060D0"/>
    <w:rsid w:val="00306564"/>
    <w:rsid w:val="003068A2"/>
    <w:rsid w:val="003068C0"/>
    <w:rsid w:val="0030697E"/>
    <w:rsid w:val="00306A60"/>
    <w:rsid w:val="00306B8D"/>
    <w:rsid w:val="00306F6E"/>
    <w:rsid w:val="003072C7"/>
    <w:rsid w:val="00307407"/>
    <w:rsid w:val="00307499"/>
    <w:rsid w:val="003074D8"/>
    <w:rsid w:val="00307627"/>
    <w:rsid w:val="00307A09"/>
    <w:rsid w:val="00307B59"/>
    <w:rsid w:val="00307B7E"/>
    <w:rsid w:val="00307C86"/>
    <w:rsid w:val="00307E8D"/>
    <w:rsid w:val="00307F28"/>
    <w:rsid w:val="00307FE9"/>
    <w:rsid w:val="00310768"/>
    <w:rsid w:val="00310DB3"/>
    <w:rsid w:val="00310E06"/>
    <w:rsid w:val="00310E3B"/>
    <w:rsid w:val="00310F15"/>
    <w:rsid w:val="0031104C"/>
    <w:rsid w:val="00311147"/>
    <w:rsid w:val="0031122E"/>
    <w:rsid w:val="003113A3"/>
    <w:rsid w:val="00311DFE"/>
    <w:rsid w:val="00312126"/>
    <w:rsid w:val="00312163"/>
    <w:rsid w:val="00312291"/>
    <w:rsid w:val="00312327"/>
    <w:rsid w:val="00312358"/>
    <w:rsid w:val="003123D9"/>
    <w:rsid w:val="0031271F"/>
    <w:rsid w:val="00312C19"/>
    <w:rsid w:val="0031350F"/>
    <w:rsid w:val="00313627"/>
    <w:rsid w:val="003136F6"/>
    <w:rsid w:val="00313A3B"/>
    <w:rsid w:val="00313C22"/>
    <w:rsid w:val="00314235"/>
    <w:rsid w:val="00314B2D"/>
    <w:rsid w:val="003150F3"/>
    <w:rsid w:val="00315321"/>
    <w:rsid w:val="00315A0C"/>
    <w:rsid w:val="00315BC5"/>
    <w:rsid w:val="00315DBC"/>
    <w:rsid w:val="00315F14"/>
    <w:rsid w:val="0031610E"/>
    <w:rsid w:val="003161D9"/>
    <w:rsid w:val="003161F6"/>
    <w:rsid w:val="0031620E"/>
    <w:rsid w:val="00316902"/>
    <w:rsid w:val="00316A5B"/>
    <w:rsid w:val="00316B49"/>
    <w:rsid w:val="00316C6E"/>
    <w:rsid w:val="00316EEC"/>
    <w:rsid w:val="0031717A"/>
    <w:rsid w:val="00317260"/>
    <w:rsid w:val="0031730B"/>
    <w:rsid w:val="0031743B"/>
    <w:rsid w:val="0031789F"/>
    <w:rsid w:val="0031790C"/>
    <w:rsid w:val="00317C69"/>
    <w:rsid w:val="00320782"/>
    <w:rsid w:val="0032092B"/>
    <w:rsid w:val="003209A9"/>
    <w:rsid w:val="00320B09"/>
    <w:rsid w:val="00320C5D"/>
    <w:rsid w:val="003211EC"/>
    <w:rsid w:val="003214CB"/>
    <w:rsid w:val="0032154E"/>
    <w:rsid w:val="00321879"/>
    <w:rsid w:val="00321C31"/>
    <w:rsid w:val="00322183"/>
    <w:rsid w:val="003223D8"/>
    <w:rsid w:val="0032243E"/>
    <w:rsid w:val="00322450"/>
    <w:rsid w:val="003226DE"/>
    <w:rsid w:val="003227F8"/>
    <w:rsid w:val="00322C0B"/>
    <w:rsid w:val="00322C77"/>
    <w:rsid w:val="00322CFA"/>
    <w:rsid w:val="0032328B"/>
    <w:rsid w:val="00323F6E"/>
    <w:rsid w:val="0032436B"/>
    <w:rsid w:val="0032449E"/>
    <w:rsid w:val="00324500"/>
    <w:rsid w:val="003247A9"/>
    <w:rsid w:val="00324A89"/>
    <w:rsid w:val="003255ED"/>
    <w:rsid w:val="00325AA7"/>
    <w:rsid w:val="00325EF9"/>
    <w:rsid w:val="00326026"/>
    <w:rsid w:val="0032607B"/>
    <w:rsid w:val="003260FB"/>
    <w:rsid w:val="0032622A"/>
    <w:rsid w:val="00326493"/>
    <w:rsid w:val="00326622"/>
    <w:rsid w:val="0032668B"/>
    <w:rsid w:val="003267A7"/>
    <w:rsid w:val="00326996"/>
    <w:rsid w:val="00326DA6"/>
    <w:rsid w:val="003270A9"/>
    <w:rsid w:val="00327150"/>
    <w:rsid w:val="00327231"/>
    <w:rsid w:val="00327471"/>
    <w:rsid w:val="0032758E"/>
    <w:rsid w:val="00327642"/>
    <w:rsid w:val="003277CA"/>
    <w:rsid w:val="003279C9"/>
    <w:rsid w:val="00327E81"/>
    <w:rsid w:val="00327F05"/>
    <w:rsid w:val="0033011F"/>
    <w:rsid w:val="003301BC"/>
    <w:rsid w:val="003302F3"/>
    <w:rsid w:val="003303D1"/>
    <w:rsid w:val="00330A98"/>
    <w:rsid w:val="00330FC5"/>
    <w:rsid w:val="00331001"/>
    <w:rsid w:val="00331011"/>
    <w:rsid w:val="003312A5"/>
    <w:rsid w:val="00331998"/>
    <w:rsid w:val="003320A0"/>
    <w:rsid w:val="00332365"/>
    <w:rsid w:val="003326D3"/>
    <w:rsid w:val="00332782"/>
    <w:rsid w:val="00332DE6"/>
    <w:rsid w:val="00333A03"/>
    <w:rsid w:val="00333B8D"/>
    <w:rsid w:val="003342D3"/>
    <w:rsid w:val="00334308"/>
    <w:rsid w:val="0033461B"/>
    <w:rsid w:val="003346CC"/>
    <w:rsid w:val="0033492B"/>
    <w:rsid w:val="00334A0C"/>
    <w:rsid w:val="00334DD0"/>
    <w:rsid w:val="00334EA8"/>
    <w:rsid w:val="003358F3"/>
    <w:rsid w:val="00335DC5"/>
    <w:rsid w:val="00335F1D"/>
    <w:rsid w:val="0033621B"/>
    <w:rsid w:val="003363D4"/>
    <w:rsid w:val="00336634"/>
    <w:rsid w:val="0033674E"/>
    <w:rsid w:val="00336C86"/>
    <w:rsid w:val="00336D10"/>
    <w:rsid w:val="00336DB0"/>
    <w:rsid w:val="00337096"/>
    <w:rsid w:val="00337681"/>
    <w:rsid w:val="003376E7"/>
    <w:rsid w:val="003376E9"/>
    <w:rsid w:val="003377E8"/>
    <w:rsid w:val="00337996"/>
    <w:rsid w:val="00337ACC"/>
    <w:rsid w:val="003400A5"/>
    <w:rsid w:val="003405E4"/>
    <w:rsid w:val="00340729"/>
    <w:rsid w:val="00340CBC"/>
    <w:rsid w:val="00340E21"/>
    <w:rsid w:val="003416D0"/>
    <w:rsid w:val="0034174B"/>
    <w:rsid w:val="00341756"/>
    <w:rsid w:val="00341F24"/>
    <w:rsid w:val="003420DD"/>
    <w:rsid w:val="003420F9"/>
    <w:rsid w:val="00342470"/>
    <w:rsid w:val="00342C7F"/>
    <w:rsid w:val="00342F71"/>
    <w:rsid w:val="00343163"/>
    <w:rsid w:val="0034329F"/>
    <w:rsid w:val="003434B2"/>
    <w:rsid w:val="00343E93"/>
    <w:rsid w:val="00343FF7"/>
    <w:rsid w:val="0034401C"/>
    <w:rsid w:val="00345081"/>
    <w:rsid w:val="003451DB"/>
    <w:rsid w:val="00345B61"/>
    <w:rsid w:val="00345E08"/>
    <w:rsid w:val="003460BA"/>
    <w:rsid w:val="00346117"/>
    <w:rsid w:val="003464C0"/>
    <w:rsid w:val="00346524"/>
    <w:rsid w:val="0034694B"/>
    <w:rsid w:val="00346D44"/>
    <w:rsid w:val="00346DDE"/>
    <w:rsid w:val="0034720B"/>
    <w:rsid w:val="00347408"/>
    <w:rsid w:val="003477DB"/>
    <w:rsid w:val="00347B45"/>
    <w:rsid w:val="00347BB0"/>
    <w:rsid w:val="00347BE6"/>
    <w:rsid w:val="0035086B"/>
    <w:rsid w:val="0035087E"/>
    <w:rsid w:val="003509D4"/>
    <w:rsid w:val="00350A03"/>
    <w:rsid w:val="003512A6"/>
    <w:rsid w:val="00351351"/>
    <w:rsid w:val="0035147C"/>
    <w:rsid w:val="0035183C"/>
    <w:rsid w:val="00351906"/>
    <w:rsid w:val="00351BA6"/>
    <w:rsid w:val="0035310D"/>
    <w:rsid w:val="0035311E"/>
    <w:rsid w:val="00353121"/>
    <w:rsid w:val="00353399"/>
    <w:rsid w:val="00353634"/>
    <w:rsid w:val="003536F5"/>
    <w:rsid w:val="00353825"/>
    <w:rsid w:val="00353872"/>
    <w:rsid w:val="003538B6"/>
    <w:rsid w:val="00353C4C"/>
    <w:rsid w:val="00353F56"/>
    <w:rsid w:val="0035438D"/>
    <w:rsid w:val="00354A0A"/>
    <w:rsid w:val="0035517E"/>
    <w:rsid w:val="00355946"/>
    <w:rsid w:val="00355E6A"/>
    <w:rsid w:val="00355EEF"/>
    <w:rsid w:val="0035608B"/>
    <w:rsid w:val="003564C6"/>
    <w:rsid w:val="0035690A"/>
    <w:rsid w:val="00356C2A"/>
    <w:rsid w:val="00357141"/>
    <w:rsid w:val="0035741E"/>
    <w:rsid w:val="003574A2"/>
    <w:rsid w:val="00357518"/>
    <w:rsid w:val="00357651"/>
    <w:rsid w:val="003577C5"/>
    <w:rsid w:val="0035790E"/>
    <w:rsid w:val="00357922"/>
    <w:rsid w:val="00357C24"/>
    <w:rsid w:val="00357DB6"/>
    <w:rsid w:val="00360037"/>
    <w:rsid w:val="00360158"/>
    <w:rsid w:val="00360488"/>
    <w:rsid w:val="0036074B"/>
    <w:rsid w:val="00360D0B"/>
    <w:rsid w:val="00360D4E"/>
    <w:rsid w:val="00360F0F"/>
    <w:rsid w:val="00361271"/>
    <w:rsid w:val="00361343"/>
    <w:rsid w:val="00361F55"/>
    <w:rsid w:val="00362180"/>
    <w:rsid w:val="003624AF"/>
    <w:rsid w:val="003624F8"/>
    <w:rsid w:val="0036268A"/>
    <w:rsid w:val="00362924"/>
    <w:rsid w:val="00362AC8"/>
    <w:rsid w:val="00362B6E"/>
    <w:rsid w:val="00362DCA"/>
    <w:rsid w:val="00362F5F"/>
    <w:rsid w:val="003631B5"/>
    <w:rsid w:val="00363DC4"/>
    <w:rsid w:val="003652A7"/>
    <w:rsid w:val="00365424"/>
    <w:rsid w:val="0036557F"/>
    <w:rsid w:val="003658C2"/>
    <w:rsid w:val="00365AE8"/>
    <w:rsid w:val="00365B9F"/>
    <w:rsid w:val="00365BCA"/>
    <w:rsid w:val="003660ED"/>
    <w:rsid w:val="00366775"/>
    <w:rsid w:val="0036702E"/>
    <w:rsid w:val="00367461"/>
    <w:rsid w:val="00367798"/>
    <w:rsid w:val="00367D13"/>
    <w:rsid w:val="0037027C"/>
    <w:rsid w:val="003702B5"/>
    <w:rsid w:val="003702D9"/>
    <w:rsid w:val="0037041F"/>
    <w:rsid w:val="003707AC"/>
    <w:rsid w:val="00370948"/>
    <w:rsid w:val="0037109C"/>
    <w:rsid w:val="00371A77"/>
    <w:rsid w:val="00371FAD"/>
    <w:rsid w:val="00372196"/>
    <w:rsid w:val="0037247C"/>
    <w:rsid w:val="0037261B"/>
    <w:rsid w:val="003726E7"/>
    <w:rsid w:val="003727A1"/>
    <w:rsid w:val="00372C27"/>
    <w:rsid w:val="00373083"/>
    <w:rsid w:val="003736D2"/>
    <w:rsid w:val="00373864"/>
    <w:rsid w:val="00373C30"/>
    <w:rsid w:val="00374298"/>
    <w:rsid w:val="003748B1"/>
    <w:rsid w:val="003749C2"/>
    <w:rsid w:val="00374B8E"/>
    <w:rsid w:val="00374D14"/>
    <w:rsid w:val="00374E6A"/>
    <w:rsid w:val="00375AA5"/>
    <w:rsid w:val="00376078"/>
    <w:rsid w:val="00376176"/>
    <w:rsid w:val="00376322"/>
    <w:rsid w:val="0037661E"/>
    <w:rsid w:val="003767FF"/>
    <w:rsid w:val="0037699A"/>
    <w:rsid w:val="00376CC4"/>
    <w:rsid w:val="00377168"/>
    <w:rsid w:val="00377A34"/>
    <w:rsid w:val="00377CD3"/>
    <w:rsid w:val="00377D6B"/>
    <w:rsid w:val="00377DD0"/>
    <w:rsid w:val="00377EE4"/>
    <w:rsid w:val="00377FB7"/>
    <w:rsid w:val="00380078"/>
    <w:rsid w:val="00380193"/>
    <w:rsid w:val="00380289"/>
    <w:rsid w:val="00380331"/>
    <w:rsid w:val="00380571"/>
    <w:rsid w:val="00380C3B"/>
    <w:rsid w:val="00380D3F"/>
    <w:rsid w:val="003817EC"/>
    <w:rsid w:val="00381CF0"/>
    <w:rsid w:val="00383233"/>
    <w:rsid w:val="00383353"/>
    <w:rsid w:val="0038337D"/>
    <w:rsid w:val="00383395"/>
    <w:rsid w:val="00383868"/>
    <w:rsid w:val="00383CE5"/>
    <w:rsid w:val="0038429E"/>
    <w:rsid w:val="0038438E"/>
    <w:rsid w:val="00384AB6"/>
    <w:rsid w:val="00384BE1"/>
    <w:rsid w:val="00385005"/>
    <w:rsid w:val="00385320"/>
    <w:rsid w:val="00385831"/>
    <w:rsid w:val="00385A42"/>
    <w:rsid w:val="00386D7B"/>
    <w:rsid w:val="00387395"/>
    <w:rsid w:val="00387615"/>
    <w:rsid w:val="00387A63"/>
    <w:rsid w:val="00387E0B"/>
    <w:rsid w:val="00387EE6"/>
    <w:rsid w:val="00387EF0"/>
    <w:rsid w:val="00387FCC"/>
    <w:rsid w:val="00390035"/>
    <w:rsid w:val="00390499"/>
    <w:rsid w:val="00390876"/>
    <w:rsid w:val="003908F6"/>
    <w:rsid w:val="00390A5B"/>
    <w:rsid w:val="00391174"/>
    <w:rsid w:val="003912D5"/>
    <w:rsid w:val="00391370"/>
    <w:rsid w:val="003914CB"/>
    <w:rsid w:val="00391978"/>
    <w:rsid w:val="00391992"/>
    <w:rsid w:val="003919CC"/>
    <w:rsid w:val="00391A16"/>
    <w:rsid w:val="00391BDE"/>
    <w:rsid w:val="00391E72"/>
    <w:rsid w:val="003920E6"/>
    <w:rsid w:val="0039218C"/>
    <w:rsid w:val="00392A78"/>
    <w:rsid w:val="00392AF7"/>
    <w:rsid w:val="00392CF4"/>
    <w:rsid w:val="00392FC0"/>
    <w:rsid w:val="0039351D"/>
    <w:rsid w:val="003938F7"/>
    <w:rsid w:val="003940CA"/>
    <w:rsid w:val="00394101"/>
    <w:rsid w:val="0039410F"/>
    <w:rsid w:val="003942AD"/>
    <w:rsid w:val="00394385"/>
    <w:rsid w:val="00394772"/>
    <w:rsid w:val="00394868"/>
    <w:rsid w:val="003948FB"/>
    <w:rsid w:val="00394998"/>
    <w:rsid w:val="003949C3"/>
    <w:rsid w:val="00394C5B"/>
    <w:rsid w:val="00394D86"/>
    <w:rsid w:val="00394E08"/>
    <w:rsid w:val="00395053"/>
    <w:rsid w:val="0039568B"/>
    <w:rsid w:val="003960CE"/>
    <w:rsid w:val="00396120"/>
    <w:rsid w:val="00396512"/>
    <w:rsid w:val="00396513"/>
    <w:rsid w:val="0039660F"/>
    <w:rsid w:val="00396AE5"/>
    <w:rsid w:val="00396BB3"/>
    <w:rsid w:val="00396DC3"/>
    <w:rsid w:val="00396E0D"/>
    <w:rsid w:val="00396E4E"/>
    <w:rsid w:val="00396FFA"/>
    <w:rsid w:val="003973C6"/>
    <w:rsid w:val="00397820"/>
    <w:rsid w:val="003A0065"/>
    <w:rsid w:val="003A00F5"/>
    <w:rsid w:val="003A0127"/>
    <w:rsid w:val="003A06C4"/>
    <w:rsid w:val="003A08DA"/>
    <w:rsid w:val="003A08F5"/>
    <w:rsid w:val="003A09B7"/>
    <w:rsid w:val="003A0CDC"/>
    <w:rsid w:val="003A0D59"/>
    <w:rsid w:val="003A1269"/>
    <w:rsid w:val="003A14A7"/>
    <w:rsid w:val="003A1549"/>
    <w:rsid w:val="003A1BF9"/>
    <w:rsid w:val="003A1E19"/>
    <w:rsid w:val="003A2325"/>
    <w:rsid w:val="003A2701"/>
    <w:rsid w:val="003A2922"/>
    <w:rsid w:val="003A2EBE"/>
    <w:rsid w:val="003A303E"/>
    <w:rsid w:val="003A3172"/>
    <w:rsid w:val="003A3259"/>
    <w:rsid w:val="003A3753"/>
    <w:rsid w:val="003A40FB"/>
    <w:rsid w:val="003A4233"/>
    <w:rsid w:val="003A42D1"/>
    <w:rsid w:val="003A4361"/>
    <w:rsid w:val="003A4423"/>
    <w:rsid w:val="003A4649"/>
    <w:rsid w:val="003A495E"/>
    <w:rsid w:val="003A4B52"/>
    <w:rsid w:val="003A4C15"/>
    <w:rsid w:val="003A4DF5"/>
    <w:rsid w:val="003A4E6F"/>
    <w:rsid w:val="003A5197"/>
    <w:rsid w:val="003A55F7"/>
    <w:rsid w:val="003A58BD"/>
    <w:rsid w:val="003A5A71"/>
    <w:rsid w:val="003A5B23"/>
    <w:rsid w:val="003A5BD9"/>
    <w:rsid w:val="003A603C"/>
    <w:rsid w:val="003A62D8"/>
    <w:rsid w:val="003A63B1"/>
    <w:rsid w:val="003A6940"/>
    <w:rsid w:val="003A6B0C"/>
    <w:rsid w:val="003A6B11"/>
    <w:rsid w:val="003A70E0"/>
    <w:rsid w:val="003A7606"/>
    <w:rsid w:val="003A78EC"/>
    <w:rsid w:val="003A7C2E"/>
    <w:rsid w:val="003A7F29"/>
    <w:rsid w:val="003B01EF"/>
    <w:rsid w:val="003B0341"/>
    <w:rsid w:val="003B0351"/>
    <w:rsid w:val="003B0673"/>
    <w:rsid w:val="003B06AA"/>
    <w:rsid w:val="003B08B2"/>
    <w:rsid w:val="003B0955"/>
    <w:rsid w:val="003B096F"/>
    <w:rsid w:val="003B0D1D"/>
    <w:rsid w:val="003B0E06"/>
    <w:rsid w:val="003B136A"/>
    <w:rsid w:val="003B1601"/>
    <w:rsid w:val="003B1A68"/>
    <w:rsid w:val="003B1A8D"/>
    <w:rsid w:val="003B1F92"/>
    <w:rsid w:val="003B25E0"/>
    <w:rsid w:val="003B28D9"/>
    <w:rsid w:val="003B2B5C"/>
    <w:rsid w:val="003B2E0B"/>
    <w:rsid w:val="003B313C"/>
    <w:rsid w:val="003B3250"/>
    <w:rsid w:val="003B3645"/>
    <w:rsid w:val="003B3ADE"/>
    <w:rsid w:val="003B3E8F"/>
    <w:rsid w:val="003B3FF7"/>
    <w:rsid w:val="003B4055"/>
    <w:rsid w:val="003B41E0"/>
    <w:rsid w:val="003B42E9"/>
    <w:rsid w:val="003B4585"/>
    <w:rsid w:val="003B4715"/>
    <w:rsid w:val="003B4794"/>
    <w:rsid w:val="003B4964"/>
    <w:rsid w:val="003B5636"/>
    <w:rsid w:val="003B5650"/>
    <w:rsid w:val="003B5753"/>
    <w:rsid w:val="003B576A"/>
    <w:rsid w:val="003B5B82"/>
    <w:rsid w:val="003B5CC7"/>
    <w:rsid w:val="003B5FED"/>
    <w:rsid w:val="003B61F5"/>
    <w:rsid w:val="003B6307"/>
    <w:rsid w:val="003B63F6"/>
    <w:rsid w:val="003B68BE"/>
    <w:rsid w:val="003B6E2F"/>
    <w:rsid w:val="003B7016"/>
    <w:rsid w:val="003B7A00"/>
    <w:rsid w:val="003B7BDE"/>
    <w:rsid w:val="003B7D7C"/>
    <w:rsid w:val="003B7E1D"/>
    <w:rsid w:val="003C00C1"/>
    <w:rsid w:val="003C0212"/>
    <w:rsid w:val="003C05BA"/>
    <w:rsid w:val="003C0665"/>
    <w:rsid w:val="003C067A"/>
    <w:rsid w:val="003C068A"/>
    <w:rsid w:val="003C082F"/>
    <w:rsid w:val="003C0DDF"/>
    <w:rsid w:val="003C11B6"/>
    <w:rsid w:val="003C1441"/>
    <w:rsid w:val="003C1496"/>
    <w:rsid w:val="003C19E7"/>
    <w:rsid w:val="003C1B4B"/>
    <w:rsid w:val="003C1BE2"/>
    <w:rsid w:val="003C1BEB"/>
    <w:rsid w:val="003C1C85"/>
    <w:rsid w:val="003C1E14"/>
    <w:rsid w:val="003C20EB"/>
    <w:rsid w:val="003C268C"/>
    <w:rsid w:val="003C2D42"/>
    <w:rsid w:val="003C30EE"/>
    <w:rsid w:val="003C33DC"/>
    <w:rsid w:val="003C396A"/>
    <w:rsid w:val="003C3E1C"/>
    <w:rsid w:val="003C3F01"/>
    <w:rsid w:val="003C452A"/>
    <w:rsid w:val="003C479A"/>
    <w:rsid w:val="003C48B5"/>
    <w:rsid w:val="003C4A6B"/>
    <w:rsid w:val="003C4B49"/>
    <w:rsid w:val="003C4CF3"/>
    <w:rsid w:val="003C4EA0"/>
    <w:rsid w:val="003C5203"/>
    <w:rsid w:val="003C5691"/>
    <w:rsid w:val="003C5796"/>
    <w:rsid w:val="003C5869"/>
    <w:rsid w:val="003C5C08"/>
    <w:rsid w:val="003C5E3B"/>
    <w:rsid w:val="003C64E1"/>
    <w:rsid w:val="003C6662"/>
    <w:rsid w:val="003C6D92"/>
    <w:rsid w:val="003C7C0B"/>
    <w:rsid w:val="003D01A7"/>
    <w:rsid w:val="003D04D3"/>
    <w:rsid w:val="003D0593"/>
    <w:rsid w:val="003D065D"/>
    <w:rsid w:val="003D0D14"/>
    <w:rsid w:val="003D0D44"/>
    <w:rsid w:val="003D0D58"/>
    <w:rsid w:val="003D1068"/>
    <w:rsid w:val="003D10B0"/>
    <w:rsid w:val="003D1250"/>
    <w:rsid w:val="003D12C2"/>
    <w:rsid w:val="003D13A3"/>
    <w:rsid w:val="003D14E0"/>
    <w:rsid w:val="003D16EB"/>
    <w:rsid w:val="003D175F"/>
    <w:rsid w:val="003D18EB"/>
    <w:rsid w:val="003D1B3F"/>
    <w:rsid w:val="003D1C45"/>
    <w:rsid w:val="003D20D5"/>
    <w:rsid w:val="003D23C9"/>
    <w:rsid w:val="003D2966"/>
    <w:rsid w:val="003D2980"/>
    <w:rsid w:val="003D298B"/>
    <w:rsid w:val="003D2BE2"/>
    <w:rsid w:val="003D2CA9"/>
    <w:rsid w:val="003D2E9A"/>
    <w:rsid w:val="003D31CC"/>
    <w:rsid w:val="003D33DD"/>
    <w:rsid w:val="003D347D"/>
    <w:rsid w:val="003D3482"/>
    <w:rsid w:val="003D363A"/>
    <w:rsid w:val="003D36A6"/>
    <w:rsid w:val="003D38CF"/>
    <w:rsid w:val="003D3A54"/>
    <w:rsid w:val="003D3ABE"/>
    <w:rsid w:val="003D3AD2"/>
    <w:rsid w:val="003D3D74"/>
    <w:rsid w:val="003D3FD8"/>
    <w:rsid w:val="003D438A"/>
    <w:rsid w:val="003D462C"/>
    <w:rsid w:val="003D47C1"/>
    <w:rsid w:val="003D489C"/>
    <w:rsid w:val="003D4A3A"/>
    <w:rsid w:val="003D4E69"/>
    <w:rsid w:val="003D5056"/>
    <w:rsid w:val="003D522C"/>
    <w:rsid w:val="003D5232"/>
    <w:rsid w:val="003D5451"/>
    <w:rsid w:val="003D56FA"/>
    <w:rsid w:val="003D5A45"/>
    <w:rsid w:val="003D5E01"/>
    <w:rsid w:val="003D6089"/>
    <w:rsid w:val="003D641C"/>
    <w:rsid w:val="003D6524"/>
    <w:rsid w:val="003D657B"/>
    <w:rsid w:val="003D6A96"/>
    <w:rsid w:val="003D6E95"/>
    <w:rsid w:val="003D7142"/>
    <w:rsid w:val="003D7490"/>
    <w:rsid w:val="003D78F6"/>
    <w:rsid w:val="003D7B4D"/>
    <w:rsid w:val="003D7C9B"/>
    <w:rsid w:val="003D7CD5"/>
    <w:rsid w:val="003E0327"/>
    <w:rsid w:val="003E039F"/>
    <w:rsid w:val="003E0740"/>
    <w:rsid w:val="003E0903"/>
    <w:rsid w:val="003E0B77"/>
    <w:rsid w:val="003E0B9D"/>
    <w:rsid w:val="003E0EB4"/>
    <w:rsid w:val="003E107B"/>
    <w:rsid w:val="003E10D1"/>
    <w:rsid w:val="003E1340"/>
    <w:rsid w:val="003E155D"/>
    <w:rsid w:val="003E20A8"/>
    <w:rsid w:val="003E248D"/>
    <w:rsid w:val="003E2C00"/>
    <w:rsid w:val="003E3414"/>
    <w:rsid w:val="003E37FD"/>
    <w:rsid w:val="003E3864"/>
    <w:rsid w:val="003E39D5"/>
    <w:rsid w:val="003E3A92"/>
    <w:rsid w:val="003E3E2A"/>
    <w:rsid w:val="003E3FCA"/>
    <w:rsid w:val="003E40AE"/>
    <w:rsid w:val="003E41BA"/>
    <w:rsid w:val="003E4B7C"/>
    <w:rsid w:val="003E4C04"/>
    <w:rsid w:val="003E4CCC"/>
    <w:rsid w:val="003E4E60"/>
    <w:rsid w:val="003E52E1"/>
    <w:rsid w:val="003E532B"/>
    <w:rsid w:val="003E5421"/>
    <w:rsid w:val="003E548E"/>
    <w:rsid w:val="003E54B3"/>
    <w:rsid w:val="003E591C"/>
    <w:rsid w:val="003E595A"/>
    <w:rsid w:val="003E5D8B"/>
    <w:rsid w:val="003E5E56"/>
    <w:rsid w:val="003E639D"/>
    <w:rsid w:val="003E6D40"/>
    <w:rsid w:val="003E6E65"/>
    <w:rsid w:val="003E6E9B"/>
    <w:rsid w:val="003E7659"/>
    <w:rsid w:val="003E788C"/>
    <w:rsid w:val="003E7918"/>
    <w:rsid w:val="003E7B3F"/>
    <w:rsid w:val="003E7E7C"/>
    <w:rsid w:val="003F0032"/>
    <w:rsid w:val="003F0106"/>
    <w:rsid w:val="003F01FA"/>
    <w:rsid w:val="003F04D0"/>
    <w:rsid w:val="003F0643"/>
    <w:rsid w:val="003F068D"/>
    <w:rsid w:val="003F088F"/>
    <w:rsid w:val="003F09CA"/>
    <w:rsid w:val="003F0A19"/>
    <w:rsid w:val="003F0DA0"/>
    <w:rsid w:val="003F0DDC"/>
    <w:rsid w:val="003F0FAE"/>
    <w:rsid w:val="003F101C"/>
    <w:rsid w:val="003F1074"/>
    <w:rsid w:val="003F11FF"/>
    <w:rsid w:val="003F120D"/>
    <w:rsid w:val="003F136E"/>
    <w:rsid w:val="003F1B0F"/>
    <w:rsid w:val="003F1CA8"/>
    <w:rsid w:val="003F263B"/>
    <w:rsid w:val="003F2895"/>
    <w:rsid w:val="003F293E"/>
    <w:rsid w:val="003F2ABE"/>
    <w:rsid w:val="003F37AB"/>
    <w:rsid w:val="003F37CA"/>
    <w:rsid w:val="003F39F9"/>
    <w:rsid w:val="003F3BE1"/>
    <w:rsid w:val="003F3E1C"/>
    <w:rsid w:val="003F3E42"/>
    <w:rsid w:val="003F4116"/>
    <w:rsid w:val="003F419F"/>
    <w:rsid w:val="003F449F"/>
    <w:rsid w:val="003F46CE"/>
    <w:rsid w:val="003F47C5"/>
    <w:rsid w:val="003F482E"/>
    <w:rsid w:val="003F48F3"/>
    <w:rsid w:val="003F4B74"/>
    <w:rsid w:val="003F4BDB"/>
    <w:rsid w:val="003F4D14"/>
    <w:rsid w:val="003F4E5B"/>
    <w:rsid w:val="003F4E94"/>
    <w:rsid w:val="003F5D5E"/>
    <w:rsid w:val="003F60AD"/>
    <w:rsid w:val="003F6A99"/>
    <w:rsid w:val="003F6C27"/>
    <w:rsid w:val="003F6CC1"/>
    <w:rsid w:val="003F6CED"/>
    <w:rsid w:val="003F6EEC"/>
    <w:rsid w:val="003F712D"/>
    <w:rsid w:val="003F72AE"/>
    <w:rsid w:val="003F7510"/>
    <w:rsid w:val="003F7629"/>
    <w:rsid w:val="003F7707"/>
    <w:rsid w:val="003F770D"/>
    <w:rsid w:val="003F7B33"/>
    <w:rsid w:val="003F7B40"/>
    <w:rsid w:val="003F7B7B"/>
    <w:rsid w:val="003F7C03"/>
    <w:rsid w:val="003F7FD4"/>
    <w:rsid w:val="00400017"/>
    <w:rsid w:val="00400219"/>
    <w:rsid w:val="00400778"/>
    <w:rsid w:val="00400945"/>
    <w:rsid w:val="004009CD"/>
    <w:rsid w:val="00400A82"/>
    <w:rsid w:val="00400EEA"/>
    <w:rsid w:val="004012B0"/>
    <w:rsid w:val="00401514"/>
    <w:rsid w:val="004015A8"/>
    <w:rsid w:val="0040162D"/>
    <w:rsid w:val="00401949"/>
    <w:rsid w:val="00401AE4"/>
    <w:rsid w:val="00401C61"/>
    <w:rsid w:val="00401D62"/>
    <w:rsid w:val="00401DB3"/>
    <w:rsid w:val="004020B9"/>
    <w:rsid w:val="00402905"/>
    <w:rsid w:val="00402B31"/>
    <w:rsid w:val="00402C28"/>
    <w:rsid w:val="00402CBE"/>
    <w:rsid w:val="00402D8B"/>
    <w:rsid w:val="00402EEA"/>
    <w:rsid w:val="00403383"/>
    <w:rsid w:val="00403532"/>
    <w:rsid w:val="00403636"/>
    <w:rsid w:val="00403C9C"/>
    <w:rsid w:val="00403DF5"/>
    <w:rsid w:val="00403E0C"/>
    <w:rsid w:val="00403FF1"/>
    <w:rsid w:val="0040411C"/>
    <w:rsid w:val="00404201"/>
    <w:rsid w:val="00404203"/>
    <w:rsid w:val="0040468A"/>
    <w:rsid w:val="00404CD3"/>
    <w:rsid w:val="00404DD7"/>
    <w:rsid w:val="00404E9E"/>
    <w:rsid w:val="00405257"/>
    <w:rsid w:val="004053F3"/>
    <w:rsid w:val="00405647"/>
    <w:rsid w:val="004059A9"/>
    <w:rsid w:val="00405BBA"/>
    <w:rsid w:val="00405FBF"/>
    <w:rsid w:val="00406593"/>
    <w:rsid w:val="00406683"/>
    <w:rsid w:val="004067DB"/>
    <w:rsid w:val="00406805"/>
    <w:rsid w:val="00406C2D"/>
    <w:rsid w:val="00406E80"/>
    <w:rsid w:val="004070F3"/>
    <w:rsid w:val="0040723F"/>
    <w:rsid w:val="0040759C"/>
    <w:rsid w:val="00407734"/>
    <w:rsid w:val="00407768"/>
    <w:rsid w:val="004079DD"/>
    <w:rsid w:val="004079F4"/>
    <w:rsid w:val="00407DDB"/>
    <w:rsid w:val="00407EA6"/>
    <w:rsid w:val="00410126"/>
    <w:rsid w:val="00410282"/>
    <w:rsid w:val="00410454"/>
    <w:rsid w:val="00410875"/>
    <w:rsid w:val="00410910"/>
    <w:rsid w:val="00410B89"/>
    <w:rsid w:val="00410D09"/>
    <w:rsid w:val="00410D2B"/>
    <w:rsid w:val="0041105A"/>
    <w:rsid w:val="00411291"/>
    <w:rsid w:val="0041143A"/>
    <w:rsid w:val="00411B9A"/>
    <w:rsid w:val="00412389"/>
    <w:rsid w:val="0041290F"/>
    <w:rsid w:val="00412C0E"/>
    <w:rsid w:val="00413404"/>
    <w:rsid w:val="00413692"/>
    <w:rsid w:val="00413AE3"/>
    <w:rsid w:val="00413C5B"/>
    <w:rsid w:val="00413CD7"/>
    <w:rsid w:val="00413DCE"/>
    <w:rsid w:val="0041427D"/>
    <w:rsid w:val="0041429C"/>
    <w:rsid w:val="00414377"/>
    <w:rsid w:val="004144A2"/>
    <w:rsid w:val="00414587"/>
    <w:rsid w:val="004147B3"/>
    <w:rsid w:val="004148C5"/>
    <w:rsid w:val="0041490A"/>
    <w:rsid w:val="00414DCD"/>
    <w:rsid w:val="0041540D"/>
    <w:rsid w:val="0041565F"/>
    <w:rsid w:val="004159AE"/>
    <w:rsid w:val="00415B84"/>
    <w:rsid w:val="00415B85"/>
    <w:rsid w:val="00415CB0"/>
    <w:rsid w:val="00415F59"/>
    <w:rsid w:val="00416088"/>
    <w:rsid w:val="004160AC"/>
    <w:rsid w:val="0041643F"/>
    <w:rsid w:val="00416444"/>
    <w:rsid w:val="004166AE"/>
    <w:rsid w:val="004167B4"/>
    <w:rsid w:val="00417139"/>
    <w:rsid w:val="004175BF"/>
    <w:rsid w:val="004179AB"/>
    <w:rsid w:val="00417AD8"/>
    <w:rsid w:val="00417E1F"/>
    <w:rsid w:val="00417E84"/>
    <w:rsid w:val="004202B9"/>
    <w:rsid w:val="004204DD"/>
    <w:rsid w:val="00420515"/>
    <w:rsid w:val="00420873"/>
    <w:rsid w:val="00420C70"/>
    <w:rsid w:val="00421214"/>
    <w:rsid w:val="004212F5"/>
    <w:rsid w:val="00421422"/>
    <w:rsid w:val="004214A5"/>
    <w:rsid w:val="004214F2"/>
    <w:rsid w:val="00421856"/>
    <w:rsid w:val="00421943"/>
    <w:rsid w:val="004219A5"/>
    <w:rsid w:val="00421C2E"/>
    <w:rsid w:val="00421D22"/>
    <w:rsid w:val="00421E06"/>
    <w:rsid w:val="00421EA0"/>
    <w:rsid w:val="0042218D"/>
    <w:rsid w:val="004221A7"/>
    <w:rsid w:val="0042232D"/>
    <w:rsid w:val="00422527"/>
    <w:rsid w:val="00422686"/>
    <w:rsid w:val="004226BA"/>
    <w:rsid w:val="004228FA"/>
    <w:rsid w:val="00422915"/>
    <w:rsid w:val="00422B85"/>
    <w:rsid w:val="00422D24"/>
    <w:rsid w:val="00423215"/>
    <w:rsid w:val="0042357F"/>
    <w:rsid w:val="0042376E"/>
    <w:rsid w:val="00423970"/>
    <w:rsid w:val="00423A80"/>
    <w:rsid w:val="004241CF"/>
    <w:rsid w:val="00424752"/>
    <w:rsid w:val="00424787"/>
    <w:rsid w:val="004247DD"/>
    <w:rsid w:val="004248A7"/>
    <w:rsid w:val="004249B4"/>
    <w:rsid w:val="00424A78"/>
    <w:rsid w:val="00425580"/>
    <w:rsid w:val="004256D7"/>
    <w:rsid w:val="00425819"/>
    <w:rsid w:val="00425A41"/>
    <w:rsid w:val="00425F63"/>
    <w:rsid w:val="0042616C"/>
    <w:rsid w:val="004263CF"/>
    <w:rsid w:val="0042671F"/>
    <w:rsid w:val="00426BB8"/>
    <w:rsid w:val="00426BD4"/>
    <w:rsid w:val="00426E9B"/>
    <w:rsid w:val="00427326"/>
    <w:rsid w:val="00427B3E"/>
    <w:rsid w:val="00427C0B"/>
    <w:rsid w:val="00427C2C"/>
    <w:rsid w:val="00430283"/>
    <w:rsid w:val="004303D5"/>
    <w:rsid w:val="004305F4"/>
    <w:rsid w:val="0043083F"/>
    <w:rsid w:val="00430920"/>
    <w:rsid w:val="00430ADA"/>
    <w:rsid w:val="00430B30"/>
    <w:rsid w:val="00431062"/>
    <w:rsid w:val="00431195"/>
    <w:rsid w:val="004312D9"/>
    <w:rsid w:val="004314EB"/>
    <w:rsid w:val="00431803"/>
    <w:rsid w:val="0043196B"/>
    <w:rsid w:val="00431B4C"/>
    <w:rsid w:val="004320F5"/>
    <w:rsid w:val="00432347"/>
    <w:rsid w:val="00432543"/>
    <w:rsid w:val="00432833"/>
    <w:rsid w:val="004328D6"/>
    <w:rsid w:val="00432998"/>
    <w:rsid w:val="00432A7E"/>
    <w:rsid w:val="00432D01"/>
    <w:rsid w:val="00432DB6"/>
    <w:rsid w:val="004332B6"/>
    <w:rsid w:val="004332BC"/>
    <w:rsid w:val="004337D7"/>
    <w:rsid w:val="00433BC2"/>
    <w:rsid w:val="004341A1"/>
    <w:rsid w:val="00434671"/>
    <w:rsid w:val="00434992"/>
    <w:rsid w:val="0043514C"/>
    <w:rsid w:val="00435151"/>
    <w:rsid w:val="00435398"/>
    <w:rsid w:val="004358BE"/>
    <w:rsid w:val="00435C3D"/>
    <w:rsid w:val="00435D72"/>
    <w:rsid w:val="004360E0"/>
    <w:rsid w:val="00436136"/>
    <w:rsid w:val="00436213"/>
    <w:rsid w:val="0043634F"/>
    <w:rsid w:val="004366E3"/>
    <w:rsid w:val="004371B1"/>
    <w:rsid w:val="00437260"/>
    <w:rsid w:val="00437399"/>
    <w:rsid w:val="004377D5"/>
    <w:rsid w:val="00437DCF"/>
    <w:rsid w:val="00440216"/>
    <w:rsid w:val="004404B6"/>
    <w:rsid w:val="00440584"/>
    <w:rsid w:val="004405BF"/>
    <w:rsid w:val="00440EA8"/>
    <w:rsid w:val="00440F1A"/>
    <w:rsid w:val="00440F70"/>
    <w:rsid w:val="00441149"/>
    <w:rsid w:val="0044116B"/>
    <w:rsid w:val="00441766"/>
    <w:rsid w:val="004418AD"/>
    <w:rsid w:val="004418C1"/>
    <w:rsid w:val="00441A32"/>
    <w:rsid w:val="00441AC9"/>
    <w:rsid w:val="00441BFC"/>
    <w:rsid w:val="00441D05"/>
    <w:rsid w:val="00442151"/>
    <w:rsid w:val="0044287F"/>
    <w:rsid w:val="00442B6E"/>
    <w:rsid w:val="00442E3C"/>
    <w:rsid w:val="0044329F"/>
    <w:rsid w:val="0044362C"/>
    <w:rsid w:val="00443AF8"/>
    <w:rsid w:val="00443C1A"/>
    <w:rsid w:val="00443D80"/>
    <w:rsid w:val="00443DFA"/>
    <w:rsid w:val="00443F25"/>
    <w:rsid w:val="0044434B"/>
    <w:rsid w:val="00444389"/>
    <w:rsid w:val="00444540"/>
    <w:rsid w:val="00444563"/>
    <w:rsid w:val="00444D2E"/>
    <w:rsid w:val="00444E74"/>
    <w:rsid w:val="00445178"/>
    <w:rsid w:val="004453A5"/>
    <w:rsid w:val="00445C35"/>
    <w:rsid w:val="00445DD1"/>
    <w:rsid w:val="00445E55"/>
    <w:rsid w:val="004462A1"/>
    <w:rsid w:val="00446362"/>
    <w:rsid w:val="004465C0"/>
    <w:rsid w:val="00446739"/>
    <w:rsid w:val="00447015"/>
    <w:rsid w:val="00447444"/>
    <w:rsid w:val="004477E0"/>
    <w:rsid w:val="004478BE"/>
    <w:rsid w:val="0045032E"/>
    <w:rsid w:val="00450547"/>
    <w:rsid w:val="00450757"/>
    <w:rsid w:val="0045081E"/>
    <w:rsid w:val="0045088E"/>
    <w:rsid w:val="00450AE7"/>
    <w:rsid w:val="00450BC8"/>
    <w:rsid w:val="0045109B"/>
    <w:rsid w:val="00451408"/>
    <w:rsid w:val="00451711"/>
    <w:rsid w:val="00451A90"/>
    <w:rsid w:val="00451CD4"/>
    <w:rsid w:val="00451F5C"/>
    <w:rsid w:val="00452083"/>
    <w:rsid w:val="0045258A"/>
    <w:rsid w:val="00452740"/>
    <w:rsid w:val="0045287B"/>
    <w:rsid w:val="00452A59"/>
    <w:rsid w:val="00452E6A"/>
    <w:rsid w:val="00453088"/>
    <w:rsid w:val="00453745"/>
    <w:rsid w:val="004537B5"/>
    <w:rsid w:val="00453A85"/>
    <w:rsid w:val="00453EE0"/>
    <w:rsid w:val="004540F5"/>
    <w:rsid w:val="00454265"/>
    <w:rsid w:val="004544D1"/>
    <w:rsid w:val="00454588"/>
    <w:rsid w:val="00454868"/>
    <w:rsid w:val="0045493C"/>
    <w:rsid w:val="00454A51"/>
    <w:rsid w:val="00454C78"/>
    <w:rsid w:val="00454CF1"/>
    <w:rsid w:val="0045538D"/>
    <w:rsid w:val="00455470"/>
    <w:rsid w:val="004554B7"/>
    <w:rsid w:val="00455626"/>
    <w:rsid w:val="004556E9"/>
    <w:rsid w:val="00455735"/>
    <w:rsid w:val="004557AB"/>
    <w:rsid w:val="00455AD7"/>
    <w:rsid w:val="00455C9D"/>
    <w:rsid w:val="00455E9E"/>
    <w:rsid w:val="00455FD3"/>
    <w:rsid w:val="00456A6A"/>
    <w:rsid w:val="00456EF4"/>
    <w:rsid w:val="00456F74"/>
    <w:rsid w:val="0045744A"/>
    <w:rsid w:val="0045747A"/>
    <w:rsid w:val="004579F1"/>
    <w:rsid w:val="00457F06"/>
    <w:rsid w:val="00460CC1"/>
    <w:rsid w:val="00460E39"/>
    <w:rsid w:val="0046178B"/>
    <w:rsid w:val="00461F9F"/>
    <w:rsid w:val="00462042"/>
    <w:rsid w:val="0046226D"/>
    <w:rsid w:val="004622A2"/>
    <w:rsid w:val="00462854"/>
    <w:rsid w:val="0046289F"/>
    <w:rsid w:val="004628A3"/>
    <w:rsid w:val="00462BCB"/>
    <w:rsid w:val="00462E90"/>
    <w:rsid w:val="00462FDB"/>
    <w:rsid w:val="00463167"/>
    <w:rsid w:val="004633C0"/>
    <w:rsid w:val="004635A2"/>
    <w:rsid w:val="00463792"/>
    <w:rsid w:val="00463798"/>
    <w:rsid w:val="004639DA"/>
    <w:rsid w:val="00463A82"/>
    <w:rsid w:val="00463ACA"/>
    <w:rsid w:val="00463F48"/>
    <w:rsid w:val="00464143"/>
    <w:rsid w:val="004642A0"/>
    <w:rsid w:val="004642A9"/>
    <w:rsid w:val="004647FC"/>
    <w:rsid w:val="004656FA"/>
    <w:rsid w:val="00465B98"/>
    <w:rsid w:val="00465D4F"/>
    <w:rsid w:val="00465F55"/>
    <w:rsid w:val="00465FE7"/>
    <w:rsid w:val="004664CB"/>
    <w:rsid w:val="00466514"/>
    <w:rsid w:val="00467446"/>
    <w:rsid w:val="004675A7"/>
    <w:rsid w:val="004679CE"/>
    <w:rsid w:val="00467CC1"/>
    <w:rsid w:val="00470182"/>
    <w:rsid w:val="00470698"/>
    <w:rsid w:val="004709A9"/>
    <w:rsid w:val="00470ABC"/>
    <w:rsid w:val="00470CC1"/>
    <w:rsid w:val="00470D4E"/>
    <w:rsid w:val="00471731"/>
    <w:rsid w:val="00471977"/>
    <w:rsid w:val="004719F6"/>
    <w:rsid w:val="00471A35"/>
    <w:rsid w:val="00471A74"/>
    <w:rsid w:val="00471ABE"/>
    <w:rsid w:val="00471DA3"/>
    <w:rsid w:val="00471EC8"/>
    <w:rsid w:val="00471FB0"/>
    <w:rsid w:val="00471FF2"/>
    <w:rsid w:val="004725C3"/>
    <w:rsid w:val="004725FF"/>
    <w:rsid w:val="0047274F"/>
    <w:rsid w:val="00472758"/>
    <w:rsid w:val="00472B81"/>
    <w:rsid w:val="004730E4"/>
    <w:rsid w:val="004731F0"/>
    <w:rsid w:val="004731FC"/>
    <w:rsid w:val="0047322F"/>
    <w:rsid w:val="00473918"/>
    <w:rsid w:val="004739F8"/>
    <w:rsid w:val="00473B7D"/>
    <w:rsid w:val="004740C9"/>
    <w:rsid w:val="004742BA"/>
    <w:rsid w:val="0047438A"/>
    <w:rsid w:val="0047440C"/>
    <w:rsid w:val="004748AB"/>
    <w:rsid w:val="004748E2"/>
    <w:rsid w:val="00474A33"/>
    <w:rsid w:val="00474C79"/>
    <w:rsid w:val="00474E4C"/>
    <w:rsid w:val="00474F24"/>
    <w:rsid w:val="004752FC"/>
    <w:rsid w:val="00475493"/>
    <w:rsid w:val="004756DE"/>
    <w:rsid w:val="00475FE7"/>
    <w:rsid w:val="0047601F"/>
    <w:rsid w:val="00476224"/>
    <w:rsid w:val="00476289"/>
    <w:rsid w:val="004764CB"/>
    <w:rsid w:val="00477856"/>
    <w:rsid w:val="00477A7A"/>
    <w:rsid w:val="0048006F"/>
    <w:rsid w:val="004801E5"/>
    <w:rsid w:val="0048041E"/>
    <w:rsid w:val="00480518"/>
    <w:rsid w:val="004807AA"/>
    <w:rsid w:val="00480ED2"/>
    <w:rsid w:val="00480FF8"/>
    <w:rsid w:val="004816B9"/>
    <w:rsid w:val="00481955"/>
    <w:rsid w:val="00481988"/>
    <w:rsid w:val="00481B1D"/>
    <w:rsid w:val="00481DD6"/>
    <w:rsid w:val="0048204C"/>
    <w:rsid w:val="00482173"/>
    <w:rsid w:val="004822B4"/>
    <w:rsid w:val="00482702"/>
    <w:rsid w:val="00482716"/>
    <w:rsid w:val="00482B80"/>
    <w:rsid w:val="00482C35"/>
    <w:rsid w:val="00482DD9"/>
    <w:rsid w:val="00482DE6"/>
    <w:rsid w:val="00482E76"/>
    <w:rsid w:val="00482ED9"/>
    <w:rsid w:val="00482F1C"/>
    <w:rsid w:val="00483173"/>
    <w:rsid w:val="00483B3E"/>
    <w:rsid w:val="00483C5E"/>
    <w:rsid w:val="00483CA6"/>
    <w:rsid w:val="00484150"/>
    <w:rsid w:val="00484256"/>
    <w:rsid w:val="00484AA7"/>
    <w:rsid w:val="0048505A"/>
    <w:rsid w:val="00485BDD"/>
    <w:rsid w:val="004864ED"/>
    <w:rsid w:val="0048656C"/>
    <w:rsid w:val="0048663A"/>
    <w:rsid w:val="00486FC1"/>
    <w:rsid w:val="00487216"/>
    <w:rsid w:val="00487240"/>
    <w:rsid w:val="00487273"/>
    <w:rsid w:val="00487584"/>
    <w:rsid w:val="00487B43"/>
    <w:rsid w:val="00487F6D"/>
    <w:rsid w:val="0049034B"/>
    <w:rsid w:val="00490664"/>
    <w:rsid w:val="00490740"/>
    <w:rsid w:val="004908D6"/>
    <w:rsid w:val="00490C1E"/>
    <w:rsid w:val="004915B3"/>
    <w:rsid w:val="004917E9"/>
    <w:rsid w:val="0049186A"/>
    <w:rsid w:val="004919CE"/>
    <w:rsid w:val="00491CE6"/>
    <w:rsid w:val="00491FBE"/>
    <w:rsid w:val="004926CD"/>
    <w:rsid w:val="00492E02"/>
    <w:rsid w:val="00493149"/>
    <w:rsid w:val="0049397C"/>
    <w:rsid w:val="00493BAD"/>
    <w:rsid w:val="00494189"/>
    <w:rsid w:val="004941C0"/>
    <w:rsid w:val="004947A7"/>
    <w:rsid w:val="004948BC"/>
    <w:rsid w:val="00494AC2"/>
    <w:rsid w:val="00494B72"/>
    <w:rsid w:val="00494BF4"/>
    <w:rsid w:val="004952CD"/>
    <w:rsid w:val="004953E7"/>
    <w:rsid w:val="0049580E"/>
    <w:rsid w:val="00495A2C"/>
    <w:rsid w:val="00495BED"/>
    <w:rsid w:val="00495EA5"/>
    <w:rsid w:val="004963D7"/>
    <w:rsid w:val="00496496"/>
    <w:rsid w:val="00496918"/>
    <w:rsid w:val="00496C1A"/>
    <w:rsid w:val="00496D14"/>
    <w:rsid w:val="00496F02"/>
    <w:rsid w:val="00496F74"/>
    <w:rsid w:val="00496FF7"/>
    <w:rsid w:val="0049763F"/>
    <w:rsid w:val="00497822"/>
    <w:rsid w:val="00497C17"/>
    <w:rsid w:val="00497CA2"/>
    <w:rsid w:val="004A01CE"/>
    <w:rsid w:val="004A08F2"/>
    <w:rsid w:val="004A0B51"/>
    <w:rsid w:val="004A0BC6"/>
    <w:rsid w:val="004A0C97"/>
    <w:rsid w:val="004A108C"/>
    <w:rsid w:val="004A10CD"/>
    <w:rsid w:val="004A12FB"/>
    <w:rsid w:val="004A1401"/>
    <w:rsid w:val="004A1503"/>
    <w:rsid w:val="004A1824"/>
    <w:rsid w:val="004A185C"/>
    <w:rsid w:val="004A1B69"/>
    <w:rsid w:val="004A1C8F"/>
    <w:rsid w:val="004A2094"/>
    <w:rsid w:val="004A22D4"/>
    <w:rsid w:val="004A24CB"/>
    <w:rsid w:val="004A259E"/>
    <w:rsid w:val="004A25EC"/>
    <w:rsid w:val="004A264D"/>
    <w:rsid w:val="004A2657"/>
    <w:rsid w:val="004A278E"/>
    <w:rsid w:val="004A29BB"/>
    <w:rsid w:val="004A29DE"/>
    <w:rsid w:val="004A2BF2"/>
    <w:rsid w:val="004A30AA"/>
    <w:rsid w:val="004A3787"/>
    <w:rsid w:val="004A3B7F"/>
    <w:rsid w:val="004A3EA1"/>
    <w:rsid w:val="004A4467"/>
    <w:rsid w:val="004A5801"/>
    <w:rsid w:val="004A5813"/>
    <w:rsid w:val="004A5925"/>
    <w:rsid w:val="004A597A"/>
    <w:rsid w:val="004A59EA"/>
    <w:rsid w:val="004A5B02"/>
    <w:rsid w:val="004A5D14"/>
    <w:rsid w:val="004A5F7C"/>
    <w:rsid w:val="004A5FA9"/>
    <w:rsid w:val="004A6105"/>
    <w:rsid w:val="004A61B2"/>
    <w:rsid w:val="004A61F8"/>
    <w:rsid w:val="004A641A"/>
    <w:rsid w:val="004A66B5"/>
    <w:rsid w:val="004A697B"/>
    <w:rsid w:val="004A6AA2"/>
    <w:rsid w:val="004A6B5C"/>
    <w:rsid w:val="004A6CB3"/>
    <w:rsid w:val="004A7D22"/>
    <w:rsid w:val="004B039B"/>
    <w:rsid w:val="004B06C5"/>
    <w:rsid w:val="004B0708"/>
    <w:rsid w:val="004B0778"/>
    <w:rsid w:val="004B09F6"/>
    <w:rsid w:val="004B09FE"/>
    <w:rsid w:val="004B0B86"/>
    <w:rsid w:val="004B0C4C"/>
    <w:rsid w:val="004B10CD"/>
    <w:rsid w:val="004B1358"/>
    <w:rsid w:val="004B136D"/>
    <w:rsid w:val="004B15E2"/>
    <w:rsid w:val="004B16C6"/>
    <w:rsid w:val="004B1814"/>
    <w:rsid w:val="004B1B43"/>
    <w:rsid w:val="004B1D08"/>
    <w:rsid w:val="004B1D59"/>
    <w:rsid w:val="004B1F74"/>
    <w:rsid w:val="004B1F81"/>
    <w:rsid w:val="004B23C3"/>
    <w:rsid w:val="004B25BB"/>
    <w:rsid w:val="004B26B3"/>
    <w:rsid w:val="004B2E08"/>
    <w:rsid w:val="004B31AE"/>
    <w:rsid w:val="004B34A0"/>
    <w:rsid w:val="004B3641"/>
    <w:rsid w:val="004B37BC"/>
    <w:rsid w:val="004B3849"/>
    <w:rsid w:val="004B3A57"/>
    <w:rsid w:val="004B3CA2"/>
    <w:rsid w:val="004B3F8A"/>
    <w:rsid w:val="004B411B"/>
    <w:rsid w:val="004B4200"/>
    <w:rsid w:val="004B527C"/>
    <w:rsid w:val="004B5437"/>
    <w:rsid w:val="004B58FC"/>
    <w:rsid w:val="004B5A6A"/>
    <w:rsid w:val="004B5AAE"/>
    <w:rsid w:val="004B5D8D"/>
    <w:rsid w:val="004B5DE8"/>
    <w:rsid w:val="004B65A4"/>
    <w:rsid w:val="004B662C"/>
    <w:rsid w:val="004B66F6"/>
    <w:rsid w:val="004B69DB"/>
    <w:rsid w:val="004B6ED1"/>
    <w:rsid w:val="004B6F2F"/>
    <w:rsid w:val="004B7288"/>
    <w:rsid w:val="004B7736"/>
    <w:rsid w:val="004B781C"/>
    <w:rsid w:val="004B7B05"/>
    <w:rsid w:val="004B7B30"/>
    <w:rsid w:val="004B7B45"/>
    <w:rsid w:val="004B7C34"/>
    <w:rsid w:val="004B7ED0"/>
    <w:rsid w:val="004C0AE5"/>
    <w:rsid w:val="004C0C9D"/>
    <w:rsid w:val="004C0FA7"/>
    <w:rsid w:val="004C10E4"/>
    <w:rsid w:val="004C1400"/>
    <w:rsid w:val="004C1901"/>
    <w:rsid w:val="004C1C33"/>
    <w:rsid w:val="004C1EA2"/>
    <w:rsid w:val="004C1FEF"/>
    <w:rsid w:val="004C2B4A"/>
    <w:rsid w:val="004C2C96"/>
    <w:rsid w:val="004C2FAF"/>
    <w:rsid w:val="004C33C9"/>
    <w:rsid w:val="004C34A0"/>
    <w:rsid w:val="004C35CA"/>
    <w:rsid w:val="004C379C"/>
    <w:rsid w:val="004C3887"/>
    <w:rsid w:val="004C389C"/>
    <w:rsid w:val="004C392D"/>
    <w:rsid w:val="004C398B"/>
    <w:rsid w:val="004C3ACF"/>
    <w:rsid w:val="004C3CB7"/>
    <w:rsid w:val="004C4077"/>
    <w:rsid w:val="004C425D"/>
    <w:rsid w:val="004C4485"/>
    <w:rsid w:val="004C490D"/>
    <w:rsid w:val="004C4B2F"/>
    <w:rsid w:val="004C4D18"/>
    <w:rsid w:val="004C4FC2"/>
    <w:rsid w:val="004C5045"/>
    <w:rsid w:val="004C5378"/>
    <w:rsid w:val="004C5445"/>
    <w:rsid w:val="004C54D3"/>
    <w:rsid w:val="004C58E3"/>
    <w:rsid w:val="004C5DF7"/>
    <w:rsid w:val="004C5FB6"/>
    <w:rsid w:val="004C60F9"/>
    <w:rsid w:val="004C648E"/>
    <w:rsid w:val="004C6927"/>
    <w:rsid w:val="004C6FE6"/>
    <w:rsid w:val="004C7037"/>
    <w:rsid w:val="004C7548"/>
    <w:rsid w:val="004C7F33"/>
    <w:rsid w:val="004D0554"/>
    <w:rsid w:val="004D0626"/>
    <w:rsid w:val="004D0750"/>
    <w:rsid w:val="004D0A1E"/>
    <w:rsid w:val="004D0ADF"/>
    <w:rsid w:val="004D0B27"/>
    <w:rsid w:val="004D0C80"/>
    <w:rsid w:val="004D18CB"/>
    <w:rsid w:val="004D1C29"/>
    <w:rsid w:val="004D21C7"/>
    <w:rsid w:val="004D23C3"/>
    <w:rsid w:val="004D29EE"/>
    <w:rsid w:val="004D2CC3"/>
    <w:rsid w:val="004D2EEB"/>
    <w:rsid w:val="004D3054"/>
    <w:rsid w:val="004D36D3"/>
    <w:rsid w:val="004D383E"/>
    <w:rsid w:val="004D390D"/>
    <w:rsid w:val="004D3981"/>
    <w:rsid w:val="004D3C47"/>
    <w:rsid w:val="004D3D4F"/>
    <w:rsid w:val="004D4043"/>
    <w:rsid w:val="004D49D2"/>
    <w:rsid w:val="004D4F16"/>
    <w:rsid w:val="004D51E4"/>
    <w:rsid w:val="004D527B"/>
    <w:rsid w:val="004D52C9"/>
    <w:rsid w:val="004D533F"/>
    <w:rsid w:val="004D5837"/>
    <w:rsid w:val="004D5C8B"/>
    <w:rsid w:val="004D5D94"/>
    <w:rsid w:val="004D5F2F"/>
    <w:rsid w:val="004D5FD5"/>
    <w:rsid w:val="004D5FDE"/>
    <w:rsid w:val="004D6351"/>
    <w:rsid w:val="004D64C5"/>
    <w:rsid w:val="004D68E5"/>
    <w:rsid w:val="004D6AF5"/>
    <w:rsid w:val="004D6EDF"/>
    <w:rsid w:val="004D70A4"/>
    <w:rsid w:val="004D7463"/>
    <w:rsid w:val="004D75B2"/>
    <w:rsid w:val="004D79D2"/>
    <w:rsid w:val="004E0066"/>
    <w:rsid w:val="004E00F4"/>
    <w:rsid w:val="004E057A"/>
    <w:rsid w:val="004E09E1"/>
    <w:rsid w:val="004E0F6D"/>
    <w:rsid w:val="004E10D0"/>
    <w:rsid w:val="004E1153"/>
    <w:rsid w:val="004E1166"/>
    <w:rsid w:val="004E15B3"/>
    <w:rsid w:val="004E18F8"/>
    <w:rsid w:val="004E1A40"/>
    <w:rsid w:val="004E20B8"/>
    <w:rsid w:val="004E2154"/>
    <w:rsid w:val="004E2242"/>
    <w:rsid w:val="004E22D1"/>
    <w:rsid w:val="004E2980"/>
    <w:rsid w:val="004E2B48"/>
    <w:rsid w:val="004E2E91"/>
    <w:rsid w:val="004E36EA"/>
    <w:rsid w:val="004E4385"/>
    <w:rsid w:val="004E4983"/>
    <w:rsid w:val="004E4D6E"/>
    <w:rsid w:val="004E5113"/>
    <w:rsid w:val="004E52F3"/>
    <w:rsid w:val="004E58B5"/>
    <w:rsid w:val="004E58FF"/>
    <w:rsid w:val="004E5B28"/>
    <w:rsid w:val="004E5F50"/>
    <w:rsid w:val="004E6036"/>
    <w:rsid w:val="004E60ED"/>
    <w:rsid w:val="004E611A"/>
    <w:rsid w:val="004E631F"/>
    <w:rsid w:val="004E63B5"/>
    <w:rsid w:val="004E6468"/>
    <w:rsid w:val="004E6722"/>
    <w:rsid w:val="004E6A18"/>
    <w:rsid w:val="004E737C"/>
    <w:rsid w:val="004E73CF"/>
    <w:rsid w:val="004E781C"/>
    <w:rsid w:val="004E7836"/>
    <w:rsid w:val="004E7905"/>
    <w:rsid w:val="004E7BF8"/>
    <w:rsid w:val="004F00F3"/>
    <w:rsid w:val="004F04B6"/>
    <w:rsid w:val="004F07DF"/>
    <w:rsid w:val="004F0850"/>
    <w:rsid w:val="004F08D8"/>
    <w:rsid w:val="004F0A11"/>
    <w:rsid w:val="004F0CF6"/>
    <w:rsid w:val="004F0E82"/>
    <w:rsid w:val="004F1184"/>
    <w:rsid w:val="004F16C6"/>
    <w:rsid w:val="004F178C"/>
    <w:rsid w:val="004F1E3B"/>
    <w:rsid w:val="004F1FF7"/>
    <w:rsid w:val="004F201D"/>
    <w:rsid w:val="004F2145"/>
    <w:rsid w:val="004F275B"/>
    <w:rsid w:val="004F28E5"/>
    <w:rsid w:val="004F2AD9"/>
    <w:rsid w:val="004F2EB1"/>
    <w:rsid w:val="004F3064"/>
    <w:rsid w:val="004F3263"/>
    <w:rsid w:val="004F34E4"/>
    <w:rsid w:val="004F360B"/>
    <w:rsid w:val="004F370F"/>
    <w:rsid w:val="004F37EF"/>
    <w:rsid w:val="004F3862"/>
    <w:rsid w:val="004F3ECF"/>
    <w:rsid w:val="004F435B"/>
    <w:rsid w:val="004F4B3F"/>
    <w:rsid w:val="004F512E"/>
    <w:rsid w:val="004F52F4"/>
    <w:rsid w:val="004F5335"/>
    <w:rsid w:val="004F5785"/>
    <w:rsid w:val="004F5B5B"/>
    <w:rsid w:val="004F5CCF"/>
    <w:rsid w:val="004F5D3A"/>
    <w:rsid w:val="004F5E94"/>
    <w:rsid w:val="004F6402"/>
    <w:rsid w:val="004F6C97"/>
    <w:rsid w:val="004F73D8"/>
    <w:rsid w:val="004F788C"/>
    <w:rsid w:val="004F7E2A"/>
    <w:rsid w:val="005000DA"/>
    <w:rsid w:val="005003BE"/>
    <w:rsid w:val="005006C4"/>
    <w:rsid w:val="00500740"/>
    <w:rsid w:val="005008A4"/>
    <w:rsid w:val="00500A77"/>
    <w:rsid w:val="00500CE6"/>
    <w:rsid w:val="005011AD"/>
    <w:rsid w:val="0050128A"/>
    <w:rsid w:val="00501450"/>
    <w:rsid w:val="005016B3"/>
    <w:rsid w:val="005016CF"/>
    <w:rsid w:val="00501D20"/>
    <w:rsid w:val="005021FF"/>
    <w:rsid w:val="00502347"/>
    <w:rsid w:val="00502895"/>
    <w:rsid w:val="00502B4E"/>
    <w:rsid w:val="00502C90"/>
    <w:rsid w:val="00502E20"/>
    <w:rsid w:val="00502E61"/>
    <w:rsid w:val="00502F47"/>
    <w:rsid w:val="00502FA9"/>
    <w:rsid w:val="00502FB9"/>
    <w:rsid w:val="005034B4"/>
    <w:rsid w:val="005036A5"/>
    <w:rsid w:val="005037B1"/>
    <w:rsid w:val="00503C23"/>
    <w:rsid w:val="0050420B"/>
    <w:rsid w:val="00504C1E"/>
    <w:rsid w:val="00505191"/>
    <w:rsid w:val="00505297"/>
    <w:rsid w:val="005052BD"/>
    <w:rsid w:val="00505347"/>
    <w:rsid w:val="005057C7"/>
    <w:rsid w:val="00505AF0"/>
    <w:rsid w:val="00505E84"/>
    <w:rsid w:val="0050631E"/>
    <w:rsid w:val="0050641E"/>
    <w:rsid w:val="005064BA"/>
    <w:rsid w:val="00506636"/>
    <w:rsid w:val="0050674E"/>
    <w:rsid w:val="00506F08"/>
    <w:rsid w:val="00506F51"/>
    <w:rsid w:val="00507011"/>
    <w:rsid w:val="0050717D"/>
    <w:rsid w:val="0050720B"/>
    <w:rsid w:val="00507383"/>
    <w:rsid w:val="005073B7"/>
    <w:rsid w:val="0050751F"/>
    <w:rsid w:val="0050782E"/>
    <w:rsid w:val="00507DEF"/>
    <w:rsid w:val="00507E58"/>
    <w:rsid w:val="00507F4B"/>
    <w:rsid w:val="00510299"/>
    <w:rsid w:val="005109B3"/>
    <w:rsid w:val="0051105C"/>
    <w:rsid w:val="0051109C"/>
    <w:rsid w:val="00511433"/>
    <w:rsid w:val="00511561"/>
    <w:rsid w:val="00511A96"/>
    <w:rsid w:val="00511B9C"/>
    <w:rsid w:val="00511E70"/>
    <w:rsid w:val="005128AA"/>
    <w:rsid w:val="0051293D"/>
    <w:rsid w:val="0051293E"/>
    <w:rsid w:val="00512B5F"/>
    <w:rsid w:val="00512BE8"/>
    <w:rsid w:val="00512BFE"/>
    <w:rsid w:val="0051310F"/>
    <w:rsid w:val="0051338C"/>
    <w:rsid w:val="00513445"/>
    <w:rsid w:val="00513797"/>
    <w:rsid w:val="00513C0F"/>
    <w:rsid w:val="00513E7A"/>
    <w:rsid w:val="0051417E"/>
    <w:rsid w:val="0051422C"/>
    <w:rsid w:val="00514714"/>
    <w:rsid w:val="005147E7"/>
    <w:rsid w:val="00515149"/>
    <w:rsid w:val="0051526B"/>
    <w:rsid w:val="00515CEA"/>
    <w:rsid w:val="00515E45"/>
    <w:rsid w:val="00515F44"/>
    <w:rsid w:val="005164BD"/>
    <w:rsid w:val="0051691B"/>
    <w:rsid w:val="00516D15"/>
    <w:rsid w:val="005170C0"/>
    <w:rsid w:val="00517892"/>
    <w:rsid w:val="00517EBC"/>
    <w:rsid w:val="005202D7"/>
    <w:rsid w:val="005202FF"/>
    <w:rsid w:val="00520398"/>
    <w:rsid w:val="00520435"/>
    <w:rsid w:val="0052048C"/>
    <w:rsid w:val="00520516"/>
    <w:rsid w:val="00520560"/>
    <w:rsid w:val="0052067E"/>
    <w:rsid w:val="005207A3"/>
    <w:rsid w:val="00520AE0"/>
    <w:rsid w:val="00520D55"/>
    <w:rsid w:val="00520F6C"/>
    <w:rsid w:val="0052102F"/>
    <w:rsid w:val="00521727"/>
    <w:rsid w:val="00521A0B"/>
    <w:rsid w:val="00521A12"/>
    <w:rsid w:val="00521B4D"/>
    <w:rsid w:val="00521F98"/>
    <w:rsid w:val="0052215A"/>
    <w:rsid w:val="0052218B"/>
    <w:rsid w:val="00522477"/>
    <w:rsid w:val="005224C4"/>
    <w:rsid w:val="005224E2"/>
    <w:rsid w:val="005225FC"/>
    <w:rsid w:val="0052267D"/>
    <w:rsid w:val="00522834"/>
    <w:rsid w:val="0052286A"/>
    <w:rsid w:val="00522929"/>
    <w:rsid w:val="00522E07"/>
    <w:rsid w:val="00522FAE"/>
    <w:rsid w:val="0052337C"/>
    <w:rsid w:val="00523761"/>
    <w:rsid w:val="005237BD"/>
    <w:rsid w:val="00523845"/>
    <w:rsid w:val="00523EFA"/>
    <w:rsid w:val="00523EFC"/>
    <w:rsid w:val="00523FF4"/>
    <w:rsid w:val="00524358"/>
    <w:rsid w:val="00524572"/>
    <w:rsid w:val="00524666"/>
    <w:rsid w:val="0052478F"/>
    <w:rsid w:val="005250A7"/>
    <w:rsid w:val="005251B6"/>
    <w:rsid w:val="00525552"/>
    <w:rsid w:val="0052555F"/>
    <w:rsid w:val="00525A84"/>
    <w:rsid w:val="00525B08"/>
    <w:rsid w:val="00525C91"/>
    <w:rsid w:val="00525EF8"/>
    <w:rsid w:val="00525F09"/>
    <w:rsid w:val="005262ED"/>
    <w:rsid w:val="00526356"/>
    <w:rsid w:val="0052639D"/>
    <w:rsid w:val="005268D4"/>
    <w:rsid w:val="00527411"/>
    <w:rsid w:val="00527B5E"/>
    <w:rsid w:val="00527EEB"/>
    <w:rsid w:val="005301B1"/>
    <w:rsid w:val="005303A2"/>
    <w:rsid w:val="005304A8"/>
    <w:rsid w:val="005309FC"/>
    <w:rsid w:val="00530DF8"/>
    <w:rsid w:val="00531182"/>
    <w:rsid w:val="005315B2"/>
    <w:rsid w:val="005315E2"/>
    <w:rsid w:val="005316A5"/>
    <w:rsid w:val="00531DE6"/>
    <w:rsid w:val="0053202F"/>
    <w:rsid w:val="0053252B"/>
    <w:rsid w:val="00532756"/>
    <w:rsid w:val="005328B2"/>
    <w:rsid w:val="00532A1B"/>
    <w:rsid w:val="00532DBB"/>
    <w:rsid w:val="00533E28"/>
    <w:rsid w:val="0053401E"/>
    <w:rsid w:val="005340E2"/>
    <w:rsid w:val="00534111"/>
    <w:rsid w:val="00534269"/>
    <w:rsid w:val="0053435B"/>
    <w:rsid w:val="00534420"/>
    <w:rsid w:val="00534A05"/>
    <w:rsid w:val="00534BE5"/>
    <w:rsid w:val="00534EAB"/>
    <w:rsid w:val="005352B8"/>
    <w:rsid w:val="0053535E"/>
    <w:rsid w:val="00535585"/>
    <w:rsid w:val="0053598B"/>
    <w:rsid w:val="00535ADA"/>
    <w:rsid w:val="00535C6B"/>
    <w:rsid w:val="00535F99"/>
    <w:rsid w:val="005364DD"/>
    <w:rsid w:val="005367D3"/>
    <w:rsid w:val="005367D7"/>
    <w:rsid w:val="00536B6C"/>
    <w:rsid w:val="00536C9C"/>
    <w:rsid w:val="00537284"/>
    <w:rsid w:val="0053792C"/>
    <w:rsid w:val="00537AD7"/>
    <w:rsid w:val="00537E53"/>
    <w:rsid w:val="00537EB0"/>
    <w:rsid w:val="005400F0"/>
    <w:rsid w:val="00540209"/>
    <w:rsid w:val="005402AC"/>
    <w:rsid w:val="00540598"/>
    <w:rsid w:val="0054071B"/>
    <w:rsid w:val="0054131D"/>
    <w:rsid w:val="00541391"/>
    <w:rsid w:val="00541960"/>
    <w:rsid w:val="00541F16"/>
    <w:rsid w:val="00542371"/>
    <w:rsid w:val="00542878"/>
    <w:rsid w:val="00542A61"/>
    <w:rsid w:val="00542B03"/>
    <w:rsid w:val="00542E70"/>
    <w:rsid w:val="00543244"/>
    <w:rsid w:val="00543246"/>
    <w:rsid w:val="0054330C"/>
    <w:rsid w:val="00543621"/>
    <w:rsid w:val="0054382E"/>
    <w:rsid w:val="00543A45"/>
    <w:rsid w:val="00543B3C"/>
    <w:rsid w:val="005443EB"/>
    <w:rsid w:val="00544467"/>
    <w:rsid w:val="005445DA"/>
    <w:rsid w:val="005449FE"/>
    <w:rsid w:val="00544C02"/>
    <w:rsid w:val="00544E24"/>
    <w:rsid w:val="00544E2C"/>
    <w:rsid w:val="005452D7"/>
    <w:rsid w:val="00545E91"/>
    <w:rsid w:val="00545EC1"/>
    <w:rsid w:val="00545F2C"/>
    <w:rsid w:val="0054607A"/>
    <w:rsid w:val="005463C1"/>
    <w:rsid w:val="00546610"/>
    <w:rsid w:val="00546646"/>
    <w:rsid w:val="005467E2"/>
    <w:rsid w:val="00546A0F"/>
    <w:rsid w:val="0054724C"/>
    <w:rsid w:val="0054755B"/>
    <w:rsid w:val="00547914"/>
    <w:rsid w:val="00547A11"/>
    <w:rsid w:val="00547A49"/>
    <w:rsid w:val="00547C68"/>
    <w:rsid w:val="00547E92"/>
    <w:rsid w:val="00550247"/>
    <w:rsid w:val="005504F0"/>
    <w:rsid w:val="00550994"/>
    <w:rsid w:val="00550BFE"/>
    <w:rsid w:val="00551630"/>
    <w:rsid w:val="00551B01"/>
    <w:rsid w:val="00551B13"/>
    <w:rsid w:val="00551C19"/>
    <w:rsid w:val="00551D91"/>
    <w:rsid w:val="00552154"/>
    <w:rsid w:val="005529C9"/>
    <w:rsid w:val="00552D9D"/>
    <w:rsid w:val="00553338"/>
    <w:rsid w:val="0055371E"/>
    <w:rsid w:val="00554027"/>
    <w:rsid w:val="00554364"/>
    <w:rsid w:val="0055438E"/>
    <w:rsid w:val="00554406"/>
    <w:rsid w:val="00554581"/>
    <w:rsid w:val="00554584"/>
    <w:rsid w:val="00554789"/>
    <w:rsid w:val="005548B8"/>
    <w:rsid w:val="00554942"/>
    <w:rsid w:val="005549C5"/>
    <w:rsid w:val="00554AA6"/>
    <w:rsid w:val="00554AF6"/>
    <w:rsid w:val="00554D46"/>
    <w:rsid w:val="00555063"/>
    <w:rsid w:val="00555596"/>
    <w:rsid w:val="00555BA3"/>
    <w:rsid w:val="00556229"/>
    <w:rsid w:val="00556254"/>
    <w:rsid w:val="00556288"/>
    <w:rsid w:val="005566F7"/>
    <w:rsid w:val="00556751"/>
    <w:rsid w:val="00556A32"/>
    <w:rsid w:val="0055717E"/>
    <w:rsid w:val="0055758A"/>
    <w:rsid w:val="0055775F"/>
    <w:rsid w:val="0055795D"/>
    <w:rsid w:val="00557D23"/>
    <w:rsid w:val="00557DC0"/>
    <w:rsid w:val="00557E71"/>
    <w:rsid w:val="005601EB"/>
    <w:rsid w:val="00560487"/>
    <w:rsid w:val="0056057A"/>
    <w:rsid w:val="005607DC"/>
    <w:rsid w:val="00560888"/>
    <w:rsid w:val="00560F3C"/>
    <w:rsid w:val="00560FA6"/>
    <w:rsid w:val="00560FF2"/>
    <w:rsid w:val="00561159"/>
    <w:rsid w:val="0056178D"/>
    <w:rsid w:val="00561907"/>
    <w:rsid w:val="00561975"/>
    <w:rsid w:val="00561A2F"/>
    <w:rsid w:val="00561BE6"/>
    <w:rsid w:val="00561E0A"/>
    <w:rsid w:val="00561EE7"/>
    <w:rsid w:val="00562162"/>
    <w:rsid w:val="005622F3"/>
    <w:rsid w:val="0056230E"/>
    <w:rsid w:val="005625C0"/>
    <w:rsid w:val="005625E5"/>
    <w:rsid w:val="00562B78"/>
    <w:rsid w:val="005632AE"/>
    <w:rsid w:val="00563332"/>
    <w:rsid w:val="005634AF"/>
    <w:rsid w:val="005634D0"/>
    <w:rsid w:val="005635AF"/>
    <w:rsid w:val="0056379B"/>
    <w:rsid w:val="00563A1F"/>
    <w:rsid w:val="00563CFD"/>
    <w:rsid w:val="00564518"/>
    <w:rsid w:val="00564792"/>
    <w:rsid w:val="00564B97"/>
    <w:rsid w:val="00564BD4"/>
    <w:rsid w:val="00564D73"/>
    <w:rsid w:val="00564E5D"/>
    <w:rsid w:val="00564E80"/>
    <w:rsid w:val="00564F06"/>
    <w:rsid w:val="00564F91"/>
    <w:rsid w:val="005650B1"/>
    <w:rsid w:val="005653D2"/>
    <w:rsid w:val="00565436"/>
    <w:rsid w:val="00565C57"/>
    <w:rsid w:val="00565F25"/>
    <w:rsid w:val="005661F8"/>
    <w:rsid w:val="00566340"/>
    <w:rsid w:val="005665E8"/>
    <w:rsid w:val="005669CC"/>
    <w:rsid w:val="00566BA4"/>
    <w:rsid w:val="00566CB1"/>
    <w:rsid w:val="00566D19"/>
    <w:rsid w:val="00567D60"/>
    <w:rsid w:val="00567E6A"/>
    <w:rsid w:val="0057017C"/>
    <w:rsid w:val="005701C4"/>
    <w:rsid w:val="0057029D"/>
    <w:rsid w:val="0057031C"/>
    <w:rsid w:val="00570355"/>
    <w:rsid w:val="005704AF"/>
    <w:rsid w:val="005709A7"/>
    <w:rsid w:val="00570D47"/>
    <w:rsid w:val="00570E7B"/>
    <w:rsid w:val="00570F12"/>
    <w:rsid w:val="00570F2C"/>
    <w:rsid w:val="00571197"/>
    <w:rsid w:val="005715A4"/>
    <w:rsid w:val="00571DA6"/>
    <w:rsid w:val="00572242"/>
    <w:rsid w:val="005724D1"/>
    <w:rsid w:val="0057261D"/>
    <w:rsid w:val="005729F3"/>
    <w:rsid w:val="0057307B"/>
    <w:rsid w:val="00573146"/>
    <w:rsid w:val="0057370A"/>
    <w:rsid w:val="005738FB"/>
    <w:rsid w:val="00573B00"/>
    <w:rsid w:val="00573BB5"/>
    <w:rsid w:val="00573CEA"/>
    <w:rsid w:val="00573D21"/>
    <w:rsid w:val="00573DE1"/>
    <w:rsid w:val="0057407C"/>
    <w:rsid w:val="00574107"/>
    <w:rsid w:val="005742DD"/>
    <w:rsid w:val="0057472B"/>
    <w:rsid w:val="00574AF3"/>
    <w:rsid w:val="00574D36"/>
    <w:rsid w:val="00574D89"/>
    <w:rsid w:val="005752F3"/>
    <w:rsid w:val="005753EB"/>
    <w:rsid w:val="005765D0"/>
    <w:rsid w:val="00576F37"/>
    <w:rsid w:val="005770DC"/>
    <w:rsid w:val="00577289"/>
    <w:rsid w:val="005772F5"/>
    <w:rsid w:val="00577463"/>
    <w:rsid w:val="00577516"/>
    <w:rsid w:val="005775B4"/>
    <w:rsid w:val="00577620"/>
    <w:rsid w:val="00577B30"/>
    <w:rsid w:val="00577CEE"/>
    <w:rsid w:val="00577E83"/>
    <w:rsid w:val="00580091"/>
    <w:rsid w:val="00580712"/>
    <w:rsid w:val="005807F6"/>
    <w:rsid w:val="00580BA3"/>
    <w:rsid w:val="0058113B"/>
    <w:rsid w:val="00581211"/>
    <w:rsid w:val="005815F8"/>
    <w:rsid w:val="005816A7"/>
    <w:rsid w:val="00581A96"/>
    <w:rsid w:val="00581F58"/>
    <w:rsid w:val="00582028"/>
    <w:rsid w:val="0058211B"/>
    <w:rsid w:val="00582499"/>
    <w:rsid w:val="00582A0A"/>
    <w:rsid w:val="00582E33"/>
    <w:rsid w:val="0058313E"/>
    <w:rsid w:val="005838DB"/>
    <w:rsid w:val="00583D4C"/>
    <w:rsid w:val="00583FEC"/>
    <w:rsid w:val="005848E8"/>
    <w:rsid w:val="00584A9B"/>
    <w:rsid w:val="0058545F"/>
    <w:rsid w:val="005854A6"/>
    <w:rsid w:val="00585587"/>
    <w:rsid w:val="00585692"/>
    <w:rsid w:val="00585B37"/>
    <w:rsid w:val="00585E6C"/>
    <w:rsid w:val="00585F71"/>
    <w:rsid w:val="005863CB"/>
    <w:rsid w:val="00586555"/>
    <w:rsid w:val="00586580"/>
    <w:rsid w:val="00586FB6"/>
    <w:rsid w:val="005874B5"/>
    <w:rsid w:val="00587816"/>
    <w:rsid w:val="00587B6D"/>
    <w:rsid w:val="00587C9C"/>
    <w:rsid w:val="00587CF7"/>
    <w:rsid w:val="005902E6"/>
    <w:rsid w:val="0059035C"/>
    <w:rsid w:val="00590500"/>
    <w:rsid w:val="00590856"/>
    <w:rsid w:val="005908CD"/>
    <w:rsid w:val="005909DA"/>
    <w:rsid w:val="00590A17"/>
    <w:rsid w:val="00590EA5"/>
    <w:rsid w:val="00590F62"/>
    <w:rsid w:val="0059147A"/>
    <w:rsid w:val="00591943"/>
    <w:rsid w:val="00591AE4"/>
    <w:rsid w:val="00592201"/>
    <w:rsid w:val="005924CD"/>
    <w:rsid w:val="005929D5"/>
    <w:rsid w:val="005929EC"/>
    <w:rsid w:val="00592DB4"/>
    <w:rsid w:val="00592FB5"/>
    <w:rsid w:val="00593316"/>
    <w:rsid w:val="005933C8"/>
    <w:rsid w:val="00593761"/>
    <w:rsid w:val="00593E69"/>
    <w:rsid w:val="00594001"/>
    <w:rsid w:val="005940BE"/>
    <w:rsid w:val="0059440A"/>
    <w:rsid w:val="0059448A"/>
    <w:rsid w:val="005948A9"/>
    <w:rsid w:val="00595080"/>
    <w:rsid w:val="005956E2"/>
    <w:rsid w:val="00595844"/>
    <w:rsid w:val="00595AFD"/>
    <w:rsid w:val="00595F33"/>
    <w:rsid w:val="00595F9C"/>
    <w:rsid w:val="00596648"/>
    <w:rsid w:val="00596770"/>
    <w:rsid w:val="00596901"/>
    <w:rsid w:val="0059696A"/>
    <w:rsid w:val="00596A87"/>
    <w:rsid w:val="00596B58"/>
    <w:rsid w:val="00596BA9"/>
    <w:rsid w:val="00596BC5"/>
    <w:rsid w:val="00596CEE"/>
    <w:rsid w:val="005970C5"/>
    <w:rsid w:val="00597268"/>
    <w:rsid w:val="00597965"/>
    <w:rsid w:val="00597C79"/>
    <w:rsid w:val="00597D93"/>
    <w:rsid w:val="00597E3D"/>
    <w:rsid w:val="005A010C"/>
    <w:rsid w:val="005A0162"/>
    <w:rsid w:val="005A01BB"/>
    <w:rsid w:val="005A0591"/>
    <w:rsid w:val="005A0783"/>
    <w:rsid w:val="005A0864"/>
    <w:rsid w:val="005A0FF5"/>
    <w:rsid w:val="005A10C2"/>
    <w:rsid w:val="005A1377"/>
    <w:rsid w:val="005A16AF"/>
    <w:rsid w:val="005A24C9"/>
    <w:rsid w:val="005A24DE"/>
    <w:rsid w:val="005A2A25"/>
    <w:rsid w:val="005A2B94"/>
    <w:rsid w:val="005A2FEB"/>
    <w:rsid w:val="005A3415"/>
    <w:rsid w:val="005A36CF"/>
    <w:rsid w:val="005A36F3"/>
    <w:rsid w:val="005A3782"/>
    <w:rsid w:val="005A38CA"/>
    <w:rsid w:val="005A3AC0"/>
    <w:rsid w:val="005A3BD5"/>
    <w:rsid w:val="005A3CDA"/>
    <w:rsid w:val="005A3F77"/>
    <w:rsid w:val="005A4132"/>
    <w:rsid w:val="005A42AC"/>
    <w:rsid w:val="005A439A"/>
    <w:rsid w:val="005A43A2"/>
    <w:rsid w:val="005A44A4"/>
    <w:rsid w:val="005A44BF"/>
    <w:rsid w:val="005A48A8"/>
    <w:rsid w:val="005A4C80"/>
    <w:rsid w:val="005A57E5"/>
    <w:rsid w:val="005A5E23"/>
    <w:rsid w:val="005A5EC2"/>
    <w:rsid w:val="005A5FFD"/>
    <w:rsid w:val="005A65C7"/>
    <w:rsid w:val="005A6884"/>
    <w:rsid w:val="005A69EC"/>
    <w:rsid w:val="005A6C89"/>
    <w:rsid w:val="005A6E30"/>
    <w:rsid w:val="005A7288"/>
    <w:rsid w:val="005A73E3"/>
    <w:rsid w:val="005A7692"/>
    <w:rsid w:val="005A77C0"/>
    <w:rsid w:val="005A77F6"/>
    <w:rsid w:val="005A7D72"/>
    <w:rsid w:val="005A7EC6"/>
    <w:rsid w:val="005B029A"/>
    <w:rsid w:val="005B03C0"/>
    <w:rsid w:val="005B0474"/>
    <w:rsid w:val="005B04F9"/>
    <w:rsid w:val="005B051A"/>
    <w:rsid w:val="005B079C"/>
    <w:rsid w:val="005B0F05"/>
    <w:rsid w:val="005B0F16"/>
    <w:rsid w:val="005B13A9"/>
    <w:rsid w:val="005B19AC"/>
    <w:rsid w:val="005B23EB"/>
    <w:rsid w:val="005B2ACA"/>
    <w:rsid w:val="005B2AD2"/>
    <w:rsid w:val="005B2BAF"/>
    <w:rsid w:val="005B2C11"/>
    <w:rsid w:val="005B2EBC"/>
    <w:rsid w:val="005B2F6A"/>
    <w:rsid w:val="005B356E"/>
    <w:rsid w:val="005B36B3"/>
    <w:rsid w:val="005B3EC2"/>
    <w:rsid w:val="005B3FEC"/>
    <w:rsid w:val="005B412B"/>
    <w:rsid w:val="005B4305"/>
    <w:rsid w:val="005B4728"/>
    <w:rsid w:val="005B4907"/>
    <w:rsid w:val="005B4B16"/>
    <w:rsid w:val="005B4F5B"/>
    <w:rsid w:val="005B5277"/>
    <w:rsid w:val="005B53D2"/>
    <w:rsid w:val="005B571D"/>
    <w:rsid w:val="005B5872"/>
    <w:rsid w:val="005B61C9"/>
    <w:rsid w:val="005B6BB6"/>
    <w:rsid w:val="005B6CE1"/>
    <w:rsid w:val="005B70B3"/>
    <w:rsid w:val="005B71FC"/>
    <w:rsid w:val="005B7ABB"/>
    <w:rsid w:val="005B7D5B"/>
    <w:rsid w:val="005B7E89"/>
    <w:rsid w:val="005B7F94"/>
    <w:rsid w:val="005C0259"/>
    <w:rsid w:val="005C0502"/>
    <w:rsid w:val="005C0E5C"/>
    <w:rsid w:val="005C0F02"/>
    <w:rsid w:val="005C0FA4"/>
    <w:rsid w:val="005C125F"/>
    <w:rsid w:val="005C1B17"/>
    <w:rsid w:val="005C22C0"/>
    <w:rsid w:val="005C2782"/>
    <w:rsid w:val="005C2D53"/>
    <w:rsid w:val="005C2D58"/>
    <w:rsid w:val="005C2EF6"/>
    <w:rsid w:val="005C3BFC"/>
    <w:rsid w:val="005C4234"/>
    <w:rsid w:val="005C434D"/>
    <w:rsid w:val="005C4665"/>
    <w:rsid w:val="005C4981"/>
    <w:rsid w:val="005C4D0F"/>
    <w:rsid w:val="005C4D35"/>
    <w:rsid w:val="005C4DE3"/>
    <w:rsid w:val="005C4F4B"/>
    <w:rsid w:val="005C50DD"/>
    <w:rsid w:val="005C5808"/>
    <w:rsid w:val="005C5BEA"/>
    <w:rsid w:val="005C5DD8"/>
    <w:rsid w:val="005C5E5B"/>
    <w:rsid w:val="005C5E63"/>
    <w:rsid w:val="005C5E7C"/>
    <w:rsid w:val="005C607F"/>
    <w:rsid w:val="005C6313"/>
    <w:rsid w:val="005C6776"/>
    <w:rsid w:val="005C67AA"/>
    <w:rsid w:val="005C6865"/>
    <w:rsid w:val="005C6AAF"/>
    <w:rsid w:val="005C6D7D"/>
    <w:rsid w:val="005C705D"/>
    <w:rsid w:val="005C7067"/>
    <w:rsid w:val="005C72E9"/>
    <w:rsid w:val="005C7977"/>
    <w:rsid w:val="005C7D51"/>
    <w:rsid w:val="005D005A"/>
    <w:rsid w:val="005D04B7"/>
    <w:rsid w:val="005D0508"/>
    <w:rsid w:val="005D06CD"/>
    <w:rsid w:val="005D06F5"/>
    <w:rsid w:val="005D0A7F"/>
    <w:rsid w:val="005D0AD0"/>
    <w:rsid w:val="005D0ED5"/>
    <w:rsid w:val="005D100B"/>
    <w:rsid w:val="005D11B6"/>
    <w:rsid w:val="005D11F9"/>
    <w:rsid w:val="005D1384"/>
    <w:rsid w:val="005D15AA"/>
    <w:rsid w:val="005D171E"/>
    <w:rsid w:val="005D18D1"/>
    <w:rsid w:val="005D1D50"/>
    <w:rsid w:val="005D1E68"/>
    <w:rsid w:val="005D22CF"/>
    <w:rsid w:val="005D2782"/>
    <w:rsid w:val="005D2AE3"/>
    <w:rsid w:val="005D2D0E"/>
    <w:rsid w:val="005D2EA7"/>
    <w:rsid w:val="005D3455"/>
    <w:rsid w:val="005D3795"/>
    <w:rsid w:val="005D37FC"/>
    <w:rsid w:val="005D4371"/>
    <w:rsid w:val="005D46CE"/>
    <w:rsid w:val="005D47F6"/>
    <w:rsid w:val="005D4844"/>
    <w:rsid w:val="005D4B3B"/>
    <w:rsid w:val="005D4B93"/>
    <w:rsid w:val="005D4DC4"/>
    <w:rsid w:val="005D52E2"/>
    <w:rsid w:val="005D5411"/>
    <w:rsid w:val="005D579C"/>
    <w:rsid w:val="005D593A"/>
    <w:rsid w:val="005D59FE"/>
    <w:rsid w:val="005D5E15"/>
    <w:rsid w:val="005D6222"/>
    <w:rsid w:val="005D6709"/>
    <w:rsid w:val="005D6BB9"/>
    <w:rsid w:val="005D6C1D"/>
    <w:rsid w:val="005D6E93"/>
    <w:rsid w:val="005D7117"/>
    <w:rsid w:val="005D7493"/>
    <w:rsid w:val="005D766E"/>
    <w:rsid w:val="005D7B6A"/>
    <w:rsid w:val="005D7CEB"/>
    <w:rsid w:val="005D7D84"/>
    <w:rsid w:val="005E0229"/>
    <w:rsid w:val="005E057F"/>
    <w:rsid w:val="005E076B"/>
    <w:rsid w:val="005E0994"/>
    <w:rsid w:val="005E0AAC"/>
    <w:rsid w:val="005E0DFC"/>
    <w:rsid w:val="005E0FA9"/>
    <w:rsid w:val="005E13D7"/>
    <w:rsid w:val="005E162D"/>
    <w:rsid w:val="005E183A"/>
    <w:rsid w:val="005E1867"/>
    <w:rsid w:val="005E190B"/>
    <w:rsid w:val="005E1C6B"/>
    <w:rsid w:val="005E1EFA"/>
    <w:rsid w:val="005E1FCF"/>
    <w:rsid w:val="005E1FF0"/>
    <w:rsid w:val="005E23E4"/>
    <w:rsid w:val="005E2455"/>
    <w:rsid w:val="005E2479"/>
    <w:rsid w:val="005E26BD"/>
    <w:rsid w:val="005E29E5"/>
    <w:rsid w:val="005E2D46"/>
    <w:rsid w:val="005E2E6C"/>
    <w:rsid w:val="005E31F3"/>
    <w:rsid w:val="005E3422"/>
    <w:rsid w:val="005E392B"/>
    <w:rsid w:val="005E396B"/>
    <w:rsid w:val="005E3CD8"/>
    <w:rsid w:val="005E3E85"/>
    <w:rsid w:val="005E4005"/>
    <w:rsid w:val="005E42B9"/>
    <w:rsid w:val="005E43E2"/>
    <w:rsid w:val="005E44D1"/>
    <w:rsid w:val="005E463A"/>
    <w:rsid w:val="005E46B5"/>
    <w:rsid w:val="005E46E1"/>
    <w:rsid w:val="005E474F"/>
    <w:rsid w:val="005E4C80"/>
    <w:rsid w:val="005E4D19"/>
    <w:rsid w:val="005E4E05"/>
    <w:rsid w:val="005E4F0A"/>
    <w:rsid w:val="005E4FDF"/>
    <w:rsid w:val="005E51C5"/>
    <w:rsid w:val="005E537C"/>
    <w:rsid w:val="005E539C"/>
    <w:rsid w:val="005E5CDB"/>
    <w:rsid w:val="005E5D51"/>
    <w:rsid w:val="005E5ECC"/>
    <w:rsid w:val="005E60F9"/>
    <w:rsid w:val="005E6138"/>
    <w:rsid w:val="005E635B"/>
    <w:rsid w:val="005E6504"/>
    <w:rsid w:val="005E6693"/>
    <w:rsid w:val="005E66AF"/>
    <w:rsid w:val="005E6908"/>
    <w:rsid w:val="005E69D4"/>
    <w:rsid w:val="005E6D3D"/>
    <w:rsid w:val="005E6D6A"/>
    <w:rsid w:val="005E7114"/>
    <w:rsid w:val="005E7228"/>
    <w:rsid w:val="005E7360"/>
    <w:rsid w:val="005E752D"/>
    <w:rsid w:val="005E7691"/>
    <w:rsid w:val="005E79EA"/>
    <w:rsid w:val="005E7D8A"/>
    <w:rsid w:val="005E7EE7"/>
    <w:rsid w:val="005F0704"/>
    <w:rsid w:val="005F07F4"/>
    <w:rsid w:val="005F094F"/>
    <w:rsid w:val="005F1062"/>
    <w:rsid w:val="005F1076"/>
    <w:rsid w:val="005F122A"/>
    <w:rsid w:val="005F17D2"/>
    <w:rsid w:val="005F1A0F"/>
    <w:rsid w:val="005F1E5D"/>
    <w:rsid w:val="005F1EF3"/>
    <w:rsid w:val="005F29BE"/>
    <w:rsid w:val="005F2F3D"/>
    <w:rsid w:val="005F3099"/>
    <w:rsid w:val="005F38C1"/>
    <w:rsid w:val="005F3984"/>
    <w:rsid w:val="005F3993"/>
    <w:rsid w:val="005F3AE5"/>
    <w:rsid w:val="005F3F5F"/>
    <w:rsid w:val="005F4047"/>
    <w:rsid w:val="005F41A4"/>
    <w:rsid w:val="005F4636"/>
    <w:rsid w:val="005F4706"/>
    <w:rsid w:val="005F4E2D"/>
    <w:rsid w:val="005F4EC0"/>
    <w:rsid w:val="005F5289"/>
    <w:rsid w:val="005F52AE"/>
    <w:rsid w:val="005F56B3"/>
    <w:rsid w:val="005F5815"/>
    <w:rsid w:val="005F5CC9"/>
    <w:rsid w:val="005F5D28"/>
    <w:rsid w:val="005F5D96"/>
    <w:rsid w:val="005F5EBF"/>
    <w:rsid w:val="005F61D7"/>
    <w:rsid w:val="005F679F"/>
    <w:rsid w:val="005F68D8"/>
    <w:rsid w:val="005F70DF"/>
    <w:rsid w:val="005F74EF"/>
    <w:rsid w:val="005F7B63"/>
    <w:rsid w:val="005F7CAE"/>
    <w:rsid w:val="005F7F74"/>
    <w:rsid w:val="006002E8"/>
    <w:rsid w:val="0060036C"/>
    <w:rsid w:val="006004F3"/>
    <w:rsid w:val="006007E0"/>
    <w:rsid w:val="00600FC6"/>
    <w:rsid w:val="006014C9"/>
    <w:rsid w:val="00601711"/>
    <w:rsid w:val="0060191C"/>
    <w:rsid w:val="006019C6"/>
    <w:rsid w:val="00601CD1"/>
    <w:rsid w:val="00601CF5"/>
    <w:rsid w:val="00601CFA"/>
    <w:rsid w:val="00602573"/>
    <w:rsid w:val="006026A2"/>
    <w:rsid w:val="0060285A"/>
    <w:rsid w:val="00602AA5"/>
    <w:rsid w:val="00602E3A"/>
    <w:rsid w:val="00603375"/>
    <w:rsid w:val="00603555"/>
    <w:rsid w:val="00603672"/>
    <w:rsid w:val="006036FB"/>
    <w:rsid w:val="00603840"/>
    <w:rsid w:val="00603A59"/>
    <w:rsid w:val="00603FDF"/>
    <w:rsid w:val="00603FED"/>
    <w:rsid w:val="00604509"/>
    <w:rsid w:val="006047A6"/>
    <w:rsid w:val="006051DA"/>
    <w:rsid w:val="006051DB"/>
    <w:rsid w:val="0060558A"/>
    <w:rsid w:val="0060584D"/>
    <w:rsid w:val="0060595E"/>
    <w:rsid w:val="006059A4"/>
    <w:rsid w:val="00605A44"/>
    <w:rsid w:val="00605DE1"/>
    <w:rsid w:val="00606218"/>
    <w:rsid w:val="006062DF"/>
    <w:rsid w:val="0060648B"/>
    <w:rsid w:val="00606A9C"/>
    <w:rsid w:val="00606D27"/>
    <w:rsid w:val="00606FA8"/>
    <w:rsid w:val="0060712D"/>
    <w:rsid w:val="00607239"/>
    <w:rsid w:val="006078ED"/>
    <w:rsid w:val="0060798B"/>
    <w:rsid w:val="006079CA"/>
    <w:rsid w:val="006079E5"/>
    <w:rsid w:val="00607FAE"/>
    <w:rsid w:val="0061031E"/>
    <w:rsid w:val="00610795"/>
    <w:rsid w:val="00610930"/>
    <w:rsid w:val="006113BF"/>
    <w:rsid w:val="0061163E"/>
    <w:rsid w:val="00611799"/>
    <w:rsid w:val="00611904"/>
    <w:rsid w:val="00611906"/>
    <w:rsid w:val="00611A37"/>
    <w:rsid w:val="00611CC1"/>
    <w:rsid w:val="00611CFB"/>
    <w:rsid w:val="00611DCD"/>
    <w:rsid w:val="00611E74"/>
    <w:rsid w:val="006120F8"/>
    <w:rsid w:val="006123E5"/>
    <w:rsid w:val="0061247C"/>
    <w:rsid w:val="0061292E"/>
    <w:rsid w:val="00612B77"/>
    <w:rsid w:val="00612CE3"/>
    <w:rsid w:val="00613387"/>
    <w:rsid w:val="00613682"/>
    <w:rsid w:val="006137F3"/>
    <w:rsid w:val="00613873"/>
    <w:rsid w:val="00613912"/>
    <w:rsid w:val="00613A75"/>
    <w:rsid w:val="00613BF9"/>
    <w:rsid w:val="0061419B"/>
    <w:rsid w:val="00614453"/>
    <w:rsid w:val="00615124"/>
    <w:rsid w:val="006151B9"/>
    <w:rsid w:val="0061528E"/>
    <w:rsid w:val="006155B1"/>
    <w:rsid w:val="00616203"/>
    <w:rsid w:val="00616273"/>
    <w:rsid w:val="0061649A"/>
    <w:rsid w:val="006165DC"/>
    <w:rsid w:val="0061695C"/>
    <w:rsid w:val="00616BF9"/>
    <w:rsid w:val="00616F8F"/>
    <w:rsid w:val="00617419"/>
    <w:rsid w:val="006175D8"/>
    <w:rsid w:val="00617B4A"/>
    <w:rsid w:val="00620416"/>
    <w:rsid w:val="00620894"/>
    <w:rsid w:val="00620C55"/>
    <w:rsid w:val="00620D47"/>
    <w:rsid w:val="00620E16"/>
    <w:rsid w:val="00620E29"/>
    <w:rsid w:val="00621695"/>
    <w:rsid w:val="006216F7"/>
    <w:rsid w:val="006216FA"/>
    <w:rsid w:val="00621835"/>
    <w:rsid w:val="0062196B"/>
    <w:rsid w:val="00621D06"/>
    <w:rsid w:val="00621D17"/>
    <w:rsid w:val="006226BA"/>
    <w:rsid w:val="00622987"/>
    <w:rsid w:val="00622A49"/>
    <w:rsid w:val="00622B79"/>
    <w:rsid w:val="00622D06"/>
    <w:rsid w:val="00622DFA"/>
    <w:rsid w:val="00622EDB"/>
    <w:rsid w:val="006231E8"/>
    <w:rsid w:val="00623E68"/>
    <w:rsid w:val="006242DD"/>
    <w:rsid w:val="006245A1"/>
    <w:rsid w:val="006245E5"/>
    <w:rsid w:val="0062470C"/>
    <w:rsid w:val="006247A5"/>
    <w:rsid w:val="0062480E"/>
    <w:rsid w:val="00624892"/>
    <w:rsid w:val="00625909"/>
    <w:rsid w:val="0062591A"/>
    <w:rsid w:val="00625F23"/>
    <w:rsid w:val="006261A8"/>
    <w:rsid w:val="00626803"/>
    <w:rsid w:val="00626DEB"/>
    <w:rsid w:val="00626F6F"/>
    <w:rsid w:val="00627170"/>
    <w:rsid w:val="00627D8F"/>
    <w:rsid w:val="00627DCF"/>
    <w:rsid w:val="0063034D"/>
    <w:rsid w:val="00630604"/>
    <w:rsid w:val="00630D74"/>
    <w:rsid w:val="006311FE"/>
    <w:rsid w:val="006312BF"/>
    <w:rsid w:val="00631790"/>
    <w:rsid w:val="006318A0"/>
    <w:rsid w:val="00631A77"/>
    <w:rsid w:val="00631E61"/>
    <w:rsid w:val="00632185"/>
    <w:rsid w:val="00632586"/>
    <w:rsid w:val="0063281A"/>
    <w:rsid w:val="00632E66"/>
    <w:rsid w:val="0063329E"/>
    <w:rsid w:val="006333B8"/>
    <w:rsid w:val="006334CC"/>
    <w:rsid w:val="00633F7B"/>
    <w:rsid w:val="00633FA1"/>
    <w:rsid w:val="00634351"/>
    <w:rsid w:val="00634A20"/>
    <w:rsid w:val="00634B9D"/>
    <w:rsid w:val="00634FEA"/>
    <w:rsid w:val="0063500D"/>
    <w:rsid w:val="00635071"/>
    <w:rsid w:val="0063557F"/>
    <w:rsid w:val="00636083"/>
    <w:rsid w:val="006364F0"/>
    <w:rsid w:val="0063658C"/>
    <w:rsid w:val="0063660A"/>
    <w:rsid w:val="00636EC7"/>
    <w:rsid w:val="00636EF5"/>
    <w:rsid w:val="00636F5B"/>
    <w:rsid w:val="006372EB"/>
    <w:rsid w:val="00637447"/>
    <w:rsid w:val="006374C7"/>
    <w:rsid w:val="00637669"/>
    <w:rsid w:val="00637ED8"/>
    <w:rsid w:val="00640104"/>
    <w:rsid w:val="0064035D"/>
    <w:rsid w:val="00640472"/>
    <w:rsid w:val="00640525"/>
    <w:rsid w:val="006406A4"/>
    <w:rsid w:val="006407F9"/>
    <w:rsid w:val="00640B39"/>
    <w:rsid w:val="00640CBF"/>
    <w:rsid w:val="00641369"/>
    <w:rsid w:val="0064175F"/>
    <w:rsid w:val="0064190A"/>
    <w:rsid w:val="00641991"/>
    <w:rsid w:val="006419AC"/>
    <w:rsid w:val="00641A84"/>
    <w:rsid w:val="0064241B"/>
    <w:rsid w:val="00642738"/>
    <w:rsid w:val="00642AF6"/>
    <w:rsid w:val="006430F1"/>
    <w:rsid w:val="006432FF"/>
    <w:rsid w:val="0064343D"/>
    <w:rsid w:val="00643811"/>
    <w:rsid w:val="00643A18"/>
    <w:rsid w:val="00643C31"/>
    <w:rsid w:val="0064449F"/>
    <w:rsid w:val="006444F1"/>
    <w:rsid w:val="00644682"/>
    <w:rsid w:val="00644729"/>
    <w:rsid w:val="00644F39"/>
    <w:rsid w:val="006450B8"/>
    <w:rsid w:val="0064513D"/>
    <w:rsid w:val="00645189"/>
    <w:rsid w:val="006457A4"/>
    <w:rsid w:val="00645935"/>
    <w:rsid w:val="006459A1"/>
    <w:rsid w:val="00645A3B"/>
    <w:rsid w:val="00645EB3"/>
    <w:rsid w:val="006461FE"/>
    <w:rsid w:val="00646597"/>
    <w:rsid w:val="0064673C"/>
    <w:rsid w:val="00646B1A"/>
    <w:rsid w:val="00646C3A"/>
    <w:rsid w:val="00646CC3"/>
    <w:rsid w:val="00646DB1"/>
    <w:rsid w:val="00647322"/>
    <w:rsid w:val="0064750E"/>
    <w:rsid w:val="00647760"/>
    <w:rsid w:val="00647931"/>
    <w:rsid w:val="0064799E"/>
    <w:rsid w:val="006479A6"/>
    <w:rsid w:val="006479B0"/>
    <w:rsid w:val="00647B2F"/>
    <w:rsid w:val="00647C1B"/>
    <w:rsid w:val="006501BE"/>
    <w:rsid w:val="006504C7"/>
    <w:rsid w:val="006506D7"/>
    <w:rsid w:val="006507EA"/>
    <w:rsid w:val="006508F9"/>
    <w:rsid w:val="00650F7C"/>
    <w:rsid w:val="00651076"/>
    <w:rsid w:val="006517EC"/>
    <w:rsid w:val="00651DF9"/>
    <w:rsid w:val="00651F76"/>
    <w:rsid w:val="00652302"/>
    <w:rsid w:val="0065240E"/>
    <w:rsid w:val="00653676"/>
    <w:rsid w:val="006537E2"/>
    <w:rsid w:val="00653854"/>
    <w:rsid w:val="00653E0B"/>
    <w:rsid w:val="006545DF"/>
    <w:rsid w:val="00654608"/>
    <w:rsid w:val="00654810"/>
    <w:rsid w:val="0065487B"/>
    <w:rsid w:val="00654952"/>
    <w:rsid w:val="00654A8C"/>
    <w:rsid w:val="00654A9D"/>
    <w:rsid w:val="00655183"/>
    <w:rsid w:val="00655B02"/>
    <w:rsid w:val="00655B76"/>
    <w:rsid w:val="00655CA6"/>
    <w:rsid w:val="00655D00"/>
    <w:rsid w:val="00655D0B"/>
    <w:rsid w:val="0065601D"/>
    <w:rsid w:val="00656072"/>
    <w:rsid w:val="006566D8"/>
    <w:rsid w:val="006567EB"/>
    <w:rsid w:val="006569B9"/>
    <w:rsid w:val="006569E2"/>
    <w:rsid w:val="00656DEF"/>
    <w:rsid w:val="006572EB"/>
    <w:rsid w:val="006575CC"/>
    <w:rsid w:val="00657D67"/>
    <w:rsid w:val="00657FFD"/>
    <w:rsid w:val="00660100"/>
    <w:rsid w:val="00660B08"/>
    <w:rsid w:val="00660B4B"/>
    <w:rsid w:val="006618F8"/>
    <w:rsid w:val="006619FB"/>
    <w:rsid w:val="00661AB7"/>
    <w:rsid w:val="00661B1D"/>
    <w:rsid w:val="00661E40"/>
    <w:rsid w:val="00661F37"/>
    <w:rsid w:val="00662661"/>
    <w:rsid w:val="0066268C"/>
    <w:rsid w:val="006626BC"/>
    <w:rsid w:val="00662A0D"/>
    <w:rsid w:val="00662ABA"/>
    <w:rsid w:val="00662D7D"/>
    <w:rsid w:val="006630BB"/>
    <w:rsid w:val="006632AC"/>
    <w:rsid w:val="006636B3"/>
    <w:rsid w:val="0066399F"/>
    <w:rsid w:val="00663DB8"/>
    <w:rsid w:val="00663E3D"/>
    <w:rsid w:val="0066422A"/>
    <w:rsid w:val="0066472C"/>
    <w:rsid w:val="00664890"/>
    <w:rsid w:val="00664B5D"/>
    <w:rsid w:val="00664C2B"/>
    <w:rsid w:val="00664D78"/>
    <w:rsid w:val="00665168"/>
    <w:rsid w:val="006651B3"/>
    <w:rsid w:val="006651C3"/>
    <w:rsid w:val="00665267"/>
    <w:rsid w:val="0066543D"/>
    <w:rsid w:val="006655CC"/>
    <w:rsid w:val="00665A9A"/>
    <w:rsid w:val="00665CA2"/>
    <w:rsid w:val="00665CC6"/>
    <w:rsid w:val="006660FC"/>
    <w:rsid w:val="00666109"/>
    <w:rsid w:val="00666137"/>
    <w:rsid w:val="00666894"/>
    <w:rsid w:val="00666A35"/>
    <w:rsid w:val="00666A6E"/>
    <w:rsid w:val="00666DF1"/>
    <w:rsid w:val="00666FCD"/>
    <w:rsid w:val="006671D1"/>
    <w:rsid w:val="006672BC"/>
    <w:rsid w:val="006673A5"/>
    <w:rsid w:val="006673C3"/>
    <w:rsid w:val="00667558"/>
    <w:rsid w:val="0066786D"/>
    <w:rsid w:val="006678B5"/>
    <w:rsid w:val="00667CF9"/>
    <w:rsid w:val="00667FCF"/>
    <w:rsid w:val="006700CC"/>
    <w:rsid w:val="006702C0"/>
    <w:rsid w:val="0067058F"/>
    <w:rsid w:val="00670629"/>
    <w:rsid w:val="00670BFA"/>
    <w:rsid w:val="0067101E"/>
    <w:rsid w:val="0067101F"/>
    <w:rsid w:val="006710BA"/>
    <w:rsid w:val="0067135A"/>
    <w:rsid w:val="0067152C"/>
    <w:rsid w:val="00671CA9"/>
    <w:rsid w:val="00671EDB"/>
    <w:rsid w:val="006723F4"/>
    <w:rsid w:val="0067246E"/>
    <w:rsid w:val="00672D6B"/>
    <w:rsid w:val="00672FD4"/>
    <w:rsid w:val="00673289"/>
    <w:rsid w:val="0067370D"/>
    <w:rsid w:val="006737CB"/>
    <w:rsid w:val="00673CA6"/>
    <w:rsid w:val="00673D5F"/>
    <w:rsid w:val="00673DA3"/>
    <w:rsid w:val="00673FB1"/>
    <w:rsid w:val="00673FDB"/>
    <w:rsid w:val="0067414F"/>
    <w:rsid w:val="00674792"/>
    <w:rsid w:val="00674AD4"/>
    <w:rsid w:val="00674B9A"/>
    <w:rsid w:val="00674DDC"/>
    <w:rsid w:val="006751F5"/>
    <w:rsid w:val="00675490"/>
    <w:rsid w:val="006755DA"/>
    <w:rsid w:val="006757AB"/>
    <w:rsid w:val="006758A0"/>
    <w:rsid w:val="006758E9"/>
    <w:rsid w:val="00675AFF"/>
    <w:rsid w:val="00676138"/>
    <w:rsid w:val="006762FF"/>
    <w:rsid w:val="006764F1"/>
    <w:rsid w:val="00676535"/>
    <w:rsid w:val="00676583"/>
    <w:rsid w:val="00676680"/>
    <w:rsid w:val="0067693E"/>
    <w:rsid w:val="00676FA2"/>
    <w:rsid w:val="006772D9"/>
    <w:rsid w:val="00677701"/>
    <w:rsid w:val="006779AD"/>
    <w:rsid w:val="00677A97"/>
    <w:rsid w:val="00677B4C"/>
    <w:rsid w:val="00677BED"/>
    <w:rsid w:val="00677E2C"/>
    <w:rsid w:val="00677FF8"/>
    <w:rsid w:val="00680732"/>
    <w:rsid w:val="0068076A"/>
    <w:rsid w:val="006809A8"/>
    <w:rsid w:val="00680B47"/>
    <w:rsid w:val="00680FB4"/>
    <w:rsid w:val="0068114D"/>
    <w:rsid w:val="00681277"/>
    <w:rsid w:val="00681568"/>
    <w:rsid w:val="006819D4"/>
    <w:rsid w:val="00681C15"/>
    <w:rsid w:val="00681F55"/>
    <w:rsid w:val="0068238B"/>
    <w:rsid w:val="00682B5A"/>
    <w:rsid w:val="00682B76"/>
    <w:rsid w:val="00682CE2"/>
    <w:rsid w:val="00682ED5"/>
    <w:rsid w:val="0068311E"/>
    <w:rsid w:val="006832BA"/>
    <w:rsid w:val="006832C1"/>
    <w:rsid w:val="006834D6"/>
    <w:rsid w:val="00683627"/>
    <w:rsid w:val="0068363F"/>
    <w:rsid w:val="00683E47"/>
    <w:rsid w:val="00684155"/>
    <w:rsid w:val="00684669"/>
    <w:rsid w:val="006846A2"/>
    <w:rsid w:val="00684A18"/>
    <w:rsid w:val="00684C68"/>
    <w:rsid w:val="00684F78"/>
    <w:rsid w:val="0068549A"/>
    <w:rsid w:val="006857EB"/>
    <w:rsid w:val="0068587A"/>
    <w:rsid w:val="00685CE8"/>
    <w:rsid w:val="00685F25"/>
    <w:rsid w:val="00686187"/>
    <w:rsid w:val="006862AC"/>
    <w:rsid w:val="00686434"/>
    <w:rsid w:val="006868E9"/>
    <w:rsid w:val="00686E87"/>
    <w:rsid w:val="006875EF"/>
    <w:rsid w:val="006878B0"/>
    <w:rsid w:val="00687B58"/>
    <w:rsid w:val="00687BA5"/>
    <w:rsid w:val="006906BC"/>
    <w:rsid w:val="0069106B"/>
    <w:rsid w:val="0069143C"/>
    <w:rsid w:val="00691566"/>
    <w:rsid w:val="006919A2"/>
    <w:rsid w:val="00691A82"/>
    <w:rsid w:val="00691CE9"/>
    <w:rsid w:val="00692448"/>
    <w:rsid w:val="0069291A"/>
    <w:rsid w:val="006929EE"/>
    <w:rsid w:val="00692B38"/>
    <w:rsid w:val="006933D9"/>
    <w:rsid w:val="0069347F"/>
    <w:rsid w:val="006935DF"/>
    <w:rsid w:val="0069379B"/>
    <w:rsid w:val="00693AAD"/>
    <w:rsid w:val="00693C5A"/>
    <w:rsid w:val="006942DD"/>
    <w:rsid w:val="00694692"/>
    <w:rsid w:val="00694A3D"/>
    <w:rsid w:val="00694C77"/>
    <w:rsid w:val="00694D7A"/>
    <w:rsid w:val="00694E2D"/>
    <w:rsid w:val="00694ED4"/>
    <w:rsid w:val="0069524D"/>
    <w:rsid w:val="00695621"/>
    <w:rsid w:val="0069587F"/>
    <w:rsid w:val="00695C02"/>
    <w:rsid w:val="00695D6F"/>
    <w:rsid w:val="00695E0D"/>
    <w:rsid w:val="0069629F"/>
    <w:rsid w:val="006962BE"/>
    <w:rsid w:val="00696361"/>
    <w:rsid w:val="006965C7"/>
    <w:rsid w:val="00696655"/>
    <w:rsid w:val="00696724"/>
    <w:rsid w:val="00696D5E"/>
    <w:rsid w:val="00697156"/>
    <w:rsid w:val="00697196"/>
    <w:rsid w:val="0069719E"/>
    <w:rsid w:val="0069743E"/>
    <w:rsid w:val="006974C8"/>
    <w:rsid w:val="0069763E"/>
    <w:rsid w:val="00697790"/>
    <w:rsid w:val="00697B7F"/>
    <w:rsid w:val="00697D3B"/>
    <w:rsid w:val="006A0112"/>
    <w:rsid w:val="006A036F"/>
    <w:rsid w:val="006A03ED"/>
    <w:rsid w:val="006A0921"/>
    <w:rsid w:val="006A112C"/>
    <w:rsid w:val="006A1193"/>
    <w:rsid w:val="006A1261"/>
    <w:rsid w:val="006A1A75"/>
    <w:rsid w:val="006A1AE3"/>
    <w:rsid w:val="006A1CFB"/>
    <w:rsid w:val="006A1CFD"/>
    <w:rsid w:val="006A1D10"/>
    <w:rsid w:val="006A1F9F"/>
    <w:rsid w:val="006A20E3"/>
    <w:rsid w:val="006A2408"/>
    <w:rsid w:val="006A2906"/>
    <w:rsid w:val="006A2B3D"/>
    <w:rsid w:val="006A2DC8"/>
    <w:rsid w:val="006A2EBF"/>
    <w:rsid w:val="006A2F11"/>
    <w:rsid w:val="006A31E0"/>
    <w:rsid w:val="006A3E09"/>
    <w:rsid w:val="006A3E40"/>
    <w:rsid w:val="006A42B2"/>
    <w:rsid w:val="006A42FB"/>
    <w:rsid w:val="006A450D"/>
    <w:rsid w:val="006A4634"/>
    <w:rsid w:val="006A4654"/>
    <w:rsid w:val="006A4A78"/>
    <w:rsid w:val="006A4D10"/>
    <w:rsid w:val="006A4D78"/>
    <w:rsid w:val="006A50A3"/>
    <w:rsid w:val="006A50BE"/>
    <w:rsid w:val="006A58D5"/>
    <w:rsid w:val="006A59C2"/>
    <w:rsid w:val="006A5A11"/>
    <w:rsid w:val="006A5B4C"/>
    <w:rsid w:val="006A5C4E"/>
    <w:rsid w:val="006A5F40"/>
    <w:rsid w:val="006A6048"/>
    <w:rsid w:val="006A6053"/>
    <w:rsid w:val="006A6056"/>
    <w:rsid w:val="006A63D6"/>
    <w:rsid w:val="006A6481"/>
    <w:rsid w:val="006A690B"/>
    <w:rsid w:val="006A6F1A"/>
    <w:rsid w:val="006A74C7"/>
    <w:rsid w:val="006A7541"/>
    <w:rsid w:val="006A76AF"/>
    <w:rsid w:val="006A7B08"/>
    <w:rsid w:val="006A7B20"/>
    <w:rsid w:val="006B0194"/>
    <w:rsid w:val="006B04E9"/>
    <w:rsid w:val="006B092F"/>
    <w:rsid w:val="006B0E4A"/>
    <w:rsid w:val="006B11FB"/>
    <w:rsid w:val="006B1874"/>
    <w:rsid w:val="006B1A14"/>
    <w:rsid w:val="006B1B4A"/>
    <w:rsid w:val="006B1D73"/>
    <w:rsid w:val="006B1F9C"/>
    <w:rsid w:val="006B2245"/>
    <w:rsid w:val="006B2B4D"/>
    <w:rsid w:val="006B33EA"/>
    <w:rsid w:val="006B34F9"/>
    <w:rsid w:val="006B38BB"/>
    <w:rsid w:val="006B391A"/>
    <w:rsid w:val="006B392B"/>
    <w:rsid w:val="006B40C4"/>
    <w:rsid w:val="006B42CD"/>
    <w:rsid w:val="006B4326"/>
    <w:rsid w:val="006B43D7"/>
    <w:rsid w:val="006B44A6"/>
    <w:rsid w:val="006B47D7"/>
    <w:rsid w:val="006B4A61"/>
    <w:rsid w:val="006B4B45"/>
    <w:rsid w:val="006B4BA0"/>
    <w:rsid w:val="006B518A"/>
    <w:rsid w:val="006B52E2"/>
    <w:rsid w:val="006B552F"/>
    <w:rsid w:val="006B5817"/>
    <w:rsid w:val="006B588D"/>
    <w:rsid w:val="006B5A47"/>
    <w:rsid w:val="006B5ACB"/>
    <w:rsid w:val="006B5D1E"/>
    <w:rsid w:val="006B6454"/>
    <w:rsid w:val="006B68D9"/>
    <w:rsid w:val="006B6A28"/>
    <w:rsid w:val="006B6C5C"/>
    <w:rsid w:val="006B6D12"/>
    <w:rsid w:val="006B7198"/>
    <w:rsid w:val="006B722C"/>
    <w:rsid w:val="006B7647"/>
    <w:rsid w:val="006B78A4"/>
    <w:rsid w:val="006B796B"/>
    <w:rsid w:val="006B7FBE"/>
    <w:rsid w:val="006C007D"/>
    <w:rsid w:val="006C02FA"/>
    <w:rsid w:val="006C0306"/>
    <w:rsid w:val="006C0530"/>
    <w:rsid w:val="006C0BDE"/>
    <w:rsid w:val="006C1104"/>
    <w:rsid w:val="006C1186"/>
    <w:rsid w:val="006C141D"/>
    <w:rsid w:val="006C176B"/>
    <w:rsid w:val="006C1E88"/>
    <w:rsid w:val="006C22DB"/>
    <w:rsid w:val="006C2319"/>
    <w:rsid w:val="006C24C4"/>
    <w:rsid w:val="006C2ABA"/>
    <w:rsid w:val="006C3052"/>
    <w:rsid w:val="006C384B"/>
    <w:rsid w:val="006C3AE2"/>
    <w:rsid w:val="006C3C90"/>
    <w:rsid w:val="006C3CF9"/>
    <w:rsid w:val="006C3E78"/>
    <w:rsid w:val="006C3EFF"/>
    <w:rsid w:val="006C4631"/>
    <w:rsid w:val="006C486C"/>
    <w:rsid w:val="006C4C47"/>
    <w:rsid w:val="006C4DED"/>
    <w:rsid w:val="006C4E2D"/>
    <w:rsid w:val="006C4E83"/>
    <w:rsid w:val="006C569A"/>
    <w:rsid w:val="006C5A7A"/>
    <w:rsid w:val="006C5D46"/>
    <w:rsid w:val="006C5D67"/>
    <w:rsid w:val="006C663B"/>
    <w:rsid w:val="006C69F2"/>
    <w:rsid w:val="006C6D36"/>
    <w:rsid w:val="006C7191"/>
    <w:rsid w:val="006C7246"/>
    <w:rsid w:val="006C74B6"/>
    <w:rsid w:val="006C78EE"/>
    <w:rsid w:val="006C7AB4"/>
    <w:rsid w:val="006C7E66"/>
    <w:rsid w:val="006C7EA7"/>
    <w:rsid w:val="006D0204"/>
    <w:rsid w:val="006D025D"/>
    <w:rsid w:val="006D0541"/>
    <w:rsid w:val="006D08BF"/>
    <w:rsid w:val="006D0AC9"/>
    <w:rsid w:val="006D0B0F"/>
    <w:rsid w:val="006D0E42"/>
    <w:rsid w:val="006D0E52"/>
    <w:rsid w:val="006D12C6"/>
    <w:rsid w:val="006D19B0"/>
    <w:rsid w:val="006D1D29"/>
    <w:rsid w:val="006D1DBE"/>
    <w:rsid w:val="006D21EC"/>
    <w:rsid w:val="006D2683"/>
    <w:rsid w:val="006D286D"/>
    <w:rsid w:val="006D2ED0"/>
    <w:rsid w:val="006D2FAB"/>
    <w:rsid w:val="006D35DC"/>
    <w:rsid w:val="006D3AE0"/>
    <w:rsid w:val="006D4204"/>
    <w:rsid w:val="006D4293"/>
    <w:rsid w:val="006D4399"/>
    <w:rsid w:val="006D4481"/>
    <w:rsid w:val="006D4BE0"/>
    <w:rsid w:val="006D4C86"/>
    <w:rsid w:val="006D4EEC"/>
    <w:rsid w:val="006D4F6C"/>
    <w:rsid w:val="006D4F92"/>
    <w:rsid w:val="006D5042"/>
    <w:rsid w:val="006D5215"/>
    <w:rsid w:val="006D5401"/>
    <w:rsid w:val="006D5FD3"/>
    <w:rsid w:val="006D6582"/>
    <w:rsid w:val="006D68D0"/>
    <w:rsid w:val="006D6985"/>
    <w:rsid w:val="006D6F25"/>
    <w:rsid w:val="006D6F98"/>
    <w:rsid w:val="006D7037"/>
    <w:rsid w:val="006D705E"/>
    <w:rsid w:val="006D741B"/>
    <w:rsid w:val="006D74CB"/>
    <w:rsid w:val="006D764B"/>
    <w:rsid w:val="006D7987"/>
    <w:rsid w:val="006D7995"/>
    <w:rsid w:val="006D7B03"/>
    <w:rsid w:val="006D7DF5"/>
    <w:rsid w:val="006D7E96"/>
    <w:rsid w:val="006E0B47"/>
    <w:rsid w:val="006E0F10"/>
    <w:rsid w:val="006E0F39"/>
    <w:rsid w:val="006E14A6"/>
    <w:rsid w:val="006E1502"/>
    <w:rsid w:val="006E1610"/>
    <w:rsid w:val="006E1685"/>
    <w:rsid w:val="006E169B"/>
    <w:rsid w:val="006E1AC7"/>
    <w:rsid w:val="006E1EEF"/>
    <w:rsid w:val="006E23D9"/>
    <w:rsid w:val="006E2697"/>
    <w:rsid w:val="006E2AEB"/>
    <w:rsid w:val="006E2BFB"/>
    <w:rsid w:val="006E2CDC"/>
    <w:rsid w:val="006E307C"/>
    <w:rsid w:val="006E3783"/>
    <w:rsid w:val="006E37DF"/>
    <w:rsid w:val="006E386C"/>
    <w:rsid w:val="006E38C5"/>
    <w:rsid w:val="006E3912"/>
    <w:rsid w:val="006E40D6"/>
    <w:rsid w:val="006E422B"/>
    <w:rsid w:val="006E4499"/>
    <w:rsid w:val="006E476C"/>
    <w:rsid w:val="006E477E"/>
    <w:rsid w:val="006E49E3"/>
    <w:rsid w:val="006E4C4F"/>
    <w:rsid w:val="006E4E4B"/>
    <w:rsid w:val="006E4F48"/>
    <w:rsid w:val="006E51E8"/>
    <w:rsid w:val="006E5285"/>
    <w:rsid w:val="006E59CC"/>
    <w:rsid w:val="006E5B7B"/>
    <w:rsid w:val="006E5F8B"/>
    <w:rsid w:val="006E60B2"/>
    <w:rsid w:val="006E67CD"/>
    <w:rsid w:val="006E6AA4"/>
    <w:rsid w:val="006E6B34"/>
    <w:rsid w:val="006E6EB3"/>
    <w:rsid w:val="006E70FB"/>
    <w:rsid w:val="006E7214"/>
    <w:rsid w:val="006E75DF"/>
    <w:rsid w:val="006E75F7"/>
    <w:rsid w:val="006E7EA7"/>
    <w:rsid w:val="006E7F31"/>
    <w:rsid w:val="006F0618"/>
    <w:rsid w:val="006F0AB1"/>
    <w:rsid w:val="006F0D7C"/>
    <w:rsid w:val="006F0F87"/>
    <w:rsid w:val="006F1661"/>
    <w:rsid w:val="006F1C44"/>
    <w:rsid w:val="006F1DDD"/>
    <w:rsid w:val="006F1F55"/>
    <w:rsid w:val="006F2BBB"/>
    <w:rsid w:val="006F2BFF"/>
    <w:rsid w:val="006F33BA"/>
    <w:rsid w:val="006F35FC"/>
    <w:rsid w:val="006F3777"/>
    <w:rsid w:val="006F3CBA"/>
    <w:rsid w:val="006F47D7"/>
    <w:rsid w:val="006F482B"/>
    <w:rsid w:val="006F4B27"/>
    <w:rsid w:val="006F4BDA"/>
    <w:rsid w:val="006F50F3"/>
    <w:rsid w:val="006F53B7"/>
    <w:rsid w:val="006F55FD"/>
    <w:rsid w:val="006F599D"/>
    <w:rsid w:val="006F59EE"/>
    <w:rsid w:val="006F5D9D"/>
    <w:rsid w:val="006F62F0"/>
    <w:rsid w:val="006F65FA"/>
    <w:rsid w:val="006F6686"/>
    <w:rsid w:val="006F6BF3"/>
    <w:rsid w:val="006F6F49"/>
    <w:rsid w:val="006F70AE"/>
    <w:rsid w:val="006F710E"/>
    <w:rsid w:val="006F71C2"/>
    <w:rsid w:val="006F72EA"/>
    <w:rsid w:val="006F75BE"/>
    <w:rsid w:val="006F7708"/>
    <w:rsid w:val="006F7A50"/>
    <w:rsid w:val="006F7BB6"/>
    <w:rsid w:val="006F7FA8"/>
    <w:rsid w:val="00700092"/>
    <w:rsid w:val="007004AC"/>
    <w:rsid w:val="0070069A"/>
    <w:rsid w:val="007007DB"/>
    <w:rsid w:val="00700809"/>
    <w:rsid w:val="0070146F"/>
    <w:rsid w:val="007017A7"/>
    <w:rsid w:val="00701D3D"/>
    <w:rsid w:val="00701F86"/>
    <w:rsid w:val="00702067"/>
    <w:rsid w:val="007024F2"/>
    <w:rsid w:val="00702737"/>
    <w:rsid w:val="007029AD"/>
    <w:rsid w:val="00702AF3"/>
    <w:rsid w:val="00702D6B"/>
    <w:rsid w:val="0070311A"/>
    <w:rsid w:val="00703135"/>
    <w:rsid w:val="00703507"/>
    <w:rsid w:val="007037BF"/>
    <w:rsid w:val="00703A8E"/>
    <w:rsid w:val="0070404A"/>
    <w:rsid w:val="00704057"/>
    <w:rsid w:val="00704160"/>
    <w:rsid w:val="00704162"/>
    <w:rsid w:val="0070424A"/>
    <w:rsid w:val="00704330"/>
    <w:rsid w:val="00704501"/>
    <w:rsid w:val="007045CA"/>
    <w:rsid w:val="007048C3"/>
    <w:rsid w:val="00704C31"/>
    <w:rsid w:val="00705134"/>
    <w:rsid w:val="00705313"/>
    <w:rsid w:val="007053E3"/>
    <w:rsid w:val="007057FD"/>
    <w:rsid w:val="00705A29"/>
    <w:rsid w:val="00706340"/>
    <w:rsid w:val="007065E8"/>
    <w:rsid w:val="0070671D"/>
    <w:rsid w:val="00706E3B"/>
    <w:rsid w:val="00707102"/>
    <w:rsid w:val="00707198"/>
    <w:rsid w:val="0070754A"/>
    <w:rsid w:val="007075B8"/>
    <w:rsid w:val="00707668"/>
    <w:rsid w:val="00707844"/>
    <w:rsid w:val="00707AAF"/>
    <w:rsid w:val="00707AE6"/>
    <w:rsid w:val="00707B8C"/>
    <w:rsid w:val="00707C93"/>
    <w:rsid w:val="007103AC"/>
    <w:rsid w:val="007107E7"/>
    <w:rsid w:val="00710AF8"/>
    <w:rsid w:val="00710C7D"/>
    <w:rsid w:val="00710EAB"/>
    <w:rsid w:val="00710F94"/>
    <w:rsid w:val="00710FC2"/>
    <w:rsid w:val="0071112A"/>
    <w:rsid w:val="007111D2"/>
    <w:rsid w:val="0071186B"/>
    <w:rsid w:val="00711A43"/>
    <w:rsid w:val="00712167"/>
    <w:rsid w:val="00712267"/>
    <w:rsid w:val="0071233F"/>
    <w:rsid w:val="00712571"/>
    <w:rsid w:val="00712636"/>
    <w:rsid w:val="007126B6"/>
    <w:rsid w:val="0071275A"/>
    <w:rsid w:val="00712A74"/>
    <w:rsid w:val="0071319D"/>
    <w:rsid w:val="00713252"/>
    <w:rsid w:val="0071360A"/>
    <w:rsid w:val="0071384A"/>
    <w:rsid w:val="00713A1F"/>
    <w:rsid w:val="00713C7D"/>
    <w:rsid w:val="0071469A"/>
    <w:rsid w:val="007149E0"/>
    <w:rsid w:val="00714FF7"/>
    <w:rsid w:val="007155C1"/>
    <w:rsid w:val="007157F1"/>
    <w:rsid w:val="00715CAC"/>
    <w:rsid w:val="00716752"/>
    <w:rsid w:val="0071678F"/>
    <w:rsid w:val="00716F88"/>
    <w:rsid w:val="007178E8"/>
    <w:rsid w:val="00717D33"/>
    <w:rsid w:val="007200C5"/>
    <w:rsid w:val="00720387"/>
    <w:rsid w:val="007204B5"/>
    <w:rsid w:val="00720580"/>
    <w:rsid w:val="00720622"/>
    <w:rsid w:val="00720726"/>
    <w:rsid w:val="00720845"/>
    <w:rsid w:val="00720858"/>
    <w:rsid w:val="00721141"/>
    <w:rsid w:val="0072154C"/>
    <w:rsid w:val="00721786"/>
    <w:rsid w:val="00721ADF"/>
    <w:rsid w:val="00721C7E"/>
    <w:rsid w:val="00721DE7"/>
    <w:rsid w:val="00721F06"/>
    <w:rsid w:val="00721FF9"/>
    <w:rsid w:val="007220A9"/>
    <w:rsid w:val="007222A3"/>
    <w:rsid w:val="007228E8"/>
    <w:rsid w:val="00722CFA"/>
    <w:rsid w:val="00722EF8"/>
    <w:rsid w:val="00722F42"/>
    <w:rsid w:val="00722F65"/>
    <w:rsid w:val="00723339"/>
    <w:rsid w:val="0072371A"/>
    <w:rsid w:val="00723777"/>
    <w:rsid w:val="00723ABC"/>
    <w:rsid w:val="00723BC3"/>
    <w:rsid w:val="00723F7B"/>
    <w:rsid w:val="00724155"/>
    <w:rsid w:val="007243A3"/>
    <w:rsid w:val="007245FE"/>
    <w:rsid w:val="00724877"/>
    <w:rsid w:val="00724AF3"/>
    <w:rsid w:val="00724B83"/>
    <w:rsid w:val="007256A0"/>
    <w:rsid w:val="00725AED"/>
    <w:rsid w:val="00725EC1"/>
    <w:rsid w:val="00726205"/>
    <w:rsid w:val="00726295"/>
    <w:rsid w:val="00726819"/>
    <w:rsid w:val="0072681D"/>
    <w:rsid w:val="00726ACC"/>
    <w:rsid w:val="00726B57"/>
    <w:rsid w:val="00727085"/>
    <w:rsid w:val="007270AA"/>
    <w:rsid w:val="007270B9"/>
    <w:rsid w:val="00727275"/>
    <w:rsid w:val="00727512"/>
    <w:rsid w:val="00727ADC"/>
    <w:rsid w:val="00727FCC"/>
    <w:rsid w:val="007300CA"/>
    <w:rsid w:val="007301E6"/>
    <w:rsid w:val="007304D5"/>
    <w:rsid w:val="00730706"/>
    <w:rsid w:val="0073088B"/>
    <w:rsid w:val="0073097D"/>
    <w:rsid w:val="00730E5E"/>
    <w:rsid w:val="00731235"/>
    <w:rsid w:val="00731443"/>
    <w:rsid w:val="00731661"/>
    <w:rsid w:val="00731743"/>
    <w:rsid w:val="00731851"/>
    <w:rsid w:val="007318B9"/>
    <w:rsid w:val="00731A6E"/>
    <w:rsid w:val="00732937"/>
    <w:rsid w:val="007329C2"/>
    <w:rsid w:val="007329C5"/>
    <w:rsid w:val="00732B8B"/>
    <w:rsid w:val="00732F0D"/>
    <w:rsid w:val="00733509"/>
    <w:rsid w:val="00733539"/>
    <w:rsid w:val="00733623"/>
    <w:rsid w:val="00733CA3"/>
    <w:rsid w:val="00733D7D"/>
    <w:rsid w:val="00733DC2"/>
    <w:rsid w:val="00734066"/>
    <w:rsid w:val="007341D4"/>
    <w:rsid w:val="007341F8"/>
    <w:rsid w:val="007348AA"/>
    <w:rsid w:val="00734B5C"/>
    <w:rsid w:val="00734E4E"/>
    <w:rsid w:val="00735189"/>
    <w:rsid w:val="007351F5"/>
    <w:rsid w:val="0073522D"/>
    <w:rsid w:val="0073540F"/>
    <w:rsid w:val="00735A20"/>
    <w:rsid w:val="0073600E"/>
    <w:rsid w:val="00736058"/>
    <w:rsid w:val="0073613B"/>
    <w:rsid w:val="007363C9"/>
    <w:rsid w:val="007363EF"/>
    <w:rsid w:val="007364FA"/>
    <w:rsid w:val="007366D6"/>
    <w:rsid w:val="0073687B"/>
    <w:rsid w:val="00736927"/>
    <w:rsid w:val="00736E25"/>
    <w:rsid w:val="0073714F"/>
    <w:rsid w:val="007372E2"/>
    <w:rsid w:val="007372E8"/>
    <w:rsid w:val="0073775F"/>
    <w:rsid w:val="00737AC6"/>
    <w:rsid w:val="00737E2B"/>
    <w:rsid w:val="00737FFA"/>
    <w:rsid w:val="00740867"/>
    <w:rsid w:val="00740C8E"/>
    <w:rsid w:val="00740FBC"/>
    <w:rsid w:val="00741097"/>
    <w:rsid w:val="00741185"/>
    <w:rsid w:val="00741359"/>
    <w:rsid w:val="007413BE"/>
    <w:rsid w:val="0074162E"/>
    <w:rsid w:val="007417EB"/>
    <w:rsid w:val="0074185D"/>
    <w:rsid w:val="00741905"/>
    <w:rsid w:val="00741C73"/>
    <w:rsid w:val="00741E39"/>
    <w:rsid w:val="00741E80"/>
    <w:rsid w:val="00741FBD"/>
    <w:rsid w:val="00742071"/>
    <w:rsid w:val="007420AC"/>
    <w:rsid w:val="00742127"/>
    <w:rsid w:val="007425F4"/>
    <w:rsid w:val="0074262E"/>
    <w:rsid w:val="007427D1"/>
    <w:rsid w:val="00742F21"/>
    <w:rsid w:val="00743262"/>
    <w:rsid w:val="00743275"/>
    <w:rsid w:val="00743716"/>
    <w:rsid w:val="00743907"/>
    <w:rsid w:val="0074431A"/>
    <w:rsid w:val="0074437A"/>
    <w:rsid w:val="0074442F"/>
    <w:rsid w:val="00744691"/>
    <w:rsid w:val="00744A09"/>
    <w:rsid w:val="00744A56"/>
    <w:rsid w:val="00744D47"/>
    <w:rsid w:val="0074532C"/>
    <w:rsid w:val="0074540B"/>
    <w:rsid w:val="00745511"/>
    <w:rsid w:val="0074574E"/>
    <w:rsid w:val="00745954"/>
    <w:rsid w:val="00745C1C"/>
    <w:rsid w:val="00745EEF"/>
    <w:rsid w:val="00746138"/>
    <w:rsid w:val="0074617E"/>
    <w:rsid w:val="0074624D"/>
    <w:rsid w:val="0074634F"/>
    <w:rsid w:val="007464C3"/>
    <w:rsid w:val="00746C50"/>
    <w:rsid w:val="00746C9B"/>
    <w:rsid w:val="00746CC0"/>
    <w:rsid w:val="00746F5A"/>
    <w:rsid w:val="0074726E"/>
    <w:rsid w:val="007473CE"/>
    <w:rsid w:val="0074765B"/>
    <w:rsid w:val="0074791B"/>
    <w:rsid w:val="007479B9"/>
    <w:rsid w:val="007506B7"/>
    <w:rsid w:val="007508B8"/>
    <w:rsid w:val="00750D63"/>
    <w:rsid w:val="00750DDD"/>
    <w:rsid w:val="00750E62"/>
    <w:rsid w:val="00751446"/>
    <w:rsid w:val="007514A3"/>
    <w:rsid w:val="007515F6"/>
    <w:rsid w:val="007516C0"/>
    <w:rsid w:val="00751808"/>
    <w:rsid w:val="00751AB6"/>
    <w:rsid w:val="00751C00"/>
    <w:rsid w:val="00751F08"/>
    <w:rsid w:val="00752083"/>
    <w:rsid w:val="00752251"/>
    <w:rsid w:val="0075236C"/>
    <w:rsid w:val="007524CE"/>
    <w:rsid w:val="00752737"/>
    <w:rsid w:val="007527C1"/>
    <w:rsid w:val="00752924"/>
    <w:rsid w:val="00752B3E"/>
    <w:rsid w:val="00752B9F"/>
    <w:rsid w:val="00752CFE"/>
    <w:rsid w:val="00753071"/>
    <w:rsid w:val="00753255"/>
    <w:rsid w:val="00753456"/>
    <w:rsid w:val="00753849"/>
    <w:rsid w:val="007539CA"/>
    <w:rsid w:val="00753C6A"/>
    <w:rsid w:val="00753D6D"/>
    <w:rsid w:val="00753DC2"/>
    <w:rsid w:val="00753F00"/>
    <w:rsid w:val="0075404A"/>
    <w:rsid w:val="0075409B"/>
    <w:rsid w:val="0075418E"/>
    <w:rsid w:val="007542C1"/>
    <w:rsid w:val="00754648"/>
    <w:rsid w:val="00754B12"/>
    <w:rsid w:val="00754C72"/>
    <w:rsid w:val="0075500B"/>
    <w:rsid w:val="007551C3"/>
    <w:rsid w:val="00755671"/>
    <w:rsid w:val="00755885"/>
    <w:rsid w:val="00755889"/>
    <w:rsid w:val="0075590E"/>
    <w:rsid w:val="00755AC5"/>
    <w:rsid w:val="00756689"/>
    <w:rsid w:val="007566D4"/>
    <w:rsid w:val="007568CE"/>
    <w:rsid w:val="00756977"/>
    <w:rsid w:val="00756AE8"/>
    <w:rsid w:val="00756D73"/>
    <w:rsid w:val="0075706F"/>
    <w:rsid w:val="00757518"/>
    <w:rsid w:val="0075792B"/>
    <w:rsid w:val="00757A09"/>
    <w:rsid w:val="00757A27"/>
    <w:rsid w:val="00757B06"/>
    <w:rsid w:val="00757BFD"/>
    <w:rsid w:val="00757CBC"/>
    <w:rsid w:val="00757CBD"/>
    <w:rsid w:val="00757F73"/>
    <w:rsid w:val="00760399"/>
    <w:rsid w:val="007605F7"/>
    <w:rsid w:val="007607D0"/>
    <w:rsid w:val="00760851"/>
    <w:rsid w:val="00760916"/>
    <w:rsid w:val="007609FF"/>
    <w:rsid w:val="00760D0D"/>
    <w:rsid w:val="00760D2B"/>
    <w:rsid w:val="00760DDF"/>
    <w:rsid w:val="00760EE9"/>
    <w:rsid w:val="00760F95"/>
    <w:rsid w:val="007612A0"/>
    <w:rsid w:val="0076195A"/>
    <w:rsid w:val="00761B95"/>
    <w:rsid w:val="007620B8"/>
    <w:rsid w:val="00762257"/>
    <w:rsid w:val="007622D6"/>
    <w:rsid w:val="00762970"/>
    <w:rsid w:val="00762CB5"/>
    <w:rsid w:val="00762CBC"/>
    <w:rsid w:val="00762E97"/>
    <w:rsid w:val="007630A9"/>
    <w:rsid w:val="007632AC"/>
    <w:rsid w:val="0076368A"/>
    <w:rsid w:val="0076369D"/>
    <w:rsid w:val="00763A88"/>
    <w:rsid w:val="00763CDB"/>
    <w:rsid w:val="00764141"/>
    <w:rsid w:val="00764237"/>
    <w:rsid w:val="00764408"/>
    <w:rsid w:val="00764497"/>
    <w:rsid w:val="00764724"/>
    <w:rsid w:val="00764B1E"/>
    <w:rsid w:val="00765276"/>
    <w:rsid w:val="007653DA"/>
    <w:rsid w:val="0076544E"/>
    <w:rsid w:val="00765484"/>
    <w:rsid w:val="00765672"/>
    <w:rsid w:val="00765814"/>
    <w:rsid w:val="00765998"/>
    <w:rsid w:val="00765CF2"/>
    <w:rsid w:val="00765ED3"/>
    <w:rsid w:val="00766356"/>
    <w:rsid w:val="00766426"/>
    <w:rsid w:val="00766E04"/>
    <w:rsid w:val="00766F86"/>
    <w:rsid w:val="00767285"/>
    <w:rsid w:val="0076736D"/>
    <w:rsid w:val="007677A6"/>
    <w:rsid w:val="00767C64"/>
    <w:rsid w:val="007700AE"/>
    <w:rsid w:val="00770147"/>
    <w:rsid w:val="0077023D"/>
    <w:rsid w:val="00770266"/>
    <w:rsid w:val="00770A5B"/>
    <w:rsid w:val="00770BAF"/>
    <w:rsid w:val="00770C2E"/>
    <w:rsid w:val="00770C98"/>
    <w:rsid w:val="00770DCC"/>
    <w:rsid w:val="00770F33"/>
    <w:rsid w:val="00771345"/>
    <w:rsid w:val="007714E3"/>
    <w:rsid w:val="007715C4"/>
    <w:rsid w:val="007716E7"/>
    <w:rsid w:val="00771702"/>
    <w:rsid w:val="00771C6F"/>
    <w:rsid w:val="00771E0B"/>
    <w:rsid w:val="00771E2F"/>
    <w:rsid w:val="00772218"/>
    <w:rsid w:val="00772804"/>
    <w:rsid w:val="00772ABA"/>
    <w:rsid w:val="00773046"/>
    <w:rsid w:val="00773473"/>
    <w:rsid w:val="007737E7"/>
    <w:rsid w:val="00773B0E"/>
    <w:rsid w:val="00773B48"/>
    <w:rsid w:val="00773BAA"/>
    <w:rsid w:val="00773C8D"/>
    <w:rsid w:val="0077404B"/>
    <w:rsid w:val="00774473"/>
    <w:rsid w:val="00774BDD"/>
    <w:rsid w:val="00774D58"/>
    <w:rsid w:val="00774F02"/>
    <w:rsid w:val="00774F9F"/>
    <w:rsid w:val="00775003"/>
    <w:rsid w:val="007753CB"/>
    <w:rsid w:val="00775586"/>
    <w:rsid w:val="007755AA"/>
    <w:rsid w:val="00775FDC"/>
    <w:rsid w:val="007765A9"/>
    <w:rsid w:val="007765DB"/>
    <w:rsid w:val="0077676A"/>
    <w:rsid w:val="00776BCC"/>
    <w:rsid w:val="00776CF8"/>
    <w:rsid w:val="00776EA3"/>
    <w:rsid w:val="00776F7D"/>
    <w:rsid w:val="00776FB3"/>
    <w:rsid w:val="0077715C"/>
    <w:rsid w:val="00777B20"/>
    <w:rsid w:val="0078017A"/>
    <w:rsid w:val="007802AC"/>
    <w:rsid w:val="007804A2"/>
    <w:rsid w:val="0078088A"/>
    <w:rsid w:val="00780C57"/>
    <w:rsid w:val="00780CD0"/>
    <w:rsid w:val="00781217"/>
    <w:rsid w:val="0078124F"/>
    <w:rsid w:val="00781FB8"/>
    <w:rsid w:val="0078216E"/>
    <w:rsid w:val="007821B7"/>
    <w:rsid w:val="007821D4"/>
    <w:rsid w:val="00782DB7"/>
    <w:rsid w:val="007830D8"/>
    <w:rsid w:val="00783237"/>
    <w:rsid w:val="007832C1"/>
    <w:rsid w:val="007834BE"/>
    <w:rsid w:val="00783720"/>
    <w:rsid w:val="0078385D"/>
    <w:rsid w:val="00783AEB"/>
    <w:rsid w:val="00783F9E"/>
    <w:rsid w:val="00784025"/>
    <w:rsid w:val="00784169"/>
    <w:rsid w:val="00784221"/>
    <w:rsid w:val="00784376"/>
    <w:rsid w:val="00784493"/>
    <w:rsid w:val="00784B2E"/>
    <w:rsid w:val="00784E5B"/>
    <w:rsid w:val="00784E62"/>
    <w:rsid w:val="0078554F"/>
    <w:rsid w:val="00785A2E"/>
    <w:rsid w:val="00785C33"/>
    <w:rsid w:val="00785CBC"/>
    <w:rsid w:val="00785E18"/>
    <w:rsid w:val="00785E67"/>
    <w:rsid w:val="00786080"/>
    <w:rsid w:val="007860A2"/>
    <w:rsid w:val="00786180"/>
    <w:rsid w:val="00786462"/>
    <w:rsid w:val="007865DB"/>
    <w:rsid w:val="007868C1"/>
    <w:rsid w:val="00786B83"/>
    <w:rsid w:val="00787168"/>
    <w:rsid w:val="00787231"/>
    <w:rsid w:val="0078743D"/>
    <w:rsid w:val="0078767C"/>
    <w:rsid w:val="00787B21"/>
    <w:rsid w:val="00787B44"/>
    <w:rsid w:val="00787B6C"/>
    <w:rsid w:val="00787EEB"/>
    <w:rsid w:val="00790276"/>
    <w:rsid w:val="00790B40"/>
    <w:rsid w:val="00790C05"/>
    <w:rsid w:val="007913EA"/>
    <w:rsid w:val="00791610"/>
    <w:rsid w:val="00791711"/>
    <w:rsid w:val="007918D2"/>
    <w:rsid w:val="00791A78"/>
    <w:rsid w:val="00791FED"/>
    <w:rsid w:val="0079259A"/>
    <w:rsid w:val="00792A15"/>
    <w:rsid w:val="00792AF7"/>
    <w:rsid w:val="00792DE3"/>
    <w:rsid w:val="00792FB1"/>
    <w:rsid w:val="007930F4"/>
    <w:rsid w:val="00793493"/>
    <w:rsid w:val="0079363D"/>
    <w:rsid w:val="00793903"/>
    <w:rsid w:val="007939E0"/>
    <w:rsid w:val="00793BED"/>
    <w:rsid w:val="00793BF8"/>
    <w:rsid w:val="007941A6"/>
    <w:rsid w:val="00794225"/>
    <w:rsid w:val="007946CB"/>
    <w:rsid w:val="007947B5"/>
    <w:rsid w:val="007947D3"/>
    <w:rsid w:val="00794B99"/>
    <w:rsid w:val="00795042"/>
    <w:rsid w:val="00795853"/>
    <w:rsid w:val="00795E6A"/>
    <w:rsid w:val="00795F07"/>
    <w:rsid w:val="00796090"/>
    <w:rsid w:val="0079632B"/>
    <w:rsid w:val="00796478"/>
    <w:rsid w:val="007964D0"/>
    <w:rsid w:val="00796597"/>
    <w:rsid w:val="00796BC4"/>
    <w:rsid w:val="00796F1E"/>
    <w:rsid w:val="0079715C"/>
    <w:rsid w:val="007974F3"/>
    <w:rsid w:val="007976A4"/>
    <w:rsid w:val="00797919"/>
    <w:rsid w:val="00797CFE"/>
    <w:rsid w:val="00797DF5"/>
    <w:rsid w:val="007A015B"/>
    <w:rsid w:val="007A0168"/>
    <w:rsid w:val="007A05BB"/>
    <w:rsid w:val="007A09E2"/>
    <w:rsid w:val="007A1660"/>
    <w:rsid w:val="007A1965"/>
    <w:rsid w:val="007A1A1D"/>
    <w:rsid w:val="007A1C15"/>
    <w:rsid w:val="007A20DE"/>
    <w:rsid w:val="007A223E"/>
    <w:rsid w:val="007A274C"/>
    <w:rsid w:val="007A2F6C"/>
    <w:rsid w:val="007A361B"/>
    <w:rsid w:val="007A36B8"/>
    <w:rsid w:val="007A3851"/>
    <w:rsid w:val="007A4147"/>
    <w:rsid w:val="007A4344"/>
    <w:rsid w:val="007A4429"/>
    <w:rsid w:val="007A446F"/>
    <w:rsid w:val="007A46EA"/>
    <w:rsid w:val="007A4854"/>
    <w:rsid w:val="007A4878"/>
    <w:rsid w:val="007A4909"/>
    <w:rsid w:val="007A4ACC"/>
    <w:rsid w:val="007A4D9B"/>
    <w:rsid w:val="007A54C5"/>
    <w:rsid w:val="007A553E"/>
    <w:rsid w:val="007A57AF"/>
    <w:rsid w:val="007A5BD1"/>
    <w:rsid w:val="007A5C46"/>
    <w:rsid w:val="007A5D83"/>
    <w:rsid w:val="007A5DB2"/>
    <w:rsid w:val="007A5F83"/>
    <w:rsid w:val="007A6243"/>
    <w:rsid w:val="007A6357"/>
    <w:rsid w:val="007A64AD"/>
    <w:rsid w:val="007A67CA"/>
    <w:rsid w:val="007A686C"/>
    <w:rsid w:val="007A6E31"/>
    <w:rsid w:val="007A722B"/>
    <w:rsid w:val="007A7274"/>
    <w:rsid w:val="007A73D8"/>
    <w:rsid w:val="007A767B"/>
    <w:rsid w:val="007A7AA1"/>
    <w:rsid w:val="007A7F5C"/>
    <w:rsid w:val="007B0114"/>
    <w:rsid w:val="007B0183"/>
    <w:rsid w:val="007B06AE"/>
    <w:rsid w:val="007B080D"/>
    <w:rsid w:val="007B0EEE"/>
    <w:rsid w:val="007B1150"/>
    <w:rsid w:val="007B1ABA"/>
    <w:rsid w:val="007B1BB1"/>
    <w:rsid w:val="007B2096"/>
    <w:rsid w:val="007B2288"/>
    <w:rsid w:val="007B235E"/>
    <w:rsid w:val="007B23FA"/>
    <w:rsid w:val="007B2507"/>
    <w:rsid w:val="007B2777"/>
    <w:rsid w:val="007B2817"/>
    <w:rsid w:val="007B28DF"/>
    <w:rsid w:val="007B29DC"/>
    <w:rsid w:val="007B30FE"/>
    <w:rsid w:val="007B34B7"/>
    <w:rsid w:val="007B3644"/>
    <w:rsid w:val="007B387B"/>
    <w:rsid w:val="007B38A5"/>
    <w:rsid w:val="007B39BC"/>
    <w:rsid w:val="007B3FA9"/>
    <w:rsid w:val="007B4646"/>
    <w:rsid w:val="007B48BF"/>
    <w:rsid w:val="007B4B66"/>
    <w:rsid w:val="007B509B"/>
    <w:rsid w:val="007B5206"/>
    <w:rsid w:val="007B529B"/>
    <w:rsid w:val="007B53B2"/>
    <w:rsid w:val="007B56F8"/>
    <w:rsid w:val="007B5A61"/>
    <w:rsid w:val="007B5A7E"/>
    <w:rsid w:val="007B5D70"/>
    <w:rsid w:val="007B5E5D"/>
    <w:rsid w:val="007B62A6"/>
    <w:rsid w:val="007B6355"/>
    <w:rsid w:val="007B6510"/>
    <w:rsid w:val="007B6922"/>
    <w:rsid w:val="007B69EB"/>
    <w:rsid w:val="007B6EE1"/>
    <w:rsid w:val="007B71A5"/>
    <w:rsid w:val="007B769A"/>
    <w:rsid w:val="007B7922"/>
    <w:rsid w:val="007B7A16"/>
    <w:rsid w:val="007B7ADB"/>
    <w:rsid w:val="007B7EAA"/>
    <w:rsid w:val="007C0684"/>
    <w:rsid w:val="007C0A0E"/>
    <w:rsid w:val="007C0AB2"/>
    <w:rsid w:val="007C1124"/>
    <w:rsid w:val="007C11E4"/>
    <w:rsid w:val="007C1396"/>
    <w:rsid w:val="007C1526"/>
    <w:rsid w:val="007C1988"/>
    <w:rsid w:val="007C1BD4"/>
    <w:rsid w:val="007C1D8F"/>
    <w:rsid w:val="007C2298"/>
    <w:rsid w:val="007C23BC"/>
    <w:rsid w:val="007C23FC"/>
    <w:rsid w:val="007C2514"/>
    <w:rsid w:val="007C25B1"/>
    <w:rsid w:val="007C26C6"/>
    <w:rsid w:val="007C29D5"/>
    <w:rsid w:val="007C2EAE"/>
    <w:rsid w:val="007C33BE"/>
    <w:rsid w:val="007C368D"/>
    <w:rsid w:val="007C37C6"/>
    <w:rsid w:val="007C3862"/>
    <w:rsid w:val="007C3980"/>
    <w:rsid w:val="007C3CBD"/>
    <w:rsid w:val="007C3F02"/>
    <w:rsid w:val="007C4058"/>
    <w:rsid w:val="007C42D9"/>
    <w:rsid w:val="007C44C0"/>
    <w:rsid w:val="007C46E7"/>
    <w:rsid w:val="007C48BF"/>
    <w:rsid w:val="007C4A6D"/>
    <w:rsid w:val="007C4B88"/>
    <w:rsid w:val="007C4DBE"/>
    <w:rsid w:val="007C501B"/>
    <w:rsid w:val="007C53DF"/>
    <w:rsid w:val="007C54B0"/>
    <w:rsid w:val="007C58F6"/>
    <w:rsid w:val="007C5916"/>
    <w:rsid w:val="007C5AEA"/>
    <w:rsid w:val="007C5D11"/>
    <w:rsid w:val="007C656A"/>
    <w:rsid w:val="007C6596"/>
    <w:rsid w:val="007C67FF"/>
    <w:rsid w:val="007C69D0"/>
    <w:rsid w:val="007C6E2F"/>
    <w:rsid w:val="007C6E97"/>
    <w:rsid w:val="007C74F2"/>
    <w:rsid w:val="007C751E"/>
    <w:rsid w:val="007C7760"/>
    <w:rsid w:val="007C7867"/>
    <w:rsid w:val="007C7D0C"/>
    <w:rsid w:val="007C7D3D"/>
    <w:rsid w:val="007C7DFA"/>
    <w:rsid w:val="007C7ECA"/>
    <w:rsid w:val="007C7F39"/>
    <w:rsid w:val="007D01C7"/>
    <w:rsid w:val="007D01D6"/>
    <w:rsid w:val="007D01F2"/>
    <w:rsid w:val="007D03B7"/>
    <w:rsid w:val="007D0766"/>
    <w:rsid w:val="007D12F4"/>
    <w:rsid w:val="007D1B4C"/>
    <w:rsid w:val="007D1D47"/>
    <w:rsid w:val="007D21B9"/>
    <w:rsid w:val="007D254A"/>
    <w:rsid w:val="007D2687"/>
    <w:rsid w:val="007D28BF"/>
    <w:rsid w:val="007D2945"/>
    <w:rsid w:val="007D2AC8"/>
    <w:rsid w:val="007D2B16"/>
    <w:rsid w:val="007D2C1D"/>
    <w:rsid w:val="007D34A1"/>
    <w:rsid w:val="007D361C"/>
    <w:rsid w:val="007D36DE"/>
    <w:rsid w:val="007D37B0"/>
    <w:rsid w:val="007D382B"/>
    <w:rsid w:val="007D39B8"/>
    <w:rsid w:val="007D3D60"/>
    <w:rsid w:val="007D40E6"/>
    <w:rsid w:val="007D4144"/>
    <w:rsid w:val="007D43B2"/>
    <w:rsid w:val="007D44A1"/>
    <w:rsid w:val="007D450B"/>
    <w:rsid w:val="007D4731"/>
    <w:rsid w:val="007D4908"/>
    <w:rsid w:val="007D502E"/>
    <w:rsid w:val="007D51E1"/>
    <w:rsid w:val="007D5339"/>
    <w:rsid w:val="007D53AF"/>
    <w:rsid w:val="007D558A"/>
    <w:rsid w:val="007D566F"/>
    <w:rsid w:val="007D5803"/>
    <w:rsid w:val="007D5A97"/>
    <w:rsid w:val="007D5C57"/>
    <w:rsid w:val="007D63C2"/>
    <w:rsid w:val="007D6506"/>
    <w:rsid w:val="007D68F3"/>
    <w:rsid w:val="007D68FD"/>
    <w:rsid w:val="007D691F"/>
    <w:rsid w:val="007D6F7E"/>
    <w:rsid w:val="007D744D"/>
    <w:rsid w:val="007D76C3"/>
    <w:rsid w:val="007D76D6"/>
    <w:rsid w:val="007D7877"/>
    <w:rsid w:val="007D7BF6"/>
    <w:rsid w:val="007D7C0C"/>
    <w:rsid w:val="007D7CC1"/>
    <w:rsid w:val="007D7CC7"/>
    <w:rsid w:val="007E00CC"/>
    <w:rsid w:val="007E0150"/>
    <w:rsid w:val="007E019E"/>
    <w:rsid w:val="007E01D5"/>
    <w:rsid w:val="007E03AA"/>
    <w:rsid w:val="007E05CE"/>
    <w:rsid w:val="007E0629"/>
    <w:rsid w:val="007E0846"/>
    <w:rsid w:val="007E0EFB"/>
    <w:rsid w:val="007E1243"/>
    <w:rsid w:val="007E141F"/>
    <w:rsid w:val="007E224E"/>
    <w:rsid w:val="007E2867"/>
    <w:rsid w:val="007E2898"/>
    <w:rsid w:val="007E2AC6"/>
    <w:rsid w:val="007E2B22"/>
    <w:rsid w:val="007E310E"/>
    <w:rsid w:val="007E31A4"/>
    <w:rsid w:val="007E3629"/>
    <w:rsid w:val="007E4125"/>
    <w:rsid w:val="007E418A"/>
    <w:rsid w:val="007E449D"/>
    <w:rsid w:val="007E47AF"/>
    <w:rsid w:val="007E49FE"/>
    <w:rsid w:val="007E4A09"/>
    <w:rsid w:val="007E4A7A"/>
    <w:rsid w:val="007E4C14"/>
    <w:rsid w:val="007E4F0E"/>
    <w:rsid w:val="007E521A"/>
    <w:rsid w:val="007E545A"/>
    <w:rsid w:val="007E5A38"/>
    <w:rsid w:val="007E5E80"/>
    <w:rsid w:val="007E625E"/>
    <w:rsid w:val="007E67C4"/>
    <w:rsid w:val="007E6A40"/>
    <w:rsid w:val="007E6DCA"/>
    <w:rsid w:val="007E6E20"/>
    <w:rsid w:val="007E757C"/>
    <w:rsid w:val="007E766E"/>
    <w:rsid w:val="007E76A0"/>
    <w:rsid w:val="007E7850"/>
    <w:rsid w:val="007E7948"/>
    <w:rsid w:val="007F08C8"/>
    <w:rsid w:val="007F0936"/>
    <w:rsid w:val="007F0A4E"/>
    <w:rsid w:val="007F0D65"/>
    <w:rsid w:val="007F0FD5"/>
    <w:rsid w:val="007F1050"/>
    <w:rsid w:val="007F10F5"/>
    <w:rsid w:val="007F1649"/>
    <w:rsid w:val="007F1772"/>
    <w:rsid w:val="007F17C0"/>
    <w:rsid w:val="007F1953"/>
    <w:rsid w:val="007F19A7"/>
    <w:rsid w:val="007F1D9A"/>
    <w:rsid w:val="007F1F31"/>
    <w:rsid w:val="007F2219"/>
    <w:rsid w:val="007F24F2"/>
    <w:rsid w:val="007F2572"/>
    <w:rsid w:val="007F2727"/>
    <w:rsid w:val="007F2957"/>
    <w:rsid w:val="007F2A35"/>
    <w:rsid w:val="007F2B57"/>
    <w:rsid w:val="007F3105"/>
    <w:rsid w:val="007F3173"/>
    <w:rsid w:val="007F31A2"/>
    <w:rsid w:val="007F328F"/>
    <w:rsid w:val="007F3C3E"/>
    <w:rsid w:val="007F455E"/>
    <w:rsid w:val="007F4B4C"/>
    <w:rsid w:val="007F4C5E"/>
    <w:rsid w:val="007F50E5"/>
    <w:rsid w:val="007F5171"/>
    <w:rsid w:val="007F5DD0"/>
    <w:rsid w:val="007F60D2"/>
    <w:rsid w:val="007F633A"/>
    <w:rsid w:val="007F6476"/>
    <w:rsid w:val="007F64C8"/>
    <w:rsid w:val="007F664A"/>
    <w:rsid w:val="007F67AF"/>
    <w:rsid w:val="007F681E"/>
    <w:rsid w:val="007F6979"/>
    <w:rsid w:val="007F69AA"/>
    <w:rsid w:val="007F69CB"/>
    <w:rsid w:val="007F71DE"/>
    <w:rsid w:val="007F73A9"/>
    <w:rsid w:val="007F7582"/>
    <w:rsid w:val="007F7666"/>
    <w:rsid w:val="007F7743"/>
    <w:rsid w:val="00800096"/>
    <w:rsid w:val="008001FE"/>
    <w:rsid w:val="00800530"/>
    <w:rsid w:val="00800B32"/>
    <w:rsid w:val="00800D4E"/>
    <w:rsid w:val="0080182F"/>
    <w:rsid w:val="00801CDC"/>
    <w:rsid w:val="00801D40"/>
    <w:rsid w:val="00801DFE"/>
    <w:rsid w:val="00801FCA"/>
    <w:rsid w:val="00802135"/>
    <w:rsid w:val="00802185"/>
    <w:rsid w:val="0080253A"/>
    <w:rsid w:val="008026A3"/>
    <w:rsid w:val="00802DFE"/>
    <w:rsid w:val="00803400"/>
    <w:rsid w:val="0080352F"/>
    <w:rsid w:val="008035D3"/>
    <w:rsid w:val="0080363D"/>
    <w:rsid w:val="00803689"/>
    <w:rsid w:val="00803BD6"/>
    <w:rsid w:val="00803DE5"/>
    <w:rsid w:val="00804168"/>
    <w:rsid w:val="008041D7"/>
    <w:rsid w:val="0080461B"/>
    <w:rsid w:val="00804691"/>
    <w:rsid w:val="00804780"/>
    <w:rsid w:val="00804B5C"/>
    <w:rsid w:val="0080509B"/>
    <w:rsid w:val="0080516B"/>
    <w:rsid w:val="00805365"/>
    <w:rsid w:val="00805662"/>
    <w:rsid w:val="0080584D"/>
    <w:rsid w:val="00805865"/>
    <w:rsid w:val="00805CCE"/>
    <w:rsid w:val="00805FA4"/>
    <w:rsid w:val="00806277"/>
    <w:rsid w:val="00806471"/>
    <w:rsid w:val="008065C6"/>
    <w:rsid w:val="00806779"/>
    <w:rsid w:val="00806887"/>
    <w:rsid w:val="0080694F"/>
    <w:rsid w:val="00806E83"/>
    <w:rsid w:val="00806F44"/>
    <w:rsid w:val="008072D6"/>
    <w:rsid w:val="00807637"/>
    <w:rsid w:val="0080781D"/>
    <w:rsid w:val="00807870"/>
    <w:rsid w:val="008078AA"/>
    <w:rsid w:val="00807B51"/>
    <w:rsid w:val="00807F58"/>
    <w:rsid w:val="008106C0"/>
    <w:rsid w:val="00810BFE"/>
    <w:rsid w:val="00810C04"/>
    <w:rsid w:val="00810E07"/>
    <w:rsid w:val="00810EC0"/>
    <w:rsid w:val="0081124A"/>
    <w:rsid w:val="0081128F"/>
    <w:rsid w:val="0081132A"/>
    <w:rsid w:val="0081154A"/>
    <w:rsid w:val="00811A38"/>
    <w:rsid w:val="00811A4D"/>
    <w:rsid w:val="00811E23"/>
    <w:rsid w:val="00812276"/>
    <w:rsid w:val="00812349"/>
    <w:rsid w:val="00812CD1"/>
    <w:rsid w:val="00813140"/>
    <w:rsid w:val="00813690"/>
    <w:rsid w:val="0081414A"/>
    <w:rsid w:val="008141A7"/>
    <w:rsid w:val="00814329"/>
    <w:rsid w:val="00814586"/>
    <w:rsid w:val="00815257"/>
    <w:rsid w:val="008152B1"/>
    <w:rsid w:val="00815452"/>
    <w:rsid w:val="0081559A"/>
    <w:rsid w:val="008157DB"/>
    <w:rsid w:val="00815897"/>
    <w:rsid w:val="008158FD"/>
    <w:rsid w:val="00815B63"/>
    <w:rsid w:val="00815B68"/>
    <w:rsid w:val="00815ECA"/>
    <w:rsid w:val="00816150"/>
    <w:rsid w:val="00816617"/>
    <w:rsid w:val="00816B8A"/>
    <w:rsid w:val="00816C42"/>
    <w:rsid w:val="00817461"/>
    <w:rsid w:val="008175A3"/>
    <w:rsid w:val="00817E43"/>
    <w:rsid w:val="008201B4"/>
    <w:rsid w:val="00820CEB"/>
    <w:rsid w:val="00821501"/>
    <w:rsid w:val="00821699"/>
    <w:rsid w:val="0082169A"/>
    <w:rsid w:val="00821938"/>
    <w:rsid w:val="00821A73"/>
    <w:rsid w:val="0082201E"/>
    <w:rsid w:val="00822042"/>
    <w:rsid w:val="0082212D"/>
    <w:rsid w:val="008221A8"/>
    <w:rsid w:val="0082221F"/>
    <w:rsid w:val="008223CB"/>
    <w:rsid w:val="00822DF2"/>
    <w:rsid w:val="0082305C"/>
    <w:rsid w:val="008231E4"/>
    <w:rsid w:val="008233DF"/>
    <w:rsid w:val="0082376F"/>
    <w:rsid w:val="00823779"/>
    <w:rsid w:val="00824096"/>
    <w:rsid w:val="00824101"/>
    <w:rsid w:val="00824948"/>
    <w:rsid w:val="00824BF9"/>
    <w:rsid w:val="008251DE"/>
    <w:rsid w:val="008251E0"/>
    <w:rsid w:val="0082552F"/>
    <w:rsid w:val="008255FC"/>
    <w:rsid w:val="0082580D"/>
    <w:rsid w:val="0082590D"/>
    <w:rsid w:val="00825A42"/>
    <w:rsid w:val="0082611D"/>
    <w:rsid w:val="0082653B"/>
    <w:rsid w:val="008265FD"/>
    <w:rsid w:val="00826783"/>
    <w:rsid w:val="0082690A"/>
    <w:rsid w:val="008269FA"/>
    <w:rsid w:val="00826C8E"/>
    <w:rsid w:val="008275AF"/>
    <w:rsid w:val="008275F7"/>
    <w:rsid w:val="008278F1"/>
    <w:rsid w:val="00827A01"/>
    <w:rsid w:val="00827EF9"/>
    <w:rsid w:val="00830175"/>
    <w:rsid w:val="00830424"/>
    <w:rsid w:val="00830628"/>
    <w:rsid w:val="0083083E"/>
    <w:rsid w:val="00830864"/>
    <w:rsid w:val="00830C5F"/>
    <w:rsid w:val="00830CDA"/>
    <w:rsid w:val="00830F87"/>
    <w:rsid w:val="00830FCC"/>
    <w:rsid w:val="00830FD0"/>
    <w:rsid w:val="00831A12"/>
    <w:rsid w:val="00831B71"/>
    <w:rsid w:val="00831E54"/>
    <w:rsid w:val="00831E86"/>
    <w:rsid w:val="008321F9"/>
    <w:rsid w:val="00833456"/>
    <w:rsid w:val="008339CC"/>
    <w:rsid w:val="00833B8D"/>
    <w:rsid w:val="00833D13"/>
    <w:rsid w:val="00833E18"/>
    <w:rsid w:val="00833F55"/>
    <w:rsid w:val="00833FD7"/>
    <w:rsid w:val="008341C7"/>
    <w:rsid w:val="00834AC1"/>
    <w:rsid w:val="00834CA8"/>
    <w:rsid w:val="00834EE1"/>
    <w:rsid w:val="00835494"/>
    <w:rsid w:val="0083562D"/>
    <w:rsid w:val="00835649"/>
    <w:rsid w:val="00835B7F"/>
    <w:rsid w:val="00835F43"/>
    <w:rsid w:val="00835FCF"/>
    <w:rsid w:val="00836032"/>
    <w:rsid w:val="008363D5"/>
    <w:rsid w:val="008369FB"/>
    <w:rsid w:val="00836D48"/>
    <w:rsid w:val="00836F41"/>
    <w:rsid w:val="00837B09"/>
    <w:rsid w:val="00837BBB"/>
    <w:rsid w:val="00837EA8"/>
    <w:rsid w:val="00837FD8"/>
    <w:rsid w:val="0084008B"/>
    <w:rsid w:val="00840728"/>
    <w:rsid w:val="0084077E"/>
    <w:rsid w:val="00840880"/>
    <w:rsid w:val="008409BF"/>
    <w:rsid w:val="0084139F"/>
    <w:rsid w:val="0084224C"/>
    <w:rsid w:val="0084246F"/>
    <w:rsid w:val="00842885"/>
    <w:rsid w:val="00842941"/>
    <w:rsid w:val="00842CBF"/>
    <w:rsid w:val="0084353F"/>
    <w:rsid w:val="00843562"/>
    <w:rsid w:val="008438E6"/>
    <w:rsid w:val="0084395C"/>
    <w:rsid w:val="00843B9C"/>
    <w:rsid w:val="00843C2C"/>
    <w:rsid w:val="00843E8C"/>
    <w:rsid w:val="00843EF7"/>
    <w:rsid w:val="0084485A"/>
    <w:rsid w:val="008449AA"/>
    <w:rsid w:val="00844B47"/>
    <w:rsid w:val="00844C5E"/>
    <w:rsid w:val="00844D17"/>
    <w:rsid w:val="00844EAF"/>
    <w:rsid w:val="0084517F"/>
    <w:rsid w:val="0084541D"/>
    <w:rsid w:val="00845525"/>
    <w:rsid w:val="0084631A"/>
    <w:rsid w:val="00846339"/>
    <w:rsid w:val="0084633F"/>
    <w:rsid w:val="008467F7"/>
    <w:rsid w:val="00846BA1"/>
    <w:rsid w:val="00846C0A"/>
    <w:rsid w:val="00846C0B"/>
    <w:rsid w:val="00846CE3"/>
    <w:rsid w:val="008472BE"/>
    <w:rsid w:val="0084767C"/>
    <w:rsid w:val="008477FA"/>
    <w:rsid w:val="00847810"/>
    <w:rsid w:val="008479C4"/>
    <w:rsid w:val="00847E2A"/>
    <w:rsid w:val="00847E7D"/>
    <w:rsid w:val="0085001C"/>
    <w:rsid w:val="008501F7"/>
    <w:rsid w:val="0085030F"/>
    <w:rsid w:val="008503F7"/>
    <w:rsid w:val="00850632"/>
    <w:rsid w:val="00850721"/>
    <w:rsid w:val="008509A7"/>
    <w:rsid w:val="008509E1"/>
    <w:rsid w:val="00850A6C"/>
    <w:rsid w:val="00850EE5"/>
    <w:rsid w:val="00851025"/>
    <w:rsid w:val="0085114B"/>
    <w:rsid w:val="00851324"/>
    <w:rsid w:val="00851373"/>
    <w:rsid w:val="00851384"/>
    <w:rsid w:val="00851405"/>
    <w:rsid w:val="0085149B"/>
    <w:rsid w:val="00851A67"/>
    <w:rsid w:val="00851C12"/>
    <w:rsid w:val="00851D51"/>
    <w:rsid w:val="008520B4"/>
    <w:rsid w:val="00852224"/>
    <w:rsid w:val="008526B3"/>
    <w:rsid w:val="0085279A"/>
    <w:rsid w:val="008529CC"/>
    <w:rsid w:val="00852E19"/>
    <w:rsid w:val="0085382D"/>
    <w:rsid w:val="00853A39"/>
    <w:rsid w:val="00853BA0"/>
    <w:rsid w:val="008543F9"/>
    <w:rsid w:val="0085455A"/>
    <w:rsid w:val="00854BB8"/>
    <w:rsid w:val="00854FC2"/>
    <w:rsid w:val="00855106"/>
    <w:rsid w:val="00855C6E"/>
    <w:rsid w:val="00855E0D"/>
    <w:rsid w:val="0085612F"/>
    <w:rsid w:val="0085618B"/>
    <w:rsid w:val="008562A3"/>
    <w:rsid w:val="008562C2"/>
    <w:rsid w:val="008563A6"/>
    <w:rsid w:val="0085648A"/>
    <w:rsid w:val="00856631"/>
    <w:rsid w:val="00856D7F"/>
    <w:rsid w:val="00857034"/>
    <w:rsid w:val="0085784E"/>
    <w:rsid w:val="00857E0E"/>
    <w:rsid w:val="008600AB"/>
    <w:rsid w:val="008605DE"/>
    <w:rsid w:val="0086060B"/>
    <w:rsid w:val="008607F4"/>
    <w:rsid w:val="00860E4D"/>
    <w:rsid w:val="00861196"/>
    <w:rsid w:val="00861357"/>
    <w:rsid w:val="008616D0"/>
    <w:rsid w:val="008616D6"/>
    <w:rsid w:val="0086280D"/>
    <w:rsid w:val="00862AAB"/>
    <w:rsid w:val="00863106"/>
    <w:rsid w:val="0086354F"/>
    <w:rsid w:val="0086367D"/>
    <w:rsid w:val="00863739"/>
    <w:rsid w:val="008640A4"/>
    <w:rsid w:val="00864AE6"/>
    <w:rsid w:val="00864CBC"/>
    <w:rsid w:val="00864F83"/>
    <w:rsid w:val="008654C4"/>
    <w:rsid w:val="0086556A"/>
    <w:rsid w:val="008656DC"/>
    <w:rsid w:val="0086583D"/>
    <w:rsid w:val="00865AC3"/>
    <w:rsid w:val="00865B25"/>
    <w:rsid w:val="00865B4D"/>
    <w:rsid w:val="00865C89"/>
    <w:rsid w:val="00865D86"/>
    <w:rsid w:val="00865E5C"/>
    <w:rsid w:val="008661DE"/>
    <w:rsid w:val="008662D0"/>
    <w:rsid w:val="0086640D"/>
    <w:rsid w:val="0086653E"/>
    <w:rsid w:val="00866548"/>
    <w:rsid w:val="00866E27"/>
    <w:rsid w:val="008671F7"/>
    <w:rsid w:val="008676E1"/>
    <w:rsid w:val="00867B7A"/>
    <w:rsid w:val="00867D59"/>
    <w:rsid w:val="00867E6D"/>
    <w:rsid w:val="008701DA"/>
    <w:rsid w:val="008702D9"/>
    <w:rsid w:val="0087037D"/>
    <w:rsid w:val="008705D0"/>
    <w:rsid w:val="00870675"/>
    <w:rsid w:val="008709CD"/>
    <w:rsid w:val="00870DDC"/>
    <w:rsid w:val="00871226"/>
    <w:rsid w:val="008717A6"/>
    <w:rsid w:val="00871BE1"/>
    <w:rsid w:val="00871C08"/>
    <w:rsid w:val="00872A63"/>
    <w:rsid w:val="00872C52"/>
    <w:rsid w:val="008732CE"/>
    <w:rsid w:val="008734CB"/>
    <w:rsid w:val="0087353A"/>
    <w:rsid w:val="008735A0"/>
    <w:rsid w:val="008735EB"/>
    <w:rsid w:val="008737CC"/>
    <w:rsid w:val="00873802"/>
    <w:rsid w:val="008738A2"/>
    <w:rsid w:val="00874433"/>
    <w:rsid w:val="00874442"/>
    <w:rsid w:val="00874462"/>
    <w:rsid w:val="008746E0"/>
    <w:rsid w:val="008747A8"/>
    <w:rsid w:val="00874A56"/>
    <w:rsid w:val="00874B51"/>
    <w:rsid w:val="00874DE6"/>
    <w:rsid w:val="00874E4C"/>
    <w:rsid w:val="00874E7D"/>
    <w:rsid w:val="00874FD4"/>
    <w:rsid w:val="008755B3"/>
    <w:rsid w:val="008759F4"/>
    <w:rsid w:val="00875D3B"/>
    <w:rsid w:val="00875E49"/>
    <w:rsid w:val="008760EB"/>
    <w:rsid w:val="0087611E"/>
    <w:rsid w:val="0087683F"/>
    <w:rsid w:val="00876B2F"/>
    <w:rsid w:val="00876BCE"/>
    <w:rsid w:val="00876FCE"/>
    <w:rsid w:val="00877044"/>
    <w:rsid w:val="00877068"/>
    <w:rsid w:val="008775DA"/>
    <w:rsid w:val="00877BC1"/>
    <w:rsid w:val="00877DD2"/>
    <w:rsid w:val="00877F6B"/>
    <w:rsid w:val="00880339"/>
    <w:rsid w:val="008810E1"/>
    <w:rsid w:val="00881634"/>
    <w:rsid w:val="00881889"/>
    <w:rsid w:val="00881A4F"/>
    <w:rsid w:val="00881FC7"/>
    <w:rsid w:val="0088221C"/>
    <w:rsid w:val="008822BD"/>
    <w:rsid w:val="0088241C"/>
    <w:rsid w:val="0088259D"/>
    <w:rsid w:val="008829F9"/>
    <w:rsid w:val="00882B14"/>
    <w:rsid w:val="00882E22"/>
    <w:rsid w:val="00882EA5"/>
    <w:rsid w:val="00883C1E"/>
    <w:rsid w:val="0088434F"/>
    <w:rsid w:val="00884C72"/>
    <w:rsid w:val="00885189"/>
    <w:rsid w:val="008852DD"/>
    <w:rsid w:val="00885333"/>
    <w:rsid w:val="0088535C"/>
    <w:rsid w:val="00885708"/>
    <w:rsid w:val="008857C0"/>
    <w:rsid w:val="00885926"/>
    <w:rsid w:val="00885E65"/>
    <w:rsid w:val="00885F65"/>
    <w:rsid w:val="008860E1"/>
    <w:rsid w:val="0088641D"/>
    <w:rsid w:val="00886763"/>
    <w:rsid w:val="00886EC3"/>
    <w:rsid w:val="0088706B"/>
    <w:rsid w:val="0088712F"/>
    <w:rsid w:val="008871DA"/>
    <w:rsid w:val="00887770"/>
    <w:rsid w:val="00887BD3"/>
    <w:rsid w:val="00890001"/>
    <w:rsid w:val="008901A1"/>
    <w:rsid w:val="0089022A"/>
    <w:rsid w:val="00890284"/>
    <w:rsid w:val="008902EC"/>
    <w:rsid w:val="0089058D"/>
    <w:rsid w:val="0089113C"/>
    <w:rsid w:val="0089116A"/>
    <w:rsid w:val="0089125F"/>
    <w:rsid w:val="008913D6"/>
    <w:rsid w:val="00891729"/>
    <w:rsid w:val="0089173E"/>
    <w:rsid w:val="00891A06"/>
    <w:rsid w:val="00892073"/>
    <w:rsid w:val="0089213F"/>
    <w:rsid w:val="00892166"/>
    <w:rsid w:val="0089226F"/>
    <w:rsid w:val="0089227B"/>
    <w:rsid w:val="008922C3"/>
    <w:rsid w:val="008927A4"/>
    <w:rsid w:val="008928FB"/>
    <w:rsid w:val="00892911"/>
    <w:rsid w:val="00892B5E"/>
    <w:rsid w:val="00892F41"/>
    <w:rsid w:val="00893283"/>
    <w:rsid w:val="008933F2"/>
    <w:rsid w:val="00893508"/>
    <w:rsid w:val="00893899"/>
    <w:rsid w:val="00893989"/>
    <w:rsid w:val="00893B09"/>
    <w:rsid w:val="00893C97"/>
    <w:rsid w:val="00893D8B"/>
    <w:rsid w:val="008941AD"/>
    <w:rsid w:val="00894307"/>
    <w:rsid w:val="00894448"/>
    <w:rsid w:val="00894561"/>
    <w:rsid w:val="00894575"/>
    <w:rsid w:val="00894941"/>
    <w:rsid w:val="00894C20"/>
    <w:rsid w:val="00894D7E"/>
    <w:rsid w:val="00894EE8"/>
    <w:rsid w:val="00894FDC"/>
    <w:rsid w:val="0089507F"/>
    <w:rsid w:val="008951EF"/>
    <w:rsid w:val="00895472"/>
    <w:rsid w:val="008961EF"/>
    <w:rsid w:val="008966EB"/>
    <w:rsid w:val="0089674D"/>
    <w:rsid w:val="00896EBA"/>
    <w:rsid w:val="008972CA"/>
    <w:rsid w:val="00897703"/>
    <w:rsid w:val="0089774F"/>
    <w:rsid w:val="008979BC"/>
    <w:rsid w:val="00897B6E"/>
    <w:rsid w:val="00897B8C"/>
    <w:rsid w:val="00897E23"/>
    <w:rsid w:val="00897F6D"/>
    <w:rsid w:val="008A03AB"/>
    <w:rsid w:val="008A0412"/>
    <w:rsid w:val="008A0686"/>
    <w:rsid w:val="008A0DEB"/>
    <w:rsid w:val="008A1022"/>
    <w:rsid w:val="008A11A6"/>
    <w:rsid w:val="008A13F1"/>
    <w:rsid w:val="008A1426"/>
    <w:rsid w:val="008A16DB"/>
    <w:rsid w:val="008A18BF"/>
    <w:rsid w:val="008A28F5"/>
    <w:rsid w:val="008A2DD1"/>
    <w:rsid w:val="008A3337"/>
    <w:rsid w:val="008A3478"/>
    <w:rsid w:val="008A35F5"/>
    <w:rsid w:val="008A3878"/>
    <w:rsid w:val="008A3A50"/>
    <w:rsid w:val="008A3B78"/>
    <w:rsid w:val="008A3D28"/>
    <w:rsid w:val="008A3DDC"/>
    <w:rsid w:val="008A3E5E"/>
    <w:rsid w:val="008A416C"/>
    <w:rsid w:val="008A4B73"/>
    <w:rsid w:val="008A4D88"/>
    <w:rsid w:val="008A4D92"/>
    <w:rsid w:val="008A4F91"/>
    <w:rsid w:val="008A4FD8"/>
    <w:rsid w:val="008A5865"/>
    <w:rsid w:val="008A5872"/>
    <w:rsid w:val="008A5D9B"/>
    <w:rsid w:val="008A5EB4"/>
    <w:rsid w:val="008A6ADE"/>
    <w:rsid w:val="008A6F5C"/>
    <w:rsid w:val="008A704A"/>
    <w:rsid w:val="008A732F"/>
    <w:rsid w:val="008A78EE"/>
    <w:rsid w:val="008A7BD3"/>
    <w:rsid w:val="008A7BF8"/>
    <w:rsid w:val="008A7D24"/>
    <w:rsid w:val="008A7D8A"/>
    <w:rsid w:val="008A7E05"/>
    <w:rsid w:val="008A7EF1"/>
    <w:rsid w:val="008A7F00"/>
    <w:rsid w:val="008B0166"/>
    <w:rsid w:val="008B01AA"/>
    <w:rsid w:val="008B0695"/>
    <w:rsid w:val="008B07C7"/>
    <w:rsid w:val="008B0DD1"/>
    <w:rsid w:val="008B0E54"/>
    <w:rsid w:val="008B1118"/>
    <w:rsid w:val="008B125D"/>
    <w:rsid w:val="008B13DE"/>
    <w:rsid w:val="008B1491"/>
    <w:rsid w:val="008B14C8"/>
    <w:rsid w:val="008B1706"/>
    <w:rsid w:val="008B17B6"/>
    <w:rsid w:val="008B1A69"/>
    <w:rsid w:val="008B1C6A"/>
    <w:rsid w:val="008B2123"/>
    <w:rsid w:val="008B276B"/>
    <w:rsid w:val="008B292B"/>
    <w:rsid w:val="008B29B3"/>
    <w:rsid w:val="008B29D0"/>
    <w:rsid w:val="008B2BA6"/>
    <w:rsid w:val="008B2C15"/>
    <w:rsid w:val="008B2CEA"/>
    <w:rsid w:val="008B2E48"/>
    <w:rsid w:val="008B2E52"/>
    <w:rsid w:val="008B32C3"/>
    <w:rsid w:val="008B36BC"/>
    <w:rsid w:val="008B3743"/>
    <w:rsid w:val="008B3D4A"/>
    <w:rsid w:val="008B3D59"/>
    <w:rsid w:val="008B402A"/>
    <w:rsid w:val="008B4246"/>
    <w:rsid w:val="008B4624"/>
    <w:rsid w:val="008B464B"/>
    <w:rsid w:val="008B4AEB"/>
    <w:rsid w:val="008B4DEF"/>
    <w:rsid w:val="008B5039"/>
    <w:rsid w:val="008B5B0F"/>
    <w:rsid w:val="008B5CA2"/>
    <w:rsid w:val="008B63AD"/>
    <w:rsid w:val="008B6521"/>
    <w:rsid w:val="008B6734"/>
    <w:rsid w:val="008B686F"/>
    <w:rsid w:val="008B6A97"/>
    <w:rsid w:val="008B6AB4"/>
    <w:rsid w:val="008B6CE7"/>
    <w:rsid w:val="008B718A"/>
    <w:rsid w:val="008B7592"/>
    <w:rsid w:val="008B76BD"/>
    <w:rsid w:val="008B7B5A"/>
    <w:rsid w:val="008C00F8"/>
    <w:rsid w:val="008C031E"/>
    <w:rsid w:val="008C0467"/>
    <w:rsid w:val="008C0B27"/>
    <w:rsid w:val="008C0B3F"/>
    <w:rsid w:val="008C0E23"/>
    <w:rsid w:val="008C12D2"/>
    <w:rsid w:val="008C1517"/>
    <w:rsid w:val="008C16B3"/>
    <w:rsid w:val="008C19F0"/>
    <w:rsid w:val="008C1CB7"/>
    <w:rsid w:val="008C1F23"/>
    <w:rsid w:val="008C1F70"/>
    <w:rsid w:val="008C1FAE"/>
    <w:rsid w:val="008C21FA"/>
    <w:rsid w:val="008C23B5"/>
    <w:rsid w:val="008C25EA"/>
    <w:rsid w:val="008C2883"/>
    <w:rsid w:val="008C2E37"/>
    <w:rsid w:val="008C2FE3"/>
    <w:rsid w:val="008C3065"/>
    <w:rsid w:val="008C37A7"/>
    <w:rsid w:val="008C3891"/>
    <w:rsid w:val="008C3CDD"/>
    <w:rsid w:val="008C3CEA"/>
    <w:rsid w:val="008C4237"/>
    <w:rsid w:val="008C42DF"/>
    <w:rsid w:val="008C43FD"/>
    <w:rsid w:val="008C49CA"/>
    <w:rsid w:val="008C4C01"/>
    <w:rsid w:val="008C4D88"/>
    <w:rsid w:val="008C4ED5"/>
    <w:rsid w:val="008C5491"/>
    <w:rsid w:val="008C565D"/>
    <w:rsid w:val="008C57CD"/>
    <w:rsid w:val="008C5B32"/>
    <w:rsid w:val="008C5BD8"/>
    <w:rsid w:val="008C5D47"/>
    <w:rsid w:val="008C5F60"/>
    <w:rsid w:val="008C68F4"/>
    <w:rsid w:val="008C7230"/>
    <w:rsid w:val="008C729E"/>
    <w:rsid w:val="008C7560"/>
    <w:rsid w:val="008C777A"/>
    <w:rsid w:val="008C7F30"/>
    <w:rsid w:val="008D0021"/>
    <w:rsid w:val="008D0184"/>
    <w:rsid w:val="008D0352"/>
    <w:rsid w:val="008D056E"/>
    <w:rsid w:val="008D0657"/>
    <w:rsid w:val="008D0737"/>
    <w:rsid w:val="008D07E9"/>
    <w:rsid w:val="008D09D8"/>
    <w:rsid w:val="008D0E7B"/>
    <w:rsid w:val="008D11ED"/>
    <w:rsid w:val="008D1619"/>
    <w:rsid w:val="008D19D5"/>
    <w:rsid w:val="008D1D39"/>
    <w:rsid w:val="008D1D87"/>
    <w:rsid w:val="008D24A0"/>
    <w:rsid w:val="008D26DC"/>
    <w:rsid w:val="008D296B"/>
    <w:rsid w:val="008D2AA3"/>
    <w:rsid w:val="008D2C1E"/>
    <w:rsid w:val="008D3183"/>
    <w:rsid w:val="008D3C0E"/>
    <w:rsid w:val="008D3F3E"/>
    <w:rsid w:val="008D43B6"/>
    <w:rsid w:val="008D4522"/>
    <w:rsid w:val="008D46A5"/>
    <w:rsid w:val="008D4A46"/>
    <w:rsid w:val="008D4B09"/>
    <w:rsid w:val="008D4C0B"/>
    <w:rsid w:val="008D4C47"/>
    <w:rsid w:val="008D4D0F"/>
    <w:rsid w:val="008D4EEC"/>
    <w:rsid w:val="008D5022"/>
    <w:rsid w:val="008D510E"/>
    <w:rsid w:val="008D54E8"/>
    <w:rsid w:val="008D5936"/>
    <w:rsid w:val="008D5A37"/>
    <w:rsid w:val="008D6022"/>
    <w:rsid w:val="008D6469"/>
    <w:rsid w:val="008D690C"/>
    <w:rsid w:val="008D6BBA"/>
    <w:rsid w:val="008D6EFC"/>
    <w:rsid w:val="008D6F31"/>
    <w:rsid w:val="008D7513"/>
    <w:rsid w:val="008D7A69"/>
    <w:rsid w:val="008D7B15"/>
    <w:rsid w:val="008D7BAC"/>
    <w:rsid w:val="008D7C02"/>
    <w:rsid w:val="008E0238"/>
    <w:rsid w:val="008E0263"/>
    <w:rsid w:val="008E07B6"/>
    <w:rsid w:val="008E0936"/>
    <w:rsid w:val="008E0946"/>
    <w:rsid w:val="008E0AE7"/>
    <w:rsid w:val="008E0E90"/>
    <w:rsid w:val="008E1636"/>
    <w:rsid w:val="008E19D4"/>
    <w:rsid w:val="008E1D06"/>
    <w:rsid w:val="008E1D96"/>
    <w:rsid w:val="008E223D"/>
    <w:rsid w:val="008E2267"/>
    <w:rsid w:val="008E24AD"/>
    <w:rsid w:val="008E2520"/>
    <w:rsid w:val="008E262B"/>
    <w:rsid w:val="008E2A74"/>
    <w:rsid w:val="008E2AF4"/>
    <w:rsid w:val="008E2E29"/>
    <w:rsid w:val="008E340D"/>
    <w:rsid w:val="008E35B4"/>
    <w:rsid w:val="008E35B8"/>
    <w:rsid w:val="008E3887"/>
    <w:rsid w:val="008E3C68"/>
    <w:rsid w:val="008E44CF"/>
    <w:rsid w:val="008E4809"/>
    <w:rsid w:val="008E49B3"/>
    <w:rsid w:val="008E4B2B"/>
    <w:rsid w:val="008E4D45"/>
    <w:rsid w:val="008E4E40"/>
    <w:rsid w:val="008E4E87"/>
    <w:rsid w:val="008E4F45"/>
    <w:rsid w:val="008E50D9"/>
    <w:rsid w:val="008E54E1"/>
    <w:rsid w:val="008E5AA4"/>
    <w:rsid w:val="008E5ADC"/>
    <w:rsid w:val="008E5B7C"/>
    <w:rsid w:val="008E5DBD"/>
    <w:rsid w:val="008E6646"/>
    <w:rsid w:val="008E6712"/>
    <w:rsid w:val="008E6778"/>
    <w:rsid w:val="008E6BC1"/>
    <w:rsid w:val="008E6D09"/>
    <w:rsid w:val="008E6DB5"/>
    <w:rsid w:val="008E73B8"/>
    <w:rsid w:val="008E73F1"/>
    <w:rsid w:val="008E7443"/>
    <w:rsid w:val="008E772B"/>
    <w:rsid w:val="008E7ADD"/>
    <w:rsid w:val="008E7D6E"/>
    <w:rsid w:val="008E7D97"/>
    <w:rsid w:val="008F029F"/>
    <w:rsid w:val="008F050D"/>
    <w:rsid w:val="008F08FA"/>
    <w:rsid w:val="008F0E1E"/>
    <w:rsid w:val="008F0EB2"/>
    <w:rsid w:val="008F0F61"/>
    <w:rsid w:val="008F101C"/>
    <w:rsid w:val="008F135E"/>
    <w:rsid w:val="008F1458"/>
    <w:rsid w:val="008F1569"/>
    <w:rsid w:val="008F1790"/>
    <w:rsid w:val="008F1A69"/>
    <w:rsid w:val="008F1A6E"/>
    <w:rsid w:val="008F1B62"/>
    <w:rsid w:val="008F1E79"/>
    <w:rsid w:val="008F201D"/>
    <w:rsid w:val="008F218B"/>
    <w:rsid w:val="008F246B"/>
    <w:rsid w:val="008F24FD"/>
    <w:rsid w:val="008F2555"/>
    <w:rsid w:val="008F25AF"/>
    <w:rsid w:val="008F28BE"/>
    <w:rsid w:val="008F2BB6"/>
    <w:rsid w:val="008F2D7C"/>
    <w:rsid w:val="008F3035"/>
    <w:rsid w:val="008F3102"/>
    <w:rsid w:val="008F3659"/>
    <w:rsid w:val="008F3786"/>
    <w:rsid w:val="008F3FBC"/>
    <w:rsid w:val="008F43B8"/>
    <w:rsid w:val="008F4549"/>
    <w:rsid w:val="008F45B3"/>
    <w:rsid w:val="008F465F"/>
    <w:rsid w:val="008F5558"/>
    <w:rsid w:val="008F563C"/>
    <w:rsid w:val="008F5737"/>
    <w:rsid w:val="008F5746"/>
    <w:rsid w:val="008F58EE"/>
    <w:rsid w:val="008F5BBB"/>
    <w:rsid w:val="008F5EDB"/>
    <w:rsid w:val="008F5EE0"/>
    <w:rsid w:val="008F606B"/>
    <w:rsid w:val="008F6116"/>
    <w:rsid w:val="008F6243"/>
    <w:rsid w:val="008F632B"/>
    <w:rsid w:val="008F6400"/>
    <w:rsid w:val="008F6558"/>
    <w:rsid w:val="008F695D"/>
    <w:rsid w:val="008F71CD"/>
    <w:rsid w:val="008F7544"/>
    <w:rsid w:val="008F7DFB"/>
    <w:rsid w:val="008F7F24"/>
    <w:rsid w:val="008F7FBA"/>
    <w:rsid w:val="00900253"/>
    <w:rsid w:val="009004FB"/>
    <w:rsid w:val="009005F8"/>
    <w:rsid w:val="00900746"/>
    <w:rsid w:val="00900764"/>
    <w:rsid w:val="009007A2"/>
    <w:rsid w:val="00901013"/>
    <w:rsid w:val="00901064"/>
    <w:rsid w:val="0090114E"/>
    <w:rsid w:val="0090179F"/>
    <w:rsid w:val="00901A8D"/>
    <w:rsid w:val="0090218D"/>
    <w:rsid w:val="009024DA"/>
    <w:rsid w:val="0090268B"/>
    <w:rsid w:val="0090279A"/>
    <w:rsid w:val="00902841"/>
    <w:rsid w:val="0090293B"/>
    <w:rsid w:val="009034AA"/>
    <w:rsid w:val="009034EB"/>
    <w:rsid w:val="00903E01"/>
    <w:rsid w:val="00903FCF"/>
    <w:rsid w:val="00904210"/>
    <w:rsid w:val="009045A2"/>
    <w:rsid w:val="00904BBA"/>
    <w:rsid w:val="00904D2A"/>
    <w:rsid w:val="00904E50"/>
    <w:rsid w:val="00905040"/>
    <w:rsid w:val="009055EB"/>
    <w:rsid w:val="00905B63"/>
    <w:rsid w:val="00905C84"/>
    <w:rsid w:val="00906049"/>
    <w:rsid w:val="009062C4"/>
    <w:rsid w:val="0090655A"/>
    <w:rsid w:val="009068BC"/>
    <w:rsid w:val="00906981"/>
    <w:rsid w:val="00906AB3"/>
    <w:rsid w:val="00906B63"/>
    <w:rsid w:val="00906D91"/>
    <w:rsid w:val="009071DB"/>
    <w:rsid w:val="00910090"/>
    <w:rsid w:val="00910793"/>
    <w:rsid w:val="00910A68"/>
    <w:rsid w:val="009110D1"/>
    <w:rsid w:val="009111D8"/>
    <w:rsid w:val="00911736"/>
    <w:rsid w:val="00911D21"/>
    <w:rsid w:val="009125F4"/>
    <w:rsid w:val="00912BD9"/>
    <w:rsid w:val="009131DE"/>
    <w:rsid w:val="00913448"/>
    <w:rsid w:val="00913805"/>
    <w:rsid w:val="00913942"/>
    <w:rsid w:val="00913A21"/>
    <w:rsid w:val="00913B53"/>
    <w:rsid w:val="00913D2E"/>
    <w:rsid w:val="00913D45"/>
    <w:rsid w:val="00914141"/>
    <w:rsid w:val="009142DD"/>
    <w:rsid w:val="00914AA2"/>
    <w:rsid w:val="00914BCC"/>
    <w:rsid w:val="00914C2F"/>
    <w:rsid w:val="00914D1C"/>
    <w:rsid w:val="00914D6D"/>
    <w:rsid w:val="00914F6F"/>
    <w:rsid w:val="00915048"/>
    <w:rsid w:val="0091513B"/>
    <w:rsid w:val="00915218"/>
    <w:rsid w:val="00915222"/>
    <w:rsid w:val="00915A8C"/>
    <w:rsid w:val="009160BD"/>
    <w:rsid w:val="00916B07"/>
    <w:rsid w:val="00916D83"/>
    <w:rsid w:val="00916DC6"/>
    <w:rsid w:val="00916F8A"/>
    <w:rsid w:val="00917119"/>
    <w:rsid w:val="009171ED"/>
    <w:rsid w:val="009176DC"/>
    <w:rsid w:val="00917712"/>
    <w:rsid w:val="00917E71"/>
    <w:rsid w:val="00920275"/>
    <w:rsid w:val="0092028E"/>
    <w:rsid w:val="009208D7"/>
    <w:rsid w:val="00920CF3"/>
    <w:rsid w:val="0092114E"/>
    <w:rsid w:val="00921236"/>
    <w:rsid w:val="009214A1"/>
    <w:rsid w:val="00921742"/>
    <w:rsid w:val="00921C8C"/>
    <w:rsid w:val="00921DDA"/>
    <w:rsid w:val="00921F02"/>
    <w:rsid w:val="0092216A"/>
    <w:rsid w:val="0092253A"/>
    <w:rsid w:val="00922645"/>
    <w:rsid w:val="00922695"/>
    <w:rsid w:val="00922856"/>
    <w:rsid w:val="00922C68"/>
    <w:rsid w:val="00922C6A"/>
    <w:rsid w:val="009230BE"/>
    <w:rsid w:val="00923194"/>
    <w:rsid w:val="00923242"/>
    <w:rsid w:val="00923669"/>
    <w:rsid w:val="0092367B"/>
    <w:rsid w:val="009237E6"/>
    <w:rsid w:val="00924543"/>
    <w:rsid w:val="00924737"/>
    <w:rsid w:val="009251F7"/>
    <w:rsid w:val="00925776"/>
    <w:rsid w:val="009257CB"/>
    <w:rsid w:val="00925935"/>
    <w:rsid w:val="00925EA9"/>
    <w:rsid w:val="00926022"/>
    <w:rsid w:val="009260B4"/>
    <w:rsid w:val="009261B7"/>
    <w:rsid w:val="009261D2"/>
    <w:rsid w:val="00926699"/>
    <w:rsid w:val="00926A6F"/>
    <w:rsid w:val="00927356"/>
    <w:rsid w:val="00927407"/>
    <w:rsid w:val="009274C1"/>
    <w:rsid w:val="0092777E"/>
    <w:rsid w:val="00927ADB"/>
    <w:rsid w:val="00927D19"/>
    <w:rsid w:val="0093006C"/>
    <w:rsid w:val="0093059F"/>
    <w:rsid w:val="009305F0"/>
    <w:rsid w:val="0093068D"/>
    <w:rsid w:val="009306E9"/>
    <w:rsid w:val="009306F8"/>
    <w:rsid w:val="0093087F"/>
    <w:rsid w:val="00930C99"/>
    <w:rsid w:val="00930CA2"/>
    <w:rsid w:val="009317E9"/>
    <w:rsid w:val="00931AC3"/>
    <w:rsid w:val="00931C13"/>
    <w:rsid w:val="00931D5B"/>
    <w:rsid w:val="00931FBA"/>
    <w:rsid w:val="0093280C"/>
    <w:rsid w:val="00932844"/>
    <w:rsid w:val="00932AB7"/>
    <w:rsid w:val="00932B89"/>
    <w:rsid w:val="00932F25"/>
    <w:rsid w:val="009331BC"/>
    <w:rsid w:val="0093347B"/>
    <w:rsid w:val="0093372F"/>
    <w:rsid w:val="0093386D"/>
    <w:rsid w:val="00933A13"/>
    <w:rsid w:val="00933EA7"/>
    <w:rsid w:val="00934281"/>
    <w:rsid w:val="009342CF"/>
    <w:rsid w:val="00934748"/>
    <w:rsid w:val="00934B60"/>
    <w:rsid w:val="00934FCB"/>
    <w:rsid w:val="0093513E"/>
    <w:rsid w:val="00935180"/>
    <w:rsid w:val="00935373"/>
    <w:rsid w:val="009353D7"/>
    <w:rsid w:val="00935432"/>
    <w:rsid w:val="00935751"/>
    <w:rsid w:val="00935E39"/>
    <w:rsid w:val="00936491"/>
    <w:rsid w:val="0093650B"/>
    <w:rsid w:val="009368B5"/>
    <w:rsid w:val="00936979"/>
    <w:rsid w:val="009369DA"/>
    <w:rsid w:val="00936C0C"/>
    <w:rsid w:val="00936D6B"/>
    <w:rsid w:val="00937332"/>
    <w:rsid w:val="00937E67"/>
    <w:rsid w:val="00937EDF"/>
    <w:rsid w:val="00937F8E"/>
    <w:rsid w:val="00940011"/>
    <w:rsid w:val="009402B2"/>
    <w:rsid w:val="0094043B"/>
    <w:rsid w:val="0094047A"/>
    <w:rsid w:val="009407A8"/>
    <w:rsid w:val="00940839"/>
    <w:rsid w:val="00940962"/>
    <w:rsid w:val="00940EBE"/>
    <w:rsid w:val="009414BB"/>
    <w:rsid w:val="00941C9D"/>
    <w:rsid w:val="009423BB"/>
    <w:rsid w:val="00942759"/>
    <w:rsid w:val="009429CF"/>
    <w:rsid w:val="00942D8F"/>
    <w:rsid w:val="00943694"/>
    <w:rsid w:val="00943723"/>
    <w:rsid w:val="00944030"/>
    <w:rsid w:val="009444EF"/>
    <w:rsid w:val="009446F6"/>
    <w:rsid w:val="00944C6B"/>
    <w:rsid w:val="00945168"/>
    <w:rsid w:val="009452E2"/>
    <w:rsid w:val="00945382"/>
    <w:rsid w:val="0094560D"/>
    <w:rsid w:val="009457A3"/>
    <w:rsid w:val="00945A70"/>
    <w:rsid w:val="00945F63"/>
    <w:rsid w:val="009461C3"/>
    <w:rsid w:val="0094621A"/>
    <w:rsid w:val="00946275"/>
    <w:rsid w:val="009465BC"/>
    <w:rsid w:val="0094696F"/>
    <w:rsid w:val="00946B3B"/>
    <w:rsid w:val="00946C02"/>
    <w:rsid w:val="00947012"/>
    <w:rsid w:val="009472A5"/>
    <w:rsid w:val="00947FE9"/>
    <w:rsid w:val="009504DF"/>
    <w:rsid w:val="00950760"/>
    <w:rsid w:val="009508E1"/>
    <w:rsid w:val="00950B09"/>
    <w:rsid w:val="00950B0C"/>
    <w:rsid w:val="009517FC"/>
    <w:rsid w:val="00951A5C"/>
    <w:rsid w:val="00951B1E"/>
    <w:rsid w:val="00951C75"/>
    <w:rsid w:val="0095210B"/>
    <w:rsid w:val="0095258D"/>
    <w:rsid w:val="009526E2"/>
    <w:rsid w:val="0095295A"/>
    <w:rsid w:val="00952A65"/>
    <w:rsid w:val="00952E11"/>
    <w:rsid w:val="00952E6B"/>
    <w:rsid w:val="00953145"/>
    <w:rsid w:val="009539AE"/>
    <w:rsid w:val="00953DA4"/>
    <w:rsid w:val="00954019"/>
    <w:rsid w:val="0095408F"/>
    <w:rsid w:val="009542E8"/>
    <w:rsid w:val="00954544"/>
    <w:rsid w:val="00954A2B"/>
    <w:rsid w:val="00954ACB"/>
    <w:rsid w:val="00954F66"/>
    <w:rsid w:val="009551BB"/>
    <w:rsid w:val="0095527C"/>
    <w:rsid w:val="0095576B"/>
    <w:rsid w:val="0095578F"/>
    <w:rsid w:val="0095579F"/>
    <w:rsid w:val="00955E14"/>
    <w:rsid w:val="0095651E"/>
    <w:rsid w:val="00956541"/>
    <w:rsid w:val="009566D3"/>
    <w:rsid w:val="00956812"/>
    <w:rsid w:val="00956C1D"/>
    <w:rsid w:val="00956C9D"/>
    <w:rsid w:val="00956CE8"/>
    <w:rsid w:val="00956EF2"/>
    <w:rsid w:val="00956FD3"/>
    <w:rsid w:val="00957279"/>
    <w:rsid w:val="009573EE"/>
    <w:rsid w:val="00957744"/>
    <w:rsid w:val="0095782E"/>
    <w:rsid w:val="00957979"/>
    <w:rsid w:val="00957A66"/>
    <w:rsid w:val="009603B7"/>
    <w:rsid w:val="00960467"/>
    <w:rsid w:val="0096097D"/>
    <w:rsid w:val="00960BA3"/>
    <w:rsid w:val="00960CB4"/>
    <w:rsid w:val="00960CF8"/>
    <w:rsid w:val="00960D4E"/>
    <w:rsid w:val="00960F52"/>
    <w:rsid w:val="009611CC"/>
    <w:rsid w:val="00961501"/>
    <w:rsid w:val="009616CB"/>
    <w:rsid w:val="009616D2"/>
    <w:rsid w:val="00961912"/>
    <w:rsid w:val="00961D38"/>
    <w:rsid w:val="00961E93"/>
    <w:rsid w:val="0096242D"/>
    <w:rsid w:val="0096243D"/>
    <w:rsid w:val="0096247F"/>
    <w:rsid w:val="00962631"/>
    <w:rsid w:val="00962BB4"/>
    <w:rsid w:val="00962C06"/>
    <w:rsid w:val="0096306D"/>
    <w:rsid w:val="009630A2"/>
    <w:rsid w:val="009632B7"/>
    <w:rsid w:val="00963802"/>
    <w:rsid w:val="00963B56"/>
    <w:rsid w:val="00963B73"/>
    <w:rsid w:val="00963C32"/>
    <w:rsid w:val="00964545"/>
    <w:rsid w:val="00964643"/>
    <w:rsid w:val="00964859"/>
    <w:rsid w:val="009649EE"/>
    <w:rsid w:val="00964A95"/>
    <w:rsid w:val="00964B5E"/>
    <w:rsid w:val="00964B69"/>
    <w:rsid w:val="00964B72"/>
    <w:rsid w:val="00965442"/>
    <w:rsid w:val="009654A1"/>
    <w:rsid w:val="009657EA"/>
    <w:rsid w:val="00965BB4"/>
    <w:rsid w:val="00965CC0"/>
    <w:rsid w:val="00965D45"/>
    <w:rsid w:val="0096602B"/>
    <w:rsid w:val="00966049"/>
    <w:rsid w:val="00966143"/>
    <w:rsid w:val="009661C3"/>
    <w:rsid w:val="0096626A"/>
    <w:rsid w:val="00966BCF"/>
    <w:rsid w:val="00966DEB"/>
    <w:rsid w:val="00966F3C"/>
    <w:rsid w:val="009673AE"/>
    <w:rsid w:val="009674E7"/>
    <w:rsid w:val="00967986"/>
    <w:rsid w:val="00967B25"/>
    <w:rsid w:val="00967B55"/>
    <w:rsid w:val="00967BA7"/>
    <w:rsid w:val="009708C5"/>
    <w:rsid w:val="00970965"/>
    <w:rsid w:val="00970B35"/>
    <w:rsid w:val="00970BBF"/>
    <w:rsid w:val="00971024"/>
    <w:rsid w:val="009712C7"/>
    <w:rsid w:val="009715F6"/>
    <w:rsid w:val="00971A77"/>
    <w:rsid w:val="00971D4A"/>
    <w:rsid w:val="00971F7C"/>
    <w:rsid w:val="0097229B"/>
    <w:rsid w:val="0097232A"/>
    <w:rsid w:val="0097248F"/>
    <w:rsid w:val="009729F0"/>
    <w:rsid w:val="00972A25"/>
    <w:rsid w:val="00972D70"/>
    <w:rsid w:val="0097305C"/>
    <w:rsid w:val="0097316D"/>
    <w:rsid w:val="009733C4"/>
    <w:rsid w:val="00973B4B"/>
    <w:rsid w:val="00974024"/>
    <w:rsid w:val="009741EE"/>
    <w:rsid w:val="009745D1"/>
    <w:rsid w:val="009746D5"/>
    <w:rsid w:val="00974752"/>
    <w:rsid w:val="00974771"/>
    <w:rsid w:val="009748C2"/>
    <w:rsid w:val="009748F4"/>
    <w:rsid w:val="00974947"/>
    <w:rsid w:val="00974C1B"/>
    <w:rsid w:val="00974FE7"/>
    <w:rsid w:val="00975368"/>
    <w:rsid w:val="009755C9"/>
    <w:rsid w:val="0097571F"/>
    <w:rsid w:val="00975B32"/>
    <w:rsid w:val="00975BBB"/>
    <w:rsid w:val="00975EF6"/>
    <w:rsid w:val="00976402"/>
    <w:rsid w:val="0097649F"/>
    <w:rsid w:val="009765E3"/>
    <w:rsid w:val="00976602"/>
    <w:rsid w:val="0097666E"/>
    <w:rsid w:val="0097672B"/>
    <w:rsid w:val="00976B4B"/>
    <w:rsid w:val="00976EDF"/>
    <w:rsid w:val="00977616"/>
    <w:rsid w:val="00977654"/>
    <w:rsid w:val="00977A0C"/>
    <w:rsid w:val="00977B0D"/>
    <w:rsid w:val="00977B63"/>
    <w:rsid w:val="00977CFA"/>
    <w:rsid w:val="00977D13"/>
    <w:rsid w:val="00977D8E"/>
    <w:rsid w:val="00977F31"/>
    <w:rsid w:val="00980060"/>
    <w:rsid w:val="009806FB"/>
    <w:rsid w:val="00980796"/>
    <w:rsid w:val="0098093B"/>
    <w:rsid w:val="00980A28"/>
    <w:rsid w:val="00980DD2"/>
    <w:rsid w:val="00980F59"/>
    <w:rsid w:val="009810D8"/>
    <w:rsid w:val="0098149C"/>
    <w:rsid w:val="00981B57"/>
    <w:rsid w:val="009820E2"/>
    <w:rsid w:val="00982BF4"/>
    <w:rsid w:val="00982CA3"/>
    <w:rsid w:val="009833DF"/>
    <w:rsid w:val="00983684"/>
    <w:rsid w:val="009836B6"/>
    <w:rsid w:val="009836F3"/>
    <w:rsid w:val="00984544"/>
    <w:rsid w:val="0098470C"/>
    <w:rsid w:val="00984D10"/>
    <w:rsid w:val="00984ECB"/>
    <w:rsid w:val="00985211"/>
    <w:rsid w:val="00985400"/>
    <w:rsid w:val="00985C02"/>
    <w:rsid w:val="00985D3D"/>
    <w:rsid w:val="009861AD"/>
    <w:rsid w:val="009865F3"/>
    <w:rsid w:val="0098665B"/>
    <w:rsid w:val="00986B0C"/>
    <w:rsid w:val="00986C93"/>
    <w:rsid w:val="00986DBE"/>
    <w:rsid w:val="009870ED"/>
    <w:rsid w:val="00987564"/>
    <w:rsid w:val="00990322"/>
    <w:rsid w:val="009905BA"/>
    <w:rsid w:val="0099076C"/>
    <w:rsid w:val="00990A41"/>
    <w:rsid w:val="00990B60"/>
    <w:rsid w:val="00990FD6"/>
    <w:rsid w:val="009916B9"/>
    <w:rsid w:val="00991D77"/>
    <w:rsid w:val="00991F9A"/>
    <w:rsid w:val="00992131"/>
    <w:rsid w:val="00992218"/>
    <w:rsid w:val="0099236A"/>
    <w:rsid w:val="0099297B"/>
    <w:rsid w:val="00992C78"/>
    <w:rsid w:val="0099333F"/>
    <w:rsid w:val="0099384A"/>
    <w:rsid w:val="00993A93"/>
    <w:rsid w:val="00994059"/>
    <w:rsid w:val="009940E4"/>
    <w:rsid w:val="009943A5"/>
    <w:rsid w:val="00994491"/>
    <w:rsid w:val="00994503"/>
    <w:rsid w:val="00994ABB"/>
    <w:rsid w:val="00994BDC"/>
    <w:rsid w:val="00995274"/>
    <w:rsid w:val="00995590"/>
    <w:rsid w:val="009955AD"/>
    <w:rsid w:val="009956E3"/>
    <w:rsid w:val="009957D2"/>
    <w:rsid w:val="00995F16"/>
    <w:rsid w:val="00995F28"/>
    <w:rsid w:val="009962E3"/>
    <w:rsid w:val="00996689"/>
    <w:rsid w:val="00996740"/>
    <w:rsid w:val="00996A15"/>
    <w:rsid w:val="00996E15"/>
    <w:rsid w:val="00996F05"/>
    <w:rsid w:val="00996F2B"/>
    <w:rsid w:val="009970F3"/>
    <w:rsid w:val="009974A9"/>
    <w:rsid w:val="00997777"/>
    <w:rsid w:val="0099796C"/>
    <w:rsid w:val="00997A0F"/>
    <w:rsid w:val="00997D47"/>
    <w:rsid w:val="00997DAD"/>
    <w:rsid w:val="009A00DA"/>
    <w:rsid w:val="009A0952"/>
    <w:rsid w:val="009A0DEC"/>
    <w:rsid w:val="009A0F16"/>
    <w:rsid w:val="009A0F98"/>
    <w:rsid w:val="009A1225"/>
    <w:rsid w:val="009A13B3"/>
    <w:rsid w:val="009A147B"/>
    <w:rsid w:val="009A14E4"/>
    <w:rsid w:val="009A1951"/>
    <w:rsid w:val="009A1A42"/>
    <w:rsid w:val="009A1CE3"/>
    <w:rsid w:val="009A1CFC"/>
    <w:rsid w:val="009A1F45"/>
    <w:rsid w:val="009A2915"/>
    <w:rsid w:val="009A2AB5"/>
    <w:rsid w:val="009A2FFA"/>
    <w:rsid w:val="009A33F0"/>
    <w:rsid w:val="009A3610"/>
    <w:rsid w:val="009A36EA"/>
    <w:rsid w:val="009A3822"/>
    <w:rsid w:val="009A3B90"/>
    <w:rsid w:val="009A3CC5"/>
    <w:rsid w:val="009A4646"/>
    <w:rsid w:val="009A4696"/>
    <w:rsid w:val="009A490D"/>
    <w:rsid w:val="009A51C8"/>
    <w:rsid w:val="009A5819"/>
    <w:rsid w:val="009A5B58"/>
    <w:rsid w:val="009A5F5F"/>
    <w:rsid w:val="009A6017"/>
    <w:rsid w:val="009A6693"/>
    <w:rsid w:val="009A67B4"/>
    <w:rsid w:val="009A67FD"/>
    <w:rsid w:val="009A6C4A"/>
    <w:rsid w:val="009A6FD7"/>
    <w:rsid w:val="009A74AC"/>
    <w:rsid w:val="009A7A49"/>
    <w:rsid w:val="009A7D4D"/>
    <w:rsid w:val="009B01DC"/>
    <w:rsid w:val="009B0214"/>
    <w:rsid w:val="009B07F7"/>
    <w:rsid w:val="009B09F4"/>
    <w:rsid w:val="009B0BB7"/>
    <w:rsid w:val="009B1100"/>
    <w:rsid w:val="009B111D"/>
    <w:rsid w:val="009B1455"/>
    <w:rsid w:val="009B230A"/>
    <w:rsid w:val="009B24C3"/>
    <w:rsid w:val="009B25F8"/>
    <w:rsid w:val="009B2817"/>
    <w:rsid w:val="009B28C6"/>
    <w:rsid w:val="009B3172"/>
    <w:rsid w:val="009B3704"/>
    <w:rsid w:val="009B3735"/>
    <w:rsid w:val="009B3C00"/>
    <w:rsid w:val="009B3FBC"/>
    <w:rsid w:val="009B3FCB"/>
    <w:rsid w:val="009B4412"/>
    <w:rsid w:val="009B456A"/>
    <w:rsid w:val="009B47B6"/>
    <w:rsid w:val="009B4E7F"/>
    <w:rsid w:val="009B5002"/>
    <w:rsid w:val="009B5A0F"/>
    <w:rsid w:val="009B5AA6"/>
    <w:rsid w:val="009B5B3E"/>
    <w:rsid w:val="009B5B9A"/>
    <w:rsid w:val="009B5BE6"/>
    <w:rsid w:val="009B5BF5"/>
    <w:rsid w:val="009B5CA9"/>
    <w:rsid w:val="009B6508"/>
    <w:rsid w:val="009B667A"/>
    <w:rsid w:val="009B6B2E"/>
    <w:rsid w:val="009B6C86"/>
    <w:rsid w:val="009B78BA"/>
    <w:rsid w:val="009B7B12"/>
    <w:rsid w:val="009B7C6E"/>
    <w:rsid w:val="009C075B"/>
    <w:rsid w:val="009C0A68"/>
    <w:rsid w:val="009C0B70"/>
    <w:rsid w:val="009C1975"/>
    <w:rsid w:val="009C1B55"/>
    <w:rsid w:val="009C1EAA"/>
    <w:rsid w:val="009C1FE5"/>
    <w:rsid w:val="009C206F"/>
    <w:rsid w:val="009C28DF"/>
    <w:rsid w:val="009C2C92"/>
    <w:rsid w:val="009C388B"/>
    <w:rsid w:val="009C39AC"/>
    <w:rsid w:val="009C3A45"/>
    <w:rsid w:val="009C3BD4"/>
    <w:rsid w:val="009C3D20"/>
    <w:rsid w:val="009C3E7C"/>
    <w:rsid w:val="009C3E89"/>
    <w:rsid w:val="009C446A"/>
    <w:rsid w:val="009C4903"/>
    <w:rsid w:val="009C50A8"/>
    <w:rsid w:val="009C5159"/>
    <w:rsid w:val="009C52BF"/>
    <w:rsid w:val="009C5445"/>
    <w:rsid w:val="009C5564"/>
    <w:rsid w:val="009C5626"/>
    <w:rsid w:val="009C5A68"/>
    <w:rsid w:val="009C6079"/>
    <w:rsid w:val="009C609C"/>
    <w:rsid w:val="009C65DD"/>
    <w:rsid w:val="009C6713"/>
    <w:rsid w:val="009C7021"/>
    <w:rsid w:val="009C71EB"/>
    <w:rsid w:val="009C787F"/>
    <w:rsid w:val="009C7A18"/>
    <w:rsid w:val="009C7B8E"/>
    <w:rsid w:val="009C7B97"/>
    <w:rsid w:val="009C7D1D"/>
    <w:rsid w:val="009C7F23"/>
    <w:rsid w:val="009D054E"/>
    <w:rsid w:val="009D0644"/>
    <w:rsid w:val="009D06AB"/>
    <w:rsid w:val="009D083B"/>
    <w:rsid w:val="009D09A3"/>
    <w:rsid w:val="009D0A19"/>
    <w:rsid w:val="009D0B0D"/>
    <w:rsid w:val="009D0D69"/>
    <w:rsid w:val="009D11FF"/>
    <w:rsid w:val="009D1290"/>
    <w:rsid w:val="009D14F8"/>
    <w:rsid w:val="009D1872"/>
    <w:rsid w:val="009D18A5"/>
    <w:rsid w:val="009D1E3C"/>
    <w:rsid w:val="009D1F0D"/>
    <w:rsid w:val="009D1F11"/>
    <w:rsid w:val="009D27AB"/>
    <w:rsid w:val="009D28B5"/>
    <w:rsid w:val="009D29CF"/>
    <w:rsid w:val="009D2A03"/>
    <w:rsid w:val="009D307C"/>
    <w:rsid w:val="009D378B"/>
    <w:rsid w:val="009D3884"/>
    <w:rsid w:val="009D3B9D"/>
    <w:rsid w:val="009D3D34"/>
    <w:rsid w:val="009D3E57"/>
    <w:rsid w:val="009D3FF6"/>
    <w:rsid w:val="009D4241"/>
    <w:rsid w:val="009D48C9"/>
    <w:rsid w:val="009D49AA"/>
    <w:rsid w:val="009D4AD8"/>
    <w:rsid w:val="009D4BE5"/>
    <w:rsid w:val="009D4C80"/>
    <w:rsid w:val="009D4FD1"/>
    <w:rsid w:val="009D567C"/>
    <w:rsid w:val="009D57A2"/>
    <w:rsid w:val="009D57CA"/>
    <w:rsid w:val="009D5B35"/>
    <w:rsid w:val="009D5D8E"/>
    <w:rsid w:val="009D6004"/>
    <w:rsid w:val="009D60F3"/>
    <w:rsid w:val="009D6151"/>
    <w:rsid w:val="009D629A"/>
    <w:rsid w:val="009D655B"/>
    <w:rsid w:val="009D679E"/>
    <w:rsid w:val="009D727E"/>
    <w:rsid w:val="009D73A2"/>
    <w:rsid w:val="009D75F2"/>
    <w:rsid w:val="009D76A7"/>
    <w:rsid w:val="009D780A"/>
    <w:rsid w:val="009E03C8"/>
    <w:rsid w:val="009E072E"/>
    <w:rsid w:val="009E0752"/>
    <w:rsid w:val="009E0792"/>
    <w:rsid w:val="009E106F"/>
    <w:rsid w:val="009E16AA"/>
    <w:rsid w:val="009E182F"/>
    <w:rsid w:val="009E19AF"/>
    <w:rsid w:val="009E1B49"/>
    <w:rsid w:val="009E1BC3"/>
    <w:rsid w:val="009E1D3E"/>
    <w:rsid w:val="009E1F25"/>
    <w:rsid w:val="009E1F4E"/>
    <w:rsid w:val="009E20CE"/>
    <w:rsid w:val="009E2288"/>
    <w:rsid w:val="009E26B1"/>
    <w:rsid w:val="009E27E2"/>
    <w:rsid w:val="009E28A9"/>
    <w:rsid w:val="009E2FD8"/>
    <w:rsid w:val="009E32A1"/>
    <w:rsid w:val="009E3368"/>
    <w:rsid w:val="009E3635"/>
    <w:rsid w:val="009E36F9"/>
    <w:rsid w:val="009E3814"/>
    <w:rsid w:val="009E3BB1"/>
    <w:rsid w:val="009E3CEA"/>
    <w:rsid w:val="009E3D5F"/>
    <w:rsid w:val="009E42E4"/>
    <w:rsid w:val="009E4959"/>
    <w:rsid w:val="009E49F2"/>
    <w:rsid w:val="009E4B7F"/>
    <w:rsid w:val="009E4C85"/>
    <w:rsid w:val="009E4CA7"/>
    <w:rsid w:val="009E4D43"/>
    <w:rsid w:val="009E5214"/>
    <w:rsid w:val="009E59D3"/>
    <w:rsid w:val="009E5CF1"/>
    <w:rsid w:val="009E61A6"/>
    <w:rsid w:val="009E623C"/>
    <w:rsid w:val="009E630E"/>
    <w:rsid w:val="009E6428"/>
    <w:rsid w:val="009E6488"/>
    <w:rsid w:val="009E6573"/>
    <w:rsid w:val="009E66A8"/>
    <w:rsid w:val="009E6949"/>
    <w:rsid w:val="009E6D6E"/>
    <w:rsid w:val="009E77D6"/>
    <w:rsid w:val="009F00C3"/>
    <w:rsid w:val="009F072A"/>
    <w:rsid w:val="009F08C6"/>
    <w:rsid w:val="009F0AA8"/>
    <w:rsid w:val="009F0D1B"/>
    <w:rsid w:val="009F10E7"/>
    <w:rsid w:val="009F18C1"/>
    <w:rsid w:val="009F1D50"/>
    <w:rsid w:val="009F1D9F"/>
    <w:rsid w:val="009F2385"/>
    <w:rsid w:val="009F2407"/>
    <w:rsid w:val="009F2C49"/>
    <w:rsid w:val="009F2D39"/>
    <w:rsid w:val="009F2DCA"/>
    <w:rsid w:val="009F2E0F"/>
    <w:rsid w:val="009F2EE6"/>
    <w:rsid w:val="009F2FAC"/>
    <w:rsid w:val="009F2FC4"/>
    <w:rsid w:val="009F30CE"/>
    <w:rsid w:val="009F3114"/>
    <w:rsid w:val="009F3BC0"/>
    <w:rsid w:val="009F3C08"/>
    <w:rsid w:val="009F3C67"/>
    <w:rsid w:val="009F3ED7"/>
    <w:rsid w:val="009F43FB"/>
    <w:rsid w:val="009F47D2"/>
    <w:rsid w:val="009F4960"/>
    <w:rsid w:val="009F4B18"/>
    <w:rsid w:val="009F5220"/>
    <w:rsid w:val="009F531B"/>
    <w:rsid w:val="009F55FC"/>
    <w:rsid w:val="009F5634"/>
    <w:rsid w:val="009F5C3F"/>
    <w:rsid w:val="009F5F64"/>
    <w:rsid w:val="009F6838"/>
    <w:rsid w:val="009F68C7"/>
    <w:rsid w:val="009F6AD2"/>
    <w:rsid w:val="009F6C47"/>
    <w:rsid w:val="009F6F85"/>
    <w:rsid w:val="009F6FA9"/>
    <w:rsid w:val="009F7161"/>
    <w:rsid w:val="009F7473"/>
    <w:rsid w:val="009F75F2"/>
    <w:rsid w:val="009F76DA"/>
    <w:rsid w:val="009F7B4C"/>
    <w:rsid w:val="009F7F24"/>
    <w:rsid w:val="009F7F46"/>
    <w:rsid w:val="00A00141"/>
    <w:rsid w:val="00A00295"/>
    <w:rsid w:val="00A00648"/>
    <w:rsid w:val="00A00AB7"/>
    <w:rsid w:val="00A00B27"/>
    <w:rsid w:val="00A00C03"/>
    <w:rsid w:val="00A00C59"/>
    <w:rsid w:val="00A00D45"/>
    <w:rsid w:val="00A00E5A"/>
    <w:rsid w:val="00A00EAE"/>
    <w:rsid w:val="00A01050"/>
    <w:rsid w:val="00A0107F"/>
    <w:rsid w:val="00A01549"/>
    <w:rsid w:val="00A01874"/>
    <w:rsid w:val="00A018F1"/>
    <w:rsid w:val="00A01B02"/>
    <w:rsid w:val="00A0208F"/>
    <w:rsid w:val="00A022EE"/>
    <w:rsid w:val="00A02FF4"/>
    <w:rsid w:val="00A032EE"/>
    <w:rsid w:val="00A0352C"/>
    <w:rsid w:val="00A036A2"/>
    <w:rsid w:val="00A038EF"/>
    <w:rsid w:val="00A039DD"/>
    <w:rsid w:val="00A03B4A"/>
    <w:rsid w:val="00A03B4B"/>
    <w:rsid w:val="00A03CC0"/>
    <w:rsid w:val="00A03E8F"/>
    <w:rsid w:val="00A04025"/>
    <w:rsid w:val="00A041C6"/>
    <w:rsid w:val="00A043F6"/>
    <w:rsid w:val="00A0449D"/>
    <w:rsid w:val="00A0499B"/>
    <w:rsid w:val="00A04A1A"/>
    <w:rsid w:val="00A04A21"/>
    <w:rsid w:val="00A04B5A"/>
    <w:rsid w:val="00A04FA5"/>
    <w:rsid w:val="00A05027"/>
    <w:rsid w:val="00A055CA"/>
    <w:rsid w:val="00A058B3"/>
    <w:rsid w:val="00A058D2"/>
    <w:rsid w:val="00A05F85"/>
    <w:rsid w:val="00A06514"/>
    <w:rsid w:val="00A06852"/>
    <w:rsid w:val="00A068BC"/>
    <w:rsid w:val="00A06E53"/>
    <w:rsid w:val="00A07358"/>
    <w:rsid w:val="00A0755E"/>
    <w:rsid w:val="00A0761B"/>
    <w:rsid w:val="00A077ED"/>
    <w:rsid w:val="00A07ADB"/>
    <w:rsid w:val="00A07C9B"/>
    <w:rsid w:val="00A07E62"/>
    <w:rsid w:val="00A07EE9"/>
    <w:rsid w:val="00A1046C"/>
    <w:rsid w:val="00A10506"/>
    <w:rsid w:val="00A105AE"/>
    <w:rsid w:val="00A10659"/>
    <w:rsid w:val="00A1101F"/>
    <w:rsid w:val="00A11083"/>
    <w:rsid w:val="00A1125F"/>
    <w:rsid w:val="00A113EC"/>
    <w:rsid w:val="00A1169D"/>
    <w:rsid w:val="00A11835"/>
    <w:rsid w:val="00A1192D"/>
    <w:rsid w:val="00A11CC2"/>
    <w:rsid w:val="00A11F60"/>
    <w:rsid w:val="00A120DE"/>
    <w:rsid w:val="00A121A0"/>
    <w:rsid w:val="00A12259"/>
    <w:rsid w:val="00A12431"/>
    <w:rsid w:val="00A124E9"/>
    <w:rsid w:val="00A125EB"/>
    <w:rsid w:val="00A12A56"/>
    <w:rsid w:val="00A12C5E"/>
    <w:rsid w:val="00A12E3C"/>
    <w:rsid w:val="00A12E3D"/>
    <w:rsid w:val="00A13249"/>
    <w:rsid w:val="00A1328F"/>
    <w:rsid w:val="00A134D0"/>
    <w:rsid w:val="00A136E7"/>
    <w:rsid w:val="00A139AB"/>
    <w:rsid w:val="00A14007"/>
    <w:rsid w:val="00A14061"/>
    <w:rsid w:val="00A14305"/>
    <w:rsid w:val="00A14641"/>
    <w:rsid w:val="00A14E49"/>
    <w:rsid w:val="00A14E57"/>
    <w:rsid w:val="00A14E95"/>
    <w:rsid w:val="00A14EFD"/>
    <w:rsid w:val="00A153C8"/>
    <w:rsid w:val="00A1589B"/>
    <w:rsid w:val="00A158D9"/>
    <w:rsid w:val="00A15A6D"/>
    <w:rsid w:val="00A15B8D"/>
    <w:rsid w:val="00A15C31"/>
    <w:rsid w:val="00A166B5"/>
    <w:rsid w:val="00A167FC"/>
    <w:rsid w:val="00A168FF"/>
    <w:rsid w:val="00A16ABE"/>
    <w:rsid w:val="00A16EBE"/>
    <w:rsid w:val="00A16EC0"/>
    <w:rsid w:val="00A1707E"/>
    <w:rsid w:val="00A17541"/>
    <w:rsid w:val="00A17569"/>
    <w:rsid w:val="00A176C3"/>
    <w:rsid w:val="00A17B4A"/>
    <w:rsid w:val="00A17BEB"/>
    <w:rsid w:val="00A17F24"/>
    <w:rsid w:val="00A20099"/>
    <w:rsid w:val="00A20213"/>
    <w:rsid w:val="00A20223"/>
    <w:rsid w:val="00A2022C"/>
    <w:rsid w:val="00A204DA"/>
    <w:rsid w:val="00A20520"/>
    <w:rsid w:val="00A205F3"/>
    <w:rsid w:val="00A20A6B"/>
    <w:rsid w:val="00A20A74"/>
    <w:rsid w:val="00A20D51"/>
    <w:rsid w:val="00A210B0"/>
    <w:rsid w:val="00A2139E"/>
    <w:rsid w:val="00A214BB"/>
    <w:rsid w:val="00A21585"/>
    <w:rsid w:val="00A21703"/>
    <w:rsid w:val="00A21813"/>
    <w:rsid w:val="00A21C25"/>
    <w:rsid w:val="00A21D34"/>
    <w:rsid w:val="00A22643"/>
    <w:rsid w:val="00A226CC"/>
    <w:rsid w:val="00A2306B"/>
    <w:rsid w:val="00A230CF"/>
    <w:rsid w:val="00A2321D"/>
    <w:rsid w:val="00A2340C"/>
    <w:rsid w:val="00A23667"/>
    <w:rsid w:val="00A23A82"/>
    <w:rsid w:val="00A23BCB"/>
    <w:rsid w:val="00A23D64"/>
    <w:rsid w:val="00A2456D"/>
    <w:rsid w:val="00A2462E"/>
    <w:rsid w:val="00A24851"/>
    <w:rsid w:val="00A24BCE"/>
    <w:rsid w:val="00A25246"/>
    <w:rsid w:val="00A25472"/>
    <w:rsid w:val="00A254A0"/>
    <w:rsid w:val="00A259FB"/>
    <w:rsid w:val="00A25BFF"/>
    <w:rsid w:val="00A26237"/>
    <w:rsid w:val="00A26543"/>
    <w:rsid w:val="00A26697"/>
    <w:rsid w:val="00A266B4"/>
    <w:rsid w:val="00A26773"/>
    <w:rsid w:val="00A26818"/>
    <w:rsid w:val="00A26C4B"/>
    <w:rsid w:val="00A26ED0"/>
    <w:rsid w:val="00A274D1"/>
    <w:rsid w:val="00A27F84"/>
    <w:rsid w:val="00A27FCD"/>
    <w:rsid w:val="00A30086"/>
    <w:rsid w:val="00A3029E"/>
    <w:rsid w:val="00A307B7"/>
    <w:rsid w:val="00A307E0"/>
    <w:rsid w:val="00A30966"/>
    <w:rsid w:val="00A30D39"/>
    <w:rsid w:val="00A31645"/>
    <w:rsid w:val="00A31B78"/>
    <w:rsid w:val="00A321C9"/>
    <w:rsid w:val="00A32643"/>
    <w:rsid w:val="00A32DD3"/>
    <w:rsid w:val="00A32F66"/>
    <w:rsid w:val="00A32FF3"/>
    <w:rsid w:val="00A3353C"/>
    <w:rsid w:val="00A33661"/>
    <w:rsid w:val="00A33BD5"/>
    <w:rsid w:val="00A34571"/>
    <w:rsid w:val="00A34681"/>
    <w:rsid w:val="00A352F4"/>
    <w:rsid w:val="00A3550D"/>
    <w:rsid w:val="00A35543"/>
    <w:rsid w:val="00A35731"/>
    <w:rsid w:val="00A3573C"/>
    <w:rsid w:val="00A35829"/>
    <w:rsid w:val="00A35C2F"/>
    <w:rsid w:val="00A35F7A"/>
    <w:rsid w:val="00A360D9"/>
    <w:rsid w:val="00A36101"/>
    <w:rsid w:val="00A3631A"/>
    <w:rsid w:val="00A36343"/>
    <w:rsid w:val="00A36795"/>
    <w:rsid w:val="00A367BA"/>
    <w:rsid w:val="00A36D01"/>
    <w:rsid w:val="00A36D29"/>
    <w:rsid w:val="00A37052"/>
    <w:rsid w:val="00A3750E"/>
    <w:rsid w:val="00A3775B"/>
    <w:rsid w:val="00A377F2"/>
    <w:rsid w:val="00A37807"/>
    <w:rsid w:val="00A3783B"/>
    <w:rsid w:val="00A37CFC"/>
    <w:rsid w:val="00A37D6B"/>
    <w:rsid w:val="00A37E30"/>
    <w:rsid w:val="00A40027"/>
    <w:rsid w:val="00A4046C"/>
    <w:rsid w:val="00A40567"/>
    <w:rsid w:val="00A409B4"/>
    <w:rsid w:val="00A40A01"/>
    <w:rsid w:val="00A40E25"/>
    <w:rsid w:val="00A41098"/>
    <w:rsid w:val="00A41099"/>
    <w:rsid w:val="00A414BD"/>
    <w:rsid w:val="00A4166C"/>
    <w:rsid w:val="00A418D2"/>
    <w:rsid w:val="00A418F3"/>
    <w:rsid w:val="00A41931"/>
    <w:rsid w:val="00A41B93"/>
    <w:rsid w:val="00A41CA0"/>
    <w:rsid w:val="00A41FDB"/>
    <w:rsid w:val="00A426AB"/>
    <w:rsid w:val="00A4271B"/>
    <w:rsid w:val="00A42AB9"/>
    <w:rsid w:val="00A42E98"/>
    <w:rsid w:val="00A42EC4"/>
    <w:rsid w:val="00A4320B"/>
    <w:rsid w:val="00A433DE"/>
    <w:rsid w:val="00A4348F"/>
    <w:rsid w:val="00A43552"/>
    <w:rsid w:val="00A43A0B"/>
    <w:rsid w:val="00A43F10"/>
    <w:rsid w:val="00A44253"/>
    <w:rsid w:val="00A444ED"/>
    <w:rsid w:val="00A44706"/>
    <w:rsid w:val="00A44780"/>
    <w:rsid w:val="00A44B7B"/>
    <w:rsid w:val="00A44D0D"/>
    <w:rsid w:val="00A44D15"/>
    <w:rsid w:val="00A44D55"/>
    <w:rsid w:val="00A44E7C"/>
    <w:rsid w:val="00A44E95"/>
    <w:rsid w:val="00A44FE0"/>
    <w:rsid w:val="00A45089"/>
    <w:rsid w:val="00A45290"/>
    <w:rsid w:val="00A45E15"/>
    <w:rsid w:val="00A4609A"/>
    <w:rsid w:val="00A46332"/>
    <w:rsid w:val="00A463F3"/>
    <w:rsid w:val="00A467B8"/>
    <w:rsid w:val="00A46E4D"/>
    <w:rsid w:val="00A470B0"/>
    <w:rsid w:val="00A50152"/>
    <w:rsid w:val="00A502EA"/>
    <w:rsid w:val="00A50336"/>
    <w:rsid w:val="00A503C0"/>
    <w:rsid w:val="00A504CA"/>
    <w:rsid w:val="00A509C1"/>
    <w:rsid w:val="00A50B71"/>
    <w:rsid w:val="00A512E7"/>
    <w:rsid w:val="00A51600"/>
    <w:rsid w:val="00A51AAD"/>
    <w:rsid w:val="00A51E87"/>
    <w:rsid w:val="00A521A0"/>
    <w:rsid w:val="00A5232E"/>
    <w:rsid w:val="00A52584"/>
    <w:rsid w:val="00A526E3"/>
    <w:rsid w:val="00A527A6"/>
    <w:rsid w:val="00A52C73"/>
    <w:rsid w:val="00A53105"/>
    <w:rsid w:val="00A53229"/>
    <w:rsid w:val="00A532AE"/>
    <w:rsid w:val="00A533E3"/>
    <w:rsid w:val="00A53732"/>
    <w:rsid w:val="00A53AED"/>
    <w:rsid w:val="00A53FDB"/>
    <w:rsid w:val="00A5413B"/>
    <w:rsid w:val="00A5419A"/>
    <w:rsid w:val="00A54263"/>
    <w:rsid w:val="00A54B8B"/>
    <w:rsid w:val="00A54BE1"/>
    <w:rsid w:val="00A54F15"/>
    <w:rsid w:val="00A54F80"/>
    <w:rsid w:val="00A55440"/>
    <w:rsid w:val="00A554F8"/>
    <w:rsid w:val="00A558A4"/>
    <w:rsid w:val="00A55A8F"/>
    <w:rsid w:val="00A55B5C"/>
    <w:rsid w:val="00A55D37"/>
    <w:rsid w:val="00A55DCF"/>
    <w:rsid w:val="00A56164"/>
    <w:rsid w:val="00A56674"/>
    <w:rsid w:val="00A56D37"/>
    <w:rsid w:val="00A56F8A"/>
    <w:rsid w:val="00A5729B"/>
    <w:rsid w:val="00A5739C"/>
    <w:rsid w:val="00A57B57"/>
    <w:rsid w:val="00A600BE"/>
    <w:rsid w:val="00A606D8"/>
    <w:rsid w:val="00A60816"/>
    <w:rsid w:val="00A60953"/>
    <w:rsid w:val="00A60BE4"/>
    <w:rsid w:val="00A61017"/>
    <w:rsid w:val="00A611CE"/>
    <w:rsid w:val="00A61DA3"/>
    <w:rsid w:val="00A621E9"/>
    <w:rsid w:val="00A62223"/>
    <w:rsid w:val="00A622ED"/>
    <w:rsid w:val="00A62351"/>
    <w:rsid w:val="00A6238A"/>
    <w:rsid w:val="00A6260C"/>
    <w:rsid w:val="00A62E90"/>
    <w:rsid w:val="00A62F2F"/>
    <w:rsid w:val="00A63157"/>
    <w:rsid w:val="00A633FC"/>
    <w:rsid w:val="00A6367E"/>
    <w:rsid w:val="00A63935"/>
    <w:rsid w:val="00A640F3"/>
    <w:rsid w:val="00A64157"/>
    <w:rsid w:val="00A641FA"/>
    <w:rsid w:val="00A642ED"/>
    <w:rsid w:val="00A645E9"/>
    <w:rsid w:val="00A64630"/>
    <w:rsid w:val="00A6468A"/>
    <w:rsid w:val="00A64737"/>
    <w:rsid w:val="00A648CC"/>
    <w:rsid w:val="00A648F1"/>
    <w:rsid w:val="00A6490D"/>
    <w:rsid w:val="00A649E0"/>
    <w:rsid w:val="00A64BDD"/>
    <w:rsid w:val="00A64D53"/>
    <w:rsid w:val="00A651F2"/>
    <w:rsid w:val="00A6575B"/>
    <w:rsid w:val="00A65807"/>
    <w:rsid w:val="00A658E3"/>
    <w:rsid w:val="00A65908"/>
    <w:rsid w:val="00A65AFE"/>
    <w:rsid w:val="00A65C32"/>
    <w:rsid w:val="00A66A55"/>
    <w:rsid w:val="00A66C3E"/>
    <w:rsid w:val="00A66E9C"/>
    <w:rsid w:val="00A66F44"/>
    <w:rsid w:val="00A67262"/>
    <w:rsid w:val="00A672DE"/>
    <w:rsid w:val="00A67522"/>
    <w:rsid w:val="00A6754A"/>
    <w:rsid w:val="00A67722"/>
    <w:rsid w:val="00A6772A"/>
    <w:rsid w:val="00A67B49"/>
    <w:rsid w:val="00A67EEA"/>
    <w:rsid w:val="00A70133"/>
    <w:rsid w:val="00A707A7"/>
    <w:rsid w:val="00A709C1"/>
    <w:rsid w:val="00A70B30"/>
    <w:rsid w:val="00A70D05"/>
    <w:rsid w:val="00A70D3C"/>
    <w:rsid w:val="00A70D44"/>
    <w:rsid w:val="00A70F54"/>
    <w:rsid w:val="00A7109B"/>
    <w:rsid w:val="00A710CB"/>
    <w:rsid w:val="00A710E8"/>
    <w:rsid w:val="00A711F7"/>
    <w:rsid w:val="00A71271"/>
    <w:rsid w:val="00A713CB"/>
    <w:rsid w:val="00A713E1"/>
    <w:rsid w:val="00A7199F"/>
    <w:rsid w:val="00A71BCA"/>
    <w:rsid w:val="00A71C5B"/>
    <w:rsid w:val="00A71E5F"/>
    <w:rsid w:val="00A7217C"/>
    <w:rsid w:val="00A72997"/>
    <w:rsid w:val="00A72DB1"/>
    <w:rsid w:val="00A72F64"/>
    <w:rsid w:val="00A73159"/>
    <w:rsid w:val="00A7322A"/>
    <w:rsid w:val="00A73697"/>
    <w:rsid w:val="00A73A54"/>
    <w:rsid w:val="00A73ADF"/>
    <w:rsid w:val="00A73B53"/>
    <w:rsid w:val="00A73B97"/>
    <w:rsid w:val="00A73CC0"/>
    <w:rsid w:val="00A73CD0"/>
    <w:rsid w:val="00A7405A"/>
    <w:rsid w:val="00A74159"/>
    <w:rsid w:val="00A745AF"/>
    <w:rsid w:val="00A745D0"/>
    <w:rsid w:val="00A74A77"/>
    <w:rsid w:val="00A75000"/>
    <w:rsid w:val="00A7504E"/>
    <w:rsid w:val="00A75436"/>
    <w:rsid w:val="00A756A1"/>
    <w:rsid w:val="00A760A3"/>
    <w:rsid w:val="00A76716"/>
    <w:rsid w:val="00A76A22"/>
    <w:rsid w:val="00A76CD7"/>
    <w:rsid w:val="00A76F67"/>
    <w:rsid w:val="00A76FB8"/>
    <w:rsid w:val="00A774C2"/>
    <w:rsid w:val="00A775B4"/>
    <w:rsid w:val="00A778EC"/>
    <w:rsid w:val="00A77AAF"/>
    <w:rsid w:val="00A77AC6"/>
    <w:rsid w:val="00A77FAF"/>
    <w:rsid w:val="00A8087D"/>
    <w:rsid w:val="00A809FA"/>
    <w:rsid w:val="00A80ADF"/>
    <w:rsid w:val="00A811DA"/>
    <w:rsid w:val="00A8188C"/>
    <w:rsid w:val="00A825B8"/>
    <w:rsid w:val="00A82657"/>
    <w:rsid w:val="00A82742"/>
    <w:rsid w:val="00A82885"/>
    <w:rsid w:val="00A828BA"/>
    <w:rsid w:val="00A82A41"/>
    <w:rsid w:val="00A82D7D"/>
    <w:rsid w:val="00A83097"/>
    <w:rsid w:val="00A833F6"/>
    <w:rsid w:val="00A8378F"/>
    <w:rsid w:val="00A83A16"/>
    <w:rsid w:val="00A83B15"/>
    <w:rsid w:val="00A83D56"/>
    <w:rsid w:val="00A84181"/>
    <w:rsid w:val="00A841F2"/>
    <w:rsid w:val="00A843CD"/>
    <w:rsid w:val="00A8464D"/>
    <w:rsid w:val="00A84A2A"/>
    <w:rsid w:val="00A84C16"/>
    <w:rsid w:val="00A84CAE"/>
    <w:rsid w:val="00A84E1F"/>
    <w:rsid w:val="00A84FCA"/>
    <w:rsid w:val="00A850F3"/>
    <w:rsid w:val="00A8537E"/>
    <w:rsid w:val="00A857BF"/>
    <w:rsid w:val="00A85892"/>
    <w:rsid w:val="00A860DD"/>
    <w:rsid w:val="00A86659"/>
    <w:rsid w:val="00A868F0"/>
    <w:rsid w:val="00A86913"/>
    <w:rsid w:val="00A8692B"/>
    <w:rsid w:val="00A86A45"/>
    <w:rsid w:val="00A86B71"/>
    <w:rsid w:val="00A86DEC"/>
    <w:rsid w:val="00A86F4B"/>
    <w:rsid w:val="00A876AE"/>
    <w:rsid w:val="00A8780C"/>
    <w:rsid w:val="00A87EBF"/>
    <w:rsid w:val="00A90050"/>
    <w:rsid w:val="00A904A6"/>
    <w:rsid w:val="00A905C5"/>
    <w:rsid w:val="00A9159D"/>
    <w:rsid w:val="00A9186D"/>
    <w:rsid w:val="00A91896"/>
    <w:rsid w:val="00A91B03"/>
    <w:rsid w:val="00A92292"/>
    <w:rsid w:val="00A922C0"/>
    <w:rsid w:val="00A9239F"/>
    <w:rsid w:val="00A92616"/>
    <w:rsid w:val="00A927BC"/>
    <w:rsid w:val="00A92811"/>
    <w:rsid w:val="00A92856"/>
    <w:rsid w:val="00A9287B"/>
    <w:rsid w:val="00A92905"/>
    <w:rsid w:val="00A9297F"/>
    <w:rsid w:val="00A92A9D"/>
    <w:rsid w:val="00A92CE3"/>
    <w:rsid w:val="00A92F54"/>
    <w:rsid w:val="00A930A0"/>
    <w:rsid w:val="00A93709"/>
    <w:rsid w:val="00A94549"/>
    <w:rsid w:val="00A94A01"/>
    <w:rsid w:val="00A94C51"/>
    <w:rsid w:val="00A958F0"/>
    <w:rsid w:val="00A9627A"/>
    <w:rsid w:val="00A9657C"/>
    <w:rsid w:val="00A965F9"/>
    <w:rsid w:val="00A96AD7"/>
    <w:rsid w:val="00A9710F"/>
    <w:rsid w:val="00A972F6"/>
    <w:rsid w:val="00A97620"/>
    <w:rsid w:val="00A9767B"/>
    <w:rsid w:val="00A97C3F"/>
    <w:rsid w:val="00A97CA4"/>
    <w:rsid w:val="00AA0105"/>
    <w:rsid w:val="00AA045A"/>
    <w:rsid w:val="00AA04F4"/>
    <w:rsid w:val="00AA060B"/>
    <w:rsid w:val="00AA10CD"/>
    <w:rsid w:val="00AA139E"/>
    <w:rsid w:val="00AA149F"/>
    <w:rsid w:val="00AA1D9F"/>
    <w:rsid w:val="00AA2066"/>
    <w:rsid w:val="00AA25AF"/>
    <w:rsid w:val="00AA289C"/>
    <w:rsid w:val="00AA28CC"/>
    <w:rsid w:val="00AA2A0F"/>
    <w:rsid w:val="00AA328A"/>
    <w:rsid w:val="00AA4265"/>
    <w:rsid w:val="00AA478B"/>
    <w:rsid w:val="00AA4F8B"/>
    <w:rsid w:val="00AA4F92"/>
    <w:rsid w:val="00AA5169"/>
    <w:rsid w:val="00AA55D0"/>
    <w:rsid w:val="00AA5736"/>
    <w:rsid w:val="00AA578C"/>
    <w:rsid w:val="00AA5BB4"/>
    <w:rsid w:val="00AA6187"/>
    <w:rsid w:val="00AA6A5C"/>
    <w:rsid w:val="00AA6DB0"/>
    <w:rsid w:val="00AA6F30"/>
    <w:rsid w:val="00AA73E7"/>
    <w:rsid w:val="00AA74A9"/>
    <w:rsid w:val="00AA7A0E"/>
    <w:rsid w:val="00AA7D2C"/>
    <w:rsid w:val="00AA7E23"/>
    <w:rsid w:val="00AA7F85"/>
    <w:rsid w:val="00AB02FA"/>
    <w:rsid w:val="00AB08AB"/>
    <w:rsid w:val="00AB0CBE"/>
    <w:rsid w:val="00AB0D2A"/>
    <w:rsid w:val="00AB0DF6"/>
    <w:rsid w:val="00AB0E37"/>
    <w:rsid w:val="00AB100D"/>
    <w:rsid w:val="00AB10A4"/>
    <w:rsid w:val="00AB11C7"/>
    <w:rsid w:val="00AB16D1"/>
    <w:rsid w:val="00AB1ABE"/>
    <w:rsid w:val="00AB1FA3"/>
    <w:rsid w:val="00AB2C2D"/>
    <w:rsid w:val="00AB34D8"/>
    <w:rsid w:val="00AB3700"/>
    <w:rsid w:val="00AB3723"/>
    <w:rsid w:val="00AB3A80"/>
    <w:rsid w:val="00AB3E09"/>
    <w:rsid w:val="00AB41A2"/>
    <w:rsid w:val="00AB448B"/>
    <w:rsid w:val="00AB4559"/>
    <w:rsid w:val="00AB468F"/>
    <w:rsid w:val="00AB485A"/>
    <w:rsid w:val="00AB492C"/>
    <w:rsid w:val="00AB4EC3"/>
    <w:rsid w:val="00AB4FE4"/>
    <w:rsid w:val="00AB554B"/>
    <w:rsid w:val="00AB5658"/>
    <w:rsid w:val="00AB5AE0"/>
    <w:rsid w:val="00AB5B70"/>
    <w:rsid w:val="00AB5E6F"/>
    <w:rsid w:val="00AB6064"/>
    <w:rsid w:val="00AB6420"/>
    <w:rsid w:val="00AB64F0"/>
    <w:rsid w:val="00AB6AC5"/>
    <w:rsid w:val="00AB6D92"/>
    <w:rsid w:val="00AB6E58"/>
    <w:rsid w:val="00AB6ECD"/>
    <w:rsid w:val="00AB70F6"/>
    <w:rsid w:val="00AB7137"/>
    <w:rsid w:val="00AB71CB"/>
    <w:rsid w:val="00AB74C7"/>
    <w:rsid w:val="00AB78FB"/>
    <w:rsid w:val="00AB7CF6"/>
    <w:rsid w:val="00AB7F60"/>
    <w:rsid w:val="00AC0258"/>
    <w:rsid w:val="00AC04BA"/>
    <w:rsid w:val="00AC07FD"/>
    <w:rsid w:val="00AC0972"/>
    <w:rsid w:val="00AC09C4"/>
    <w:rsid w:val="00AC0C62"/>
    <w:rsid w:val="00AC0DA5"/>
    <w:rsid w:val="00AC1434"/>
    <w:rsid w:val="00AC151B"/>
    <w:rsid w:val="00AC1740"/>
    <w:rsid w:val="00AC1AFB"/>
    <w:rsid w:val="00AC1D1D"/>
    <w:rsid w:val="00AC1D66"/>
    <w:rsid w:val="00AC238C"/>
    <w:rsid w:val="00AC23C1"/>
    <w:rsid w:val="00AC2AA6"/>
    <w:rsid w:val="00AC2C03"/>
    <w:rsid w:val="00AC2CFF"/>
    <w:rsid w:val="00AC32B7"/>
    <w:rsid w:val="00AC336C"/>
    <w:rsid w:val="00AC3547"/>
    <w:rsid w:val="00AC381E"/>
    <w:rsid w:val="00AC388A"/>
    <w:rsid w:val="00AC3A8C"/>
    <w:rsid w:val="00AC3F8A"/>
    <w:rsid w:val="00AC44BE"/>
    <w:rsid w:val="00AC46C0"/>
    <w:rsid w:val="00AC46F5"/>
    <w:rsid w:val="00AC4876"/>
    <w:rsid w:val="00AC4C56"/>
    <w:rsid w:val="00AC4F90"/>
    <w:rsid w:val="00AC508C"/>
    <w:rsid w:val="00AC520E"/>
    <w:rsid w:val="00AC536C"/>
    <w:rsid w:val="00AC580F"/>
    <w:rsid w:val="00AC5D2E"/>
    <w:rsid w:val="00AC5EE6"/>
    <w:rsid w:val="00AC60DD"/>
    <w:rsid w:val="00AC621D"/>
    <w:rsid w:val="00AC6506"/>
    <w:rsid w:val="00AC6841"/>
    <w:rsid w:val="00AC6913"/>
    <w:rsid w:val="00AC6FAF"/>
    <w:rsid w:val="00AC7065"/>
    <w:rsid w:val="00AC7352"/>
    <w:rsid w:val="00AC73BB"/>
    <w:rsid w:val="00AC78C5"/>
    <w:rsid w:val="00AC7AFC"/>
    <w:rsid w:val="00AC7C04"/>
    <w:rsid w:val="00AC7DAE"/>
    <w:rsid w:val="00AC7E13"/>
    <w:rsid w:val="00AD0091"/>
    <w:rsid w:val="00AD044A"/>
    <w:rsid w:val="00AD0A64"/>
    <w:rsid w:val="00AD0C92"/>
    <w:rsid w:val="00AD0F73"/>
    <w:rsid w:val="00AD13E6"/>
    <w:rsid w:val="00AD15EE"/>
    <w:rsid w:val="00AD1799"/>
    <w:rsid w:val="00AD17A0"/>
    <w:rsid w:val="00AD1C37"/>
    <w:rsid w:val="00AD1D56"/>
    <w:rsid w:val="00AD1F9D"/>
    <w:rsid w:val="00AD216D"/>
    <w:rsid w:val="00AD239B"/>
    <w:rsid w:val="00AD240F"/>
    <w:rsid w:val="00AD2454"/>
    <w:rsid w:val="00AD28C4"/>
    <w:rsid w:val="00AD2A47"/>
    <w:rsid w:val="00AD2A91"/>
    <w:rsid w:val="00AD2C19"/>
    <w:rsid w:val="00AD315F"/>
    <w:rsid w:val="00AD3273"/>
    <w:rsid w:val="00AD376A"/>
    <w:rsid w:val="00AD3A43"/>
    <w:rsid w:val="00AD484F"/>
    <w:rsid w:val="00AD4DD7"/>
    <w:rsid w:val="00AD5348"/>
    <w:rsid w:val="00AD5354"/>
    <w:rsid w:val="00AD5532"/>
    <w:rsid w:val="00AD55FF"/>
    <w:rsid w:val="00AD580C"/>
    <w:rsid w:val="00AD596A"/>
    <w:rsid w:val="00AD6062"/>
    <w:rsid w:val="00AD617D"/>
    <w:rsid w:val="00AD667D"/>
    <w:rsid w:val="00AD687F"/>
    <w:rsid w:val="00AD6A10"/>
    <w:rsid w:val="00AD7104"/>
    <w:rsid w:val="00AD7296"/>
    <w:rsid w:val="00AD7570"/>
    <w:rsid w:val="00AD759F"/>
    <w:rsid w:val="00AD7824"/>
    <w:rsid w:val="00AD79BC"/>
    <w:rsid w:val="00AD7DE4"/>
    <w:rsid w:val="00AD7F52"/>
    <w:rsid w:val="00AE0221"/>
    <w:rsid w:val="00AE0AB6"/>
    <w:rsid w:val="00AE0AFF"/>
    <w:rsid w:val="00AE0EA0"/>
    <w:rsid w:val="00AE1167"/>
    <w:rsid w:val="00AE1527"/>
    <w:rsid w:val="00AE1EDC"/>
    <w:rsid w:val="00AE1F32"/>
    <w:rsid w:val="00AE2879"/>
    <w:rsid w:val="00AE2BBA"/>
    <w:rsid w:val="00AE3025"/>
    <w:rsid w:val="00AE3449"/>
    <w:rsid w:val="00AE3654"/>
    <w:rsid w:val="00AE3820"/>
    <w:rsid w:val="00AE3D10"/>
    <w:rsid w:val="00AE3EA6"/>
    <w:rsid w:val="00AE3EC1"/>
    <w:rsid w:val="00AE3F43"/>
    <w:rsid w:val="00AE4061"/>
    <w:rsid w:val="00AE4175"/>
    <w:rsid w:val="00AE420E"/>
    <w:rsid w:val="00AE4252"/>
    <w:rsid w:val="00AE497B"/>
    <w:rsid w:val="00AE4C7C"/>
    <w:rsid w:val="00AE50A1"/>
    <w:rsid w:val="00AE5241"/>
    <w:rsid w:val="00AE552B"/>
    <w:rsid w:val="00AE561D"/>
    <w:rsid w:val="00AE5A20"/>
    <w:rsid w:val="00AE5A84"/>
    <w:rsid w:val="00AE5B05"/>
    <w:rsid w:val="00AE5BE1"/>
    <w:rsid w:val="00AE5BEA"/>
    <w:rsid w:val="00AE5D2E"/>
    <w:rsid w:val="00AE5E63"/>
    <w:rsid w:val="00AE5F3A"/>
    <w:rsid w:val="00AE6411"/>
    <w:rsid w:val="00AE6706"/>
    <w:rsid w:val="00AE68B3"/>
    <w:rsid w:val="00AE6C35"/>
    <w:rsid w:val="00AE7174"/>
    <w:rsid w:val="00AE7303"/>
    <w:rsid w:val="00AE779C"/>
    <w:rsid w:val="00AE7A02"/>
    <w:rsid w:val="00AE7B8B"/>
    <w:rsid w:val="00AE7BDF"/>
    <w:rsid w:val="00AF03F2"/>
    <w:rsid w:val="00AF0416"/>
    <w:rsid w:val="00AF0839"/>
    <w:rsid w:val="00AF0EB8"/>
    <w:rsid w:val="00AF0F23"/>
    <w:rsid w:val="00AF102A"/>
    <w:rsid w:val="00AF10E4"/>
    <w:rsid w:val="00AF131A"/>
    <w:rsid w:val="00AF14AD"/>
    <w:rsid w:val="00AF1685"/>
    <w:rsid w:val="00AF1AC4"/>
    <w:rsid w:val="00AF1B65"/>
    <w:rsid w:val="00AF1F65"/>
    <w:rsid w:val="00AF22A0"/>
    <w:rsid w:val="00AF24F6"/>
    <w:rsid w:val="00AF2945"/>
    <w:rsid w:val="00AF2DD0"/>
    <w:rsid w:val="00AF3364"/>
    <w:rsid w:val="00AF3383"/>
    <w:rsid w:val="00AF3507"/>
    <w:rsid w:val="00AF3801"/>
    <w:rsid w:val="00AF3A90"/>
    <w:rsid w:val="00AF3D3B"/>
    <w:rsid w:val="00AF3F98"/>
    <w:rsid w:val="00AF416E"/>
    <w:rsid w:val="00AF4258"/>
    <w:rsid w:val="00AF441A"/>
    <w:rsid w:val="00AF44E4"/>
    <w:rsid w:val="00AF45E0"/>
    <w:rsid w:val="00AF485A"/>
    <w:rsid w:val="00AF4A91"/>
    <w:rsid w:val="00AF4B39"/>
    <w:rsid w:val="00AF4CCC"/>
    <w:rsid w:val="00AF4CCE"/>
    <w:rsid w:val="00AF4D9A"/>
    <w:rsid w:val="00AF5082"/>
    <w:rsid w:val="00AF54D9"/>
    <w:rsid w:val="00AF54E4"/>
    <w:rsid w:val="00AF5A0A"/>
    <w:rsid w:val="00AF5A44"/>
    <w:rsid w:val="00AF5C95"/>
    <w:rsid w:val="00AF5D3C"/>
    <w:rsid w:val="00AF5DEA"/>
    <w:rsid w:val="00AF5E7D"/>
    <w:rsid w:val="00AF62F4"/>
    <w:rsid w:val="00AF639B"/>
    <w:rsid w:val="00AF6A05"/>
    <w:rsid w:val="00AF6AAE"/>
    <w:rsid w:val="00AF6AD4"/>
    <w:rsid w:val="00AF6D1B"/>
    <w:rsid w:val="00AF7246"/>
    <w:rsid w:val="00AF75F3"/>
    <w:rsid w:val="00AF7725"/>
    <w:rsid w:val="00AF7885"/>
    <w:rsid w:val="00AF7950"/>
    <w:rsid w:val="00AF7967"/>
    <w:rsid w:val="00B0056C"/>
    <w:rsid w:val="00B00663"/>
    <w:rsid w:val="00B00749"/>
    <w:rsid w:val="00B0088A"/>
    <w:rsid w:val="00B00944"/>
    <w:rsid w:val="00B00C67"/>
    <w:rsid w:val="00B00F9A"/>
    <w:rsid w:val="00B010DF"/>
    <w:rsid w:val="00B01163"/>
    <w:rsid w:val="00B013D8"/>
    <w:rsid w:val="00B01B4F"/>
    <w:rsid w:val="00B01D10"/>
    <w:rsid w:val="00B02043"/>
    <w:rsid w:val="00B02083"/>
    <w:rsid w:val="00B020F9"/>
    <w:rsid w:val="00B024E5"/>
    <w:rsid w:val="00B0261D"/>
    <w:rsid w:val="00B02715"/>
    <w:rsid w:val="00B02BB5"/>
    <w:rsid w:val="00B03203"/>
    <w:rsid w:val="00B0368B"/>
    <w:rsid w:val="00B037AD"/>
    <w:rsid w:val="00B037BA"/>
    <w:rsid w:val="00B03816"/>
    <w:rsid w:val="00B04356"/>
    <w:rsid w:val="00B04557"/>
    <w:rsid w:val="00B047CB"/>
    <w:rsid w:val="00B0486C"/>
    <w:rsid w:val="00B04C0F"/>
    <w:rsid w:val="00B05599"/>
    <w:rsid w:val="00B05917"/>
    <w:rsid w:val="00B059EF"/>
    <w:rsid w:val="00B05A62"/>
    <w:rsid w:val="00B05A97"/>
    <w:rsid w:val="00B05B39"/>
    <w:rsid w:val="00B05C56"/>
    <w:rsid w:val="00B0600F"/>
    <w:rsid w:val="00B0601D"/>
    <w:rsid w:val="00B060E7"/>
    <w:rsid w:val="00B06170"/>
    <w:rsid w:val="00B062D9"/>
    <w:rsid w:val="00B063E9"/>
    <w:rsid w:val="00B068AA"/>
    <w:rsid w:val="00B06C6F"/>
    <w:rsid w:val="00B06EE8"/>
    <w:rsid w:val="00B06F3B"/>
    <w:rsid w:val="00B06F46"/>
    <w:rsid w:val="00B072D9"/>
    <w:rsid w:val="00B07523"/>
    <w:rsid w:val="00B07779"/>
    <w:rsid w:val="00B077A4"/>
    <w:rsid w:val="00B07901"/>
    <w:rsid w:val="00B07AC1"/>
    <w:rsid w:val="00B07B4C"/>
    <w:rsid w:val="00B07C59"/>
    <w:rsid w:val="00B07DF7"/>
    <w:rsid w:val="00B10053"/>
    <w:rsid w:val="00B1035E"/>
    <w:rsid w:val="00B1067E"/>
    <w:rsid w:val="00B106D9"/>
    <w:rsid w:val="00B10A58"/>
    <w:rsid w:val="00B10DAC"/>
    <w:rsid w:val="00B11691"/>
    <w:rsid w:val="00B11E2F"/>
    <w:rsid w:val="00B11F01"/>
    <w:rsid w:val="00B125E9"/>
    <w:rsid w:val="00B126AD"/>
    <w:rsid w:val="00B12993"/>
    <w:rsid w:val="00B12D70"/>
    <w:rsid w:val="00B12E52"/>
    <w:rsid w:val="00B12F38"/>
    <w:rsid w:val="00B1328F"/>
    <w:rsid w:val="00B132F3"/>
    <w:rsid w:val="00B132F8"/>
    <w:rsid w:val="00B133C3"/>
    <w:rsid w:val="00B135CB"/>
    <w:rsid w:val="00B13A6B"/>
    <w:rsid w:val="00B13AF2"/>
    <w:rsid w:val="00B13DCC"/>
    <w:rsid w:val="00B13DFC"/>
    <w:rsid w:val="00B1425A"/>
    <w:rsid w:val="00B14D62"/>
    <w:rsid w:val="00B150F5"/>
    <w:rsid w:val="00B1517C"/>
    <w:rsid w:val="00B15A1D"/>
    <w:rsid w:val="00B15A8B"/>
    <w:rsid w:val="00B15C4D"/>
    <w:rsid w:val="00B15D4C"/>
    <w:rsid w:val="00B163A4"/>
    <w:rsid w:val="00B167FD"/>
    <w:rsid w:val="00B169F8"/>
    <w:rsid w:val="00B16C41"/>
    <w:rsid w:val="00B16EF7"/>
    <w:rsid w:val="00B1721A"/>
    <w:rsid w:val="00B172B5"/>
    <w:rsid w:val="00B17419"/>
    <w:rsid w:val="00B17430"/>
    <w:rsid w:val="00B177CF"/>
    <w:rsid w:val="00B1784B"/>
    <w:rsid w:val="00B17A45"/>
    <w:rsid w:val="00B17B8A"/>
    <w:rsid w:val="00B17C4A"/>
    <w:rsid w:val="00B17C82"/>
    <w:rsid w:val="00B17FF8"/>
    <w:rsid w:val="00B20134"/>
    <w:rsid w:val="00B203ED"/>
    <w:rsid w:val="00B204DA"/>
    <w:rsid w:val="00B2050D"/>
    <w:rsid w:val="00B20687"/>
    <w:rsid w:val="00B208A1"/>
    <w:rsid w:val="00B20B86"/>
    <w:rsid w:val="00B20D59"/>
    <w:rsid w:val="00B20E81"/>
    <w:rsid w:val="00B2112B"/>
    <w:rsid w:val="00B21950"/>
    <w:rsid w:val="00B21A4A"/>
    <w:rsid w:val="00B21C8F"/>
    <w:rsid w:val="00B21CC8"/>
    <w:rsid w:val="00B221C0"/>
    <w:rsid w:val="00B226A3"/>
    <w:rsid w:val="00B22A8B"/>
    <w:rsid w:val="00B22D05"/>
    <w:rsid w:val="00B22D27"/>
    <w:rsid w:val="00B230F1"/>
    <w:rsid w:val="00B234A2"/>
    <w:rsid w:val="00B23794"/>
    <w:rsid w:val="00B238CA"/>
    <w:rsid w:val="00B23B10"/>
    <w:rsid w:val="00B23FF4"/>
    <w:rsid w:val="00B24014"/>
    <w:rsid w:val="00B2457A"/>
    <w:rsid w:val="00B246A8"/>
    <w:rsid w:val="00B248D7"/>
    <w:rsid w:val="00B258FB"/>
    <w:rsid w:val="00B25D1F"/>
    <w:rsid w:val="00B25DD3"/>
    <w:rsid w:val="00B25E4B"/>
    <w:rsid w:val="00B25E80"/>
    <w:rsid w:val="00B2609B"/>
    <w:rsid w:val="00B2619E"/>
    <w:rsid w:val="00B2634B"/>
    <w:rsid w:val="00B26355"/>
    <w:rsid w:val="00B26952"/>
    <w:rsid w:val="00B26E41"/>
    <w:rsid w:val="00B26F67"/>
    <w:rsid w:val="00B2750E"/>
    <w:rsid w:val="00B278CD"/>
    <w:rsid w:val="00B27C51"/>
    <w:rsid w:val="00B27D63"/>
    <w:rsid w:val="00B27DB2"/>
    <w:rsid w:val="00B301A0"/>
    <w:rsid w:val="00B3069E"/>
    <w:rsid w:val="00B3087A"/>
    <w:rsid w:val="00B30926"/>
    <w:rsid w:val="00B309DC"/>
    <w:rsid w:val="00B30EA4"/>
    <w:rsid w:val="00B31414"/>
    <w:rsid w:val="00B314A9"/>
    <w:rsid w:val="00B31716"/>
    <w:rsid w:val="00B31BB3"/>
    <w:rsid w:val="00B31D22"/>
    <w:rsid w:val="00B320BA"/>
    <w:rsid w:val="00B32775"/>
    <w:rsid w:val="00B32904"/>
    <w:rsid w:val="00B32D2A"/>
    <w:rsid w:val="00B32E61"/>
    <w:rsid w:val="00B3303A"/>
    <w:rsid w:val="00B3354F"/>
    <w:rsid w:val="00B336E1"/>
    <w:rsid w:val="00B33797"/>
    <w:rsid w:val="00B33A6C"/>
    <w:rsid w:val="00B33E26"/>
    <w:rsid w:val="00B3408E"/>
    <w:rsid w:val="00B342EC"/>
    <w:rsid w:val="00B34330"/>
    <w:rsid w:val="00B344CE"/>
    <w:rsid w:val="00B34B9D"/>
    <w:rsid w:val="00B34CA8"/>
    <w:rsid w:val="00B34F6F"/>
    <w:rsid w:val="00B35AF0"/>
    <w:rsid w:val="00B3612F"/>
    <w:rsid w:val="00B361C9"/>
    <w:rsid w:val="00B36804"/>
    <w:rsid w:val="00B3693F"/>
    <w:rsid w:val="00B36AE3"/>
    <w:rsid w:val="00B36B27"/>
    <w:rsid w:val="00B36C4D"/>
    <w:rsid w:val="00B36C51"/>
    <w:rsid w:val="00B36E32"/>
    <w:rsid w:val="00B36FC8"/>
    <w:rsid w:val="00B36FC9"/>
    <w:rsid w:val="00B371E4"/>
    <w:rsid w:val="00B37238"/>
    <w:rsid w:val="00B37AEA"/>
    <w:rsid w:val="00B37C12"/>
    <w:rsid w:val="00B37CE9"/>
    <w:rsid w:val="00B37FF8"/>
    <w:rsid w:val="00B40040"/>
    <w:rsid w:val="00B40405"/>
    <w:rsid w:val="00B404DF"/>
    <w:rsid w:val="00B40A1B"/>
    <w:rsid w:val="00B40BB3"/>
    <w:rsid w:val="00B411E1"/>
    <w:rsid w:val="00B4120F"/>
    <w:rsid w:val="00B41778"/>
    <w:rsid w:val="00B419CE"/>
    <w:rsid w:val="00B41C86"/>
    <w:rsid w:val="00B42465"/>
    <w:rsid w:val="00B42CA2"/>
    <w:rsid w:val="00B42CBA"/>
    <w:rsid w:val="00B42EA2"/>
    <w:rsid w:val="00B43188"/>
    <w:rsid w:val="00B43825"/>
    <w:rsid w:val="00B43AF8"/>
    <w:rsid w:val="00B43D81"/>
    <w:rsid w:val="00B43F25"/>
    <w:rsid w:val="00B442E4"/>
    <w:rsid w:val="00B44538"/>
    <w:rsid w:val="00B445EF"/>
    <w:rsid w:val="00B4479C"/>
    <w:rsid w:val="00B453FD"/>
    <w:rsid w:val="00B4551F"/>
    <w:rsid w:val="00B4593E"/>
    <w:rsid w:val="00B4597A"/>
    <w:rsid w:val="00B4677C"/>
    <w:rsid w:val="00B46C8D"/>
    <w:rsid w:val="00B46D90"/>
    <w:rsid w:val="00B46E95"/>
    <w:rsid w:val="00B46FE3"/>
    <w:rsid w:val="00B47A4D"/>
    <w:rsid w:val="00B507CB"/>
    <w:rsid w:val="00B507E3"/>
    <w:rsid w:val="00B50807"/>
    <w:rsid w:val="00B50A36"/>
    <w:rsid w:val="00B50CEB"/>
    <w:rsid w:val="00B50FE5"/>
    <w:rsid w:val="00B5141B"/>
    <w:rsid w:val="00B51603"/>
    <w:rsid w:val="00B51888"/>
    <w:rsid w:val="00B519E9"/>
    <w:rsid w:val="00B51BCF"/>
    <w:rsid w:val="00B51C17"/>
    <w:rsid w:val="00B51D94"/>
    <w:rsid w:val="00B51D9A"/>
    <w:rsid w:val="00B522D2"/>
    <w:rsid w:val="00B5234A"/>
    <w:rsid w:val="00B527CB"/>
    <w:rsid w:val="00B52938"/>
    <w:rsid w:val="00B52B0C"/>
    <w:rsid w:val="00B52DDD"/>
    <w:rsid w:val="00B52E9A"/>
    <w:rsid w:val="00B52EEF"/>
    <w:rsid w:val="00B5306D"/>
    <w:rsid w:val="00B53A36"/>
    <w:rsid w:val="00B53DEC"/>
    <w:rsid w:val="00B54085"/>
    <w:rsid w:val="00B547AF"/>
    <w:rsid w:val="00B548CC"/>
    <w:rsid w:val="00B54EF6"/>
    <w:rsid w:val="00B5517F"/>
    <w:rsid w:val="00B5542D"/>
    <w:rsid w:val="00B558A0"/>
    <w:rsid w:val="00B55B53"/>
    <w:rsid w:val="00B56471"/>
    <w:rsid w:val="00B56A47"/>
    <w:rsid w:val="00B56B01"/>
    <w:rsid w:val="00B57923"/>
    <w:rsid w:val="00B5793F"/>
    <w:rsid w:val="00B57A4C"/>
    <w:rsid w:val="00B6022F"/>
    <w:rsid w:val="00B603FA"/>
    <w:rsid w:val="00B6040D"/>
    <w:rsid w:val="00B60646"/>
    <w:rsid w:val="00B60C0C"/>
    <w:rsid w:val="00B60D2E"/>
    <w:rsid w:val="00B60FBF"/>
    <w:rsid w:val="00B61253"/>
    <w:rsid w:val="00B6141A"/>
    <w:rsid w:val="00B616BB"/>
    <w:rsid w:val="00B616C9"/>
    <w:rsid w:val="00B61993"/>
    <w:rsid w:val="00B619EE"/>
    <w:rsid w:val="00B61DD0"/>
    <w:rsid w:val="00B61DE2"/>
    <w:rsid w:val="00B620EA"/>
    <w:rsid w:val="00B6222C"/>
    <w:rsid w:val="00B622E3"/>
    <w:rsid w:val="00B6255A"/>
    <w:rsid w:val="00B6293C"/>
    <w:rsid w:val="00B62F0F"/>
    <w:rsid w:val="00B630B7"/>
    <w:rsid w:val="00B6315E"/>
    <w:rsid w:val="00B634D9"/>
    <w:rsid w:val="00B63608"/>
    <w:rsid w:val="00B636FA"/>
    <w:rsid w:val="00B63896"/>
    <w:rsid w:val="00B63912"/>
    <w:rsid w:val="00B63945"/>
    <w:rsid w:val="00B63D98"/>
    <w:rsid w:val="00B63FF0"/>
    <w:rsid w:val="00B641EF"/>
    <w:rsid w:val="00B642FF"/>
    <w:rsid w:val="00B645E1"/>
    <w:rsid w:val="00B649ED"/>
    <w:rsid w:val="00B64A15"/>
    <w:rsid w:val="00B64B35"/>
    <w:rsid w:val="00B65538"/>
    <w:rsid w:val="00B658F6"/>
    <w:rsid w:val="00B65A51"/>
    <w:rsid w:val="00B65B67"/>
    <w:rsid w:val="00B660E2"/>
    <w:rsid w:val="00B66DBD"/>
    <w:rsid w:val="00B66E74"/>
    <w:rsid w:val="00B6726A"/>
    <w:rsid w:val="00B6728D"/>
    <w:rsid w:val="00B673BB"/>
    <w:rsid w:val="00B673DF"/>
    <w:rsid w:val="00B674CC"/>
    <w:rsid w:val="00B67C23"/>
    <w:rsid w:val="00B67FEA"/>
    <w:rsid w:val="00B70100"/>
    <w:rsid w:val="00B70161"/>
    <w:rsid w:val="00B702CF"/>
    <w:rsid w:val="00B702E0"/>
    <w:rsid w:val="00B70372"/>
    <w:rsid w:val="00B70AEA"/>
    <w:rsid w:val="00B70CDA"/>
    <w:rsid w:val="00B71129"/>
    <w:rsid w:val="00B711C4"/>
    <w:rsid w:val="00B71283"/>
    <w:rsid w:val="00B71515"/>
    <w:rsid w:val="00B718EC"/>
    <w:rsid w:val="00B71E08"/>
    <w:rsid w:val="00B7221E"/>
    <w:rsid w:val="00B723AB"/>
    <w:rsid w:val="00B724F0"/>
    <w:rsid w:val="00B72927"/>
    <w:rsid w:val="00B729B0"/>
    <w:rsid w:val="00B72B33"/>
    <w:rsid w:val="00B72BB2"/>
    <w:rsid w:val="00B72E77"/>
    <w:rsid w:val="00B731B8"/>
    <w:rsid w:val="00B73AF1"/>
    <w:rsid w:val="00B73B6E"/>
    <w:rsid w:val="00B73C9C"/>
    <w:rsid w:val="00B74297"/>
    <w:rsid w:val="00B7429C"/>
    <w:rsid w:val="00B742EF"/>
    <w:rsid w:val="00B743BB"/>
    <w:rsid w:val="00B7441D"/>
    <w:rsid w:val="00B74662"/>
    <w:rsid w:val="00B746A3"/>
    <w:rsid w:val="00B74A03"/>
    <w:rsid w:val="00B74A69"/>
    <w:rsid w:val="00B74D4F"/>
    <w:rsid w:val="00B74E39"/>
    <w:rsid w:val="00B74F8C"/>
    <w:rsid w:val="00B74FF5"/>
    <w:rsid w:val="00B75012"/>
    <w:rsid w:val="00B755B3"/>
    <w:rsid w:val="00B75815"/>
    <w:rsid w:val="00B75F56"/>
    <w:rsid w:val="00B760D7"/>
    <w:rsid w:val="00B761DB"/>
    <w:rsid w:val="00B76264"/>
    <w:rsid w:val="00B76554"/>
    <w:rsid w:val="00B7695C"/>
    <w:rsid w:val="00B769BF"/>
    <w:rsid w:val="00B76F7A"/>
    <w:rsid w:val="00B77306"/>
    <w:rsid w:val="00B776F7"/>
    <w:rsid w:val="00B80058"/>
    <w:rsid w:val="00B801A1"/>
    <w:rsid w:val="00B801FD"/>
    <w:rsid w:val="00B8025E"/>
    <w:rsid w:val="00B80469"/>
    <w:rsid w:val="00B8054F"/>
    <w:rsid w:val="00B80902"/>
    <w:rsid w:val="00B809E0"/>
    <w:rsid w:val="00B80C0A"/>
    <w:rsid w:val="00B810D2"/>
    <w:rsid w:val="00B8148F"/>
    <w:rsid w:val="00B816AB"/>
    <w:rsid w:val="00B8212E"/>
    <w:rsid w:val="00B82749"/>
    <w:rsid w:val="00B8280F"/>
    <w:rsid w:val="00B82960"/>
    <w:rsid w:val="00B82CB9"/>
    <w:rsid w:val="00B82E2F"/>
    <w:rsid w:val="00B8330B"/>
    <w:rsid w:val="00B8337D"/>
    <w:rsid w:val="00B8350D"/>
    <w:rsid w:val="00B83B87"/>
    <w:rsid w:val="00B83F3D"/>
    <w:rsid w:val="00B83FDE"/>
    <w:rsid w:val="00B84917"/>
    <w:rsid w:val="00B84922"/>
    <w:rsid w:val="00B84A5E"/>
    <w:rsid w:val="00B84FF8"/>
    <w:rsid w:val="00B8505E"/>
    <w:rsid w:val="00B8526E"/>
    <w:rsid w:val="00B858A3"/>
    <w:rsid w:val="00B863BC"/>
    <w:rsid w:val="00B8681A"/>
    <w:rsid w:val="00B869CA"/>
    <w:rsid w:val="00B86E1D"/>
    <w:rsid w:val="00B870FC"/>
    <w:rsid w:val="00B878C1"/>
    <w:rsid w:val="00B878ED"/>
    <w:rsid w:val="00B87B6B"/>
    <w:rsid w:val="00B87F59"/>
    <w:rsid w:val="00B9048D"/>
    <w:rsid w:val="00B90767"/>
    <w:rsid w:val="00B90812"/>
    <w:rsid w:val="00B90B25"/>
    <w:rsid w:val="00B90B80"/>
    <w:rsid w:val="00B90E0A"/>
    <w:rsid w:val="00B90E57"/>
    <w:rsid w:val="00B9107A"/>
    <w:rsid w:val="00B916BA"/>
    <w:rsid w:val="00B91776"/>
    <w:rsid w:val="00B91AF9"/>
    <w:rsid w:val="00B91B0E"/>
    <w:rsid w:val="00B920D1"/>
    <w:rsid w:val="00B921C6"/>
    <w:rsid w:val="00B92463"/>
    <w:rsid w:val="00B9254A"/>
    <w:rsid w:val="00B926F1"/>
    <w:rsid w:val="00B9273D"/>
    <w:rsid w:val="00B9288C"/>
    <w:rsid w:val="00B92905"/>
    <w:rsid w:val="00B9358B"/>
    <w:rsid w:val="00B93AFC"/>
    <w:rsid w:val="00B93E3B"/>
    <w:rsid w:val="00B94123"/>
    <w:rsid w:val="00B9482C"/>
    <w:rsid w:val="00B94A25"/>
    <w:rsid w:val="00B94D17"/>
    <w:rsid w:val="00B94FB2"/>
    <w:rsid w:val="00B95203"/>
    <w:rsid w:val="00B952B8"/>
    <w:rsid w:val="00B953F0"/>
    <w:rsid w:val="00B95937"/>
    <w:rsid w:val="00B95A9F"/>
    <w:rsid w:val="00B95B83"/>
    <w:rsid w:val="00B95C03"/>
    <w:rsid w:val="00B9607F"/>
    <w:rsid w:val="00B96141"/>
    <w:rsid w:val="00B964A8"/>
    <w:rsid w:val="00B96885"/>
    <w:rsid w:val="00B96BC1"/>
    <w:rsid w:val="00B974F2"/>
    <w:rsid w:val="00B97727"/>
    <w:rsid w:val="00B9780B"/>
    <w:rsid w:val="00BA01DA"/>
    <w:rsid w:val="00BA02F9"/>
    <w:rsid w:val="00BA04C2"/>
    <w:rsid w:val="00BA06E7"/>
    <w:rsid w:val="00BA0712"/>
    <w:rsid w:val="00BA0786"/>
    <w:rsid w:val="00BA0C11"/>
    <w:rsid w:val="00BA0CBE"/>
    <w:rsid w:val="00BA0D77"/>
    <w:rsid w:val="00BA1159"/>
    <w:rsid w:val="00BA1B7D"/>
    <w:rsid w:val="00BA1EAC"/>
    <w:rsid w:val="00BA1F4D"/>
    <w:rsid w:val="00BA2076"/>
    <w:rsid w:val="00BA213F"/>
    <w:rsid w:val="00BA23E9"/>
    <w:rsid w:val="00BA2568"/>
    <w:rsid w:val="00BA2634"/>
    <w:rsid w:val="00BA2782"/>
    <w:rsid w:val="00BA278B"/>
    <w:rsid w:val="00BA29DC"/>
    <w:rsid w:val="00BA2EE9"/>
    <w:rsid w:val="00BA330E"/>
    <w:rsid w:val="00BA3B21"/>
    <w:rsid w:val="00BA3ED6"/>
    <w:rsid w:val="00BA43AF"/>
    <w:rsid w:val="00BA483D"/>
    <w:rsid w:val="00BA4B38"/>
    <w:rsid w:val="00BA4C58"/>
    <w:rsid w:val="00BA4EC3"/>
    <w:rsid w:val="00BA50AD"/>
    <w:rsid w:val="00BA5810"/>
    <w:rsid w:val="00BA58B0"/>
    <w:rsid w:val="00BA59CF"/>
    <w:rsid w:val="00BA5DEE"/>
    <w:rsid w:val="00BA5FFC"/>
    <w:rsid w:val="00BA614B"/>
    <w:rsid w:val="00BA6247"/>
    <w:rsid w:val="00BA64BE"/>
    <w:rsid w:val="00BA70ED"/>
    <w:rsid w:val="00BA763A"/>
    <w:rsid w:val="00BA780B"/>
    <w:rsid w:val="00BA7822"/>
    <w:rsid w:val="00BA785C"/>
    <w:rsid w:val="00BA7BF9"/>
    <w:rsid w:val="00BA7F54"/>
    <w:rsid w:val="00BB01BF"/>
    <w:rsid w:val="00BB06D5"/>
    <w:rsid w:val="00BB0F6D"/>
    <w:rsid w:val="00BB1722"/>
    <w:rsid w:val="00BB1770"/>
    <w:rsid w:val="00BB17F6"/>
    <w:rsid w:val="00BB195B"/>
    <w:rsid w:val="00BB1BC1"/>
    <w:rsid w:val="00BB1C07"/>
    <w:rsid w:val="00BB20A9"/>
    <w:rsid w:val="00BB2304"/>
    <w:rsid w:val="00BB2AA1"/>
    <w:rsid w:val="00BB2AD5"/>
    <w:rsid w:val="00BB2AE0"/>
    <w:rsid w:val="00BB2B9A"/>
    <w:rsid w:val="00BB2C92"/>
    <w:rsid w:val="00BB2D01"/>
    <w:rsid w:val="00BB2D45"/>
    <w:rsid w:val="00BB3437"/>
    <w:rsid w:val="00BB368E"/>
    <w:rsid w:val="00BB39A2"/>
    <w:rsid w:val="00BB3A30"/>
    <w:rsid w:val="00BB3F9A"/>
    <w:rsid w:val="00BB401E"/>
    <w:rsid w:val="00BB45BB"/>
    <w:rsid w:val="00BB47FC"/>
    <w:rsid w:val="00BB5090"/>
    <w:rsid w:val="00BB540D"/>
    <w:rsid w:val="00BB55B2"/>
    <w:rsid w:val="00BB56AE"/>
    <w:rsid w:val="00BB572D"/>
    <w:rsid w:val="00BB5AE0"/>
    <w:rsid w:val="00BB62AF"/>
    <w:rsid w:val="00BB648A"/>
    <w:rsid w:val="00BB6B69"/>
    <w:rsid w:val="00BB75B5"/>
    <w:rsid w:val="00BB75F2"/>
    <w:rsid w:val="00BB76F9"/>
    <w:rsid w:val="00BB7738"/>
    <w:rsid w:val="00BB7EE5"/>
    <w:rsid w:val="00BC00A3"/>
    <w:rsid w:val="00BC0346"/>
    <w:rsid w:val="00BC04C2"/>
    <w:rsid w:val="00BC0561"/>
    <w:rsid w:val="00BC0CA6"/>
    <w:rsid w:val="00BC0D82"/>
    <w:rsid w:val="00BC0F07"/>
    <w:rsid w:val="00BC1614"/>
    <w:rsid w:val="00BC19CE"/>
    <w:rsid w:val="00BC1CD5"/>
    <w:rsid w:val="00BC1FEF"/>
    <w:rsid w:val="00BC204E"/>
    <w:rsid w:val="00BC21B1"/>
    <w:rsid w:val="00BC2274"/>
    <w:rsid w:val="00BC27F7"/>
    <w:rsid w:val="00BC280A"/>
    <w:rsid w:val="00BC2ABF"/>
    <w:rsid w:val="00BC2AE8"/>
    <w:rsid w:val="00BC2B38"/>
    <w:rsid w:val="00BC30B9"/>
    <w:rsid w:val="00BC3147"/>
    <w:rsid w:val="00BC31ED"/>
    <w:rsid w:val="00BC3259"/>
    <w:rsid w:val="00BC3319"/>
    <w:rsid w:val="00BC3694"/>
    <w:rsid w:val="00BC371E"/>
    <w:rsid w:val="00BC4048"/>
    <w:rsid w:val="00BC4071"/>
    <w:rsid w:val="00BC412D"/>
    <w:rsid w:val="00BC421F"/>
    <w:rsid w:val="00BC4AED"/>
    <w:rsid w:val="00BC50D2"/>
    <w:rsid w:val="00BC54EB"/>
    <w:rsid w:val="00BC55EC"/>
    <w:rsid w:val="00BC560E"/>
    <w:rsid w:val="00BC58B0"/>
    <w:rsid w:val="00BC618F"/>
    <w:rsid w:val="00BC68B9"/>
    <w:rsid w:val="00BC6D05"/>
    <w:rsid w:val="00BC73CC"/>
    <w:rsid w:val="00BC7D90"/>
    <w:rsid w:val="00BD0186"/>
    <w:rsid w:val="00BD02E6"/>
    <w:rsid w:val="00BD0675"/>
    <w:rsid w:val="00BD0C31"/>
    <w:rsid w:val="00BD0C71"/>
    <w:rsid w:val="00BD0C7C"/>
    <w:rsid w:val="00BD0D9B"/>
    <w:rsid w:val="00BD1766"/>
    <w:rsid w:val="00BD1E4B"/>
    <w:rsid w:val="00BD1E58"/>
    <w:rsid w:val="00BD1FAF"/>
    <w:rsid w:val="00BD20D9"/>
    <w:rsid w:val="00BD21A8"/>
    <w:rsid w:val="00BD2313"/>
    <w:rsid w:val="00BD24D4"/>
    <w:rsid w:val="00BD27BB"/>
    <w:rsid w:val="00BD2836"/>
    <w:rsid w:val="00BD30FB"/>
    <w:rsid w:val="00BD34A5"/>
    <w:rsid w:val="00BD35F6"/>
    <w:rsid w:val="00BD3882"/>
    <w:rsid w:val="00BD3C1E"/>
    <w:rsid w:val="00BD3DBA"/>
    <w:rsid w:val="00BD48A0"/>
    <w:rsid w:val="00BD49D4"/>
    <w:rsid w:val="00BD5053"/>
    <w:rsid w:val="00BD546F"/>
    <w:rsid w:val="00BD5487"/>
    <w:rsid w:val="00BD54A3"/>
    <w:rsid w:val="00BD5638"/>
    <w:rsid w:val="00BD5A1B"/>
    <w:rsid w:val="00BD6186"/>
    <w:rsid w:val="00BD61B4"/>
    <w:rsid w:val="00BD658D"/>
    <w:rsid w:val="00BD67CB"/>
    <w:rsid w:val="00BD6A2C"/>
    <w:rsid w:val="00BD6D62"/>
    <w:rsid w:val="00BD6F0C"/>
    <w:rsid w:val="00BD7105"/>
    <w:rsid w:val="00BD7575"/>
    <w:rsid w:val="00BD75DE"/>
    <w:rsid w:val="00BD78D3"/>
    <w:rsid w:val="00BD7CB4"/>
    <w:rsid w:val="00BE00B1"/>
    <w:rsid w:val="00BE00E2"/>
    <w:rsid w:val="00BE0114"/>
    <w:rsid w:val="00BE0302"/>
    <w:rsid w:val="00BE0341"/>
    <w:rsid w:val="00BE05F3"/>
    <w:rsid w:val="00BE063B"/>
    <w:rsid w:val="00BE0D49"/>
    <w:rsid w:val="00BE0E65"/>
    <w:rsid w:val="00BE136A"/>
    <w:rsid w:val="00BE1525"/>
    <w:rsid w:val="00BE1801"/>
    <w:rsid w:val="00BE181C"/>
    <w:rsid w:val="00BE19DB"/>
    <w:rsid w:val="00BE1B9C"/>
    <w:rsid w:val="00BE225C"/>
    <w:rsid w:val="00BE233A"/>
    <w:rsid w:val="00BE282D"/>
    <w:rsid w:val="00BE2AD9"/>
    <w:rsid w:val="00BE3567"/>
    <w:rsid w:val="00BE365F"/>
    <w:rsid w:val="00BE39AC"/>
    <w:rsid w:val="00BE3A78"/>
    <w:rsid w:val="00BE3E2C"/>
    <w:rsid w:val="00BE41DA"/>
    <w:rsid w:val="00BE4481"/>
    <w:rsid w:val="00BE496D"/>
    <w:rsid w:val="00BE548B"/>
    <w:rsid w:val="00BE581F"/>
    <w:rsid w:val="00BE63B7"/>
    <w:rsid w:val="00BE653D"/>
    <w:rsid w:val="00BE6851"/>
    <w:rsid w:val="00BE6EFA"/>
    <w:rsid w:val="00BE7106"/>
    <w:rsid w:val="00BE72AF"/>
    <w:rsid w:val="00BE79D3"/>
    <w:rsid w:val="00BE7A2B"/>
    <w:rsid w:val="00BE7BA3"/>
    <w:rsid w:val="00BF03AD"/>
    <w:rsid w:val="00BF0570"/>
    <w:rsid w:val="00BF05D4"/>
    <w:rsid w:val="00BF0867"/>
    <w:rsid w:val="00BF0881"/>
    <w:rsid w:val="00BF0A6D"/>
    <w:rsid w:val="00BF106B"/>
    <w:rsid w:val="00BF10BA"/>
    <w:rsid w:val="00BF132C"/>
    <w:rsid w:val="00BF151F"/>
    <w:rsid w:val="00BF1ABE"/>
    <w:rsid w:val="00BF1B0A"/>
    <w:rsid w:val="00BF1E6A"/>
    <w:rsid w:val="00BF1F6B"/>
    <w:rsid w:val="00BF29C8"/>
    <w:rsid w:val="00BF29EF"/>
    <w:rsid w:val="00BF2A45"/>
    <w:rsid w:val="00BF2A83"/>
    <w:rsid w:val="00BF2BF2"/>
    <w:rsid w:val="00BF30AC"/>
    <w:rsid w:val="00BF3676"/>
    <w:rsid w:val="00BF3A9D"/>
    <w:rsid w:val="00BF3C42"/>
    <w:rsid w:val="00BF3CE4"/>
    <w:rsid w:val="00BF3EFC"/>
    <w:rsid w:val="00BF4762"/>
    <w:rsid w:val="00BF4D6E"/>
    <w:rsid w:val="00BF4ED6"/>
    <w:rsid w:val="00BF4FD2"/>
    <w:rsid w:val="00BF50F5"/>
    <w:rsid w:val="00BF522E"/>
    <w:rsid w:val="00BF5275"/>
    <w:rsid w:val="00BF5606"/>
    <w:rsid w:val="00BF57A6"/>
    <w:rsid w:val="00BF5E94"/>
    <w:rsid w:val="00BF6B3A"/>
    <w:rsid w:val="00BF6F42"/>
    <w:rsid w:val="00BF7201"/>
    <w:rsid w:val="00BF74B2"/>
    <w:rsid w:val="00BF75D0"/>
    <w:rsid w:val="00BF77BE"/>
    <w:rsid w:val="00BF7827"/>
    <w:rsid w:val="00BF7B88"/>
    <w:rsid w:val="00BF7EE6"/>
    <w:rsid w:val="00C0002C"/>
    <w:rsid w:val="00C00237"/>
    <w:rsid w:val="00C005BC"/>
    <w:rsid w:val="00C006FF"/>
    <w:rsid w:val="00C00735"/>
    <w:rsid w:val="00C007F1"/>
    <w:rsid w:val="00C00983"/>
    <w:rsid w:val="00C00C2D"/>
    <w:rsid w:val="00C00C4A"/>
    <w:rsid w:val="00C00FDE"/>
    <w:rsid w:val="00C01126"/>
    <w:rsid w:val="00C0128C"/>
    <w:rsid w:val="00C01684"/>
    <w:rsid w:val="00C017C8"/>
    <w:rsid w:val="00C01895"/>
    <w:rsid w:val="00C01920"/>
    <w:rsid w:val="00C01B34"/>
    <w:rsid w:val="00C029D9"/>
    <w:rsid w:val="00C02C38"/>
    <w:rsid w:val="00C03082"/>
    <w:rsid w:val="00C0332F"/>
    <w:rsid w:val="00C0341F"/>
    <w:rsid w:val="00C038F1"/>
    <w:rsid w:val="00C039E2"/>
    <w:rsid w:val="00C03A23"/>
    <w:rsid w:val="00C03C69"/>
    <w:rsid w:val="00C03DD5"/>
    <w:rsid w:val="00C03E10"/>
    <w:rsid w:val="00C03FC1"/>
    <w:rsid w:val="00C04391"/>
    <w:rsid w:val="00C0461C"/>
    <w:rsid w:val="00C04A16"/>
    <w:rsid w:val="00C04B98"/>
    <w:rsid w:val="00C04DF4"/>
    <w:rsid w:val="00C058A9"/>
    <w:rsid w:val="00C05E0C"/>
    <w:rsid w:val="00C05F4C"/>
    <w:rsid w:val="00C06166"/>
    <w:rsid w:val="00C061B6"/>
    <w:rsid w:val="00C061E3"/>
    <w:rsid w:val="00C062AF"/>
    <w:rsid w:val="00C065EA"/>
    <w:rsid w:val="00C06726"/>
    <w:rsid w:val="00C06B9B"/>
    <w:rsid w:val="00C06EA2"/>
    <w:rsid w:val="00C076BD"/>
    <w:rsid w:val="00C07A62"/>
    <w:rsid w:val="00C10920"/>
    <w:rsid w:val="00C10984"/>
    <w:rsid w:val="00C10991"/>
    <w:rsid w:val="00C10A83"/>
    <w:rsid w:val="00C1125A"/>
    <w:rsid w:val="00C1132B"/>
    <w:rsid w:val="00C12144"/>
    <w:rsid w:val="00C122F5"/>
    <w:rsid w:val="00C12D20"/>
    <w:rsid w:val="00C13234"/>
    <w:rsid w:val="00C13A0A"/>
    <w:rsid w:val="00C13FA1"/>
    <w:rsid w:val="00C14325"/>
    <w:rsid w:val="00C1457F"/>
    <w:rsid w:val="00C14DCE"/>
    <w:rsid w:val="00C15225"/>
    <w:rsid w:val="00C15698"/>
    <w:rsid w:val="00C1583D"/>
    <w:rsid w:val="00C158E1"/>
    <w:rsid w:val="00C15913"/>
    <w:rsid w:val="00C15919"/>
    <w:rsid w:val="00C15D15"/>
    <w:rsid w:val="00C15F95"/>
    <w:rsid w:val="00C1612D"/>
    <w:rsid w:val="00C161F0"/>
    <w:rsid w:val="00C16240"/>
    <w:rsid w:val="00C162A5"/>
    <w:rsid w:val="00C16332"/>
    <w:rsid w:val="00C16504"/>
    <w:rsid w:val="00C165B0"/>
    <w:rsid w:val="00C16646"/>
    <w:rsid w:val="00C16A78"/>
    <w:rsid w:val="00C16C25"/>
    <w:rsid w:val="00C16CF8"/>
    <w:rsid w:val="00C16D6D"/>
    <w:rsid w:val="00C171A1"/>
    <w:rsid w:val="00C171EE"/>
    <w:rsid w:val="00C17295"/>
    <w:rsid w:val="00C17354"/>
    <w:rsid w:val="00C173ED"/>
    <w:rsid w:val="00C174C0"/>
    <w:rsid w:val="00C203F0"/>
    <w:rsid w:val="00C20509"/>
    <w:rsid w:val="00C20CBE"/>
    <w:rsid w:val="00C211F2"/>
    <w:rsid w:val="00C2139D"/>
    <w:rsid w:val="00C21543"/>
    <w:rsid w:val="00C2176B"/>
    <w:rsid w:val="00C21822"/>
    <w:rsid w:val="00C21C35"/>
    <w:rsid w:val="00C21EDA"/>
    <w:rsid w:val="00C2259C"/>
    <w:rsid w:val="00C22DF7"/>
    <w:rsid w:val="00C23001"/>
    <w:rsid w:val="00C232EF"/>
    <w:rsid w:val="00C233A6"/>
    <w:rsid w:val="00C23481"/>
    <w:rsid w:val="00C2350C"/>
    <w:rsid w:val="00C23641"/>
    <w:rsid w:val="00C23A38"/>
    <w:rsid w:val="00C23C0E"/>
    <w:rsid w:val="00C2405C"/>
    <w:rsid w:val="00C2431E"/>
    <w:rsid w:val="00C243BA"/>
    <w:rsid w:val="00C2443C"/>
    <w:rsid w:val="00C244B3"/>
    <w:rsid w:val="00C244DC"/>
    <w:rsid w:val="00C24D4E"/>
    <w:rsid w:val="00C252F2"/>
    <w:rsid w:val="00C26170"/>
    <w:rsid w:val="00C262A0"/>
    <w:rsid w:val="00C26420"/>
    <w:rsid w:val="00C2653A"/>
    <w:rsid w:val="00C2668C"/>
    <w:rsid w:val="00C26AC2"/>
    <w:rsid w:val="00C26C74"/>
    <w:rsid w:val="00C2725C"/>
    <w:rsid w:val="00C273F8"/>
    <w:rsid w:val="00C27942"/>
    <w:rsid w:val="00C279F1"/>
    <w:rsid w:val="00C27D07"/>
    <w:rsid w:val="00C27FEE"/>
    <w:rsid w:val="00C30416"/>
    <w:rsid w:val="00C30746"/>
    <w:rsid w:val="00C30C28"/>
    <w:rsid w:val="00C30CBD"/>
    <w:rsid w:val="00C3143E"/>
    <w:rsid w:val="00C3151B"/>
    <w:rsid w:val="00C315D8"/>
    <w:rsid w:val="00C31737"/>
    <w:rsid w:val="00C31C86"/>
    <w:rsid w:val="00C31D9D"/>
    <w:rsid w:val="00C320F6"/>
    <w:rsid w:val="00C3247C"/>
    <w:rsid w:val="00C326A7"/>
    <w:rsid w:val="00C328E9"/>
    <w:rsid w:val="00C32A00"/>
    <w:rsid w:val="00C32FFD"/>
    <w:rsid w:val="00C33110"/>
    <w:rsid w:val="00C331F5"/>
    <w:rsid w:val="00C332B1"/>
    <w:rsid w:val="00C33409"/>
    <w:rsid w:val="00C3372F"/>
    <w:rsid w:val="00C3373A"/>
    <w:rsid w:val="00C33787"/>
    <w:rsid w:val="00C33820"/>
    <w:rsid w:val="00C33960"/>
    <w:rsid w:val="00C33BB0"/>
    <w:rsid w:val="00C3409B"/>
    <w:rsid w:val="00C34542"/>
    <w:rsid w:val="00C34C96"/>
    <w:rsid w:val="00C34FED"/>
    <w:rsid w:val="00C35248"/>
    <w:rsid w:val="00C355C9"/>
    <w:rsid w:val="00C35B4B"/>
    <w:rsid w:val="00C35EC6"/>
    <w:rsid w:val="00C35EF3"/>
    <w:rsid w:val="00C35F7D"/>
    <w:rsid w:val="00C36032"/>
    <w:rsid w:val="00C361F6"/>
    <w:rsid w:val="00C36812"/>
    <w:rsid w:val="00C36818"/>
    <w:rsid w:val="00C369E4"/>
    <w:rsid w:val="00C37022"/>
    <w:rsid w:val="00C37210"/>
    <w:rsid w:val="00C37490"/>
    <w:rsid w:val="00C37618"/>
    <w:rsid w:val="00C377E1"/>
    <w:rsid w:val="00C37D1D"/>
    <w:rsid w:val="00C37FD9"/>
    <w:rsid w:val="00C400E6"/>
    <w:rsid w:val="00C40825"/>
    <w:rsid w:val="00C4089B"/>
    <w:rsid w:val="00C40A42"/>
    <w:rsid w:val="00C40F00"/>
    <w:rsid w:val="00C41057"/>
    <w:rsid w:val="00C410C5"/>
    <w:rsid w:val="00C41709"/>
    <w:rsid w:val="00C41762"/>
    <w:rsid w:val="00C41B84"/>
    <w:rsid w:val="00C41E05"/>
    <w:rsid w:val="00C41FE4"/>
    <w:rsid w:val="00C42057"/>
    <w:rsid w:val="00C420D8"/>
    <w:rsid w:val="00C423D1"/>
    <w:rsid w:val="00C427DC"/>
    <w:rsid w:val="00C42841"/>
    <w:rsid w:val="00C42977"/>
    <w:rsid w:val="00C42A84"/>
    <w:rsid w:val="00C42BF4"/>
    <w:rsid w:val="00C42BF6"/>
    <w:rsid w:val="00C42DA0"/>
    <w:rsid w:val="00C42E76"/>
    <w:rsid w:val="00C42E91"/>
    <w:rsid w:val="00C42F21"/>
    <w:rsid w:val="00C432E9"/>
    <w:rsid w:val="00C434FF"/>
    <w:rsid w:val="00C43638"/>
    <w:rsid w:val="00C4382A"/>
    <w:rsid w:val="00C43D53"/>
    <w:rsid w:val="00C43D84"/>
    <w:rsid w:val="00C43E6D"/>
    <w:rsid w:val="00C4421A"/>
    <w:rsid w:val="00C443B6"/>
    <w:rsid w:val="00C44436"/>
    <w:rsid w:val="00C444F7"/>
    <w:rsid w:val="00C448D6"/>
    <w:rsid w:val="00C44DCB"/>
    <w:rsid w:val="00C44E79"/>
    <w:rsid w:val="00C451EA"/>
    <w:rsid w:val="00C451F8"/>
    <w:rsid w:val="00C457B8"/>
    <w:rsid w:val="00C45DA6"/>
    <w:rsid w:val="00C45EA0"/>
    <w:rsid w:val="00C460FC"/>
    <w:rsid w:val="00C463D7"/>
    <w:rsid w:val="00C465D2"/>
    <w:rsid w:val="00C4695D"/>
    <w:rsid w:val="00C46F66"/>
    <w:rsid w:val="00C47022"/>
    <w:rsid w:val="00C47548"/>
    <w:rsid w:val="00C4792E"/>
    <w:rsid w:val="00C47996"/>
    <w:rsid w:val="00C47A9B"/>
    <w:rsid w:val="00C47D06"/>
    <w:rsid w:val="00C47E1D"/>
    <w:rsid w:val="00C5002F"/>
    <w:rsid w:val="00C503B1"/>
    <w:rsid w:val="00C50426"/>
    <w:rsid w:val="00C50812"/>
    <w:rsid w:val="00C50874"/>
    <w:rsid w:val="00C50A4A"/>
    <w:rsid w:val="00C50BDE"/>
    <w:rsid w:val="00C50CEA"/>
    <w:rsid w:val="00C50DF6"/>
    <w:rsid w:val="00C50F2A"/>
    <w:rsid w:val="00C50FFD"/>
    <w:rsid w:val="00C51404"/>
    <w:rsid w:val="00C5155B"/>
    <w:rsid w:val="00C517F6"/>
    <w:rsid w:val="00C519C1"/>
    <w:rsid w:val="00C52356"/>
    <w:rsid w:val="00C52372"/>
    <w:rsid w:val="00C5257B"/>
    <w:rsid w:val="00C526DE"/>
    <w:rsid w:val="00C52961"/>
    <w:rsid w:val="00C52B53"/>
    <w:rsid w:val="00C53124"/>
    <w:rsid w:val="00C53270"/>
    <w:rsid w:val="00C536D9"/>
    <w:rsid w:val="00C53B8E"/>
    <w:rsid w:val="00C53F22"/>
    <w:rsid w:val="00C53F44"/>
    <w:rsid w:val="00C5457F"/>
    <w:rsid w:val="00C54A49"/>
    <w:rsid w:val="00C54B21"/>
    <w:rsid w:val="00C54F1A"/>
    <w:rsid w:val="00C5505F"/>
    <w:rsid w:val="00C55724"/>
    <w:rsid w:val="00C557AF"/>
    <w:rsid w:val="00C55A21"/>
    <w:rsid w:val="00C55B93"/>
    <w:rsid w:val="00C55BEF"/>
    <w:rsid w:val="00C55F5B"/>
    <w:rsid w:val="00C56039"/>
    <w:rsid w:val="00C560B7"/>
    <w:rsid w:val="00C5630B"/>
    <w:rsid w:val="00C566A6"/>
    <w:rsid w:val="00C56858"/>
    <w:rsid w:val="00C56A2A"/>
    <w:rsid w:val="00C56AC5"/>
    <w:rsid w:val="00C5702E"/>
    <w:rsid w:val="00C571DA"/>
    <w:rsid w:val="00C575C0"/>
    <w:rsid w:val="00C575E0"/>
    <w:rsid w:val="00C57678"/>
    <w:rsid w:val="00C5769E"/>
    <w:rsid w:val="00C57779"/>
    <w:rsid w:val="00C57E4E"/>
    <w:rsid w:val="00C57EFE"/>
    <w:rsid w:val="00C57F74"/>
    <w:rsid w:val="00C60133"/>
    <w:rsid w:val="00C601E3"/>
    <w:rsid w:val="00C605F0"/>
    <w:rsid w:val="00C60F2A"/>
    <w:rsid w:val="00C60FA1"/>
    <w:rsid w:val="00C60FEB"/>
    <w:rsid w:val="00C6105C"/>
    <w:rsid w:val="00C611BA"/>
    <w:rsid w:val="00C612FF"/>
    <w:rsid w:val="00C613D7"/>
    <w:rsid w:val="00C6187A"/>
    <w:rsid w:val="00C6193F"/>
    <w:rsid w:val="00C61949"/>
    <w:rsid w:val="00C61AC2"/>
    <w:rsid w:val="00C61AF5"/>
    <w:rsid w:val="00C61C84"/>
    <w:rsid w:val="00C61D79"/>
    <w:rsid w:val="00C61EDC"/>
    <w:rsid w:val="00C61F28"/>
    <w:rsid w:val="00C62074"/>
    <w:rsid w:val="00C627C1"/>
    <w:rsid w:val="00C62D88"/>
    <w:rsid w:val="00C62E22"/>
    <w:rsid w:val="00C6319C"/>
    <w:rsid w:val="00C631D5"/>
    <w:rsid w:val="00C63574"/>
    <w:rsid w:val="00C63980"/>
    <w:rsid w:val="00C63B52"/>
    <w:rsid w:val="00C63DC8"/>
    <w:rsid w:val="00C63FED"/>
    <w:rsid w:val="00C640D9"/>
    <w:rsid w:val="00C640FB"/>
    <w:rsid w:val="00C6453F"/>
    <w:rsid w:val="00C64CFC"/>
    <w:rsid w:val="00C652AA"/>
    <w:rsid w:val="00C65353"/>
    <w:rsid w:val="00C65733"/>
    <w:rsid w:val="00C657F5"/>
    <w:rsid w:val="00C65887"/>
    <w:rsid w:val="00C65FAF"/>
    <w:rsid w:val="00C6621C"/>
    <w:rsid w:val="00C664AD"/>
    <w:rsid w:val="00C665BB"/>
    <w:rsid w:val="00C66AD4"/>
    <w:rsid w:val="00C66FE9"/>
    <w:rsid w:val="00C67201"/>
    <w:rsid w:val="00C674DF"/>
    <w:rsid w:val="00C674E1"/>
    <w:rsid w:val="00C675A7"/>
    <w:rsid w:val="00C675AE"/>
    <w:rsid w:val="00C6765D"/>
    <w:rsid w:val="00C679EC"/>
    <w:rsid w:val="00C67E08"/>
    <w:rsid w:val="00C67F40"/>
    <w:rsid w:val="00C70668"/>
    <w:rsid w:val="00C706BE"/>
    <w:rsid w:val="00C706BF"/>
    <w:rsid w:val="00C70CF0"/>
    <w:rsid w:val="00C70D3E"/>
    <w:rsid w:val="00C711B7"/>
    <w:rsid w:val="00C713A0"/>
    <w:rsid w:val="00C7156C"/>
    <w:rsid w:val="00C7157F"/>
    <w:rsid w:val="00C715EC"/>
    <w:rsid w:val="00C7180D"/>
    <w:rsid w:val="00C71CD2"/>
    <w:rsid w:val="00C71E22"/>
    <w:rsid w:val="00C721F3"/>
    <w:rsid w:val="00C729E1"/>
    <w:rsid w:val="00C729FB"/>
    <w:rsid w:val="00C72D74"/>
    <w:rsid w:val="00C72DE1"/>
    <w:rsid w:val="00C72F89"/>
    <w:rsid w:val="00C7330F"/>
    <w:rsid w:val="00C733E4"/>
    <w:rsid w:val="00C735AA"/>
    <w:rsid w:val="00C73998"/>
    <w:rsid w:val="00C74053"/>
    <w:rsid w:val="00C74128"/>
    <w:rsid w:val="00C742F6"/>
    <w:rsid w:val="00C745FF"/>
    <w:rsid w:val="00C748F3"/>
    <w:rsid w:val="00C7491D"/>
    <w:rsid w:val="00C7498C"/>
    <w:rsid w:val="00C749F4"/>
    <w:rsid w:val="00C74B46"/>
    <w:rsid w:val="00C74CB7"/>
    <w:rsid w:val="00C74D5F"/>
    <w:rsid w:val="00C751D3"/>
    <w:rsid w:val="00C751DB"/>
    <w:rsid w:val="00C7560B"/>
    <w:rsid w:val="00C7568A"/>
    <w:rsid w:val="00C756D1"/>
    <w:rsid w:val="00C75909"/>
    <w:rsid w:val="00C75F5F"/>
    <w:rsid w:val="00C760B4"/>
    <w:rsid w:val="00C76300"/>
    <w:rsid w:val="00C7660B"/>
    <w:rsid w:val="00C76658"/>
    <w:rsid w:val="00C76723"/>
    <w:rsid w:val="00C769E3"/>
    <w:rsid w:val="00C76F6E"/>
    <w:rsid w:val="00C77091"/>
    <w:rsid w:val="00C770AD"/>
    <w:rsid w:val="00C771D0"/>
    <w:rsid w:val="00C77342"/>
    <w:rsid w:val="00C7734B"/>
    <w:rsid w:val="00C77634"/>
    <w:rsid w:val="00C77689"/>
    <w:rsid w:val="00C7770E"/>
    <w:rsid w:val="00C7779F"/>
    <w:rsid w:val="00C77B3B"/>
    <w:rsid w:val="00C80173"/>
    <w:rsid w:val="00C80215"/>
    <w:rsid w:val="00C8040B"/>
    <w:rsid w:val="00C8041B"/>
    <w:rsid w:val="00C80421"/>
    <w:rsid w:val="00C80700"/>
    <w:rsid w:val="00C80702"/>
    <w:rsid w:val="00C80842"/>
    <w:rsid w:val="00C80ADD"/>
    <w:rsid w:val="00C80C0F"/>
    <w:rsid w:val="00C80C7F"/>
    <w:rsid w:val="00C8135D"/>
    <w:rsid w:val="00C8145D"/>
    <w:rsid w:val="00C816EA"/>
    <w:rsid w:val="00C81A22"/>
    <w:rsid w:val="00C81A59"/>
    <w:rsid w:val="00C81D3D"/>
    <w:rsid w:val="00C81D84"/>
    <w:rsid w:val="00C82014"/>
    <w:rsid w:val="00C8220F"/>
    <w:rsid w:val="00C82259"/>
    <w:rsid w:val="00C826E1"/>
    <w:rsid w:val="00C82D55"/>
    <w:rsid w:val="00C83937"/>
    <w:rsid w:val="00C839EE"/>
    <w:rsid w:val="00C84002"/>
    <w:rsid w:val="00C84158"/>
    <w:rsid w:val="00C84597"/>
    <w:rsid w:val="00C845B9"/>
    <w:rsid w:val="00C846EE"/>
    <w:rsid w:val="00C84727"/>
    <w:rsid w:val="00C847DA"/>
    <w:rsid w:val="00C84A67"/>
    <w:rsid w:val="00C84BB6"/>
    <w:rsid w:val="00C84E32"/>
    <w:rsid w:val="00C84E9F"/>
    <w:rsid w:val="00C84FC9"/>
    <w:rsid w:val="00C85362"/>
    <w:rsid w:val="00C855CB"/>
    <w:rsid w:val="00C85A30"/>
    <w:rsid w:val="00C85D92"/>
    <w:rsid w:val="00C8603E"/>
    <w:rsid w:val="00C862BE"/>
    <w:rsid w:val="00C867D6"/>
    <w:rsid w:val="00C86925"/>
    <w:rsid w:val="00C86E9C"/>
    <w:rsid w:val="00C87383"/>
    <w:rsid w:val="00C8745B"/>
    <w:rsid w:val="00C8782A"/>
    <w:rsid w:val="00C8793C"/>
    <w:rsid w:val="00C879B6"/>
    <w:rsid w:val="00C87DF1"/>
    <w:rsid w:val="00C87F2C"/>
    <w:rsid w:val="00C90906"/>
    <w:rsid w:val="00C91227"/>
    <w:rsid w:val="00C9132B"/>
    <w:rsid w:val="00C91792"/>
    <w:rsid w:val="00C917B1"/>
    <w:rsid w:val="00C91EBB"/>
    <w:rsid w:val="00C92217"/>
    <w:rsid w:val="00C927A2"/>
    <w:rsid w:val="00C927AF"/>
    <w:rsid w:val="00C928A1"/>
    <w:rsid w:val="00C92A93"/>
    <w:rsid w:val="00C92DBC"/>
    <w:rsid w:val="00C931AA"/>
    <w:rsid w:val="00C93670"/>
    <w:rsid w:val="00C9376A"/>
    <w:rsid w:val="00C9376D"/>
    <w:rsid w:val="00C93E3D"/>
    <w:rsid w:val="00C93F59"/>
    <w:rsid w:val="00C94071"/>
    <w:rsid w:val="00C9413A"/>
    <w:rsid w:val="00C942F7"/>
    <w:rsid w:val="00C943AC"/>
    <w:rsid w:val="00C9470F"/>
    <w:rsid w:val="00C948B3"/>
    <w:rsid w:val="00C94932"/>
    <w:rsid w:val="00C94EDF"/>
    <w:rsid w:val="00C94EF5"/>
    <w:rsid w:val="00C9530A"/>
    <w:rsid w:val="00C9535D"/>
    <w:rsid w:val="00C95577"/>
    <w:rsid w:val="00C956AC"/>
    <w:rsid w:val="00C956F7"/>
    <w:rsid w:val="00C958FF"/>
    <w:rsid w:val="00C95A39"/>
    <w:rsid w:val="00C95BF2"/>
    <w:rsid w:val="00C95C13"/>
    <w:rsid w:val="00C95EFA"/>
    <w:rsid w:val="00C9694F"/>
    <w:rsid w:val="00C96F3C"/>
    <w:rsid w:val="00C97AA8"/>
    <w:rsid w:val="00C97B21"/>
    <w:rsid w:val="00C97C15"/>
    <w:rsid w:val="00C97D87"/>
    <w:rsid w:val="00CA028F"/>
    <w:rsid w:val="00CA042B"/>
    <w:rsid w:val="00CA0B5D"/>
    <w:rsid w:val="00CA0ECE"/>
    <w:rsid w:val="00CA10A2"/>
    <w:rsid w:val="00CA19B0"/>
    <w:rsid w:val="00CA1A7A"/>
    <w:rsid w:val="00CA1D6B"/>
    <w:rsid w:val="00CA219D"/>
    <w:rsid w:val="00CA2357"/>
    <w:rsid w:val="00CA2ABA"/>
    <w:rsid w:val="00CA2C6E"/>
    <w:rsid w:val="00CA304B"/>
    <w:rsid w:val="00CA3342"/>
    <w:rsid w:val="00CA340D"/>
    <w:rsid w:val="00CA3B16"/>
    <w:rsid w:val="00CA3D6A"/>
    <w:rsid w:val="00CA3DC2"/>
    <w:rsid w:val="00CA3F3E"/>
    <w:rsid w:val="00CA41DA"/>
    <w:rsid w:val="00CA44D8"/>
    <w:rsid w:val="00CA4508"/>
    <w:rsid w:val="00CA4751"/>
    <w:rsid w:val="00CA4C02"/>
    <w:rsid w:val="00CA5D46"/>
    <w:rsid w:val="00CA5EBD"/>
    <w:rsid w:val="00CA5FAB"/>
    <w:rsid w:val="00CA6157"/>
    <w:rsid w:val="00CA67C5"/>
    <w:rsid w:val="00CA6B42"/>
    <w:rsid w:val="00CA70B3"/>
    <w:rsid w:val="00CA768F"/>
    <w:rsid w:val="00CA771A"/>
    <w:rsid w:val="00CA7AB4"/>
    <w:rsid w:val="00CB0673"/>
    <w:rsid w:val="00CB094F"/>
    <w:rsid w:val="00CB0C87"/>
    <w:rsid w:val="00CB0F85"/>
    <w:rsid w:val="00CB154F"/>
    <w:rsid w:val="00CB188D"/>
    <w:rsid w:val="00CB1B73"/>
    <w:rsid w:val="00CB206A"/>
    <w:rsid w:val="00CB215A"/>
    <w:rsid w:val="00CB29DA"/>
    <w:rsid w:val="00CB2EAA"/>
    <w:rsid w:val="00CB2F9B"/>
    <w:rsid w:val="00CB3005"/>
    <w:rsid w:val="00CB343B"/>
    <w:rsid w:val="00CB3750"/>
    <w:rsid w:val="00CB37AE"/>
    <w:rsid w:val="00CB37E1"/>
    <w:rsid w:val="00CB3BB2"/>
    <w:rsid w:val="00CB3C8F"/>
    <w:rsid w:val="00CB3EFD"/>
    <w:rsid w:val="00CB3F72"/>
    <w:rsid w:val="00CB3FD3"/>
    <w:rsid w:val="00CB4326"/>
    <w:rsid w:val="00CB4412"/>
    <w:rsid w:val="00CB4741"/>
    <w:rsid w:val="00CB479F"/>
    <w:rsid w:val="00CB4B25"/>
    <w:rsid w:val="00CB4CA5"/>
    <w:rsid w:val="00CB5071"/>
    <w:rsid w:val="00CB50E9"/>
    <w:rsid w:val="00CB5211"/>
    <w:rsid w:val="00CB55C2"/>
    <w:rsid w:val="00CB5922"/>
    <w:rsid w:val="00CB5BFA"/>
    <w:rsid w:val="00CB5EAF"/>
    <w:rsid w:val="00CB60F2"/>
    <w:rsid w:val="00CB62AE"/>
    <w:rsid w:val="00CB69D0"/>
    <w:rsid w:val="00CB6B80"/>
    <w:rsid w:val="00CB70DB"/>
    <w:rsid w:val="00CB7274"/>
    <w:rsid w:val="00CB76E7"/>
    <w:rsid w:val="00CB795D"/>
    <w:rsid w:val="00CC02BC"/>
    <w:rsid w:val="00CC06A2"/>
    <w:rsid w:val="00CC0D56"/>
    <w:rsid w:val="00CC0E97"/>
    <w:rsid w:val="00CC0FFD"/>
    <w:rsid w:val="00CC1013"/>
    <w:rsid w:val="00CC117D"/>
    <w:rsid w:val="00CC1488"/>
    <w:rsid w:val="00CC1781"/>
    <w:rsid w:val="00CC1C10"/>
    <w:rsid w:val="00CC2018"/>
    <w:rsid w:val="00CC202C"/>
    <w:rsid w:val="00CC2454"/>
    <w:rsid w:val="00CC2675"/>
    <w:rsid w:val="00CC27EA"/>
    <w:rsid w:val="00CC28CA"/>
    <w:rsid w:val="00CC2DA3"/>
    <w:rsid w:val="00CC2EFF"/>
    <w:rsid w:val="00CC31D5"/>
    <w:rsid w:val="00CC326E"/>
    <w:rsid w:val="00CC32A1"/>
    <w:rsid w:val="00CC3A5A"/>
    <w:rsid w:val="00CC3E06"/>
    <w:rsid w:val="00CC44C8"/>
    <w:rsid w:val="00CC47CE"/>
    <w:rsid w:val="00CC4BC9"/>
    <w:rsid w:val="00CC4CD9"/>
    <w:rsid w:val="00CC51A7"/>
    <w:rsid w:val="00CC52CF"/>
    <w:rsid w:val="00CC52FA"/>
    <w:rsid w:val="00CC580E"/>
    <w:rsid w:val="00CC5AEB"/>
    <w:rsid w:val="00CC5BE5"/>
    <w:rsid w:val="00CC606F"/>
    <w:rsid w:val="00CC634E"/>
    <w:rsid w:val="00CC680C"/>
    <w:rsid w:val="00CC68CF"/>
    <w:rsid w:val="00CC68E0"/>
    <w:rsid w:val="00CC6B40"/>
    <w:rsid w:val="00CC6BD2"/>
    <w:rsid w:val="00CC6FEF"/>
    <w:rsid w:val="00CC7676"/>
    <w:rsid w:val="00CC7763"/>
    <w:rsid w:val="00CC781B"/>
    <w:rsid w:val="00CC79F0"/>
    <w:rsid w:val="00CC7FC2"/>
    <w:rsid w:val="00CD00B4"/>
    <w:rsid w:val="00CD03AB"/>
    <w:rsid w:val="00CD0985"/>
    <w:rsid w:val="00CD0A0F"/>
    <w:rsid w:val="00CD13A2"/>
    <w:rsid w:val="00CD1BD2"/>
    <w:rsid w:val="00CD1EAF"/>
    <w:rsid w:val="00CD27FC"/>
    <w:rsid w:val="00CD2896"/>
    <w:rsid w:val="00CD2984"/>
    <w:rsid w:val="00CD29CD"/>
    <w:rsid w:val="00CD2BA2"/>
    <w:rsid w:val="00CD2C2B"/>
    <w:rsid w:val="00CD2FFB"/>
    <w:rsid w:val="00CD337A"/>
    <w:rsid w:val="00CD391B"/>
    <w:rsid w:val="00CD3A0E"/>
    <w:rsid w:val="00CD3D1F"/>
    <w:rsid w:val="00CD3D36"/>
    <w:rsid w:val="00CD3FD7"/>
    <w:rsid w:val="00CD4564"/>
    <w:rsid w:val="00CD4707"/>
    <w:rsid w:val="00CD479F"/>
    <w:rsid w:val="00CD4A9E"/>
    <w:rsid w:val="00CD4BED"/>
    <w:rsid w:val="00CD4E65"/>
    <w:rsid w:val="00CD5438"/>
    <w:rsid w:val="00CD5467"/>
    <w:rsid w:val="00CD54C9"/>
    <w:rsid w:val="00CD5928"/>
    <w:rsid w:val="00CD60DC"/>
    <w:rsid w:val="00CD610C"/>
    <w:rsid w:val="00CD6499"/>
    <w:rsid w:val="00CD654C"/>
    <w:rsid w:val="00CD6729"/>
    <w:rsid w:val="00CD6A38"/>
    <w:rsid w:val="00CD6A46"/>
    <w:rsid w:val="00CD6B45"/>
    <w:rsid w:val="00CD6C37"/>
    <w:rsid w:val="00CD6D0E"/>
    <w:rsid w:val="00CD7055"/>
    <w:rsid w:val="00CD731F"/>
    <w:rsid w:val="00CD7E5F"/>
    <w:rsid w:val="00CD7FBD"/>
    <w:rsid w:val="00CE035A"/>
    <w:rsid w:val="00CE0411"/>
    <w:rsid w:val="00CE05F2"/>
    <w:rsid w:val="00CE07CA"/>
    <w:rsid w:val="00CE080E"/>
    <w:rsid w:val="00CE08F2"/>
    <w:rsid w:val="00CE1340"/>
    <w:rsid w:val="00CE13FE"/>
    <w:rsid w:val="00CE1750"/>
    <w:rsid w:val="00CE1BEE"/>
    <w:rsid w:val="00CE1C0A"/>
    <w:rsid w:val="00CE1C93"/>
    <w:rsid w:val="00CE1D90"/>
    <w:rsid w:val="00CE1E33"/>
    <w:rsid w:val="00CE22C7"/>
    <w:rsid w:val="00CE28C9"/>
    <w:rsid w:val="00CE2A13"/>
    <w:rsid w:val="00CE2C70"/>
    <w:rsid w:val="00CE2CFC"/>
    <w:rsid w:val="00CE335A"/>
    <w:rsid w:val="00CE336D"/>
    <w:rsid w:val="00CE38A1"/>
    <w:rsid w:val="00CE390C"/>
    <w:rsid w:val="00CE399C"/>
    <w:rsid w:val="00CE4504"/>
    <w:rsid w:val="00CE4896"/>
    <w:rsid w:val="00CE48C7"/>
    <w:rsid w:val="00CE492F"/>
    <w:rsid w:val="00CE4B49"/>
    <w:rsid w:val="00CE5001"/>
    <w:rsid w:val="00CE56E9"/>
    <w:rsid w:val="00CE5D91"/>
    <w:rsid w:val="00CE61AE"/>
    <w:rsid w:val="00CE6493"/>
    <w:rsid w:val="00CE651A"/>
    <w:rsid w:val="00CE68B5"/>
    <w:rsid w:val="00CE6DA3"/>
    <w:rsid w:val="00CE75C1"/>
    <w:rsid w:val="00CE7A9B"/>
    <w:rsid w:val="00CE7B7B"/>
    <w:rsid w:val="00CE7C06"/>
    <w:rsid w:val="00CF00B7"/>
    <w:rsid w:val="00CF05A4"/>
    <w:rsid w:val="00CF06BC"/>
    <w:rsid w:val="00CF071D"/>
    <w:rsid w:val="00CF07E1"/>
    <w:rsid w:val="00CF0C89"/>
    <w:rsid w:val="00CF0CFE"/>
    <w:rsid w:val="00CF0F4B"/>
    <w:rsid w:val="00CF14A3"/>
    <w:rsid w:val="00CF16F2"/>
    <w:rsid w:val="00CF177E"/>
    <w:rsid w:val="00CF1945"/>
    <w:rsid w:val="00CF198D"/>
    <w:rsid w:val="00CF1DE8"/>
    <w:rsid w:val="00CF2314"/>
    <w:rsid w:val="00CF2AFC"/>
    <w:rsid w:val="00CF2D1D"/>
    <w:rsid w:val="00CF3162"/>
    <w:rsid w:val="00CF31D3"/>
    <w:rsid w:val="00CF320A"/>
    <w:rsid w:val="00CF332C"/>
    <w:rsid w:val="00CF3B3C"/>
    <w:rsid w:val="00CF3EBA"/>
    <w:rsid w:val="00CF40A4"/>
    <w:rsid w:val="00CF432B"/>
    <w:rsid w:val="00CF4999"/>
    <w:rsid w:val="00CF5306"/>
    <w:rsid w:val="00CF5310"/>
    <w:rsid w:val="00CF5627"/>
    <w:rsid w:val="00CF5B9B"/>
    <w:rsid w:val="00CF5C18"/>
    <w:rsid w:val="00CF6911"/>
    <w:rsid w:val="00CF6ABC"/>
    <w:rsid w:val="00CF6CD5"/>
    <w:rsid w:val="00CF6DC4"/>
    <w:rsid w:val="00CF711F"/>
    <w:rsid w:val="00CF747F"/>
    <w:rsid w:val="00CF7857"/>
    <w:rsid w:val="00CF79EF"/>
    <w:rsid w:val="00D002E0"/>
    <w:rsid w:val="00D0044F"/>
    <w:rsid w:val="00D0096D"/>
    <w:rsid w:val="00D00A97"/>
    <w:rsid w:val="00D00C1D"/>
    <w:rsid w:val="00D00FF5"/>
    <w:rsid w:val="00D01025"/>
    <w:rsid w:val="00D015B7"/>
    <w:rsid w:val="00D01604"/>
    <w:rsid w:val="00D016D4"/>
    <w:rsid w:val="00D01869"/>
    <w:rsid w:val="00D01CF5"/>
    <w:rsid w:val="00D01FD4"/>
    <w:rsid w:val="00D0204A"/>
    <w:rsid w:val="00D028A2"/>
    <w:rsid w:val="00D02C62"/>
    <w:rsid w:val="00D02C94"/>
    <w:rsid w:val="00D02D06"/>
    <w:rsid w:val="00D02E65"/>
    <w:rsid w:val="00D03296"/>
    <w:rsid w:val="00D0357A"/>
    <w:rsid w:val="00D03737"/>
    <w:rsid w:val="00D038A4"/>
    <w:rsid w:val="00D03C4A"/>
    <w:rsid w:val="00D04289"/>
    <w:rsid w:val="00D047B1"/>
    <w:rsid w:val="00D049DA"/>
    <w:rsid w:val="00D04AAF"/>
    <w:rsid w:val="00D0519F"/>
    <w:rsid w:val="00D0548B"/>
    <w:rsid w:val="00D055AE"/>
    <w:rsid w:val="00D05EB0"/>
    <w:rsid w:val="00D061CA"/>
    <w:rsid w:val="00D0629E"/>
    <w:rsid w:val="00D06C53"/>
    <w:rsid w:val="00D06F88"/>
    <w:rsid w:val="00D0738F"/>
    <w:rsid w:val="00D07574"/>
    <w:rsid w:val="00D079DC"/>
    <w:rsid w:val="00D07E4E"/>
    <w:rsid w:val="00D07E93"/>
    <w:rsid w:val="00D1018D"/>
    <w:rsid w:val="00D10628"/>
    <w:rsid w:val="00D1067E"/>
    <w:rsid w:val="00D10B78"/>
    <w:rsid w:val="00D10D25"/>
    <w:rsid w:val="00D114E5"/>
    <w:rsid w:val="00D1152E"/>
    <w:rsid w:val="00D11569"/>
    <w:rsid w:val="00D115FE"/>
    <w:rsid w:val="00D1199A"/>
    <w:rsid w:val="00D11BA7"/>
    <w:rsid w:val="00D11BD2"/>
    <w:rsid w:val="00D11EC0"/>
    <w:rsid w:val="00D12583"/>
    <w:rsid w:val="00D12B68"/>
    <w:rsid w:val="00D12C5F"/>
    <w:rsid w:val="00D12F3B"/>
    <w:rsid w:val="00D132A2"/>
    <w:rsid w:val="00D1348F"/>
    <w:rsid w:val="00D13687"/>
    <w:rsid w:val="00D136AE"/>
    <w:rsid w:val="00D136E4"/>
    <w:rsid w:val="00D13C1A"/>
    <w:rsid w:val="00D13D1D"/>
    <w:rsid w:val="00D13D75"/>
    <w:rsid w:val="00D13F49"/>
    <w:rsid w:val="00D14934"/>
    <w:rsid w:val="00D14E63"/>
    <w:rsid w:val="00D14F1C"/>
    <w:rsid w:val="00D1555C"/>
    <w:rsid w:val="00D1570E"/>
    <w:rsid w:val="00D1591E"/>
    <w:rsid w:val="00D15B84"/>
    <w:rsid w:val="00D15BB6"/>
    <w:rsid w:val="00D15D59"/>
    <w:rsid w:val="00D15FCB"/>
    <w:rsid w:val="00D16076"/>
    <w:rsid w:val="00D165AB"/>
    <w:rsid w:val="00D165C4"/>
    <w:rsid w:val="00D16601"/>
    <w:rsid w:val="00D16E52"/>
    <w:rsid w:val="00D1721D"/>
    <w:rsid w:val="00D174E7"/>
    <w:rsid w:val="00D17D72"/>
    <w:rsid w:val="00D17EEE"/>
    <w:rsid w:val="00D17FE2"/>
    <w:rsid w:val="00D20583"/>
    <w:rsid w:val="00D205EC"/>
    <w:rsid w:val="00D2061E"/>
    <w:rsid w:val="00D2096F"/>
    <w:rsid w:val="00D20E21"/>
    <w:rsid w:val="00D21064"/>
    <w:rsid w:val="00D21342"/>
    <w:rsid w:val="00D21563"/>
    <w:rsid w:val="00D21564"/>
    <w:rsid w:val="00D215BA"/>
    <w:rsid w:val="00D21702"/>
    <w:rsid w:val="00D21C71"/>
    <w:rsid w:val="00D22210"/>
    <w:rsid w:val="00D22231"/>
    <w:rsid w:val="00D22528"/>
    <w:rsid w:val="00D22B2D"/>
    <w:rsid w:val="00D22BD8"/>
    <w:rsid w:val="00D22CD6"/>
    <w:rsid w:val="00D23133"/>
    <w:rsid w:val="00D23920"/>
    <w:rsid w:val="00D239CA"/>
    <w:rsid w:val="00D23A81"/>
    <w:rsid w:val="00D23AB7"/>
    <w:rsid w:val="00D23E24"/>
    <w:rsid w:val="00D24063"/>
    <w:rsid w:val="00D24673"/>
    <w:rsid w:val="00D24A65"/>
    <w:rsid w:val="00D24FFA"/>
    <w:rsid w:val="00D25141"/>
    <w:rsid w:val="00D252E1"/>
    <w:rsid w:val="00D258E5"/>
    <w:rsid w:val="00D25C62"/>
    <w:rsid w:val="00D2600E"/>
    <w:rsid w:val="00D26396"/>
    <w:rsid w:val="00D26542"/>
    <w:rsid w:val="00D2706C"/>
    <w:rsid w:val="00D2759F"/>
    <w:rsid w:val="00D27C16"/>
    <w:rsid w:val="00D27C6B"/>
    <w:rsid w:val="00D27F85"/>
    <w:rsid w:val="00D30022"/>
    <w:rsid w:val="00D300B0"/>
    <w:rsid w:val="00D300F5"/>
    <w:rsid w:val="00D30148"/>
    <w:rsid w:val="00D3045F"/>
    <w:rsid w:val="00D30674"/>
    <w:rsid w:val="00D3074E"/>
    <w:rsid w:val="00D308E1"/>
    <w:rsid w:val="00D30C4D"/>
    <w:rsid w:val="00D30E46"/>
    <w:rsid w:val="00D31316"/>
    <w:rsid w:val="00D3178D"/>
    <w:rsid w:val="00D31BB3"/>
    <w:rsid w:val="00D3213E"/>
    <w:rsid w:val="00D3255C"/>
    <w:rsid w:val="00D3287D"/>
    <w:rsid w:val="00D32E15"/>
    <w:rsid w:val="00D32E9C"/>
    <w:rsid w:val="00D33353"/>
    <w:rsid w:val="00D338D8"/>
    <w:rsid w:val="00D33AE6"/>
    <w:rsid w:val="00D33C65"/>
    <w:rsid w:val="00D33D86"/>
    <w:rsid w:val="00D33EF7"/>
    <w:rsid w:val="00D34267"/>
    <w:rsid w:val="00D342E0"/>
    <w:rsid w:val="00D345E8"/>
    <w:rsid w:val="00D3466B"/>
    <w:rsid w:val="00D34957"/>
    <w:rsid w:val="00D34DAB"/>
    <w:rsid w:val="00D34F4F"/>
    <w:rsid w:val="00D34FEC"/>
    <w:rsid w:val="00D358EC"/>
    <w:rsid w:val="00D35D24"/>
    <w:rsid w:val="00D3673F"/>
    <w:rsid w:val="00D3683B"/>
    <w:rsid w:val="00D368AF"/>
    <w:rsid w:val="00D36AF4"/>
    <w:rsid w:val="00D36BFA"/>
    <w:rsid w:val="00D36D36"/>
    <w:rsid w:val="00D36D4A"/>
    <w:rsid w:val="00D37026"/>
    <w:rsid w:val="00D370E3"/>
    <w:rsid w:val="00D37103"/>
    <w:rsid w:val="00D37231"/>
    <w:rsid w:val="00D3740E"/>
    <w:rsid w:val="00D37451"/>
    <w:rsid w:val="00D376AB"/>
    <w:rsid w:val="00D377FD"/>
    <w:rsid w:val="00D37829"/>
    <w:rsid w:val="00D37988"/>
    <w:rsid w:val="00D37ED4"/>
    <w:rsid w:val="00D406A7"/>
    <w:rsid w:val="00D407CF"/>
    <w:rsid w:val="00D410A4"/>
    <w:rsid w:val="00D417DC"/>
    <w:rsid w:val="00D41806"/>
    <w:rsid w:val="00D41AA6"/>
    <w:rsid w:val="00D41C4A"/>
    <w:rsid w:val="00D41FB5"/>
    <w:rsid w:val="00D4233B"/>
    <w:rsid w:val="00D42702"/>
    <w:rsid w:val="00D427D9"/>
    <w:rsid w:val="00D42AFF"/>
    <w:rsid w:val="00D42C66"/>
    <w:rsid w:val="00D43099"/>
    <w:rsid w:val="00D43128"/>
    <w:rsid w:val="00D436A3"/>
    <w:rsid w:val="00D43AE8"/>
    <w:rsid w:val="00D43B13"/>
    <w:rsid w:val="00D43C0E"/>
    <w:rsid w:val="00D43E8C"/>
    <w:rsid w:val="00D442E6"/>
    <w:rsid w:val="00D44542"/>
    <w:rsid w:val="00D44555"/>
    <w:rsid w:val="00D4459A"/>
    <w:rsid w:val="00D447AF"/>
    <w:rsid w:val="00D4491C"/>
    <w:rsid w:val="00D449AB"/>
    <w:rsid w:val="00D44A72"/>
    <w:rsid w:val="00D44D5F"/>
    <w:rsid w:val="00D4504D"/>
    <w:rsid w:val="00D453B0"/>
    <w:rsid w:val="00D45ABF"/>
    <w:rsid w:val="00D45C5A"/>
    <w:rsid w:val="00D45E94"/>
    <w:rsid w:val="00D45F87"/>
    <w:rsid w:val="00D460BF"/>
    <w:rsid w:val="00D46361"/>
    <w:rsid w:val="00D46427"/>
    <w:rsid w:val="00D46806"/>
    <w:rsid w:val="00D46ABF"/>
    <w:rsid w:val="00D46FF0"/>
    <w:rsid w:val="00D47123"/>
    <w:rsid w:val="00D4712D"/>
    <w:rsid w:val="00D4721B"/>
    <w:rsid w:val="00D4728F"/>
    <w:rsid w:val="00D478F7"/>
    <w:rsid w:val="00D47AB4"/>
    <w:rsid w:val="00D47AC7"/>
    <w:rsid w:val="00D47D56"/>
    <w:rsid w:val="00D47E1E"/>
    <w:rsid w:val="00D47EE8"/>
    <w:rsid w:val="00D500E4"/>
    <w:rsid w:val="00D500F7"/>
    <w:rsid w:val="00D502E9"/>
    <w:rsid w:val="00D50387"/>
    <w:rsid w:val="00D50450"/>
    <w:rsid w:val="00D506B1"/>
    <w:rsid w:val="00D50737"/>
    <w:rsid w:val="00D50986"/>
    <w:rsid w:val="00D50AD5"/>
    <w:rsid w:val="00D50CA8"/>
    <w:rsid w:val="00D5136B"/>
    <w:rsid w:val="00D51685"/>
    <w:rsid w:val="00D516C6"/>
    <w:rsid w:val="00D51854"/>
    <w:rsid w:val="00D51B20"/>
    <w:rsid w:val="00D51C98"/>
    <w:rsid w:val="00D51D94"/>
    <w:rsid w:val="00D51E83"/>
    <w:rsid w:val="00D51FDB"/>
    <w:rsid w:val="00D5204F"/>
    <w:rsid w:val="00D52263"/>
    <w:rsid w:val="00D529D2"/>
    <w:rsid w:val="00D52C56"/>
    <w:rsid w:val="00D52CEC"/>
    <w:rsid w:val="00D52D49"/>
    <w:rsid w:val="00D53563"/>
    <w:rsid w:val="00D53CF3"/>
    <w:rsid w:val="00D53EBF"/>
    <w:rsid w:val="00D54007"/>
    <w:rsid w:val="00D5439B"/>
    <w:rsid w:val="00D54BEC"/>
    <w:rsid w:val="00D54EF1"/>
    <w:rsid w:val="00D5515A"/>
    <w:rsid w:val="00D5526C"/>
    <w:rsid w:val="00D5547E"/>
    <w:rsid w:val="00D55522"/>
    <w:rsid w:val="00D555C8"/>
    <w:rsid w:val="00D5567A"/>
    <w:rsid w:val="00D556D2"/>
    <w:rsid w:val="00D55A2A"/>
    <w:rsid w:val="00D55C37"/>
    <w:rsid w:val="00D55D70"/>
    <w:rsid w:val="00D5615C"/>
    <w:rsid w:val="00D562D9"/>
    <w:rsid w:val="00D568B7"/>
    <w:rsid w:val="00D56E88"/>
    <w:rsid w:val="00D56EAB"/>
    <w:rsid w:val="00D57301"/>
    <w:rsid w:val="00D57596"/>
    <w:rsid w:val="00D57603"/>
    <w:rsid w:val="00D57678"/>
    <w:rsid w:val="00D57A74"/>
    <w:rsid w:val="00D57B78"/>
    <w:rsid w:val="00D60501"/>
    <w:rsid w:val="00D60510"/>
    <w:rsid w:val="00D6098C"/>
    <w:rsid w:val="00D60C75"/>
    <w:rsid w:val="00D60FC5"/>
    <w:rsid w:val="00D6119D"/>
    <w:rsid w:val="00D61AD7"/>
    <w:rsid w:val="00D61F2B"/>
    <w:rsid w:val="00D62179"/>
    <w:rsid w:val="00D62489"/>
    <w:rsid w:val="00D62681"/>
    <w:rsid w:val="00D6269B"/>
    <w:rsid w:val="00D62FFA"/>
    <w:rsid w:val="00D6391C"/>
    <w:rsid w:val="00D63F68"/>
    <w:rsid w:val="00D641FB"/>
    <w:rsid w:val="00D643A2"/>
    <w:rsid w:val="00D6473D"/>
    <w:rsid w:val="00D64CD3"/>
    <w:rsid w:val="00D65081"/>
    <w:rsid w:val="00D651DB"/>
    <w:rsid w:val="00D65291"/>
    <w:rsid w:val="00D65F62"/>
    <w:rsid w:val="00D66576"/>
    <w:rsid w:val="00D67685"/>
    <w:rsid w:val="00D6781F"/>
    <w:rsid w:val="00D67A04"/>
    <w:rsid w:val="00D67A81"/>
    <w:rsid w:val="00D67AB3"/>
    <w:rsid w:val="00D67AB9"/>
    <w:rsid w:val="00D67C8B"/>
    <w:rsid w:val="00D704F8"/>
    <w:rsid w:val="00D705AB"/>
    <w:rsid w:val="00D707B5"/>
    <w:rsid w:val="00D70975"/>
    <w:rsid w:val="00D7132C"/>
    <w:rsid w:val="00D716E1"/>
    <w:rsid w:val="00D71EB7"/>
    <w:rsid w:val="00D72114"/>
    <w:rsid w:val="00D72482"/>
    <w:rsid w:val="00D72604"/>
    <w:rsid w:val="00D72635"/>
    <w:rsid w:val="00D727AC"/>
    <w:rsid w:val="00D72CCB"/>
    <w:rsid w:val="00D72E4D"/>
    <w:rsid w:val="00D73320"/>
    <w:rsid w:val="00D7383F"/>
    <w:rsid w:val="00D73C02"/>
    <w:rsid w:val="00D73D3C"/>
    <w:rsid w:val="00D73DC2"/>
    <w:rsid w:val="00D743FF"/>
    <w:rsid w:val="00D744C0"/>
    <w:rsid w:val="00D74982"/>
    <w:rsid w:val="00D74DCF"/>
    <w:rsid w:val="00D74E7E"/>
    <w:rsid w:val="00D7546B"/>
    <w:rsid w:val="00D755C0"/>
    <w:rsid w:val="00D757EA"/>
    <w:rsid w:val="00D759F3"/>
    <w:rsid w:val="00D76098"/>
    <w:rsid w:val="00D76CCE"/>
    <w:rsid w:val="00D76D44"/>
    <w:rsid w:val="00D76E23"/>
    <w:rsid w:val="00D771B6"/>
    <w:rsid w:val="00D773E9"/>
    <w:rsid w:val="00D77522"/>
    <w:rsid w:val="00D77694"/>
    <w:rsid w:val="00D77833"/>
    <w:rsid w:val="00D7792B"/>
    <w:rsid w:val="00D77DE5"/>
    <w:rsid w:val="00D77EA3"/>
    <w:rsid w:val="00D77F55"/>
    <w:rsid w:val="00D8019A"/>
    <w:rsid w:val="00D80319"/>
    <w:rsid w:val="00D80471"/>
    <w:rsid w:val="00D81250"/>
    <w:rsid w:val="00D81258"/>
    <w:rsid w:val="00D81574"/>
    <w:rsid w:val="00D81B1F"/>
    <w:rsid w:val="00D81CCC"/>
    <w:rsid w:val="00D81FEE"/>
    <w:rsid w:val="00D82051"/>
    <w:rsid w:val="00D8240B"/>
    <w:rsid w:val="00D8269A"/>
    <w:rsid w:val="00D826CA"/>
    <w:rsid w:val="00D82F1A"/>
    <w:rsid w:val="00D82F96"/>
    <w:rsid w:val="00D83079"/>
    <w:rsid w:val="00D830DE"/>
    <w:rsid w:val="00D832BA"/>
    <w:rsid w:val="00D83414"/>
    <w:rsid w:val="00D83712"/>
    <w:rsid w:val="00D8398D"/>
    <w:rsid w:val="00D83E1C"/>
    <w:rsid w:val="00D83F5A"/>
    <w:rsid w:val="00D84F44"/>
    <w:rsid w:val="00D84F62"/>
    <w:rsid w:val="00D8500D"/>
    <w:rsid w:val="00D850ED"/>
    <w:rsid w:val="00D8537D"/>
    <w:rsid w:val="00D8540B"/>
    <w:rsid w:val="00D85695"/>
    <w:rsid w:val="00D856D0"/>
    <w:rsid w:val="00D8571D"/>
    <w:rsid w:val="00D85ACD"/>
    <w:rsid w:val="00D85CA7"/>
    <w:rsid w:val="00D85F31"/>
    <w:rsid w:val="00D85FF7"/>
    <w:rsid w:val="00D86259"/>
    <w:rsid w:val="00D8641A"/>
    <w:rsid w:val="00D86753"/>
    <w:rsid w:val="00D868A4"/>
    <w:rsid w:val="00D869DC"/>
    <w:rsid w:val="00D86A43"/>
    <w:rsid w:val="00D86A58"/>
    <w:rsid w:val="00D86B96"/>
    <w:rsid w:val="00D87076"/>
    <w:rsid w:val="00D871D9"/>
    <w:rsid w:val="00D8748D"/>
    <w:rsid w:val="00D877D4"/>
    <w:rsid w:val="00D87998"/>
    <w:rsid w:val="00D87A46"/>
    <w:rsid w:val="00D87C55"/>
    <w:rsid w:val="00D87FC5"/>
    <w:rsid w:val="00D900E7"/>
    <w:rsid w:val="00D902EF"/>
    <w:rsid w:val="00D9045E"/>
    <w:rsid w:val="00D9075B"/>
    <w:rsid w:val="00D90EED"/>
    <w:rsid w:val="00D90FD9"/>
    <w:rsid w:val="00D91369"/>
    <w:rsid w:val="00D919C8"/>
    <w:rsid w:val="00D91A56"/>
    <w:rsid w:val="00D91B44"/>
    <w:rsid w:val="00D91DAD"/>
    <w:rsid w:val="00D91FEC"/>
    <w:rsid w:val="00D9279A"/>
    <w:rsid w:val="00D92859"/>
    <w:rsid w:val="00D928CE"/>
    <w:rsid w:val="00D92B22"/>
    <w:rsid w:val="00D92C87"/>
    <w:rsid w:val="00D930E1"/>
    <w:rsid w:val="00D9311D"/>
    <w:rsid w:val="00D93184"/>
    <w:rsid w:val="00D931AD"/>
    <w:rsid w:val="00D9354A"/>
    <w:rsid w:val="00D936CE"/>
    <w:rsid w:val="00D93D49"/>
    <w:rsid w:val="00D93D7D"/>
    <w:rsid w:val="00D93F5E"/>
    <w:rsid w:val="00D93F7C"/>
    <w:rsid w:val="00D944C9"/>
    <w:rsid w:val="00D94605"/>
    <w:rsid w:val="00D94793"/>
    <w:rsid w:val="00D948D8"/>
    <w:rsid w:val="00D94CC9"/>
    <w:rsid w:val="00D94F27"/>
    <w:rsid w:val="00D95259"/>
    <w:rsid w:val="00D9558A"/>
    <w:rsid w:val="00D959EC"/>
    <w:rsid w:val="00D95AA6"/>
    <w:rsid w:val="00D95AB2"/>
    <w:rsid w:val="00D95B5C"/>
    <w:rsid w:val="00D95D3B"/>
    <w:rsid w:val="00D95D5F"/>
    <w:rsid w:val="00D96024"/>
    <w:rsid w:val="00D960E7"/>
    <w:rsid w:val="00D96132"/>
    <w:rsid w:val="00D96278"/>
    <w:rsid w:val="00D9667C"/>
    <w:rsid w:val="00D970F5"/>
    <w:rsid w:val="00D974CB"/>
    <w:rsid w:val="00D97656"/>
    <w:rsid w:val="00D978DB"/>
    <w:rsid w:val="00D979FE"/>
    <w:rsid w:val="00D97FF3"/>
    <w:rsid w:val="00DA00F6"/>
    <w:rsid w:val="00DA0197"/>
    <w:rsid w:val="00DA0AB3"/>
    <w:rsid w:val="00DA10C4"/>
    <w:rsid w:val="00DA149C"/>
    <w:rsid w:val="00DA1653"/>
    <w:rsid w:val="00DA1764"/>
    <w:rsid w:val="00DA1EEB"/>
    <w:rsid w:val="00DA21C1"/>
    <w:rsid w:val="00DA23FF"/>
    <w:rsid w:val="00DA2775"/>
    <w:rsid w:val="00DA2EA9"/>
    <w:rsid w:val="00DA2EC7"/>
    <w:rsid w:val="00DA3407"/>
    <w:rsid w:val="00DA37C0"/>
    <w:rsid w:val="00DA38BB"/>
    <w:rsid w:val="00DA39DC"/>
    <w:rsid w:val="00DA3A94"/>
    <w:rsid w:val="00DA3EDE"/>
    <w:rsid w:val="00DA3FF5"/>
    <w:rsid w:val="00DA4629"/>
    <w:rsid w:val="00DA4DD6"/>
    <w:rsid w:val="00DA4FF9"/>
    <w:rsid w:val="00DA5122"/>
    <w:rsid w:val="00DA5189"/>
    <w:rsid w:val="00DA5616"/>
    <w:rsid w:val="00DA57C0"/>
    <w:rsid w:val="00DA5A6F"/>
    <w:rsid w:val="00DA5B61"/>
    <w:rsid w:val="00DA64F3"/>
    <w:rsid w:val="00DA6982"/>
    <w:rsid w:val="00DA69E2"/>
    <w:rsid w:val="00DA6BF3"/>
    <w:rsid w:val="00DA6C76"/>
    <w:rsid w:val="00DA6CA1"/>
    <w:rsid w:val="00DA75FA"/>
    <w:rsid w:val="00DA77D6"/>
    <w:rsid w:val="00DA78FA"/>
    <w:rsid w:val="00DB000D"/>
    <w:rsid w:val="00DB00FF"/>
    <w:rsid w:val="00DB0386"/>
    <w:rsid w:val="00DB051F"/>
    <w:rsid w:val="00DB0576"/>
    <w:rsid w:val="00DB0598"/>
    <w:rsid w:val="00DB05C6"/>
    <w:rsid w:val="00DB0A3B"/>
    <w:rsid w:val="00DB0B0A"/>
    <w:rsid w:val="00DB14A1"/>
    <w:rsid w:val="00DB16D2"/>
    <w:rsid w:val="00DB177F"/>
    <w:rsid w:val="00DB1826"/>
    <w:rsid w:val="00DB19E1"/>
    <w:rsid w:val="00DB1C47"/>
    <w:rsid w:val="00DB1CCB"/>
    <w:rsid w:val="00DB21E8"/>
    <w:rsid w:val="00DB2AAA"/>
    <w:rsid w:val="00DB2CE6"/>
    <w:rsid w:val="00DB2DD0"/>
    <w:rsid w:val="00DB3096"/>
    <w:rsid w:val="00DB3852"/>
    <w:rsid w:val="00DB385A"/>
    <w:rsid w:val="00DB392E"/>
    <w:rsid w:val="00DB3932"/>
    <w:rsid w:val="00DB3EBD"/>
    <w:rsid w:val="00DB41BA"/>
    <w:rsid w:val="00DB42BD"/>
    <w:rsid w:val="00DB43A8"/>
    <w:rsid w:val="00DB4518"/>
    <w:rsid w:val="00DB499E"/>
    <w:rsid w:val="00DB4C60"/>
    <w:rsid w:val="00DB4D69"/>
    <w:rsid w:val="00DB4E4F"/>
    <w:rsid w:val="00DB55CB"/>
    <w:rsid w:val="00DB579B"/>
    <w:rsid w:val="00DB57A6"/>
    <w:rsid w:val="00DB58B6"/>
    <w:rsid w:val="00DB593A"/>
    <w:rsid w:val="00DB5A33"/>
    <w:rsid w:val="00DB5B19"/>
    <w:rsid w:val="00DB5D65"/>
    <w:rsid w:val="00DB604D"/>
    <w:rsid w:val="00DB6754"/>
    <w:rsid w:val="00DB6804"/>
    <w:rsid w:val="00DB6849"/>
    <w:rsid w:val="00DB6DE4"/>
    <w:rsid w:val="00DB74EA"/>
    <w:rsid w:val="00DB765B"/>
    <w:rsid w:val="00DB775E"/>
    <w:rsid w:val="00DB7784"/>
    <w:rsid w:val="00DB799C"/>
    <w:rsid w:val="00DB79AD"/>
    <w:rsid w:val="00DB7A68"/>
    <w:rsid w:val="00DB7BC6"/>
    <w:rsid w:val="00DC0117"/>
    <w:rsid w:val="00DC03D9"/>
    <w:rsid w:val="00DC046D"/>
    <w:rsid w:val="00DC05D3"/>
    <w:rsid w:val="00DC06BA"/>
    <w:rsid w:val="00DC0749"/>
    <w:rsid w:val="00DC0786"/>
    <w:rsid w:val="00DC0895"/>
    <w:rsid w:val="00DC0D1D"/>
    <w:rsid w:val="00DC0E0F"/>
    <w:rsid w:val="00DC128C"/>
    <w:rsid w:val="00DC1542"/>
    <w:rsid w:val="00DC16B7"/>
    <w:rsid w:val="00DC19D9"/>
    <w:rsid w:val="00DC1BCE"/>
    <w:rsid w:val="00DC20FD"/>
    <w:rsid w:val="00DC2108"/>
    <w:rsid w:val="00DC2406"/>
    <w:rsid w:val="00DC2458"/>
    <w:rsid w:val="00DC2564"/>
    <w:rsid w:val="00DC30F8"/>
    <w:rsid w:val="00DC3237"/>
    <w:rsid w:val="00DC3A6A"/>
    <w:rsid w:val="00DC4354"/>
    <w:rsid w:val="00DC443B"/>
    <w:rsid w:val="00DC4B30"/>
    <w:rsid w:val="00DC4DC9"/>
    <w:rsid w:val="00DC4F48"/>
    <w:rsid w:val="00DC4F59"/>
    <w:rsid w:val="00DC519B"/>
    <w:rsid w:val="00DC5203"/>
    <w:rsid w:val="00DC5435"/>
    <w:rsid w:val="00DC59A8"/>
    <w:rsid w:val="00DC5E05"/>
    <w:rsid w:val="00DC5F67"/>
    <w:rsid w:val="00DC64C9"/>
    <w:rsid w:val="00DC64FA"/>
    <w:rsid w:val="00DC6796"/>
    <w:rsid w:val="00DC6A4B"/>
    <w:rsid w:val="00DC6A62"/>
    <w:rsid w:val="00DC6DC8"/>
    <w:rsid w:val="00DC6E21"/>
    <w:rsid w:val="00DC7373"/>
    <w:rsid w:val="00DC779D"/>
    <w:rsid w:val="00DC7B5F"/>
    <w:rsid w:val="00DD04A0"/>
    <w:rsid w:val="00DD0648"/>
    <w:rsid w:val="00DD06D2"/>
    <w:rsid w:val="00DD079F"/>
    <w:rsid w:val="00DD0824"/>
    <w:rsid w:val="00DD09E8"/>
    <w:rsid w:val="00DD0B95"/>
    <w:rsid w:val="00DD0D55"/>
    <w:rsid w:val="00DD0D7F"/>
    <w:rsid w:val="00DD0DCC"/>
    <w:rsid w:val="00DD11EB"/>
    <w:rsid w:val="00DD124F"/>
    <w:rsid w:val="00DD143A"/>
    <w:rsid w:val="00DD1D3D"/>
    <w:rsid w:val="00DD1F01"/>
    <w:rsid w:val="00DD2A33"/>
    <w:rsid w:val="00DD2E18"/>
    <w:rsid w:val="00DD3080"/>
    <w:rsid w:val="00DD3268"/>
    <w:rsid w:val="00DD3810"/>
    <w:rsid w:val="00DD38AF"/>
    <w:rsid w:val="00DD3BF8"/>
    <w:rsid w:val="00DD400D"/>
    <w:rsid w:val="00DD42B5"/>
    <w:rsid w:val="00DD42B6"/>
    <w:rsid w:val="00DD43C6"/>
    <w:rsid w:val="00DD4718"/>
    <w:rsid w:val="00DD4A17"/>
    <w:rsid w:val="00DD4C5C"/>
    <w:rsid w:val="00DD4E92"/>
    <w:rsid w:val="00DD5278"/>
    <w:rsid w:val="00DD5506"/>
    <w:rsid w:val="00DD586D"/>
    <w:rsid w:val="00DD591A"/>
    <w:rsid w:val="00DD5FC5"/>
    <w:rsid w:val="00DD62B2"/>
    <w:rsid w:val="00DD6527"/>
    <w:rsid w:val="00DD6A63"/>
    <w:rsid w:val="00DD6BD0"/>
    <w:rsid w:val="00DD7501"/>
    <w:rsid w:val="00DD75AD"/>
    <w:rsid w:val="00DD7618"/>
    <w:rsid w:val="00DD7A20"/>
    <w:rsid w:val="00DD7B0C"/>
    <w:rsid w:val="00DD7B3D"/>
    <w:rsid w:val="00DD7C90"/>
    <w:rsid w:val="00DE0078"/>
    <w:rsid w:val="00DE0544"/>
    <w:rsid w:val="00DE059A"/>
    <w:rsid w:val="00DE05BC"/>
    <w:rsid w:val="00DE0BBB"/>
    <w:rsid w:val="00DE0CFA"/>
    <w:rsid w:val="00DE0D88"/>
    <w:rsid w:val="00DE0DA5"/>
    <w:rsid w:val="00DE1111"/>
    <w:rsid w:val="00DE12F8"/>
    <w:rsid w:val="00DE1382"/>
    <w:rsid w:val="00DE1BC6"/>
    <w:rsid w:val="00DE1D5A"/>
    <w:rsid w:val="00DE1D71"/>
    <w:rsid w:val="00DE1DF1"/>
    <w:rsid w:val="00DE1FCD"/>
    <w:rsid w:val="00DE275C"/>
    <w:rsid w:val="00DE276B"/>
    <w:rsid w:val="00DE289D"/>
    <w:rsid w:val="00DE28FF"/>
    <w:rsid w:val="00DE2C13"/>
    <w:rsid w:val="00DE2F84"/>
    <w:rsid w:val="00DE32E3"/>
    <w:rsid w:val="00DE341F"/>
    <w:rsid w:val="00DE37F9"/>
    <w:rsid w:val="00DE3AE4"/>
    <w:rsid w:val="00DE3D7F"/>
    <w:rsid w:val="00DE3F33"/>
    <w:rsid w:val="00DE42FB"/>
    <w:rsid w:val="00DE440B"/>
    <w:rsid w:val="00DE4594"/>
    <w:rsid w:val="00DE4A71"/>
    <w:rsid w:val="00DE4CF9"/>
    <w:rsid w:val="00DE4D90"/>
    <w:rsid w:val="00DE4F92"/>
    <w:rsid w:val="00DE5056"/>
    <w:rsid w:val="00DE531F"/>
    <w:rsid w:val="00DE53B4"/>
    <w:rsid w:val="00DE5666"/>
    <w:rsid w:val="00DE58C8"/>
    <w:rsid w:val="00DE5956"/>
    <w:rsid w:val="00DE6A8D"/>
    <w:rsid w:val="00DE7152"/>
    <w:rsid w:val="00DE72C4"/>
    <w:rsid w:val="00DE76A6"/>
    <w:rsid w:val="00DE77BB"/>
    <w:rsid w:val="00DE7ADC"/>
    <w:rsid w:val="00DE7D2A"/>
    <w:rsid w:val="00DF00D2"/>
    <w:rsid w:val="00DF0621"/>
    <w:rsid w:val="00DF0E9A"/>
    <w:rsid w:val="00DF0EB8"/>
    <w:rsid w:val="00DF1072"/>
    <w:rsid w:val="00DF160A"/>
    <w:rsid w:val="00DF1B2C"/>
    <w:rsid w:val="00DF1BF9"/>
    <w:rsid w:val="00DF1D5E"/>
    <w:rsid w:val="00DF23ED"/>
    <w:rsid w:val="00DF25AB"/>
    <w:rsid w:val="00DF30EE"/>
    <w:rsid w:val="00DF34C5"/>
    <w:rsid w:val="00DF388F"/>
    <w:rsid w:val="00DF3EE6"/>
    <w:rsid w:val="00DF431A"/>
    <w:rsid w:val="00DF4BD7"/>
    <w:rsid w:val="00DF4FEA"/>
    <w:rsid w:val="00DF50B6"/>
    <w:rsid w:val="00DF552C"/>
    <w:rsid w:val="00DF5B7E"/>
    <w:rsid w:val="00DF5BBB"/>
    <w:rsid w:val="00DF5C14"/>
    <w:rsid w:val="00DF5D35"/>
    <w:rsid w:val="00DF5E00"/>
    <w:rsid w:val="00DF60AC"/>
    <w:rsid w:val="00DF613C"/>
    <w:rsid w:val="00DF61C5"/>
    <w:rsid w:val="00DF64F4"/>
    <w:rsid w:val="00DF65A0"/>
    <w:rsid w:val="00DF65FC"/>
    <w:rsid w:val="00DF684C"/>
    <w:rsid w:val="00DF69AD"/>
    <w:rsid w:val="00DF6D79"/>
    <w:rsid w:val="00DF6DFD"/>
    <w:rsid w:val="00DF6FDA"/>
    <w:rsid w:val="00DF71AF"/>
    <w:rsid w:val="00DF7683"/>
    <w:rsid w:val="00DF7F66"/>
    <w:rsid w:val="00E00212"/>
    <w:rsid w:val="00E005F0"/>
    <w:rsid w:val="00E009F8"/>
    <w:rsid w:val="00E00A2F"/>
    <w:rsid w:val="00E00F76"/>
    <w:rsid w:val="00E01270"/>
    <w:rsid w:val="00E0137C"/>
    <w:rsid w:val="00E0144B"/>
    <w:rsid w:val="00E01B48"/>
    <w:rsid w:val="00E01C19"/>
    <w:rsid w:val="00E01CE4"/>
    <w:rsid w:val="00E01D0E"/>
    <w:rsid w:val="00E02074"/>
    <w:rsid w:val="00E020D5"/>
    <w:rsid w:val="00E02228"/>
    <w:rsid w:val="00E023C0"/>
    <w:rsid w:val="00E026EA"/>
    <w:rsid w:val="00E02968"/>
    <w:rsid w:val="00E02E83"/>
    <w:rsid w:val="00E02EC5"/>
    <w:rsid w:val="00E03463"/>
    <w:rsid w:val="00E036CA"/>
    <w:rsid w:val="00E036F1"/>
    <w:rsid w:val="00E04157"/>
    <w:rsid w:val="00E04DA7"/>
    <w:rsid w:val="00E04DB4"/>
    <w:rsid w:val="00E051AF"/>
    <w:rsid w:val="00E051C7"/>
    <w:rsid w:val="00E051E6"/>
    <w:rsid w:val="00E0568A"/>
    <w:rsid w:val="00E05C23"/>
    <w:rsid w:val="00E05C66"/>
    <w:rsid w:val="00E05F39"/>
    <w:rsid w:val="00E061FD"/>
    <w:rsid w:val="00E06406"/>
    <w:rsid w:val="00E06455"/>
    <w:rsid w:val="00E06619"/>
    <w:rsid w:val="00E06AD5"/>
    <w:rsid w:val="00E06ADB"/>
    <w:rsid w:val="00E06D83"/>
    <w:rsid w:val="00E07158"/>
    <w:rsid w:val="00E07515"/>
    <w:rsid w:val="00E0762B"/>
    <w:rsid w:val="00E07C0C"/>
    <w:rsid w:val="00E07D94"/>
    <w:rsid w:val="00E10148"/>
    <w:rsid w:val="00E102AB"/>
    <w:rsid w:val="00E102D4"/>
    <w:rsid w:val="00E10350"/>
    <w:rsid w:val="00E1068F"/>
    <w:rsid w:val="00E10C13"/>
    <w:rsid w:val="00E11523"/>
    <w:rsid w:val="00E11A12"/>
    <w:rsid w:val="00E11E3D"/>
    <w:rsid w:val="00E1221A"/>
    <w:rsid w:val="00E124DD"/>
    <w:rsid w:val="00E127D2"/>
    <w:rsid w:val="00E12A3E"/>
    <w:rsid w:val="00E1300C"/>
    <w:rsid w:val="00E132CB"/>
    <w:rsid w:val="00E13602"/>
    <w:rsid w:val="00E139A6"/>
    <w:rsid w:val="00E13BC9"/>
    <w:rsid w:val="00E13C7C"/>
    <w:rsid w:val="00E1466F"/>
    <w:rsid w:val="00E147C7"/>
    <w:rsid w:val="00E14A96"/>
    <w:rsid w:val="00E14ADC"/>
    <w:rsid w:val="00E14DBD"/>
    <w:rsid w:val="00E14F4E"/>
    <w:rsid w:val="00E154F9"/>
    <w:rsid w:val="00E15585"/>
    <w:rsid w:val="00E155E1"/>
    <w:rsid w:val="00E15794"/>
    <w:rsid w:val="00E15856"/>
    <w:rsid w:val="00E161D9"/>
    <w:rsid w:val="00E161DF"/>
    <w:rsid w:val="00E16251"/>
    <w:rsid w:val="00E16489"/>
    <w:rsid w:val="00E167BB"/>
    <w:rsid w:val="00E16B93"/>
    <w:rsid w:val="00E16C53"/>
    <w:rsid w:val="00E16D46"/>
    <w:rsid w:val="00E1702E"/>
    <w:rsid w:val="00E1704C"/>
    <w:rsid w:val="00E172C2"/>
    <w:rsid w:val="00E172E7"/>
    <w:rsid w:val="00E175E1"/>
    <w:rsid w:val="00E1799B"/>
    <w:rsid w:val="00E17ABF"/>
    <w:rsid w:val="00E17B74"/>
    <w:rsid w:val="00E17C24"/>
    <w:rsid w:val="00E17DB9"/>
    <w:rsid w:val="00E2030B"/>
    <w:rsid w:val="00E206FC"/>
    <w:rsid w:val="00E20734"/>
    <w:rsid w:val="00E20806"/>
    <w:rsid w:val="00E20C1C"/>
    <w:rsid w:val="00E20E52"/>
    <w:rsid w:val="00E214A0"/>
    <w:rsid w:val="00E21762"/>
    <w:rsid w:val="00E2185E"/>
    <w:rsid w:val="00E21B8D"/>
    <w:rsid w:val="00E21EA3"/>
    <w:rsid w:val="00E2239B"/>
    <w:rsid w:val="00E22BBF"/>
    <w:rsid w:val="00E22CD0"/>
    <w:rsid w:val="00E22F63"/>
    <w:rsid w:val="00E232F5"/>
    <w:rsid w:val="00E2379A"/>
    <w:rsid w:val="00E238F6"/>
    <w:rsid w:val="00E23953"/>
    <w:rsid w:val="00E239DB"/>
    <w:rsid w:val="00E239FE"/>
    <w:rsid w:val="00E23AC4"/>
    <w:rsid w:val="00E23EE3"/>
    <w:rsid w:val="00E240EB"/>
    <w:rsid w:val="00E24715"/>
    <w:rsid w:val="00E2481F"/>
    <w:rsid w:val="00E248C8"/>
    <w:rsid w:val="00E24C71"/>
    <w:rsid w:val="00E24D1B"/>
    <w:rsid w:val="00E25B4F"/>
    <w:rsid w:val="00E25CE8"/>
    <w:rsid w:val="00E25D82"/>
    <w:rsid w:val="00E25F9E"/>
    <w:rsid w:val="00E26AAA"/>
    <w:rsid w:val="00E274BD"/>
    <w:rsid w:val="00E27DED"/>
    <w:rsid w:val="00E27EB9"/>
    <w:rsid w:val="00E303EF"/>
    <w:rsid w:val="00E30877"/>
    <w:rsid w:val="00E3090E"/>
    <w:rsid w:val="00E30A00"/>
    <w:rsid w:val="00E30ED3"/>
    <w:rsid w:val="00E30FD7"/>
    <w:rsid w:val="00E31036"/>
    <w:rsid w:val="00E3159B"/>
    <w:rsid w:val="00E31746"/>
    <w:rsid w:val="00E31A6F"/>
    <w:rsid w:val="00E31A82"/>
    <w:rsid w:val="00E327C2"/>
    <w:rsid w:val="00E32864"/>
    <w:rsid w:val="00E32987"/>
    <w:rsid w:val="00E32F5A"/>
    <w:rsid w:val="00E331A0"/>
    <w:rsid w:val="00E3322E"/>
    <w:rsid w:val="00E33329"/>
    <w:rsid w:val="00E33505"/>
    <w:rsid w:val="00E33659"/>
    <w:rsid w:val="00E3366D"/>
    <w:rsid w:val="00E336D3"/>
    <w:rsid w:val="00E33918"/>
    <w:rsid w:val="00E34047"/>
    <w:rsid w:val="00E342C2"/>
    <w:rsid w:val="00E34487"/>
    <w:rsid w:val="00E34DF6"/>
    <w:rsid w:val="00E34F1D"/>
    <w:rsid w:val="00E35087"/>
    <w:rsid w:val="00E3525C"/>
    <w:rsid w:val="00E35472"/>
    <w:rsid w:val="00E35B01"/>
    <w:rsid w:val="00E35B0C"/>
    <w:rsid w:val="00E35D27"/>
    <w:rsid w:val="00E35E92"/>
    <w:rsid w:val="00E363CC"/>
    <w:rsid w:val="00E36D0F"/>
    <w:rsid w:val="00E36F13"/>
    <w:rsid w:val="00E371B2"/>
    <w:rsid w:val="00E371E5"/>
    <w:rsid w:val="00E37202"/>
    <w:rsid w:val="00E3747E"/>
    <w:rsid w:val="00E37504"/>
    <w:rsid w:val="00E37851"/>
    <w:rsid w:val="00E37983"/>
    <w:rsid w:val="00E37C35"/>
    <w:rsid w:val="00E37E54"/>
    <w:rsid w:val="00E37F32"/>
    <w:rsid w:val="00E407D7"/>
    <w:rsid w:val="00E40B75"/>
    <w:rsid w:val="00E40C48"/>
    <w:rsid w:val="00E40D6E"/>
    <w:rsid w:val="00E4113E"/>
    <w:rsid w:val="00E41215"/>
    <w:rsid w:val="00E41636"/>
    <w:rsid w:val="00E416E9"/>
    <w:rsid w:val="00E41A2D"/>
    <w:rsid w:val="00E41CAB"/>
    <w:rsid w:val="00E42315"/>
    <w:rsid w:val="00E42443"/>
    <w:rsid w:val="00E424E1"/>
    <w:rsid w:val="00E428C5"/>
    <w:rsid w:val="00E42CFE"/>
    <w:rsid w:val="00E42E4D"/>
    <w:rsid w:val="00E4301C"/>
    <w:rsid w:val="00E4330A"/>
    <w:rsid w:val="00E4350E"/>
    <w:rsid w:val="00E436D1"/>
    <w:rsid w:val="00E43E40"/>
    <w:rsid w:val="00E444D6"/>
    <w:rsid w:val="00E44642"/>
    <w:rsid w:val="00E447DB"/>
    <w:rsid w:val="00E44A3B"/>
    <w:rsid w:val="00E44D62"/>
    <w:rsid w:val="00E44DFA"/>
    <w:rsid w:val="00E44E79"/>
    <w:rsid w:val="00E44F10"/>
    <w:rsid w:val="00E4539A"/>
    <w:rsid w:val="00E453A1"/>
    <w:rsid w:val="00E45622"/>
    <w:rsid w:val="00E45871"/>
    <w:rsid w:val="00E45953"/>
    <w:rsid w:val="00E45A97"/>
    <w:rsid w:val="00E45B51"/>
    <w:rsid w:val="00E45F2B"/>
    <w:rsid w:val="00E46370"/>
    <w:rsid w:val="00E466AF"/>
    <w:rsid w:val="00E46F62"/>
    <w:rsid w:val="00E47114"/>
    <w:rsid w:val="00E4715E"/>
    <w:rsid w:val="00E47244"/>
    <w:rsid w:val="00E47363"/>
    <w:rsid w:val="00E475F0"/>
    <w:rsid w:val="00E47655"/>
    <w:rsid w:val="00E4775A"/>
    <w:rsid w:val="00E478E2"/>
    <w:rsid w:val="00E47A6F"/>
    <w:rsid w:val="00E47D99"/>
    <w:rsid w:val="00E47E21"/>
    <w:rsid w:val="00E47E3A"/>
    <w:rsid w:val="00E500E1"/>
    <w:rsid w:val="00E500EA"/>
    <w:rsid w:val="00E503C6"/>
    <w:rsid w:val="00E50550"/>
    <w:rsid w:val="00E50850"/>
    <w:rsid w:val="00E5102C"/>
    <w:rsid w:val="00E51130"/>
    <w:rsid w:val="00E513FB"/>
    <w:rsid w:val="00E5150E"/>
    <w:rsid w:val="00E51C9B"/>
    <w:rsid w:val="00E51CED"/>
    <w:rsid w:val="00E51D23"/>
    <w:rsid w:val="00E52104"/>
    <w:rsid w:val="00E523C5"/>
    <w:rsid w:val="00E5262D"/>
    <w:rsid w:val="00E5272C"/>
    <w:rsid w:val="00E5287F"/>
    <w:rsid w:val="00E528B7"/>
    <w:rsid w:val="00E52C65"/>
    <w:rsid w:val="00E53212"/>
    <w:rsid w:val="00E533D8"/>
    <w:rsid w:val="00E53491"/>
    <w:rsid w:val="00E534AF"/>
    <w:rsid w:val="00E53624"/>
    <w:rsid w:val="00E53B95"/>
    <w:rsid w:val="00E53BC3"/>
    <w:rsid w:val="00E53C24"/>
    <w:rsid w:val="00E54177"/>
    <w:rsid w:val="00E545B7"/>
    <w:rsid w:val="00E54860"/>
    <w:rsid w:val="00E549DE"/>
    <w:rsid w:val="00E54B46"/>
    <w:rsid w:val="00E54B53"/>
    <w:rsid w:val="00E55023"/>
    <w:rsid w:val="00E553B1"/>
    <w:rsid w:val="00E5558E"/>
    <w:rsid w:val="00E5560B"/>
    <w:rsid w:val="00E56183"/>
    <w:rsid w:val="00E562AC"/>
    <w:rsid w:val="00E56809"/>
    <w:rsid w:val="00E56CEB"/>
    <w:rsid w:val="00E56E7C"/>
    <w:rsid w:val="00E56EF1"/>
    <w:rsid w:val="00E573A8"/>
    <w:rsid w:val="00E573DB"/>
    <w:rsid w:val="00E574F7"/>
    <w:rsid w:val="00E57662"/>
    <w:rsid w:val="00E57CE2"/>
    <w:rsid w:val="00E60218"/>
    <w:rsid w:val="00E60343"/>
    <w:rsid w:val="00E6056A"/>
    <w:rsid w:val="00E609EF"/>
    <w:rsid w:val="00E60D45"/>
    <w:rsid w:val="00E60F13"/>
    <w:rsid w:val="00E610AB"/>
    <w:rsid w:val="00E61270"/>
    <w:rsid w:val="00E61600"/>
    <w:rsid w:val="00E61BC6"/>
    <w:rsid w:val="00E61E83"/>
    <w:rsid w:val="00E620AD"/>
    <w:rsid w:val="00E6265D"/>
    <w:rsid w:val="00E62818"/>
    <w:rsid w:val="00E634DF"/>
    <w:rsid w:val="00E63672"/>
    <w:rsid w:val="00E636DD"/>
    <w:rsid w:val="00E63764"/>
    <w:rsid w:val="00E6377C"/>
    <w:rsid w:val="00E63B53"/>
    <w:rsid w:val="00E63ED4"/>
    <w:rsid w:val="00E64362"/>
    <w:rsid w:val="00E64403"/>
    <w:rsid w:val="00E6465E"/>
    <w:rsid w:val="00E6495C"/>
    <w:rsid w:val="00E64B9B"/>
    <w:rsid w:val="00E64CE3"/>
    <w:rsid w:val="00E64D1A"/>
    <w:rsid w:val="00E6500D"/>
    <w:rsid w:val="00E6513E"/>
    <w:rsid w:val="00E652EC"/>
    <w:rsid w:val="00E653AD"/>
    <w:rsid w:val="00E65430"/>
    <w:rsid w:val="00E6570B"/>
    <w:rsid w:val="00E65917"/>
    <w:rsid w:val="00E659B0"/>
    <w:rsid w:val="00E65A83"/>
    <w:rsid w:val="00E65C69"/>
    <w:rsid w:val="00E65EC0"/>
    <w:rsid w:val="00E66182"/>
    <w:rsid w:val="00E6621E"/>
    <w:rsid w:val="00E663FB"/>
    <w:rsid w:val="00E66453"/>
    <w:rsid w:val="00E664D7"/>
    <w:rsid w:val="00E6668F"/>
    <w:rsid w:val="00E669D1"/>
    <w:rsid w:val="00E66AD9"/>
    <w:rsid w:val="00E66C7B"/>
    <w:rsid w:val="00E672B3"/>
    <w:rsid w:val="00E675A6"/>
    <w:rsid w:val="00E675FB"/>
    <w:rsid w:val="00E67B7C"/>
    <w:rsid w:val="00E67BC4"/>
    <w:rsid w:val="00E67C7F"/>
    <w:rsid w:val="00E701DA"/>
    <w:rsid w:val="00E701DD"/>
    <w:rsid w:val="00E7043A"/>
    <w:rsid w:val="00E70501"/>
    <w:rsid w:val="00E706EB"/>
    <w:rsid w:val="00E70FFD"/>
    <w:rsid w:val="00E711AB"/>
    <w:rsid w:val="00E71597"/>
    <w:rsid w:val="00E71D2A"/>
    <w:rsid w:val="00E71E21"/>
    <w:rsid w:val="00E72084"/>
    <w:rsid w:val="00E72280"/>
    <w:rsid w:val="00E724EE"/>
    <w:rsid w:val="00E72617"/>
    <w:rsid w:val="00E72637"/>
    <w:rsid w:val="00E72920"/>
    <w:rsid w:val="00E72A7A"/>
    <w:rsid w:val="00E72FD6"/>
    <w:rsid w:val="00E737AA"/>
    <w:rsid w:val="00E7389D"/>
    <w:rsid w:val="00E73A0E"/>
    <w:rsid w:val="00E73C01"/>
    <w:rsid w:val="00E74201"/>
    <w:rsid w:val="00E74253"/>
    <w:rsid w:val="00E7488D"/>
    <w:rsid w:val="00E748D1"/>
    <w:rsid w:val="00E74962"/>
    <w:rsid w:val="00E74FEF"/>
    <w:rsid w:val="00E751AC"/>
    <w:rsid w:val="00E754DA"/>
    <w:rsid w:val="00E7552E"/>
    <w:rsid w:val="00E75582"/>
    <w:rsid w:val="00E75933"/>
    <w:rsid w:val="00E75FA0"/>
    <w:rsid w:val="00E76021"/>
    <w:rsid w:val="00E76189"/>
    <w:rsid w:val="00E763F1"/>
    <w:rsid w:val="00E76462"/>
    <w:rsid w:val="00E767C1"/>
    <w:rsid w:val="00E76AFA"/>
    <w:rsid w:val="00E76B6D"/>
    <w:rsid w:val="00E76D47"/>
    <w:rsid w:val="00E7719E"/>
    <w:rsid w:val="00E77959"/>
    <w:rsid w:val="00E779F3"/>
    <w:rsid w:val="00E77A0B"/>
    <w:rsid w:val="00E77ACC"/>
    <w:rsid w:val="00E80154"/>
    <w:rsid w:val="00E802BE"/>
    <w:rsid w:val="00E802C0"/>
    <w:rsid w:val="00E8040D"/>
    <w:rsid w:val="00E80817"/>
    <w:rsid w:val="00E80918"/>
    <w:rsid w:val="00E81291"/>
    <w:rsid w:val="00E813F0"/>
    <w:rsid w:val="00E8180F"/>
    <w:rsid w:val="00E81823"/>
    <w:rsid w:val="00E8183E"/>
    <w:rsid w:val="00E8197F"/>
    <w:rsid w:val="00E8229F"/>
    <w:rsid w:val="00E826B4"/>
    <w:rsid w:val="00E82774"/>
    <w:rsid w:val="00E82AE4"/>
    <w:rsid w:val="00E82F08"/>
    <w:rsid w:val="00E8309C"/>
    <w:rsid w:val="00E83239"/>
    <w:rsid w:val="00E8325F"/>
    <w:rsid w:val="00E832F6"/>
    <w:rsid w:val="00E835E8"/>
    <w:rsid w:val="00E83745"/>
    <w:rsid w:val="00E83AC1"/>
    <w:rsid w:val="00E83E64"/>
    <w:rsid w:val="00E8405F"/>
    <w:rsid w:val="00E84105"/>
    <w:rsid w:val="00E844D7"/>
    <w:rsid w:val="00E848D0"/>
    <w:rsid w:val="00E8493A"/>
    <w:rsid w:val="00E84D7D"/>
    <w:rsid w:val="00E84D7E"/>
    <w:rsid w:val="00E84E52"/>
    <w:rsid w:val="00E850E5"/>
    <w:rsid w:val="00E85829"/>
    <w:rsid w:val="00E8583E"/>
    <w:rsid w:val="00E85875"/>
    <w:rsid w:val="00E85BAE"/>
    <w:rsid w:val="00E85BC6"/>
    <w:rsid w:val="00E85F89"/>
    <w:rsid w:val="00E86574"/>
    <w:rsid w:val="00E86768"/>
    <w:rsid w:val="00E867FA"/>
    <w:rsid w:val="00E86A70"/>
    <w:rsid w:val="00E86A9A"/>
    <w:rsid w:val="00E86B95"/>
    <w:rsid w:val="00E87077"/>
    <w:rsid w:val="00E870D1"/>
    <w:rsid w:val="00E87631"/>
    <w:rsid w:val="00E877C3"/>
    <w:rsid w:val="00E87814"/>
    <w:rsid w:val="00E87A5C"/>
    <w:rsid w:val="00E87CF4"/>
    <w:rsid w:val="00E87D82"/>
    <w:rsid w:val="00E901FC"/>
    <w:rsid w:val="00E904B1"/>
    <w:rsid w:val="00E9055C"/>
    <w:rsid w:val="00E90B1A"/>
    <w:rsid w:val="00E90B76"/>
    <w:rsid w:val="00E90CFF"/>
    <w:rsid w:val="00E90DBD"/>
    <w:rsid w:val="00E90F2A"/>
    <w:rsid w:val="00E914E1"/>
    <w:rsid w:val="00E915B4"/>
    <w:rsid w:val="00E91649"/>
    <w:rsid w:val="00E916EB"/>
    <w:rsid w:val="00E917EB"/>
    <w:rsid w:val="00E91C02"/>
    <w:rsid w:val="00E91E0B"/>
    <w:rsid w:val="00E91EAC"/>
    <w:rsid w:val="00E9214E"/>
    <w:rsid w:val="00E92545"/>
    <w:rsid w:val="00E9260D"/>
    <w:rsid w:val="00E92D7D"/>
    <w:rsid w:val="00E92DD2"/>
    <w:rsid w:val="00E92F24"/>
    <w:rsid w:val="00E930B9"/>
    <w:rsid w:val="00E931BD"/>
    <w:rsid w:val="00E931BE"/>
    <w:rsid w:val="00E93611"/>
    <w:rsid w:val="00E93EC5"/>
    <w:rsid w:val="00E941A4"/>
    <w:rsid w:val="00E9462C"/>
    <w:rsid w:val="00E949D6"/>
    <w:rsid w:val="00E949FF"/>
    <w:rsid w:val="00E94A49"/>
    <w:rsid w:val="00E94FB6"/>
    <w:rsid w:val="00E9505B"/>
    <w:rsid w:val="00E9539F"/>
    <w:rsid w:val="00E9571B"/>
    <w:rsid w:val="00E957DB"/>
    <w:rsid w:val="00E95906"/>
    <w:rsid w:val="00E95A74"/>
    <w:rsid w:val="00E95BB5"/>
    <w:rsid w:val="00E9600F"/>
    <w:rsid w:val="00E963EC"/>
    <w:rsid w:val="00E9640A"/>
    <w:rsid w:val="00E966B9"/>
    <w:rsid w:val="00E96811"/>
    <w:rsid w:val="00E96CAC"/>
    <w:rsid w:val="00E96D53"/>
    <w:rsid w:val="00E971C8"/>
    <w:rsid w:val="00E971CB"/>
    <w:rsid w:val="00E972CB"/>
    <w:rsid w:val="00E97801"/>
    <w:rsid w:val="00E97895"/>
    <w:rsid w:val="00E979B0"/>
    <w:rsid w:val="00E97A3E"/>
    <w:rsid w:val="00E97B47"/>
    <w:rsid w:val="00E97CE6"/>
    <w:rsid w:val="00E97E60"/>
    <w:rsid w:val="00E97F41"/>
    <w:rsid w:val="00EA019A"/>
    <w:rsid w:val="00EA0244"/>
    <w:rsid w:val="00EA02DF"/>
    <w:rsid w:val="00EA0752"/>
    <w:rsid w:val="00EA0BA5"/>
    <w:rsid w:val="00EA0C06"/>
    <w:rsid w:val="00EA0CAB"/>
    <w:rsid w:val="00EA14AE"/>
    <w:rsid w:val="00EA1EA4"/>
    <w:rsid w:val="00EA209A"/>
    <w:rsid w:val="00EA279F"/>
    <w:rsid w:val="00EA29C1"/>
    <w:rsid w:val="00EA29FB"/>
    <w:rsid w:val="00EA2DC4"/>
    <w:rsid w:val="00EA2FB1"/>
    <w:rsid w:val="00EA303A"/>
    <w:rsid w:val="00EA3132"/>
    <w:rsid w:val="00EA3656"/>
    <w:rsid w:val="00EA3B75"/>
    <w:rsid w:val="00EA3C2E"/>
    <w:rsid w:val="00EA3C87"/>
    <w:rsid w:val="00EA3EEA"/>
    <w:rsid w:val="00EA3F88"/>
    <w:rsid w:val="00EA419B"/>
    <w:rsid w:val="00EA48D3"/>
    <w:rsid w:val="00EA516D"/>
    <w:rsid w:val="00EA5610"/>
    <w:rsid w:val="00EA579D"/>
    <w:rsid w:val="00EA5AB7"/>
    <w:rsid w:val="00EA5E88"/>
    <w:rsid w:val="00EA625D"/>
    <w:rsid w:val="00EA6440"/>
    <w:rsid w:val="00EA6876"/>
    <w:rsid w:val="00EA6B94"/>
    <w:rsid w:val="00EA6F38"/>
    <w:rsid w:val="00EA7189"/>
    <w:rsid w:val="00EA74AE"/>
    <w:rsid w:val="00EA75EF"/>
    <w:rsid w:val="00EA76D9"/>
    <w:rsid w:val="00EA79C4"/>
    <w:rsid w:val="00EA7A56"/>
    <w:rsid w:val="00EA7BA9"/>
    <w:rsid w:val="00EA7E31"/>
    <w:rsid w:val="00EA7E58"/>
    <w:rsid w:val="00EB0017"/>
    <w:rsid w:val="00EB0183"/>
    <w:rsid w:val="00EB01D4"/>
    <w:rsid w:val="00EB02B7"/>
    <w:rsid w:val="00EB031E"/>
    <w:rsid w:val="00EB0706"/>
    <w:rsid w:val="00EB073A"/>
    <w:rsid w:val="00EB097C"/>
    <w:rsid w:val="00EB09A3"/>
    <w:rsid w:val="00EB0D7F"/>
    <w:rsid w:val="00EB1111"/>
    <w:rsid w:val="00EB1182"/>
    <w:rsid w:val="00EB11B2"/>
    <w:rsid w:val="00EB11D6"/>
    <w:rsid w:val="00EB13DB"/>
    <w:rsid w:val="00EB1923"/>
    <w:rsid w:val="00EB1A23"/>
    <w:rsid w:val="00EB1ACC"/>
    <w:rsid w:val="00EB218D"/>
    <w:rsid w:val="00EB2297"/>
    <w:rsid w:val="00EB26CD"/>
    <w:rsid w:val="00EB2974"/>
    <w:rsid w:val="00EB2BFF"/>
    <w:rsid w:val="00EB3283"/>
    <w:rsid w:val="00EB3D05"/>
    <w:rsid w:val="00EB3D35"/>
    <w:rsid w:val="00EB3E62"/>
    <w:rsid w:val="00EB3F37"/>
    <w:rsid w:val="00EB3F60"/>
    <w:rsid w:val="00EB4289"/>
    <w:rsid w:val="00EB433A"/>
    <w:rsid w:val="00EB44AE"/>
    <w:rsid w:val="00EB4574"/>
    <w:rsid w:val="00EB4787"/>
    <w:rsid w:val="00EB4814"/>
    <w:rsid w:val="00EB4971"/>
    <w:rsid w:val="00EB4D85"/>
    <w:rsid w:val="00EB5082"/>
    <w:rsid w:val="00EB5453"/>
    <w:rsid w:val="00EB573F"/>
    <w:rsid w:val="00EB5866"/>
    <w:rsid w:val="00EB5A17"/>
    <w:rsid w:val="00EB5A30"/>
    <w:rsid w:val="00EB608D"/>
    <w:rsid w:val="00EB634D"/>
    <w:rsid w:val="00EB65CE"/>
    <w:rsid w:val="00EB6907"/>
    <w:rsid w:val="00EB69B5"/>
    <w:rsid w:val="00EB70E5"/>
    <w:rsid w:val="00EB70F1"/>
    <w:rsid w:val="00EB7129"/>
    <w:rsid w:val="00EB714A"/>
    <w:rsid w:val="00EB72C9"/>
    <w:rsid w:val="00EB72D8"/>
    <w:rsid w:val="00EB7ADB"/>
    <w:rsid w:val="00EB7E3A"/>
    <w:rsid w:val="00EB7EEF"/>
    <w:rsid w:val="00EC0121"/>
    <w:rsid w:val="00EC01CD"/>
    <w:rsid w:val="00EC0507"/>
    <w:rsid w:val="00EC0A01"/>
    <w:rsid w:val="00EC0A04"/>
    <w:rsid w:val="00EC0D8B"/>
    <w:rsid w:val="00EC0EFA"/>
    <w:rsid w:val="00EC125F"/>
    <w:rsid w:val="00EC17CF"/>
    <w:rsid w:val="00EC1939"/>
    <w:rsid w:val="00EC1A7C"/>
    <w:rsid w:val="00EC1B49"/>
    <w:rsid w:val="00EC1D1C"/>
    <w:rsid w:val="00EC202F"/>
    <w:rsid w:val="00EC25B2"/>
    <w:rsid w:val="00EC271A"/>
    <w:rsid w:val="00EC274A"/>
    <w:rsid w:val="00EC287A"/>
    <w:rsid w:val="00EC2A9B"/>
    <w:rsid w:val="00EC2C5D"/>
    <w:rsid w:val="00EC2E6E"/>
    <w:rsid w:val="00EC31F8"/>
    <w:rsid w:val="00EC356D"/>
    <w:rsid w:val="00EC36D0"/>
    <w:rsid w:val="00EC386A"/>
    <w:rsid w:val="00EC43B4"/>
    <w:rsid w:val="00EC43B6"/>
    <w:rsid w:val="00EC4563"/>
    <w:rsid w:val="00EC4A71"/>
    <w:rsid w:val="00EC5027"/>
    <w:rsid w:val="00EC57D9"/>
    <w:rsid w:val="00EC5DDE"/>
    <w:rsid w:val="00EC5EC3"/>
    <w:rsid w:val="00EC60B4"/>
    <w:rsid w:val="00EC67BC"/>
    <w:rsid w:val="00EC68A9"/>
    <w:rsid w:val="00EC6B54"/>
    <w:rsid w:val="00EC6F49"/>
    <w:rsid w:val="00EC70BE"/>
    <w:rsid w:val="00EC74E5"/>
    <w:rsid w:val="00EC76EF"/>
    <w:rsid w:val="00EC771A"/>
    <w:rsid w:val="00EC786E"/>
    <w:rsid w:val="00EC78C6"/>
    <w:rsid w:val="00EC79F2"/>
    <w:rsid w:val="00EC7A56"/>
    <w:rsid w:val="00EC7A97"/>
    <w:rsid w:val="00EC7D86"/>
    <w:rsid w:val="00EC7F38"/>
    <w:rsid w:val="00ED0409"/>
    <w:rsid w:val="00ED04BB"/>
    <w:rsid w:val="00ED0953"/>
    <w:rsid w:val="00ED09F8"/>
    <w:rsid w:val="00ED0A0F"/>
    <w:rsid w:val="00ED120D"/>
    <w:rsid w:val="00ED15BE"/>
    <w:rsid w:val="00ED165A"/>
    <w:rsid w:val="00ED16AF"/>
    <w:rsid w:val="00ED188B"/>
    <w:rsid w:val="00ED19FD"/>
    <w:rsid w:val="00ED1A2F"/>
    <w:rsid w:val="00ED21C4"/>
    <w:rsid w:val="00ED2668"/>
    <w:rsid w:val="00ED2770"/>
    <w:rsid w:val="00ED2839"/>
    <w:rsid w:val="00ED2A89"/>
    <w:rsid w:val="00ED2B34"/>
    <w:rsid w:val="00ED2CB5"/>
    <w:rsid w:val="00ED2D4E"/>
    <w:rsid w:val="00ED2EEA"/>
    <w:rsid w:val="00ED2F67"/>
    <w:rsid w:val="00ED3547"/>
    <w:rsid w:val="00ED362C"/>
    <w:rsid w:val="00ED3791"/>
    <w:rsid w:val="00ED37AC"/>
    <w:rsid w:val="00ED38B9"/>
    <w:rsid w:val="00ED416D"/>
    <w:rsid w:val="00ED41B2"/>
    <w:rsid w:val="00ED4270"/>
    <w:rsid w:val="00ED42C6"/>
    <w:rsid w:val="00ED4467"/>
    <w:rsid w:val="00ED4DE8"/>
    <w:rsid w:val="00ED4F5A"/>
    <w:rsid w:val="00ED4F7D"/>
    <w:rsid w:val="00ED5159"/>
    <w:rsid w:val="00ED5307"/>
    <w:rsid w:val="00ED5557"/>
    <w:rsid w:val="00ED68BC"/>
    <w:rsid w:val="00ED69BD"/>
    <w:rsid w:val="00ED6F83"/>
    <w:rsid w:val="00ED76DA"/>
    <w:rsid w:val="00ED7760"/>
    <w:rsid w:val="00ED7B6E"/>
    <w:rsid w:val="00ED7EFA"/>
    <w:rsid w:val="00ED7F7C"/>
    <w:rsid w:val="00EE00C9"/>
    <w:rsid w:val="00EE0281"/>
    <w:rsid w:val="00EE0B4F"/>
    <w:rsid w:val="00EE0D5C"/>
    <w:rsid w:val="00EE0D6A"/>
    <w:rsid w:val="00EE0E6C"/>
    <w:rsid w:val="00EE119B"/>
    <w:rsid w:val="00EE11FD"/>
    <w:rsid w:val="00EE195D"/>
    <w:rsid w:val="00EE199B"/>
    <w:rsid w:val="00EE1BDC"/>
    <w:rsid w:val="00EE1D21"/>
    <w:rsid w:val="00EE201A"/>
    <w:rsid w:val="00EE20BC"/>
    <w:rsid w:val="00EE23A9"/>
    <w:rsid w:val="00EE23ED"/>
    <w:rsid w:val="00EE287C"/>
    <w:rsid w:val="00EE2DE3"/>
    <w:rsid w:val="00EE2F67"/>
    <w:rsid w:val="00EE3119"/>
    <w:rsid w:val="00EE330E"/>
    <w:rsid w:val="00EE388E"/>
    <w:rsid w:val="00EE3FE0"/>
    <w:rsid w:val="00EE40BD"/>
    <w:rsid w:val="00EE40C3"/>
    <w:rsid w:val="00EE4266"/>
    <w:rsid w:val="00EE42BA"/>
    <w:rsid w:val="00EE4AF2"/>
    <w:rsid w:val="00EE4CE9"/>
    <w:rsid w:val="00EE4DCA"/>
    <w:rsid w:val="00EE527B"/>
    <w:rsid w:val="00EE548F"/>
    <w:rsid w:val="00EE56D7"/>
    <w:rsid w:val="00EE582C"/>
    <w:rsid w:val="00EE58C2"/>
    <w:rsid w:val="00EE593A"/>
    <w:rsid w:val="00EE5A7B"/>
    <w:rsid w:val="00EE5C72"/>
    <w:rsid w:val="00EE6057"/>
    <w:rsid w:val="00EE60BA"/>
    <w:rsid w:val="00EE61F5"/>
    <w:rsid w:val="00EE69FA"/>
    <w:rsid w:val="00EE6B82"/>
    <w:rsid w:val="00EE6BD0"/>
    <w:rsid w:val="00EE6EED"/>
    <w:rsid w:val="00EE70BA"/>
    <w:rsid w:val="00EE70E9"/>
    <w:rsid w:val="00EE7119"/>
    <w:rsid w:val="00EE7235"/>
    <w:rsid w:val="00EE763A"/>
    <w:rsid w:val="00EE7A39"/>
    <w:rsid w:val="00EE7B44"/>
    <w:rsid w:val="00EE7D53"/>
    <w:rsid w:val="00EF05B3"/>
    <w:rsid w:val="00EF060A"/>
    <w:rsid w:val="00EF0861"/>
    <w:rsid w:val="00EF0AAE"/>
    <w:rsid w:val="00EF0BE0"/>
    <w:rsid w:val="00EF0CA3"/>
    <w:rsid w:val="00EF1621"/>
    <w:rsid w:val="00EF17CC"/>
    <w:rsid w:val="00EF1B0A"/>
    <w:rsid w:val="00EF1C71"/>
    <w:rsid w:val="00EF1D85"/>
    <w:rsid w:val="00EF216E"/>
    <w:rsid w:val="00EF22D3"/>
    <w:rsid w:val="00EF2306"/>
    <w:rsid w:val="00EF238C"/>
    <w:rsid w:val="00EF2928"/>
    <w:rsid w:val="00EF2ACE"/>
    <w:rsid w:val="00EF2FEE"/>
    <w:rsid w:val="00EF3461"/>
    <w:rsid w:val="00EF37D8"/>
    <w:rsid w:val="00EF388D"/>
    <w:rsid w:val="00EF3C23"/>
    <w:rsid w:val="00EF3C9D"/>
    <w:rsid w:val="00EF4122"/>
    <w:rsid w:val="00EF4369"/>
    <w:rsid w:val="00EF49BC"/>
    <w:rsid w:val="00EF4F76"/>
    <w:rsid w:val="00EF4F84"/>
    <w:rsid w:val="00EF53D6"/>
    <w:rsid w:val="00EF543D"/>
    <w:rsid w:val="00EF5996"/>
    <w:rsid w:val="00EF6078"/>
    <w:rsid w:val="00EF678B"/>
    <w:rsid w:val="00EF6E86"/>
    <w:rsid w:val="00EF6F20"/>
    <w:rsid w:val="00EF720C"/>
    <w:rsid w:val="00EF77AE"/>
    <w:rsid w:val="00EF7AB3"/>
    <w:rsid w:val="00EF7C26"/>
    <w:rsid w:val="00EF7FAD"/>
    <w:rsid w:val="00F002DB"/>
    <w:rsid w:val="00F003B7"/>
    <w:rsid w:val="00F00CB5"/>
    <w:rsid w:val="00F01163"/>
    <w:rsid w:val="00F013AA"/>
    <w:rsid w:val="00F01501"/>
    <w:rsid w:val="00F01646"/>
    <w:rsid w:val="00F017E4"/>
    <w:rsid w:val="00F01C5C"/>
    <w:rsid w:val="00F022B9"/>
    <w:rsid w:val="00F0232D"/>
    <w:rsid w:val="00F02371"/>
    <w:rsid w:val="00F027E1"/>
    <w:rsid w:val="00F02840"/>
    <w:rsid w:val="00F02A58"/>
    <w:rsid w:val="00F02D6D"/>
    <w:rsid w:val="00F02DB9"/>
    <w:rsid w:val="00F02E98"/>
    <w:rsid w:val="00F02EC4"/>
    <w:rsid w:val="00F02FC1"/>
    <w:rsid w:val="00F030A9"/>
    <w:rsid w:val="00F03367"/>
    <w:rsid w:val="00F03388"/>
    <w:rsid w:val="00F034D2"/>
    <w:rsid w:val="00F03692"/>
    <w:rsid w:val="00F036A6"/>
    <w:rsid w:val="00F0431B"/>
    <w:rsid w:val="00F044E2"/>
    <w:rsid w:val="00F04541"/>
    <w:rsid w:val="00F04CA8"/>
    <w:rsid w:val="00F05081"/>
    <w:rsid w:val="00F05692"/>
    <w:rsid w:val="00F058D7"/>
    <w:rsid w:val="00F05938"/>
    <w:rsid w:val="00F05BE2"/>
    <w:rsid w:val="00F05BFF"/>
    <w:rsid w:val="00F05DD7"/>
    <w:rsid w:val="00F06773"/>
    <w:rsid w:val="00F06BC5"/>
    <w:rsid w:val="00F06C82"/>
    <w:rsid w:val="00F06D56"/>
    <w:rsid w:val="00F06E17"/>
    <w:rsid w:val="00F074E0"/>
    <w:rsid w:val="00F0782F"/>
    <w:rsid w:val="00F079B6"/>
    <w:rsid w:val="00F07E76"/>
    <w:rsid w:val="00F1049B"/>
    <w:rsid w:val="00F106A0"/>
    <w:rsid w:val="00F10DB7"/>
    <w:rsid w:val="00F114FF"/>
    <w:rsid w:val="00F118EF"/>
    <w:rsid w:val="00F11A34"/>
    <w:rsid w:val="00F11E33"/>
    <w:rsid w:val="00F11EFA"/>
    <w:rsid w:val="00F120A8"/>
    <w:rsid w:val="00F12155"/>
    <w:rsid w:val="00F1294A"/>
    <w:rsid w:val="00F12CD7"/>
    <w:rsid w:val="00F12F22"/>
    <w:rsid w:val="00F12F6E"/>
    <w:rsid w:val="00F1345D"/>
    <w:rsid w:val="00F13A17"/>
    <w:rsid w:val="00F13BC9"/>
    <w:rsid w:val="00F13D57"/>
    <w:rsid w:val="00F142A2"/>
    <w:rsid w:val="00F1479A"/>
    <w:rsid w:val="00F14A28"/>
    <w:rsid w:val="00F1505F"/>
    <w:rsid w:val="00F15907"/>
    <w:rsid w:val="00F15975"/>
    <w:rsid w:val="00F15AB2"/>
    <w:rsid w:val="00F15C77"/>
    <w:rsid w:val="00F160BB"/>
    <w:rsid w:val="00F1619E"/>
    <w:rsid w:val="00F16338"/>
    <w:rsid w:val="00F16512"/>
    <w:rsid w:val="00F16B1B"/>
    <w:rsid w:val="00F170AE"/>
    <w:rsid w:val="00F17275"/>
    <w:rsid w:val="00F17470"/>
    <w:rsid w:val="00F1786C"/>
    <w:rsid w:val="00F17E6D"/>
    <w:rsid w:val="00F2062D"/>
    <w:rsid w:val="00F209E5"/>
    <w:rsid w:val="00F20CD1"/>
    <w:rsid w:val="00F20F42"/>
    <w:rsid w:val="00F212F4"/>
    <w:rsid w:val="00F21351"/>
    <w:rsid w:val="00F21800"/>
    <w:rsid w:val="00F21B7D"/>
    <w:rsid w:val="00F21E62"/>
    <w:rsid w:val="00F21F8D"/>
    <w:rsid w:val="00F22134"/>
    <w:rsid w:val="00F2217E"/>
    <w:rsid w:val="00F22451"/>
    <w:rsid w:val="00F2291F"/>
    <w:rsid w:val="00F22EDB"/>
    <w:rsid w:val="00F2314C"/>
    <w:rsid w:val="00F2331D"/>
    <w:rsid w:val="00F23395"/>
    <w:rsid w:val="00F23543"/>
    <w:rsid w:val="00F23571"/>
    <w:rsid w:val="00F23712"/>
    <w:rsid w:val="00F23894"/>
    <w:rsid w:val="00F23ADC"/>
    <w:rsid w:val="00F240D3"/>
    <w:rsid w:val="00F2478F"/>
    <w:rsid w:val="00F24955"/>
    <w:rsid w:val="00F24A75"/>
    <w:rsid w:val="00F24B6E"/>
    <w:rsid w:val="00F24CE7"/>
    <w:rsid w:val="00F250B1"/>
    <w:rsid w:val="00F2531E"/>
    <w:rsid w:val="00F254C2"/>
    <w:rsid w:val="00F25692"/>
    <w:rsid w:val="00F25B2A"/>
    <w:rsid w:val="00F25D9A"/>
    <w:rsid w:val="00F262FA"/>
    <w:rsid w:val="00F2677C"/>
    <w:rsid w:val="00F267C2"/>
    <w:rsid w:val="00F26B52"/>
    <w:rsid w:val="00F26FDB"/>
    <w:rsid w:val="00F271A5"/>
    <w:rsid w:val="00F27442"/>
    <w:rsid w:val="00F2757A"/>
    <w:rsid w:val="00F27742"/>
    <w:rsid w:val="00F27758"/>
    <w:rsid w:val="00F27B18"/>
    <w:rsid w:val="00F27BEC"/>
    <w:rsid w:val="00F27C0C"/>
    <w:rsid w:val="00F27F3A"/>
    <w:rsid w:val="00F3046F"/>
    <w:rsid w:val="00F305D2"/>
    <w:rsid w:val="00F3081D"/>
    <w:rsid w:val="00F30D5C"/>
    <w:rsid w:val="00F3126C"/>
    <w:rsid w:val="00F31430"/>
    <w:rsid w:val="00F3172C"/>
    <w:rsid w:val="00F3184C"/>
    <w:rsid w:val="00F31E26"/>
    <w:rsid w:val="00F31EA8"/>
    <w:rsid w:val="00F31EEA"/>
    <w:rsid w:val="00F320F6"/>
    <w:rsid w:val="00F320FB"/>
    <w:rsid w:val="00F32109"/>
    <w:rsid w:val="00F32512"/>
    <w:rsid w:val="00F3289C"/>
    <w:rsid w:val="00F328EF"/>
    <w:rsid w:val="00F32AE5"/>
    <w:rsid w:val="00F32CC2"/>
    <w:rsid w:val="00F3362A"/>
    <w:rsid w:val="00F338C2"/>
    <w:rsid w:val="00F33A98"/>
    <w:rsid w:val="00F33AB6"/>
    <w:rsid w:val="00F33DFE"/>
    <w:rsid w:val="00F348F6"/>
    <w:rsid w:val="00F34903"/>
    <w:rsid w:val="00F349BC"/>
    <w:rsid w:val="00F34A86"/>
    <w:rsid w:val="00F34C9E"/>
    <w:rsid w:val="00F34CB9"/>
    <w:rsid w:val="00F34D95"/>
    <w:rsid w:val="00F34EB7"/>
    <w:rsid w:val="00F350EC"/>
    <w:rsid w:val="00F351CF"/>
    <w:rsid w:val="00F353AE"/>
    <w:rsid w:val="00F355C2"/>
    <w:rsid w:val="00F35901"/>
    <w:rsid w:val="00F35FE0"/>
    <w:rsid w:val="00F360A9"/>
    <w:rsid w:val="00F36797"/>
    <w:rsid w:val="00F36945"/>
    <w:rsid w:val="00F3699B"/>
    <w:rsid w:val="00F369B1"/>
    <w:rsid w:val="00F36AB2"/>
    <w:rsid w:val="00F36E12"/>
    <w:rsid w:val="00F3702C"/>
    <w:rsid w:val="00F371DD"/>
    <w:rsid w:val="00F37A8F"/>
    <w:rsid w:val="00F37BA2"/>
    <w:rsid w:val="00F37C17"/>
    <w:rsid w:val="00F37D90"/>
    <w:rsid w:val="00F40370"/>
    <w:rsid w:val="00F409FE"/>
    <w:rsid w:val="00F40ACE"/>
    <w:rsid w:val="00F40C9B"/>
    <w:rsid w:val="00F40DD4"/>
    <w:rsid w:val="00F40E75"/>
    <w:rsid w:val="00F410BA"/>
    <w:rsid w:val="00F41143"/>
    <w:rsid w:val="00F415C4"/>
    <w:rsid w:val="00F4160D"/>
    <w:rsid w:val="00F4195A"/>
    <w:rsid w:val="00F41D3F"/>
    <w:rsid w:val="00F41E1C"/>
    <w:rsid w:val="00F41F6B"/>
    <w:rsid w:val="00F421F3"/>
    <w:rsid w:val="00F4257E"/>
    <w:rsid w:val="00F42809"/>
    <w:rsid w:val="00F4283F"/>
    <w:rsid w:val="00F4294A"/>
    <w:rsid w:val="00F429CA"/>
    <w:rsid w:val="00F42EF9"/>
    <w:rsid w:val="00F43671"/>
    <w:rsid w:val="00F43685"/>
    <w:rsid w:val="00F4368B"/>
    <w:rsid w:val="00F43B52"/>
    <w:rsid w:val="00F441A8"/>
    <w:rsid w:val="00F4430F"/>
    <w:rsid w:val="00F443FD"/>
    <w:rsid w:val="00F444CB"/>
    <w:rsid w:val="00F444D1"/>
    <w:rsid w:val="00F44B50"/>
    <w:rsid w:val="00F44BBF"/>
    <w:rsid w:val="00F44DA5"/>
    <w:rsid w:val="00F44EAE"/>
    <w:rsid w:val="00F452B9"/>
    <w:rsid w:val="00F453F6"/>
    <w:rsid w:val="00F45754"/>
    <w:rsid w:val="00F458EE"/>
    <w:rsid w:val="00F4597E"/>
    <w:rsid w:val="00F459C6"/>
    <w:rsid w:val="00F45D9C"/>
    <w:rsid w:val="00F45FC0"/>
    <w:rsid w:val="00F45FD2"/>
    <w:rsid w:val="00F4616F"/>
    <w:rsid w:val="00F46282"/>
    <w:rsid w:val="00F463D6"/>
    <w:rsid w:val="00F467DA"/>
    <w:rsid w:val="00F46CE5"/>
    <w:rsid w:val="00F473E9"/>
    <w:rsid w:val="00F475F0"/>
    <w:rsid w:val="00F47E75"/>
    <w:rsid w:val="00F50689"/>
    <w:rsid w:val="00F51141"/>
    <w:rsid w:val="00F5158F"/>
    <w:rsid w:val="00F51827"/>
    <w:rsid w:val="00F519C4"/>
    <w:rsid w:val="00F5220F"/>
    <w:rsid w:val="00F523F2"/>
    <w:rsid w:val="00F52600"/>
    <w:rsid w:val="00F52619"/>
    <w:rsid w:val="00F529DD"/>
    <w:rsid w:val="00F529F0"/>
    <w:rsid w:val="00F52A58"/>
    <w:rsid w:val="00F52A6E"/>
    <w:rsid w:val="00F52C0C"/>
    <w:rsid w:val="00F52FE6"/>
    <w:rsid w:val="00F531EF"/>
    <w:rsid w:val="00F5327C"/>
    <w:rsid w:val="00F53290"/>
    <w:rsid w:val="00F532CC"/>
    <w:rsid w:val="00F533A6"/>
    <w:rsid w:val="00F53480"/>
    <w:rsid w:val="00F536FC"/>
    <w:rsid w:val="00F53761"/>
    <w:rsid w:val="00F537A7"/>
    <w:rsid w:val="00F538AB"/>
    <w:rsid w:val="00F53C20"/>
    <w:rsid w:val="00F53E92"/>
    <w:rsid w:val="00F5408E"/>
    <w:rsid w:val="00F540A6"/>
    <w:rsid w:val="00F543DD"/>
    <w:rsid w:val="00F54A48"/>
    <w:rsid w:val="00F54B42"/>
    <w:rsid w:val="00F54E7B"/>
    <w:rsid w:val="00F54F4C"/>
    <w:rsid w:val="00F550AB"/>
    <w:rsid w:val="00F556CE"/>
    <w:rsid w:val="00F55906"/>
    <w:rsid w:val="00F55A27"/>
    <w:rsid w:val="00F55DF0"/>
    <w:rsid w:val="00F55EE8"/>
    <w:rsid w:val="00F567D8"/>
    <w:rsid w:val="00F56A81"/>
    <w:rsid w:val="00F56D44"/>
    <w:rsid w:val="00F56EDF"/>
    <w:rsid w:val="00F570ED"/>
    <w:rsid w:val="00F572D8"/>
    <w:rsid w:val="00F572EC"/>
    <w:rsid w:val="00F578F5"/>
    <w:rsid w:val="00F57B4B"/>
    <w:rsid w:val="00F57CE8"/>
    <w:rsid w:val="00F57EDB"/>
    <w:rsid w:val="00F6020B"/>
    <w:rsid w:val="00F607D1"/>
    <w:rsid w:val="00F60A14"/>
    <w:rsid w:val="00F60A2E"/>
    <w:rsid w:val="00F60B73"/>
    <w:rsid w:val="00F610FC"/>
    <w:rsid w:val="00F61139"/>
    <w:rsid w:val="00F612BD"/>
    <w:rsid w:val="00F61A34"/>
    <w:rsid w:val="00F61B12"/>
    <w:rsid w:val="00F61C00"/>
    <w:rsid w:val="00F6230E"/>
    <w:rsid w:val="00F6277C"/>
    <w:rsid w:val="00F629FF"/>
    <w:rsid w:val="00F62C93"/>
    <w:rsid w:val="00F62FE1"/>
    <w:rsid w:val="00F63297"/>
    <w:rsid w:val="00F6330A"/>
    <w:rsid w:val="00F63314"/>
    <w:rsid w:val="00F6352E"/>
    <w:rsid w:val="00F637E7"/>
    <w:rsid w:val="00F63904"/>
    <w:rsid w:val="00F63C86"/>
    <w:rsid w:val="00F63E49"/>
    <w:rsid w:val="00F6407E"/>
    <w:rsid w:val="00F64207"/>
    <w:rsid w:val="00F6431A"/>
    <w:rsid w:val="00F64887"/>
    <w:rsid w:val="00F64890"/>
    <w:rsid w:val="00F64D37"/>
    <w:rsid w:val="00F64F5D"/>
    <w:rsid w:val="00F651BD"/>
    <w:rsid w:val="00F65361"/>
    <w:rsid w:val="00F65473"/>
    <w:rsid w:val="00F6559F"/>
    <w:rsid w:val="00F656EF"/>
    <w:rsid w:val="00F6584F"/>
    <w:rsid w:val="00F658CF"/>
    <w:rsid w:val="00F6599C"/>
    <w:rsid w:val="00F65C69"/>
    <w:rsid w:val="00F6601E"/>
    <w:rsid w:val="00F6608A"/>
    <w:rsid w:val="00F661DF"/>
    <w:rsid w:val="00F6651F"/>
    <w:rsid w:val="00F6671A"/>
    <w:rsid w:val="00F66E33"/>
    <w:rsid w:val="00F6730B"/>
    <w:rsid w:val="00F674F2"/>
    <w:rsid w:val="00F6775B"/>
    <w:rsid w:val="00F67C2C"/>
    <w:rsid w:val="00F67D55"/>
    <w:rsid w:val="00F67E79"/>
    <w:rsid w:val="00F7022C"/>
    <w:rsid w:val="00F7051D"/>
    <w:rsid w:val="00F7063E"/>
    <w:rsid w:val="00F70984"/>
    <w:rsid w:val="00F70DF2"/>
    <w:rsid w:val="00F7114F"/>
    <w:rsid w:val="00F71236"/>
    <w:rsid w:val="00F713A5"/>
    <w:rsid w:val="00F715EB"/>
    <w:rsid w:val="00F716B1"/>
    <w:rsid w:val="00F71828"/>
    <w:rsid w:val="00F71B36"/>
    <w:rsid w:val="00F71CF4"/>
    <w:rsid w:val="00F7212D"/>
    <w:rsid w:val="00F722C6"/>
    <w:rsid w:val="00F723E9"/>
    <w:rsid w:val="00F724BE"/>
    <w:rsid w:val="00F7281E"/>
    <w:rsid w:val="00F72C8A"/>
    <w:rsid w:val="00F72D1A"/>
    <w:rsid w:val="00F72D54"/>
    <w:rsid w:val="00F72D88"/>
    <w:rsid w:val="00F7357A"/>
    <w:rsid w:val="00F73613"/>
    <w:rsid w:val="00F73741"/>
    <w:rsid w:val="00F73800"/>
    <w:rsid w:val="00F73E2C"/>
    <w:rsid w:val="00F73FCF"/>
    <w:rsid w:val="00F74046"/>
    <w:rsid w:val="00F74889"/>
    <w:rsid w:val="00F74B6F"/>
    <w:rsid w:val="00F74BC0"/>
    <w:rsid w:val="00F74CAF"/>
    <w:rsid w:val="00F7503E"/>
    <w:rsid w:val="00F751AE"/>
    <w:rsid w:val="00F7526F"/>
    <w:rsid w:val="00F753DB"/>
    <w:rsid w:val="00F75779"/>
    <w:rsid w:val="00F75824"/>
    <w:rsid w:val="00F75B4D"/>
    <w:rsid w:val="00F75C1F"/>
    <w:rsid w:val="00F762E0"/>
    <w:rsid w:val="00F76C37"/>
    <w:rsid w:val="00F7750D"/>
    <w:rsid w:val="00F77AA2"/>
    <w:rsid w:val="00F77B76"/>
    <w:rsid w:val="00F77BEC"/>
    <w:rsid w:val="00F77DD0"/>
    <w:rsid w:val="00F77FE6"/>
    <w:rsid w:val="00F77FEF"/>
    <w:rsid w:val="00F803A8"/>
    <w:rsid w:val="00F80427"/>
    <w:rsid w:val="00F80930"/>
    <w:rsid w:val="00F80AD0"/>
    <w:rsid w:val="00F81348"/>
    <w:rsid w:val="00F817DC"/>
    <w:rsid w:val="00F81910"/>
    <w:rsid w:val="00F81983"/>
    <w:rsid w:val="00F81B4B"/>
    <w:rsid w:val="00F81DAF"/>
    <w:rsid w:val="00F81E0D"/>
    <w:rsid w:val="00F8240D"/>
    <w:rsid w:val="00F82441"/>
    <w:rsid w:val="00F82789"/>
    <w:rsid w:val="00F82906"/>
    <w:rsid w:val="00F82CFA"/>
    <w:rsid w:val="00F82D0E"/>
    <w:rsid w:val="00F83360"/>
    <w:rsid w:val="00F8369C"/>
    <w:rsid w:val="00F83CA3"/>
    <w:rsid w:val="00F83D3D"/>
    <w:rsid w:val="00F84792"/>
    <w:rsid w:val="00F84ADB"/>
    <w:rsid w:val="00F84B88"/>
    <w:rsid w:val="00F84C73"/>
    <w:rsid w:val="00F85399"/>
    <w:rsid w:val="00F855D2"/>
    <w:rsid w:val="00F85622"/>
    <w:rsid w:val="00F8584D"/>
    <w:rsid w:val="00F85853"/>
    <w:rsid w:val="00F86408"/>
    <w:rsid w:val="00F87663"/>
    <w:rsid w:val="00F8767C"/>
    <w:rsid w:val="00F876C4"/>
    <w:rsid w:val="00F8799A"/>
    <w:rsid w:val="00F87A10"/>
    <w:rsid w:val="00F87A73"/>
    <w:rsid w:val="00F87BDA"/>
    <w:rsid w:val="00F87C6E"/>
    <w:rsid w:val="00F905AF"/>
    <w:rsid w:val="00F90633"/>
    <w:rsid w:val="00F909A0"/>
    <w:rsid w:val="00F90F54"/>
    <w:rsid w:val="00F91054"/>
    <w:rsid w:val="00F91156"/>
    <w:rsid w:val="00F913FD"/>
    <w:rsid w:val="00F91A6E"/>
    <w:rsid w:val="00F927BD"/>
    <w:rsid w:val="00F92D0B"/>
    <w:rsid w:val="00F92DCF"/>
    <w:rsid w:val="00F92E10"/>
    <w:rsid w:val="00F9309E"/>
    <w:rsid w:val="00F931E8"/>
    <w:rsid w:val="00F9320F"/>
    <w:rsid w:val="00F9346C"/>
    <w:rsid w:val="00F93484"/>
    <w:rsid w:val="00F937BA"/>
    <w:rsid w:val="00F93D49"/>
    <w:rsid w:val="00F93D7B"/>
    <w:rsid w:val="00F94074"/>
    <w:rsid w:val="00F94248"/>
    <w:rsid w:val="00F9499A"/>
    <w:rsid w:val="00F94E6C"/>
    <w:rsid w:val="00F9507C"/>
    <w:rsid w:val="00F95248"/>
    <w:rsid w:val="00F95586"/>
    <w:rsid w:val="00F95703"/>
    <w:rsid w:val="00F9571D"/>
    <w:rsid w:val="00F95801"/>
    <w:rsid w:val="00F959E8"/>
    <w:rsid w:val="00F959E9"/>
    <w:rsid w:val="00F959FE"/>
    <w:rsid w:val="00F95BFC"/>
    <w:rsid w:val="00F95CF4"/>
    <w:rsid w:val="00F9604C"/>
    <w:rsid w:val="00F961B7"/>
    <w:rsid w:val="00F9636C"/>
    <w:rsid w:val="00F97041"/>
    <w:rsid w:val="00F97319"/>
    <w:rsid w:val="00F97A5C"/>
    <w:rsid w:val="00F97A78"/>
    <w:rsid w:val="00F97AD2"/>
    <w:rsid w:val="00F97D34"/>
    <w:rsid w:val="00F97DF3"/>
    <w:rsid w:val="00FA000F"/>
    <w:rsid w:val="00FA00F3"/>
    <w:rsid w:val="00FA0654"/>
    <w:rsid w:val="00FA07B2"/>
    <w:rsid w:val="00FA09AF"/>
    <w:rsid w:val="00FA09E7"/>
    <w:rsid w:val="00FA0BFF"/>
    <w:rsid w:val="00FA13D5"/>
    <w:rsid w:val="00FA1787"/>
    <w:rsid w:val="00FA178E"/>
    <w:rsid w:val="00FA193F"/>
    <w:rsid w:val="00FA1B8A"/>
    <w:rsid w:val="00FA1F48"/>
    <w:rsid w:val="00FA2597"/>
    <w:rsid w:val="00FA2944"/>
    <w:rsid w:val="00FA2A9A"/>
    <w:rsid w:val="00FA2CAD"/>
    <w:rsid w:val="00FA312E"/>
    <w:rsid w:val="00FA31C9"/>
    <w:rsid w:val="00FA33F7"/>
    <w:rsid w:val="00FA3432"/>
    <w:rsid w:val="00FA36D5"/>
    <w:rsid w:val="00FA3FF0"/>
    <w:rsid w:val="00FA43AC"/>
    <w:rsid w:val="00FA497E"/>
    <w:rsid w:val="00FA4B20"/>
    <w:rsid w:val="00FA5D13"/>
    <w:rsid w:val="00FA5EDA"/>
    <w:rsid w:val="00FA5FD2"/>
    <w:rsid w:val="00FA6013"/>
    <w:rsid w:val="00FA6423"/>
    <w:rsid w:val="00FA649D"/>
    <w:rsid w:val="00FA6588"/>
    <w:rsid w:val="00FA6633"/>
    <w:rsid w:val="00FA6B4D"/>
    <w:rsid w:val="00FA7216"/>
    <w:rsid w:val="00FA728F"/>
    <w:rsid w:val="00FA73C1"/>
    <w:rsid w:val="00FA73F5"/>
    <w:rsid w:val="00FA75C6"/>
    <w:rsid w:val="00FA7818"/>
    <w:rsid w:val="00FA789C"/>
    <w:rsid w:val="00FA7B9A"/>
    <w:rsid w:val="00FA7C7F"/>
    <w:rsid w:val="00FA7C87"/>
    <w:rsid w:val="00FA7F80"/>
    <w:rsid w:val="00FB01EA"/>
    <w:rsid w:val="00FB0269"/>
    <w:rsid w:val="00FB0728"/>
    <w:rsid w:val="00FB0982"/>
    <w:rsid w:val="00FB0AD3"/>
    <w:rsid w:val="00FB0D7D"/>
    <w:rsid w:val="00FB11F6"/>
    <w:rsid w:val="00FB150D"/>
    <w:rsid w:val="00FB1CD4"/>
    <w:rsid w:val="00FB1E53"/>
    <w:rsid w:val="00FB1F06"/>
    <w:rsid w:val="00FB20F3"/>
    <w:rsid w:val="00FB2384"/>
    <w:rsid w:val="00FB23F2"/>
    <w:rsid w:val="00FB29F9"/>
    <w:rsid w:val="00FB2A69"/>
    <w:rsid w:val="00FB2A79"/>
    <w:rsid w:val="00FB2E9B"/>
    <w:rsid w:val="00FB307E"/>
    <w:rsid w:val="00FB3321"/>
    <w:rsid w:val="00FB33FD"/>
    <w:rsid w:val="00FB39C5"/>
    <w:rsid w:val="00FB3F4C"/>
    <w:rsid w:val="00FB3FD2"/>
    <w:rsid w:val="00FB4315"/>
    <w:rsid w:val="00FB45D0"/>
    <w:rsid w:val="00FB497B"/>
    <w:rsid w:val="00FB4B4C"/>
    <w:rsid w:val="00FB4BA3"/>
    <w:rsid w:val="00FB4C5E"/>
    <w:rsid w:val="00FB4DA2"/>
    <w:rsid w:val="00FB4FA7"/>
    <w:rsid w:val="00FB4FCE"/>
    <w:rsid w:val="00FB4FE4"/>
    <w:rsid w:val="00FB4FFB"/>
    <w:rsid w:val="00FB5124"/>
    <w:rsid w:val="00FB546F"/>
    <w:rsid w:val="00FB5518"/>
    <w:rsid w:val="00FB55BF"/>
    <w:rsid w:val="00FB58F5"/>
    <w:rsid w:val="00FB5D34"/>
    <w:rsid w:val="00FB5E36"/>
    <w:rsid w:val="00FB5E3A"/>
    <w:rsid w:val="00FB609B"/>
    <w:rsid w:val="00FB642D"/>
    <w:rsid w:val="00FB6540"/>
    <w:rsid w:val="00FB6B5F"/>
    <w:rsid w:val="00FB6B75"/>
    <w:rsid w:val="00FB6C9D"/>
    <w:rsid w:val="00FB6CC6"/>
    <w:rsid w:val="00FB737C"/>
    <w:rsid w:val="00FB75AB"/>
    <w:rsid w:val="00FB7743"/>
    <w:rsid w:val="00FB7AA6"/>
    <w:rsid w:val="00FB7B9F"/>
    <w:rsid w:val="00FB7C18"/>
    <w:rsid w:val="00FB7E27"/>
    <w:rsid w:val="00FB7EC5"/>
    <w:rsid w:val="00FBF6A8"/>
    <w:rsid w:val="00FC0825"/>
    <w:rsid w:val="00FC0EB9"/>
    <w:rsid w:val="00FC1299"/>
    <w:rsid w:val="00FC168D"/>
    <w:rsid w:val="00FC17F0"/>
    <w:rsid w:val="00FC1BD8"/>
    <w:rsid w:val="00FC1D84"/>
    <w:rsid w:val="00FC2080"/>
    <w:rsid w:val="00FC21A4"/>
    <w:rsid w:val="00FC2645"/>
    <w:rsid w:val="00FC2756"/>
    <w:rsid w:val="00FC2A5C"/>
    <w:rsid w:val="00FC309B"/>
    <w:rsid w:val="00FC3679"/>
    <w:rsid w:val="00FC3BB3"/>
    <w:rsid w:val="00FC3C0E"/>
    <w:rsid w:val="00FC41D0"/>
    <w:rsid w:val="00FC420B"/>
    <w:rsid w:val="00FC48BE"/>
    <w:rsid w:val="00FC4996"/>
    <w:rsid w:val="00FC49B7"/>
    <w:rsid w:val="00FC4B21"/>
    <w:rsid w:val="00FC4DFA"/>
    <w:rsid w:val="00FC4E36"/>
    <w:rsid w:val="00FC539F"/>
    <w:rsid w:val="00FC57D6"/>
    <w:rsid w:val="00FC58D5"/>
    <w:rsid w:val="00FC5973"/>
    <w:rsid w:val="00FC59B6"/>
    <w:rsid w:val="00FC5D1F"/>
    <w:rsid w:val="00FC5D5E"/>
    <w:rsid w:val="00FC5E15"/>
    <w:rsid w:val="00FC61B4"/>
    <w:rsid w:val="00FC63DB"/>
    <w:rsid w:val="00FC6585"/>
    <w:rsid w:val="00FC6664"/>
    <w:rsid w:val="00FC67F5"/>
    <w:rsid w:val="00FC6A43"/>
    <w:rsid w:val="00FC6C68"/>
    <w:rsid w:val="00FC70F6"/>
    <w:rsid w:val="00FC7590"/>
    <w:rsid w:val="00FC75F9"/>
    <w:rsid w:val="00FC762D"/>
    <w:rsid w:val="00FC77EA"/>
    <w:rsid w:val="00FC7A77"/>
    <w:rsid w:val="00FC7E0D"/>
    <w:rsid w:val="00FD02E7"/>
    <w:rsid w:val="00FD0495"/>
    <w:rsid w:val="00FD06E0"/>
    <w:rsid w:val="00FD0D8C"/>
    <w:rsid w:val="00FD0ED0"/>
    <w:rsid w:val="00FD0F0C"/>
    <w:rsid w:val="00FD0FBD"/>
    <w:rsid w:val="00FD15DA"/>
    <w:rsid w:val="00FD1D06"/>
    <w:rsid w:val="00FD1DFF"/>
    <w:rsid w:val="00FD1F22"/>
    <w:rsid w:val="00FD21D5"/>
    <w:rsid w:val="00FD2D4E"/>
    <w:rsid w:val="00FD3047"/>
    <w:rsid w:val="00FD31CE"/>
    <w:rsid w:val="00FD36E6"/>
    <w:rsid w:val="00FD3924"/>
    <w:rsid w:val="00FD3CBF"/>
    <w:rsid w:val="00FD3DDE"/>
    <w:rsid w:val="00FD3EE4"/>
    <w:rsid w:val="00FD431B"/>
    <w:rsid w:val="00FD4323"/>
    <w:rsid w:val="00FD4735"/>
    <w:rsid w:val="00FD4C01"/>
    <w:rsid w:val="00FD4D5D"/>
    <w:rsid w:val="00FD5556"/>
    <w:rsid w:val="00FD560B"/>
    <w:rsid w:val="00FD5687"/>
    <w:rsid w:val="00FD56DC"/>
    <w:rsid w:val="00FD581D"/>
    <w:rsid w:val="00FD5980"/>
    <w:rsid w:val="00FD65EA"/>
    <w:rsid w:val="00FD6973"/>
    <w:rsid w:val="00FD7184"/>
    <w:rsid w:val="00FD71FB"/>
    <w:rsid w:val="00FD73A2"/>
    <w:rsid w:val="00FD7601"/>
    <w:rsid w:val="00FD7744"/>
    <w:rsid w:val="00FD7D9C"/>
    <w:rsid w:val="00FD7DA2"/>
    <w:rsid w:val="00FE02B3"/>
    <w:rsid w:val="00FE05A7"/>
    <w:rsid w:val="00FE0656"/>
    <w:rsid w:val="00FE0B85"/>
    <w:rsid w:val="00FE0BB7"/>
    <w:rsid w:val="00FE0C66"/>
    <w:rsid w:val="00FE16AE"/>
    <w:rsid w:val="00FE16B0"/>
    <w:rsid w:val="00FE1DB2"/>
    <w:rsid w:val="00FE1E12"/>
    <w:rsid w:val="00FE1F11"/>
    <w:rsid w:val="00FE2233"/>
    <w:rsid w:val="00FE22B3"/>
    <w:rsid w:val="00FE24E0"/>
    <w:rsid w:val="00FE25CE"/>
    <w:rsid w:val="00FE2755"/>
    <w:rsid w:val="00FE2B7B"/>
    <w:rsid w:val="00FE2F5A"/>
    <w:rsid w:val="00FE2F7C"/>
    <w:rsid w:val="00FE32BA"/>
    <w:rsid w:val="00FE3610"/>
    <w:rsid w:val="00FE367D"/>
    <w:rsid w:val="00FE3D6F"/>
    <w:rsid w:val="00FE3F53"/>
    <w:rsid w:val="00FE4005"/>
    <w:rsid w:val="00FE459B"/>
    <w:rsid w:val="00FE49C7"/>
    <w:rsid w:val="00FE49F7"/>
    <w:rsid w:val="00FE4AC4"/>
    <w:rsid w:val="00FE4E14"/>
    <w:rsid w:val="00FE4F9C"/>
    <w:rsid w:val="00FE5187"/>
    <w:rsid w:val="00FE51D0"/>
    <w:rsid w:val="00FE52DA"/>
    <w:rsid w:val="00FE596B"/>
    <w:rsid w:val="00FE5EE5"/>
    <w:rsid w:val="00FE603C"/>
    <w:rsid w:val="00FE61D4"/>
    <w:rsid w:val="00FE628F"/>
    <w:rsid w:val="00FE63CB"/>
    <w:rsid w:val="00FE65A5"/>
    <w:rsid w:val="00FE6805"/>
    <w:rsid w:val="00FE6B72"/>
    <w:rsid w:val="00FE6EC9"/>
    <w:rsid w:val="00FE6F98"/>
    <w:rsid w:val="00FE73AA"/>
    <w:rsid w:val="00FE7C19"/>
    <w:rsid w:val="00FE7D3A"/>
    <w:rsid w:val="00FE7EFE"/>
    <w:rsid w:val="00FF0038"/>
    <w:rsid w:val="00FF0589"/>
    <w:rsid w:val="00FF074B"/>
    <w:rsid w:val="00FF0C1F"/>
    <w:rsid w:val="00FF1141"/>
    <w:rsid w:val="00FF15D6"/>
    <w:rsid w:val="00FF190D"/>
    <w:rsid w:val="00FF21E6"/>
    <w:rsid w:val="00FF2869"/>
    <w:rsid w:val="00FF2BCD"/>
    <w:rsid w:val="00FF2CEE"/>
    <w:rsid w:val="00FF3201"/>
    <w:rsid w:val="00FF36CE"/>
    <w:rsid w:val="00FF385E"/>
    <w:rsid w:val="00FF38AE"/>
    <w:rsid w:val="00FF3B5C"/>
    <w:rsid w:val="00FF3D68"/>
    <w:rsid w:val="00FF4580"/>
    <w:rsid w:val="00FF485F"/>
    <w:rsid w:val="00FF4886"/>
    <w:rsid w:val="00FF4D2B"/>
    <w:rsid w:val="00FF4DF9"/>
    <w:rsid w:val="00FF51FE"/>
    <w:rsid w:val="00FF584D"/>
    <w:rsid w:val="00FF5AE1"/>
    <w:rsid w:val="00FF60DB"/>
    <w:rsid w:val="00FF61DC"/>
    <w:rsid w:val="00FF64E8"/>
    <w:rsid w:val="00FF66EF"/>
    <w:rsid w:val="00FF6D63"/>
    <w:rsid w:val="00FF6DB8"/>
    <w:rsid w:val="00FF6EAB"/>
    <w:rsid w:val="00FF7116"/>
    <w:rsid w:val="00FF7284"/>
    <w:rsid w:val="00FF7407"/>
    <w:rsid w:val="00FF764B"/>
    <w:rsid w:val="00FF76B2"/>
    <w:rsid w:val="00FF7C5E"/>
    <w:rsid w:val="011FA300"/>
    <w:rsid w:val="0152031F"/>
    <w:rsid w:val="01727F4C"/>
    <w:rsid w:val="017411D0"/>
    <w:rsid w:val="0183EE19"/>
    <w:rsid w:val="01B75C77"/>
    <w:rsid w:val="01D8189B"/>
    <w:rsid w:val="01FBFCE9"/>
    <w:rsid w:val="0238983C"/>
    <w:rsid w:val="02480B26"/>
    <w:rsid w:val="033EC5FC"/>
    <w:rsid w:val="037E61A3"/>
    <w:rsid w:val="037F7620"/>
    <w:rsid w:val="0391D023"/>
    <w:rsid w:val="03BA7A6C"/>
    <w:rsid w:val="03DBB2F2"/>
    <w:rsid w:val="03F5086A"/>
    <w:rsid w:val="04821139"/>
    <w:rsid w:val="04C2CA4B"/>
    <w:rsid w:val="04E2EB97"/>
    <w:rsid w:val="0566010D"/>
    <w:rsid w:val="0580A87A"/>
    <w:rsid w:val="0581EDFA"/>
    <w:rsid w:val="06110848"/>
    <w:rsid w:val="061599AB"/>
    <w:rsid w:val="061B55ED"/>
    <w:rsid w:val="06818438"/>
    <w:rsid w:val="06CAE97F"/>
    <w:rsid w:val="06CCC53C"/>
    <w:rsid w:val="073329F1"/>
    <w:rsid w:val="074141C3"/>
    <w:rsid w:val="076DE64E"/>
    <w:rsid w:val="078F225E"/>
    <w:rsid w:val="07A44DF6"/>
    <w:rsid w:val="07BF0B56"/>
    <w:rsid w:val="08698B72"/>
    <w:rsid w:val="08932832"/>
    <w:rsid w:val="08D82D12"/>
    <w:rsid w:val="08F1244F"/>
    <w:rsid w:val="08F90E8C"/>
    <w:rsid w:val="0917931E"/>
    <w:rsid w:val="092258B6"/>
    <w:rsid w:val="096A75A6"/>
    <w:rsid w:val="097D1FB1"/>
    <w:rsid w:val="09B55339"/>
    <w:rsid w:val="0A246217"/>
    <w:rsid w:val="0A297AC3"/>
    <w:rsid w:val="0A72DEFB"/>
    <w:rsid w:val="0A7AD2A4"/>
    <w:rsid w:val="0ABB7881"/>
    <w:rsid w:val="0ADA4A8C"/>
    <w:rsid w:val="0AF68D92"/>
    <w:rsid w:val="0B1426EF"/>
    <w:rsid w:val="0B2D7CDE"/>
    <w:rsid w:val="0B7CF6D6"/>
    <w:rsid w:val="0BDA7F77"/>
    <w:rsid w:val="0C1C2989"/>
    <w:rsid w:val="0C203B26"/>
    <w:rsid w:val="0C68D09C"/>
    <w:rsid w:val="0C6D974E"/>
    <w:rsid w:val="0C86B184"/>
    <w:rsid w:val="0CD7BE1F"/>
    <w:rsid w:val="0CFCBE0F"/>
    <w:rsid w:val="0D0E4D3E"/>
    <w:rsid w:val="0D270501"/>
    <w:rsid w:val="0D312DFF"/>
    <w:rsid w:val="0D489014"/>
    <w:rsid w:val="0D896FCB"/>
    <w:rsid w:val="0D8CF198"/>
    <w:rsid w:val="0DB052E7"/>
    <w:rsid w:val="0DB1B33C"/>
    <w:rsid w:val="0DB6877B"/>
    <w:rsid w:val="0DC07D00"/>
    <w:rsid w:val="0E0A3C9D"/>
    <w:rsid w:val="0E0F790A"/>
    <w:rsid w:val="0E41C90A"/>
    <w:rsid w:val="0E54EDBD"/>
    <w:rsid w:val="0E5D062B"/>
    <w:rsid w:val="0EA9A90A"/>
    <w:rsid w:val="0EDD4209"/>
    <w:rsid w:val="0F24DF75"/>
    <w:rsid w:val="0F296358"/>
    <w:rsid w:val="0F5ABE4D"/>
    <w:rsid w:val="0F73CE4D"/>
    <w:rsid w:val="0FA708E4"/>
    <w:rsid w:val="0FCCAF45"/>
    <w:rsid w:val="0FE7BBFE"/>
    <w:rsid w:val="10033308"/>
    <w:rsid w:val="1013913F"/>
    <w:rsid w:val="10277EB8"/>
    <w:rsid w:val="102D075E"/>
    <w:rsid w:val="107F4A76"/>
    <w:rsid w:val="109F0A2C"/>
    <w:rsid w:val="10EAAB0A"/>
    <w:rsid w:val="1105DF77"/>
    <w:rsid w:val="114EA2ED"/>
    <w:rsid w:val="11568995"/>
    <w:rsid w:val="1187FCD7"/>
    <w:rsid w:val="11A51A6D"/>
    <w:rsid w:val="11C63690"/>
    <w:rsid w:val="1207C92B"/>
    <w:rsid w:val="121AC42A"/>
    <w:rsid w:val="12F879F8"/>
    <w:rsid w:val="1325BD09"/>
    <w:rsid w:val="133A0AED"/>
    <w:rsid w:val="1356630A"/>
    <w:rsid w:val="13658A43"/>
    <w:rsid w:val="138C550B"/>
    <w:rsid w:val="139138EF"/>
    <w:rsid w:val="13B8E77F"/>
    <w:rsid w:val="13E818C5"/>
    <w:rsid w:val="13EC73DB"/>
    <w:rsid w:val="13ECBA80"/>
    <w:rsid w:val="143954FA"/>
    <w:rsid w:val="144DD990"/>
    <w:rsid w:val="145BBBB7"/>
    <w:rsid w:val="1471D4E1"/>
    <w:rsid w:val="1478E787"/>
    <w:rsid w:val="149571BF"/>
    <w:rsid w:val="14BD5711"/>
    <w:rsid w:val="14C9C038"/>
    <w:rsid w:val="14DB70DD"/>
    <w:rsid w:val="1502BEFD"/>
    <w:rsid w:val="150B756E"/>
    <w:rsid w:val="153EACA5"/>
    <w:rsid w:val="1573EEDA"/>
    <w:rsid w:val="15B9F880"/>
    <w:rsid w:val="15ED3638"/>
    <w:rsid w:val="1618BDE9"/>
    <w:rsid w:val="165841EE"/>
    <w:rsid w:val="167C6209"/>
    <w:rsid w:val="1711DAE5"/>
    <w:rsid w:val="17436A5C"/>
    <w:rsid w:val="175AC355"/>
    <w:rsid w:val="17AAC122"/>
    <w:rsid w:val="17DE18A1"/>
    <w:rsid w:val="18103ADE"/>
    <w:rsid w:val="18166930"/>
    <w:rsid w:val="182E8430"/>
    <w:rsid w:val="184EA004"/>
    <w:rsid w:val="186288E2"/>
    <w:rsid w:val="1894D6E0"/>
    <w:rsid w:val="18955D5D"/>
    <w:rsid w:val="18C0182F"/>
    <w:rsid w:val="18DB9822"/>
    <w:rsid w:val="18DE5BDF"/>
    <w:rsid w:val="18F53301"/>
    <w:rsid w:val="191415A8"/>
    <w:rsid w:val="19692CEF"/>
    <w:rsid w:val="19844CAB"/>
    <w:rsid w:val="198CA6E0"/>
    <w:rsid w:val="19DC42C1"/>
    <w:rsid w:val="19EBC3F9"/>
    <w:rsid w:val="19FB7909"/>
    <w:rsid w:val="1A0E6323"/>
    <w:rsid w:val="1A738D2A"/>
    <w:rsid w:val="1A7F0F4A"/>
    <w:rsid w:val="1A915939"/>
    <w:rsid w:val="1AEB239D"/>
    <w:rsid w:val="1B2D18F6"/>
    <w:rsid w:val="1B711D1F"/>
    <w:rsid w:val="1B9D214C"/>
    <w:rsid w:val="1BC5CCBE"/>
    <w:rsid w:val="1BEF2E76"/>
    <w:rsid w:val="1C989306"/>
    <w:rsid w:val="1CB5AE3C"/>
    <w:rsid w:val="1D152D24"/>
    <w:rsid w:val="1D31C4F3"/>
    <w:rsid w:val="1E2D39A2"/>
    <w:rsid w:val="1E2DE4C6"/>
    <w:rsid w:val="1E3CA34F"/>
    <w:rsid w:val="1E4135DD"/>
    <w:rsid w:val="1E6D8BE1"/>
    <w:rsid w:val="1EC33304"/>
    <w:rsid w:val="1EDA7615"/>
    <w:rsid w:val="1EE3AC5D"/>
    <w:rsid w:val="1EEA9CA6"/>
    <w:rsid w:val="1FB42534"/>
    <w:rsid w:val="1FDE55B2"/>
    <w:rsid w:val="2007C913"/>
    <w:rsid w:val="2037A5D6"/>
    <w:rsid w:val="209867A1"/>
    <w:rsid w:val="210444D5"/>
    <w:rsid w:val="21284A8D"/>
    <w:rsid w:val="216F1E24"/>
    <w:rsid w:val="2174D3C5"/>
    <w:rsid w:val="21786564"/>
    <w:rsid w:val="21A6221D"/>
    <w:rsid w:val="21C3D7F6"/>
    <w:rsid w:val="21C5D301"/>
    <w:rsid w:val="21DD65D2"/>
    <w:rsid w:val="21F277FC"/>
    <w:rsid w:val="21FB5183"/>
    <w:rsid w:val="2206E844"/>
    <w:rsid w:val="2229BFE8"/>
    <w:rsid w:val="222EB02D"/>
    <w:rsid w:val="22A825C3"/>
    <w:rsid w:val="22F34071"/>
    <w:rsid w:val="23002AB9"/>
    <w:rsid w:val="23557F53"/>
    <w:rsid w:val="23A6E3B1"/>
    <w:rsid w:val="23B0625D"/>
    <w:rsid w:val="23B5197E"/>
    <w:rsid w:val="23B819E1"/>
    <w:rsid w:val="2443C3D4"/>
    <w:rsid w:val="2468D5B6"/>
    <w:rsid w:val="2487479B"/>
    <w:rsid w:val="24AC0998"/>
    <w:rsid w:val="24B6CB6C"/>
    <w:rsid w:val="255E4D1B"/>
    <w:rsid w:val="25956341"/>
    <w:rsid w:val="259E16EC"/>
    <w:rsid w:val="25CA452A"/>
    <w:rsid w:val="25CE371C"/>
    <w:rsid w:val="25EFF3D4"/>
    <w:rsid w:val="26BC2533"/>
    <w:rsid w:val="26DE9CE8"/>
    <w:rsid w:val="27110469"/>
    <w:rsid w:val="28402DB2"/>
    <w:rsid w:val="28588495"/>
    <w:rsid w:val="289570E3"/>
    <w:rsid w:val="289C1801"/>
    <w:rsid w:val="28EDD8CB"/>
    <w:rsid w:val="28F78275"/>
    <w:rsid w:val="293BFF95"/>
    <w:rsid w:val="294311AF"/>
    <w:rsid w:val="2944BACF"/>
    <w:rsid w:val="29ECBC37"/>
    <w:rsid w:val="2A224AEA"/>
    <w:rsid w:val="2A7CAB29"/>
    <w:rsid w:val="2A8D381F"/>
    <w:rsid w:val="2AAFC605"/>
    <w:rsid w:val="2AB1D98B"/>
    <w:rsid w:val="2ADC36C9"/>
    <w:rsid w:val="2AE8C6C6"/>
    <w:rsid w:val="2BAAD346"/>
    <w:rsid w:val="2BDB5967"/>
    <w:rsid w:val="2BE72E8B"/>
    <w:rsid w:val="2C16B96C"/>
    <w:rsid w:val="2C1A80EC"/>
    <w:rsid w:val="2C6A70C4"/>
    <w:rsid w:val="2C74CA0B"/>
    <w:rsid w:val="2C8B9E37"/>
    <w:rsid w:val="2D3014DA"/>
    <w:rsid w:val="2D3A0411"/>
    <w:rsid w:val="2D8763AA"/>
    <w:rsid w:val="2DEDAC36"/>
    <w:rsid w:val="2E115F2A"/>
    <w:rsid w:val="2E4F8996"/>
    <w:rsid w:val="2E6D297C"/>
    <w:rsid w:val="2E7856C1"/>
    <w:rsid w:val="2E7C7008"/>
    <w:rsid w:val="2EABC2E9"/>
    <w:rsid w:val="2EBDE1F0"/>
    <w:rsid w:val="2F63D0AF"/>
    <w:rsid w:val="2FF9CD5F"/>
    <w:rsid w:val="2FFF29CA"/>
    <w:rsid w:val="302D966D"/>
    <w:rsid w:val="303576BF"/>
    <w:rsid w:val="30A2CFC7"/>
    <w:rsid w:val="313315A7"/>
    <w:rsid w:val="3146E40D"/>
    <w:rsid w:val="315FAD40"/>
    <w:rsid w:val="317F29AB"/>
    <w:rsid w:val="31858DB2"/>
    <w:rsid w:val="31AC4371"/>
    <w:rsid w:val="31BAD894"/>
    <w:rsid w:val="31C41B8C"/>
    <w:rsid w:val="3218B414"/>
    <w:rsid w:val="32225AAE"/>
    <w:rsid w:val="329B5A4A"/>
    <w:rsid w:val="32C91A1E"/>
    <w:rsid w:val="32D2BB5F"/>
    <w:rsid w:val="32F90ADF"/>
    <w:rsid w:val="33237672"/>
    <w:rsid w:val="334DB097"/>
    <w:rsid w:val="335171B2"/>
    <w:rsid w:val="33AB7680"/>
    <w:rsid w:val="33D5FCDD"/>
    <w:rsid w:val="33E9DDC4"/>
    <w:rsid w:val="3446C5AC"/>
    <w:rsid w:val="347FF1ED"/>
    <w:rsid w:val="34B6F24E"/>
    <w:rsid w:val="34F32AAD"/>
    <w:rsid w:val="34F7FE3A"/>
    <w:rsid w:val="35012758"/>
    <w:rsid w:val="35572284"/>
    <w:rsid w:val="35741C40"/>
    <w:rsid w:val="35776BA6"/>
    <w:rsid w:val="358C4E9B"/>
    <w:rsid w:val="35A818FF"/>
    <w:rsid w:val="35AA1D57"/>
    <w:rsid w:val="35CC03FC"/>
    <w:rsid w:val="3606E346"/>
    <w:rsid w:val="36164CCD"/>
    <w:rsid w:val="362D13CC"/>
    <w:rsid w:val="367DE451"/>
    <w:rsid w:val="36D62396"/>
    <w:rsid w:val="370DE546"/>
    <w:rsid w:val="37471900"/>
    <w:rsid w:val="37707651"/>
    <w:rsid w:val="37AF6209"/>
    <w:rsid w:val="37C3972A"/>
    <w:rsid w:val="38027FE5"/>
    <w:rsid w:val="381C4C36"/>
    <w:rsid w:val="3820682B"/>
    <w:rsid w:val="38573451"/>
    <w:rsid w:val="38D4FBCD"/>
    <w:rsid w:val="39002B3C"/>
    <w:rsid w:val="398DE627"/>
    <w:rsid w:val="3991F6B2"/>
    <w:rsid w:val="399FAE9B"/>
    <w:rsid w:val="39BFA8FF"/>
    <w:rsid w:val="39C5D986"/>
    <w:rsid w:val="39E41505"/>
    <w:rsid w:val="39E72022"/>
    <w:rsid w:val="3A4A46B0"/>
    <w:rsid w:val="3A626148"/>
    <w:rsid w:val="3AA2EDE9"/>
    <w:rsid w:val="3AB2A19E"/>
    <w:rsid w:val="3AF80B5E"/>
    <w:rsid w:val="3AFACEF4"/>
    <w:rsid w:val="3B14A6D5"/>
    <w:rsid w:val="3B14B76D"/>
    <w:rsid w:val="3B28747E"/>
    <w:rsid w:val="3B567EBB"/>
    <w:rsid w:val="3B599232"/>
    <w:rsid w:val="3B5C75C1"/>
    <w:rsid w:val="3B70A597"/>
    <w:rsid w:val="3BA6FFD0"/>
    <w:rsid w:val="3BAF7466"/>
    <w:rsid w:val="3BEDC70A"/>
    <w:rsid w:val="3BF550D4"/>
    <w:rsid w:val="3C0019D2"/>
    <w:rsid w:val="3C01B715"/>
    <w:rsid w:val="3C4E47BC"/>
    <w:rsid w:val="3C58A2B6"/>
    <w:rsid w:val="3C778869"/>
    <w:rsid w:val="3C8B2089"/>
    <w:rsid w:val="3C92C28A"/>
    <w:rsid w:val="3CD011C9"/>
    <w:rsid w:val="3CDA0F3F"/>
    <w:rsid w:val="3CDF217F"/>
    <w:rsid w:val="3CDFAE83"/>
    <w:rsid w:val="3D0B6C5D"/>
    <w:rsid w:val="3DA1E047"/>
    <w:rsid w:val="3DBBCF46"/>
    <w:rsid w:val="3E0ACD24"/>
    <w:rsid w:val="3EAEDDF8"/>
    <w:rsid w:val="3EC0D7C2"/>
    <w:rsid w:val="3EDF2136"/>
    <w:rsid w:val="3FAA9E06"/>
    <w:rsid w:val="4019C7FD"/>
    <w:rsid w:val="402547D2"/>
    <w:rsid w:val="4047ED8C"/>
    <w:rsid w:val="4051F504"/>
    <w:rsid w:val="40A51A84"/>
    <w:rsid w:val="40ABA3CD"/>
    <w:rsid w:val="410BC973"/>
    <w:rsid w:val="4111115B"/>
    <w:rsid w:val="411524DB"/>
    <w:rsid w:val="412B0A27"/>
    <w:rsid w:val="417245AB"/>
    <w:rsid w:val="42202BA3"/>
    <w:rsid w:val="424195F2"/>
    <w:rsid w:val="424AEBD5"/>
    <w:rsid w:val="425B5587"/>
    <w:rsid w:val="428845BB"/>
    <w:rsid w:val="42946DBF"/>
    <w:rsid w:val="42989BA7"/>
    <w:rsid w:val="43106579"/>
    <w:rsid w:val="434407CF"/>
    <w:rsid w:val="43A1AAB0"/>
    <w:rsid w:val="43B99C21"/>
    <w:rsid w:val="44081E82"/>
    <w:rsid w:val="441B8B4A"/>
    <w:rsid w:val="44653A25"/>
    <w:rsid w:val="446FF55D"/>
    <w:rsid w:val="44829579"/>
    <w:rsid w:val="449A068A"/>
    <w:rsid w:val="44EC39D0"/>
    <w:rsid w:val="44EDFCB0"/>
    <w:rsid w:val="45289AAF"/>
    <w:rsid w:val="457E21CE"/>
    <w:rsid w:val="45FDEF0F"/>
    <w:rsid w:val="461FE75E"/>
    <w:rsid w:val="46339576"/>
    <w:rsid w:val="46487DB8"/>
    <w:rsid w:val="468CC349"/>
    <w:rsid w:val="4699D5BC"/>
    <w:rsid w:val="46B3ED64"/>
    <w:rsid w:val="473866D8"/>
    <w:rsid w:val="477CC319"/>
    <w:rsid w:val="478D1F8C"/>
    <w:rsid w:val="47ACDA1A"/>
    <w:rsid w:val="47ACEA74"/>
    <w:rsid w:val="47BFD002"/>
    <w:rsid w:val="47F88CE0"/>
    <w:rsid w:val="4834E6F5"/>
    <w:rsid w:val="48A5BC06"/>
    <w:rsid w:val="49270850"/>
    <w:rsid w:val="4937834F"/>
    <w:rsid w:val="494CB930"/>
    <w:rsid w:val="494ECDFB"/>
    <w:rsid w:val="49644594"/>
    <w:rsid w:val="498224EB"/>
    <w:rsid w:val="499ED4BD"/>
    <w:rsid w:val="49AB4941"/>
    <w:rsid w:val="49AB7871"/>
    <w:rsid w:val="49F48543"/>
    <w:rsid w:val="4A5E644C"/>
    <w:rsid w:val="4AA83E78"/>
    <w:rsid w:val="4AC55DFA"/>
    <w:rsid w:val="4AD682D7"/>
    <w:rsid w:val="4B021F48"/>
    <w:rsid w:val="4B1763D6"/>
    <w:rsid w:val="4BBB3E4D"/>
    <w:rsid w:val="4BCC19C1"/>
    <w:rsid w:val="4C200AC8"/>
    <w:rsid w:val="4C5AD4A6"/>
    <w:rsid w:val="4C5B71BE"/>
    <w:rsid w:val="4C66FA85"/>
    <w:rsid w:val="4CD4121C"/>
    <w:rsid w:val="4CE98D2D"/>
    <w:rsid w:val="4CFB4F92"/>
    <w:rsid w:val="4CFC04D3"/>
    <w:rsid w:val="4D51B2B2"/>
    <w:rsid w:val="4DBAF228"/>
    <w:rsid w:val="4DCF0C5F"/>
    <w:rsid w:val="4E2FBD7C"/>
    <w:rsid w:val="4E4946A2"/>
    <w:rsid w:val="4E4C6F24"/>
    <w:rsid w:val="4E6E136B"/>
    <w:rsid w:val="4EAE7E5B"/>
    <w:rsid w:val="4ECA06F4"/>
    <w:rsid w:val="4F17901F"/>
    <w:rsid w:val="4F1A146F"/>
    <w:rsid w:val="4F1FB058"/>
    <w:rsid w:val="4F26C8B2"/>
    <w:rsid w:val="4F752592"/>
    <w:rsid w:val="4FA082B5"/>
    <w:rsid w:val="4FA3DE0E"/>
    <w:rsid w:val="4FE34A8B"/>
    <w:rsid w:val="4FF7D328"/>
    <w:rsid w:val="4FF9B7D4"/>
    <w:rsid w:val="4FFCF2D6"/>
    <w:rsid w:val="50235415"/>
    <w:rsid w:val="502BF955"/>
    <w:rsid w:val="50788073"/>
    <w:rsid w:val="5096348B"/>
    <w:rsid w:val="509E1D08"/>
    <w:rsid w:val="50B95DA8"/>
    <w:rsid w:val="50FFF8BC"/>
    <w:rsid w:val="5149093A"/>
    <w:rsid w:val="5212A9A3"/>
    <w:rsid w:val="52219B06"/>
    <w:rsid w:val="523D2D47"/>
    <w:rsid w:val="5252BECB"/>
    <w:rsid w:val="528524A7"/>
    <w:rsid w:val="52A0AFF5"/>
    <w:rsid w:val="52A8A8E3"/>
    <w:rsid w:val="52EB4DEA"/>
    <w:rsid w:val="535B8653"/>
    <w:rsid w:val="535D0FC4"/>
    <w:rsid w:val="549D84C2"/>
    <w:rsid w:val="550CE5E4"/>
    <w:rsid w:val="552CF4CC"/>
    <w:rsid w:val="553F456F"/>
    <w:rsid w:val="55590C83"/>
    <w:rsid w:val="55D0BEB9"/>
    <w:rsid w:val="55DABF67"/>
    <w:rsid w:val="55F13E27"/>
    <w:rsid w:val="55F82B4D"/>
    <w:rsid w:val="5637B0A9"/>
    <w:rsid w:val="563DD6B7"/>
    <w:rsid w:val="564CBE4F"/>
    <w:rsid w:val="5661C5D4"/>
    <w:rsid w:val="5686909C"/>
    <w:rsid w:val="56F46045"/>
    <w:rsid w:val="572BFE3E"/>
    <w:rsid w:val="57B011AC"/>
    <w:rsid w:val="5803C8C0"/>
    <w:rsid w:val="581D846F"/>
    <w:rsid w:val="582BE6F5"/>
    <w:rsid w:val="5832D401"/>
    <w:rsid w:val="58C971EB"/>
    <w:rsid w:val="58CB1A80"/>
    <w:rsid w:val="5907A5EB"/>
    <w:rsid w:val="590ACDAA"/>
    <w:rsid w:val="59326135"/>
    <w:rsid w:val="59621B7E"/>
    <w:rsid w:val="598AFADA"/>
    <w:rsid w:val="5A2B260D"/>
    <w:rsid w:val="5B0C0F86"/>
    <w:rsid w:val="5B1B5F43"/>
    <w:rsid w:val="5B2BCE81"/>
    <w:rsid w:val="5B39D476"/>
    <w:rsid w:val="5B6AF24C"/>
    <w:rsid w:val="5B8F9601"/>
    <w:rsid w:val="5BAE1FA7"/>
    <w:rsid w:val="5C0E3746"/>
    <w:rsid w:val="5C288ABA"/>
    <w:rsid w:val="5C6AEAA8"/>
    <w:rsid w:val="5C803841"/>
    <w:rsid w:val="5C93BD7B"/>
    <w:rsid w:val="5C983990"/>
    <w:rsid w:val="5CAC1E73"/>
    <w:rsid w:val="5CEBD390"/>
    <w:rsid w:val="5CF06C4A"/>
    <w:rsid w:val="5D0350DD"/>
    <w:rsid w:val="5D088A8F"/>
    <w:rsid w:val="5D24A671"/>
    <w:rsid w:val="5D3FECE5"/>
    <w:rsid w:val="5D5A9637"/>
    <w:rsid w:val="5DA2853D"/>
    <w:rsid w:val="5DC819F4"/>
    <w:rsid w:val="5E473745"/>
    <w:rsid w:val="5F7AD952"/>
    <w:rsid w:val="5FF72556"/>
    <w:rsid w:val="5FFAD98E"/>
    <w:rsid w:val="602D5E16"/>
    <w:rsid w:val="60764621"/>
    <w:rsid w:val="60E91ECC"/>
    <w:rsid w:val="60F87157"/>
    <w:rsid w:val="6112E57C"/>
    <w:rsid w:val="61242710"/>
    <w:rsid w:val="614290B6"/>
    <w:rsid w:val="61A8594C"/>
    <w:rsid w:val="61AE05D3"/>
    <w:rsid w:val="61DABF9E"/>
    <w:rsid w:val="61E294E2"/>
    <w:rsid w:val="61E40428"/>
    <w:rsid w:val="6208E058"/>
    <w:rsid w:val="620DA1FB"/>
    <w:rsid w:val="624A8C43"/>
    <w:rsid w:val="629786EE"/>
    <w:rsid w:val="62D7822C"/>
    <w:rsid w:val="62E2B897"/>
    <w:rsid w:val="62EA7278"/>
    <w:rsid w:val="62F2B614"/>
    <w:rsid w:val="632B8614"/>
    <w:rsid w:val="63492B25"/>
    <w:rsid w:val="634AC7FF"/>
    <w:rsid w:val="634C0DAC"/>
    <w:rsid w:val="63798E5A"/>
    <w:rsid w:val="63902A98"/>
    <w:rsid w:val="63A79C2B"/>
    <w:rsid w:val="63D322D0"/>
    <w:rsid w:val="63D9ECB4"/>
    <w:rsid w:val="63E04C20"/>
    <w:rsid w:val="6421D3B5"/>
    <w:rsid w:val="644DB0F6"/>
    <w:rsid w:val="6456221C"/>
    <w:rsid w:val="647C6963"/>
    <w:rsid w:val="649E753D"/>
    <w:rsid w:val="65530223"/>
    <w:rsid w:val="6563DE2F"/>
    <w:rsid w:val="65DB5FBC"/>
    <w:rsid w:val="65F53123"/>
    <w:rsid w:val="66091EE3"/>
    <w:rsid w:val="6643B24C"/>
    <w:rsid w:val="666EC75C"/>
    <w:rsid w:val="66EDA4FE"/>
    <w:rsid w:val="6747989B"/>
    <w:rsid w:val="677F5D7E"/>
    <w:rsid w:val="6784C30E"/>
    <w:rsid w:val="67BA1190"/>
    <w:rsid w:val="67F57061"/>
    <w:rsid w:val="6807D59F"/>
    <w:rsid w:val="68585BA6"/>
    <w:rsid w:val="6934C639"/>
    <w:rsid w:val="6954E5AD"/>
    <w:rsid w:val="696F6937"/>
    <w:rsid w:val="69866F40"/>
    <w:rsid w:val="6A11949C"/>
    <w:rsid w:val="6A693AE0"/>
    <w:rsid w:val="6B1D804B"/>
    <w:rsid w:val="6B246B8B"/>
    <w:rsid w:val="6B4A0D90"/>
    <w:rsid w:val="6B5C1262"/>
    <w:rsid w:val="6BCDF8D2"/>
    <w:rsid w:val="6BD0D466"/>
    <w:rsid w:val="6BE238C8"/>
    <w:rsid w:val="6C60DDB9"/>
    <w:rsid w:val="6C779A25"/>
    <w:rsid w:val="6CA54B09"/>
    <w:rsid w:val="6CBBF67C"/>
    <w:rsid w:val="6CD9DA41"/>
    <w:rsid w:val="6D2A8F61"/>
    <w:rsid w:val="6D890EA2"/>
    <w:rsid w:val="6D948946"/>
    <w:rsid w:val="6DDBABFD"/>
    <w:rsid w:val="6DF80100"/>
    <w:rsid w:val="6E1D7A9F"/>
    <w:rsid w:val="6E79785E"/>
    <w:rsid w:val="6E8656AF"/>
    <w:rsid w:val="6ECC541C"/>
    <w:rsid w:val="6F43FBA0"/>
    <w:rsid w:val="6F598E7B"/>
    <w:rsid w:val="6F5F3000"/>
    <w:rsid w:val="6F95A550"/>
    <w:rsid w:val="6FA72F35"/>
    <w:rsid w:val="6FDBC487"/>
    <w:rsid w:val="7037BB49"/>
    <w:rsid w:val="707935E0"/>
    <w:rsid w:val="70BA3BAB"/>
    <w:rsid w:val="70DC83BB"/>
    <w:rsid w:val="70E1C751"/>
    <w:rsid w:val="70FADBDA"/>
    <w:rsid w:val="713AA6F6"/>
    <w:rsid w:val="7172C6EA"/>
    <w:rsid w:val="71761C2E"/>
    <w:rsid w:val="71F3265D"/>
    <w:rsid w:val="721DFA77"/>
    <w:rsid w:val="72A40F54"/>
    <w:rsid w:val="72B335BA"/>
    <w:rsid w:val="72EB942D"/>
    <w:rsid w:val="72FD2F6D"/>
    <w:rsid w:val="7302B6D9"/>
    <w:rsid w:val="73849DF2"/>
    <w:rsid w:val="73AAF818"/>
    <w:rsid w:val="73D93600"/>
    <w:rsid w:val="740CF935"/>
    <w:rsid w:val="7420F2D4"/>
    <w:rsid w:val="7457AB53"/>
    <w:rsid w:val="7465F78B"/>
    <w:rsid w:val="7469E2DF"/>
    <w:rsid w:val="7482EE6E"/>
    <w:rsid w:val="74D02B79"/>
    <w:rsid w:val="74F06ADD"/>
    <w:rsid w:val="74FC50E0"/>
    <w:rsid w:val="7538979F"/>
    <w:rsid w:val="75D35765"/>
    <w:rsid w:val="760E5248"/>
    <w:rsid w:val="760E63FF"/>
    <w:rsid w:val="76350A6E"/>
    <w:rsid w:val="763E4B83"/>
    <w:rsid w:val="765DCEAC"/>
    <w:rsid w:val="767222E0"/>
    <w:rsid w:val="76D92204"/>
    <w:rsid w:val="76EF8FD1"/>
    <w:rsid w:val="76F4053C"/>
    <w:rsid w:val="7702BBCE"/>
    <w:rsid w:val="7712A5E4"/>
    <w:rsid w:val="77412CE3"/>
    <w:rsid w:val="774E4446"/>
    <w:rsid w:val="77D385FD"/>
    <w:rsid w:val="78875D49"/>
    <w:rsid w:val="7888131C"/>
    <w:rsid w:val="78B9E354"/>
    <w:rsid w:val="78F4017E"/>
    <w:rsid w:val="792F51C6"/>
    <w:rsid w:val="7932BE1A"/>
    <w:rsid w:val="79AF0B17"/>
    <w:rsid w:val="79AF16D8"/>
    <w:rsid w:val="79E2FD50"/>
    <w:rsid w:val="79EE05E9"/>
    <w:rsid w:val="7AB1F5DB"/>
    <w:rsid w:val="7AE3833F"/>
    <w:rsid w:val="7B198A0B"/>
    <w:rsid w:val="7B28644D"/>
    <w:rsid w:val="7B38330C"/>
    <w:rsid w:val="7B4B682C"/>
    <w:rsid w:val="7B83C916"/>
    <w:rsid w:val="7BA209CC"/>
    <w:rsid w:val="7BA36E37"/>
    <w:rsid w:val="7BE23CC8"/>
    <w:rsid w:val="7CA87721"/>
    <w:rsid w:val="7CEC7DD0"/>
    <w:rsid w:val="7D711023"/>
    <w:rsid w:val="7D9F23CE"/>
    <w:rsid w:val="7DF62030"/>
    <w:rsid w:val="7E2F89BF"/>
    <w:rsid w:val="7E3728A9"/>
    <w:rsid w:val="7E9AF9DA"/>
    <w:rsid w:val="7EA88F44"/>
    <w:rsid w:val="7EA957C2"/>
    <w:rsid w:val="7EC752DD"/>
    <w:rsid w:val="7EC75A62"/>
    <w:rsid w:val="7EEC8227"/>
    <w:rsid w:val="7F87CA28"/>
    <w:rsid w:val="7FB210E6"/>
    <w:rsid w:val="7FF6F3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0ACFBF"/>
  <w15:docId w15:val="{502F431B-FFB6-4A31-98A9-C13C98909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D76098"/>
    <w:pPr>
      <w:textAlignment w:val="baseline"/>
    </w:pPr>
    <w:rPr>
      <w:rFonts w:ascii="Arial" w:eastAsia="Times New Roman" w:hAnsi="Arial" w:cs="Arial"/>
      <w:kern w:val="24"/>
      <w:sz w:val="28"/>
      <w:bdr w:val="none" w:sz="0" w:space="0" w:color="auto" w:frame="1"/>
      <w:lang w:eastAsia="en-GB"/>
    </w:rPr>
  </w:style>
  <w:style w:type="paragraph" w:styleId="Heading1">
    <w:name w:val="heading 1"/>
    <w:basedOn w:val="Normal"/>
    <w:link w:val="Heading1Char"/>
    <w:uiPriority w:val="9"/>
    <w:qFormat/>
    <w:rsid w:val="00C80421"/>
    <w:pPr>
      <w:spacing w:before="840" w:line="276" w:lineRule="atLeast"/>
      <w:outlineLvl w:val="0"/>
    </w:pPr>
    <w:rPr>
      <w:b/>
      <w:bCs/>
      <w:noProof/>
      <w:color w:val="330457" w:themeColor="text1"/>
      <w:kern w:val="36"/>
      <w:sz w:val="56"/>
      <w:szCs w:val="24"/>
    </w:rPr>
  </w:style>
  <w:style w:type="paragraph" w:styleId="Heading2">
    <w:name w:val="heading 2"/>
    <w:basedOn w:val="Normal"/>
    <w:next w:val="Normal"/>
    <w:link w:val="Heading2Char"/>
    <w:uiPriority w:val="9"/>
    <w:unhideWhenUsed/>
    <w:qFormat/>
    <w:rsid w:val="00C80421"/>
    <w:pPr>
      <w:outlineLvl w:val="1"/>
    </w:pPr>
    <w:rPr>
      <w:b/>
      <w:bCs/>
      <w:color w:val="7B05E1" w:themeColor="text2"/>
      <w:sz w:val="48"/>
      <w:szCs w:val="48"/>
    </w:rPr>
  </w:style>
  <w:style w:type="paragraph" w:styleId="Heading3">
    <w:name w:val="heading 3"/>
    <w:basedOn w:val="Normal"/>
    <w:link w:val="Heading3Char"/>
    <w:uiPriority w:val="9"/>
    <w:qFormat/>
    <w:rsid w:val="007F0A4E"/>
    <w:pPr>
      <w:outlineLvl w:val="2"/>
    </w:pPr>
    <w:rPr>
      <w:b/>
      <w:bCs/>
      <w:color w:val="330457" w:themeColor="text1"/>
      <w:sz w:val="40"/>
      <w:szCs w:val="40"/>
    </w:rPr>
  </w:style>
  <w:style w:type="paragraph" w:styleId="Heading4">
    <w:name w:val="heading 4"/>
    <w:basedOn w:val="Normal16"/>
    <w:next w:val="Normal"/>
    <w:link w:val="Heading4Char"/>
    <w:uiPriority w:val="3"/>
    <w:unhideWhenUsed/>
    <w:qFormat/>
    <w:rsid w:val="00867E6D"/>
    <w:pPr>
      <w:outlineLvl w:val="3"/>
    </w:pPr>
    <w:rPr>
      <w:b/>
      <w:bCs/>
      <w:color w:val="7B05E1" w:themeColor="text2"/>
      <w:szCs w:val="28"/>
    </w:rPr>
  </w:style>
  <w:style w:type="paragraph" w:styleId="Heading5">
    <w:name w:val="heading 5"/>
    <w:basedOn w:val="Normal"/>
    <w:next w:val="Normal"/>
    <w:link w:val="Heading5Char"/>
    <w:uiPriority w:val="4"/>
    <w:unhideWhenUsed/>
    <w:qFormat/>
    <w:rsid w:val="00867E6D"/>
    <w:pPr>
      <w:outlineLvl w:val="4"/>
    </w:pPr>
    <w:rPr>
      <w:b/>
      <w:bCs/>
      <w:color w:val="330457" w:themeColor="text1"/>
    </w:rPr>
  </w:style>
  <w:style w:type="paragraph" w:styleId="Heading6">
    <w:name w:val="heading 6"/>
    <w:basedOn w:val="Normal"/>
    <w:next w:val="Normal"/>
    <w:link w:val="Heading6Char"/>
    <w:uiPriority w:val="9"/>
    <w:unhideWhenUsed/>
    <w:rsid w:val="00024746"/>
    <w:pPr>
      <w:keepNext/>
      <w:keepLines/>
      <w:spacing w:before="200"/>
      <w:outlineLvl w:val="5"/>
    </w:pPr>
    <w:rPr>
      <w:rFonts w:eastAsiaTheme="majorEastAsia" w:cstheme="majorBidi"/>
      <w:i/>
      <w:iCs/>
      <w:color w:val="3C026F" w:themeColor="accent1" w:themeShade="7F"/>
    </w:rPr>
  </w:style>
  <w:style w:type="paragraph" w:styleId="Heading7">
    <w:name w:val="heading 7"/>
    <w:basedOn w:val="Normal"/>
    <w:next w:val="Normal"/>
    <w:link w:val="Heading7Char"/>
    <w:uiPriority w:val="9"/>
    <w:unhideWhenUsed/>
    <w:rsid w:val="00F540A6"/>
    <w:pPr>
      <w:keepNext/>
      <w:keepLines/>
      <w:spacing w:before="200"/>
      <w:outlineLvl w:val="6"/>
    </w:pPr>
    <w:rPr>
      <w:rFonts w:eastAsiaTheme="majorEastAsia" w:cstheme="majorBidi"/>
      <w:i/>
      <w:iCs/>
      <w:color w:val="330457" w:themeColor="text1"/>
    </w:rPr>
  </w:style>
  <w:style w:type="paragraph" w:styleId="Heading8">
    <w:name w:val="heading 8"/>
    <w:basedOn w:val="Normal"/>
    <w:next w:val="Normal"/>
    <w:link w:val="Heading8Char"/>
    <w:uiPriority w:val="9"/>
    <w:unhideWhenUsed/>
    <w:rsid w:val="00F540A6"/>
    <w:pPr>
      <w:keepNext/>
      <w:keepLines/>
      <w:spacing w:before="200"/>
      <w:outlineLvl w:val="7"/>
    </w:pPr>
    <w:rPr>
      <w:rFonts w:eastAsiaTheme="majorEastAsia" w:cstheme="majorBidi"/>
      <w:color w:val="330457" w:themeColor="text1"/>
      <w:sz w:val="20"/>
      <w:szCs w:val="20"/>
    </w:rPr>
  </w:style>
  <w:style w:type="paragraph" w:styleId="Heading9">
    <w:name w:val="heading 9"/>
    <w:basedOn w:val="Normal"/>
    <w:next w:val="Normal"/>
    <w:link w:val="Heading9Char"/>
    <w:uiPriority w:val="9"/>
    <w:unhideWhenUsed/>
    <w:rsid w:val="00F540A6"/>
    <w:pPr>
      <w:keepNext/>
      <w:keepLines/>
      <w:spacing w:before="200"/>
      <w:outlineLvl w:val="8"/>
    </w:pPr>
    <w:rPr>
      <w:rFonts w:eastAsiaTheme="majorEastAsia" w:cstheme="majorBidi"/>
      <w:i/>
      <w:iCs/>
      <w:color w:val="330457"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421"/>
    <w:rPr>
      <w:rFonts w:ascii="Arial" w:eastAsia="Times New Roman" w:hAnsi="Arial" w:cs="Arial"/>
      <w:b/>
      <w:bCs/>
      <w:noProof/>
      <w:color w:val="330457" w:themeColor="text1"/>
      <w:kern w:val="36"/>
      <w:sz w:val="56"/>
      <w:szCs w:val="24"/>
      <w:bdr w:val="none" w:sz="0" w:space="0" w:color="auto" w:frame="1"/>
      <w:lang w:eastAsia="en-GB"/>
    </w:rPr>
  </w:style>
  <w:style w:type="character" w:customStyle="1" w:styleId="Heading3Char">
    <w:name w:val="Heading 3 Char"/>
    <w:basedOn w:val="DefaultParagraphFont"/>
    <w:link w:val="Heading3"/>
    <w:uiPriority w:val="9"/>
    <w:rsid w:val="00D76098"/>
    <w:rPr>
      <w:rFonts w:ascii="Arial" w:eastAsia="Times New Roman" w:hAnsi="Arial" w:cs="Arial"/>
      <w:b/>
      <w:bCs/>
      <w:color w:val="330457" w:themeColor="text1"/>
      <w:kern w:val="24"/>
      <w:sz w:val="40"/>
      <w:szCs w:val="40"/>
      <w:bdr w:val="none" w:sz="0" w:space="0" w:color="auto" w:frame="1"/>
      <w:lang w:eastAsia="en-GB"/>
    </w:rPr>
  </w:style>
  <w:style w:type="character" w:styleId="SubtleEmphasis">
    <w:name w:val="Subtle Emphasis"/>
    <w:basedOn w:val="DefaultParagraphFont"/>
    <w:uiPriority w:val="19"/>
    <w:rsid w:val="003B5650"/>
    <w:rPr>
      <w:rFonts w:ascii="Arial" w:hAnsi="Arial"/>
      <w:i/>
      <w:iCs/>
      <w:color w:val="330457" w:themeColor="text1"/>
    </w:rPr>
  </w:style>
  <w:style w:type="character" w:styleId="Emphasis">
    <w:name w:val="Emphasis"/>
    <w:basedOn w:val="DefaultParagraphFont"/>
    <w:uiPriority w:val="20"/>
    <w:rsid w:val="00024746"/>
    <w:rPr>
      <w:rFonts w:ascii="Arial" w:hAnsi="Arial"/>
      <w:i/>
      <w:iCs/>
    </w:rPr>
  </w:style>
  <w:style w:type="character" w:styleId="IntenseEmphasis">
    <w:name w:val="Intense Emphasis"/>
    <w:basedOn w:val="DefaultParagraphFont"/>
    <w:uiPriority w:val="21"/>
    <w:rsid w:val="00024746"/>
    <w:rPr>
      <w:rFonts w:ascii="Arial" w:hAnsi="Arial"/>
      <w:i/>
      <w:iCs/>
      <w:color w:val="7B05E1" w:themeColor="accent1"/>
    </w:rPr>
  </w:style>
  <w:style w:type="character" w:styleId="Hyperlink">
    <w:name w:val="Hyperlink"/>
    <w:basedOn w:val="DefaultParagraphFont"/>
    <w:uiPriority w:val="99"/>
    <w:unhideWhenUsed/>
    <w:rsid w:val="00F8767C"/>
    <w:rPr>
      <w:rFonts w:ascii="Arial" w:hAnsi="Arial"/>
      <w:color w:val="7B05E1" w:themeColor="accent1"/>
      <w:u w:val="single" w:color="7B05E1" w:themeColor="text2"/>
    </w:rPr>
  </w:style>
  <w:style w:type="character" w:styleId="CommentReference">
    <w:name w:val="annotation reference"/>
    <w:basedOn w:val="DefaultParagraphFont"/>
    <w:uiPriority w:val="99"/>
    <w:semiHidden/>
    <w:unhideWhenUsed/>
    <w:rsid w:val="00A904A6"/>
    <w:rPr>
      <w:sz w:val="16"/>
      <w:szCs w:val="16"/>
    </w:rPr>
  </w:style>
  <w:style w:type="paragraph" w:styleId="CommentText">
    <w:name w:val="annotation text"/>
    <w:basedOn w:val="Normal"/>
    <w:link w:val="CommentTextChar"/>
    <w:uiPriority w:val="99"/>
    <w:unhideWhenUsed/>
    <w:rsid w:val="00A904A6"/>
    <w:rPr>
      <w:sz w:val="20"/>
      <w:szCs w:val="20"/>
    </w:rPr>
  </w:style>
  <w:style w:type="character" w:customStyle="1" w:styleId="CommentTextChar">
    <w:name w:val="Comment Text Char"/>
    <w:basedOn w:val="DefaultParagraphFont"/>
    <w:link w:val="CommentText"/>
    <w:uiPriority w:val="99"/>
    <w:rsid w:val="00A904A6"/>
    <w:rPr>
      <w:sz w:val="20"/>
      <w:szCs w:val="20"/>
    </w:rPr>
  </w:style>
  <w:style w:type="paragraph" w:styleId="CommentSubject">
    <w:name w:val="annotation subject"/>
    <w:basedOn w:val="CommentText"/>
    <w:next w:val="CommentText"/>
    <w:link w:val="CommentSubjectChar"/>
    <w:uiPriority w:val="99"/>
    <w:semiHidden/>
    <w:unhideWhenUsed/>
    <w:rsid w:val="00A904A6"/>
    <w:rPr>
      <w:b/>
      <w:bCs/>
    </w:rPr>
  </w:style>
  <w:style w:type="character" w:customStyle="1" w:styleId="CommentSubjectChar">
    <w:name w:val="Comment Subject Char"/>
    <w:basedOn w:val="CommentTextChar"/>
    <w:link w:val="CommentSubject"/>
    <w:uiPriority w:val="99"/>
    <w:semiHidden/>
    <w:rsid w:val="00A904A6"/>
    <w:rPr>
      <w:b/>
      <w:bCs/>
      <w:sz w:val="20"/>
      <w:szCs w:val="20"/>
    </w:rPr>
  </w:style>
  <w:style w:type="paragraph" w:styleId="BalloonText">
    <w:name w:val="Balloon Text"/>
    <w:basedOn w:val="Normal"/>
    <w:link w:val="BalloonTextChar"/>
    <w:uiPriority w:val="99"/>
    <w:semiHidden/>
    <w:unhideWhenUsed/>
    <w:rsid w:val="00A904A6"/>
    <w:rPr>
      <w:rFonts w:ascii="Tahoma" w:hAnsi="Tahoma" w:cs="Tahoma"/>
      <w:sz w:val="16"/>
      <w:szCs w:val="16"/>
    </w:rPr>
  </w:style>
  <w:style w:type="character" w:customStyle="1" w:styleId="BalloonTextChar">
    <w:name w:val="Balloon Text Char"/>
    <w:basedOn w:val="DefaultParagraphFont"/>
    <w:link w:val="BalloonText"/>
    <w:uiPriority w:val="99"/>
    <w:semiHidden/>
    <w:rsid w:val="00A904A6"/>
    <w:rPr>
      <w:rFonts w:ascii="Tahoma" w:hAnsi="Tahoma" w:cs="Tahoma"/>
      <w:sz w:val="16"/>
      <w:szCs w:val="16"/>
    </w:rPr>
  </w:style>
  <w:style w:type="paragraph" w:styleId="ListParagraph">
    <w:name w:val="List Paragraph"/>
    <w:basedOn w:val="Normal"/>
    <w:uiPriority w:val="34"/>
    <w:qFormat/>
    <w:rsid w:val="00E763F1"/>
    <w:pPr>
      <w:numPr>
        <w:numId w:val="6"/>
      </w:numPr>
      <w:contextualSpacing/>
    </w:pPr>
  </w:style>
  <w:style w:type="character" w:customStyle="1" w:styleId="Heading2Char">
    <w:name w:val="Heading 2 Char"/>
    <w:basedOn w:val="DefaultParagraphFont"/>
    <w:link w:val="Heading2"/>
    <w:uiPriority w:val="9"/>
    <w:rsid w:val="00C80421"/>
    <w:rPr>
      <w:rFonts w:ascii="Arial" w:eastAsia="Times New Roman" w:hAnsi="Arial" w:cs="Arial"/>
      <w:b/>
      <w:bCs/>
      <w:color w:val="7B05E1" w:themeColor="text2"/>
      <w:kern w:val="24"/>
      <w:sz w:val="48"/>
      <w:szCs w:val="48"/>
      <w:bdr w:val="none" w:sz="0" w:space="0" w:color="auto" w:frame="1"/>
      <w:lang w:eastAsia="en-GB"/>
    </w:rPr>
  </w:style>
  <w:style w:type="paragraph" w:styleId="Header">
    <w:name w:val="header"/>
    <w:basedOn w:val="Normal"/>
    <w:link w:val="HeaderChar"/>
    <w:uiPriority w:val="99"/>
    <w:unhideWhenUsed/>
    <w:rsid w:val="00ED21C4"/>
    <w:pPr>
      <w:tabs>
        <w:tab w:val="center" w:pos="4320"/>
        <w:tab w:val="right" w:pos="8640"/>
      </w:tabs>
    </w:pPr>
  </w:style>
  <w:style w:type="character" w:customStyle="1" w:styleId="HeaderChar">
    <w:name w:val="Header Char"/>
    <w:basedOn w:val="DefaultParagraphFont"/>
    <w:link w:val="Header"/>
    <w:uiPriority w:val="99"/>
    <w:rsid w:val="00ED21C4"/>
    <w:rPr>
      <w:rFonts w:ascii="Arial" w:eastAsia="Times New Roman" w:hAnsi="Arial" w:cs="Arial"/>
      <w:sz w:val="28"/>
      <w:szCs w:val="28"/>
      <w:bdr w:val="none" w:sz="0" w:space="0" w:color="auto" w:frame="1"/>
      <w:lang w:eastAsia="en-GB"/>
    </w:rPr>
  </w:style>
  <w:style w:type="paragraph" w:styleId="Footer">
    <w:name w:val="footer"/>
    <w:basedOn w:val="Normal"/>
    <w:link w:val="FooterChar"/>
    <w:uiPriority w:val="99"/>
    <w:unhideWhenUsed/>
    <w:rsid w:val="00ED21C4"/>
    <w:pPr>
      <w:tabs>
        <w:tab w:val="center" w:pos="4320"/>
        <w:tab w:val="right" w:pos="8640"/>
      </w:tabs>
    </w:pPr>
  </w:style>
  <w:style w:type="character" w:customStyle="1" w:styleId="FooterChar">
    <w:name w:val="Footer Char"/>
    <w:basedOn w:val="DefaultParagraphFont"/>
    <w:link w:val="Footer"/>
    <w:uiPriority w:val="99"/>
    <w:rsid w:val="00ED21C4"/>
    <w:rPr>
      <w:rFonts w:ascii="Arial" w:eastAsia="Times New Roman" w:hAnsi="Arial" w:cs="Arial"/>
      <w:sz w:val="28"/>
      <w:szCs w:val="28"/>
      <w:bdr w:val="none" w:sz="0" w:space="0" w:color="auto" w:frame="1"/>
      <w:lang w:eastAsia="en-GB"/>
    </w:rPr>
  </w:style>
  <w:style w:type="character" w:styleId="PageNumber">
    <w:name w:val="page number"/>
    <w:basedOn w:val="DefaultParagraphFont"/>
    <w:uiPriority w:val="99"/>
    <w:unhideWhenUsed/>
    <w:qFormat/>
    <w:rsid w:val="00024746"/>
    <w:rPr>
      <w:rFonts w:ascii="Arial" w:hAnsi="Arial"/>
      <w:b w:val="0"/>
      <w:bCs w:val="0"/>
      <w:i w:val="0"/>
      <w:iCs w:val="0"/>
      <w:color w:val="auto"/>
      <w:sz w:val="24"/>
      <w:szCs w:val="24"/>
      <w:u w:val="none"/>
    </w:rPr>
  </w:style>
  <w:style w:type="paragraph" w:styleId="Title">
    <w:name w:val="Title"/>
    <w:basedOn w:val="Heading1"/>
    <w:next w:val="Normal"/>
    <w:link w:val="TitleChar"/>
    <w:uiPriority w:val="10"/>
    <w:rsid w:val="004635A2"/>
    <w:pPr>
      <w:contextualSpacing/>
    </w:pPr>
    <w:rPr>
      <w:rFonts w:eastAsiaTheme="majorEastAsia" w:cstheme="majorBidi"/>
      <w:spacing w:val="-10"/>
      <w:kern w:val="28"/>
      <w:szCs w:val="56"/>
    </w:rPr>
  </w:style>
  <w:style w:type="paragraph" w:styleId="ListBullet">
    <w:name w:val="List Bullet"/>
    <w:basedOn w:val="ListParagraph"/>
    <w:uiPriority w:val="99"/>
    <w:unhideWhenUsed/>
    <w:rsid w:val="00B30926"/>
    <w:pPr>
      <w:numPr>
        <w:numId w:val="0"/>
      </w:numPr>
      <w:ind w:left="360" w:hanging="360"/>
    </w:pPr>
  </w:style>
  <w:style w:type="paragraph" w:styleId="ListNumber">
    <w:name w:val="List Number"/>
    <w:basedOn w:val="Normal"/>
    <w:uiPriority w:val="99"/>
    <w:unhideWhenUsed/>
    <w:qFormat/>
    <w:rsid w:val="007C3980"/>
    <w:pPr>
      <w:numPr>
        <w:numId w:val="3"/>
      </w:numPr>
      <w:contextualSpacing/>
    </w:pPr>
  </w:style>
  <w:style w:type="paragraph" w:customStyle="1" w:styleId="Normal16">
    <w:name w:val="Normal 16"/>
    <w:basedOn w:val="Normal"/>
    <w:uiPriority w:val="6"/>
    <w:qFormat/>
    <w:rsid w:val="00D76098"/>
    <w:rPr>
      <w:sz w:val="32"/>
    </w:rPr>
  </w:style>
  <w:style w:type="table" w:styleId="TableGrid">
    <w:name w:val="Table Grid"/>
    <w:basedOn w:val="TableNormal"/>
    <w:uiPriority w:val="59"/>
    <w:rsid w:val="00F4257E"/>
    <w:pPr>
      <w:spacing w:after="0" w:line="240" w:lineRule="auto"/>
    </w:pPr>
    <w:rPr>
      <w:rFonts w:ascii="Arial"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right w:w="57" w:type="dxa"/>
      </w:tblCellMar>
    </w:tblPr>
    <w:trPr>
      <w:tblHeader/>
    </w:trPr>
    <w:tcPr>
      <w:shd w:val="clear" w:color="auto" w:fill="auto"/>
    </w:tcPr>
  </w:style>
  <w:style w:type="character" w:customStyle="1" w:styleId="Heading4Char">
    <w:name w:val="Heading 4 Char"/>
    <w:basedOn w:val="DefaultParagraphFont"/>
    <w:link w:val="Heading4"/>
    <w:uiPriority w:val="3"/>
    <w:rsid w:val="00867E6D"/>
    <w:rPr>
      <w:rFonts w:ascii="Arial" w:eastAsia="Times New Roman" w:hAnsi="Arial" w:cs="Arial"/>
      <w:b/>
      <w:bCs/>
      <w:color w:val="7B05E1" w:themeColor="text2"/>
      <w:kern w:val="24"/>
      <w:sz w:val="32"/>
      <w:szCs w:val="28"/>
      <w:bdr w:val="none" w:sz="0" w:space="0" w:color="auto" w:frame="1"/>
      <w:lang w:eastAsia="en-GB"/>
    </w:rPr>
  </w:style>
  <w:style w:type="character" w:customStyle="1" w:styleId="Heading5Char">
    <w:name w:val="Heading 5 Char"/>
    <w:basedOn w:val="DefaultParagraphFont"/>
    <w:link w:val="Heading5"/>
    <w:uiPriority w:val="4"/>
    <w:rsid w:val="00867E6D"/>
    <w:rPr>
      <w:rFonts w:ascii="Arial" w:eastAsia="Times New Roman" w:hAnsi="Arial" w:cs="Arial"/>
      <w:b/>
      <w:bCs/>
      <w:color w:val="330457" w:themeColor="text1"/>
      <w:kern w:val="24"/>
      <w:sz w:val="28"/>
      <w:bdr w:val="none" w:sz="0" w:space="0" w:color="auto" w:frame="1"/>
      <w:lang w:eastAsia="en-GB"/>
    </w:rPr>
  </w:style>
  <w:style w:type="paragraph" w:styleId="ListNumber2">
    <w:name w:val="List Number 2"/>
    <w:basedOn w:val="ListNumber"/>
    <w:uiPriority w:val="99"/>
    <w:unhideWhenUsed/>
    <w:rsid w:val="00475FE7"/>
    <w:pPr>
      <w:numPr>
        <w:ilvl w:val="1"/>
        <w:numId w:val="5"/>
      </w:numPr>
    </w:pPr>
  </w:style>
  <w:style w:type="paragraph" w:styleId="ListNumber3">
    <w:name w:val="List Number 3"/>
    <w:basedOn w:val="ListNumber2"/>
    <w:uiPriority w:val="99"/>
    <w:unhideWhenUsed/>
    <w:rsid w:val="00475FE7"/>
    <w:pPr>
      <w:numPr>
        <w:ilvl w:val="0"/>
        <w:numId w:val="4"/>
      </w:numPr>
    </w:pPr>
  </w:style>
  <w:style w:type="paragraph" w:styleId="ListNumber4">
    <w:name w:val="List Number 4"/>
    <w:basedOn w:val="Normal"/>
    <w:uiPriority w:val="99"/>
    <w:unhideWhenUsed/>
    <w:rsid w:val="00475FE7"/>
    <w:pPr>
      <w:numPr>
        <w:ilvl w:val="3"/>
        <w:numId w:val="5"/>
      </w:numPr>
      <w:contextualSpacing/>
    </w:pPr>
  </w:style>
  <w:style w:type="paragraph" w:styleId="ListNumber5">
    <w:name w:val="List Number 5"/>
    <w:basedOn w:val="ListBullet4"/>
    <w:uiPriority w:val="99"/>
    <w:unhideWhenUsed/>
    <w:rsid w:val="00475FE7"/>
    <w:pPr>
      <w:numPr>
        <w:ilvl w:val="4"/>
        <w:numId w:val="5"/>
      </w:numPr>
    </w:pPr>
  </w:style>
  <w:style w:type="table" w:styleId="LightShading">
    <w:name w:val="Light Shading"/>
    <w:basedOn w:val="TableNormal"/>
    <w:uiPriority w:val="60"/>
    <w:rsid w:val="00D57603"/>
    <w:pPr>
      <w:spacing w:after="0" w:line="240" w:lineRule="auto"/>
    </w:pPr>
    <w:rPr>
      <w:color w:val="260341" w:themeColor="text1" w:themeShade="BF"/>
    </w:rPr>
    <w:tblPr>
      <w:tblStyleRowBandSize w:val="1"/>
      <w:tblStyleColBandSize w:val="1"/>
      <w:tblBorders>
        <w:top w:val="single" w:sz="8" w:space="0" w:color="330457" w:themeColor="text1"/>
        <w:bottom w:val="single" w:sz="8" w:space="0" w:color="330457" w:themeColor="text1"/>
      </w:tblBorders>
    </w:tblPr>
    <w:tblStylePr w:type="firstRow">
      <w:pPr>
        <w:spacing w:before="0" w:after="0" w:line="240" w:lineRule="auto"/>
      </w:pPr>
      <w:rPr>
        <w:b/>
        <w:bCs/>
      </w:rPr>
      <w:tblPr/>
      <w:tcPr>
        <w:tcBorders>
          <w:top w:val="single" w:sz="8" w:space="0" w:color="330457" w:themeColor="text1"/>
          <w:left w:val="nil"/>
          <w:bottom w:val="single" w:sz="8" w:space="0" w:color="330457" w:themeColor="text1"/>
          <w:right w:val="nil"/>
          <w:insideH w:val="nil"/>
          <w:insideV w:val="nil"/>
        </w:tcBorders>
      </w:tcPr>
    </w:tblStylePr>
    <w:tblStylePr w:type="lastRow">
      <w:pPr>
        <w:spacing w:before="0" w:after="0" w:line="240" w:lineRule="auto"/>
      </w:pPr>
      <w:rPr>
        <w:b/>
        <w:bCs/>
      </w:rPr>
      <w:tblPr/>
      <w:tcPr>
        <w:tcBorders>
          <w:top w:val="single" w:sz="8" w:space="0" w:color="330457" w:themeColor="text1"/>
          <w:left w:val="nil"/>
          <w:bottom w:val="single" w:sz="8" w:space="0" w:color="33045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9BFA" w:themeFill="text1" w:themeFillTint="3F"/>
      </w:tcPr>
    </w:tblStylePr>
    <w:tblStylePr w:type="band1Horz">
      <w:tblPr/>
      <w:tcPr>
        <w:tcBorders>
          <w:left w:val="nil"/>
          <w:right w:val="nil"/>
          <w:insideH w:val="nil"/>
          <w:insideV w:val="nil"/>
        </w:tcBorders>
        <w:shd w:val="clear" w:color="auto" w:fill="D19BFA" w:themeFill="text1" w:themeFillTint="3F"/>
      </w:tcPr>
    </w:tblStylePr>
  </w:style>
  <w:style w:type="paragraph" w:styleId="ListBullet4">
    <w:name w:val="List Bullet 4"/>
    <w:basedOn w:val="Normal"/>
    <w:uiPriority w:val="99"/>
    <w:semiHidden/>
    <w:unhideWhenUsed/>
    <w:rsid w:val="00475FE7"/>
    <w:pPr>
      <w:numPr>
        <w:numId w:val="2"/>
      </w:numPr>
      <w:contextualSpacing/>
    </w:pPr>
  </w:style>
  <w:style w:type="table" w:styleId="LightGrid-Accent4">
    <w:name w:val="Light Grid Accent 4"/>
    <w:basedOn w:val="TableNormal"/>
    <w:uiPriority w:val="62"/>
    <w:rsid w:val="00D57603"/>
    <w:pPr>
      <w:spacing w:after="0" w:line="240" w:lineRule="auto"/>
    </w:pPr>
    <w:tblPr>
      <w:tblStyleRowBandSize w:val="1"/>
      <w:tblStyleColBandSize w:val="1"/>
      <w:tblBorders>
        <w:top w:val="single" w:sz="8" w:space="0" w:color="FF7BC7" w:themeColor="accent4"/>
        <w:left w:val="single" w:sz="8" w:space="0" w:color="FF7BC7" w:themeColor="accent4"/>
        <w:bottom w:val="single" w:sz="8" w:space="0" w:color="FF7BC7" w:themeColor="accent4"/>
        <w:right w:val="single" w:sz="8" w:space="0" w:color="FF7BC7" w:themeColor="accent4"/>
        <w:insideH w:val="single" w:sz="8" w:space="0" w:color="FF7BC7" w:themeColor="accent4"/>
        <w:insideV w:val="single" w:sz="8" w:space="0" w:color="FF7BC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7BC7" w:themeColor="accent4"/>
          <w:left w:val="single" w:sz="8" w:space="0" w:color="FF7BC7" w:themeColor="accent4"/>
          <w:bottom w:val="single" w:sz="18" w:space="0" w:color="FF7BC7" w:themeColor="accent4"/>
          <w:right w:val="single" w:sz="8" w:space="0" w:color="FF7BC7" w:themeColor="accent4"/>
          <w:insideH w:val="nil"/>
          <w:insideV w:val="single" w:sz="8" w:space="0" w:color="FF7BC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7BC7" w:themeColor="accent4"/>
          <w:left w:val="single" w:sz="8" w:space="0" w:color="FF7BC7" w:themeColor="accent4"/>
          <w:bottom w:val="single" w:sz="8" w:space="0" w:color="FF7BC7" w:themeColor="accent4"/>
          <w:right w:val="single" w:sz="8" w:space="0" w:color="FF7BC7" w:themeColor="accent4"/>
          <w:insideH w:val="nil"/>
          <w:insideV w:val="single" w:sz="8" w:space="0" w:color="FF7BC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7BC7" w:themeColor="accent4"/>
          <w:left w:val="single" w:sz="8" w:space="0" w:color="FF7BC7" w:themeColor="accent4"/>
          <w:bottom w:val="single" w:sz="8" w:space="0" w:color="FF7BC7" w:themeColor="accent4"/>
          <w:right w:val="single" w:sz="8" w:space="0" w:color="FF7BC7" w:themeColor="accent4"/>
        </w:tcBorders>
      </w:tcPr>
    </w:tblStylePr>
    <w:tblStylePr w:type="band1Vert">
      <w:tblPr/>
      <w:tcPr>
        <w:tcBorders>
          <w:top w:val="single" w:sz="8" w:space="0" w:color="FF7BC7" w:themeColor="accent4"/>
          <w:left w:val="single" w:sz="8" w:space="0" w:color="FF7BC7" w:themeColor="accent4"/>
          <w:bottom w:val="single" w:sz="8" w:space="0" w:color="FF7BC7" w:themeColor="accent4"/>
          <w:right w:val="single" w:sz="8" w:space="0" w:color="FF7BC7" w:themeColor="accent4"/>
        </w:tcBorders>
        <w:shd w:val="clear" w:color="auto" w:fill="FFDEF1" w:themeFill="accent4" w:themeFillTint="3F"/>
      </w:tcPr>
    </w:tblStylePr>
    <w:tblStylePr w:type="band1Horz">
      <w:tblPr/>
      <w:tcPr>
        <w:tcBorders>
          <w:top w:val="single" w:sz="8" w:space="0" w:color="FF7BC7" w:themeColor="accent4"/>
          <w:left w:val="single" w:sz="8" w:space="0" w:color="FF7BC7" w:themeColor="accent4"/>
          <w:bottom w:val="single" w:sz="8" w:space="0" w:color="FF7BC7" w:themeColor="accent4"/>
          <w:right w:val="single" w:sz="8" w:space="0" w:color="FF7BC7" w:themeColor="accent4"/>
          <w:insideV w:val="single" w:sz="8" w:space="0" w:color="FF7BC7" w:themeColor="accent4"/>
        </w:tcBorders>
        <w:shd w:val="clear" w:color="auto" w:fill="FFDEF1" w:themeFill="accent4" w:themeFillTint="3F"/>
      </w:tcPr>
    </w:tblStylePr>
    <w:tblStylePr w:type="band2Horz">
      <w:tblPr/>
      <w:tcPr>
        <w:tcBorders>
          <w:top w:val="single" w:sz="8" w:space="0" w:color="FF7BC7" w:themeColor="accent4"/>
          <w:left w:val="single" w:sz="8" w:space="0" w:color="FF7BC7" w:themeColor="accent4"/>
          <w:bottom w:val="single" w:sz="8" w:space="0" w:color="FF7BC7" w:themeColor="accent4"/>
          <w:right w:val="single" w:sz="8" w:space="0" w:color="FF7BC7" w:themeColor="accent4"/>
          <w:insideV w:val="single" w:sz="8" w:space="0" w:color="FF7BC7" w:themeColor="accent4"/>
        </w:tcBorders>
      </w:tcPr>
    </w:tblStylePr>
  </w:style>
  <w:style w:type="paragraph" w:styleId="FootnoteText">
    <w:name w:val="footnote text"/>
    <w:aliases w:val="Footnote Text Char2,Footnote Text Char Char1,Footnote Text Char1 Char Char,Footnote Text Char Char Char Char,Footnote Text Char2 Char1 Char Char Char,Footnote Text Char1 Char1 Char1 Char Char Char,Footnote Text Char Char"/>
    <w:basedOn w:val="Normal"/>
    <w:link w:val="FootnoteTextChar"/>
    <w:uiPriority w:val="99"/>
    <w:unhideWhenUsed/>
    <w:rsid w:val="004635A2"/>
  </w:style>
  <w:style w:type="character" w:customStyle="1" w:styleId="FootnoteTextChar">
    <w:name w:val="Footnote Text Char"/>
    <w:aliases w:val="Footnote Text Char2 Char,Footnote Text Char Char1 Char,Footnote Text Char1 Char Char Char,Footnote Text Char Char Char Char Char,Footnote Text Char2 Char1 Char Char Char Char,Footnote Text Char1 Char1 Char1 Char Char Char Char"/>
    <w:basedOn w:val="DefaultParagraphFont"/>
    <w:link w:val="FootnoteText"/>
    <w:uiPriority w:val="99"/>
    <w:rsid w:val="004635A2"/>
    <w:rPr>
      <w:rFonts w:ascii="Hargreaves" w:eastAsia="Times New Roman" w:hAnsi="Hargreaves" w:cs="Arial"/>
      <w:kern w:val="24"/>
      <w:sz w:val="24"/>
      <w:szCs w:val="24"/>
      <w:bdr w:val="none" w:sz="0" w:space="0" w:color="auto" w:frame="1"/>
      <w:lang w:eastAsia="en-GB"/>
    </w:rPr>
  </w:style>
  <w:style w:type="character" w:styleId="FootnoteReference">
    <w:name w:val="footnote reference"/>
    <w:basedOn w:val="EndnoteReference"/>
    <w:uiPriority w:val="99"/>
    <w:unhideWhenUsed/>
    <w:rsid w:val="00024746"/>
    <w:rPr>
      <w:rFonts w:ascii="Arial" w:hAnsi="Arial"/>
      <w:b w:val="0"/>
      <w:bCs w:val="0"/>
      <w:i w:val="0"/>
      <w:iCs w:val="0"/>
      <w:caps w:val="0"/>
      <w:smallCaps w:val="0"/>
      <w:strike w:val="0"/>
      <w:dstrike w:val="0"/>
      <w:vanish w:val="0"/>
      <w:color w:val="auto"/>
      <w:sz w:val="24"/>
      <w:szCs w:val="24"/>
      <w:u w:val="none"/>
      <w:vertAlign w:val="baseline"/>
    </w:rPr>
  </w:style>
  <w:style w:type="paragraph" w:styleId="EndnoteText">
    <w:name w:val="endnote text"/>
    <w:basedOn w:val="FootnoteText"/>
    <w:link w:val="EndnoteTextChar"/>
    <w:uiPriority w:val="99"/>
    <w:unhideWhenUsed/>
    <w:rsid w:val="004635A2"/>
  </w:style>
  <w:style w:type="character" w:customStyle="1" w:styleId="EndnoteTextChar">
    <w:name w:val="Endnote Text Char"/>
    <w:basedOn w:val="DefaultParagraphFont"/>
    <w:link w:val="EndnoteText"/>
    <w:uiPriority w:val="99"/>
    <w:rsid w:val="004635A2"/>
    <w:rPr>
      <w:rFonts w:ascii="Hargreaves" w:eastAsia="Times New Roman" w:hAnsi="Hargreaves" w:cs="Arial"/>
      <w:kern w:val="24"/>
      <w:sz w:val="24"/>
      <w:szCs w:val="24"/>
      <w:bdr w:val="none" w:sz="0" w:space="0" w:color="auto" w:frame="1"/>
      <w:lang w:eastAsia="en-GB"/>
    </w:rPr>
  </w:style>
  <w:style w:type="character" w:styleId="EndnoteReference">
    <w:name w:val="endnote reference"/>
    <w:basedOn w:val="DefaultParagraphFont"/>
    <w:uiPriority w:val="99"/>
    <w:unhideWhenUsed/>
    <w:rsid w:val="00024746"/>
    <w:rPr>
      <w:rFonts w:ascii="Arial" w:hAnsi="Arial"/>
      <w:b w:val="0"/>
      <w:bCs w:val="0"/>
      <w:i w:val="0"/>
      <w:iCs w:val="0"/>
      <w:caps w:val="0"/>
      <w:smallCaps w:val="0"/>
      <w:strike w:val="0"/>
      <w:dstrike w:val="0"/>
      <w:vanish w:val="0"/>
      <w:color w:val="auto"/>
      <w:sz w:val="24"/>
      <w:szCs w:val="24"/>
      <w:u w:val="none"/>
      <w:vertAlign w:val="baseline"/>
    </w:rPr>
  </w:style>
  <w:style w:type="paragraph" w:styleId="Revision">
    <w:name w:val="Revision"/>
    <w:hidden/>
    <w:uiPriority w:val="99"/>
    <w:semiHidden/>
    <w:rsid w:val="005445DA"/>
    <w:pPr>
      <w:spacing w:after="0" w:line="240" w:lineRule="auto"/>
    </w:pPr>
    <w:rPr>
      <w:rFonts w:ascii="Arial" w:eastAsia="Times New Roman" w:hAnsi="Arial" w:cs="Arial"/>
      <w:sz w:val="24"/>
      <w:szCs w:val="24"/>
      <w:bdr w:val="none" w:sz="0" w:space="0" w:color="auto" w:frame="1"/>
      <w:lang w:eastAsia="en-GB"/>
    </w:rPr>
  </w:style>
  <w:style w:type="paragraph" w:customStyle="1" w:styleId="Normallargeprint">
    <w:name w:val="Normal large print"/>
    <w:basedOn w:val="Normal16"/>
    <w:uiPriority w:val="7"/>
    <w:qFormat/>
    <w:rsid w:val="00D76098"/>
    <w:rPr>
      <w:sz w:val="40"/>
      <w:szCs w:val="36"/>
    </w:rPr>
  </w:style>
  <w:style w:type="paragraph" w:styleId="PlainText">
    <w:name w:val="Plain Text"/>
    <w:basedOn w:val="Normal"/>
    <w:link w:val="PlainTextChar"/>
    <w:uiPriority w:val="99"/>
    <w:unhideWhenUsed/>
    <w:rsid w:val="0076195A"/>
    <w:pPr>
      <w:textAlignment w:val="auto"/>
    </w:pPr>
    <w:rPr>
      <w:rFonts w:ascii="Courier" w:eastAsiaTheme="minorEastAsia" w:hAnsi="Courier" w:cstheme="minorBidi"/>
      <w:sz w:val="21"/>
      <w:szCs w:val="21"/>
      <w:bdr w:val="none" w:sz="0" w:space="0" w:color="auto"/>
      <w:lang w:val="en-US" w:eastAsia="en-US"/>
    </w:rPr>
  </w:style>
  <w:style w:type="character" w:customStyle="1" w:styleId="PlainTextChar">
    <w:name w:val="Plain Text Char"/>
    <w:basedOn w:val="DefaultParagraphFont"/>
    <w:link w:val="PlainText"/>
    <w:uiPriority w:val="99"/>
    <w:rsid w:val="0076195A"/>
    <w:rPr>
      <w:rFonts w:ascii="Courier" w:eastAsiaTheme="minorEastAsia" w:hAnsi="Courier"/>
      <w:sz w:val="21"/>
      <w:szCs w:val="21"/>
      <w:lang w:val="en-US"/>
    </w:rPr>
  </w:style>
  <w:style w:type="character" w:customStyle="1" w:styleId="Heading6Char">
    <w:name w:val="Heading 6 Char"/>
    <w:basedOn w:val="DefaultParagraphFont"/>
    <w:link w:val="Heading6"/>
    <w:uiPriority w:val="9"/>
    <w:rsid w:val="00024746"/>
    <w:rPr>
      <w:rFonts w:ascii="Arial" w:eastAsiaTheme="majorEastAsia" w:hAnsi="Arial" w:cstheme="majorBidi"/>
      <w:i/>
      <w:iCs/>
      <w:color w:val="3C026F" w:themeColor="accent1" w:themeShade="7F"/>
      <w:kern w:val="24"/>
      <w:sz w:val="28"/>
      <w:szCs w:val="24"/>
      <w:bdr w:val="none" w:sz="0" w:space="0" w:color="auto" w:frame="1"/>
      <w:lang w:eastAsia="en-GB"/>
    </w:rPr>
  </w:style>
  <w:style w:type="paragraph" w:styleId="Quote">
    <w:name w:val="Quote"/>
    <w:basedOn w:val="Normal"/>
    <w:next w:val="Normal"/>
    <w:link w:val="QuoteChar"/>
    <w:uiPriority w:val="29"/>
    <w:rsid w:val="003B5650"/>
    <w:pPr>
      <w:spacing w:before="200" w:after="160"/>
      <w:ind w:left="864" w:right="864"/>
      <w:jc w:val="center"/>
    </w:pPr>
    <w:rPr>
      <w:i/>
      <w:iCs/>
      <w:color w:val="7B05E1" w:themeColor="text2"/>
    </w:rPr>
  </w:style>
  <w:style w:type="character" w:customStyle="1" w:styleId="QuoteChar">
    <w:name w:val="Quote Char"/>
    <w:basedOn w:val="DefaultParagraphFont"/>
    <w:link w:val="Quote"/>
    <w:uiPriority w:val="29"/>
    <w:rsid w:val="003B5650"/>
    <w:rPr>
      <w:rFonts w:ascii="Arial" w:eastAsia="Times New Roman" w:hAnsi="Arial" w:cs="Arial"/>
      <w:i/>
      <w:iCs/>
      <w:color w:val="7B05E1" w:themeColor="text2"/>
      <w:kern w:val="24"/>
      <w:sz w:val="24"/>
      <w:szCs w:val="24"/>
      <w:bdr w:val="none" w:sz="0" w:space="0" w:color="auto" w:frame="1"/>
      <w:lang w:eastAsia="en-GB"/>
    </w:rPr>
  </w:style>
  <w:style w:type="character" w:customStyle="1" w:styleId="Heading7Char">
    <w:name w:val="Heading 7 Char"/>
    <w:basedOn w:val="DefaultParagraphFont"/>
    <w:link w:val="Heading7"/>
    <w:uiPriority w:val="9"/>
    <w:rsid w:val="00F540A6"/>
    <w:rPr>
      <w:rFonts w:ascii="Arial" w:eastAsiaTheme="majorEastAsia" w:hAnsi="Arial" w:cstheme="majorBidi"/>
      <w:i/>
      <w:iCs/>
      <w:color w:val="330457" w:themeColor="text1"/>
      <w:kern w:val="24"/>
      <w:sz w:val="24"/>
      <w:szCs w:val="24"/>
      <w:bdr w:val="none" w:sz="0" w:space="0" w:color="auto" w:frame="1"/>
      <w:lang w:eastAsia="en-GB"/>
    </w:rPr>
  </w:style>
  <w:style w:type="character" w:customStyle="1" w:styleId="Heading8Char">
    <w:name w:val="Heading 8 Char"/>
    <w:basedOn w:val="DefaultParagraphFont"/>
    <w:link w:val="Heading8"/>
    <w:uiPriority w:val="9"/>
    <w:rsid w:val="00F540A6"/>
    <w:rPr>
      <w:rFonts w:ascii="Arial" w:eastAsiaTheme="majorEastAsia" w:hAnsi="Arial" w:cstheme="majorBidi"/>
      <w:color w:val="330457" w:themeColor="text1"/>
      <w:kern w:val="24"/>
      <w:sz w:val="20"/>
      <w:szCs w:val="20"/>
      <w:bdr w:val="none" w:sz="0" w:space="0" w:color="auto" w:frame="1"/>
      <w:lang w:eastAsia="en-GB"/>
    </w:rPr>
  </w:style>
  <w:style w:type="character" w:customStyle="1" w:styleId="Heading9Char">
    <w:name w:val="Heading 9 Char"/>
    <w:basedOn w:val="DefaultParagraphFont"/>
    <w:link w:val="Heading9"/>
    <w:uiPriority w:val="9"/>
    <w:rsid w:val="00F540A6"/>
    <w:rPr>
      <w:rFonts w:ascii="Arial" w:eastAsiaTheme="majorEastAsia" w:hAnsi="Arial" w:cstheme="majorBidi"/>
      <w:i/>
      <w:iCs/>
      <w:color w:val="330457" w:themeColor="text1"/>
      <w:kern w:val="24"/>
      <w:sz w:val="20"/>
      <w:szCs w:val="20"/>
      <w:bdr w:val="none" w:sz="0" w:space="0" w:color="auto" w:frame="1"/>
      <w:lang w:eastAsia="en-GB"/>
    </w:rPr>
  </w:style>
  <w:style w:type="character" w:styleId="UnresolvedMention">
    <w:name w:val="Unresolved Mention"/>
    <w:basedOn w:val="DefaultParagraphFont"/>
    <w:uiPriority w:val="99"/>
    <w:semiHidden/>
    <w:unhideWhenUsed/>
    <w:rsid w:val="00957A66"/>
    <w:rPr>
      <w:color w:val="808080"/>
      <w:shd w:val="clear" w:color="auto" w:fill="E6E6E6"/>
    </w:rPr>
  </w:style>
  <w:style w:type="character" w:styleId="SubtleReference">
    <w:name w:val="Subtle Reference"/>
    <w:basedOn w:val="DefaultParagraphFont"/>
    <w:uiPriority w:val="31"/>
    <w:rsid w:val="003B5650"/>
    <w:rPr>
      <w:rFonts w:ascii="Arial" w:hAnsi="Arial"/>
      <w:smallCaps/>
      <w:color w:val="7B05E1" w:themeColor="accent1"/>
    </w:rPr>
  </w:style>
  <w:style w:type="character" w:customStyle="1" w:styleId="TitleChar">
    <w:name w:val="Title Char"/>
    <w:basedOn w:val="DefaultParagraphFont"/>
    <w:link w:val="Title"/>
    <w:uiPriority w:val="10"/>
    <w:rsid w:val="004635A2"/>
    <w:rPr>
      <w:rFonts w:ascii="Hargreaves" w:eastAsiaTheme="majorEastAsia" w:hAnsi="Hargreaves" w:cstheme="majorBidi"/>
      <w:b/>
      <w:bCs/>
      <w:noProof/>
      <w:color w:val="59029F"/>
      <w:spacing w:val="-10"/>
      <w:kern w:val="28"/>
      <w:sz w:val="56"/>
      <w:szCs w:val="56"/>
      <w:bdr w:val="none" w:sz="0" w:space="0" w:color="auto" w:frame="1"/>
      <w:lang w:val="en-US" w:eastAsia="en-GB"/>
    </w:rPr>
  </w:style>
  <w:style w:type="paragraph" w:styleId="Subtitle">
    <w:name w:val="Subtitle"/>
    <w:basedOn w:val="Normal"/>
    <w:next w:val="Normal"/>
    <w:link w:val="SubtitleChar"/>
    <w:uiPriority w:val="11"/>
    <w:rsid w:val="003B5650"/>
    <w:pPr>
      <w:numPr>
        <w:ilvl w:val="1"/>
      </w:numPr>
      <w:spacing w:after="160"/>
    </w:pPr>
    <w:rPr>
      <w:rFonts w:eastAsiaTheme="minorEastAsia" w:cstheme="minorBidi"/>
      <w:color w:val="330457" w:themeColor="text1"/>
      <w:spacing w:val="15"/>
      <w:sz w:val="22"/>
    </w:rPr>
  </w:style>
  <w:style w:type="character" w:customStyle="1" w:styleId="SubtitleChar">
    <w:name w:val="Subtitle Char"/>
    <w:basedOn w:val="DefaultParagraphFont"/>
    <w:link w:val="Subtitle"/>
    <w:uiPriority w:val="11"/>
    <w:rsid w:val="003B5650"/>
    <w:rPr>
      <w:rFonts w:ascii="Arial" w:eastAsiaTheme="minorEastAsia" w:hAnsi="Arial"/>
      <w:color w:val="330457" w:themeColor="text1"/>
      <w:spacing w:val="15"/>
      <w:kern w:val="24"/>
      <w:bdr w:val="none" w:sz="0" w:space="0" w:color="auto" w:frame="1"/>
      <w:lang w:eastAsia="en-GB"/>
    </w:rPr>
  </w:style>
  <w:style w:type="character" w:styleId="Strong">
    <w:name w:val="Strong"/>
    <w:basedOn w:val="DefaultParagraphFont"/>
    <w:uiPriority w:val="22"/>
    <w:rsid w:val="003B5650"/>
    <w:rPr>
      <w:rFonts w:ascii="Arial" w:hAnsi="Arial"/>
      <w:b/>
      <w:bCs/>
      <w:i w:val="0"/>
      <w:color w:val="330457" w:themeColor="text1"/>
      <w:spacing w:val="0"/>
      <w:w w:val="100"/>
      <w:kern w:val="24"/>
      <w:position w:val="0"/>
      <w:sz w:val="24"/>
      <w:u w:val="none"/>
      <w14:ligatures w14:val="none"/>
      <w14:numForm w14:val="default"/>
      <w14:numSpacing w14:val="default"/>
      <w14:stylisticSets/>
    </w:rPr>
  </w:style>
  <w:style w:type="table" w:styleId="PlainTable1">
    <w:name w:val="Plain Table 1"/>
    <w:basedOn w:val="TableNormal"/>
    <w:uiPriority w:val="99"/>
    <w:rsid w:val="00472758"/>
    <w:pPr>
      <w:spacing w:after="0" w:line="240" w:lineRule="auto"/>
    </w:pPr>
    <w:tblPr>
      <w:tblStyleRowBandSize w:val="1"/>
      <w:tblStyleColBandSize w:val="1"/>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table" w:styleId="GridTable4-Accent1">
    <w:name w:val="Grid Table 4 Accent 1"/>
    <w:basedOn w:val="TableNormal"/>
    <w:uiPriority w:val="49"/>
    <w:rsid w:val="006F599D"/>
    <w:pPr>
      <w:spacing w:after="0" w:line="240" w:lineRule="auto"/>
    </w:pPr>
    <w:tblPr>
      <w:tblStyleRowBandSize w:val="1"/>
      <w:tblStyleColBandSize w:val="1"/>
    </w:tblPr>
    <w:tcPr>
      <w:shd w:val="clear" w:color="auto" w:fill="E4C8FD" w:themeFill="accent1" w:themeFillTint="33"/>
    </w:tcPr>
    <w:tblStylePr w:type="firstRow">
      <w:rPr>
        <w:b/>
        <w:bCs/>
        <w:color w:val="FFFFFF" w:themeColor="background1"/>
      </w:rPr>
      <w:tblPr/>
      <w:tcPr>
        <w:tcBorders>
          <w:top w:val="single" w:sz="4" w:space="0" w:color="7B05E1" w:themeColor="accent1"/>
          <w:left w:val="single" w:sz="4" w:space="0" w:color="7B05E1" w:themeColor="accent1"/>
          <w:bottom w:val="single" w:sz="4" w:space="0" w:color="7B05E1" w:themeColor="accent1"/>
          <w:right w:val="single" w:sz="4" w:space="0" w:color="7B05E1" w:themeColor="accent1"/>
          <w:insideH w:val="nil"/>
          <w:insideV w:val="nil"/>
        </w:tcBorders>
        <w:shd w:val="clear" w:color="auto" w:fill="7B05E1" w:themeFill="accent1"/>
      </w:tcPr>
    </w:tblStylePr>
    <w:tblStylePr w:type="lastRow">
      <w:rPr>
        <w:b/>
        <w:bCs/>
      </w:rPr>
      <w:tblPr/>
      <w:tcPr>
        <w:tcBorders>
          <w:top w:val="double" w:sz="4" w:space="0" w:color="7B05E1" w:themeColor="accent1"/>
        </w:tcBorders>
      </w:tcPr>
    </w:tblStylePr>
    <w:tblStylePr w:type="firstCol">
      <w:rPr>
        <w:b/>
        <w:bCs/>
      </w:rPr>
    </w:tblStylePr>
    <w:tblStylePr w:type="lastCol">
      <w:rPr>
        <w:b/>
        <w:bCs/>
      </w:rPr>
    </w:tblStylePr>
  </w:style>
  <w:style w:type="paragraph" w:customStyle="1" w:styleId="ListBulletNB">
    <w:name w:val="List Bullet NB"/>
    <w:basedOn w:val="ListBullet"/>
    <w:uiPriority w:val="8"/>
    <w:qFormat/>
    <w:rsid w:val="00863739"/>
    <w:pPr>
      <w:numPr>
        <w:numId w:val="1"/>
      </w:numPr>
    </w:pPr>
  </w:style>
  <w:style w:type="character" w:styleId="IntenseReference">
    <w:name w:val="Intense Reference"/>
    <w:basedOn w:val="DefaultParagraphFont"/>
    <w:uiPriority w:val="32"/>
    <w:rsid w:val="003B5650"/>
    <w:rPr>
      <w:rFonts w:ascii="Arial" w:hAnsi="Arial"/>
      <w:b/>
      <w:bCs/>
      <w:smallCaps/>
      <w:color w:val="7B05E1" w:themeColor="accent1"/>
      <w:spacing w:val="5"/>
    </w:rPr>
  </w:style>
  <w:style w:type="character" w:styleId="BookTitle">
    <w:name w:val="Book Title"/>
    <w:basedOn w:val="DefaultParagraphFont"/>
    <w:uiPriority w:val="33"/>
    <w:rsid w:val="00024746"/>
    <w:rPr>
      <w:rFonts w:ascii="Arial" w:hAnsi="Arial"/>
      <w:b/>
      <w:bCs/>
      <w:i/>
      <w:iCs/>
      <w:spacing w:val="5"/>
    </w:rPr>
  </w:style>
  <w:style w:type="paragraph" w:styleId="IntenseQuote">
    <w:name w:val="Intense Quote"/>
    <w:basedOn w:val="Normal"/>
    <w:next w:val="Normal"/>
    <w:link w:val="IntenseQuoteChar"/>
    <w:uiPriority w:val="30"/>
    <w:rsid w:val="003B5650"/>
    <w:pPr>
      <w:pBdr>
        <w:top w:val="single" w:sz="4" w:space="10" w:color="7B05E1" w:themeColor="accent1"/>
        <w:bottom w:val="single" w:sz="4" w:space="10" w:color="7B05E1" w:themeColor="accent1"/>
      </w:pBdr>
      <w:spacing w:before="360" w:after="360"/>
      <w:ind w:left="864" w:right="864"/>
      <w:jc w:val="center"/>
    </w:pPr>
    <w:rPr>
      <w:i/>
      <w:iCs/>
      <w:color w:val="7B05E1" w:themeColor="accent1"/>
    </w:rPr>
  </w:style>
  <w:style w:type="character" w:customStyle="1" w:styleId="IntenseQuoteChar">
    <w:name w:val="Intense Quote Char"/>
    <w:basedOn w:val="DefaultParagraphFont"/>
    <w:link w:val="IntenseQuote"/>
    <w:uiPriority w:val="30"/>
    <w:rsid w:val="003B5650"/>
    <w:rPr>
      <w:rFonts w:ascii="Arial" w:eastAsia="Times New Roman" w:hAnsi="Arial" w:cs="Arial"/>
      <w:i/>
      <w:iCs/>
      <w:color w:val="7B05E1" w:themeColor="accent1"/>
      <w:kern w:val="24"/>
      <w:sz w:val="24"/>
      <w:szCs w:val="24"/>
      <w:bdr w:val="none" w:sz="0" w:space="0" w:color="auto" w:frame="1"/>
      <w:lang w:eastAsia="en-GB"/>
    </w:rPr>
  </w:style>
  <w:style w:type="character" w:styleId="Mention">
    <w:name w:val="Mention"/>
    <w:basedOn w:val="DefaultParagraphFont"/>
    <w:uiPriority w:val="99"/>
    <w:unhideWhenUsed/>
    <w:rsid w:val="00D81FEE"/>
    <w:rPr>
      <w:color w:val="2B579A"/>
      <w:shd w:val="clear" w:color="auto" w:fill="E1DFDD"/>
    </w:rPr>
  </w:style>
  <w:style w:type="character" w:styleId="FollowedHyperlink">
    <w:name w:val="FollowedHyperlink"/>
    <w:basedOn w:val="DefaultParagraphFont"/>
    <w:uiPriority w:val="99"/>
    <w:semiHidden/>
    <w:unhideWhenUsed/>
    <w:rsid w:val="00C62D88"/>
    <w:rPr>
      <w:color w:val="330457" w:themeColor="followedHyperlink"/>
      <w:u w:val="single"/>
    </w:rPr>
  </w:style>
  <w:style w:type="paragraph" w:styleId="NormalWeb">
    <w:name w:val="Normal (Web)"/>
    <w:basedOn w:val="Normal"/>
    <w:uiPriority w:val="99"/>
    <w:semiHidden/>
    <w:unhideWhenUsed/>
    <w:rsid w:val="00721FF9"/>
    <w:rPr>
      <w:rFonts w:ascii="Times New Roman" w:hAnsi="Times New Roman" w:cs="Times New Roman"/>
      <w:sz w:val="24"/>
      <w:szCs w:val="24"/>
    </w:rPr>
  </w:style>
  <w:style w:type="paragraph" w:customStyle="1" w:styleId="paragraph">
    <w:name w:val="paragraph"/>
    <w:basedOn w:val="Normal"/>
    <w:rsid w:val="00F369B1"/>
    <w:pPr>
      <w:spacing w:before="100" w:beforeAutospacing="1" w:after="100" w:afterAutospacing="1" w:line="240" w:lineRule="auto"/>
      <w:textAlignment w:val="auto"/>
    </w:pPr>
    <w:rPr>
      <w:rFonts w:ascii="Times New Roman" w:hAnsi="Times New Roman" w:cs="Times New Roman"/>
      <w:kern w:val="0"/>
      <w:sz w:val="24"/>
      <w:szCs w:val="24"/>
      <w:bdr w:val="none" w:sz="0" w:space="0" w:color="auto"/>
    </w:rPr>
  </w:style>
  <w:style w:type="character" w:customStyle="1" w:styleId="normaltextrun">
    <w:name w:val="normaltextrun"/>
    <w:basedOn w:val="DefaultParagraphFont"/>
    <w:rsid w:val="00F369B1"/>
  </w:style>
  <w:style w:type="character" w:customStyle="1" w:styleId="eop">
    <w:name w:val="eop"/>
    <w:basedOn w:val="DefaultParagraphFont"/>
    <w:rsid w:val="00F369B1"/>
  </w:style>
  <w:style w:type="paragraph" w:styleId="TOCHeading">
    <w:name w:val="TOC Heading"/>
    <w:basedOn w:val="Heading1"/>
    <w:next w:val="Normal"/>
    <w:uiPriority w:val="39"/>
    <w:unhideWhenUsed/>
    <w:qFormat/>
    <w:rsid w:val="00E41636"/>
    <w:pPr>
      <w:keepNext/>
      <w:keepLines/>
      <w:spacing w:before="240" w:after="0" w:line="259" w:lineRule="auto"/>
      <w:textAlignment w:val="auto"/>
      <w:outlineLvl w:val="9"/>
    </w:pPr>
    <w:rPr>
      <w:rFonts w:asciiTheme="majorHAnsi" w:eastAsiaTheme="majorEastAsia" w:hAnsiTheme="majorHAnsi" w:cstheme="majorBidi"/>
      <w:b w:val="0"/>
      <w:bCs w:val="0"/>
      <w:noProof w:val="0"/>
      <w:color w:val="5B03A8" w:themeColor="accent1" w:themeShade="BF"/>
      <w:kern w:val="0"/>
      <w:sz w:val="32"/>
      <w:szCs w:val="32"/>
      <w:bdr w:val="none" w:sz="0" w:space="0" w:color="auto"/>
      <w:lang w:val="en-US" w:eastAsia="en-US"/>
    </w:rPr>
  </w:style>
  <w:style w:type="paragraph" w:styleId="TOC1">
    <w:name w:val="toc 1"/>
    <w:basedOn w:val="Normal"/>
    <w:next w:val="Normal"/>
    <w:autoRedefine/>
    <w:uiPriority w:val="39"/>
    <w:unhideWhenUsed/>
    <w:rsid w:val="00E41636"/>
    <w:pPr>
      <w:spacing w:after="100"/>
    </w:pPr>
  </w:style>
  <w:style w:type="paragraph" w:styleId="TOC3">
    <w:name w:val="toc 3"/>
    <w:basedOn w:val="Normal"/>
    <w:next w:val="Normal"/>
    <w:autoRedefine/>
    <w:uiPriority w:val="39"/>
    <w:unhideWhenUsed/>
    <w:rsid w:val="00E41636"/>
    <w:pPr>
      <w:spacing w:after="100"/>
      <w:ind w:left="560"/>
    </w:pPr>
  </w:style>
  <w:style w:type="paragraph" w:styleId="TOC2">
    <w:name w:val="toc 2"/>
    <w:basedOn w:val="Normal"/>
    <w:next w:val="Normal"/>
    <w:autoRedefine/>
    <w:uiPriority w:val="39"/>
    <w:unhideWhenUsed/>
    <w:rsid w:val="00E41636"/>
    <w:pPr>
      <w:spacing w:after="100"/>
      <w:ind w:left="280"/>
    </w:pPr>
  </w:style>
  <w:style w:type="paragraph" w:styleId="NoSpacing">
    <w:name w:val="No Spacing"/>
    <w:uiPriority w:val="1"/>
    <w:qFormat/>
    <w:rsid w:val="00222165"/>
    <w:pPr>
      <w:spacing w:after="0"/>
    </w:pPr>
  </w:style>
  <w:style w:type="paragraph" w:customStyle="1" w:styleId="pf0">
    <w:name w:val="pf0"/>
    <w:basedOn w:val="Normal"/>
    <w:rsid w:val="00222165"/>
    <w:pPr>
      <w:spacing w:before="100" w:beforeAutospacing="1" w:after="100" w:afterAutospacing="1" w:line="240" w:lineRule="auto"/>
      <w:textAlignment w:val="auto"/>
    </w:pPr>
    <w:rPr>
      <w:rFonts w:ascii="Times New Roman" w:hAnsi="Times New Roman" w:cs="Times New Roman"/>
      <w:kern w:val="0"/>
      <w:sz w:val="24"/>
      <w:szCs w:val="24"/>
      <w:bdr w:val="none" w:sz="0" w:space="0" w:color="auto"/>
    </w:rPr>
  </w:style>
  <w:style w:type="character" w:customStyle="1" w:styleId="cf01">
    <w:name w:val="cf01"/>
    <w:basedOn w:val="DefaultParagraphFont"/>
    <w:rsid w:val="00222165"/>
    <w:rPr>
      <w:rFonts w:ascii="Segoe UI" w:hAnsi="Segoe UI" w:cs="Segoe UI" w:hint="default"/>
      <w:sz w:val="18"/>
      <w:szCs w:val="18"/>
    </w:rPr>
  </w:style>
  <w:style w:type="character" w:customStyle="1" w:styleId="cf11">
    <w:name w:val="cf11"/>
    <w:basedOn w:val="DefaultParagraphFont"/>
    <w:rsid w:val="00222165"/>
    <w:rPr>
      <w:rFonts w:ascii="Segoe UI" w:hAnsi="Segoe UI" w:cs="Segoe UI" w:hint="default"/>
      <w:b/>
      <w:bCs/>
      <w:sz w:val="18"/>
      <w:szCs w:val="18"/>
    </w:rPr>
  </w:style>
  <w:style w:type="paragraph" w:styleId="Caption">
    <w:name w:val="caption"/>
    <w:basedOn w:val="Normal"/>
    <w:next w:val="Normal"/>
    <w:uiPriority w:val="35"/>
    <w:semiHidden/>
    <w:unhideWhenUsed/>
    <w:qFormat/>
    <w:rsid w:val="00FD431B"/>
    <w:pPr>
      <w:spacing w:line="240" w:lineRule="auto"/>
    </w:pPr>
    <w:rPr>
      <w:i/>
      <w:iCs/>
      <w:color w:val="7B05E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3346">
      <w:bodyDiv w:val="1"/>
      <w:marLeft w:val="0"/>
      <w:marRight w:val="0"/>
      <w:marTop w:val="0"/>
      <w:marBottom w:val="0"/>
      <w:divBdr>
        <w:top w:val="none" w:sz="0" w:space="0" w:color="auto"/>
        <w:left w:val="none" w:sz="0" w:space="0" w:color="auto"/>
        <w:bottom w:val="none" w:sz="0" w:space="0" w:color="auto"/>
        <w:right w:val="none" w:sz="0" w:space="0" w:color="auto"/>
      </w:divBdr>
      <w:divsChild>
        <w:div w:id="212891647">
          <w:marLeft w:val="0"/>
          <w:marRight w:val="0"/>
          <w:marTop w:val="0"/>
          <w:marBottom w:val="0"/>
          <w:divBdr>
            <w:top w:val="none" w:sz="0" w:space="0" w:color="auto"/>
            <w:left w:val="none" w:sz="0" w:space="0" w:color="auto"/>
            <w:bottom w:val="none" w:sz="0" w:space="0" w:color="auto"/>
            <w:right w:val="none" w:sz="0" w:space="0" w:color="auto"/>
          </w:divBdr>
          <w:divsChild>
            <w:div w:id="753551225">
              <w:marLeft w:val="0"/>
              <w:marRight w:val="150"/>
              <w:marTop w:val="0"/>
              <w:marBottom w:val="150"/>
              <w:divBdr>
                <w:top w:val="none" w:sz="0" w:space="0" w:color="auto"/>
                <w:left w:val="none" w:sz="0" w:space="0" w:color="auto"/>
                <w:bottom w:val="none" w:sz="0" w:space="0" w:color="auto"/>
                <w:right w:val="none" w:sz="0" w:space="0" w:color="auto"/>
              </w:divBdr>
            </w:div>
            <w:div w:id="1901284478">
              <w:marLeft w:val="0"/>
              <w:marRight w:val="0"/>
              <w:marTop w:val="0"/>
              <w:marBottom w:val="0"/>
              <w:divBdr>
                <w:top w:val="none" w:sz="0" w:space="0" w:color="auto"/>
                <w:left w:val="none" w:sz="0" w:space="0" w:color="auto"/>
                <w:bottom w:val="none" w:sz="0" w:space="0" w:color="auto"/>
                <w:right w:val="none" w:sz="0" w:space="0" w:color="auto"/>
              </w:divBdr>
              <w:divsChild>
                <w:div w:id="209763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08997">
          <w:marLeft w:val="0"/>
          <w:marRight w:val="0"/>
          <w:marTop w:val="0"/>
          <w:marBottom w:val="0"/>
          <w:divBdr>
            <w:top w:val="none" w:sz="0" w:space="0" w:color="auto"/>
            <w:left w:val="none" w:sz="0" w:space="0" w:color="auto"/>
            <w:bottom w:val="none" w:sz="0" w:space="0" w:color="auto"/>
            <w:right w:val="none" w:sz="0" w:space="0" w:color="auto"/>
          </w:divBdr>
          <w:divsChild>
            <w:div w:id="97601162">
              <w:marLeft w:val="0"/>
              <w:marRight w:val="0"/>
              <w:marTop w:val="0"/>
              <w:marBottom w:val="0"/>
              <w:divBdr>
                <w:top w:val="none" w:sz="0" w:space="0" w:color="auto"/>
                <w:left w:val="none" w:sz="0" w:space="0" w:color="auto"/>
                <w:bottom w:val="none" w:sz="0" w:space="0" w:color="auto"/>
                <w:right w:val="none" w:sz="0" w:space="0" w:color="auto"/>
              </w:divBdr>
              <w:divsChild>
                <w:div w:id="761221830">
                  <w:marLeft w:val="0"/>
                  <w:marRight w:val="0"/>
                  <w:marTop w:val="0"/>
                  <w:marBottom w:val="0"/>
                  <w:divBdr>
                    <w:top w:val="none" w:sz="0" w:space="0" w:color="auto"/>
                    <w:left w:val="none" w:sz="0" w:space="0" w:color="auto"/>
                    <w:bottom w:val="none" w:sz="0" w:space="0" w:color="auto"/>
                    <w:right w:val="none" w:sz="0" w:space="0" w:color="auto"/>
                  </w:divBdr>
                  <w:divsChild>
                    <w:div w:id="160122923">
                      <w:marLeft w:val="0"/>
                      <w:marRight w:val="0"/>
                      <w:marTop w:val="0"/>
                      <w:marBottom w:val="0"/>
                      <w:divBdr>
                        <w:top w:val="none" w:sz="0" w:space="0" w:color="auto"/>
                        <w:left w:val="none" w:sz="0" w:space="0" w:color="auto"/>
                        <w:bottom w:val="none" w:sz="0" w:space="0" w:color="auto"/>
                        <w:right w:val="none" w:sz="0" w:space="0" w:color="auto"/>
                      </w:divBdr>
                      <w:divsChild>
                        <w:div w:id="1615286388">
                          <w:marLeft w:val="0"/>
                          <w:marRight w:val="0"/>
                          <w:marTop w:val="0"/>
                          <w:marBottom w:val="0"/>
                          <w:divBdr>
                            <w:top w:val="none" w:sz="0" w:space="0" w:color="auto"/>
                            <w:left w:val="none" w:sz="0" w:space="0" w:color="auto"/>
                            <w:bottom w:val="none" w:sz="0" w:space="0" w:color="auto"/>
                            <w:right w:val="none" w:sz="0" w:space="0" w:color="auto"/>
                          </w:divBdr>
                          <w:divsChild>
                            <w:div w:id="185271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996895">
              <w:marLeft w:val="0"/>
              <w:marRight w:val="150"/>
              <w:marTop w:val="0"/>
              <w:marBottom w:val="150"/>
              <w:divBdr>
                <w:top w:val="none" w:sz="0" w:space="0" w:color="auto"/>
                <w:left w:val="none" w:sz="0" w:space="0" w:color="auto"/>
                <w:bottom w:val="none" w:sz="0" w:space="0" w:color="auto"/>
                <w:right w:val="none" w:sz="0" w:space="0" w:color="auto"/>
              </w:divBdr>
            </w:div>
          </w:divsChild>
        </w:div>
        <w:div w:id="1003124115">
          <w:marLeft w:val="0"/>
          <w:marRight w:val="0"/>
          <w:marTop w:val="0"/>
          <w:marBottom w:val="0"/>
          <w:divBdr>
            <w:top w:val="none" w:sz="0" w:space="0" w:color="auto"/>
            <w:left w:val="none" w:sz="0" w:space="0" w:color="auto"/>
            <w:bottom w:val="none" w:sz="0" w:space="0" w:color="auto"/>
            <w:right w:val="none" w:sz="0" w:space="0" w:color="auto"/>
          </w:divBdr>
          <w:divsChild>
            <w:div w:id="579870821">
              <w:marLeft w:val="0"/>
              <w:marRight w:val="150"/>
              <w:marTop w:val="0"/>
              <w:marBottom w:val="150"/>
              <w:divBdr>
                <w:top w:val="none" w:sz="0" w:space="0" w:color="auto"/>
                <w:left w:val="none" w:sz="0" w:space="0" w:color="auto"/>
                <w:bottom w:val="none" w:sz="0" w:space="0" w:color="auto"/>
                <w:right w:val="none" w:sz="0" w:space="0" w:color="auto"/>
              </w:divBdr>
            </w:div>
            <w:div w:id="1117483154">
              <w:marLeft w:val="0"/>
              <w:marRight w:val="0"/>
              <w:marTop w:val="0"/>
              <w:marBottom w:val="0"/>
              <w:divBdr>
                <w:top w:val="none" w:sz="0" w:space="0" w:color="auto"/>
                <w:left w:val="none" w:sz="0" w:space="0" w:color="auto"/>
                <w:bottom w:val="none" w:sz="0" w:space="0" w:color="auto"/>
                <w:right w:val="none" w:sz="0" w:space="0" w:color="auto"/>
              </w:divBdr>
              <w:divsChild>
                <w:div w:id="124094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24797">
          <w:marLeft w:val="0"/>
          <w:marRight w:val="0"/>
          <w:marTop w:val="0"/>
          <w:marBottom w:val="0"/>
          <w:divBdr>
            <w:top w:val="none" w:sz="0" w:space="0" w:color="auto"/>
            <w:left w:val="none" w:sz="0" w:space="0" w:color="auto"/>
            <w:bottom w:val="none" w:sz="0" w:space="0" w:color="auto"/>
            <w:right w:val="none" w:sz="0" w:space="0" w:color="auto"/>
          </w:divBdr>
          <w:divsChild>
            <w:div w:id="434326612">
              <w:marLeft w:val="0"/>
              <w:marRight w:val="0"/>
              <w:marTop w:val="0"/>
              <w:marBottom w:val="0"/>
              <w:divBdr>
                <w:top w:val="none" w:sz="0" w:space="0" w:color="auto"/>
                <w:left w:val="none" w:sz="0" w:space="0" w:color="auto"/>
                <w:bottom w:val="none" w:sz="0" w:space="0" w:color="auto"/>
                <w:right w:val="none" w:sz="0" w:space="0" w:color="auto"/>
              </w:divBdr>
              <w:divsChild>
                <w:div w:id="936793612">
                  <w:marLeft w:val="0"/>
                  <w:marRight w:val="0"/>
                  <w:marTop w:val="0"/>
                  <w:marBottom w:val="0"/>
                  <w:divBdr>
                    <w:top w:val="none" w:sz="0" w:space="0" w:color="auto"/>
                    <w:left w:val="none" w:sz="0" w:space="0" w:color="auto"/>
                    <w:bottom w:val="none" w:sz="0" w:space="0" w:color="auto"/>
                    <w:right w:val="none" w:sz="0" w:space="0" w:color="auto"/>
                  </w:divBdr>
                </w:div>
              </w:divsChild>
            </w:div>
            <w:div w:id="724572600">
              <w:marLeft w:val="0"/>
              <w:marRight w:val="150"/>
              <w:marTop w:val="0"/>
              <w:marBottom w:val="150"/>
              <w:divBdr>
                <w:top w:val="none" w:sz="0" w:space="0" w:color="auto"/>
                <w:left w:val="none" w:sz="0" w:space="0" w:color="auto"/>
                <w:bottom w:val="none" w:sz="0" w:space="0" w:color="auto"/>
                <w:right w:val="none" w:sz="0" w:space="0" w:color="auto"/>
              </w:divBdr>
            </w:div>
          </w:divsChild>
        </w:div>
        <w:div w:id="1477645442">
          <w:marLeft w:val="0"/>
          <w:marRight w:val="0"/>
          <w:marTop w:val="0"/>
          <w:marBottom w:val="0"/>
          <w:divBdr>
            <w:top w:val="none" w:sz="0" w:space="0" w:color="auto"/>
            <w:left w:val="none" w:sz="0" w:space="0" w:color="auto"/>
            <w:bottom w:val="none" w:sz="0" w:space="0" w:color="auto"/>
            <w:right w:val="none" w:sz="0" w:space="0" w:color="auto"/>
          </w:divBdr>
          <w:divsChild>
            <w:div w:id="541017951">
              <w:marLeft w:val="0"/>
              <w:marRight w:val="150"/>
              <w:marTop w:val="0"/>
              <w:marBottom w:val="150"/>
              <w:divBdr>
                <w:top w:val="none" w:sz="0" w:space="0" w:color="auto"/>
                <w:left w:val="none" w:sz="0" w:space="0" w:color="auto"/>
                <w:bottom w:val="none" w:sz="0" w:space="0" w:color="auto"/>
                <w:right w:val="none" w:sz="0" w:space="0" w:color="auto"/>
              </w:divBdr>
            </w:div>
            <w:div w:id="1953392549">
              <w:marLeft w:val="0"/>
              <w:marRight w:val="0"/>
              <w:marTop w:val="0"/>
              <w:marBottom w:val="0"/>
              <w:divBdr>
                <w:top w:val="none" w:sz="0" w:space="0" w:color="auto"/>
                <w:left w:val="none" w:sz="0" w:space="0" w:color="auto"/>
                <w:bottom w:val="none" w:sz="0" w:space="0" w:color="auto"/>
                <w:right w:val="none" w:sz="0" w:space="0" w:color="auto"/>
              </w:divBdr>
              <w:divsChild>
                <w:div w:id="39154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697763">
          <w:marLeft w:val="0"/>
          <w:marRight w:val="0"/>
          <w:marTop w:val="0"/>
          <w:marBottom w:val="0"/>
          <w:divBdr>
            <w:top w:val="none" w:sz="0" w:space="0" w:color="auto"/>
            <w:left w:val="none" w:sz="0" w:space="0" w:color="auto"/>
            <w:bottom w:val="none" w:sz="0" w:space="0" w:color="auto"/>
            <w:right w:val="none" w:sz="0" w:space="0" w:color="auto"/>
          </w:divBdr>
          <w:divsChild>
            <w:div w:id="500583151">
              <w:marLeft w:val="0"/>
              <w:marRight w:val="0"/>
              <w:marTop w:val="0"/>
              <w:marBottom w:val="0"/>
              <w:divBdr>
                <w:top w:val="none" w:sz="0" w:space="0" w:color="auto"/>
                <w:left w:val="none" w:sz="0" w:space="0" w:color="auto"/>
                <w:bottom w:val="none" w:sz="0" w:space="0" w:color="auto"/>
                <w:right w:val="none" w:sz="0" w:space="0" w:color="auto"/>
              </w:divBdr>
              <w:divsChild>
                <w:div w:id="1010374451">
                  <w:marLeft w:val="0"/>
                  <w:marRight w:val="0"/>
                  <w:marTop w:val="0"/>
                  <w:marBottom w:val="0"/>
                  <w:divBdr>
                    <w:top w:val="none" w:sz="0" w:space="0" w:color="auto"/>
                    <w:left w:val="none" w:sz="0" w:space="0" w:color="auto"/>
                    <w:bottom w:val="none" w:sz="0" w:space="0" w:color="auto"/>
                    <w:right w:val="none" w:sz="0" w:space="0" w:color="auto"/>
                  </w:divBdr>
                </w:div>
              </w:divsChild>
            </w:div>
            <w:div w:id="1374886895">
              <w:marLeft w:val="0"/>
              <w:marRight w:val="150"/>
              <w:marTop w:val="0"/>
              <w:marBottom w:val="150"/>
              <w:divBdr>
                <w:top w:val="none" w:sz="0" w:space="0" w:color="auto"/>
                <w:left w:val="none" w:sz="0" w:space="0" w:color="auto"/>
                <w:bottom w:val="none" w:sz="0" w:space="0" w:color="auto"/>
                <w:right w:val="none" w:sz="0" w:space="0" w:color="auto"/>
              </w:divBdr>
            </w:div>
          </w:divsChild>
        </w:div>
        <w:div w:id="1697269033">
          <w:marLeft w:val="0"/>
          <w:marRight w:val="0"/>
          <w:marTop w:val="0"/>
          <w:marBottom w:val="0"/>
          <w:divBdr>
            <w:top w:val="none" w:sz="0" w:space="0" w:color="auto"/>
            <w:left w:val="none" w:sz="0" w:space="0" w:color="auto"/>
            <w:bottom w:val="none" w:sz="0" w:space="0" w:color="auto"/>
            <w:right w:val="none" w:sz="0" w:space="0" w:color="auto"/>
          </w:divBdr>
          <w:divsChild>
            <w:div w:id="552884012">
              <w:marLeft w:val="0"/>
              <w:marRight w:val="150"/>
              <w:marTop w:val="0"/>
              <w:marBottom w:val="150"/>
              <w:divBdr>
                <w:top w:val="none" w:sz="0" w:space="0" w:color="auto"/>
                <w:left w:val="none" w:sz="0" w:space="0" w:color="auto"/>
                <w:bottom w:val="none" w:sz="0" w:space="0" w:color="auto"/>
                <w:right w:val="none" w:sz="0" w:space="0" w:color="auto"/>
              </w:divBdr>
            </w:div>
            <w:div w:id="940794269">
              <w:marLeft w:val="0"/>
              <w:marRight w:val="0"/>
              <w:marTop w:val="0"/>
              <w:marBottom w:val="0"/>
              <w:divBdr>
                <w:top w:val="none" w:sz="0" w:space="0" w:color="auto"/>
                <w:left w:val="none" w:sz="0" w:space="0" w:color="auto"/>
                <w:bottom w:val="none" w:sz="0" w:space="0" w:color="auto"/>
                <w:right w:val="none" w:sz="0" w:space="0" w:color="auto"/>
              </w:divBdr>
              <w:divsChild>
                <w:div w:id="139476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896450">
          <w:marLeft w:val="0"/>
          <w:marRight w:val="0"/>
          <w:marTop w:val="0"/>
          <w:marBottom w:val="0"/>
          <w:divBdr>
            <w:top w:val="none" w:sz="0" w:space="0" w:color="auto"/>
            <w:left w:val="none" w:sz="0" w:space="0" w:color="auto"/>
            <w:bottom w:val="none" w:sz="0" w:space="0" w:color="auto"/>
            <w:right w:val="none" w:sz="0" w:space="0" w:color="auto"/>
          </w:divBdr>
          <w:divsChild>
            <w:div w:id="1049383836">
              <w:marLeft w:val="0"/>
              <w:marRight w:val="150"/>
              <w:marTop w:val="0"/>
              <w:marBottom w:val="150"/>
              <w:divBdr>
                <w:top w:val="none" w:sz="0" w:space="0" w:color="auto"/>
                <w:left w:val="none" w:sz="0" w:space="0" w:color="auto"/>
                <w:bottom w:val="none" w:sz="0" w:space="0" w:color="auto"/>
                <w:right w:val="none" w:sz="0" w:space="0" w:color="auto"/>
              </w:divBdr>
            </w:div>
            <w:div w:id="1635870370">
              <w:marLeft w:val="0"/>
              <w:marRight w:val="0"/>
              <w:marTop w:val="0"/>
              <w:marBottom w:val="0"/>
              <w:divBdr>
                <w:top w:val="none" w:sz="0" w:space="0" w:color="auto"/>
                <w:left w:val="none" w:sz="0" w:space="0" w:color="auto"/>
                <w:bottom w:val="none" w:sz="0" w:space="0" w:color="auto"/>
                <w:right w:val="none" w:sz="0" w:space="0" w:color="auto"/>
              </w:divBdr>
              <w:divsChild>
                <w:div w:id="54887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626384">
          <w:marLeft w:val="0"/>
          <w:marRight w:val="0"/>
          <w:marTop w:val="0"/>
          <w:marBottom w:val="0"/>
          <w:divBdr>
            <w:top w:val="none" w:sz="0" w:space="0" w:color="auto"/>
            <w:left w:val="none" w:sz="0" w:space="0" w:color="auto"/>
            <w:bottom w:val="none" w:sz="0" w:space="0" w:color="auto"/>
            <w:right w:val="none" w:sz="0" w:space="0" w:color="auto"/>
          </w:divBdr>
          <w:divsChild>
            <w:div w:id="768741920">
              <w:marLeft w:val="0"/>
              <w:marRight w:val="0"/>
              <w:marTop w:val="0"/>
              <w:marBottom w:val="0"/>
              <w:divBdr>
                <w:top w:val="none" w:sz="0" w:space="0" w:color="auto"/>
                <w:left w:val="none" w:sz="0" w:space="0" w:color="auto"/>
                <w:bottom w:val="none" w:sz="0" w:space="0" w:color="auto"/>
                <w:right w:val="none" w:sz="0" w:space="0" w:color="auto"/>
              </w:divBdr>
              <w:divsChild>
                <w:div w:id="356975260">
                  <w:marLeft w:val="0"/>
                  <w:marRight w:val="0"/>
                  <w:marTop w:val="0"/>
                  <w:marBottom w:val="0"/>
                  <w:divBdr>
                    <w:top w:val="none" w:sz="0" w:space="0" w:color="auto"/>
                    <w:left w:val="none" w:sz="0" w:space="0" w:color="auto"/>
                    <w:bottom w:val="none" w:sz="0" w:space="0" w:color="auto"/>
                    <w:right w:val="none" w:sz="0" w:space="0" w:color="auto"/>
                  </w:divBdr>
                </w:div>
              </w:divsChild>
            </w:div>
            <w:div w:id="837158249">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 w:id="51588125">
      <w:bodyDiv w:val="1"/>
      <w:marLeft w:val="0"/>
      <w:marRight w:val="0"/>
      <w:marTop w:val="0"/>
      <w:marBottom w:val="0"/>
      <w:divBdr>
        <w:top w:val="none" w:sz="0" w:space="0" w:color="auto"/>
        <w:left w:val="none" w:sz="0" w:space="0" w:color="auto"/>
        <w:bottom w:val="none" w:sz="0" w:space="0" w:color="auto"/>
        <w:right w:val="none" w:sz="0" w:space="0" w:color="auto"/>
      </w:divBdr>
      <w:divsChild>
        <w:div w:id="673803532">
          <w:marLeft w:val="0"/>
          <w:marRight w:val="0"/>
          <w:marTop w:val="0"/>
          <w:marBottom w:val="0"/>
          <w:divBdr>
            <w:top w:val="none" w:sz="0" w:space="0" w:color="auto"/>
            <w:left w:val="none" w:sz="0" w:space="0" w:color="auto"/>
            <w:bottom w:val="none" w:sz="0" w:space="0" w:color="auto"/>
            <w:right w:val="none" w:sz="0" w:space="0" w:color="auto"/>
          </w:divBdr>
        </w:div>
      </w:divsChild>
    </w:div>
    <w:div w:id="126364959">
      <w:bodyDiv w:val="1"/>
      <w:marLeft w:val="0"/>
      <w:marRight w:val="0"/>
      <w:marTop w:val="0"/>
      <w:marBottom w:val="0"/>
      <w:divBdr>
        <w:top w:val="none" w:sz="0" w:space="0" w:color="auto"/>
        <w:left w:val="none" w:sz="0" w:space="0" w:color="auto"/>
        <w:bottom w:val="none" w:sz="0" w:space="0" w:color="auto"/>
        <w:right w:val="none" w:sz="0" w:space="0" w:color="auto"/>
      </w:divBdr>
      <w:divsChild>
        <w:div w:id="21418059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8251395">
              <w:marLeft w:val="0"/>
              <w:marRight w:val="0"/>
              <w:marTop w:val="0"/>
              <w:marBottom w:val="0"/>
              <w:divBdr>
                <w:top w:val="none" w:sz="0" w:space="0" w:color="auto"/>
                <w:left w:val="none" w:sz="0" w:space="0" w:color="auto"/>
                <w:bottom w:val="none" w:sz="0" w:space="0" w:color="auto"/>
                <w:right w:val="none" w:sz="0" w:space="0" w:color="auto"/>
              </w:divBdr>
              <w:divsChild>
                <w:div w:id="1361201933">
                  <w:marLeft w:val="0"/>
                  <w:marRight w:val="0"/>
                  <w:marTop w:val="0"/>
                  <w:marBottom w:val="0"/>
                  <w:divBdr>
                    <w:top w:val="none" w:sz="0" w:space="0" w:color="auto"/>
                    <w:left w:val="none" w:sz="0" w:space="0" w:color="auto"/>
                    <w:bottom w:val="none" w:sz="0" w:space="0" w:color="auto"/>
                    <w:right w:val="none" w:sz="0" w:space="0" w:color="auto"/>
                  </w:divBdr>
                  <w:divsChild>
                    <w:div w:id="124992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34541">
      <w:bodyDiv w:val="1"/>
      <w:marLeft w:val="0"/>
      <w:marRight w:val="0"/>
      <w:marTop w:val="0"/>
      <w:marBottom w:val="0"/>
      <w:divBdr>
        <w:top w:val="none" w:sz="0" w:space="0" w:color="auto"/>
        <w:left w:val="none" w:sz="0" w:space="0" w:color="auto"/>
        <w:bottom w:val="none" w:sz="0" w:space="0" w:color="auto"/>
        <w:right w:val="none" w:sz="0" w:space="0" w:color="auto"/>
      </w:divBdr>
      <w:divsChild>
        <w:div w:id="895048717">
          <w:marLeft w:val="0"/>
          <w:marRight w:val="0"/>
          <w:marTop w:val="0"/>
          <w:marBottom w:val="0"/>
          <w:divBdr>
            <w:top w:val="none" w:sz="0" w:space="0" w:color="auto"/>
            <w:left w:val="none" w:sz="0" w:space="0" w:color="auto"/>
            <w:bottom w:val="none" w:sz="0" w:space="0" w:color="auto"/>
            <w:right w:val="none" w:sz="0" w:space="0" w:color="auto"/>
          </w:divBdr>
        </w:div>
      </w:divsChild>
    </w:div>
    <w:div w:id="229509727">
      <w:bodyDiv w:val="1"/>
      <w:marLeft w:val="0"/>
      <w:marRight w:val="0"/>
      <w:marTop w:val="0"/>
      <w:marBottom w:val="0"/>
      <w:divBdr>
        <w:top w:val="none" w:sz="0" w:space="0" w:color="auto"/>
        <w:left w:val="none" w:sz="0" w:space="0" w:color="auto"/>
        <w:bottom w:val="none" w:sz="0" w:space="0" w:color="auto"/>
        <w:right w:val="none" w:sz="0" w:space="0" w:color="auto"/>
      </w:divBdr>
      <w:divsChild>
        <w:div w:id="6954279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8038759">
              <w:marLeft w:val="0"/>
              <w:marRight w:val="0"/>
              <w:marTop w:val="0"/>
              <w:marBottom w:val="0"/>
              <w:divBdr>
                <w:top w:val="none" w:sz="0" w:space="0" w:color="auto"/>
                <w:left w:val="none" w:sz="0" w:space="0" w:color="auto"/>
                <w:bottom w:val="none" w:sz="0" w:space="0" w:color="auto"/>
                <w:right w:val="none" w:sz="0" w:space="0" w:color="auto"/>
              </w:divBdr>
              <w:divsChild>
                <w:div w:id="175867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177405">
      <w:bodyDiv w:val="1"/>
      <w:marLeft w:val="0"/>
      <w:marRight w:val="0"/>
      <w:marTop w:val="0"/>
      <w:marBottom w:val="0"/>
      <w:divBdr>
        <w:top w:val="none" w:sz="0" w:space="0" w:color="auto"/>
        <w:left w:val="none" w:sz="0" w:space="0" w:color="auto"/>
        <w:bottom w:val="none" w:sz="0" w:space="0" w:color="auto"/>
        <w:right w:val="none" w:sz="0" w:space="0" w:color="auto"/>
      </w:divBdr>
      <w:divsChild>
        <w:div w:id="961964460">
          <w:marLeft w:val="0"/>
          <w:marRight w:val="0"/>
          <w:marTop w:val="0"/>
          <w:marBottom w:val="0"/>
          <w:divBdr>
            <w:top w:val="none" w:sz="0" w:space="0" w:color="auto"/>
            <w:left w:val="none" w:sz="0" w:space="0" w:color="auto"/>
            <w:bottom w:val="none" w:sz="0" w:space="0" w:color="auto"/>
            <w:right w:val="none" w:sz="0" w:space="0" w:color="auto"/>
          </w:divBdr>
        </w:div>
      </w:divsChild>
    </w:div>
    <w:div w:id="249853232">
      <w:bodyDiv w:val="1"/>
      <w:marLeft w:val="0"/>
      <w:marRight w:val="0"/>
      <w:marTop w:val="0"/>
      <w:marBottom w:val="0"/>
      <w:divBdr>
        <w:top w:val="none" w:sz="0" w:space="0" w:color="auto"/>
        <w:left w:val="none" w:sz="0" w:space="0" w:color="auto"/>
        <w:bottom w:val="none" w:sz="0" w:space="0" w:color="auto"/>
        <w:right w:val="none" w:sz="0" w:space="0" w:color="auto"/>
      </w:divBdr>
    </w:div>
    <w:div w:id="270088354">
      <w:bodyDiv w:val="1"/>
      <w:marLeft w:val="0"/>
      <w:marRight w:val="0"/>
      <w:marTop w:val="0"/>
      <w:marBottom w:val="0"/>
      <w:divBdr>
        <w:top w:val="none" w:sz="0" w:space="0" w:color="auto"/>
        <w:left w:val="none" w:sz="0" w:space="0" w:color="auto"/>
        <w:bottom w:val="none" w:sz="0" w:space="0" w:color="auto"/>
        <w:right w:val="none" w:sz="0" w:space="0" w:color="auto"/>
      </w:divBdr>
      <w:divsChild>
        <w:div w:id="1309672755">
          <w:marLeft w:val="0"/>
          <w:marRight w:val="0"/>
          <w:marTop w:val="0"/>
          <w:marBottom w:val="0"/>
          <w:divBdr>
            <w:top w:val="none" w:sz="0" w:space="0" w:color="auto"/>
            <w:left w:val="none" w:sz="0" w:space="0" w:color="auto"/>
            <w:bottom w:val="none" w:sz="0" w:space="0" w:color="auto"/>
            <w:right w:val="none" w:sz="0" w:space="0" w:color="auto"/>
          </w:divBdr>
        </w:div>
      </w:divsChild>
    </w:div>
    <w:div w:id="276956576">
      <w:bodyDiv w:val="1"/>
      <w:marLeft w:val="0"/>
      <w:marRight w:val="0"/>
      <w:marTop w:val="0"/>
      <w:marBottom w:val="0"/>
      <w:divBdr>
        <w:top w:val="none" w:sz="0" w:space="0" w:color="auto"/>
        <w:left w:val="none" w:sz="0" w:space="0" w:color="auto"/>
        <w:bottom w:val="none" w:sz="0" w:space="0" w:color="auto"/>
        <w:right w:val="none" w:sz="0" w:space="0" w:color="auto"/>
      </w:divBdr>
      <w:divsChild>
        <w:div w:id="186019221">
          <w:marLeft w:val="0"/>
          <w:marRight w:val="0"/>
          <w:marTop w:val="0"/>
          <w:marBottom w:val="0"/>
          <w:divBdr>
            <w:top w:val="none" w:sz="0" w:space="0" w:color="auto"/>
            <w:left w:val="none" w:sz="0" w:space="0" w:color="auto"/>
            <w:bottom w:val="none" w:sz="0" w:space="0" w:color="auto"/>
            <w:right w:val="none" w:sz="0" w:space="0" w:color="auto"/>
          </w:divBdr>
          <w:divsChild>
            <w:div w:id="259721529">
              <w:marLeft w:val="0"/>
              <w:marRight w:val="150"/>
              <w:marTop w:val="0"/>
              <w:marBottom w:val="150"/>
              <w:divBdr>
                <w:top w:val="none" w:sz="0" w:space="0" w:color="auto"/>
                <w:left w:val="none" w:sz="0" w:space="0" w:color="auto"/>
                <w:bottom w:val="none" w:sz="0" w:space="0" w:color="auto"/>
                <w:right w:val="none" w:sz="0" w:space="0" w:color="auto"/>
              </w:divBdr>
            </w:div>
            <w:div w:id="1578173984">
              <w:marLeft w:val="0"/>
              <w:marRight w:val="0"/>
              <w:marTop w:val="0"/>
              <w:marBottom w:val="0"/>
              <w:divBdr>
                <w:top w:val="none" w:sz="0" w:space="0" w:color="auto"/>
                <w:left w:val="none" w:sz="0" w:space="0" w:color="auto"/>
                <w:bottom w:val="none" w:sz="0" w:space="0" w:color="auto"/>
                <w:right w:val="none" w:sz="0" w:space="0" w:color="auto"/>
              </w:divBdr>
              <w:divsChild>
                <w:div w:id="1598446481">
                  <w:marLeft w:val="0"/>
                  <w:marRight w:val="0"/>
                  <w:marTop w:val="0"/>
                  <w:marBottom w:val="0"/>
                  <w:divBdr>
                    <w:top w:val="none" w:sz="0" w:space="0" w:color="auto"/>
                    <w:left w:val="none" w:sz="0" w:space="0" w:color="auto"/>
                    <w:bottom w:val="none" w:sz="0" w:space="0" w:color="auto"/>
                    <w:right w:val="none" w:sz="0" w:space="0" w:color="auto"/>
                  </w:divBdr>
                  <w:divsChild>
                    <w:div w:id="1499686421">
                      <w:marLeft w:val="0"/>
                      <w:marRight w:val="0"/>
                      <w:marTop w:val="0"/>
                      <w:marBottom w:val="0"/>
                      <w:divBdr>
                        <w:top w:val="none" w:sz="0" w:space="0" w:color="auto"/>
                        <w:left w:val="none" w:sz="0" w:space="0" w:color="auto"/>
                        <w:bottom w:val="none" w:sz="0" w:space="0" w:color="auto"/>
                        <w:right w:val="none" w:sz="0" w:space="0" w:color="auto"/>
                      </w:divBdr>
                      <w:divsChild>
                        <w:div w:id="579755787">
                          <w:marLeft w:val="0"/>
                          <w:marRight w:val="0"/>
                          <w:marTop w:val="0"/>
                          <w:marBottom w:val="0"/>
                          <w:divBdr>
                            <w:top w:val="none" w:sz="0" w:space="0" w:color="auto"/>
                            <w:left w:val="none" w:sz="0" w:space="0" w:color="auto"/>
                            <w:bottom w:val="none" w:sz="0" w:space="0" w:color="auto"/>
                            <w:right w:val="none" w:sz="0" w:space="0" w:color="auto"/>
                          </w:divBdr>
                          <w:divsChild>
                            <w:div w:id="158480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641203">
          <w:marLeft w:val="0"/>
          <w:marRight w:val="0"/>
          <w:marTop w:val="0"/>
          <w:marBottom w:val="0"/>
          <w:divBdr>
            <w:top w:val="none" w:sz="0" w:space="0" w:color="auto"/>
            <w:left w:val="none" w:sz="0" w:space="0" w:color="auto"/>
            <w:bottom w:val="none" w:sz="0" w:space="0" w:color="auto"/>
            <w:right w:val="none" w:sz="0" w:space="0" w:color="auto"/>
          </w:divBdr>
          <w:divsChild>
            <w:div w:id="50152970">
              <w:marLeft w:val="0"/>
              <w:marRight w:val="150"/>
              <w:marTop w:val="0"/>
              <w:marBottom w:val="150"/>
              <w:divBdr>
                <w:top w:val="none" w:sz="0" w:space="0" w:color="auto"/>
                <w:left w:val="none" w:sz="0" w:space="0" w:color="auto"/>
                <w:bottom w:val="none" w:sz="0" w:space="0" w:color="auto"/>
                <w:right w:val="none" w:sz="0" w:space="0" w:color="auto"/>
              </w:divBdr>
            </w:div>
            <w:div w:id="652299667">
              <w:marLeft w:val="0"/>
              <w:marRight w:val="0"/>
              <w:marTop w:val="0"/>
              <w:marBottom w:val="0"/>
              <w:divBdr>
                <w:top w:val="none" w:sz="0" w:space="0" w:color="auto"/>
                <w:left w:val="none" w:sz="0" w:space="0" w:color="auto"/>
                <w:bottom w:val="none" w:sz="0" w:space="0" w:color="auto"/>
                <w:right w:val="none" w:sz="0" w:space="0" w:color="auto"/>
              </w:divBdr>
              <w:divsChild>
                <w:div w:id="1307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091024">
          <w:marLeft w:val="0"/>
          <w:marRight w:val="0"/>
          <w:marTop w:val="0"/>
          <w:marBottom w:val="0"/>
          <w:divBdr>
            <w:top w:val="none" w:sz="0" w:space="0" w:color="auto"/>
            <w:left w:val="none" w:sz="0" w:space="0" w:color="auto"/>
            <w:bottom w:val="none" w:sz="0" w:space="0" w:color="auto"/>
            <w:right w:val="none" w:sz="0" w:space="0" w:color="auto"/>
          </w:divBdr>
          <w:divsChild>
            <w:div w:id="1659264990">
              <w:marLeft w:val="0"/>
              <w:marRight w:val="150"/>
              <w:marTop w:val="0"/>
              <w:marBottom w:val="150"/>
              <w:divBdr>
                <w:top w:val="none" w:sz="0" w:space="0" w:color="auto"/>
                <w:left w:val="none" w:sz="0" w:space="0" w:color="auto"/>
                <w:bottom w:val="none" w:sz="0" w:space="0" w:color="auto"/>
                <w:right w:val="none" w:sz="0" w:space="0" w:color="auto"/>
              </w:divBdr>
            </w:div>
            <w:div w:id="1720133442">
              <w:marLeft w:val="0"/>
              <w:marRight w:val="0"/>
              <w:marTop w:val="0"/>
              <w:marBottom w:val="0"/>
              <w:divBdr>
                <w:top w:val="none" w:sz="0" w:space="0" w:color="auto"/>
                <w:left w:val="none" w:sz="0" w:space="0" w:color="auto"/>
                <w:bottom w:val="none" w:sz="0" w:space="0" w:color="auto"/>
                <w:right w:val="none" w:sz="0" w:space="0" w:color="auto"/>
              </w:divBdr>
              <w:divsChild>
                <w:div w:id="198989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730134">
          <w:marLeft w:val="0"/>
          <w:marRight w:val="0"/>
          <w:marTop w:val="0"/>
          <w:marBottom w:val="0"/>
          <w:divBdr>
            <w:top w:val="none" w:sz="0" w:space="0" w:color="auto"/>
            <w:left w:val="none" w:sz="0" w:space="0" w:color="auto"/>
            <w:bottom w:val="none" w:sz="0" w:space="0" w:color="auto"/>
            <w:right w:val="none" w:sz="0" w:space="0" w:color="auto"/>
          </w:divBdr>
          <w:divsChild>
            <w:div w:id="249585889">
              <w:marLeft w:val="0"/>
              <w:marRight w:val="0"/>
              <w:marTop w:val="0"/>
              <w:marBottom w:val="0"/>
              <w:divBdr>
                <w:top w:val="none" w:sz="0" w:space="0" w:color="auto"/>
                <w:left w:val="none" w:sz="0" w:space="0" w:color="auto"/>
                <w:bottom w:val="none" w:sz="0" w:space="0" w:color="auto"/>
                <w:right w:val="none" w:sz="0" w:space="0" w:color="auto"/>
              </w:divBdr>
              <w:divsChild>
                <w:div w:id="2100369647">
                  <w:marLeft w:val="0"/>
                  <w:marRight w:val="0"/>
                  <w:marTop w:val="0"/>
                  <w:marBottom w:val="0"/>
                  <w:divBdr>
                    <w:top w:val="none" w:sz="0" w:space="0" w:color="auto"/>
                    <w:left w:val="none" w:sz="0" w:space="0" w:color="auto"/>
                    <w:bottom w:val="none" w:sz="0" w:space="0" w:color="auto"/>
                    <w:right w:val="none" w:sz="0" w:space="0" w:color="auto"/>
                  </w:divBdr>
                </w:div>
              </w:divsChild>
            </w:div>
            <w:div w:id="1307008143">
              <w:marLeft w:val="0"/>
              <w:marRight w:val="150"/>
              <w:marTop w:val="0"/>
              <w:marBottom w:val="150"/>
              <w:divBdr>
                <w:top w:val="none" w:sz="0" w:space="0" w:color="auto"/>
                <w:left w:val="none" w:sz="0" w:space="0" w:color="auto"/>
                <w:bottom w:val="none" w:sz="0" w:space="0" w:color="auto"/>
                <w:right w:val="none" w:sz="0" w:space="0" w:color="auto"/>
              </w:divBdr>
            </w:div>
          </w:divsChild>
        </w:div>
        <w:div w:id="875193257">
          <w:marLeft w:val="0"/>
          <w:marRight w:val="0"/>
          <w:marTop w:val="0"/>
          <w:marBottom w:val="0"/>
          <w:divBdr>
            <w:top w:val="none" w:sz="0" w:space="0" w:color="auto"/>
            <w:left w:val="none" w:sz="0" w:space="0" w:color="auto"/>
            <w:bottom w:val="none" w:sz="0" w:space="0" w:color="auto"/>
            <w:right w:val="none" w:sz="0" w:space="0" w:color="auto"/>
          </w:divBdr>
          <w:divsChild>
            <w:div w:id="186408583">
              <w:marLeft w:val="0"/>
              <w:marRight w:val="150"/>
              <w:marTop w:val="0"/>
              <w:marBottom w:val="150"/>
              <w:divBdr>
                <w:top w:val="none" w:sz="0" w:space="0" w:color="auto"/>
                <w:left w:val="none" w:sz="0" w:space="0" w:color="auto"/>
                <w:bottom w:val="none" w:sz="0" w:space="0" w:color="auto"/>
                <w:right w:val="none" w:sz="0" w:space="0" w:color="auto"/>
              </w:divBdr>
            </w:div>
            <w:div w:id="945700613">
              <w:marLeft w:val="0"/>
              <w:marRight w:val="0"/>
              <w:marTop w:val="0"/>
              <w:marBottom w:val="0"/>
              <w:divBdr>
                <w:top w:val="none" w:sz="0" w:space="0" w:color="auto"/>
                <w:left w:val="none" w:sz="0" w:space="0" w:color="auto"/>
                <w:bottom w:val="none" w:sz="0" w:space="0" w:color="auto"/>
                <w:right w:val="none" w:sz="0" w:space="0" w:color="auto"/>
              </w:divBdr>
              <w:divsChild>
                <w:div w:id="1149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930377">
          <w:marLeft w:val="0"/>
          <w:marRight w:val="0"/>
          <w:marTop w:val="0"/>
          <w:marBottom w:val="0"/>
          <w:divBdr>
            <w:top w:val="none" w:sz="0" w:space="0" w:color="auto"/>
            <w:left w:val="none" w:sz="0" w:space="0" w:color="auto"/>
            <w:bottom w:val="none" w:sz="0" w:space="0" w:color="auto"/>
            <w:right w:val="none" w:sz="0" w:space="0" w:color="auto"/>
          </w:divBdr>
          <w:divsChild>
            <w:div w:id="515122807">
              <w:marLeft w:val="0"/>
              <w:marRight w:val="0"/>
              <w:marTop w:val="0"/>
              <w:marBottom w:val="0"/>
              <w:divBdr>
                <w:top w:val="none" w:sz="0" w:space="0" w:color="auto"/>
                <w:left w:val="none" w:sz="0" w:space="0" w:color="auto"/>
                <w:bottom w:val="none" w:sz="0" w:space="0" w:color="auto"/>
                <w:right w:val="none" w:sz="0" w:space="0" w:color="auto"/>
              </w:divBdr>
              <w:divsChild>
                <w:div w:id="1678192264">
                  <w:marLeft w:val="0"/>
                  <w:marRight w:val="0"/>
                  <w:marTop w:val="0"/>
                  <w:marBottom w:val="0"/>
                  <w:divBdr>
                    <w:top w:val="none" w:sz="0" w:space="0" w:color="auto"/>
                    <w:left w:val="none" w:sz="0" w:space="0" w:color="auto"/>
                    <w:bottom w:val="none" w:sz="0" w:space="0" w:color="auto"/>
                    <w:right w:val="none" w:sz="0" w:space="0" w:color="auto"/>
                  </w:divBdr>
                </w:div>
              </w:divsChild>
            </w:div>
            <w:div w:id="1923682161">
              <w:marLeft w:val="0"/>
              <w:marRight w:val="150"/>
              <w:marTop w:val="0"/>
              <w:marBottom w:val="150"/>
              <w:divBdr>
                <w:top w:val="none" w:sz="0" w:space="0" w:color="auto"/>
                <w:left w:val="none" w:sz="0" w:space="0" w:color="auto"/>
                <w:bottom w:val="none" w:sz="0" w:space="0" w:color="auto"/>
                <w:right w:val="none" w:sz="0" w:space="0" w:color="auto"/>
              </w:divBdr>
            </w:div>
          </w:divsChild>
        </w:div>
        <w:div w:id="1138261986">
          <w:marLeft w:val="0"/>
          <w:marRight w:val="0"/>
          <w:marTop w:val="0"/>
          <w:marBottom w:val="0"/>
          <w:divBdr>
            <w:top w:val="none" w:sz="0" w:space="0" w:color="auto"/>
            <w:left w:val="none" w:sz="0" w:space="0" w:color="auto"/>
            <w:bottom w:val="none" w:sz="0" w:space="0" w:color="auto"/>
            <w:right w:val="none" w:sz="0" w:space="0" w:color="auto"/>
          </w:divBdr>
          <w:divsChild>
            <w:div w:id="1396004475">
              <w:marLeft w:val="0"/>
              <w:marRight w:val="150"/>
              <w:marTop w:val="0"/>
              <w:marBottom w:val="150"/>
              <w:divBdr>
                <w:top w:val="none" w:sz="0" w:space="0" w:color="auto"/>
                <w:left w:val="none" w:sz="0" w:space="0" w:color="auto"/>
                <w:bottom w:val="none" w:sz="0" w:space="0" w:color="auto"/>
                <w:right w:val="none" w:sz="0" w:space="0" w:color="auto"/>
              </w:divBdr>
            </w:div>
            <w:div w:id="1872693167">
              <w:marLeft w:val="0"/>
              <w:marRight w:val="0"/>
              <w:marTop w:val="0"/>
              <w:marBottom w:val="0"/>
              <w:divBdr>
                <w:top w:val="none" w:sz="0" w:space="0" w:color="auto"/>
                <w:left w:val="none" w:sz="0" w:space="0" w:color="auto"/>
                <w:bottom w:val="none" w:sz="0" w:space="0" w:color="auto"/>
                <w:right w:val="none" w:sz="0" w:space="0" w:color="auto"/>
              </w:divBdr>
              <w:divsChild>
                <w:div w:id="128892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429834">
          <w:marLeft w:val="0"/>
          <w:marRight w:val="0"/>
          <w:marTop w:val="0"/>
          <w:marBottom w:val="0"/>
          <w:divBdr>
            <w:top w:val="none" w:sz="0" w:space="0" w:color="auto"/>
            <w:left w:val="none" w:sz="0" w:space="0" w:color="auto"/>
            <w:bottom w:val="none" w:sz="0" w:space="0" w:color="auto"/>
            <w:right w:val="none" w:sz="0" w:space="0" w:color="auto"/>
          </w:divBdr>
          <w:divsChild>
            <w:div w:id="763188536">
              <w:marLeft w:val="0"/>
              <w:marRight w:val="150"/>
              <w:marTop w:val="0"/>
              <w:marBottom w:val="150"/>
              <w:divBdr>
                <w:top w:val="none" w:sz="0" w:space="0" w:color="auto"/>
                <w:left w:val="none" w:sz="0" w:space="0" w:color="auto"/>
                <w:bottom w:val="none" w:sz="0" w:space="0" w:color="auto"/>
                <w:right w:val="none" w:sz="0" w:space="0" w:color="auto"/>
              </w:divBdr>
            </w:div>
            <w:div w:id="932398840">
              <w:marLeft w:val="0"/>
              <w:marRight w:val="0"/>
              <w:marTop w:val="0"/>
              <w:marBottom w:val="0"/>
              <w:divBdr>
                <w:top w:val="none" w:sz="0" w:space="0" w:color="auto"/>
                <w:left w:val="none" w:sz="0" w:space="0" w:color="auto"/>
                <w:bottom w:val="none" w:sz="0" w:space="0" w:color="auto"/>
                <w:right w:val="none" w:sz="0" w:space="0" w:color="auto"/>
              </w:divBdr>
              <w:divsChild>
                <w:div w:id="170317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9646">
          <w:marLeft w:val="0"/>
          <w:marRight w:val="0"/>
          <w:marTop w:val="0"/>
          <w:marBottom w:val="0"/>
          <w:divBdr>
            <w:top w:val="none" w:sz="0" w:space="0" w:color="auto"/>
            <w:left w:val="none" w:sz="0" w:space="0" w:color="auto"/>
            <w:bottom w:val="none" w:sz="0" w:space="0" w:color="auto"/>
            <w:right w:val="none" w:sz="0" w:space="0" w:color="auto"/>
          </w:divBdr>
          <w:divsChild>
            <w:div w:id="800919699">
              <w:marLeft w:val="0"/>
              <w:marRight w:val="150"/>
              <w:marTop w:val="0"/>
              <w:marBottom w:val="150"/>
              <w:divBdr>
                <w:top w:val="none" w:sz="0" w:space="0" w:color="auto"/>
                <w:left w:val="none" w:sz="0" w:space="0" w:color="auto"/>
                <w:bottom w:val="none" w:sz="0" w:space="0" w:color="auto"/>
                <w:right w:val="none" w:sz="0" w:space="0" w:color="auto"/>
              </w:divBdr>
            </w:div>
            <w:div w:id="2059039374">
              <w:marLeft w:val="0"/>
              <w:marRight w:val="0"/>
              <w:marTop w:val="0"/>
              <w:marBottom w:val="0"/>
              <w:divBdr>
                <w:top w:val="none" w:sz="0" w:space="0" w:color="auto"/>
                <w:left w:val="none" w:sz="0" w:space="0" w:color="auto"/>
                <w:bottom w:val="none" w:sz="0" w:space="0" w:color="auto"/>
                <w:right w:val="none" w:sz="0" w:space="0" w:color="auto"/>
              </w:divBdr>
              <w:divsChild>
                <w:div w:id="144326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771471">
      <w:bodyDiv w:val="1"/>
      <w:marLeft w:val="0"/>
      <w:marRight w:val="0"/>
      <w:marTop w:val="0"/>
      <w:marBottom w:val="0"/>
      <w:divBdr>
        <w:top w:val="none" w:sz="0" w:space="0" w:color="auto"/>
        <w:left w:val="none" w:sz="0" w:space="0" w:color="auto"/>
        <w:bottom w:val="none" w:sz="0" w:space="0" w:color="auto"/>
        <w:right w:val="none" w:sz="0" w:space="0" w:color="auto"/>
      </w:divBdr>
    </w:div>
    <w:div w:id="451020077">
      <w:bodyDiv w:val="1"/>
      <w:marLeft w:val="0"/>
      <w:marRight w:val="0"/>
      <w:marTop w:val="0"/>
      <w:marBottom w:val="0"/>
      <w:divBdr>
        <w:top w:val="none" w:sz="0" w:space="0" w:color="auto"/>
        <w:left w:val="none" w:sz="0" w:space="0" w:color="auto"/>
        <w:bottom w:val="none" w:sz="0" w:space="0" w:color="auto"/>
        <w:right w:val="none" w:sz="0" w:space="0" w:color="auto"/>
      </w:divBdr>
      <w:divsChild>
        <w:div w:id="735477576">
          <w:marLeft w:val="0"/>
          <w:marRight w:val="0"/>
          <w:marTop w:val="0"/>
          <w:marBottom w:val="0"/>
          <w:divBdr>
            <w:top w:val="none" w:sz="0" w:space="0" w:color="auto"/>
            <w:left w:val="none" w:sz="0" w:space="0" w:color="auto"/>
            <w:bottom w:val="none" w:sz="0" w:space="0" w:color="auto"/>
            <w:right w:val="none" w:sz="0" w:space="0" w:color="auto"/>
          </w:divBdr>
        </w:div>
      </w:divsChild>
    </w:div>
    <w:div w:id="532966394">
      <w:bodyDiv w:val="1"/>
      <w:marLeft w:val="0"/>
      <w:marRight w:val="0"/>
      <w:marTop w:val="0"/>
      <w:marBottom w:val="0"/>
      <w:divBdr>
        <w:top w:val="none" w:sz="0" w:space="0" w:color="auto"/>
        <w:left w:val="none" w:sz="0" w:space="0" w:color="auto"/>
        <w:bottom w:val="none" w:sz="0" w:space="0" w:color="auto"/>
        <w:right w:val="none" w:sz="0" w:space="0" w:color="auto"/>
      </w:divBdr>
      <w:divsChild>
        <w:div w:id="878008972">
          <w:marLeft w:val="0"/>
          <w:marRight w:val="0"/>
          <w:marTop w:val="0"/>
          <w:marBottom w:val="0"/>
          <w:divBdr>
            <w:top w:val="none" w:sz="0" w:space="0" w:color="auto"/>
            <w:left w:val="none" w:sz="0" w:space="0" w:color="auto"/>
            <w:bottom w:val="none" w:sz="0" w:space="0" w:color="auto"/>
            <w:right w:val="none" w:sz="0" w:space="0" w:color="auto"/>
          </w:divBdr>
          <w:divsChild>
            <w:div w:id="54739647">
              <w:marLeft w:val="0"/>
              <w:marRight w:val="0"/>
              <w:marTop w:val="0"/>
              <w:marBottom w:val="0"/>
              <w:divBdr>
                <w:top w:val="none" w:sz="0" w:space="0" w:color="auto"/>
                <w:left w:val="none" w:sz="0" w:space="0" w:color="auto"/>
                <w:bottom w:val="none" w:sz="0" w:space="0" w:color="auto"/>
                <w:right w:val="none" w:sz="0" w:space="0" w:color="auto"/>
              </w:divBdr>
              <w:divsChild>
                <w:div w:id="970742714">
                  <w:marLeft w:val="0"/>
                  <w:marRight w:val="0"/>
                  <w:marTop w:val="0"/>
                  <w:marBottom w:val="0"/>
                  <w:divBdr>
                    <w:top w:val="none" w:sz="0" w:space="0" w:color="auto"/>
                    <w:left w:val="none" w:sz="0" w:space="0" w:color="auto"/>
                    <w:bottom w:val="none" w:sz="0" w:space="0" w:color="auto"/>
                    <w:right w:val="none" w:sz="0" w:space="0" w:color="auto"/>
                  </w:divBdr>
                </w:div>
                <w:div w:id="1920018479">
                  <w:marLeft w:val="0"/>
                  <w:marRight w:val="0"/>
                  <w:marTop w:val="0"/>
                  <w:marBottom w:val="0"/>
                  <w:divBdr>
                    <w:top w:val="none" w:sz="0" w:space="0" w:color="auto"/>
                    <w:left w:val="none" w:sz="0" w:space="0" w:color="auto"/>
                    <w:bottom w:val="none" w:sz="0" w:space="0" w:color="auto"/>
                    <w:right w:val="none" w:sz="0" w:space="0" w:color="auto"/>
                  </w:divBdr>
                  <w:divsChild>
                    <w:div w:id="1381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793419">
          <w:marLeft w:val="0"/>
          <w:marRight w:val="0"/>
          <w:marTop w:val="0"/>
          <w:marBottom w:val="0"/>
          <w:divBdr>
            <w:top w:val="none" w:sz="0" w:space="0" w:color="auto"/>
            <w:left w:val="none" w:sz="0" w:space="0" w:color="auto"/>
            <w:bottom w:val="none" w:sz="0" w:space="0" w:color="auto"/>
            <w:right w:val="none" w:sz="0" w:space="0" w:color="auto"/>
          </w:divBdr>
          <w:divsChild>
            <w:div w:id="1957440120">
              <w:marLeft w:val="0"/>
              <w:marRight w:val="0"/>
              <w:marTop w:val="0"/>
              <w:marBottom w:val="0"/>
              <w:divBdr>
                <w:top w:val="none" w:sz="0" w:space="0" w:color="auto"/>
                <w:left w:val="none" w:sz="0" w:space="0" w:color="auto"/>
                <w:bottom w:val="none" w:sz="0" w:space="0" w:color="auto"/>
                <w:right w:val="none" w:sz="0" w:space="0" w:color="auto"/>
              </w:divBdr>
            </w:div>
          </w:divsChild>
        </w:div>
        <w:div w:id="2041200101">
          <w:marLeft w:val="0"/>
          <w:marRight w:val="0"/>
          <w:marTop w:val="0"/>
          <w:marBottom w:val="0"/>
          <w:divBdr>
            <w:top w:val="none" w:sz="0" w:space="0" w:color="auto"/>
            <w:left w:val="none" w:sz="0" w:space="0" w:color="auto"/>
            <w:bottom w:val="none" w:sz="0" w:space="0" w:color="auto"/>
            <w:right w:val="none" w:sz="0" w:space="0" w:color="auto"/>
          </w:divBdr>
          <w:divsChild>
            <w:div w:id="103424591">
              <w:marLeft w:val="0"/>
              <w:marRight w:val="0"/>
              <w:marTop w:val="0"/>
              <w:marBottom w:val="0"/>
              <w:divBdr>
                <w:top w:val="none" w:sz="0" w:space="0" w:color="auto"/>
                <w:left w:val="none" w:sz="0" w:space="0" w:color="auto"/>
                <w:bottom w:val="none" w:sz="0" w:space="0" w:color="auto"/>
                <w:right w:val="none" w:sz="0" w:space="0" w:color="auto"/>
              </w:divBdr>
              <w:divsChild>
                <w:div w:id="1481267923">
                  <w:marLeft w:val="0"/>
                  <w:marRight w:val="0"/>
                  <w:marTop w:val="0"/>
                  <w:marBottom w:val="0"/>
                  <w:divBdr>
                    <w:top w:val="none" w:sz="0" w:space="0" w:color="auto"/>
                    <w:left w:val="none" w:sz="0" w:space="0" w:color="auto"/>
                    <w:bottom w:val="none" w:sz="0" w:space="0" w:color="auto"/>
                    <w:right w:val="none" w:sz="0" w:space="0" w:color="auto"/>
                  </w:divBdr>
                </w:div>
              </w:divsChild>
            </w:div>
            <w:div w:id="1022822110">
              <w:marLeft w:val="0"/>
              <w:marRight w:val="0"/>
              <w:marTop w:val="0"/>
              <w:marBottom w:val="0"/>
              <w:divBdr>
                <w:top w:val="none" w:sz="0" w:space="0" w:color="auto"/>
                <w:left w:val="none" w:sz="0" w:space="0" w:color="auto"/>
                <w:bottom w:val="none" w:sz="0" w:space="0" w:color="auto"/>
                <w:right w:val="none" w:sz="0" w:space="0" w:color="auto"/>
              </w:divBdr>
              <w:divsChild>
                <w:div w:id="65954115">
                  <w:marLeft w:val="0"/>
                  <w:marRight w:val="0"/>
                  <w:marTop w:val="0"/>
                  <w:marBottom w:val="0"/>
                  <w:divBdr>
                    <w:top w:val="none" w:sz="0" w:space="0" w:color="auto"/>
                    <w:left w:val="none" w:sz="0" w:space="0" w:color="auto"/>
                    <w:bottom w:val="none" w:sz="0" w:space="0" w:color="auto"/>
                    <w:right w:val="none" w:sz="0" w:space="0" w:color="auto"/>
                  </w:divBdr>
                </w:div>
                <w:div w:id="612321647">
                  <w:marLeft w:val="0"/>
                  <w:marRight w:val="0"/>
                  <w:marTop w:val="0"/>
                  <w:marBottom w:val="0"/>
                  <w:divBdr>
                    <w:top w:val="none" w:sz="0" w:space="0" w:color="auto"/>
                    <w:left w:val="none" w:sz="0" w:space="0" w:color="auto"/>
                    <w:bottom w:val="none" w:sz="0" w:space="0" w:color="auto"/>
                    <w:right w:val="none" w:sz="0" w:space="0" w:color="auto"/>
                  </w:divBdr>
                </w:div>
                <w:div w:id="1409620303">
                  <w:marLeft w:val="0"/>
                  <w:marRight w:val="0"/>
                  <w:marTop w:val="0"/>
                  <w:marBottom w:val="0"/>
                  <w:divBdr>
                    <w:top w:val="none" w:sz="0" w:space="0" w:color="auto"/>
                    <w:left w:val="none" w:sz="0" w:space="0" w:color="auto"/>
                    <w:bottom w:val="none" w:sz="0" w:space="0" w:color="auto"/>
                    <w:right w:val="none" w:sz="0" w:space="0" w:color="auto"/>
                  </w:divBdr>
                </w:div>
                <w:div w:id="1717850716">
                  <w:marLeft w:val="0"/>
                  <w:marRight w:val="0"/>
                  <w:marTop w:val="0"/>
                  <w:marBottom w:val="0"/>
                  <w:divBdr>
                    <w:top w:val="none" w:sz="0" w:space="0" w:color="auto"/>
                    <w:left w:val="none" w:sz="0" w:space="0" w:color="auto"/>
                    <w:bottom w:val="none" w:sz="0" w:space="0" w:color="auto"/>
                    <w:right w:val="none" w:sz="0" w:space="0" w:color="auto"/>
                  </w:divBdr>
                </w:div>
                <w:div w:id="177474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113641">
      <w:bodyDiv w:val="1"/>
      <w:marLeft w:val="0"/>
      <w:marRight w:val="0"/>
      <w:marTop w:val="0"/>
      <w:marBottom w:val="0"/>
      <w:divBdr>
        <w:top w:val="none" w:sz="0" w:space="0" w:color="auto"/>
        <w:left w:val="none" w:sz="0" w:space="0" w:color="auto"/>
        <w:bottom w:val="none" w:sz="0" w:space="0" w:color="auto"/>
        <w:right w:val="none" w:sz="0" w:space="0" w:color="auto"/>
      </w:divBdr>
      <w:divsChild>
        <w:div w:id="1544439233">
          <w:marLeft w:val="0"/>
          <w:marRight w:val="0"/>
          <w:marTop w:val="0"/>
          <w:marBottom w:val="0"/>
          <w:divBdr>
            <w:top w:val="none" w:sz="0" w:space="0" w:color="auto"/>
            <w:left w:val="none" w:sz="0" w:space="0" w:color="auto"/>
            <w:bottom w:val="none" w:sz="0" w:space="0" w:color="auto"/>
            <w:right w:val="none" w:sz="0" w:space="0" w:color="auto"/>
          </w:divBdr>
        </w:div>
      </w:divsChild>
    </w:div>
    <w:div w:id="553851033">
      <w:bodyDiv w:val="1"/>
      <w:marLeft w:val="0"/>
      <w:marRight w:val="0"/>
      <w:marTop w:val="0"/>
      <w:marBottom w:val="0"/>
      <w:divBdr>
        <w:top w:val="none" w:sz="0" w:space="0" w:color="auto"/>
        <w:left w:val="none" w:sz="0" w:space="0" w:color="auto"/>
        <w:bottom w:val="none" w:sz="0" w:space="0" w:color="auto"/>
        <w:right w:val="none" w:sz="0" w:space="0" w:color="auto"/>
      </w:divBdr>
    </w:div>
    <w:div w:id="607353539">
      <w:bodyDiv w:val="1"/>
      <w:marLeft w:val="0"/>
      <w:marRight w:val="0"/>
      <w:marTop w:val="0"/>
      <w:marBottom w:val="0"/>
      <w:divBdr>
        <w:top w:val="none" w:sz="0" w:space="0" w:color="auto"/>
        <w:left w:val="none" w:sz="0" w:space="0" w:color="auto"/>
        <w:bottom w:val="none" w:sz="0" w:space="0" w:color="auto"/>
        <w:right w:val="none" w:sz="0" w:space="0" w:color="auto"/>
      </w:divBdr>
      <w:divsChild>
        <w:div w:id="20808589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1951979">
              <w:marLeft w:val="0"/>
              <w:marRight w:val="0"/>
              <w:marTop w:val="0"/>
              <w:marBottom w:val="0"/>
              <w:divBdr>
                <w:top w:val="none" w:sz="0" w:space="0" w:color="auto"/>
                <w:left w:val="none" w:sz="0" w:space="0" w:color="auto"/>
                <w:bottom w:val="none" w:sz="0" w:space="0" w:color="auto"/>
                <w:right w:val="none" w:sz="0" w:space="0" w:color="auto"/>
              </w:divBdr>
              <w:divsChild>
                <w:div w:id="18942457">
                  <w:marLeft w:val="0"/>
                  <w:marRight w:val="0"/>
                  <w:marTop w:val="0"/>
                  <w:marBottom w:val="0"/>
                  <w:divBdr>
                    <w:top w:val="none" w:sz="0" w:space="0" w:color="auto"/>
                    <w:left w:val="none" w:sz="0" w:space="0" w:color="auto"/>
                    <w:bottom w:val="none" w:sz="0" w:space="0" w:color="auto"/>
                    <w:right w:val="none" w:sz="0" w:space="0" w:color="auto"/>
                  </w:divBdr>
                  <w:divsChild>
                    <w:div w:id="190286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031517">
      <w:bodyDiv w:val="1"/>
      <w:marLeft w:val="0"/>
      <w:marRight w:val="0"/>
      <w:marTop w:val="0"/>
      <w:marBottom w:val="0"/>
      <w:divBdr>
        <w:top w:val="none" w:sz="0" w:space="0" w:color="auto"/>
        <w:left w:val="none" w:sz="0" w:space="0" w:color="auto"/>
        <w:bottom w:val="none" w:sz="0" w:space="0" w:color="auto"/>
        <w:right w:val="none" w:sz="0" w:space="0" w:color="auto"/>
      </w:divBdr>
    </w:div>
    <w:div w:id="755320035">
      <w:bodyDiv w:val="1"/>
      <w:marLeft w:val="0"/>
      <w:marRight w:val="0"/>
      <w:marTop w:val="0"/>
      <w:marBottom w:val="0"/>
      <w:divBdr>
        <w:top w:val="none" w:sz="0" w:space="0" w:color="auto"/>
        <w:left w:val="none" w:sz="0" w:space="0" w:color="auto"/>
        <w:bottom w:val="none" w:sz="0" w:space="0" w:color="auto"/>
        <w:right w:val="none" w:sz="0" w:space="0" w:color="auto"/>
      </w:divBdr>
    </w:div>
    <w:div w:id="933712814">
      <w:bodyDiv w:val="1"/>
      <w:marLeft w:val="0"/>
      <w:marRight w:val="0"/>
      <w:marTop w:val="0"/>
      <w:marBottom w:val="0"/>
      <w:divBdr>
        <w:top w:val="none" w:sz="0" w:space="0" w:color="auto"/>
        <w:left w:val="none" w:sz="0" w:space="0" w:color="auto"/>
        <w:bottom w:val="none" w:sz="0" w:space="0" w:color="auto"/>
        <w:right w:val="none" w:sz="0" w:space="0" w:color="auto"/>
      </w:divBdr>
    </w:div>
    <w:div w:id="976302582">
      <w:bodyDiv w:val="1"/>
      <w:marLeft w:val="0"/>
      <w:marRight w:val="0"/>
      <w:marTop w:val="0"/>
      <w:marBottom w:val="0"/>
      <w:divBdr>
        <w:top w:val="none" w:sz="0" w:space="0" w:color="auto"/>
        <w:left w:val="none" w:sz="0" w:space="0" w:color="auto"/>
        <w:bottom w:val="none" w:sz="0" w:space="0" w:color="auto"/>
        <w:right w:val="none" w:sz="0" w:space="0" w:color="auto"/>
      </w:divBdr>
      <w:divsChild>
        <w:div w:id="1191408152">
          <w:marLeft w:val="0"/>
          <w:marRight w:val="0"/>
          <w:marTop w:val="0"/>
          <w:marBottom w:val="0"/>
          <w:divBdr>
            <w:top w:val="none" w:sz="0" w:space="0" w:color="auto"/>
            <w:left w:val="none" w:sz="0" w:space="0" w:color="auto"/>
            <w:bottom w:val="none" w:sz="0" w:space="0" w:color="auto"/>
            <w:right w:val="none" w:sz="0" w:space="0" w:color="auto"/>
          </w:divBdr>
        </w:div>
      </w:divsChild>
    </w:div>
    <w:div w:id="1027171420">
      <w:bodyDiv w:val="1"/>
      <w:marLeft w:val="0"/>
      <w:marRight w:val="0"/>
      <w:marTop w:val="0"/>
      <w:marBottom w:val="0"/>
      <w:divBdr>
        <w:top w:val="none" w:sz="0" w:space="0" w:color="auto"/>
        <w:left w:val="none" w:sz="0" w:space="0" w:color="auto"/>
        <w:bottom w:val="none" w:sz="0" w:space="0" w:color="auto"/>
        <w:right w:val="none" w:sz="0" w:space="0" w:color="auto"/>
      </w:divBdr>
    </w:div>
    <w:div w:id="1037435676">
      <w:bodyDiv w:val="1"/>
      <w:marLeft w:val="0"/>
      <w:marRight w:val="0"/>
      <w:marTop w:val="0"/>
      <w:marBottom w:val="0"/>
      <w:divBdr>
        <w:top w:val="none" w:sz="0" w:space="0" w:color="auto"/>
        <w:left w:val="none" w:sz="0" w:space="0" w:color="auto"/>
        <w:bottom w:val="none" w:sz="0" w:space="0" w:color="auto"/>
        <w:right w:val="none" w:sz="0" w:space="0" w:color="auto"/>
      </w:divBdr>
    </w:div>
    <w:div w:id="1045375357">
      <w:bodyDiv w:val="1"/>
      <w:marLeft w:val="0"/>
      <w:marRight w:val="0"/>
      <w:marTop w:val="0"/>
      <w:marBottom w:val="0"/>
      <w:divBdr>
        <w:top w:val="none" w:sz="0" w:space="0" w:color="auto"/>
        <w:left w:val="none" w:sz="0" w:space="0" w:color="auto"/>
        <w:bottom w:val="none" w:sz="0" w:space="0" w:color="auto"/>
        <w:right w:val="none" w:sz="0" w:space="0" w:color="auto"/>
      </w:divBdr>
    </w:div>
    <w:div w:id="1100688382">
      <w:bodyDiv w:val="1"/>
      <w:marLeft w:val="0"/>
      <w:marRight w:val="0"/>
      <w:marTop w:val="0"/>
      <w:marBottom w:val="0"/>
      <w:divBdr>
        <w:top w:val="none" w:sz="0" w:space="0" w:color="auto"/>
        <w:left w:val="none" w:sz="0" w:space="0" w:color="auto"/>
        <w:bottom w:val="none" w:sz="0" w:space="0" w:color="auto"/>
        <w:right w:val="none" w:sz="0" w:space="0" w:color="auto"/>
      </w:divBdr>
    </w:div>
    <w:div w:id="1307474745">
      <w:bodyDiv w:val="1"/>
      <w:marLeft w:val="0"/>
      <w:marRight w:val="0"/>
      <w:marTop w:val="0"/>
      <w:marBottom w:val="0"/>
      <w:divBdr>
        <w:top w:val="none" w:sz="0" w:space="0" w:color="auto"/>
        <w:left w:val="none" w:sz="0" w:space="0" w:color="auto"/>
        <w:bottom w:val="none" w:sz="0" w:space="0" w:color="auto"/>
        <w:right w:val="none" w:sz="0" w:space="0" w:color="auto"/>
      </w:divBdr>
    </w:div>
    <w:div w:id="1327394060">
      <w:bodyDiv w:val="1"/>
      <w:marLeft w:val="0"/>
      <w:marRight w:val="0"/>
      <w:marTop w:val="0"/>
      <w:marBottom w:val="0"/>
      <w:divBdr>
        <w:top w:val="none" w:sz="0" w:space="0" w:color="auto"/>
        <w:left w:val="none" w:sz="0" w:space="0" w:color="auto"/>
        <w:bottom w:val="none" w:sz="0" w:space="0" w:color="auto"/>
        <w:right w:val="none" w:sz="0" w:space="0" w:color="auto"/>
      </w:divBdr>
    </w:div>
    <w:div w:id="1357922627">
      <w:bodyDiv w:val="1"/>
      <w:marLeft w:val="0"/>
      <w:marRight w:val="0"/>
      <w:marTop w:val="0"/>
      <w:marBottom w:val="0"/>
      <w:divBdr>
        <w:top w:val="none" w:sz="0" w:space="0" w:color="auto"/>
        <w:left w:val="none" w:sz="0" w:space="0" w:color="auto"/>
        <w:bottom w:val="none" w:sz="0" w:space="0" w:color="auto"/>
        <w:right w:val="none" w:sz="0" w:space="0" w:color="auto"/>
      </w:divBdr>
      <w:divsChild>
        <w:div w:id="391662145">
          <w:marLeft w:val="0"/>
          <w:marRight w:val="0"/>
          <w:marTop w:val="0"/>
          <w:marBottom w:val="0"/>
          <w:divBdr>
            <w:top w:val="none" w:sz="0" w:space="0" w:color="auto"/>
            <w:left w:val="none" w:sz="0" w:space="0" w:color="auto"/>
            <w:bottom w:val="none" w:sz="0" w:space="0" w:color="auto"/>
            <w:right w:val="none" w:sz="0" w:space="0" w:color="auto"/>
          </w:divBdr>
          <w:divsChild>
            <w:div w:id="251007978">
              <w:marLeft w:val="0"/>
              <w:marRight w:val="0"/>
              <w:marTop w:val="0"/>
              <w:marBottom w:val="0"/>
              <w:divBdr>
                <w:top w:val="none" w:sz="0" w:space="0" w:color="auto"/>
                <w:left w:val="none" w:sz="0" w:space="0" w:color="auto"/>
                <w:bottom w:val="none" w:sz="0" w:space="0" w:color="auto"/>
                <w:right w:val="none" w:sz="0" w:space="0" w:color="auto"/>
              </w:divBdr>
              <w:divsChild>
                <w:div w:id="1495225597">
                  <w:marLeft w:val="0"/>
                  <w:marRight w:val="0"/>
                  <w:marTop w:val="0"/>
                  <w:marBottom w:val="0"/>
                  <w:divBdr>
                    <w:top w:val="none" w:sz="0" w:space="0" w:color="auto"/>
                    <w:left w:val="none" w:sz="0" w:space="0" w:color="auto"/>
                    <w:bottom w:val="none" w:sz="0" w:space="0" w:color="auto"/>
                    <w:right w:val="none" w:sz="0" w:space="0" w:color="auto"/>
                  </w:divBdr>
                </w:div>
              </w:divsChild>
            </w:div>
            <w:div w:id="1077291674">
              <w:marLeft w:val="0"/>
              <w:marRight w:val="150"/>
              <w:marTop w:val="0"/>
              <w:marBottom w:val="150"/>
              <w:divBdr>
                <w:top w:val="none" w:sz="0" w:space="0" w:color="auto"/>
                <w:left w:val="none" w:sz="0" w:space="0" w:color="auto"/>
                <w:bottom w:val="none" w:sz="0" w:space="0" w:color="auto"/>
                <w:right w:val="none" w:sz="0" w:space="0" w:color="auto"/>
              </w:divBdr>
            </w:div>
          </w:divsChild>
        </w:div>
        <w:div w:id="580025151">
          <w:marLeft w:val="0"/>
          <w:marRight w:val="0"/>
          <w:marTop w:val="0"/>
          <w:marBottom w:val="0"/>
          <w:divBdr>
            <w:top w:val="none" w:sz="0" w:space="0" w:color="auto"/>
            <w:left w:val="none" w:sz="0" w:space="0" w:color="auto"/>
            <w:bottom w:val="none" w:sz="0" w:space="0" w:color="auto"/>
            <w:right w:val="none" w:sz="0" w:space="0" w:color="auto"/>
          </w:divBdr>
          <w:divsChild>
            <w:div w:id="32273878">
              <w:marLeft w:val="0"/>
              <w:marRight w:val="150"/>
              <w:marTop w:val="0"/>
              <w:marBottom w:val="150"/>
              <w:divBdr>
                <w:top w:val="none" w:sz="0" w:space="0" w:color="auto"/>
                <w:left w:val="none" w:sz="0" w:space="0" w:color="auto"/>
                <w:bottom w:val="none" w:sz="0" w:space="0" w:color="auto"/>
                <w:right w:val="none" w:sz="0" w:space="0" w:color="auto"/>
              </w:divBdr>
            </w:div>
            <w:div w:id="626668488">
              <w:marLeft w:val="0"/>
              <w:marRight w:val="0"/>
              <w:marTop w:val="0"/>
              <w:marBottom w:val="0"/>
              <w:divBdr>
                <w:top w:val="none" w:sz="0" w:space="0" w:color="auto"/>
                <w:left w:val="none" w:sz="0" w:space="0" w:color="auto"/>
                <w:bottom w:val="none" w:sz="0" w:space="0" w:color="auto"/>
                <w:right w:val="none" w:sz="0" w:space="0" w:color="auto"/>
              </w:divBdr>
              <w:divsChild>
                <w:div w:id="80723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32958">
          <w:marLeft w:val="0"/>
          <w:marRight w:val="0"/>
          <w:marTop w:val="0"/>
          <w:marBottom w:val="0"/>
          <w:divBdr>
            <w:top w:val="none" w:sz="0" w:space="0" w:color="auto"/>
            <w:left w:val="none" w:sz="0" w:space="0" w:color="auto"/>
            <w:bottom w:val="none" w:sz="0" w:space="0" w:color="auto"/>
            <w:right w:val="none" w:sz="0" w:space="0" w:color="auto"/>
          </w:divBdr>
          <w:divsChild>
            <w:div w:id="1227257654">
              <w:marLeft w:val="0"/>
              <w:marRight w:val="150"/>
              <w:marTop w:val="0"/>
              <w:marBottom w:val="150"/>
              <w:divBdr>
                <w:top w:val="none" w:sz="0" w:space="0" w:color="auto"/>
                <w:left w:val="none" w:sz="0" w:space="0" w:color="auto"/>
                <w:bottom w:val="none" w:sz="0" w:space="0" w:color="auto"/>
                <w:right w:val="none" w:sz="0" w:space="0" w:color="auto"/>
              </w:divBdr>
            </w:div>
            <w:div w:id="1600793257">
              <w:marLeft w:val="0"/>
              <w:marRight w:val="0"/>
              <w:marTop w:val="0"/>
              <w:marBottom w:val="0"/>
              <w:divBdr>
                <w:top w:val="none" w:sz="0" w:space="0" w:color="auto"/>
                <w:left w:val="none" w:sz="0" w:space="0" w:color="auto"/>
                <w:bottom w:val="none" w:sz="0" w:space="0" w:color="auto"/>
                <w:right w:val="none" w:sz="0" w:space="0" w:color="auto"/>
              </w:divBdr>
              <w:divsChild>
                <w:div w:id="7532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02838">
          <w:marLeft w:val="0"/>
          <w:marRight w:val="0"/>
          <w:marTop w:val="0"/>
          <w:marBottom w:val="0"/>
          <w:divBdr>
            <w:top w:val="none" w:sz="0" w:space="0" w:color="auto"/>
            <w:left w:val="none" w:sz="0" w:space="0" w:color="auto"/>
            <w:bottom w:val="none" w:sz="0" w:space="0" w:color="auto"/>
            <w:right w:val="none" w:sz="0" w:space="0" w:color="auto"/>
          </w:divBdr>
          <w:divsChild>
            <w:div w:id="562519527">
              <w:marLeft w:val="0"/>
              <w:marRight w:val="150"/>
              <w:marTop w:val="0"/>
              <w:marBottom w:val="150"/>
              <w:divBdr>
                <w:top w:val="none" w:sz="0" w:space="0" w:color="auto"/>
                <w:left w:val="none" w:sz="0" w:space="0" w:color="auto"/>
                <w:bottom w:val="none" w:sz="0" w:space="0" w:color="auto"/>
                <w:right w:val="none" w:sz="0" w:space="0" w:color="auto"/>
              </w:divBdr>
            </w:div>
            <w:div w:id="999697579">
              <w:marLeft w:val="0"/>
              <w:marRight w:val="0"/>
              <w:marTop w:val="0"/>
              <w:marBottom w:val="0"/>
              <w:divBdr>
                <w:top w:val="none" w:sz="0" w:space="0" w:color="auto"/>
                <w:left w:val="none" w:sz="0" w:space="0" w:color="auto"/>
                <w:bottom w:val="none" w:sz="0" w:space="0" w:color="auto"/>
                <w:right w:val="none" w:sz="0" w:space="0" w:color="auto"/>
              </w:divBdr>
              <w:divsChild>
                <w:div w:id="37119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58086">
          <w:marLeft w:val="0"/>
          <w:marRight w:val="0"/>
          <w:marTop w:val="0"/>
          <w:marBottom w:val="0"/>
          <w:divBdr>
            <w:top w:val="none" w:sz="0" w:space="0" w:color="auto"/>
            <w:left w:val="none" w:sz="0" w:space="0" w:color="auto"/>
            <w:bottom w:val="none" w:sz="0" w:space="0" w:color="auto"/>
            <w:right w:val="none" w:sz="0" w:space="0" w:color="auto"/>
          </w:divBdr>
          <w:divsChild>
            <w:div w:id="107547063">
              <w:marLeft w:val="0"/>
              <w:marRight w:val="0"/>
              <w:marTop w:val="0"/>
              <w:marBottom w:val="0"/>
              <w:divBdr>
                <w:top w:val="none" w:sz="0" w:space="0" w:color="auto"/>
                <w:left w:val="none" w:sz="0" w:space="0" w:color="auto"/>
                <w:bottom w:val="none" w:sz="0" w:space="0" w:color="auto"/>
                <w:right w:val="none" w:sz="0" w:space="0" w:color="auto"/>
              </w:divBdr>
              <w:divsChild>
                <w:div w:id="98188929">
                  <w:marLeft w:val="0"/>
                  <w:marRight w:val="0"/>
                  <w:marTop w:val="0"/>
                  <w:marBottom w:val="0"/>
                  <w:divBdr>
                    <w:top w:val="none" w:sz="0" w:space="0" w:color="auto"/>
                    <w:left w:val="none" w:sz="0" w:space="0" w:color="auto"/>
                    <w:bottom w:val="none" w:sz="0" w:space="0" w:color="auto"/>
                    <w:right w:val="none" w:sz="0" w:space="0" w:color="auto"/>
                  </w:divBdr>
                  <w:divsChild>
                    <w:div w:id="507865893">
                      <w:marLeft w:val="0"/>
                      <w:marRight w:val="0"/>
                      <w:marTop w:val="0"/>
                      <w:marBottom w:val="0"/>
                      <w:divBdr>
                        <w:top w:val="none" w:sz="0" w:space="0" w:color="auto"/>
                        <w:left w:val="none" w:sz="0" w:space="0" w:color="auto"/>
                        <w:bottom w:val="none" w:sz="0" w:space="0" w:color="auto"/>
                        <w:right w:val="none" w:sz="0" w:space="0" w:color="auto"/>
                      </w:divBdr>
                      <w:divsChild>
                        <w:div w:id="880630568">
                          <w:marLeft w:val="0"/>
                          <w:marRight w:val="0"/>
                          <w:marTop w:val="0"/>
                          <w:marBottom w:val="0"/>
                          <w:divBdr>
                            <w:top w:val="none" w:sz="0" w:space="0" w:color="auto"/>
                            <w:left w:val="none" w:sz="0" w:space="0" w:color="auto"/>
                            <w:bottom w:val="none" w:sz="0" w:space="0" w:color="auto"/>
                            <w:right w:val="none" w:sz="0" w:space="0" w:color="auto"/>
                          </w:divBdr>
                          <w:divsChild>
                            <w:div w:id="101673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997281">
              <w:marLeft w:val="0"/>
              <w:marRight w:val="150"/>
              <w:marTop w:val="0"/>
              <w:marBottom w:val="150"/>
              <w:divBdr>
                <w:top w:val="none" w:sz="0" w:space="0" w:color="auto"/>
                <w:left w:val="none" w:sz="0" w:space="0" w:color="auto"/>
                <w:bottom w:val="none" w:sz="0" w:space="0" w:color="auto"/>
                <w:right w:val="none" w:sz="0" w:space="0" w:color="auto"/>
              </w:divBdr>
            </w:div>
          </w:divsChild>
        </w:div>
        <w:div w:id="1231159512">
          <w:marLeft w:val="0"/>
          <w:marRight w:val="0"/>
          <w:marTop w:val="0"/>
          <w:marBottom w:val="0"/>
          <w:divBdr>
            <w:top w:val="none" w:sz="0" w:space="0" w:color="auto"/>
            <w:left w:val="none" w:sz="0" w:space="0" w:color="auto"/>
            <w:bottom w:val="none" w:sz="0" w:space="0" w:color="auto"/>
            <w:right w:val="none" w:sz="0" w:space="0" w:color="auto"/>
          </w:divBdr>
          <w:divsChild>
            <w:div w:id="453331308">
              <w:marLeft w:val="0"/>
              <w:marRight w:val="150"/>
              <w:marTop w:val="0"/>
              <w:marBottom w:val="150"/>
              <w:divBdr>
                <w:top w:val="none" w:sz="0" w:space="0" w:color="auto"/>
                <w:left w:val="none" w:sz="0" w:space="0" w:color="auto"/>
                <w:bottom w:val="none" w:sz="0" w:space="0" w:color="auto"/>
                <w:right w:val="none" w:sz="0" w:space="0" w:color="auto"/>
              </w:divBdr>
            </w:div>
            <w:div w:id="1312557052">
              <w:marLeft w:val="0"/>
              <w:marRight w:val="0"/>
              <w:marTop w:val="0"/>
              <w:marBottom w:val="0"/>
              <w:divBdr>
                <w:top w:val="none" w:sz="0" w:space="0" w:color="auto"/>
                <w:left w:val="none" w:sz="0" w:space="0" w:color="auto"/>
                <w:bottom w:val="none" w:sz="0" w:space="0" w:color="auto"/>
                <w:right w:val="none" w:sz="0" w:space="0" w:color="auto"/>
              </w:divBdr>
              <w:divsChild>
                <w:div w:id="165055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923945">
          <w:marLeft w:val="0"/>
          <w:marRight w:val="0"/>
          <w:marTop w:val="0"/>
          <w:marBottom w:val="0"/>
          <w:divBdr>
            <w:top w:val="none" w:sz="0" w:space="0" w:color="auto"/>
            <w:left w:val="none" w:sz="0" w:space="0" w:color="auto"/>
            <w:bottom w:val="none" w:sz="0" w:space="0" w:color="auto"/>
            <w:right w:val="none" w:sz="0" w:space="0" w:color="auto"/>
          </w:divBdr>
          <w:divsChild>
            <w:div w:id="1252083859">
              <w:marLeft w:val="0"/>
              <w:marRight w:val="0"/>
              <w:marTop w:val="0"/>
              <w:marBottom w:val="0"/>
              <w:divBdr>
                <w:top w:val="none" w:sz="0" w:space="0" w:color="auto"/>
                <w:left w:val="none" w:sz="0" w:space="0" w:color="auto"/>
                <w:bottom w:val="none" w:sz="0" w:space="0" w:color="auto"/>
                <w:right w:val="none" w:sz="0" w:space="0" w:color="auto"/>
              </w:divBdr>
              <w:divsChild>
                <w:div w:id="1255359751">
                  <w:marLeft w:val="0"/>
                  <w:marRight w:val="0"/>
                  <w:marTop w:val="0"/>
                  <w:marBottom w:val="0"/>
                  <w:divBdr>
                    <w:top w:val="none" w:sz="0" w:space="0" w:color="auto"/>
                    <w:left w:val="none" w:sz="0" w:space="0" w:color="auto"/>
                    <w:bottom w:val="none" w:sz="0" w:space="0" w:color="auto"/>
                    <w:right w:val="none" w:sz="0" w:space="0" w:color="auto"/>
                  </w:divBdr>
                </w:div>
              </w:divsChild>
            </w:div>
            <w:div w:id="1593467389">
              <w:marLeft w:val="0"/>
              <w:marRight w:val="150"/>
              <w:marTop w:val="0"/>
              <w:marBottom w:val="150"/>
              <w:divBdr>
                <w:top w:val="none" w:sz="0" w:space="0" w:color="auto"/>
                <w:left w:val="none" w:sz="0" w:space="0" w:color="auto"/>
                <w:bottom w:val="none" w:sz="0" w:space="0" w:color="auto"/>
                <w:right w:val="none" w:sz="0" w:space="0" w:color="auto"/>
              </w:divBdr>
            </w:div>
          </w:divsChild>
        </w:div>
        <w:div w:id="1701199120">
          <w:marLeft w:val="0"/>
          <w:marRight w:val="0"/>
          <w:marTop w:val="0"/>
          <w:marBottom w:val="0"/>
          <w:divBdr>
            <w:top w:val="none" w:sz="0" w:space="0" w:color="auto"/>
            <w:left w:val="none" w:sz="0" w:space="0" w:color="auto"/>
            <w:bottom w:val="none" w:sz="0" w:space="0" w:color="auto"/>
            <w:right w:val="none" w:sz="0" w:space="0" w:color="auto"/>
          </w:divBdr>
          <w:divsChild>
            <w:div w:id="274866718">
              <w:marLeft w:val="0"/>
              <w:marRight w:val="150"/>
              <w:marTop w:val="0"/>
              <w:marBottom w:val="150"/>
              <w:divBdr>
                <w:top w:val="none" w:sz="0" w:space="0" w:color="auto"/>
                <w:left w:val="none" w:sz="0" w:space="0" w:color="auto"/>
                <w:bottom w:val="none" w:sz="0" w:space="0" w:color="auto"/>
                <w:right w:val="none" w:sz="0" w:space="0" w:color="auto"/>
              </w:divBdr>
            </w:div>
            <w:div w:id="1699773952">
              <w:marLeft w:val="0"/>
              <w:marRight w:val="0"/>
              <w:marTop w:val="0"/>
              <w:marBottom w:val="0"/>
              <w:divBdr>
                <w:top w:val="none" w:sz="0" w:space="0" w:color="auto"/>
                <w:left w:val="none" w:sz="0" w:space="0" w:color="auto"/>
                <w:bottom w:val="none" w:sz="0" w:space="0" w:color="auto"/>
                <w:right w:val="none" w:sz="0" w:space="0" w:color="auto"/>
              </w:divBdr>
              <w:divsChild>
                <w:div w:id="206964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270955">
          <w:marLeft w:val="0"/>
          <w:marRight w:val="0"/>
          <w:marTop w:val="0"/>
          <w:marBottom w:val="0"/>
          <w:divBdr>
            <w:top w:val="none" w:sz="0" w:space="0" w:color="auto"/>
            <w:left w:val="none" w:sz="0" w:space="0" w:color="auto"/>
            <w:bottom w:val="none" w:sz="0" w:space="0" w:color="auto"/>
            <w:right w:val="none" w:sz="0" w:space="0" w:color="auto"/>
          </w:divBdr>
          <w:divsChild>
            <w:div w:id="247740073">
              <w:marLeft w:val="0"/>
              <w:marRight w:val="0"/>
              <w:marTop w:val="0"/>
              <w:marBottom w:val="0"/>
              <w:divBdr>
                <w:top w:val="none" w:sz="0" w:space="0" w:color="auto"/>
                <w:left w:val="none" w:sz="0" w:space="0" w:color="auto"/>
                <w:bottom w:val="none" w:sz="0" w:space="0" w:color="auto"/>
                <w:right w:val="none" w:sz="0" w:space="0" w:color="auto"/>
              </w:divBdr>
              <w:divsChild>
                <w:div w:id="2028093034">
                  <w:marLeft w:val="0"/>
                  <w:marRight w:val="0"/>
                  <w:marTop w:val="0"/>
                  <w:marBottom w:val="0"/>
                  <w:divBdr>
                    <w:top w:val="none" w:sz="0" w:space="0" w:color="auto"/>
                    <w:left w:val="none" w:sz="0" w:space="0" w:color="auto"/>
                    <w:bottom w:val="none" w:sz="0" w:space="0" w:color="auto"/>
                    <w:right w:val="none" w:sz="0" w:space="0" w:color="auto"/>
                  </w:divBdr>
                </w:div>
              </w:divsChild>
            </w:div>
            <w:div w:id="12585618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 w:id="1385718231">
      <w:bodyDiv w:val="1"/>
      <w:marLeft w:val="0"/>
      <w:marRight w:val="0"/>
      <w:marTop w:val="0"/>
      <w:marBottom w:val="0"/>
      <w:divBdr>
        <w:top w:val="none" w:sz="0" w:space="0" w:color="auto"/>
        <w:left w:val="none" w:sz="0" w:space="0" w:color="auto"/>
        <w:bottom w:val="none" w:sz="0" w:space="0" w:color="auto"/>
        <w:right w:val="none" w:sz="0" w:space="0" w:color="auto"/>
      </w:divBdr>
      <w:divsChild>
        <w:div w:id="130633975">
          <w:marLeft w:val="0"/>
          <w:marRight w:val="0"/>
          <w:marTop w:val="0"/>
          <w:marBottom w:val="0"/>
          <w:divBdr>
            <w:top w:val="none" w:sz="0" w:space="0" w:color="auto"/>
            <w:left w:val="none" w:sz="0" w:space="0" w:color="auto"/>
            <w:bottom w:val="none" w:sz="0" w:space="0" w:color="auto"/>
            <w:right w:val="none" w:sz="0" w:space="0" w:color="auto"/>
          </w:divBdr>
          <w:divsChild>
            <w:div w:id="1202092169">
              <w:marLeft w:val="0"/>
              <w:marRight w:val="150"/>
              <w:marTop w:val="0"/>
              <w:marBottom w:val="150"/>
              <w:divBdr>
                <w:top w:val="none" w:sz="0" w:space="0" w:color="auto"/>
                <w:left w:val="none" w:sz="0" w:space="0" w:color="auto"/>
                <w:bottom w:val="none" w:sz="0" w:space="0" w:color="auto"/>
                <w:right w:val="none" w:sz="0" w:space="0" w:color="auto"/>
              </w:divBdr>
            </w:div>
            <w:div w:id="1475218166">
              <w:marLeft w:val="0"/>
              <w:marRight w:val="0"/>
              <w:marTop w:val="0"/>
              <w:marBottom w:val="0"/>
              <w:divBdr>
                <w:top w:val="none" w:sz="0" w:space="0" w:color="auto"/>
                <w:left w:val="none" w:sz="0" w:space="0" w:color="auto"/>
                <w:bottom w:val="none" w:sz="0" w:space="0" w:color="auto"/>
                <w:right w:val="none" w:sz="0" w:space="0" w:color="auto"/>
              </w:divBdr>
              <w:divsChild>
                <w:div w:id="11172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11922">
          <w:marLeft w:val="0"/>
          <w:marRight w:val="0"/>
          <w:marTop w:val="0"/>
          <w:marBottom w:val="0"/>
          <w:divBdr>
            <w:top w:val="none" w:sz="0" w:space="0" w:color="auto"/>
            <w:left w:val="none" w:sz="0" w:space="0" w:color="auto"/>
            <w:bottom w:val="none" w:sz="0" w:space="0" w:color="auto"/>
            <w:right w:val="none" w:sz="0" w:space="0" w:color="auto"/>
          </w:divBdr>
          <w:divsChild>
            <w:div w:id="1815247684">
              <w:marLeft w:val="0"/>
              <w:marRight w:val="0"/>
              <w:marTop w:val="0"/>
              <w:marBottom w:val="0"/>
              <w:divBdr>
                <w:top w:val="none" w:sz="0" w:space="0" w:color="auto"/>
                <w:left w:val="none" w:sz="0" w:space="0" w:color="auto"/>
                <w:bottom w:val="none" w:sz="0" w:space="0" w:color="auto"/>
                <w:right w:val="none" w:sz="0" w:space="0" w:color="auto"/>
              </w:divBdr>
              <w:divsChild>
                <w:div w:id="71707881">
                  <w:marLeft w:val="0"/>
                  <w:marRight w:val="0"/>
                  <w:marTop w:val="0"/>
                  <w:marBottom w:val="0"/>
                  <w:divBdr>
                    <w:top w:val="none" w:sz="0" w:space="0" w:color="auto"/>
                    <w:left w:val="none" w:sz="0" w:space="0" w:color="auto"/>
                    <w:bottom w:val="none" w:sz="0" w:space="0" w:color="auto"/>
                    <w:right w:val="none" w:sz="0" w:space="0" w:color="auto"/>
                  </w:divBdr>
                </w:div>
              </w:divsChild>
            </w:div>
            <w:div w:id="1956985660">
              <w:marLeft w:val="0"/>
              <w:marRight w:val="150"/>
              <w:marTop w:val="0"/>
              <w:marBottom w:val="150"/>
              <w:divBdr>
                <w:top w:val="none" w:sz="0" w:space="0" w:color="auto"/>
                <w:left w:val="none" w:sz="0" w:space="0" w:color="auto"/>
                <w:bottom w:val="none" w:sz="0" w:space="0" w:color="auto"/>
                <w:right w:val="none" w:sz="0" w:space="0" w:color="auto"/>
              </w:divBdr>
            </w:div>
          </w:divsChild>
        </w:div>
        <w:div w:id="577247817">
          <w:marLeft w:val="0"/>
          <w:marRight w:val="0"/>
          <w:marTop w:val="0"/>
          <w:marBottom w:val="0"/>
          <w:divBdr>
            <w:top w:val="none" w:sz="0" w:space="0" w:color="auto"/>
            <w:left w:val="none" w:sz="0" w:space="0" w:color="auto"/>
            <w:bottom w:val="none" w:sz="0" w:space="0" w:color="auto"/>
            <w:right w:val="none" w:sz="0" w:space="0" w:color="auto"/>
          </w:divBdr>
          <w:divsChild>
            <w:div w:id="327752827">
              <w:marLeft w:val="0"/>
              <w:marRight w:val="0"/>
              <w:marTop w:val="0"/>
              <w:marBottom w:val="0"/>
              <w:divBdr>
                <w:top w:val="none" w:sz="0" w:space="0" w:color="auto"/>
                <w:left w:val="none" w:sz="0" w:space="0" w:color="auto"/>
                <w:bottom w:val="none" w:sz="0" w:space="0" w:color="auto"/>
                <w:right w:val="none" w:sz="0" w:space="0" w:color="auto"/>
              </w:divBdr>
              <w:divsChild>
                <w:div w:id="464927588">
                  <w:marLeft w:val="0"/>
                  <w:marRight w:val="0"/>
                  <w:marTop w:val="0"/>
                  <w:marBottom w:val="0"/>
                  <w:divBdr>
                    <w:top w:val="none" w:sz="0" w:space="0" w:color="auto"/>
                    <w:left w:val="none" w:sz="0" w:space="0" w:color="auto"/>
                    <w:bottom w:val="none" w:sz="0" w:space="0" w:color="auto"/>
                    <w:right w:val="none" w:sz="0" w:space="0" w:color="auto"/>
                  </w:divBdr>
                </w:div>
              </w:divsChild>
            </w:div>
            <w:div w:id="717315693">
              <w:marLeft w:val="0"/>
              <w:marRight w:val="150"/>
              <w:marTop w:val="0"/>
              <w:marBottom w:val="150"/>
              <w:divBdr>
                <w:top w:val="none" w:sz="0" w:space="0" w:color="auto"/>
                <w:left w:val="none" w:sz="0" w:space="0" w:color="auto"/>
                <w:bottom w:val="none" w:sz="0" w:space="0" w:color="auto"/>
                <w:right w:val="none" w:sz="0" w:space="0" w:color="auto"/>
              </w:divBdr>
            </w:div>
          </w:divsChild>
        </w:div>
        <w:div w:id="720985526">
          <w:marLeft w:val="0"/>
          <w:marRight w:val="0"/>
          <w:marTop w:val="0"/>
          <w:marBottom w:val="0"/>
          <w:divBdr>
            <w:top w:val="none" w:sz="0" w:space="0" w:color="auto"/>
            <w:left w:val="none" w:sz="0" w:space="0" w:color="auto"/>
            <w:bottom w:val="none" w:sz="0" w:space="0" w:color="auto"/>
            <w:right w:val="none" w:sz="0" w:space="0" w:color="auto"/>
          </w:divBdr>
          <w:divsChild>
            <w:div w:id="1016808297">
              <w:marLeft w:val="0"/>
              <w:marRight w:val="0"/>
              <w:marTop w:val="0"/>
              <w:marBottom w:val="0"/>
              <w:divBdr>
                <w:top w:val="none" w:sz="0" w:space="0" w:color="auto"/>
                <w:left w:val="none" w:sz="0" w:space="0" w:color="auto"/>
                <w:bottom w:val="none" w:sz="0" w:space="0" w:color="auto"/>
                <w:right w:val="none" w:sz="0" w:space="0" w:color="auto"/>
              </w:divBdr>
              <w:divsChild>
                <w:div w:id="92630165">
                  <w:marLeft w:val="0"/>
                  <w:marRight w:val="0"/>
                  <w:marTop w:val="0"/>
                  <w:marBottom w:val="0"/>
                  <w:divBdr>
                    <w:top w:val="none" w:sz="0" w:space="0" w:color="auto"/>
                    <w:left w:val="none" w:sz="0" w:space="0" w:color="auto"/>
                    <w:bottom w:val="none" w:sz="0" w:space="0" w:color="auto"/>
                    <w:right w:val="none" w:sz="0" w:space="0" w:color="auto"/>
                  </w:divBdr>
                </w:div>
              </w:divsChild>
            </w:div>
            <w:div w:id="1893421389">
              <w:marLeft w:val="0"/>
              <w:marRight w:val="150"/>
              <w:marTop w:val="0"/>
              <w:marBottom w:val="150"/>
              <w:divBdr>
                <w:top w:val="none" w:sz="0" w:space="0" w:color="auto"/>
                <w:left w:val="none" w:sz="0" w:space="0" w:color="auto"/>
                <w:bottom w:val="none" w:sz="0" w:space="0" w:color="auto"/>
                <w:right w:val="none" w:sz="0" w:space="0" w:color="auto"/>
              </w:divBdr>
            </w:div>
          </w:divsChild>
        </w:div>
        <w:div w:id="970671064">
          <w:marLeft w:val="0"/>
          <w:marRight w:val="0"/>
          <w:marTop w:val="0"/>
          <w:marBottom w:val="0"/>
          <w:divBdr>
            <w:top w:val="none" w:sz="0" w:space="0" w:color="auto"/>
            <w:left w:val="none" w:sz="0" w:space="0" w:color="auto"/>
            <w:bottom w:val="none" w:sz="0" w:space="0" w:color="auto"/>
            <w:right w:val="none" w:sz="0" w:space="0" w:color="auto"/>
          </w:divBdr>
          <w:divsChild>
            <w:div w:id="152796276">
              <w:marLeft w:val="0"/>
              <w:marRight w:val="150"/>
              <w:marTop w:val="0"/>
              <w:marBottom w:val="150"/>
              <w:divBdr>
                <w:top w:val="none" w:sz="0" w:space="0" w:color="auto"/>
                <w:left w:val="none" w:sz="0" w:space="0" w:color="auto"/>
                <w:bottom w:val="none" w:sz="0" w:space="0" w:color="auto"/>
                <w:right w:val="none" w:sz="0" w:space="0" w:color="auto"/>
              </w:divBdr>
            </w:div>
            <w:div w:id="379523985">
              <w:marLeft w:val="0"/>
              <w:marRight w:val="0"/>
              <w:marTop w:val="0"/>
              <w:marBottom w:val="0"/>
              <w:divBdr>
                <w:top w:val="none" w:sz="0" w:space="0" w:color="auto"/>
                <w:left w:val="none" w:sz="0" w:space="0" w:color="auto"/>
                <w:bottom w:val="none" w:sz="0" w:space="0" w:color="auto"/>
                <w:right w:val="none" w:sz="0" w:space="0" w:color="auto"/>
              </w:divBdr>
              <w:divsChild>
                <w:div w:id="1449621586">
                  <w:marLeft w:val="0"/>
                  <w:marRight w:val="0"/>
                  <w:marTop w:val="0"/>
                  <w:marBottom w:val="0"/>
                  <w:divBdr>
                    <w:top w:val="none" w:sz="0" w:space="0" w:color="auto"/>
                    <w:left w:val="none" w:sz="0" w:space="0" w:color="auto"/>
                    <w:bottom w:val="none" w:sz="0" w:space="0" w:color="auto"/>
                    <w:right w:val="none" w:sz="0" w:space="0" w:color="auto"/>
                  </w:divBdr>
                  <w:divsChild>
                    <w:div w:id="1255016904">
                      <w:marLeft w:val="0"/>
                      <w:marRight w:val="0"/>
                      <w:marTop w:val="0"/>
                      <w:marBottom w:val="0"/>
                      <w:divBdr>
                        <w:top w:val="none" w:sz="0" w:space="0" w:color="auto"/>
                        <w:left w:val="none" w:sz="0" w:space="0" w:color="auto"/>
                        <w:bottom w:val="none" w:sz="0" w:space="0" w:color="auto"/>
                        <w:right w:val="none" w:sz="0" w:space="0" w:color="auto"/>
                      </w:divBdr>
                      <w:divsChild>
                        <w:div w:id="1460342927">
                          <w:marLeft w:val="0"/>
                          <w:marRight w:val="0"/>
                          <w:marTop w:val="0"/>
                          <w:marBottom w:val="0"/>
                          <w:divBdr>
                            <w:top w:val="none" w:sz="0" w:space="0" w:color="auto"/>
                            <w:left w:val="none" w:sz="0" w:space="0" w:color="auto"/>
                            <w:bottom w:val="none" w:sz="0" w:space="0" w:color="auto"/>
                            <w:right w:val="none" w:sz="0" w:space="0" w:color="auto"/>
                          </w:divBdr>
                          <w:divsChild>
                            <w:div w:id="69280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396816">
          <w:marLeft w:val="0"/>
          <w:marRight w:val="0"/>
          <w:marTop w:val="0"/>
          <w:marBottom w:val="0"/>
          <w:divBdr>
            <w:top w:val="none" w:sz="0" w:space="0" w:color="auto"/>
            <w:left w:val="none" w:sz="0" w:space="0" w:color="auto"/>
            <w:bottom w:val="none" w:sz="0" w:space="0" w:color="auto"/>
            <w:right w:val="none" w:sz="0" w:space="0" w:color="auto"/>
          </w:divBdr>
          <w:divsChild>
            <w:div w:id="1666741953">
              <w:marLeft w:val="0"/>
              <w:marRight w:val="150"/>
              <w:marTop w:val="0"/>
              <w:marBottom w:val="150"/>
              <w:divBdr>
                <w:top w:val="none" w:sz="0" w:space="0" w:color="auto"/>
                <w:left w:val="none" w:sz="0" w:space="0" w:color="auto"/>
                <w:bottom w:val="none" w:sz="0" w:space="0" w:color="auto"/>
                <w:right w:val="none" w:sz="0" w:space="0" w:color="auto"/>
              </w:divBdr>
            </w:div>
            <w:div w:id="1996258768">
              <w:marLeft w:val="0"/>
              <w:marRight w:val="0"/>
              <w:marTop w:val="0"/>
              <w:marBottom w:val="0"/>
              <w:divBdr>
                <w:top w:val="none" w:sz="0" w:space="0" w:color="auto"/>
                <w:left w:val="none" w:sz="0" w:space="0" w:color="auto"/>
                <w:bottom w:val="none" w:sz="0" w:space="0" w:color="auto"/>
                <w:right w:val="none" w:sz="0" w:space="0" w:color="auto"/>
              </w:divBdr>
              <w:divsChild>
                <w:div w:id="1181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359010">
          <w:marLeft w:val="0"/>
          <w:marRight w:val="0"/>
          <w:marTop w:val="0"/>
          <w:marBottom w:val="0"/>
          <w:divBdr>
            <w:top w:val="none" w:sz="0" w:space="0" w:color="auto"/>
            <w:left w:val="none" w:sz="0" w:space="0" w:color="auto"/>
            <w:bottom w:val="none" w:sz="0" w:space="0" w:color="auto"/>
            <w:right w:val="none" w:sz="0" w:space="0" w:color="auto"/>
          </w:divBdr>
          <w:divsChild>
            <w:div w:id="736439034">
              <w:marLeft w:val="0"/>
              <w:marRight w:val="150"/>
              <w:marTop w:val="0"/>
              <w:marBottom w:val="150"/>
              <w:divBdr>
                <w:top w:val="none" w:sz="0" w:space="0" w:color="auto"/>
                <w:left w:val="none" w:sz="0" w:space="0" w:color="auto"/>
                <w:bottom w:val="none" w:sz="0" w:space="0" w:color="auto"/>
                <w:right w:val="none" w:sz="0" w:space="0" w:color="auto"/>
              </w:divBdr>
            </w:div>
            <w:div w:id="1832286633">
              <w:marLeft w:val="0"/>
              <w:marRight w:val="0"/>
              <w:marTop w:val="0"/>
              <w:marBottom w:val="0"/>
              <w:divBdr>
                <w:top w:val="none" w:sz="0" w:space="0" w:color="auto"/>
                <w:left w:val="none" w:sz="0" w:space="0" w:color="auto"/>
                <w:bottom w:val="none" w:sz="0" w:space="0" w:color="auto"/>
                <w:right w:val="none" w:sz="0" w:space="0" w:color="auto"/>
              </w:divBdr>
              <w:divsChild>
                <w:div w:id="125154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81092">
          <w:marLeft w:val="0"/>
          <w:marRight w:val="0"/>
          <w:marTop w:val="0"/>
          <w:marBottom w:val="0"/>
          <w:divBdr>
            <w:top w:val="none" w:sz="0" w:space="0" w:color="auto"/>
            <w:left w:val="none" w:sz="0" w:space="0" w:color="auto"/>
            <w:bottom w:val="none" w:sz="0" w:space="0" w:color="auto"/>
            <w:right w:val="none" w:sz="0" w:space="0" w:color="auto"/>
          </w:divBdr>
          <w:divsChild>
            <w:div w:id="579872940">
              <w:marLeft w:val="0"/>
              <w:marRight w:val="0"/>
              <w:marTop w:val="0"/>
              <w:marBottom w:val="0"/>
              <w:divBdr>
                <w:top w:val="none" w:sz="0" w:space="0" w:color="auto"/>
                <w:left w:val="none" w:sz="0" w:space="0" w:color="auto"/>
                <w:bottom w:val="none" w:sz="0" w:space="0" w:color="auto"/>
                <w:right w:val="none" w:sz="0" w:space="0" w:color="auto"/>
              </w:divBdr>
              <w:divsChild>
                <w:div w:id="476728553">
                  <w:marLeft w:val="0"/>
                  <w:marRight w:val="0"/>
                  <w:marTop w:val="0"/>
                  <w:marBottom w:val="0"/>
                  <w:divBdr>
                    <w:top w:val="none" w:sz="0" w:space="0" w:color="auto"/>
                    <w:left w:val="none" w:sz="0" w:space="0" w:color="auto"/>
                    <w:bottom w:val="none" w:sz="0" w:space="0" w:color="auto"/>
                    <w:right w:val="none" w:sz="0" w:space="0" w:color="auto"/>
                  </w:divBdr>
                </w:div>
              </w:divsChild>
            </w:div>
            <w:div w:id="752898158">
              <w:marLeft w:val="0"/>
              <w:marRight w:val="150"/>
              <w:marTop w:val="0"/>
              <w:marBottom w:val="150"/>
              <w:divBdr>
                <w:top w:val="none" w:sz="0" w:space="0" w:color="auto"/>
                <w:left w:val="none" w:sz="0" w:space="0" w:color="auto"/>
                <w:bottom w:val="none" w:sz="0" w:space="0" w:color="auto"/>
                <w:right w:val="none" w:sz="0" w:space="0" w:color="auto"/>
              </w:divBdr>
            </w:div>
          </w:divsChild>
        </w:div>
        <w:div w:id="2117097865">
          <w:marLeft w:val="0"/>
          <w:marRight w:val="0"/>
          <w:marTop w:val="0"/>
          <w:marBottom w:val="0"/>
          <w:divBdr>
            <w:top w:val="none" w:sz="0" w:space="0" w:color="auto"/>
            <w:left w:val="none" w:sz="0" w:space="0" w:color="auto"/>
            <w:bottom w:val="none" w:sz="0" w:space="0" w:color="auto"/>
            <w:right w:val="none" w:sz="0" w:space="0" w:color="auto"/>
          </w:divBdr>
          <w:divsChild>
            <w:div w:id="747386060">
              <w:marLeft w:val="0"/>
              <w:marRight w:val="0"/>
              <w:marTop w:val="0"/>
              <w:marBottom w:val="0"/>
              <w:divBdr>
                <w:top w:val="none" w:sz="0" w:space="0" w:color="auto"/>
                <w:left w:val="none" w:sz="0" w:space="0" w:color="auto"/>
                <w:bottom w:val="none" w:sz="0" w:space="0" w:color="auto"/>
                <w:right w:val="none" w:sz="0" w:space="0" w:color="auto"/>
              </w:divBdr>
              <w:divsChild>
                <w:div w:id="1241793852">
                  <w:marLeft w:val="0"/>
                  <w:marRight w:val="0"/>
                  <w:marTop w:val="0"/>
                  <w:marBottom w:val="0"/>
                  <w:divBdr>
                    <w:top w:val="none" w:sz="0" w:space="0" w:color="auto"/>
                    <w:left w:val="none" w:sz="0" w:space="0" w:color="auto"/>
                    <w:bottom w:val="none" w:sz="0" w:space="0" w:color="auto"/>
                    <w:right w:val="none" w:sz="0" w:space="0" w:color="auto"/>
                  </w:divBdr>
                </w:div>
              </w:divsChild>
            </w:div>
            <w:div w:id="17013992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 w:id="1472751531">
      <w:bodyDiv w:val="1"/>
      <w:marLeft w:val="0"/>
      <w:marRight w:val="0"/>
      <w:marTop w:val="0"/>
      <w:marBottom w:val="0"/>
      <w:divBdr>
        <w:top w:val="none" w:sz="0" w:space="0" w:color="auto"/>
        <w:left w:val="none" w:sz="0" w:space="0" w:color="auto"/>
        <w:bottom w:val="none" w:sz="0" w:space="0" w:color="auto"/>
        <w:right w:val="none" w:sz="0" w:space="0" w:color="auto"/>
      </w:divBdr>
      <w:divsChild>
        <w:div w:id="1971323346">
          <w:marLeft w:val="0"/>
          <w:marRight w:val="0"/>
          <w:marTop w:val="0"/>
          <w:marBottom w:val="0"/>
          <w:divBdr>
            <w:top w:val="none" w:sz="0" w:space="0" w:color="auto"/>
            <w:left w:val="none" w:sz="0" w:space="0" w:color="auto"/>
            <w:bottom w:val="none" w:sz="0" w:space="0" w:color="auto"/>
            <w:right w:val="none" w:sz="0" w:space="0" w:color="auto"/>
          </w:divBdr>
        </w:div>
      </w:divsChild>
    </w:div>
    <w:div w:id="1513717082">
      <w:bodyDiv w:val="1"/>
      <w:marLeft w:val="0"/>
      <w:marRight w:val="0"/>
      <w:marTop w:val="0"/>
      <w:marBottom w:val="0"/>
      <w:divBdr>
        <w:top w:val="none" w:sz="0" w:space="0" w:color="auto"/>
        <w:left w:val="none" w:sz="0" w:space="0" w:color="auto"/>
        <w:bottom w:val="none" w:sz="0" w:space="0" w:color="auto"/>
        <w:right w:val="none" w:sz="0" w:space="0" w:color="auto"/>
      </w:divBdr>
    </w:div>
    <w:div w:id="1595818059">
      <w:bodyDiv w:val="1"/>
      <w:marLeft w:val="0"/>
      <w:marRight w:val="0"/>
      <w:marTop w:val="0"/>
      <w:marBottom w:val="0"/>
      <w:divBdr>
        <w:top w:val="none" w:sz="0" w:space="0" w:color="auto"/>
        <w:left w:val="none" w:sz="0" w:space="0" w:color="auto"/>
        <w:bottom w:val="none" w:sz="0" w:space="0" w:color="auto"/>
        <w:right w:val="none" w:sz="0" w:space="0" w:color="auto"/>
      </w:divBdr>
      <w:divsChild>
        <w:div w:id="1365982074">
          <w:marLeft w:val="0"/>
          <w:marRight w:val="0"/>
          <w:marTop w:val="0"/>
          <w:marBottom w:val="0"/>
          <w:divBdr>
            <w:top w:val="none" w:sz="0" w:space="0" w:color="auto"/>
            <w:left w:val="none" w:sz="0" w:space="0" w:color="auto"/>
            <w:bottom w:val="none" w:sz="0" w:space="0" w:color="auto"/>
            <w:right w:val="none" w:sz="0" w:space="0" w:color="auto"/>
          </w:divBdr>
        </w:div>
      </w:divsChild>
    </w:div>
    <w:div w:id="1610965496">
      <w:bodyDiv w:val="1"/>
      <w:marLeft w:val="0"/>
      <w:marRight w:val="0"/>
      <w:marTop w:val="0"/>
      <w:marBottom w:val="0"/>
      <w:divBdr>
        <w:top w:val="none" w:sz="0" w:space="0" w:color="auto"/>
        <w:left w:val="none" w:sz="0" w:space="0" w:color="auto"/>
        <w:bottom w:val="none" w:sz="0" w:space="0" w:color="auto"/>
        <w:right w:val="none" w:sz="0" w:space="0" w:color="auto"/>
      </w:divBdr>
      <w:divsChild>
        <w:div w:id="1071389000">
          <w:marLeft w:val="0"/>
          <w:marRight w:val="0"/>
          <w:marTop w:val="0"/>
          <w:marBottom w:val="0"/>
          <w:divBdr>
            <w:top w:val="none" w:sz="0" w:space="0" w:color="auto"/>
            <w:left w:val="none" w:sz="0" w:space="0" w:color="auto"/>
            <w:bottom w:val="none" w:sz="0" w:space="0" w:color="auto"/>
            <w:right w:val="none" w:sz="0" w:space="0" w:color="auto"/>
          </w:divBdr>
        </w:div>
      </w:divsChild>
    </w:div>
    <w:div w:id="1617055522">
      <w:bodyDiv w:val="1"/>
      <w:marLeft w:val="0"/>
      <w:marRight w:val="0"/>
      <w:marTop w:val="0"/>
      <w:marBottom w:val="0"/>
      <w:divBdr>
        <w:top w:val="none" w:sz="0" w:space="0" w:color="auto"/>
        <w:left w:val="none" w:sz="0" w:space="0" w:color="auto"/>
        <w:bottom w:val="none" w:sz="0" w:space="0" w:color="auto"/>
        <w:right w:val="none" w:sz="0" w:space="0" w:color="auto"/>
      </w:divBdr>
      <w:divsChild>
        <w:div w:id="1002124331">
          <w:marLeft w:val="0"/>
          <w:marRight w:val="0"/>
          <w:marTop w:val="0"/>
          <w:marBottom w:val="0"/>
          <w:divBdr>
            <w:top w:val="none" w:sz="0" w:space="0" w:color="auto"/>
            <w:left w:val="none" w:sz="0" w:space="0" w:color="auto"/>
            <w:bottom w:val="none" w:sz="0" w:space="0" w:color="auto"/>
            <w:right w:val="none" w:sz="0" w:space="0" w:color="auto"/>
          </w:divBdr>
          <w:divsChild>
            <w:div w:id="1274361471">
              <w:marLeft w:val="0"/>
              <w:marRight w:val="0"/>
              <w:marTop w:val="0"/>
              <w:marBottom w:val="0"/>
              <w:divBdr>
                <w:top w:val="none" w:sz="0" w:space="0" w:color="auto"/>
                <w:left w:val="none" w:sz="0" w:space="0" w:color="auto"/>
                <w:bottom w:val="none" w:sz="0" w:space="0" w:color="auto"/>
                <w:right w:val="none" w:sz="0" w:space="0" w:color="auto"/>
              </w:divBdr>
              <w:divsChild>
                <w:div w:id="604659640">
                  <w:marLeft w:val="0"/>
                  <w:marRight w:val="0"/>
                  <w:marTop w:val="0"/>
                  <w:marBottom w:val="0"/>
                  <w:divBdr>
                    <w:top w:val="none" w:sz="0" w:space="0" w:color="auto"/>
                    <w:left w:val="none" w:sz="0" w:space="0" w:color="auto"/>
                    <w:bottom w:val="none" w:sz="0" w:space="0" w:color="auto"/>
                    <w:right w:val="none" w:sz="0" w:space="0" w:color="auto"/>
                  </w:divBdr>
                </w:div>
                <w:div w:id="965282478">
                  <w:marLeft w:val="0"/>
                  <w:marRight w:val="0"/>
                  <w:marTop w:val="0"/>
                  <w:marBottom w:val="0"/>
                  <w:divBdr>
                    <w:top w:val="none" w:sz="0" w:space="0" w:color="auto"/>
                    <w:left w:val="none" w:sz="0" w:space="0" w:color="auto"/>
                    <w:bottom w:val="none" w:sz="0" w:space="0" w:color="auto"/>
                    <w:right w:val="none" w:sz="0" w:space="0" w:color="auto"/>
                  </w:divBdr>
                </w:div>
                <w:div w:id="973145967">
                  <w:marLeft w:val="0"/>
                  <w:marRight w:val="0"/>
                  <w:marTop w:val="0"/>
                  <w:marBottom w:val="0"/>
                  <w:divBdr>
                    <w:top w:val="none" w:sz="0" w:space="0" w:color="auto"/>
                    <w:left w:val="none" w:sz="0" w:space="0" w:color="auto"/>
                    <w:bottom w:val="none" w:sz="0" w:space="0" w:color="auto"/>
                    <w:right w:val="none" w:sz="0" w:space="0" w:color="auto"/>
                  </w:divBdr>
                </w:div>
                <w:div w:id="1109005323">
                  <w:marLeft w:val="0"/>
                  <w:marRight w:val="0"/>
                  <w:marTop w:val="0"/>
                  <w:marBottom w:val="0"/>
                  <w:divBdr>
                    <w:top w:val="none" w:sz="0" w:space="0" w:color="auto"/>
                    <w:left w:val="none" w:sz="0" w:space="0" w:color="auto"/>
                    <w:bottom w:val="none" w:sz="0" w:space="0" w:color="auto"/>
                    <w:right w:val="none" w:sz="0" w:space="0" w:color="auto"/>
                  </w:divBdr>
                </w:div>
                <w:div w:id="1715040695">
                  <w:marLeft w:val="0"/>
                  <w:marRight w:val="0"/>
                  <w:marTop w:val="0"/>
                  <w:marBottom w:val="0"/>
                  <w:divBdr>
                    <w:top w:val="none" w:sz="0" w:space="0" w:color="auto"/>
                    <w:left w:val="none" w:sz="0" w:space="0" w:color="auto"/>
                    <w:bottom w:val="none" w:sz="0" w:space="0" w:color="auto"/>
                    <w:right w:val="none" w:sz="0" w:space="0" w:color="auto"/>
                  </w:divBdr>
                </w:div>
              </w:divsChild>
            </w:div>
            <w:div w:id="1921210446">
              <w:marLeft w:val="0"/>
              <w:marRight w:val="0"/>
              <w:marTop w:val="0"/>
              <w:marBottom w:val="0"/>
              <w:divBdr>
                <w:top w:val="none" w:sz="0" w:space="0" w:color="auto"/>
                <w:left w:val="none" w:sz="0" w:space="0" w:color="auto"/>
                <w:bottom w:val="none" w:sz="0" w:space="0" w:color="auto"/>
                <w:right w:val="none" w:sz="0" w:space="0" w:color="auto"/>
              </w:divBdr>
              <w:divsChild>
                <w:div w:id="138255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667002">
          <w:marLeft w:val="0"/>
          <w:marRight w:val="0"/>
          <w:marTop w:val="0"/>
          <w:marBottom w:val="0"/>
          <w:divBdr>
            <w:top w:val="none" w:sz="0" w:space="0" w:color="auto"/>
            <w:left w:val="none" w:sz="0" w:space="0" w:color="auto"/>
            <w:bottom w:val="none" w:sz="0" w:space="0" w:color="auto"/>
            <w:right w:val="none" w:sz="0" w:space="0" w:color="auto"/>
          </w:divBdr>
          <w:divsChild>
            <w:div w:id="2135635460">
              <w:marLeft w:val="0"/>
              <w:marRight w:val="0"/>
              <w:marTop w:val="0"/>
              <w:marBottom w:val="0"/>
              <w:divBdr>
                <w:top w:val="none" w:sz="0" w:space="0" w:color="auto"/>
                <w:left w:val="none" w:sz="0" w:space="0" w:color="auto"/>
                <w:bottom w:val="none" w:sz="0" w:space="0" w:color="auto"/>
                <w:right w:val="none" w:sz="0" w:space="0" w:color="auto"/>
              </w:divBdr>
              <w:divsChild>
                <w:div w:id="1998997065">
                  <w:marLeft w:val="0"/>
                  <w:marRight w:val="0"/>
                  <w:marTop w:val="0"/>
                  <w:marBottom w:val="0"/>
                  <w:divBdr>
                    <w:top w:val="none" w:sz="0" w:space="0" w:color="auto"/>
                    <w:left w:val="none" w:sz="0" w:space="0" w:color="auto"/>
                    <w:bottom w:val="none" w:sz="0" w:space="0" w:color="auto"/>
                    <w:right w:val="none" w:sz="0" w:space="0" w:color="auto"/>
                  </w:divBdr>
                  <w:divsChild>
                    <w:div w:id="1230454748">
                      <w:marLeft w:val="0"/>
                      <w:marRight w:val="0"/>
                      <w:marTop w:val="0"/>
                      <w:marBottom w:val="0"/>
                      <w:divBdr>
                        <w:top w:val="none" w:sz="0" w:space="0" w:color="auto"/>
                        <w:left w:val="none" w:sz="0" w:space="0" w:color="auto"/>
                        <w:bottom w:val="none" w:sz="0" w:space="0" w:color="auto"/>
                        <w:right w:val="none" w:sz="0" w:space="0" w:color="auto"/>
                      </w:divBdr>
                    </w:div>
                  </w:divsChild>
                </w:div>
                <w:div w:id="205857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779138">
          <w:marLeft w:val="0"/>
          <w:marRight w:val="0"/>
          <w:marTop w:val="0"/>
          <w:marBottom w:val="0"/>
          <w:divBdr>
            <w:top w:val="none" w:sz="0" w:space="0" w:color="auto"/>
            <w:left w:val="none" w:sz="0" w:space="0" w:color="auto"/>
            <w:bottom w:val="none" w:sz="0" w:space="0" w:color="auto"/>
            <w:right w:val="none" w:sz="0" w:space="0" w:color="auto"/>
          </w:divBdr>
          <w:divsChild>
            <w:div w:id="11953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16980">
      <w:bodyDiv w:val="1"/>
      <w:marLeft w:val="0"/>
      <w:marRight w:val="0"/>
      <w:marTop w:val="0"/>
      <w:marBottom w:val="0"/>
      <w:divBdr>
        <w:top w:val="none" w:sz="0" w:space="0" w:color="auto"/>
        <w:left w:val="none" w:sz="0" w:space="0" w:color="auto"/>
        <w:bottom w:val="none" w:sz="0" w:space="0" w:color="auto"/>
        <w:right w:val="none" w:sz="0" w:space="0" w:color="auto"/>
      </w:divBdr>
    </w:div>
    <w:div w:id="1663510047">
      <w:bodyDiv w:val="1"/>
      <w:marLeft w:val="0"/>
      <w:marRight w:val="0"/>
      <w:marTop w:val="0"/>
      <w:marBottom w:val="0"/>
      <w:divBdr>
        <w:top w:val="none" w:sz="0" w:space="0" w:color="auto"/>
        <w:left w:val="none" w:sz="0" w:space="0" w:color="auto"/>
        <w:bottom w:val="none" w:sz="0" w:space="0" w:color="auto"/>
        <w:right w:val="none" w:sz="0" w:space="0" w:color="auto"/>
      </w:divBdr>
    </w:div>
    <w:div w:id="1843157624">
      <w:bodyDiv w:val="1"/>
      <w:marLeft w:val="0"/>
      <w:marRight w:val="0"/>
      <w:marTop w:val="0"/>
      <w:marBottom w:val="0"/>
      <w:divBdr>
        <w:top w:val="none" w:sz="0" w:space="0" w:color="auto"/>
        <w:left w:val="none" w:sz="0" w:space="0" w:color="auto"/>
        <w:bottom w:val="none" w:sz="0" w:space="0" w:color="auto"/>
        <w:right w:val="none" w:sz="0" w:space="0" w:color="auto"/>
      </w:divBdr>
      <w:divsChild>
        <w:div w:id="729763644">
          <w:marLeft w:val="0"/>
          <w:marRight w:val="0"/>
          <w:marTop w:val="0"/>
          <w:marBottom w:val="0"/>
          <w:divBdr>
            <w:top w:val="none" w:sz="0" w:space="0" w:color="auto"/>
            <w:left w:val="none" w:sz="0" w:space="0" w:color="auto"/>
            <w:bottom w:val="none" w:sz="0" w:space="0" w:color="auto"/>
            <w:right w:val="none" w:sz="0" w:space="0" w:color="auto"/>
          </w:divBdr>
        </w:div>
        <w:div w:id="776103946">
          <w:marLeft w:val="0"/>
          <w:marRight w:val="0"/>
          <w:marTop w:val="0"/>
          <w:marBottom w:val="0"/>
          <w:divBdr>
            <w:top w:val="none" w:sz="0" w:space="0" w:color="auto"/>
            <w:left w:val="none" w:sz="0" w:space="0" w:color="auto"/>
            <w:bottom w:val="none" w:sz="0" w:space="0" w:color="auto"/>
            <w:right w:val="none" w:sz="0" w:space="0" w:color="auto"/>
          </w:divBdr>
        </w:div>
        <w:div w:id="1205868917">
          <w:marLeft w:val="0"/>
          <w:marRight w:val="0"/>
          <w:marTop w:val="0"/>
          <w:marBottom w:val="0"/>
          <w:divBdr>
            <w:top w:val="none" w:sz="0" w:space="0" w:color="auto"/>
            <w:left w:val="none" w:sz="0" w:space="0" w:color="auto"/>
            <w:bottom w:val="none" w:sz="0" w:space="0" w:color="auto"/>
            <w:right w:val="none" w:sz="0" w:space="0" w:color="auto"/>
          </w:divBdr>
        </w:div>
        <w:div w:id="1571160419">
          <w:marLeft w:val="0"/>
          <w:marRight w:val="0"/>
          <w:marTop w:val="0"/>
          <w:marBottom w:val="0"/>
          <w:divBdr>
            <w:top w:val="none" w:sz="0" w:space="0" w:color="auto"/>
            <w:left w:val="none" w:sz="0" w:space="0" w:color="auto"/>
            <w:bottom w:val="none" w:sz="0" w:space="0" w:color="auto"/>
            <w:right w:val="none" w:sz="0" w:space="0" w:color="auto"/>
          </w:divBdr>
        </w:div>
      </w:divsChild>
    </w:div>
    <w:div w:id="1887139367">
      <w:bodyDiv w:val="1"/>
      <w:marLeft w:val="0"/>
      <w:marRight w:val="0"/>
      <w:marTop w:val="0"/>
      <w:marBottom w:val="0"/>
      <w:divBdr>
        <w:top w:val="none" w:sz="0" w:space="0" w:color="auto"/>
        <w:left w:val="none" w:sz="0" w:space="0" w:color="auto"/>
        <w:bottom w:val="none" w:sz="0" w:space="0" w:color="auto"/>
        <w:right w:val="none" w:sz="0" w:space="0" w:color="auto"/>
      </w:divBdr>
    </w:div>
    <w:div w:id="1944915861">
      <w:bodyDiv w:val="1"/>
      <w:marLeft w:val="0"/>
      <w:marRight w:val="0"/>
      <w:marTop w:val="0"/>
      <w:marBottom w:val="0"/>
      <w:divBdr>
        <w:top w:val="none" w:sz="0" w:space="0" w:color="auto"/>
        <w:left w:val="none" w:sz="0" w:space="0" w:color="auto"/>
        <w:bottom w:val="none" w:sz="0" w:space="0" w:color="auto"/>
        <w:right w:val="none" w:sz="0" w:space="0" w:color="auto"/>
      </w:divBdr>
      <w:divsChild>
        <w:div w:id="430972549">
          <w:marLeft w:val="0"/>
          <w:marRight w:val="0"/>
          <w:marTop w:val="0"/>
          <w:marBottom w:val="0"/>
          <w:divBdr>
            <w:top w:val="none" w:sz="0" w:space="0" w:color="auto"/>
            <w:left w:val="none" w:sz="0" w:space="0" w:color="auto"/>
            <w:bottom w:val="none" w:sz="0" w:space="0" w:color="auto"/>
            <w:right w:val="none" w:sz="0" w:space="0" w:color="auto"/>
          </w:divBdr>
        </w:div>
      </w:divsChild>
    </w:div>
    <w:div w:id="1987007506">
      <w:bodyDiv w:val="1"/>
      <w:marLeft w:val="0"/>
      <w:marRight w:val="0"/>
      <w:marTop w:val="0"/>
      <w:marBottom w:val="0"/>
      <w:divBdr>
        <w:top w:val="none" w:sz="0" w:space="0" w:color="auto"/>
        <w:left w:val="none" w:sz="0" w:space="0" w:color="auto"/>
        <w:bottom w:val="none" w:sz="0" w:space="0" w:color="auto"/>
        <w:right w:val="none" w:sz="0" w:space="0" w:color="auto"/>
      </w:divBdr>
      <w:divsChild>
        <w:div w:id="938873500">
          <w:marLeft w:val="0"/>
          <w:marRight w:val="0"/>
          <w:marTop w:val="0"/>
          <w:marBottom w:val="0"/>
          <w:divBdr>
            <w:top w:val="none" w:sz="0" w:space="0" w:color="auto"/>
            <w:left w:val="none" w:sz="0" w:space="0" w:color="auto"/>
            <w:bottom w:val="none" w:sz="0" w:space="0" w:color="auto"/>
            <w:right w:val="none" w:sz="0" w:space="0" w:color="auto"/>
          </w:divBdr>
        </w:div>
      </w:divsChild>
    </w:div>
    <w:div w:id="2075275390">
      <w:bodyDiv w:val="1"/>
      <w:marLeft w:val="0"/>
      <w:marRight w:val="0"/>
      <w:marTop w:val="0"/>
      <w:marBottom w:val="0"/>
      <w:divBdr>
        <w:top w:val="none" w:sz="0" w:space="0" w:color="auto"/>
        <w:left w:val="none" w:sz="0" w:space="0" w:color="auto"/>
        <w:bottom w:val="none" w:sz="0" w:space="0" w:color="auto"/>
        <w:right w:val="none" w:sz="0" w:space="0" w:color="auto"/>
      </w:divBdr>
      <w:divsChild>
        <w:div w:id="525094452">
          <w:marLeft w:val="0"/>
          <w:marRight w:val="0"/>
          <w:marTop w:val="0"/>
          <w:marBottom w:val="0"/>
          <w:divBdr>
            <w:top w:val="none" w:sz="0" w:space="0" w:color="auto"/>
            <w:left w:val="none" w:sz="0" w:space="0" w:color="auto"/>
            <w:bottom w:val="none" w:sz="0" w:space="0" w:color="auto"/>
            <w:right w:val="none" w:sz="0" w:space="0" w:color="auto"/>
          </w:divBdr>
        </w:div>
        <w:div w:id="1120412921">
          <w:marLeft w:val="0"/>
          <w:marRight w:val="0"/>
          <w:marTop w:val="0"/>
          <w:marBottom w:val="564"/>
          <w:divBdr>
            <w:top w:val="none" w:sz="0" w:space="0" w:color="auto"/>
            <w:left w:val="none" w:sz="0" w:space="0" w:color="auto"/>
            <w:bottom w:val="none" w:sz="0" w:space="0" w:color="auto"/>
            <w:right w:val="none" w:sz="0" w:space="0" w:color="auto"/>
          </w:divBdr>
          <w:divsChild>
            <w:div w:id="1317222402">
              <w:marLeft w:val="0"/>
              <w:marRight w:val="0"/>
              <w:marTop w:val="0"/>
              <w:marBottom w:val="0"/>
              <w:divBdr>
                <w:top w:val="none" w:sz="0" w:space="0" w:color="auto"/>
                <w:left w:val="none" w:sz="0" w:space="0" w:color="auto"/>
                <w:bottom w:val="none" w:sz="0" w:space="0" w:color="auto"/>
                <w:right w:val="none" w:sz="0" w:space="0" w:color="auto"/>
              </w:divBdr>
            </w:div>
          </w:divsChild>
        </w:div>
        <w:div w:id="1765567351">
          <w:marLeft w:val="0"/>
          <w:marRight w:val="0"/>
          <w:marTop w:val="0"/>
          <w:marBottom w:val="0"/>
          <w:divBdr>
            <w:top w:val="none" w:sz="0" w:space="0" w:color="auto"/>
            <w:left w:val="none" w:sz="0" w:space="0" w:color="auto"/>
            <w:bottom w:val="none" w:sz="0" w:space="0" w:color="auto"/>
            <w:right w:val="none" w:sz="0" w:space="0" w:color="auto"/>
          </w:divBdr>
          <w:divsChild>
            <w:div w:id="1349942467">
              <w:marLeft w:val="0"/>
              <w:marRight w:val="0"/>
              <w:marTop w:val="0"/>
              <w:marBottom w:val="0"/>
              <w:divBdr>
                <w:top w:val="none" w:sz="0" w:space="0" w:color="auto"/>
                <w:left w:val="none" w:sz="0" w:space="0" w:color="auto"/>
                <w:bottom w:val="none" w:sz="0" w:space="0" w:color="auto"/>
                <w:right w:val="none" w:sz="0" w:space="0" w:color="auto"/>
              </w:divBdr>
              <w:divsChild>
                <w:div w:id="1093744396">
                  <w:marLeft w:val="0"/>
                  <w:marRight w:val="0"/>
                  <w:marTop w:val="0"/>
                  <w:marBottom w:val="0"/>
                  <w:divBdr>
                    <w:top w:val="none" w:sz="0" w:space="0" w:color="auto"/>
                    <w:left w:val="none" w:sz="0" w:space="0" w:color="auto"/>
                    <w:bottom w:val="none" w:sz="0" w:space="0" w:color="auto"/>
                    <w:right w:val="none" w:sz="0" w:space="0" w:color="auto"/>
                  </w:divBdr>
                  <w:divsChild>
                    <w:div w:id="1828859612">
                      <w:marLeft w:val="0"/>
                      <w:marRight w:val="0"/>
                      <w:marTop w:val="0"/>
                      <w:marBottom w:val="0"/>
                      <w:divBdr>
                        <w:top w:val="none" w:sz="0" w:space="0" w:color="auto"/>
                        <w:left w:val="none" w:sz="0" w:space="0" w:color="auto"/>
                        <w:bottom w:val="none" w:sz="0" w:space="0" w:color="auto"/>
                        <w:right w:val="none" w:sz="0" w:space="0" w:color="auto"/>
                      </w:divBdr>
                      <w:divsChild>
                        <w:div w:id="1250890606">
                          <w:marLeft w:val="0"/>
                          <w:marRight w:val="0"/>
                          <w:marTop w:val="0"/>
                          <w:marBottom w:val="0"/>
                          <w:divBdr>
                            <w:top w:val="none" w:sz="0" w:space="0" w:color="auto"/>
                            <w:left w:val="none" w:sz="0" w:space="0" w:color="auto"/>
                            <w:bottom w:val="none" w:sz="0" w:space="0" w:color="auto"/>
                            <w:right w:val="none" w:sz="0" w:space="0" w:color="auto"/>
                          </w:divBdr>
                          <w:divsChild>
                            <w:div w:id="591208652">
                              <w:marLeft w:val="0"/>
                              <w:marRight w:val="0"/>
                              <w:marTop w:val="0"/>
                              <w:marBottom w:val="0"/>
                              <w:divBdr>
                                <w:top w:val="none" w:sz="0" w:space="0" w:color="auto"/>
                                <w:left w:val="none" w:sz="0" w:space="0" w:color="auto"/>
                                <w:bottom w:val="none" w:sz="0" w:space="0" w:color="auto"/>
                                <w:right w:val="none" w:sz="0" w:space="0" w:color="auto"/>
                              </w:divBdr>
                              <w:divsChild>
                                <w:div w:id="1969973183">
                                  <w:marLeft w:val="0"/>
                                  <w:marRight w:val="0"/>
                                  <w:marTop w:val="150"/>
                                  <w:marBottom w:val="0"/>
                                  <w:divBdr>
                                    <w:top w:val="none" w:sz="0" w:space="0" w:color="auto"/>
                                    <w:left w:val="none" w:sz="0" w:space="0" w:color="auto"/>
                                    <w:bottom w:val="none" w:sz="0" w:space="0" w:color="auto"/>
                                    <w:right w:val="none" w:sz="0" w:space="0" w:color="auto"/>
                                  </w:divBdr>
                                  <w:divsChild>
                                    <w:div w:id="312417369">
                                      <w:marLeft w:val="0"/>
                                      <w:marRight w:val="0"/>
                                      <w:marTop w:val="0"/>
                                      <w:marBottom w:val="450"/>
                                      <w:divBdr>
                                        <w:top w:val="none" w:sz="0" w:space="0" w:color="auto"/>
                                        <w:left w:val="none" w:sz="0" w:space="0" w:color="auto"/>
                                        <w:bottom w:val="none" w:sz="0" w:space="0" w:color="auto"/>
                                        <w:right w:val="none" w:sz="0" w:space="0" w:color="auto"/>
                                      </w:divBdr>
                                      <w:divsChild>
                                        <w:div w:id="307904815">
                                          <w:marLeft w:val="0"/>
                                          <w:marRight w:val="0"/>
                                          <w:marTop w:val="0"/>
                                          <w:marBottom w:val="0"/>
                                          <w:divBdr>
                                            <w:top w:val="none" w:sz="0" w:space="0" w:color="auto"/>
                                            <w:left w:val="none" w:sz="0" w:space="0" w:color="auto"/>
                                            <w:bottom w:val="none" w:sz="0" w:space="0" w:color="auto"/>
                                            <w:right w:val="none" w:sz="0" w:space="0" w:color="auto"/>
                                          </w:divBdr>
                                          <w:divsChild>
                                            <w:div w:id="1376352148">
                                              <w:marLeft w:val="0"/>
                                              <w:marRight w:val="0"/>
                                              <w:marTop w:val="0"/>
                                              <w:marBottom w:val="0"/>
                                              <w:divBdr>
                                                <w:top w:val="none" w:sz="0" w:space="0" w:color="auto"/>
                                                <w:left w:val="none" w:sz="0" w:space="0" w:color="auto"/>
                                                <w:bottom w:val="none" w:sz="0" w:space="0" w:color="auto"/>
                                                <w:right w:val="none" w:sz="0" w:space="0" w:color="auto"/>
                                              </w:divBdr>
                                              <w:divsChild>
                                                <w:div w:id="768814335">
                                                  <w:marLeft w:val="0"/>
                                                  <w:marRight w:val="0"/>
                                                  <w:marTop w:val="0"/>
                                                  <w:marBottom w:val="0"/>
                                                  <w:divBdr>
                                                    <w:top w:val="none" w:sz="0" w:space="0" w:color="auto"/>
                                                    <w:left w:val="none" w:sz="0" w:space="0" w:color="auto"/>
                                                    <w:bottom w:val="none" w:sz="0" w:space="0" w:color="auto"/>
                                                    <w:right w:val="none" w:sz="0" w:space="0" w:color="auto"/>
                                                  </w:divBdr>
                                                </w:div>
                                              </w:divsChild>
                                            </w:div>
                                            <w:div w:id="1677418050">
                                              <w:marLeft w:val="0"/>
                                              <w:marRight w:val="150"/>
                                              <w:marTop w:val="0"/>
                                              <w:marBottom w:val="150"/>
                                              <w:divBdr>
                                                <w:top w:val="none" w:sz="0" w:space="0" w:color="auto"/>
                                                <w:left w:val="none" w:sz="0" w:space="0" w:color="auto"/>
                                                <w:bottom w:val="none" w:sz="0" w:space="0" w:color="auto"/>
                                                <w:right w:val="none" w:sz="0" w:space="0" w:color="auto"/>
                                              </w:divBdr>
                                            </w:div>
                                          </w:divsChild>
                                        </w:div>
                                        <w:div w:id="686367819">
                                          <w:marLeft w:val="0"/>
                                          <w:marRight w:val="0"/>
                                          <w:marTop w:val="0"/>
                                          <w:marBottom w:val="0"/>
                                          <w:divBdr>
                                            <w:top w:val="none" w:sz="0" w:space="0" w:color="auto"/>
                                            <w:left w:val="none" w:sz="0" w:space="0" w:color="auto"/>
                                            <w:bottom w:val="none" w:sz="0" w:space="0" w:color="auto"/>
                                            <w:right w:val="none" w:sz="0" w:space="0" w:color="auto"/>
                                          </w:divBdr>
                                          <w:divsChild>
                                            <w:div w:id="677467475">
                                              <w:marLeft w:val="0"/>
                                              <w:marRight w:val="150"/>
                                              <w:marTop w:val="0"/>
                                              <w:marBottom w:val="150"/>
                                              <w:divBdr>
                                                <w:top w:val="none" w:sz="0" w:space="0" w:color="auto"/>
                                                <w:left w:val="none" w:sz="0" w:space="0" w:color="auto"/>
                                                <w:bottom w:val="none" w:sz="0" w:space="0" w:color="auto"/>
                                                <w:right w:val="none" w:sz="0" w:space="0" w:color="auto"/>
                                              </w:divBdr>
                                            </w:div>
                                            <w:div w:id="1507398865">
                                              <w:marLeft w:val="0"/>
                                              <w:marRight w:val="0"/>
                                              <w:marTop w:val="0"/>
                                              <w:marBottom w:val="0"/>
                                              <w:divBdr>
                                                <w:top w:val="none" w:sz="0" w:space="0" w:color="auto"/>
                                                <w:left w:val="none" w:sz="0" w:space="0" w:color="auto"/>
                                                <w:bottom w:val="none" w:sz="0" w:space="0" w:color="auto"/>
                                                <w:right w:val="none" w:sz="0" w:space="0" w:color="auto"/>
                                              </w:divBdr>
                                              <w:divsChild>
                                                <w:div w:id="212102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16990">
                                          <w:marLeft w:val="0"/>
                                          <w:marRight w:val="0"/>
                                          <w:marTop w:val="0"/>
                                          <w:marBottom w:val="150"/>
                                          <w:divBdr>
                                            <w:top w:val="none" w:sz="0" w:space="0" w:color="auto"/>
                                            <w:left w:val="none" w:sz="0" w:space="0" w:color="auto"/>
                                            <w:bottom w:val="single" w:sz="36" w:space="8" w:color="612D87"/>
                                            <w:right w:val="none" w:sz="0" w:space="0" w:color="auto"/>
                                          </w:divBdr>
                                        </w:div>
                                        <w:div w:id="1378775417">
                                          <w:marLeft w:val="0"/>
                                          <w:marRight w:val="0"/>
                                          <w:marTop w:val="0"/>
                                          <w:marBottom w:val="0"/>
                                          <w:divBdr>
                                            <w:top w:val="none" w:sz="0" w:space="0" w:color="auto"/>
                                            <w:left w:val="none" w:sz="0" w:space="0" w:color="auto"/>
                                            <w:bottom w:val="none" w:sz="0" w:space="0" w:color="auto"/>
                                            <w:right w:val="none" w:sz="0" w:space="0" w:color="auto"/>
                                          </w:divBdr>
                                          <w:divsChild>
                                            <w:div w:id="610090734">
                                              <w:marLeft w:val="0"/>
                                              <w:marRight w:val="0"/>
                                              <w:marTop w:val="0"/>
                                              <w:marBottom w:val="0"/>
                                              <w:divBdr>
                                                <w:top w:val="none" w:sz="0" w:space="0" w:color="auto"/>
                                                <w:left w:val="none" w:sz="0" w:space="0" w:color="auto"/>
                                                <w:bottom w:val="none" w:sz="0" w:space="0" w:color="auto"/>
                                                <w:right w:val="none" w:sz="0" w:space="0" w:color="auto"/>
                                              </w:divBdr>
                                              <w:divsChild>
                                                <w:div w:id="787772552">
                                                  <w:marLeft w:val="0"/>
                                                  <w:marRight w:val="0"/>
                                                  <w:marTop w:val="0"/>
                                                  <w:marBottom w:val="0"/>
                                                  <w:divBdr>
                                                    <w:top w:val="none" w:sz="0" w:space="0" w:color="auto"/>
                                                    <w:left w:val="none" w:sz="0" w:space="0" w:color="auto"/>
                                                    <w:bottom w:val="none" w:sz="0" w:space="0" w:color="auto"/>
                                                    <w:right w:val="none" w:sz="0" w:space="0" w:color="auto"/>
                                                  </w:divBdr>
                                                </w:div>
                                              </w:divsChild>
                                            </w:div>
                                            <w:div w:id="794911322">
                                              <w:marLeft w:val="0"/>
                                              <w:marRight w:val="150"/>
                                              <w:marTop w:val="0"/>
                                              <w:marBottom w:val="150"/>
                                              <w:divBdr>
                                                <w:top w:val="none" w:sz="0" w:space="0" w:color="auto"/>
                                                <w:left w:val="none" w:sz="0" w:space="0" w:color="auto"/>
                                                <w:bottom w:val="none" w:sz="0" w:space="0" w:color="auto"/>
                                                <w:right w:val="none" w:sz="0" w:space="0" w:color="auto"/>
                                              </w:divBdr>
                                            </w:div>
                                          </w:divsChild>
                                        </w:div>
                                        <w:div w:id="1515262474">
                                          <w:marLeft w:val="0"/>
                                          <w:marRight w:val="0"/>
                                          <w:marTop w:val="0"/>
                                          <w:marBottom w:val="0"/>
                                          <w:divBdr>
                                            <w:top w:val="none" w:sz="0" w:space="0" w:color="auto"/>
                                            <w:left w:val="none" w:sz="0" w:space="0" w:color="auto"/>
                                            <w:bottom w:val="none" w:sz="0" w:space="0" w:color="auto"/>
                                            <w:right w:val="none" w:sz="0" w:space="0" w:color="auto"/>
                                          </w:divBdr>
                                          <w:divsChild>
                                            <w:div w:id="1972125706">
                                              <w:marLeft w:val="0"/>
                                              <w:marRight w:val="0"/>
                                              <w:marTop w:val="0"/>
                                              <w:marBottom w:val="0"/>
                                              <w:divBdr>
                                                <w:top w:val="none" w:sz="0" w:space="0" w:color="auto"/>
                                                <w:left w:val="none" w:sz="0" w:space="0" w:color="auto"/>
                                                <w:bottom w:val="none" w:sz="0" w:space="0" w:color="auto"/>
                                                <w:right w:val="none" w:sz="0" w:space="0" w:color="auto"/>
                                              </w:divBdr>
                                            </w:div>
                                          </w:divsChild>
                                        </w:div>
                                        <w:div w:id="1801069921">
                                          <w:marLeft w:val="0"/>
                                          <w:marRight w:val="0"/>
                                          <w:marTop w:val="0"/>
                                          <w:marBottom w:val="0"/>
                                          <w:divBdr>
                                            <w:top w:val="none" w:sz="0" w:space="0" w:color="auto"/>
                                            <w:left w:val="none" w:sz="0" w:space="0" w:color="auto"/>
                                            <w:bottom w:val="none" w:sz="0" w:space="0" w:color="auto"/>
                                            <w:right w:val="none" w:sz="0" w:space="0" w:color="auto"/>
                                          </w:divBdr>
                                          <w:divsChild>
                                            <w:div w:id="1058896971">
                                              <w:marLeft w:val="0"/>
                                              <w:marRight w:val="150"/>
                                              <w:marTop w:val="0"/>
                                              <w:marBottom w:val="150"/>
                                              <w:divBdr>
                                                <w:top w:val="none" w:sz="0" w:space="0" w:color="auto"/>
                                                <w:left w:val="none" w:sz="0" w:space="0" w:color="auto"/>
                                                <w:bottom w:val="none" w:sz="0" w:space="0" w:color="auto"/>
                                                <w:right w:val="none" w:sz="0" w:space="0" w:color="auto"/>
                                              </w:divBdr>
                                            </w:div>
                                            <w:div w:id="2062091985">
                                              <w:marLeft w:val="0"/>
                                              <w:marRight w:val="0"/>
                                              <w:marTop w:val="0"/>
                                              <w:marBottom w:val="0"/>
                                              <w:divBdr>
                                                <w:top w:val="none" w:sz="0" w:space="0" w:color="auto"/>
                                                <w:left w:val="none" w:sz="0" w:space="0" w:color="auto"/>
                                                <w:bottom w:val="none" w:sz="0" w:space="0" w:color="auto"/>
                                                <w:right w:val="none" w:sz="0" w:space="0" w:color="auto"/>
                                              </w:divBdr>
                                              <w:divsChild>
                                                <w:div w:id="1771850387">
                                                  <w:marLeft w:val="0"/>
                                                  <w:marRight w:val="0"/>
                                                  <w:marTop w:val="0"/>
                                                  <w:marBottom w:val="0"/>
                                                  <w:divBdr>
                                                    <w:top w:val="none" w:sz="0" w:space="0" w:color="auto"/>
                                                    <w:left w:val="none" w:sz="0" w:space="0" w:color="auto"/>
                                                    <w:bottom w:val="none" w:sz="0" w:space="0" w:color="auto"/>
                                                    <w:right w:val="none" w:sz="0" w:space="0" w:color="auto"/>
                                                  </w:divBdr>
                                                </w:div>
                                              </w:divsChild>
                                            </w:div>
                                            <w:div w:id="2100906259">
                                              <w:marLeft w:val="0"/>
                                              <w:marRight w:val="0"/>
                                              <w:marTop w:val="75"/>
                                              <w:marBottom w:val="0"/>
                                              <w:divBdr>
                                                <w:top w:val="none" w:sz="0" w:space="0" w:color="auto"/>
                                                <w:left w:val="none" w:sz="0" w:space="0" w:color="auto"/>
                                                <w:bottom w:val="none" w:sz="0" w:space="0" w:color="auto"/>
                                                <w:right w:val="none" w:sz="0" w:space="0" w:color="auto"/>
                                              </w:divBdr>
                                            </w:div>
                                          </w:divsChild>
                                        </w:div>
                                        <w:div w:id="1824739568">
                                          <w:marLeft w:val="0"/>
                                          <w:marRight w:val="0"/>
                                          <w:marTop w:val="0"/>
                                          <w:marBottom w:val="0"/>
                                          <w:divBdr>
                                            <w:top w:val="none" w:sz="0" w:space="0" w:color="auto"/>
                                            <w:left w:val="none" w:sz="0" w:space="0" w:color="auto"/>
                                            <w:bottom w:val="none" w:sz="0" w:space="0" w:color="auto"/>
                                            <w:right w:val="none" w:sz="0" w:space="0" w:color="auto"/>
                                          </w:divBdr>
                                          <w:divsChild>
                                            <w:div w:id="137572411">
                                              <w:marLeft w:val="0"/>
                                              <w:marRight w:val="0"/>
                                              <w:marTop w:val="0"/>
                                              <w:marBottom w:val="0"/>
                                              <w:divBdr>
                                                <w:top w:val="none" w:sz="0" w:space="0" w:color="auto"/>
                                                <w:left w:val="none" w:sz="0" w:space="0" w:color="auto"/>
                                                <w:bottom w:val="none" w:sz="0" w:space="0" w:color="auto"/>
                                                <w:right w:val="none" w:sz="0" w:space="0" w:color="auto"/>
                                              </w:divBdr>
                                              <w:divsChild>
                                                <w:div w:id="1045374021">
                                                  <w:marLeft w:val="0"/>
                                                  <w:marRight w:val="0"/>
                                                  <w:marTop w:val="0"/>
                                                  <w:marBottom w:val="0"/>
                                                  <w:divBdr>
                                                    <w:top w:val="none" w:sz="0" w:space="0" w:color="auto"/>
                                                    <w:left w:val="none" w:sz="0" w:space="0" w:color="auto"/>
                                                    <w:bottom w:val="none" w:sz="0" w:space="0" w:color="auto"/>
                                                    <w:right w:val="none" w:sz="0" w:space="0" w:color="auto"/>
                                                  </w:divBdr>
                                                </w:div>
                                              </w:divsChild>
                                            </w:div>
                                            <w:div w:id="1512179911">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 w:id="375352330">
                                      <w:marLeft w:val="0"/>
                                      <w:marRight w:val="0"/>
                                      <w:marTop w:val="0"/>
                                      <w:marBottom w:val="450"/>
                                      <w:divBdr>
                                        <w:top w:val="none" w:sz="0" w:space="0" w:color="auto"/>
                                        <w:left w:val="none" w:sz="0" w:space="0" w:color="auto"/>
                                        <w:bottom w:val="none" w:sz="0" w:space="0" w:color="auto"/>
                                        <w:right w:val="none" w:sz="0" w:space="0" w:color="auto"/>
                                      </w:divBdr>
                                      <w:divsChild>
                                        <w:div w:id="531654005">
                                          <w:marLeft w:val="0"/>
                                          <w:marRight w:val="0"/>
                                          <w:marTop w:val="0"/>
                                          <w:marBottom w:val="0"/>
                                          <w:divBdr>
                                            <w:top w:val="none" w:sz="0" w:space="0" w:color="auto"/>
                                            <w:left w:val="none" w:sz="0" w:space="0" w:color="auto"/>
                                            <w:bottom w:val="none" w:sz="0" w:space="0" w:color="auto"/>
                                            <w:right w:val="none" w:sz="0" w:space="0" w:color="auto"/>
                                          </w:divBdr>
                                          <w:divsChild>
                                            <w:div w:id="1087844790">
                                              <w:marLeft w:val="0"/>
                                              <w:marRight w:val="0"/>
                                              <w:marTop w:val="0"/>
                                              <w:marBottom w:val="0"/>
                                              <w:divBdr>
                                                <w:top w:val="none" w:sz="0" w:space="0" w:color="auto"/>
                                                <w:left w:val="none" w:sz="0" w:space="0" w:color="auto"/>
                                                <w:bottom w:val="none" w:sz="0" w:space="0" w:color="auto"/>
                                                <w:right w:val="none" w:sz="0" w:space="0" w:color="auto"/>
                                              </w:divBdr>
                                            </w:div>
                                          </w:divsChild>
                                        </w:div>
                                        <w:div w:id="977489943">
                                          <w:marLeft w:val="0"/>
                                          <w:marRight w:val="0"/>
                                          <w:marTop w:val="0"/>
                                          <w:marBottom w:val="0"/>
                                          <w:divBdr>
                                            <w:top w:val="none" w:sz="0" w:space="0" w:color="auto"/>
                                            <w:left w:val="none" w:sz="0" w:space="0" w:color="auto"/>
                                            <w:bottom w:val="none" w:sz="0" w:space="0" w:color="auto"/>
                                            <w:right w:val="none" w:sz="0" w:space="0" w:color="auto"/>
                                          </w:divBdr>
                                          <w:divsChild>
                                            <w:div w:id="1848136728">
                                              <w:marLeft w:val="0"/>
                                              <w:marRight w:val="0"/>
                                              <w:marTop w:val="0"/>
                                              <w:marBottom w:val="0"/>
                                              <w:divBdr>
                                                <w:top w:val="none" w:sz="0" w:space="0" w:color="auto"/>
                                                <w:left w:val="none" w:sz="0" w:space="0" w:color="auto"/>
                                                <w:bottom w:val="none" w:sz="0" w:space="0" w:color="auto"/>
                                                <w:right w:val="none" w:sz="0" w:space="0" w:color="auto"/>
                                              </w:divBdr>
                                              <w:divsChild>
                                                <w:div w:id="57431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900391">
                                      <w:marLeft w:val="0"/>
                                      <w:marRight w:val="0"/>
                                      <w:marTop w:val="0"/>
                                      <w:marBottom w:val="0"/>
                                      <w:divBdr>
                                        <w:top w:val="none" w:sz="0" w:space="0" w:color="auto"/>
                                        <w:left w:val="none" w:sz="0" w:space="0" w:color="auto"/>
                                        <w:bottom w:val="none" w:sz="0" w:space="0" w:color="auto"/>
                                        <w:right w:val="none" w:sz="0" w:space="0" w:color="auto"/>
                                      </w:divBdr>
                                      <w:divsChild>
                                        <w:div w:id="126820083">
                                          <w:marLeft w:val="0"/>
                                          <w:marRight w:val="0"/>
                                          <w:marTop w:val="0"/>
                                          <w:marBottom w:val="0"/>
                                          <w:divBdr>
                                            <w:top w:val="none" w:sz="0" w:space="0" w:color="auto"/>
                                            <w:left w:val="none" w:sz="0" w:space="0" w:color="auto"/>
                                            <w:bottom w:val="none" w:sz="0" w:space="0" w:color="auto"/>
                                            <w:right w:val="none" w:sz="0" w:space="0" w:color="auto"/>
                                          </w:divBdr>
                                          <w:divsChild>
                                            <w:div w:id="170681368">
                                              <w:marLeft w:val="0"/>
                                              <w:marRight w:val="0"/>
                                              <w:marTop w:val="0"/>
                                              <w:marBottom w:val="0"/>
                                              <w:divBdr>
                                                <w:top w:val="none" w:sz="0" w:space="0" w:color="auto"/>
                                                <w:left w:val="none" w:sz="0" w:space="0" w:color="auto"/>
                                                <w:bottom w:val="none" w:sz="0" w:space="0" w:color="auto"/>
                                                <w:right w:val="none" w:sz="0" w:space="0" w:color="auto"/>
                                              </w:divBdr>
                                              <w:divsChild>
                                                <w:div w:id="1898668116">
                                                  <w:marLeft w:val="0"/>
                                                  <w:marRight w:val="0"/>
                                                  <w:marTop w:val="0"/>
                                                  <w:marBottom w:val="0"/>
                                                  <w:divBdr>
                                                    <w:top w:val="none" w:sz="0" w:space="0" w:color="auto"/>
                                                    <w:left w:val="none" w:sz="0" w:space="0" w:color="auto"/>
                                                    <w:bottom w:val="none" w:sz="0" w:space="0" w:color="auto"/>
                                                    <w:right w:val="none" w:sz="0" w:space="0" w:color="auto"/>
                                                  </w:divBdr>
                                                </w:div>
                                              </w:divsChild>
                                            </w:div>
                                            <w:div w:id="1654524124">
                                              <w:marLeft w:val="0"/>
                                              <w:marRight w:val="150"/>
                                              <w:marTop w:val="0"/>
                                              <w:marBottom w:val="150"/>
                                              <w:divBdr>
                                                <w:top w:val="none" w:sz="0" w:space="0" w:color="auto"/>
                                                <w:left w:val="none" w:sz="0" w:space="0" w:color="auto"/>
                                                <w:bottom w:val="none" w:sz="0" w:space="0" w:color="auto"/>
                                                <w:right w:val="none" w:sz="0" w:space="0" w:color="auto"/>
                                              </w:divBdr>
                                            </w:div>
                                          </w:divsChild>
                                        </w:div>
                                        <w:div w:id="1561817892">
                                          <w:marLeft w:val="0"/>
                                          <w:marRight w:val="0"/>
                                          <w:marTop w:val="0"/>
                                          <w:marBottom w:val="0"/>
                                          <w:divBdr>
                                            <w:top w:val="none" w:sz="0" w:space="0" w:color="auto"/>
                                            <w:left w:val="none" w:sz="0" w:space="0" w:color="auto"/>
                                            <w:bottom w:val="none" w:sz="0" w:space="0" w:color="auto"/>
                                            <w:right w:val="none" w:sz="0" w:space="0" w:color="auto"/>
                                          </w:divBdr>
                                          <w:divsChild>
                                            <w:div w:id="1044907421">
                                              <w:marLeft w:val="0"/>
                                              <w:marRight w:val="0"/>
                                              <w:marTop w:val="75"/>
                                              <w:marBottom w:val="0"/>
                                              <w:divBdr>
                                                <w:top w:val="none" w:sz="0" w:space="0" w:color="auto"/>
                                                <w:left w:val="none" w:sz="0" w:space="0" w:color="auto"/>
                                                <w:bottom w:val="none" w:sz="0" w:space="0" w:color="auto"/>
                                                <w:right w:val="none" w:sz="0" w:space="0" w:color="auto"/>
                                              </w:divBdr>
                                            </w:div>
                                            <w:div w:id="1632830613">
                                              <w:marLeft w:val="0"/>
                                              <w:marRight w:val="0"/>
                                              <w:marTop w:val="0"/>
                                              <w:marBottom w:val="0"/>
                                              <w:divBdr>
                                                <w:top w:val="none" w:sz="0" w:space="0" w:color="auto"/>
                                                <w:left w:val="none" w:sz="0" w:space="0" w:color="auto"/>
                                                <w:bottom w:val="none" w:sz="0" w:space="0" w:color="auto"/>
                                                <w:right w:val="none" w:sz="0" w:space="0" w:color="auto"/>
                                              </w:divBdr>
                                              <w:divsChild>
                                                <w:div w:id="2048988167">
                                                  <w:marLeft w:val="0"/>
                                                  <w:marRight w:val="0"/>
                                                  <w:marTop w:val="0"/>
                                                  <w:marBottom w:val="0"/>
                                                  <w:divBdr>
                                                    <w:top w:val="none" w:sz="0" w:space="0" w:color="auto"/>
                                                    <w:left w:val="none" w:sz="0" w:space="0" w:color="auto"/>
                                                    <w:bottom w:val="none" w:sz="0" w:space="0" w:color="auto"/>
                                                    <w:right w:val="none" w:sz="0" w:space="0" w:color="auto"/>
                                                  </w:divBdr>
                                                </w:div>
                                              </w:divsChild>
                                            </w:div>
                                            <w:div w:id="1687363523">
                                              <w:marLeft w:val="0"/>
                                              <w:marRight w:val="150"/>
                                              <w:marTop w:val="0"/>
                                              <w:marBottom w:val="150"/>
                                              <w:divBdr>
                                                <w:top w:val="none" w:sz="0" w:space="0" w:color="auto"/>
                                                <w:left w:val="none" w:sz="0" w:space="0" w:color="auto"/>
                                                <w:bottom w:val="none" w:sz="0" w:space="0" w:color="auto"/>
                                                <w:right w:val="none" w:sz="0" w:space="0" w:color="auto"/>
                                              </w:divBdr>
                                            </w:div>
                                          </w:divsChild>
                                        </w:div>
                                        <w:div w:id="1846939510">
                                          <w:marLeft w:val="0"/>
                                          <w:marRight w:val="0"/>
                                          <w:marTop w:val="0"/>
                                          <w:marBottom w:val="0"/>
                                          <w:divBdr>
                                            <w:top w:val="none" w:sz="0" w:space="0" w:color="auto"/>
                                            <w:left w:val="none" w:sz="0" w:space="0" w:color="auto"/>
                                            <w:bottom w:val="none" w:sz="0" w:space="0" w:color="auto"/>
                                            <w:right w:val="none" w:sz="0" w:space="0" w:color="auto"/>
                                          </w:divBdr>
                                          <w:divsChild>
                                            <w:div w:id="1450511558">
                                              <w:marLeft w:val="0"/>
                                              <w:marRight w:val="150"/>
                                              <w:marTop w:val="0"/>
                                              <w:marBottom w:val="150"/>
                                              <w:divBdr>
                                                <w:top w:val="none" w:sz="0" w:space="0" w:color="auto"/>
                                                <w:left w:val="none" w:sz="0" w:space="0" w:color="auto"/>
                                                <w:bottom w:val="none" w:sz="0" w:space="0" w:color="auto"/>
                                                <w:right w:val="none" w:sz="0" w:space="0" w:color="auto"/>
                                              </w:divBdr>
                                            </w:div>
                                            <w:div w:id="1882475625">
                                              <w:marLeft w:val="0"/>
                                              <w:marRight w:val="0"/>
                                              <w:marTop w:val="0"/>
                                              <w:marBottom w:val="0"/>
                                              <w:divBdr>
                                                <w:top w:val="none" w:sz="0" w:space="0" w:color="auto"/>
                                                <w:left w:val="none" w:sz="0" w:space="0" w:color="auto"/>
                                                <w:bottom w:val="none" w:sz="0" w:space="0" w:color="auto"/>
                                                <w:right w:val="none" w:sz="0" w:space="0" w:color="auto"/>
                                              </w:divBdr>
                                              <w:divsChild>
                                                <w:div w:id="33785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802248">
                                      <w:marLeft w:val="0"/>
                                      <w:marRight w:val="0"/>
                                      <w:marTop w:val="0"/>
                                      <w:marBottom w:val="0"/>
                                      <w:divBdr>
                                        <w:top w:val="none" w:sz="0" w:space="0" w:color="auto"/>
                                        <w:left w:val="none" w:sz="0" w:space="0" w:color="auto"/>
                                        <w:bottom w:val="none" w:sz="0" w:space="0" w:color="auto"/>
                                        <w:right w:val="none" w:sz="0" w:space="0" w:color="auto"/>
                                      </w:divBdr>
                                      <w:divsChild>
                                        <w:div w:id="1976985358">
                                          <w:marLeft w:val="0"/>
                                          <w:marRight w:val="0"/>
                                          <w:marTop w:val="0"/>
                                          <w:marBottom w:val="0"/>
                                          <w:divBdr>
                                            <w:top w:val="none" w:sz="0" w:space="0" w:color="auto"/>
                                            <w:left w:val="none" w:sz="0" w:space="0" w:color="auto"/>
                                            <w:bottom w:val="none" w:sz="0" w:space="0" w:color="auto"/>
                                            <w:right w:val="none" w:sz="0" w:space="0" w:color="auto"/>
                                          </w:divBdr>
                                          <w:divsChild>
                                            <w:div w:id="1303390784">
                                              <w:marLeft w:val="0"/>
                                              <w:marRight w:val="0"/>
                                              <w:marTop w:val="0"/>
                                              <w:marBottom w:val="0"/>
                                              <w:divBdr>
                                                <w:top w:val="none" w:sz="0" w:space="0" w:color="auto"/>
                                                <w:left w:val="none" w:sz="0" w:space="0" w:color="auto"/>
                                                <w:bottom w:val="none" w:sz="0" w:space="0" w:color="auto"/>
                                                <w:right w:val="none" w:sz="0" w:space="0" w:color="auto"/>
                                              </w:divBdr>
                                              <w:divsChild>
                                                <w:div w:id="67215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431861">
                                      <w:marLeft w:val="0"/>
                                      <w:marRight w:val="0"/>
                                      <w:marTop w:val="0"/>
                                      <w:marBottom w:val="450"/>
                                      <w:divBdr>
                                        <w:top w:val="none" w:sz="0" w:space="0" w:color="auto"/>
                                        <w:left w:val="none" w:sz="0" w:space="0" w:color="auto"/>
                                        <w:bottom w:val="none" w:sz="0" w:space="0" w:color="auto"/>
                                        <w:right w:val="none" w:sz="0" w:space="0" w:color="auto"/>
                                      </w:divBdr>
                                      <w:divsChild>
                                        <w:div w:id="1104426022">
                                          <w:marLeft w:val="0"/>
                                          <w:marRight w:val="0"/>
                                          <w:marTop w:val="0"/>
                                          <w:marBottom w:val="0"/>
                                          <w:divBdr>
                                            <w:top w:val="none" w:sz="0" w:space="0" w:color="auto"/>
                                            <w:left w:val="none" w:sz="0" w:space="0" w:color="auto"/>
                                            <w:bottom w:val="none" w:sz="0" w:space="0" w:color="auto"/>
                                            <w:right w:val="none" w:sz="0" w:space="0" w:color="auto"/>
                                          </w:divBdr>
                                          <w:divsChild>
                                            <w:div w:id="329868250">
                                              <w:marLeft w:val="0"/>
                                              <w:marRight w:val="0"/>
                                              <w:marTop w:val="0"/>
                                              <w:marBottom w:val="0"/>
                                              <w:divBdr>
                                                <w:top w:val="none" w:sz="0" w:space="0" w:color="auto"/>
                                                <w:left w:val="none" w:sz="0" w:space="0" w:color="auto"/>
                                                <w:bottom w:val="none" w:sz="0" w:space="0" w:color="auto"/>
                                                <w:right w:val="none" w:sz="0" w:space="0" w:color="auto"/>
                                              </w:divBdr>
                                              <w:divsChild>
                                                <w:div w:id="5365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135727">
                                      <w:marLeft w:val="0"/>
                                      <w:marRight w:val="0"/>
                                      <w:marTop w:val="0"/>
                                      <w:marBottom w:val="0"/>
                                      <w:divBdr>
                                        <w:top w:val="none" w:sz="0" w:space="0" w:color="auto"/>
                                        <w:left w:val="none" w:sz="0" w:space="0" w:color="auto"/>
                                        <w:bottom w:val="none" w:sz="0" w:space="0" w:color="auto"/>
                                        <w:right w:val="none" w:sz="0" w:space="0" w:color="auto"/>
                                      </w:divBdr>
                                    </w:div>
                                    <w:div w:id="712465547">
                                      <w:marLeft w:val="0"/>
                                      <w:marRight w:val="0"/>
                                      <w:marTop w:val="0"/>
                                      <w:marBottom w:val="0"/>
                                      <w:divBdr>
                                        <w:top w:val="none" w:sz="0" w:space="0" w:color="auto"/>
                                        <w:left w:val="none" w:sz="0" w:space="0" w:color="auto"/>
                                        <w:bottom w:val="none" w:sz="0" w:space="0" w:color="auto"/>
                                        <w:right w:val="none" w:sz="0" w:space="0" w:color="auto"/>
                                      </w:divBdr>
                                      <w:divsChild>
                                        <w:div w:id="352078754">
                                          <w:marLeft w:val="0"/>
                                          <w:marRight w:val="0"/>
                                          <w:marTop w:val="0"/>
                                          <w:marBottom w:val="0"/>
                                          <w:divBdr>
                                            <w:top w:val="none" w:sz="0" w:space="0" w:color="auto"/>
                                            <w:left w:val="none" w:sz="0" w:space="0" w:color="auto"/>
                                            <w:bottom w:val="none" w:sz="0" w:space="0" w:color="auto"/>
                                            <w:right w:val="none" w:sz="0" w:space="0" w:color="auto"/>
                                          </w:divBdr>
                                          <w:divsChild>
                                            <w:div w:id="532769296">
                                              <w:marLeft w:val="0"/>
                                              <w:marRight w:val="0"/>
                                              <w:marTop w:val="0"/>
                                              <w:marBottom w:val="0"/>
                                              <w:divBdr>
                                                <w:top w:val="none" w:sz="0" w:space="0" w:color="auto"/>
                                                <w:left w:val="none" w:sz="0" w:space="0" w:color="auto"/>
                                                <w:bottom w:val="none" w:sz="0" w:space="0" w:color="auto"/>
                                                <w:right w:val="none" w:sz="0" w:space="0" w:color="auto"/>
                                              </w:divBdr>
                                              <w:divsChild>
                                                <w:div w:id="1791851730">
                                                  <w:marLeft w:val="0"/>
                                                  <w:marRight w:val="0"/>
                                                  <w:marTop w:val="0"/>
                                                  <w:marBottom w:val="0"/>
                                                  <w:divBdr>
                                                    <w:top w:val="none" w:sz="0" w:space="0" w:color="auto"/>
                                                    <w:left w:val="none" w:sz="0" w:space="0" w:color="auto"/>
                                                    <w:bottom w:val="none" w:sz="0" w:space="0" w:color="auto"/>
                                                    <w:right w:val="none" w:sz="0" w:space="0" w:color="auto"/>
                                                  </w:divBdr>
                                                </w:div>
                                              </w:divsChild>
                                            </w:div>
                                            <w:div w:id="1245608047">
                                              <w:marLeft w:val="0"/>
                                              <w:marRight w:val="150"/>
                                              <w:marTop w:val="0"/>
                                              <w:marBottom w:val="150"/>
                                              <w:divBdr>
                                                <w:top w:val="none" w:sz="0" w:space="0" w:color="auto"/>
                                                <w:left w:val="none" w:sz="0" w:space="0" w:color="auto"/>
                                                <w:bottom w:val="none" w:sz="0" w:space="0" w:color="auto"/>
                                                <w:right w:val="none" w:sz="0" w:space="0" w:color="auto"/>
                                              </w:divBdr>
                                            </w:div>
                                          </w:divsChild>
                                        </w:div>
                                        <w:div w:id="1430394530">
                                          <w:marLeft w:val="0"/>
                                          <w:marRight w:val="0"/>
                                          <w:marTop w:val="0"/>
                                          <w:marBottom w:val="0"/>
                                          <w:divBdr>
                                            <w:top w:val="none" w:sz="0" w:space="0" w:color="auto"/>
                                            <w:left w:val="none" w:sz="0" w:space="0" w:color="auto"/>
                                            <w:bottom w:val="none" w:sz="0" w:space="0" w:color="auto"/>
                                            <w:right w:val="none" w:sz="0" w:space="0" w:color="auto"/>
                                          </w:divBdr>
                                          <w:divsChild>
                                            <w:div w:id="820124633">
                                              <w:marLeft w:val="0"/>
                                              <w:marRight w:val="0"/>
                                              <w:marTop w:val="0"/>
                                              <w:marBottom w:val="0"/>
                                              <w:divBdr>
                                                <w:top w:val="none" w:sz="0" w:space="0" w:color="auto"/>
                                                <w:left w:val="none" w:sz="0" w:space="0" w:color="auto"/>
                                                <w:bottom w:val="none" w:sz="0" w:space="0" w:color="auto"/>
                                                <w:right w:val="none" w:sz="0" w:space="0" w:color="auto"/>
                                              </w:divBdr>
                                              <w:divsChild>
                                                <w:div w:id="391005657">
                                                  <w:marLeft w:val="0"/>
                                                  <w:marRight w:val="0"/>
                                                  <w:marTop w:val="0"/>
                                                  <w:marBottom w:val="0"/>
                                                  <w:divBdr>
                                                    <w:top w:val="none" w:sz="0" w:space="0" w:color="auto"/>
                                                    <w:left w:val="none" w:sz="0" w:space="0" w:color="auto"/>
                                                    <w:bottom w:val="none" w:sz="0" w:space="0" w:color="auto"/>
                                                    <w:right w:val="none" w:sz="0" w:space="0" w:color="auto"/>
                                                  </w:divBdr>
                                                </w:div>
                                              </w:divsChild>
                                            </w:div>
                                            <w:div w:id="1358234491">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 w:id="751047978">
                                      <w:marLeft w:val="0"/>
                                      <w:marRight w:val="0"/>
                                      <w:marTop w:val="0"/>
                                      <w:marBottom w:val="450"/>
                                      <w:divBdr>
                                        <w:top w:val="none" w:sz="0" w:space="0" w:color="auto"/>
                                        <w:left w:val="none" w:sz="0" w:space="0" w:color="auto"/>
                                        <w:bottom w:val="none" w:sz="0" w:space="0" w:color="auto"/>
                                        <w:right w:val="none" w:sz="0" w:space="0" w:color="auto"/>
                                      </w:divBdr>
                                      <w:divsChild>
                                        <w:div w:id="526918339">
                                          <w:marLeft w:val="0"/>
                                          <w:marRight w:val="0"/>
                                          <w:marTop w:val="0"/>
                                          <w:marBottom w:val="0"/>
                                          <w:divBdr>
                                            <w:top w:val="none" w:sz="0" w:space="0" w:color="auto"/>
                                            <w:left w:val="none" w:sz="0" w:space="0" w:color="auto"/>
                                            <w:bottom w:val="none" w:sz="0" w:space="0" w:color="auto"/>
                                            <w:right w:val="none" w:sz="0" w:space="0" w:color="auto"/>
                                          </w:divBdr>
                                          <w:divsChild>
                                            <w:div w:id="903178052">
                                              <w:marLeft w:val="0"/>
                                              <w:marRight w:val="0"/>
                                              <w:marTop w:val="0"/>
                                              <w:marBottom w:val="0"/>
                                              <w:divBdr>
                                                <w:top w:val="none" w:sz="0" w:space="0" w:color="auto"/>
                                                <w:left w:val="none" w:sz="0" w:space="0" w:color="auto"/>
                                                <w:bottom w:val="none" w:sz="0" w:space="0" w:color="auto"/>
                                                <w:right w:val="none" w:sz="0" w:space="0" w:color="auto"/>
                                              </w:divBdr>
                                              <w:divsChild>
                                                <w:div w:id="25102955">
                                                  <w:marLeft w:val="0"/>
                                                  <w:marRight w:val="0"/>
                                                  <w:marTop w:val="0"/>
                                                  <w:marBottom w:val="0"/>
                                                  <w:divBdr>
                                                    <w:top w:val="none" w:sz="0" w:space="0" w:color="auto"/>
                                                    <w:left w:val="none" w:sz="0" w:space="0" w:color="auto"/>
                                                    <w:bottom w:val="none" w:sz="0" w:space="0" w:color="auto"/>
                                                    <w:right w:val="none" w:sz="0" w:space="0" w:color="auto"/>
                                                  </w:divBdr>
                                                </w:div>
                                              </w:divsChild>
                                            </w:div>
                                            <w:div w:id="13048445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29390763">
                                      <w:marLeft w:val="0"/>
                                      <w:marRight w:val="0"/>
                                      <w:marTop w:val="0"/>
                                      <w:marBottom w:val="450"/>
                                      <w:divBdr>
                                        <w:top w:val="none" w:sz="0" w:space="0" w:color="auto"/>
                                        <w:left w:val="none" w:sz="0" w:space="0" w:color="auto"/>
                                        <w:bottom w:val="none" w:sz="0" w:space="0" w:color="auto"/>
                                        <w:right w:val="none" w:sz="0" w:space="0" w:color="auto"/>
                                      </w:divBdr>
                                      <w:divsChild>
                                        <w:div w:id="709690586">
                                          <w:marLeft w:val="0"/>
                                          <w:marRight w:val="0"/>
                                          <w:marTop w:val="0"/>
                                          <w:marBottom w:val="0"/>
                                          <w:divBdr>
                                            <w:top w:val="none" w:sz="0" w:space="0" w:color="auto"/>
                                            <w:left w:val="none" w:sz="0" w:space="0" w:color="auto"/>
                                            <w:bottom w:val="none" w:sz="0" w:space="0" w:color="auto"/>
                                            <w:right w:val="none" w:sz="0" w:space="0" w:color="auto"/>
                                          </w:divBdr>
                                          <w:divsChild>
                                            <w:div w:id="971249710">
                                              <w:marLeft w:val="0"/>
                                              <w:marRight w:val="0"/>
                                              <w:marTop w:val="75"/>
                                              <w:marBottom w:val="0"/>
                                              <w:divBdr>
                                                <w:top w:val="none" w:sz="0" w:space="0" w:color="auto"/>
                                                <w:left w:val="none" w:sz="0" w:space="0" w:color="auto"/>
                                                <w:bottom w:val="none" w:sz="0" w:space="0" w:color="auto"/>
                                                <w:right w:val="none" w:sz="0" w:space="0" w:color="auto"/>
                                              </w:divBdr>
                                            </w:div>
                                            <w:div w:id="1184831374">
                                              <w:marLeft w:val="0"/>
                                              <w:marRight w:val="0"/>
                                              <w:marTop w:val="0"/>
                                              <w:marBottom w:val="0"/>
                                              <w:divBdr>
                                                <w:top w:val="none" w:sz="0" w:space="0" w:color="auto"/>
                                                <w:left w:val="none" w:sz="0" w:space="0" w:color="auto"/>
                                                <w:bottom w:val="none" w:sz="0" w:space="0" w:color="auto"/>
                                                <w:right w:val="none" w:sz="0" w:space="0" w:color="auto"/>
                                              </w:divBdr>
                                              <w:divsChild>
                                                <w:div w:id="1698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028">
                                      <w:marLeft w:val="0"/>
                                      <w:marRight w:val="0"/>
                                      <w:marTop w:val="0"/>
                                      <w:marBottom w:val="450"/>
                                      <w:divBdr>
                                        <w:top w:val="none" w:sz="0" w:space="0" w:color="auto"/>
                                        <w:left w:val="none" w:sz="0" w:space="0" w:color="auto"/>
                                        <w:bottom w:val="none" w:sz="0" w:space="0" w:color="auto"/>
                                        <w:right w:val="none" w:sz="0" w:space="0" w:color="auto"/>
                                      </w:divBdr>
                                      <w:divsChild>
                                        <w:div w:id="418526717">
                                          <w:marLeft w:val="0"/>
                                          <w:marRight w:val="0"/>
                                          <w:marTop w:val="0"/>
                                          <w:marBottom w:val="150"/>
                                          <w:divBdr>
                                            <w:top w:val="none" w:sz="0" w:space="0" w:color="auto"/>
                                            <w:left w:val="none" w:sz="0" w:space="0" w:color="auto"/>
                                            <w:bottom w:val="single" w:sz="36" w:space="8" w:color="612D87"/>
                                            <w:right w:val="none" w:sz="0" w:space="0" w:color="auto"/>
                                          </w:divBdr>
                                        </w:div>
                                        <w:div w:id="702512472">
                                          <w:marLeft w:val="0"/>
                                          <w:marRight w:val="0"/>
                                          <w:marTop w:val="0"/>
                                          <w:marBottom w:val="0"/>
                                          <w:divBdr>
                                            <w:top w:val="none" w:sz="0" w:space="0" w:color="auto"/>
                                            <w:left w:val="none" w:sz="0" w:space="0" w:color="auto"/>
                                            <w:bottom w:val="none" w:sz="0" w:space="0" w:color="auto"/>
                                            <w:right w:val="none" w:sz="0" w:space="0" w:color="auto"/>
                                          </w:divBdr>
                                          <w:divsChild>
                                            <w:div w:id="1140927812">
                                              <w:marLeft w:val="0"/>
                                              <w:marRight w:val="0"/>
                                              <w:marTop w:val="0"/>
                                              <w:marBottom w:val="0"/>
                                              <w:divBdr>
                                                <w:top w:val="none" w:sz="0" w:space="0" w:color="auto"/>
                                                <w:left w:val="none" w:sz="0" w:space="0" w:color="auto"/>
                                                <w:bottom w:val="none" w:sz="0" w:space="0" w:color="auto"/>
                                                <w:right w:val="none" w:sz="0" w:space="0" w:color="auto"/>
                                              </w:divBdr>
                                              <w:divsChild>
                                                <w:div w:id="40345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157601">
                                      <w:marLeft w:val="0"/>
                                      <w:marRight w:val="0"/>
                                      <w:marTop w:val="0"/>
                                      <w:marBottom w:val="450"/>
                                      <w:divBdr>
                                        <w:top w:val="none" w:sz="0" w:space="0" w:color="auto"/>
                                        <w:left w:val="none" w:sz="0" w:space="0" w:color="auto"/>
                                        <w:bottom w:val="none" w:sz="0" w:space="0" w:color="auto"/>
                                        <w:right w:val="none" w:sz="0" w:space="0" w:color="auto"/>
                                      </w:divBdr>
                                      <w:divsChild>
                                        <w:div w:id="284191874">
                                          <w:marLeft w:val="0"/>
                                          <w:marRight w:val="0"/>
                                          <w:marTop w:val="0"/>
                                          <w:marBottom w:val="0"/>
                                          <w:divBdr>
                                            <w:top w:val="none" w:sz="0" w:space="0" w:color="auto"/>
                                            <w:left w:val="none" w:sz="0" w:space="0" w:color="auto"/>
                                            <w:bottom w:val="none" w:sz="0" w:space="0" w:color="auto"/>
                                            <w:right w:val="none" w:sz="0" w:space="0" w:color="auto"/>
                                          </w:divBdr>
                                          <w:divsChild>
                                            <w:div w:id="408582491">
                                              <w:marLeft w:val="0"/>
                                              <w:marRight w:val="150"/>
                                              <w:marTop w:val="0"/>
                                              <w:marBottom w:val="150"/>
                                              <w:divBdr>
                                                <w:top w:val="none" w:sz="0" w:space="0" w:color="auto"/>
                                                <w:left w:val="none" w:sz="0" w:space="0" w:color="auto"/>
                                                <w:bottom w:val="none" w:sz="0" w:space="0" w:color="auto"/>
                                                <w:right w:val="none" w:sz="0" w:space="0" w:color="auto"/>
                                              </w:divBdr>
                                            </w:div>
                                            <w:div w:id="903417077">
                                              <w:marLeft w:val="0"/>
                                              <w:marRight w:val="0"/>
                                              <w:marTop w:val="0"/>
                                              <w:marBottom w:val="0"/>
                                              <w:divBdr>
                                                <w:top w:val="none" w:sz="0" w:space="0" w:color="auto"/>
                                                <w:left w:val="none" w:sz="0" w:space="0" w:color="auto"/>
                                                <w:bottom w:val="none" w:sz="0" w:space="0" w:color="auto"/>
                                                <w:right w:val="none" w:sz="0" w:space="0" w:color="auto"/>
                                              </w:divBdr>
                                              <w:divsChild>
                                                <w:div w:id="122606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59523">
                                          <w:marLeft w:val="0"/>
                                          <w:marRight w:val="0"/>
                                          <w:marTop w:val="0"/>
                                          <w:marBottom w:val="0"/>
                                          <w:divBdr>
                                            <w:top w:val="none" w:sz="0" w:space="0" w:color="auto"/>
                                            <w:left w:val="none" w:sz="0" w:space="0" w:color="auto"/>
                                            <w:bottom w:val="none" w:sz="0" w:space="0" w:color="auto"/>
                                            <w:right w:val="none" w:sz="0" w:space="0" w:color="auto"/>
                                          </w:divBdr>
                                          <w:divsChild>
                                            <w:div w:id="1070468481">
                                              <w:marLeft w:val="0"/>
                                              <w:marRight w:val="0"/>
                                              <w:marTop w:val="0"/>
                                              <w:marBottom w:val="0"/>
                                              <w:divBdr>
                                                <w:top w:val="none" w:sz="0" w:space="0" w:color="auto"/>
                                                <w:left w:val="none" w:sz="0" w:space="0" w:color="auto"/>
                                                <w:bottom w:val="none" w:sz="0" w:space="0" w:color="auto"/>
                                                <w:right w:val="none" w:sz="0" w:space="0" w:color="auto"/>
                                              </w:divBdr>
                                              <w:divsChild>
                                                <w:div w:id="970981501">
                                                  <w:marLeft w:val="0"/>
                                                  <w:marRight w:val="0"/>
                                                  <w:marTop w:val="0"/>
                                                  <w:marBottom w:val="0"/>
                                                  <w:divBdr>
                                                    <w:top w:val="none" w:sz="0" w:space="0" w:color="auto"/>
                                                    <w:left w:val="none" w:sz="0" w:space="0" w:color="auto"/>
                                                    <w:bottom w:val="none" w:sz="0" w:space="0" w:color="auto"/>
                                                    <w:right w:val="none" w:sz="0" w:space="0" w:color="auto"/>
                                                  </w:divBdr>
                                                </w:div>
                                              </w:divsChild>
                                            </w:div>
                                            <w:div w:id="1714578707">
                                              <w:marLeft w:val="0"/>
                                              <w:marRight w:val="150"/>
                                              <w:marTop w:val="0"/>
                                              <w:marBottom w:val="150"/>
                                              <w:divBdr>
                                                <w:top w:val="none" w:sz="0" w:space="0" w:color="auto"/>
                                                <w:left w:val="none" w:sz="0" w:space="0" w:color="auto"/>
                                                <w:bottom w:val="none" w:sz="0" w:space="0" w:color="auto"/>
                                                <w:right w:val="none" w:sz="0" w:space="0" w:color="auto"/>
                                              </w:divBdr>
                                            </w:div>
                                          </w:divsChild>
                                        </w:div>
                                        <w:div w:id="922835731">
                                          <w:marLeft w:val="0"/>
                                          <w:marRight w:val="0"/>
                                          <w:marTop w:val="0"/>
                                          <w:marBottom w:val="0"/>
                                          <w:divBdr>
                                            <w:top w:val="none" w:sz="0" w:space="0" w:color="auto"/>
                                            <w:left w:val="none" w:sz="0" w:space="0" w:color="auto"/>
                                            <w:bottom w:val="none" w:sz="0" w:space="0" w:color="auto"/>
                                            <w:right w:val="none" w:sz="0" w:space="0" w:color="auto"/>
                                          </w:divBdr>
                                          <w:divsChild>
                                            <w:div w:id="201671843">
                                              <w:marLeft w:val="0"/>
                                              <w:marRight w:val="150"/>
                                              <w:marTop w:val="0"/>
                                              <w:marBottom w:val="150"/>
                                              <w:divBdr>
                                                <w:top w:val="none" w:sz="0" w:space="0" w:color="auto"/>
                                                <w:left w:val="none" w:sz="0" w:space="0" w:color="auto"/>
                                                <w:bottom w:val="none" w:sz="0" w:space="0" w:color="auto"/>
                                                <w:right w:val="none" w:sz="0" w:space="0" w:color="auto"/>
                                              </w:divBdr>
                                            </w:div>
                                            <w:div w:id="2021739130">
                                              <w:marLeft w:val="0"/>
                                              <w:marRight w:val="0"/>
                                              <w:marTop w:val="0"/>
                                              <w:marBottom w:val="0"/>
                                              <w:divBdr>
                                                <w:top w:val="none" w:sz="0" w:space="0" w:color="auto"/>
                                                <w:left w:val="none" w:sz="0" w:space="0" w:color="auto"/>
                                                <w:bottom w:val="none" w:sz="0" w:space="0" w:color="auto"/>
                                                <w:right w:val="none" w:sz="0" w:space="0" w:color="auto"/>
                                              </w:divBdr>
                                              <w:divsChild>
                                                <w:div w:id="8581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90380">
                                          <w:marLeft w:val="0"/>
                                          <w:marRight w:val="0"/>
                                          <w:marTop w:val="0"/>
                                          <w:marBottom w:val="0"/>
                                          <w:divBdr>
                                            <w:top w:val="none" w:sz="0" w:space="0" w:color="auto"/>
                                            <w:left w:val="none" w:sz="0" w:space="0" w:color="auto"/>
                                            <w:bottom w:val="none" w:sz="0" w:space="0" w:color="auto"/>
                                            <w:right w:val="none" w:sz="0" w:space="0" w:color="auto"/>
                                          </w:divBdr>
                                          <w:divsChild>
                                            <w:div w:id="1441414967">
                                              <w:marLeft w:val="0"/>
                                              <w:marRight w:val="150"/>
                                              <w:marTop w:val="0"/>
                                              <w:marBottom w:val="150"/>
                                              <w:divBdr>
                                                <w:top w:val="none" w:sz="0" w:space="0" w:color="auto"/>
                                                <w:left w:val="none" w:sz="0" w:space="0" w:color="auto"/>
                                                <w:bottom w:val="none" w:sz="0" w:space="0" w:color="auto"/>
                                                <w:right w:val="none" w:sz="0" w:space="0" w:color="auto"/>
                                              </w:divBdr>
                                            </w:div>
                                            <w:div w:id="1521048654">
                                              <w:marLeft w:val="0"/>
                                              <w:marRight w:val="0"/>
                                              <w:marTop w:val="0"/>
                                              <w:marBottom w:val="0"/>
                                              <w:divBdr>
                                                <w:top w:val="none" w:sz="0" w:space="0" w:color="auto"/>
                                                <w:left w:val="none" w:sz="0" w:space="0" w:color="auto"/>
                                                <w:bottom w:val="none" w:sz="0" w:space="0" w:color="auto"/>
                                                <w:right w:val="none" w:sz="0" w:space="0" w:color="auto"/>
                                              </w:divBdr>
                                              <w:divsChild>
                                                <w:div w:id="73704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430031">
                                          <w:marLeft w:val="0"/>
                                          <w:marRight w:val="0"/>
                                          <w:marTop w:val="0"/>
                                          <w:marBottom w:val="0"/>
                                          <w:divBdr>
                                            <w:top w:val="none" w:sz="0" w:space="0" w:color="auto"/>
                                            <w:left w:val="none" w:sz="0" w:space="0" w:color="auto"/>
                                            <w:bottom w:val="none" w:sz="0" w:space="0" w:color="auto"/>
                                            <w:right w:val="none" w:sz="0" w:space="0" w:color="auto"/>
                                          </w:divBdr>
                                          <w:divsChild>
                                            <w:div w:id="335353720">
                                              <w:marLeft w:val="0"/>
                                              <w:marRight w:val="150"/>
                                              <w:marTop w:val="0"/>
                                              <w:marBottom w:val="150"/>
                                              <w:divBdr>
                                                <w:top w:val="none" w:sz="0" w:space="0" w:color="auto"/>
                                                <w:left w:val="none" w:sz="0" w:space="0" w:color="auto"/>
                                                <w:bottom w:val="none" w:sz="0" w:space="0" w:color="auto"/>
                                                <w:right w:val="none" w:sz="0" w:space="0" w:color="auto"/>
                                              </w:divBdr>
                                            </w:div>
                                            <w:div w:id="450175869">
                                              <w:marLeft w:val="0"/>
                                              <w:marRight w:val="0"/>
                                              <w:marTop w:val="0"/>
                                              <w:marBottom w:val="0"/>
                                              <w:divBdr>
                                                <w:top w:val="none" w:sz="0" w:space="0" w:color="auto"/>
                                                <w:left w:val="none" w:sz="0" w:space="0" w:color="auto"/>
                                                <w:bottom w:val="none" w:sz="0" w:space="0" w:color="auto"/>
                                                <w:right w:val="none" w:sz="0" w:space="0" w:color="auto"/>
                                              </w:divBdr>
                                              <w:divsChild>
                                                <w:div w:id="1481769695">
                                                  <w:marLeft w:val="0"/>
                                                  <w:marRight w:val="0"/>
                                                  <w:marTop w:val="0"/>
                                                  <w:marBottom w:val="0"/>
                                                  <w:divBdr>
                                                    <w:top w:val="none" w:sz="0" w:space="0" w:color="auto"/>
                                                    <w:left w:val="none" w:sz="0" w:space="0" w:color="auto"/>
                                                    <w:bottom w:val="none" w:sz="0" w:space="0" w:color="auto"/>
                                                    <w:right w:val="none" w:sz="0" w:space="0" w:color="auto"/>
                                                  </w:divBdr>
                                                </w:div>
                                              </w:divsChild>
                                            </w:div>
                                            <w:div w:id="19787954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30526128">
                                      <w:marLeft w:val="0"/>
                                      <w:marRight w:val="0"/>
                                      <w:marTop w:val="0"/>
                                      <w:marBottom w:val="450"/>
                                      <w:divBdr>
                                        <w:top w:val="none" w:sz="0" w:space="0" w:color="auto"/>
                                        <w:left w:val="none" w:sz="0" w:space="0" w:color="auto"/>
                                        <w:bottom w:val="none" w:sz="0" w:space="0" w:color="auto"/>
                                        <w:right w:val="none" w:sz="0" w:space="0" w:color="auto"/>
                                      </w:divBdr>
                                      <w:divsChild>
                                        <w:div w:id="115300039">
                                          <w:marLeft w:val="0"/>
                                          <w:marRight w:val="0"/>
                                          <w:marTop w:val="0"/>
                                          <w:marBottom w:val="0"/>
                                          <w:divBdr>
                                            <w:top w:val="none" w:sz="0" w:space="0" w:color="auto"/>
                                            <w:left w:val="none" w:sz="0" w:space="0" w:color="auto"/>
                                            <w:bottom w:val="none" w:sz="0" w:space="0" w:color="auto"/>
                                            <w:right w:val="none" w:sz="0" w:space="0" w:color="auto"/>
                                          </w:divBdr>
                                          <w:divsChild>
                                            <w:div w:id="64618850">
                                              <w:marLeft w:val="0"/>
                                              <w:marRight w:val="0"/>
                                              <w:marTop w:val="0"/>
                                              <w:marBottom w:val="0"/>
                                              <w:divBdr>
                                                <w:top w:val="none" w:sz="0" w:space="0" w:color="auto"/>
                                                <w:left w:val="none" w:sz="0" w:space="0" w:color="auto"/>
                                                <w:bottom w:val="none" w:sz="0" w:space="0" w:color="auto"/>
                                                <w:right w:val="none" w:sz="0" w:space="0" w:color="auto"/>
                                              </w:divBdr>
                                              <w:divsChild>
                                                <w:div w:id="331687301">
                                                  <w:marLeft w:val="0"/>
                                                  <w:marRight w:val="0"/>
                                                  <w:marTop w:val="0"/>
                                                  <w:marBottom w:val="0"/>
                                                  <w:divBdr>
                                                    <w:top w:val="none" w:sz="0" w:space="0" w:color="auto"/>
                                                    <w:left w:val="none" w:sz="0" w:space="0" w:color="auto"/>
                                                    <w:bottom w:val="none" w:sz="0" w:space="0" w:color="auto"/>
                                                    <w:right w:val="none" w:sz="0" w:space="0" w:color="auto"/>
                                                  </w:divBdr>
                                                </w:div>
                                              </w:divsChild>
                                            </w:div>
                                            <w:div w:id="1257519429">
                                              <w:marLeft w:val="0"/>
                                              <w:marRight w:val="150"/>
                                              <w:marTop w:val="0"/>
                                              <w:marBottom w:val="150"/>
                                              <w:divBdr>
                                                <w:top w:val="none" w:sz="0" w:space="0" w:color="auto"/>
                                                <w:left w:val="none" w:sz="0" w:space="0" w:color="auto"/>
                                                <w:bottom w:val="none" w:sz="0" w:space="0" w:color="auto"/>
                                                <w:right w:val="none" w:sz="0" w:space="0" w:color="auto"/>
                                              </w:divBdr>
                                            </w:div>
                                          </w:divsChild>
                                        </w:div>
                                        <w:div w:id="137572394">
                                          <w:marLeft w:val="0"/>
                                          <w:marRight w:val="0"/>
                                          <w:marTop w:val="0"/>
                                          <w:marBottom w:val="0"/>
                                          <w:divBdr>
                                            <w:top w:val="none" w:sz="0" w:space="0" w:color="auto"/>
                                            <w:left w:val="none" w:sz="0" w:space="0" w:color="auto"/>
                                            <w:bottom w:val="none" w:sz="0" w:space="0" w:color="auto"/>
                                            <w:right w:val="none" w:sz="0" w:space="0" w:color="auto"/>
                                          </w:divBdr>
                                          <w:divsChild>
                                            <w:div w:id="1043096023">
                                              <w:marLeft w:val="0"/>
                                              <w:marRight w:val="0"/>
                                              <w:marTop w:val="0"/>
                                              <w:marBottom w:val="0"/>
                                              <w:divBdr>
                                                <w:top w:val="none" w:sz="0" w:space="0" w:color="auto"/>
                                                <w:left w:val="none" w:sz="0" w:space="0" w:color="auto"/>
                                                <w:bottom w:val="none" w:sz="0" w:space="0" w:color="auto"/>
                                                <w:right w:val="none" w:sz="0" w:space="0" w:color="auto"/>
                                              </w:divBdr>
                                              <w:divsChild>
                                                <w:div w:id="841118136">
                                                  <w:marLeft w:val="0"/>
                                                  <w:marRight w:val="0"/>
                                                  <w:marTop w:val="0"/>
                                                  <w:marBottom w:val="0"/>
                                                  <w:divBdr>
                                                    <w:top w:val="none" w:sz="0" w:space="0" w:color="auto"/>
                                                    <w:left w:val="none" w:sz="0" w:space="0" w:color="auto"/>
                                                    <w:bottom w:val="none" w:sz="0" w:space="0" w:color="auto"/>
                                                    <w:right w:val="none" w:sz="0" w:space="0" w:color="auto"/>
                                                  </w:divBdr>
                                                </w:div>
                                              </w:divsChild>
                                            </w:div>
                                            <w:div w:id="1537428713">
                                              <w:marLeft w:val="0"/>
                                              <w:marRight w:val="150"/>
                                              <w:marTop w:val="0"/>
                                              <w:marBottom w:val="150"/>
                                              <w:divBdr>
                                                <w:top w:val="none" w:sz="0" w:space="0" w:color="auto"/>
                                                <w:left w:val="none" w:sz="0" w:space="0" w:color="auto"/>
                                                <w:bottom w:val="none" w:sz="0" w:space="0" w:color="auto"/>
                                                <w:right w:val="none" w:sz="0" w:space="0" w:color="auto"/>
                                              </w:divBdr>
                                            </w:div>
                                          </w:divsChild>
                                        </w:div>
                                        <w:div w:id="465201379">
                                          <w:marLeft w:val="0"/>
                                          <w:marRight w:val="0"/>
                                          <w:marTop w:val="0"/>
                                          <w:marBottom w:val="0"/>
                                          <w:divBdr>
                                            <w:top w:val="none" w:sz="0" w:space="0" w:color="auto"/>
                                            <w:left w:val="none" w:sz="0" w:space="0" w:color="auto"/>
                                            <w:bottom w:val="none" w:sz="0" w:space="0" w:color="auto"/>
                                            <w:right w:val="none" w:sz="0" w:space="0" w:color="auto"/>
                                          </w:divBdr>
                                          <w:divsChild>
                                            <w:div w:id="280307916">
                                              <w:marLeft w:val="0"/>
                                              <w:marRight w:val="0"/>
                                              <w:marTop w:val="0"/>
                                              <w:marBottom w:val="0"/>
                                              <w:divBdr>
                                                <w:top w:val="none" w:sz="0" w:space="0" w:color="auto"/>
                                                <w:left w:val="none" w:sz="0" w:space="0" w:color="auto"/>
                                                <w:bottom w:val="none" w:sz="0" w:space="0" w:color="auto"/>
                                                <w:right w:val="none" w:sz="0" w:space="0" w:color="auto"/>
                                              </w:divBdr>
                                              <w:divsChild>
                                                <w:div w:id="1035810747">
                                                  <w:marLeft w:val="0"/>
                                                  <w:marRight w:val="0"/>
                                                  <w:marTop w:val="0"/>
                                                  <w:marBottom w:val="0"/>
                                                  <w:divBdr>
                                                    <w:top w:val="none" w:sz="0" w:space="0" w:color="auto"/>
                                                    <w:left w:val="none" w:sz="0" w:space="0" w:color="auto"/>
                                                    <w:bottom w:val="none" w:sz="0" w:space="0" w:color="auto"/>
                                                    <w:right w:val="none" w:sz="0" w:space="0" w:color="auto"/>
                                                  </w:divBdr>
                                                </w:div>
                                              </w:divsChild>
                                            </w:div>
                                            <w:div w:id="527648664">
                                              <w:marLeft w:val="0"/>
                                              <w:marRight w:val="150"/>
                                              <w:marTop w:val="0"/>
                                              <w:marBottom w:val="150"/>
                                              <w:divBdr>
                                                <w:top w:val="none" w:sz="0" w:space="0" w:color="auto"/>
                                                <w:left w:val="none" w:sz="0" w:space="0" w:color="auto"/>
                                                <w:bottom w:val="none" w:sz="0" w:space="0" w:color="auto"/>
                                                <w:right w:val="none" w:sz="0" w:space="0" w:color="auto"/>
                                              </w:divBdr>
                                            </w:div>
                                          </w:divsChild>
                                        </w:div>
                                        <w:div w:id="1125004257">
                                          <w:marLeft w:val="0"/>
                                          <w:marRight w:val="0"/>
                                          <w:marTop w:val="0"/>
                                          <w:marBottom w:val="0"/>
                                          <w:divBdr>
                                            <w:top w:val="none" w:sz="0" w:space="0" w:color="auto"/>
                                            <w:left w:val="none" w:sz="0" w:space="0" w:color="auto"/>
                                            <w:bottom w:val="none" w:sz="0" w:space="0" w:color="auto"/>
                                            <w:right w:val="none" w:sz="0" w:space="0" w:color="auto"/>
                                          </w:divBdr>
                                          <w:divsChild>
                                            <w:div w:id="1396584820">
                                              <w:marLeft w:val="0"/>
                                              <w:marRight w:val="0"/>
                                              <w:marTop w:val="0"/>
                                              <w:marBottom w:val="0"/>
                                              <w:divBdr>
                                                <w:top w:val="none" w:sz="0" w:space="0" w:color="auto"/>
                                                <w:left w:val="none" w:sz="0" w:space="0" w:color="auto"/>
                                                <w:bottom w:val="none" w:sz="0" w:space="0" w:color="auto"/>
                                                <w:right w:val="none" w:sz="0" w:space="0" w:color="auto"/>
                                              </w:divBdr>
                                              <w:divsChild>
                                                <w:div w:id="729425154">
                                                  <w:marLeft w:val="0"/>
                                                  <w:marRight w:val="0"/>
                                                  <w:marTop w:val="0"/>
                                                  <w:marBottom w:val="0"/>
                                                  <w:divBdr>
                                                    <w:top w:val="none" w:sz="0" w:space="0" w:color="auto"/>
                                                    <w:left w:val="none" w:sz="0" w:space="0" w:color="auto"/>
                                                    <w:bottom w:val="none" w:sz="0" w:space="0" w:color="auto"/>
                                                    <w:right w:val="none" w:sz="0" w:space="0" w:color="auto"/>
                                                  </w:divBdr>
                                                </w:div>
                                              </w:divsChild>
                                            </w:div>
                                            <w:div w:id="1760254716">
                                              <w:marLeft w:val="0"/>
                                              <w:marRight w:val="150"/>
                                              <w:marTop w:val="0"/>
                                              <w:marBottom w:val="150"/>
                                              <w:divBdr>
                                                <w:top w:val="none" w:sz="0" w:space="0" w:color="auto"/>
                                                <w:left w:val="none" w:sz="0" w:space="0" w:color="auto"/>
                                                <w:bottom w:val="none" w:sz="0" w:space="0" w:color="auto"/>
                                                <w:right w:val="none" w:sz="0" w:space="0" w:color="auto"/>
                                              </w:divBdr>
                                            </w:div>
                                          </w:divsChild>
                                        </w:div>
                                        <w:div w:id="1136414277">
                                          <w:marLeft w:val="0"/>
                                          <w:marRight w:val="0"/>
                                          <w:marTop w:val="0"/>
                                          <w:marBottom w:val="0"/>
                                          <w:divBdr>
                                            <w:top w:val="none" w:sz="0" w:space="0" w:color="auto"/>
                                            <w:left w:val="none" w:sz="0" w:space="0" w:color="auto"/>
                                            <w:bottom w:val="none" w:sz="0" w:space="0" w:color="auto"/>
                                            <w:right w:val="none" w:sz="0" w:space="0" w:color="auto"/>
                                          </w:divBdr>
                                          <w:divsChild>
                                            <w:div w:id="59834973">
                                              <w:marLeft w:val="0"/>
                                              <w:marRight w:val="0"/>
                                              <w:marTop w:val="75"/>
                                              <w:marBottom w:val="0"/>
                                              <w:divBdr>
                                                <w:top w:val="none" w:sz="0" w:space="0" w:color="auto"/>
                                                <w:left w:val="none" w:sz="0" w:space="0" w:color="auto"/>
                                                <w:bottom w:val="none" w:sz="0" w:space="0" w:color="auto"/>
                                                <w:right w:val="none" w:sz="0" w:space="0" w:color="auto"/>
                                              </w:divBdr>
                                            </w:div>
                                            <w:div w:id="462311292">
                                              <w:marLeft w:val="0"/>
                                              <w:marRight w:val="150"/>
                                              <w:marTop w:val="0"/>
                                              <w:marBottom w:val="150"/>
                                              <w:divBdr>
                                                <w:top w:val="none" w:sz="0" w:space="0" w:color="auto"/>
                                                <w:left w:val="none" w:sz="0" w:space="0" w:color="auto"/>
                                                <w:bottom w:val="none" w:sz="0" w:space="0" w:color="auto"/>
                                                <w:right w:val="none" w:sz="0" w:space="0" w:color="auto"/>
                                              </w:divBdr>
                                            </w:div>
                                            <w:div w:id="1161189873">
                                              <w:marLeft w:val="0"/>
                                              <w:marRight w:val="0"/>
                                              <w:marTop w:val="0"/>
                                              <w:marBottom w:val="0"/>
                                              <w:divBdr>
                                                <w:top w:val="none" w:sz="0" w:space="0" w:color="auto"/>
                                                <w:left w:val="none" w:sz="0" w:space="0" w:color="auto"/>
                                                <w:bottom w:val="none" w:sz="0" w:space="0" w:color="auto"/>
                                                <w:right w:val="none" w:sz="0" w:space="0" w:color="auto"/>
                                              </w:divBdr>
                                              <w:divsChild>
                                                <w:div w:id="205928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604633">
                                          <w:marLeft w:val="0"/>
                                          <w:marRight w:val="0"/>
                                          <w:marTop w:val="0"/>
                                          <w:marBottom w:val="0"/>
                                          <w:divBdr>
                                            <w:top w:val="none" w:sz="0" w:space="0" w:color="auto"/>
                                            <w:left w:val="none" w:sz="0" w:space="0" w:color="auto"/>
                                            <w:bottom w:val="none" w:sz="0" w:space="0" w:color="auto"/>
                                            <w:right w:val="none" w:sz="0" w:space="0" w:color="auto"/>
                                          </w:divBdr>
                                          <w:divsChild>
                                            <w:div w:id="2075883801">
                                              <w:marLeft w:val="0"/>
                                              <w:marRight w:val="0"/>
                                              <w:marTop w:val="0"/>
                                              <w:marBottom w:val="0"/>
                                              <w:divBdr>
                                                <w:top w:val="none" w:sz="0" w:space="0" w:color="auto"/>
                                                <w:left w:val="none" w:sz="0" w:space="0" w:color="auto"/>
                                                <w:bottom w:val="none" w:sz="0" w:space="0" w:color="auto"/>
                                                <w:right w:val="none" w:sz="0" w:space="0" w:color="auto"/>
                                              </w:divBdr>
                                              <w:divsChild>
                                                <w:div w:id="426200152">
                                                  <w:marLeft w:val="0"/>
                                                  <w:marRight w:val="0"/>
                                                  <w:marTop w:val="0"/>
                                                  <w:marBottom w:val="0"/>
                                                  <w:divBdr>
                                                    <w:top w:val="none" w:sz="0" w:space="0" w:color="auto"/>
                                                    <w:left w:val="none" w:sz="0" w:space="0" w:color="auto"/>
                                                    <w:bottom w:val="none" w:sz="0" w:space="0" w:color="auto"/>
                                                    <w:right w:val="none" w:sz="0" w:space="0" w:color="auto"/>
                                                  </w:divBdr>
                                                </w:div>
                                              </w:divsChild>
                                            </w:div>
                                            <w:div w:id="2104763879">
                                              <w:marLeft w:val="0"/>
                                              <w:marRight w:val="150"/>
                                              <w:marTop w:val="0"/>
                                              <w:marBottom w:val="150"/>
                                              <w:divBdr>
                                                <w:top w:val="none" w:sz="0" w:space="0" w:color="auto"/>
                                                <w:left w:val="none" w:sz="0" w:space="0" w:color="auto"/>
                                                <w:bottom w:val="none" w:sz="0" w:space="0" w:color="auto"/>
                                                <w:right w:val="none" w:sz="0" w:space="0" w:color="auto"/>
                                              </w:divBdr>
                                            </w:div>
                                          </w:divsChild>
                                        </w:div>
                                        <w:div w:id="2107457978">
                                          <w:marLeft w:val="0"/>
                                          <w:marRight w:val="0"/>
                                          <w:marTop w:val="0"/>
                                          <w:marBottom w:val="0"/>
                                          <w:divBdr>
                                            <w:top w:val="none" w:sz="0" w:space="0" w:color="auto"/>
                                            <w:left w:val="none" w:sz="0" w:space="0" w:color="auto"/>
                                            <w:bottom w:val="none" w:sz="0" w:space="0" w:color="auto"/>
                                            <w:right w:val="none" w:sz="0" w:space="0" w:color="auto"/>
                                          </w:divBdr>
                                          <w:divsChild>
                                            <w:div w:id="874316162">
                                              <w:marLeft w:val="0"/>
                                              <w:marRight w:val="150"/>
                                              <w:marTop w:val="0"/>
                                              <w:marBottom w:val="150"/>
                                              <w:divBdr>
                                                <w:top w:val="none" w:sz="0" w:space="0" w:color="auto"/>
                                                <w:left w:val="none" w:sz="0" w:space="0" w:color="auto"/>
                                                <w:bottom w:val="none" w:sz="0" w:space="0" w:color="auto"/>
                                                <w:right w:val="none" w:sz="0" w:space="0" w:color="auto"/>
                                              </w:divBdr>
                                            </w:div>
                                            <w:div w:id="1560242937">
                                              <w:marLeft w:val="0"/>
                                              <w:marRight w:val="0"/>
                                              <w:marTop w:val="0"/>
                                              <w:marBottom w:val="0"/>
                                              <w:divBdr>
                                                <w:top w:val="none" w:sz="0" w:space="0" w:color="auto"/>
                                                <w:left w:val="none" w:sz="0" w:space="0" w:color="auto"/>
                                                <w:bottom w:val="none" w:sz="0" w:space="0" w:color="auto"/>
                                                <w:right w:val="none" w:sz="0" w:space="0" w:color="auto"/>
                                              </w:divBdr>
                                              <w:divsChild>
                                                <w:div w:id="164739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186888">
                                          <w:marLeft w:val="0"/>
                                          <w:marRight w:val="0"/>
                                          <w:marTop w:val="0"/>
                                          <w:marBottom w:val="0"/>
                                          <w:divBdr>
                                            <w:top w:val="none" w:sz="0" w:space="0" w:color="auto"/>
                                            <w:left w:val="none" w:sz="0" w:space="0" w:color="auto"/>
                                            <w:bottom w:val="none" w:sz="0" w:space="0" w:color="auto"/>
                                            <w:right w:val="none" w:sz="0" w:space="0" w:color="auto"/>
                                          </w:divBdr>
                                          <w:divsChild>
                                            <w:div w:id="688412998">
                                              <w:marLeft w:val="0"/>
                                              <w:marRight w:val="0"/>
                                              <w:marTop w:val="0"/>
                                              <w:marBottom w:val="0"/>
                                              <w:divBdr>
                                                <w:top w:val="none" w:sz="0" w:space="0" w:color="auto"/>
                                                <w:left w:val="none" w:sz="0" w:space="0" w:color="auto"/>
                                                <w:bottom w:val="none" w:sz="0" w:space="0" w:color="auto"/>
                                                <w:right w:val="none" w:sz="0" w:space="0" w:color="auto"/>
                                              </w:divBdr>
                                              <w:divsChild>
                                                <w:div w:id="2034770370">
                                                  <w:marLeft w:val="0"/>
                                                  <w:marRight w:val="0"/>
                                                  <w:marTop w:val="0"/>
                                                  <w:marBottom w:val="0"/>
                                                  <w:divBdr>
                                                    <w:top w:val="none" w:sz="0" w:space="0" w:color="auto"/>
                                                    <w:left w:val="none" w:sz="0" w:space="0" w:color="auto"/>
                                                    <w:bottom w:val="none" w:sz="0" w:space="0" w:color="auto"/>
                                                    <w:right w:val="none" w:sz="0" w:space="0" w:color="auto"/>
                                                  </w:divBdr>
                                                </w:div>
                                              </w:divsChild>
                                            </w:div>
                                            <w:div w:id="718942101">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 w:id="1536457979">
                                      <w:marLeft w:val="0"/>
                                      <w:marRight w:val="0"/>
                                      <w:marTop w:val="0"/>
                                      <w:marBottom w:val="0"/>
                                      <w:divBdr>
                                        <w:top w:val="none" w:sz="0" w:space="0" w:color="auto"/>
                                        <w:left w:val="none" w:sz="0" w:space="0" w:color="auto"/>
                                        <w:bottom w:val="none" w:sz="0" w:space="0" w:color="auto"/>
                                        <w:right w:val="none" w:sz="0" w:space="0" w:color="auto"/>
                                      </w:divBdr>
                                      <w:divsChild>
                                        <w:div w:id="311913815">
                                          <w:marLeft w:val="0"/>
                                          <w:marRight w:val="0"/>
                                          <w:marTop w:val="0"/>
                                          <w:marBottom w:val="0"/>
                                          <w:divBdr>
                                            <w:top w:val="none" w:sz="0" w:space="0" w:color="auto"/>
                                            <w:left w:val="none" w:sz="0" w:space="0" w:color="auto"/>
                                            <w:bottom w:val="none" w:sz="0" w:space="0" w:color="auto"/>
                                            <w:right w:val="none" w:sz="0" w:space="0" w:color="auto"/>
                                          </w:divBdr>
                                          <w:divsChild>
                                            <w:div w:id="627706557">
                                              <w:marLeft w:val="0"/>
                                              <w:marRight w:val="0"/>
                                              <w:marTop w:val="0"/>
                                              <w:marBottom w:val="0"/>
                                              <w:divBdr>
                                                <w:top w:val="none" w:sz="0" w:space="0" w:color="auto"/>
                                                <w:left w:val="none" w:sz="0" w:space="0" w:color="auto"/>
                                                <w:bottom w:val="none" w:sz="0" w:space="0" w:color="auto"/>
                                                <w:right w:val="none" w:sz="0" w:space="0" w:color="auto"/>
                                              </w:divBdr>
                                              <w:divsChild>
                                                <w:div w:id="147148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06645">
                                      <w:marLeft w:val="0"/>
                                      <w:marRight w:val="0"/>
                                      <w:marTop w:val="0"/>
                                      <w:marBottom w:val="450"/>
                                      <w:divBdr>
                                        <w:top w:val="none" w:sz="0" w:space="0" w:color="auto"/>
                                        <w:left w:val="none" w:sz="0" w:space="0" w:color="auto"/>
                                        <w:bottom w:val="none" w:sz="0" w:space="0" w:color="auto"/>
                                        <w:right w:val="none" w:sz="0" w:space="0" w:color="auto"/>
                                      </w:divBdr>
                                      <w:divsChild>
                                        <w:div w:id="21638712">
                                          <w:marLeft w:val="0"/>
                                          <w:marRight w:val="0"/>
                                          <w:marTop w:val="0"/>
                                          <w:marBottom w:val="0"/>
                                          <w:divBdr>
                                            <w:top w:val="none" w:sz="0" w:space="0" w:color="auto"/>
                                            <w:left w:val="none" w:sz="0" w:space="0" w:color="auto"/>
                                            <w:bottom w:val="none" w:sz="0" w:space="0" w:color="auto"/>
                                            <w:right w:val="none" w:sz="0" w:space="0" w:color="auto"/>
                                          </w:divBdr>
                                          <w:divsChild>
                                            <w:div w:id="707683678">
                                              <w:marLeft w:val="0"/>
                                              <w:marRight w:val="150"/>
                                              <w:marTop w:val="0"/>
                                              <w:marBottom w:val="150"/>
                                              <w:divBdr>
                                                <w:top w:val="none" w:sz="0" w:space="0" w:color="auto"/>
                                                <w:left w:val="none" w:sz="0" w:space="0" w:color="auto"/>
                                                <w:bottom w:val="none" w:sz="0" w:space="0" w:color="auto"/>
                                                <w:right w:val="none" w:sz="0" w:space="0" w:color="auto"/>
                                              </w:divBdr>
                                            </w:div>
                                            <w:div w:id="1143815119">
                                              <w:marLeft w:val="0"/>
                                              <w:marRight w:val="0"/>
                                              <w:marTop w:val="0"/>
                                              <w:marBottom w:val="0"/>
                                              <w:divBdr>
                                                <w:top w:val="none" w:sz="0" w:space="0" w:color="auto"/>
                                                <w:left w:val="none" w:sz="0" w:space="0" w:color="auto"/>
                                                <w:bottom w:val="none" w:sz="0" w:space="0" w:color="auto"/>
                                                <w:right w:val="none" w:sz="0" w:space="0" w:color="auto"/>
                                              </w:divBdr>
                                              <w:divsChild>
                                                <w:div w:id="163493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07368">
                                          <w:marLeft w:val="0"/>
                                          <w:marRight w:val="0"/>
                                          <w:marTop w:val="0"/>
                                          <w:marBottom w:val="0"/>
                                          <w:divBdr>
                                            <w:top w:val="none" w:sz="0" w:space="0" w:color="auto"/>
                                            <w:left w:val="none" w:sz="0" w:space="0" w:color="auto"/>
                                            <w:bottom w:val="none" w:sz="0" w:space="0" w:color="auto"/>
                                            <w:right w:val="none" w:sz="0" w:space="0" w:color="auto"/>
                                          </w:divBdr>
                                          <w:divsChild>
                                            <w:div w:id="1176119125">
                                              <w:marLeft w:val="0"/>
                                              <w:marRight w:val="0"/>
                                              <w:marTop w:val="0"/>
                                              <w:marBottom w:val="0"/>
                                              <w:divBdr>
                                                <w:top w:val="none" w:sz="0" w:space="0" w:color="auto"/>
                                                <w:left w:val="none" w:sz="0" w:space="0" w:color="auto"/>
                                                <w:bottom w:val="none" w:sz="0" w:space="0" w:color="auto"/>
                                                <w:right w:val="none" w:sz="0" w:space="0" w:color="auto"/>
                                              </w:divBdr>
                                              <w:divsChild>
                                                <w:div w:id="1264459069">
                                                  <w:marLeft w:val="0"/>
                                                  <w:marRight w:val="0"/>
                                                  <w:marTop w:val="0"/>
                                                  <w:marBottom w:val="0"/>
                                                  <w:divBdr>
                                                    <w:top w:val="none" w:sz="0" w:space="0" w:color="auto"/>
                                                    <w:left w:val="none" w:sz="0" w:space="0" w:color="auto"/>
                                                    <w:bottom w:val="none" w:sz="0" w:space="0" w:color="auto"/>
                                                    <w:right w:val="none" w:sz="0" w:space="0" w:color="auto"/>
                                                  </w:divBdr>
                                                </w:div>
                                              </w:divsChild>
                                            </w:div>
                                            <w:div w:id="1444881886">
                                              <w:marLeft w:val="0"/>
                                              <w:marRight w:val="150"/>
                                              <w:marTop w:val="0"/>
                                              <w:marBottom w:val="150"/>
                                              <w:divBdr>
                                                <w:top w:val="none" w:sz="0" w:space="0" w:color="auto"/>
                                                <w:left w:val="none" w:sz="0" w:space="0" w:color="auto"/>
                                                <w:bottom w:val="none" w:sz="0" w:space="0" w:color="auto"/>
                                                <w:right w:val="none" w:sz="0" w:space="0" w:color="auto"/>
                                              </w:divBdr>
                                            </w:div>
                                          </w:divsChild>
                                        </w:div>
                                        <w:div w:id="202788852">
                                          <w:marLeft w:val="0"/>
                                          <w:marRight w:val="0"/>
                                          <w:marTop w:val="0"/>
                                          <w:marBottom w:val="0"/>
                                          <w:divBdr>
                                            <w:top w:val="none" w:sz="0" w:space="0" w:color="auto"/>
                                            <w:left w:val="none" w:sz="0" w:space="0" w:color="auto"/>
                                            <w:bottom w:val="none" w:sz="0" w:space="0" w:color="auto"/>
                                            <w:right w:val="none" w:sz="0" w:space="0" w:color="auto"/>
                                          </w:divBdr>
                                          <w:divsChild>
                                            <w:div w:id="1744835038">
                                              <w:marLeft w:val="0"/>
                                              <w:marRight w:val="0"/>
                                              <w:marTop w:val="0"/>
                                              <w:marBottom w:val="0"/>
                                              <w:divBdr>
                                                <w:top w:val="none" w:sz="0" w:space="0" w:color="auto"/>
                                                <w:left w:val="none" w:sz="0" w:space="0" w:color="auto"/>
                                                <w:bottom w:val="none" w:sz="0" w:space="0" w:color="auto"/>
                                                <w:right w:val="none" w:sz="0" w:space="0" w:color="auto"/>
                                              </w:divBdr>
                                            </w:div>
                                          </w:divsChild>
                                        </w:div>
                                        <w:div w:id="334499557">
                                          <w:marLeft w:val="0"/>
                                          <w:marRight w:val="0"/>
                                          <w:marTop w:val="0"/>
                                          <w:marBottom w:val="0"/>
                                          <w:divBdr>
                                            <w:top w:val="none" w:sz="0" w:space="0" w:color="auto"/>
                                            <w:left w:val="none" w:sz="0" w:space="0" w:color="auto"/>
                                            <w:bottom w:val="none" w:sz="0" w:space="0" w:color="auto"/>
                                            <w:right w:val="none" w:sz="0" w:space="0" w:color="auto"/>
                                          </w:divBdr>
                                          <w:divsChild>
                                            <w:div w:id="524247761">
                                              <w:marLeft w:val="0"/>
                                              <w:marRight w:val="0"/>
                                              <w:marTop w:val="0"/>
                                              <w:marBottom w:val="0"/>
                                              <w:divBdr>
                                                <w:top w:val="none" w:sz="0" w:space="0" w:color="auto"/>
                                                <w:left w:val="none" w:sz="0" w:space="0" w:color="auto"/>
                                                <w:bottom w:val="none" w:sz="0" w:space="0" w:color="auto"/>
                                                <w:right w:val="none" w:sz="0" w:space="0" w:color="auto"/>
                                              </w:divBdr>
                                              <w:divsChild>
                                                <w:div w:id="975838431">
                                                  <w:marLeft w:val="0"/>
                                                  <w:marRight w:val="0"/>
                                                  <w:marTop w:val="0"/>
                                                  <w:marBottom w:val="0"/>
                                                  <w:divBdr>
                                                    <w:top w:val="none" w:sz="0" w:space="0" w:color="auto"/>
                                                    <w:left w:val="none" w:sz="0" w:space="0" w:color="auto"/>
                                                    <w:bottom w:val="none" w:sz="0" w:space="0" w:color="auto"/>
                                                    <w:right w:val="none" w:sz="0" w:space="0" w:color="auto"/>
                                                  </w:divBdr>
                                                </w:div>
                                              </w:divsChild>
                                            </w:div>
                                            <w:div w:id="1838493601">
                                              <w:marLeft w:val="0"/>
                                              <w:marRight w:val="150"/>
                                              <w:marTop w:val="0"/>
                                              <w:marBottom w:val="150"/>
                                              <w:divBdr>
                                                <w:top w:val="none" w:sz="0" w:space="0" w:color="auto"/>
                                                <w:left w:val="none" w:sz="0" w:space="0" w:color="auto"/>
                                                <w:bottom w:val="none" w:sz="0" w:space="0" w:color="auto"/>
                                                <w:right w:val="none" w:sz="0" w:space="0" w:color="auto"/>
                                              </w:divBdr>
                                            </w:div>
                                          </w:divsChild>
                                        </w:div>
                                        <w:div w:id="445580651">
                                          <w:marLeft w:val="0"/>
                                          <w:marRight w:val="0"/>
                                          <w:marTop w:val="0"/>
                                          <w:marBottom w:val="0"/>
                                          <w:divBdr>
                                            <w:top w:val="none" w:sz="0" w:space="0" w:color="auto"/>
                                            <w:left w:val="none" w:sz="0" w:space="0" w:color="auto"/>
                                            <w:bottom w:val="none" w:sz="0" w:space="0" w:color="auto"/>
                                            <w:right w:val="none" w:sz="0" w:space="0" w:color="auto"/>
                                          </w:divBdr>
                                          <w:divsChild>
                                            <w:div w:id="826408998">
                                              <w:marLeft w:val="0"/>
                                              <w:marRight w:val="150"/>
                                              <w:marTop w:val="0"/>
                                              <w:marBottom w:val="150"/>
                                              <w:divBdr>
                                                <w:top w:val="none" w:sz="0" w:space="0" w:color="auto"/>
                                                <w:left w:val="none" w:sz="0" w:space="0" w:color="auto"/>
                                                <w:bottom w:val="none" w:sz="0" w:space="0" w:color="auto"/>
                                                <w:right w:val="none" w:sz="0" w:space="0" w:color="auto"/>
                                              </w:divBdr>
                                            </w:div>
                                            <w:div w:id="1565070010">
                                              <w:marLeft w:val="0"/>
                                              <w:marRight w:val="0"/>
                                              <w:marTop w:val="0"/>
                                              <w:marBottom w:val="0"/>
                                              <w:divBdr>
                                                <w:top w:val="none" w:sz="0" w:space="0" w:color="auto"/>
                                                <w:left w:val="none" w:sz="0" w:space="0" w:color="auto"/>
                                                <w:bottom w:val="none" w:sz="0" w:space="0" w:color="auto"/>
                                                <w:right w:val="none" w:sz="0" w:space="0" w:color="auto"/>
                                              </w:divBdr>
                                              <w:divsChild>
                                                <w:div w:id="1079399716">
                                                  <w:marLeft w:val="0"/>
                                                  <w:marRight w:val="0"/>
                                                  <w:marTop w:val="0"/>
                                                  <w:marBottom w:val="0"/>
                                                  <w:divBdr>
                                                    <w:top w:val="none" w:sz="0" w:space="0" w:color="auto"/>
                                                    <w:left w:val="none" w:sz="0" w:space="0" w:color="auto"/>
                                                    <w:bottom w:val="none" w:sz="0" w:space="0" w:color="auto"/>
                                                    <w:right w:val="none" w:sz="0" w:space="0" w:color="auto"/>
                                                  </w:divBdr>
                                                </w:div>
                                              </w:divsChild>
                                            </w:div>
                                            <w:div w:id="1868328304">
                                              <w:marLeft w:val="0"/>
                                              <w:marRight w:val="0"/>
                                              <w:marTop w:val="75"/>
                                              <w:marBottom w:val="0"/>
                                              <w:divBdr>
                                                <w:top w:val="none" w:sz="0" w:space="0" w:color="auto"/>
                                                <w:left w:val="none" w:sz="0" w:space="0" w:color="auto"/>
                                                <w:bottom w:val="none" w:sz="0" w:space="0" w:color="auto"/>
                                                <w:right w:val="none" w:sz="0" w:space="0" w:color="auto"/>
                                              </w:divBdr>
                                            </w:div>
                                          </w:divsChild>
                                        </w:div>
                                        <w:div w:id="1744791090">
                                          <w:marLeft w:val="0"/>
                                          <w:marRight w:val="0"/>
                                          <w:marTop w:val="0"/>
                                          <w:marBottom w:val="0"/>
                                          <w:divBdr>
                                            <w:top w:val="none" w:sz="0" w:space="0" w:color="auto"/>
                                            <w:left w:val="none" w:sz="0" w:space="0" w:color="auto"/>
                                            <w:bottom w:val="none" w:sz="0" w:space="0" w:color="auto"/>
                                            <w:right w:val="none" w:sz="0" w:space="0" w:color="auto"/>
                                          </w:divBdr>
                                          <w:divsChild>
                                            <w:div w:id="60833702">
                                              <w:marLeft w:val="0"/>
                                              <w:marRight w:val="150"/>
                                              <w:marTop w:val="0"/>
                                              <w:marBottom w:val="150"/>
                                              <w:divBdr>
                                                <w:top w:val="none" w:sz="0" w:space="0" w:color="auto"/>
                                                <w:left w:val="none" w:sz="0" w:space="0" w:color="auto"/>
                                                <w:bottom w:val="none" w:sz="0" w:space="0" w:color="auto"/>
                                                <w:right w:val="none" w:sz="0" w:space="0" w:color="auto"/>
                                              </w:divBdr>
                                            </w:div>
                                            <w:div w:id="820118394">
                                              <w:marLeft w:val="0"/>
                                              <w:marRight w:val="0"/>
                                              <w:marTop w:val="0"/>
                                              <w:marBottom w:val="0"/>
                                              <w:divBdr>
                                                <w:top w:val="none" w:sz="0" w:space="0" w:color="auto"/>
                                                <w:left w:val="none" w:sz="0" w:space="0" w:color="auto"/>
                                                <w:bottom w:val="none" w:sz="0" w:space="0" w:color="auto"/>
                                                <w:right w:val="none" w:sz="0" w:space="0" w:color="auto"/>
                                              </w:divBdr>
                                              <w:divsChild>
                                                <w:div w:id="141204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323351">
                                          <w:marLeft w:val="0"/>
                                          <w:marRight w:val="0"/>
                                          <w:marTop w:val="0"/>
                                          <w:marBottom w:val="0"/>
                                          <w:divBdr>
                                            <w:top w:val="none" w:sz="0" w:space="0" w:color="auto"/>
                                            <w:left w:val="none" w:sz="0" w:space="0" w:color="auto"/>
                                            <w:bottom w:val="none" w:sz="0" w:space="0" w:color="auto"/>
                                            <w:right w:val="none" w:sz="0" w:space="0" w:color="auto"/>
                                          </w:divBdr>
                                          <w:divsChild>
                                            <w:div w:id="153838232">
                                              <w:marLeft w:val="0"/>
                                              <w:marRight w:val="0"/>
                                              <w:marTop w:val="0"/>
                                              <w:marBottom w:val="0"/>
                                              <w:divBdr>
                                                <w:top w:val="none" w:sz="0" w:space="0" w:color="auto"/>
                                                <w:left w:val="none" w:sz="0" w:space="0" w:color="auto"/>
                                                <w:bottom w:val="none" w:sz="0" w:space="0" w:color="auto"/>
                                                <w:right w:val="none" w:sz="0" w:space="0" w:color="auto"/>
                                              </w:divBdr>
                                              <w:divsChild>
                                                <w:div w:id="939793854">
                                                  <w:marLeft w:val="0"/>
                                                  <w:marRight w:val="0"/>
                                                  <w:marTop w:val="0"/>
                                                  <w:marBottom w:val="0"/>
                                                  <w:divBdr>
                                                    <w:top w:val="none" w:sz="0" w:space="0" w:color="auto"/>
                                                    <w:left w:val="none" w:sz="0" w:space="0" w:color="auto"/>
                                                    <w:bottom w:val="none" w:sz="0" w:space="0" w:color="auto"/>
                                                    <w:right w:val="none" w:sz="0" w:space="0" w:color="auto"/>
                                                  </w:divBdr>
                                                </w:div>
                                              </w:divsChild>
                                            </w:div>
                                            <w:div w:id="1978759505">
                                              <w:marLeft w:val="0"/>
                                              <w:marRight w:val="150"/>
                                              <w:marTop w:val="0"/>
                                              <w:marBottom w:val="150"/>
                                              <w:divBdr>
                                                <w:top w:val="none" w:sz="0" w:space="0" w:color="auto"/>
                                                <w:left w:val="none" w:sz="0" w:space="0" w:color="auto"/>
                                                <w:bottom w:val="none" w:sz="0" w:space="0" w:color="auto"/>
                                                <w:right w:val="none" w:sz="0" w:space="0" w:color="auto"/>
                                              </w:divBdr>
                                            </w:div>
                                            <w:div w:id="2019650877">
                                              <w:marLeft w:val="0"/>
                                              <w:marRight w:val="0"/>
                                              <w:marTop w:val="75"/>
                                              <w:marBottom w:val="0"/>
                                              <w:divBdr>
                                                <w:top w:val="none" w:sz="0" w:space="0" w:color="auto"/>
                                                <w:left w:val="none" w:sz="0" w:space="0" w:color="auto"/>
                                                <w:bottom w:val="none" w:sz="0" w:space="0" w:color="auto"/>
                                                <w:right w:val="none" w:sz="0" w:space="0" w:color="auto"/>
                                              </w:divBdr>
                                            </w:div>
                                          </w:divsChild>
                                        </w:div>
                                        <w:div w:id="2080471968">
                                          <w:marLeft w:val="0"/>
                                          <w:marRight w:val="0"/>
                                          <w:marTop w:val="0"/>
                                          <w:marBottom w:val="0"/>
                                          <w:divBdr>
                                            <w:top w:val="none" w:sz="0" w:space="0" w:color="auto"/>
                                            <w:left w:val="none" w:sz="0" w:space="0" w:color="auto"/>
                                            <w:bottom w:val="none" w:sz="0" w:space="0" w:color="auto"/>
                                            <w:right w:val="none" w:sz="0" w:space="0" w:color="auto"/>
                                          </w:divBdr>
                                          <w:divsChild>
                                            <w:div w:id="488909980">
                                              <w:marLeft w:val="0"/>
                                              <w:marRight w:val="0"/>
                                              <w:marTop w:val="0"/>
                                              <w:marBottom w:val="0"/>
                                              <w:divBdr>
                                                <w:top w:val="none" w:sz="0" w:space="0" w:color="auto"/>
                                                <w:left w:val="none" w:sz="0" w:space="0" w:color="auto"/>
                                                <w:bottom w:val="none" w:sz="0" w:space="0" w:color="auto"/>
                                                <w:right w:val="none" w:sz="0" w:space="0" w:color="auto"/>
                                              </w:divBdr>
                                              <w:divsChild>
                                                <w:div w:id="660503478">
                                                  <w:marLeft w:val="0"/>
                                                  <w:marRight w:val="0"/>
                                                  <w:marTop w:val="0"/>
                                                  <w:marBottom w:val="0"/>
                                                  <w:divBdr>
                                                    <w:top w:val="none" w:sz="0" w:space="0" w:color="auto"/>
                                                    <w:left w:val="none" w:sz="0" w:space="0" w:color="auto"/>
                                                    <w:bottom w:val="none" w:sz="0" w:space="0" w:color="auto"/>
                                                    <w:right w:val="none" w:sz="0" w:space="0" w:color="auto"/>
                                                  </w:divBdr>
                                                </w:div>
                                              </w:divsChild>
                                            </w:div>
                                            <w:div w:id="1000424911">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 w:id="1649213823">
                                      <w:marLeft w:val="0"/>
                                      <w:marRight w:val="0"/>
                                      <w:marTop w:val="0"/>
                                      <w:marBottom w:val="450"/>
                                      <w:divBdr>
                                        <w:top w:val="none" w:sz="0" w:space="0" w:color="auto"/>
                                        <w:left w:val="none" w:sz="0" w:space="0" w:color="auto"/>
                                        <w:bottom w:val="none" w:sz="0" w:space="0" w:color="auto"/>
                                        <w:right w:val="none" w:sz="0" w:space="0" w:color="auto"/>
                                      </w:divBdr>
                                      <w:divsChild>
                                        <w:div w:id="95098150">
                                          <w:marLeft w:val="0"/>
                                          <w:marRight w:val="0"/>
                                          <w:marTop w:val="0"/>
                                          <w:marBottom w:val="0"/>
                                          <w:divBdr>
                                            <w:top w:val="none" w:sz="0" w:space="0" w:color="auto"/>
                                            <w:left w:val="none" w:sz="0" w:space="0" w:color="auto"/>
                                            <w:bottom w:val="none" w:sz="0" w:space="0" w:color="auto"/>
                                            <w:right w:val="none" w:sz="0" w:space="0" w:color="auto"/>
                                          </w:divBdr>
                                          <w:divsChild>
                                            <w:div w:id="20253623">
                                              <w:marLeft w:val="0"/>
                                              <w:marRight w:val="0"/>
                                              <w:marTop w:val="0"/>
                                              <w:marBottom w:val="0"/>
                                              <w:divBdr>
                                                <w:top w:val="none" w:sz="0" w:space="0" w:color="auto"/>
                                                <w:left w:val="none" w:sz="0" w:space="0" w:color="auto"/>
                                                <w:bottom w:val="none" w:sz="0" w:space="0" w:color="auto"/>
                                                <w:right w:val="none" w:sz="0" w:space="0" w:color="auto"/>
                                              </w:divBdr>
                                              <w:divsChild>
                                                <w:div w:id="65418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338931">
                                      <w:marLeft w:val="0"/>
                                      <w:marRight w:val="0"/>
                                      <w:marTop w:val="0"/>
                                      <w:marBottom w:val="0"/>
                                      <w:divBdr>
                                        <w:top w:val="none" w:sz="0" w:space="0" w:color="auto"/>
                                        <w:left w:val="none" w:sz="0" w:space="0" w:color="auto"/>
                                        <w:bottom w:val="none" w:sz="0" w:space="0" w:color="auto"/>
                                        <w:right w:val="none" w:sz="0" w:space="0" w:color="auto"/>
                                      </w:divBdr>
                                      <w:divsChild>
                                        <w:div w:id="1708215446">
                                          <w:marLeft w:val="0"/>
                                          <w:marRight w:val="0"/>
                                          <w:marTop w:val="0"/>
                                          <w:marBottom w:val="150"/>
                                          <w:divBdr>
                                            <w:top w:val="none" w:sz="0" w:space="0" w:color="auto"/>
                                            <w:left w:val="none" w:sz="0" w:space="0" w:color="auto"/>
                                            <w:bottom w:val="single" w:sz="36" w:space="8" w:color="612D87"/>
                                            <w:right w:val="none" w:sz="0" w:space="0" w:color="auto"/>
                                          </w:divBdr>
                                        </w:div>
                                        <w:div w:id="2075544163">
                                          <w:marLeft w:val="0"/>
                                          <w:marRight w:val="0"/>
                                          <w:marTop w:val="0"/>
                                          <w:marBottom w:val="0"/>
                                          <w:divBdr>
                                            <w:top w:val="none" w:sz="0" w:space="0" w:color="auto"/>
                                            <w:left w:val="none" w:sz="0" w:space="0" w:color="auto"/>
                                            <w:bottom w:val="none" w:sz="0" w:space="0" w:color="auto"/>
                                            <w:right w:val="none" w:sz="0" w:space="0" w:color="auto"/>
                                          </w:divBdr>
                                          <w:divsChild>
                                            <w:div w:id="125972483">
                                              <w:marLeft w:val="0"/>
                                              <w:marRight w:val="0"/>
                                              <w:marTop w:val="75"/>
                                              <w:marBottom w:val="0"/>
                                              <w:divBdr>
                                                <w:top w:val="none" w:sz="0" w:space="0" w:color="auto"/>
                                                <w:left w:val="none" w:sz="0" w:space="0" w:color="auto"/>
                                                <w:bottom w:val="none" w:sz="0" w:space="0" w:color="auto"/>
                                                <w:right w:val="none" w:sz="0" w:space="0" w:color="auto"/>
                                              </w:divBdr>
                                            </w:div>
                                            <w:div w:id="542447881">
                                              <w:marLeft w:val="0"/>
                                              <w:marRight w:val="0"/>
                                              <w:marTop w:val="0"/>
                                              <w:marBottom w:val="0"/>
                                              <w:divBdr>
                                                <w:top w:val="none" w:sz="0" w:space="0" w:color="auto"/>
                                                <w:left w:val="none" w:sz="0" w:space="0" w:color="auto"/>
                                                <w:bottom w:val="none" w:sz="0" w:space="0" w:color="auto"/>
                                                <w:right w:val="none" w:sz="0" w:space="0" w:color="auto"/>
                                              </w:divBdr>
                                              <w:divsChild>
                                                <w:div w:id="2529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836337">
                                      <w:marLeft w:val="0"/>
                                      <w:marRight w:val="0"/>
                                      <w:marTop w:val="0"/>
                                      <w:marBottom w:val="0"/>
                                      <w:divBdr>
                                        <w:top w:val="none" w:sz="0" w:space="0" w:color="auto"/>
                                        <w:left w:val="none" w:sz="0" w:space="0" w:color="auto"/>
                                        <w:bottom w:val="none" w:sz="0" w:space="0" w:color="auto"/>
                                        <w:right w:val="none" w:sz="0" w:space="0" w:color="auto"/>
                                      </w:divBdr>
                                    </w:div>
                                    <w:div w:id="1791626879">
                                      <w:marLeft w:val="0"/>
                                      <w:marRight w:val="0"/>
                                      <w:marTop w:val="0"/>
                                      <w:marBottom w:val="0"/>
                                      <w:divBdr>
                                        <w:top w:val="none" w:sz="0" w:space="0" w:color="auto"/>
                                        <w:left w:val="none" w:sz="0" w:space="0" w:color="auto"/>
                                        <w:bottom w:val="none" w:sz="0" w:space="0" w:color="auto"/>
                                        <w:right w:val="none" w:sz="0" w:space="0" w:color="auto"/>
                                      </w:divBdr>
                                      <w:divsChild>
                                        <w:div w:id="727722710">
                                          <w:marLeft w:val="0"/>
                                          <w:marRight w:val="0"/>
                                          <w:marTop w:val="0"/>
                                          <w:marBottom w:val="0"/>
                                          <w:divBdr>
                                            <w:top w:val="none" w:sz="0" w:space="0" w:color="auto"/>
                                            <w:left w:val="none" w:sz="0" w:space="0" w:color="auto"/>
                                            <w:bottom w:val="none" w:sz="0" w:space="0" w:color="auto"/>
                                            <w:right w:val="none" w:sz="0" w:space="0" w:color="auto"/>
                                          </w:divBdr>
                                          <w:divsChild>
                                            <w:div w:id="654575397">
                                              <w:marLeft w:val="0"/>
                                              <w:marRight w:val="0"/>
                                              <w:marTop w:val="0"/>
                                              <w:marBottom w:val="0"/>
                                              <w:divBdr>
                                                <w:top w:val="none" w:sz="0" w:space="0" w:color="auto"/>
                                                <w:left w:val="none" w:sz="0" w:space="0" w:color="auto"/>
                                                <w:bottom w:val="none" w:sz="0" w:space="0" w:color="auto"/>
                                                <w:right w:val="none" w:sz="0" w:space="0" w:color="auto"/>
                                              </w:divBdr>
                                              <w:divsChild>
                                                <w:div w:id="12505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6320028">
      <w:bodyDiv w:val="1"/>
      <w:marLeft w:val="0"/>
      <w:marRight w:val="0"/>
      <w:marTop w:val="0"/>
      <w:marBottom w:val="0"/>
      <w:divBdr>
        <w:top w:val="none" w:sz="0" w:space="0" w:color="auto"/>
        <w:left w:val="none" w:sz="0" w:space="0" w:color="auto"/>
        <w:bottom w:val="none" w:sz="0" w:space="0" w:color="auto"/>
        <w:right w:val="none" w:sz="0" w:space="0" w:color="auto"/>
      </w:divBdr>
      <w:divsChild>
        <w:div w:id="538319510">
          <w:marLeft w:val="0"/>
          <w:marRight w:val="0"/>
          <w:marTop w:val="0"/>
          <w:marBottom w:val="0"/>
          <w:divBdr>
            <w:top w:val="none" w:sz="0" w:space="0" w:color="auto"/>
            <w:left w:val="none" w:sz="0" w:space="0" w:color="auto"/>
            <w:bottom w:val="none" w:sz="0" w:space="0" w:color="auto"/>
            <w:right w:val="none" w:sz="0" w:space="0" w:color="auto"/>
          </w:divBdr>
        </w:div>
        <w:div w:id="578945098">
          <w:marLeft w:val="0"/>
          <w:marRight w:val="0"/>
          <w:marTop w:val="0"/>
          <w:marBottom w:val="0"/>
          <w:divBdr>
            <w:top w:val="none" w:sz="0" w:space="0" w:color="auto"/>
            <w:left w:val="none" w:sz="0" w:space="0" w:color="auto"/>
            <w:bottom w:val="none" w:sz="0" w:space="0" w:color="auto"/>
            <w:right w:val="none" w:sz="0" w:space="0" w:color="auto"/>
          </w:divBdr>
        </w:div>
        <w:div w:id="619149042">
          <w:marLeft w:val="0"/>
          <w:marRight w:val="0"/>
          <w:marTop w:val="0"/>
          <w:marBottom w:val="0"/>
          <w:divBdr>
            <w:top w:val="none" w:sz="0" w:space="0" w:color="auto"/>
            <w:left w:val="none" w:sz="0" w:space="0" w:color="auto"/>
            <w:bottom w:val="none" w:sz="0" w:space="0" w:color="auto"/>
            <w:right w:val="none" w:sz="0" w:space="0" w:color="auto"/>
          </w:divBdr>
        </w:div>
        <w:div w:id="1035496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lancaster.ac.uk/media/lancaster-university/content-assets/documents/lums/work-foundation/Breakingdownbarriers-Howremoteandhybridworkcansupportdisabledworkers.pdf" TargetMode="External"/><Relationship Id="rId13" Type="http://schemas.openxmlformats.org/officeDocument/2006/relationships/hyperlink" Target="https://www.tuc.org.uk/research-analysis/reports/disabled-workers-access-reasonable-adjustment" TargetMode="External"/><Relationship Id="rId18" Type="http://schemas.openxmlformats.org/officeDocument/2006/relationships/hyperlink" Target="https://assets.publishing.service.gov.uk/government/uploads/system/uploads/attachment_data/file/755667/" TargetMode="External"/><Relationship Id="rId3" Type="http://schemas.openxmlformats.org/officeDocument/2006/relationships/hyperlink" Target="https://www.resolutionfoundation.org/publications/opening-doors/" TargetMode="External"/><Relationship Id="rId7" Type="http://schemas.openxmlformats.org/officeDocument/2006/relationships/hyperlink" Target="https://www.scope.org.uk/campaigns/research-policy/employee-retention" TargetMode="External"/><Relationship Id="rId12" Type="http://schemas.openxmlformats.org/officeDocument/2006/relationships/hyperlink" Target="https://www.legislation.gov.uk/ukpga/2010/15/section/20" TargetMode="External"/><Relationship Id="rId17" Type="http://schemas.openxmlformats.org/officeDocument/2006/relationships/hyperlink" Target="https://assets.publishing.service.gov.uk/government/uploads/system/uploads/attachment_data/file/755667/" TargetMode="External"/><Relationship Id="rId2" Type="http://schemas.openxmlformats.org/officeDocument/2006/relationships/hyperlink" Target="https://www.gov.uk/government/statistics/the-employment-of-disabled-people-2025/the-employment-of-disabled-people-2025" TargetMode="External"/><Relationship Id="rId16" Type="http://schemas.openxmlformats.org/officeDocument/2006/relationships/hyperlink" Target="https://www.scope.org.uk/campaigns/research-policy/employee-retention" TargetMode="External"/><Relationship Id="rId1" Type="http://schemas.openxmlformats.org/officeDocument/2006/relationships/hyperlink" Target="https://www.smf.co.uk/publications/time-to-think-again/" TargetMode="External"/><Relationship Id="rId6" Type="http://schemas.openxmlformats.org/officeDocument/2006/relationships/hyperlink" Target="https://www.scope.org.uk/campaigns/research-policy/employee-retention" TargetMode="External"/><Relationship Id="rId11" Type="http://schemas.openxmlformats.org/officeDocument/2006/relationships/hyperlink" Target="https://dh1b0dk701o2c.cloudfront.net/prod/uploads/2020/06/The-Great-Big-Workplace-Adjustments-Survey-main-report.pdf" TargetMode="External"/><Relationship Id="rId5" Type="http://schemas.openxmlformats.org/officeDocument/2006/relationships/hyperlink" Target="https://www.lancaster.ac.uk/media/lancaster-university/content-assets/documents/lums/work-foundation/Breakingdownbarriers-Howremoteandhybridworkcansupportdisabledworkers.pdf" TargetMode="External"/><Relationship Id="rId15" Type="http://schemas.openxmlformats.org/officeDocument/2006/relationships/hyperlink" Target="https://publications.parliament.uk/pa/cm5902/cmselect/cmpubacc/92/report.html" TargetMode="External"/><Relationship Id="rId10" Type="http://schemas.openxmlformats.org/officeDocument/2006/relationships/hyperlink" Target="https://www.scope.org.uk/campaigns/research-policy/employee-retention" TargetMode="External"/><Relationship Id="rId4" Type="http://schemas.openxmlformats.org/officeDocument/2006/relationships/hyperlink" Target="https://sheffield.ac.uk/media/84136/download?attachment" TargetMode="External"/><Relationship Id="rId9" Type="http://schemas.openxmlformats.org/officeDocument/2006/relationships/hyperlink" Target="https://www.scope.org.uk/campaigns/research-policy/employee-retention" TargetMode="External"/><Relationship Id="rId14" Type="http://schemas.openxmlformats.org/officeDocument/2006/relationships/hyperlink" Target="https://www.acas.org.uk/research-and-commentary/characteristics-and-drivers-of-disability-discrimination-employment-tribunal-claims/report" TargetMode="External"/></Relationships>
</file>

<file path=word/theme/theme1.xml><?xml version="1.0" encoding="utf-8"?>
<a:theme xmlns:a="http://schemas.openxmlformats.org/drawingml/2006/main" name="Scope_2023">
  <a:themeElements>
    <a:clrScheme name="Custom 1">
      <a:dk1>
        <a:srgbClr val="330457"/>
      </a:dk1>
      <a:lt1>
        <a:srgbClr val="FFFFFF"/>
      </a:lt1>
      <a:dk2>
        <a:srgbClr val="7B05E1"/>
      </a:dk2>
      <a:lt2>
        <a:srgbClr val="B3FFE6"/>
      </a:lt2>
      <a:accent1>
        <a:srgbClr val="7B05E1"/>
      </a:accent1>
      <a:accent2>
        <a:srgbClr val="12F9C1"/>
      </a:accent2>
      <a:accent3>
        <a:srgbClr val="FFF319"/>
      </a:accent3>
      <a:accent4>
        <a:srgbClr val="FF7BC7"/>
      </a:accent4>
      <a:accent5>
        <a:srgbClr val="FFC0BD"/>
      </a:accent5>
      <a:accent6>
        <a:srgbClr val="FBFFAE"/>
      </a:accent6>
      <a:hlink>
        <a:srgbClr val="7B05E2"/>
      </a:hlink>
      <a:folHlink>
        <a:srgbClr val="330457"/>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cope_2023" id="{A9D736ED-8965-974F-90D0-0239452C07B7}" vid="{9F9484A0-4357-0649-8A58-A100087E5A4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b8cfd7-5cf6-49d0-a1f8-c19b5bd2d839">
      <Terms xmlns="http://schemas.microsoft.com/office/infopath/2007/PartnerControls"/>
    </lcf76f155ced4ddcb4097134ff3c332f>
    <TaxCatchAll xmlns="e7834562-8e34-4a88-ab69-ca0856f721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1511FD56AD05443B6EC817140ABE207" ma:contentTypeVersion="11" ma:contentTypeDescription="Create a new document." ma:contentTypeScope="" ma:versionID="52a32b33b69bf42bc330dafc02cb623c">
  <xsd:schema xmlns:xsd="http://www.w3.org/2001/XMLSchema" xmlns:xs="http://www.w3.org/2001/XMLSchema" xmlns:p="http://schemas.microsoft.com/office/2006/metadata/properties" xmlns:ns2="64b8cfd7-5cf6-49d0-a1f8-c19b5bd2d839" xmlns:ns3="e7834562-8e34-4a88-ab69-ca0856f7214c" targetNamespace="http://schemas.microsoft.com/office/2006/metadata/properties" ma:root="true" ma:fieldsID="16bb2948560c3bd18427998162452121" ns2:_="" ns3:_="">
    <xsd:import namespace="64b8cfd7-5cf6-49d0-a1f8-c19b5bd2d839"/>
    <xsd:import namespace="e7834562-8e34-4a88-ab69-ca0856f721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8cfd7-5cf6-49d0-a1f8-c19b5bd2d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f66c617-3c19-4bb5-bd95-f5e301c9395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834562-8e34-4a88-ab69-ca0856f7214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61a4437-cd85-4f57-8e49-7ecf4335f532}" ma:internalName="TaxCatchAll" ma:showField="CatchAllData" ma:web="e7834562-8e34-4a88-ab69-ca0856f721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A3C312-2885-4CB9-97CA-66A633976F53}">
  <ds:schemaRefs>
    <ds:schemaRef ds:uri="http://schemas.microsoft.com/office/2006/metadata/properties"/>
    <ds:schemaRef ds:uri="http://schemas.microsoft.com/office/infopath/2007/PartnerControls"/>
    <ds:schemaRef ds:uri="64b8cfd7-5cf6-49d0-a1f8-c19b5bd2d839"/>
    <ds:schemaRef ds:uri="e7834562-8e34-4a88-ab69-ca0856f7214c"/>
  </ds:schemaRefs>
</ds:datastoreItem>
</file>

<file path=customXml/itemProps2.xml><?xml version="1.0" encoding="utf-8"?>
<ds:datastoreItem xmlns:ds="http://schemas.openxmlformats.org/officeDocument/2006/customXml" ds:itemID="{56703500-65FB-4516-AE54-DC4AB360E924}">
  <ds:schemaRefs>
    <ds:schemaRef ds:uri="http://schemas.microsoft.com/sharepoint/v3/contenttype/forms"/>
  </ds:schemaRefs>
</ds:datastoreItem>
</file>

<file path=customXml/itemProps3.xml><?xml version="1.0" encoding="utf-8"?>
<ds:datastoreItem xmlns:ds="http://schemas.openxmlformats.org/officeDocument/2006/customXml" ds:itemID="{D0F5E3D0-BD43-0B48-8C5F-E07F186F7667}">
  <ds:schemaRefs>
    <ds:schemaRef ds:uri="http://schemas.openxmlformats.org/officeDocument/2006/bibliography"/>
  </ds:schemaRefs>
</ds:datastoreItem>
</file>

<file path=customXml/itemProps4.xml><?xml version="1.0" encoding="utf-8"?>
<ds:datastoreItem xmlns:ds="http://schemas.openxmlformats.org/officeDocument/2006/customXml" ds:itemID="{A2F25DBF-44E1-413E-8911-F8A8D953F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b8cfd7-5cf6-49d0-a1f8-c19b5bd2d839"/>
    <ds:schemaRef ds:uri="e7834562-8e34-4a88-ab69-ca0856f72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34</Pages>
  <Words>8267</Words>
  <Characters>45800</Characters>
  <Application>Microsoft Office Word</Application>
  <DocSecurity>0</DocSecurity>
  <Lines>916</Lines>
  <Paragraphs>372</Paragraphs>
  <ScaleCrop>false</ScaleCrop>
  <Company>Scope</Company>
  <LinksUpToDate>false</LinksUpToDate>
  <CharactersWithSpaces>53695</CharactersWithSpaces>
  <SharedDoc>false</SharedDoc>
  <HLinks>
    <vt:vector size="108" baseType="variant">
      <vt:variant>
        <vt:i4>1572897</vt:i4>
      </vt:variant>
      <vt:variant>
        <vt:i4>51</vt:i4>
      </vt:variant>
      <vt:variant>
        <vt:i4>0</vt:i4>
      </vt:variant>
      <vt:variant>
        <vt:i4>5</vt:i4>
      </vt:variant>
      <vt:variant>
        <vt:lpwstr>https://assets.publishing.service.gov.uk/government/uploads/system/uploads/attachment_data/file/755667/</vt:lpwstr>
      </vt:variant>
      <vt:variant>
        <vt:lpwstr/>
      </vt:variant>
      <vt:variant>
        <vt:i4>1572897</vt:i4>
      </vt:variant>
      <vt:variant>
        <vt:i4>48</vt:i4>
      </vt:variant>
      <vt:variant>
        <vt:i4>0</vt:i4>
      </vt:variant>
      <vt:variant>
        <vt:i4>5</vt:i4>
      </vt:variant>
      <vt:variant>
        <vt:lpwstr>https://assets.publishing.service.gov.uk/government/uploads/system/uploads/attachment_data/file/755667/</vt:lpwstr>
      </vt:variant>
      <vt:variant>
        <vt:lpwstr/>
      </vt:variant>
      <vt:variant>
        <vt:i4>4259844</vt:i4>
      </vt:variant>
      <vt:variant>
        <vt:i4>45</vt:i4>
      </vt:variant>
      <vt:variant>
        <vt:i4>0</vt:i4>
      </vt:variant>
      <vt:variant>
        <vt:i4>5</vt:i4>
      </vt:variant>
      <vt:variant>
        <vt:lpwstr>https://www.scope.org.uk/campaigns/research-policy/employee-retention</vt:lpwstr>
      </vt:variant>
      <vt:variant>
        <vt:lpwstr/>
      </vt:variant>
      <vt:variant>
        <vt:i4>1179719</vt:i4>
      </vt:variant>
      <vt:variant>
        <vt:i4>42</vt:i4>
      </vt:variant>
      <vt:variant>
        <vt:i4>0</vt:i4>
      </vt:variant>
      <vt:variant>
        <vt:i4>5</vt:i4>
      </vt:variant>
      <vt:variant>
        <vt:lpwstr>https://publications.parliament.uk/pa/cm5902/cmselect/cmpubacc/92/report.html</vt:lpwstr>
      </vt:variant>
      <vt:variant>
        <vt:lpwstr>heading-0</vt:lpwstr>
      </vt:variant>
      <vt:variant>
        <vt:i4>3276922</vt:i4>
      </vt:variant>
      <vt:variant>
        <vt:i4>39</vt:i4>
      </vt:variant>
      <vt:variant>
        <vt:i4>0</vt:i4>
      </vt:variant>
      <vt:variant>
        <vt:i4>5</vt:i4>
      </vt:variant>
      <vt:variant>
        <vt:lpwstr>https://www.acas.org.uk/research-and-commentary/characteristics-and-drivers-of-disability-discrimination-employment-tribunal-claims/report</vt:lpwstr>
      </vt:variant>
      <vt:variant>
        <vt:lpwstr/>
      </vt:variant>
      <vt:variant>
        <vt:i4>3145786</vt:i4>
      </vt:variant>
      <vt:variant>
        <vt:i4>36</vt:i4>
      </vt:variant>
      <vt:variant>
        <vt:i4>0</vt:i4>
      </vt:variant>
      <vt:variant>
        <vt:i4>5</vt:i4>
      </vt:variant>
      <vt:variant>
        <vt:lpwstr>https://www.tuc.org.uk/research-analysis/reports/disabled-workers-access-reasonable-adjustment</vt:lpwstr>
      </vt:variant>
      <vt:variant>
        <vt:lpwstr/>
      </vt:variant>
      <vt:variant>
        <vt:i4>7274617</vt:i4>
      </vt:variant>
      <vt:variant>
        <vt:i4>33</vt:i4>
      </vt:variant>
      <vt:variant>
        <vt:i4>0</vt:i4>
      </vt:variant>
      <vt:variant>
        <vt:i4>5</vt:i4>
      </vt:variant>
      <vt:variant>
        <vt:lpwstr>https://www.legislation.gov.uk/ukpga/2010/15/section/20</vt:lpwstr>
      </vt:variant>
      <vt:variant>
        <vt:lpwstr/>
      </vt:variant>
      <vt:variant>
        <vt:i4>1769473</vt:i4>
      </vt:variant>
      <vt:variant>
        <vt:i4>30</vt:i4>
      </vt:variant>
      <vt:variant>
        <vt:i4>0</vt:i4>
      </vt:variant>
      <vt:variant>
        <vt:i4>5</vt:i4>
      </vt:variant>
      <vt:variant>
        <vt:lpwstr>https://dh1b0dk701o2c.cloudfront.net/prod/uploads/2020/06/The-Great-Big-Workplace-Adjustments-Survey-main-report.pdf</vt:lpwstr>
      </vt:variant>
      <vt:variant>
        <vt:lpwstr/>
      </vt:variant>
      <vt:variant>
        <vt:i4>4259844</vt:i4>
      </vt:variant>
      <vt:variant>
        <vt:i4>27</vt:i4>
      </vt:variant>
      <vt:variant>
        <vt:i4>0</vt:i4>
      </vt:variant>
      <vt:variant>
        <vt:i4>5</vt:i4>
      </vt:variant>
      <vt:variant>
        <vt:lpwstr>https://www.scope.org.uk/campaigns/research-policy/employee-retention</vt:lpwstr>
      </vt:variant>
      <vt:variant>
        <vt:lpwstr/>
      </vt:variant>
      <vt:variant>
        <vt:i4>4259844</vt:i4>
      </vt:variant>
      <vt:variant>
        <vt:i4>24</vt:i4>
      </vt:variant>
      <vt:variant>
        <vt:i4>0</vt:i4>
      </vt:variant>
      <vt:variant>
        <vt:i4>5</vt:i4>
      </vt:variant>
      <vt:variant>
        <vt:lpwstr>https://www.scope.org.uk/campaigns/research-policy/employee-retention</vt:lpwstr>
      </vt:variant>
      <vt:variant>
        <vt:lpwstr/>
      </vt:variant>
      <vt:variant>
        <vt:i4>720918</vt:i4>
      </vt:variant>
      <vt:variant>
        <vt:i4>21</vt:i4>
      </vt:variant>
      <vt:variant>
        <vt:i4>0</vt:i4>
      </vt:variant>
      <vt:variant>
        <vt:i4>5</vt:i4>
      </vt:variant>
      <vt:variant>
        <vt:lpwstr>https://www.lancaster.ac.uk/media/lancaster-university/content-assets/documents/lums/work-foundation/Breakingdownbarriers-Howremoteandhybridworkcansupportdisabledworkers.pdf</vt:lpwstr>
      </vt:variant>
      <vt:variant>
        <vt:lpwstr/>
      </vt:variant>
      <vt:variant>
        <vt:i4>4259844</vt:i4>
      </vt:variant>
      <vt:variant>
        <vt:i4>18</vt:i4>
      </vt:variant>
      <vt:variant>
        <vt:i4>0</vt:i4>
      </vt:variant>
      <vt:variant>
        <vt:i4>5</vt:i4>
      </vt:variant>
      <vt:variant>
        <vt:lpwstr>https://www.scope.org.uk/campaigns/research-policy/employee-retention</vt:lpwstr>
      </vt:variant>
      <vt:variant>
        <vt:lpwstr/>
      </vt:variant>
      <vt:variant>
        <vt:i4>4259844</vt:i4>
      </vt:variant>
      <vt:variant>
        <vt:i4>15</vt:i4>
      </vt:variant>
      <vt:variant>
        <vt:i4>0</vt:i4>
      </vt:variant>
      <vt:variant>
        <vt:i4>5</vt:i4>
      </vt:variant>
      <vt:variant>
        <vt:lpwstr>https://www.scope.org.uk/campaigns/research-policy/employee-retention</vt:lpwstr>
      </vt:variant>
      <vt:variant>
        <vt:lpwstr/>
      </vt:variant>
      <vt:variant>
        <vt:i4>720918</vt:i4>
      </vt:variant>
      <vt:variant>
        <vt:i4>12</vt:i4>
      </vt:variant>
      <vt:variant>
        <vt:i4>0</vt:i4>
      </vt:variant>
      <vt:variant>
        <vt:i4>5</vt:i4>
      </vt:variant>
      <vt:variant>
        <vt:lpwstr>https://www.lancaster.ac.uk/media/lancaster-university/content-assets/documents/lums/work-foundation/Breakingdownbarriers-Howremoteandhybridworkcansupportdisabledworkers.pdf</vt:lpwstr>
      </vt:variant>
      <vt:variant>
        <vt:lpwstr/>
      </vt:variant>
      <vt:variant>
        <vt:i4>7929979</vt:i4>
      </vt:variant>
      <vt:variant>
        <vt:i4>9</vt:i4>
      </vt:variant>
      <vt:variant>
        <vt:i4>0</vt:i4>
      </vt:variant>
      <vt:variant>
        <vt:i4>5</vt:i4>
      </vt:variant>
      <vt:variant>
        <vt:lpwstr>https://sheffield.ac.uk/media/84136/download?attachment</vt:lpwstr>
      </vt:variant>
      <vt:variant>
        <vt:lpwstr/>
      </vt:variant>
      <vt:variant>
        <vt:i4>131143</vt:i4>
      </vt:variant>
      <vt:variant>
        <vt:i4>6</vt:i4>
      </vt:variant>
      <vt:variant>
        <vt:i4>0</vt:i4>
      </vt:variant>
      <vt:variant>
        <vt:i4>5</vt:i4>
      </vt:variant>
      <vt:variant>
        <vt:lpwstr>https://www.resolutionfoundation.org/publications/opening-doors/</vt:lpwstr>
      </vt:variant>
      <vt:variant>
        <vt:lpwstr/>
      </vt:variant>
      <vt:variant>
        <vt:i4>2818159</vt:i4>
      </vt:variant>
      <vt:variant>
        <vt:i4>3</vt:i4>
      </vt:variant>
      <vt:variant>
        <vt:i4>0</vt:i4>
      </vt:variant>
      <vt:variant>
        <vt:i4>5</vt:i4>
      </vt:variant>
      <vt:variant>
        <vt:lpwstr>https://www.gov.uk/government/statistics/the-employment-of-disabled-people-2025/the-employment-of-disabled-people-2025</vt:lpwstr>
      </vt:variant>
      <vt:variant>
        <vt:lpwstr>flows</vt:lpwstr>
      </vt:variant>
      <vt:variant>
        <vt:i4>7274545</vt:i4>
      </vt:variant>
      <vt:variant>
        <vt:i4>0</vt:i4>
      </vt:variant>
      <vt:variant>
        <vt:i4>0</vt:i4>
      </vt:variant>
      <vt:variant>
        <vt:i4>5</vt:i4>
      </vt:variant>
      <vt:variant>
        <vt:lpwstr>https://www.smf.co.uk/publications/time-to-think-again/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dc:title>
  <dc:subject/>
  <dc:creator>Craig Moss</dc:creator>
  <cp:keywords/>
  <dc:description/>
  <cp:lastModifiedBy>Craig Moss</cp:lastModifiedBy>
  <cp:revision>34</cp:revision>
  <cp:lastPrinted>2018-03-24T22:42:00Z</cp:lastPrinted>
  <dcterms:created xsi:type="dcterms:W3CDTF">2026-08-27T10:28:00Z</dcterms:created>
  <dcterms:modified xsi:type="dcterms:W3CDTF">2026-09-01T11:05:00Z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5400</vt:r8>
  </property>
  <property fmtid="{D5CDD505-2E9C-101B-9397-08002B2CF9AE}" pid="3" name="ScopeDepartment">
    <vt:lpwstr/>
  </property>
  <property fmtid="{D5CDD505-2E9C-101B-9397-08002B2CF9AE}" pid="4" name="hdfc0cce697c43afa01b56adfb141c9e">
    <vt:lpwstr/>
  </property>
  <property fmtid="{D5CDD505-2E9C-101B-9397-08002B2CF9AE}" pid="5" name="a522ff77e9714aa6b7e7a5a3605346ba">
    <vt:lpwstr/>
  </property>
  <property fmtid="{D5CDD505-2E9C-101B-9397-08002B2CF9AE}" pid="6" name="xd_Signature">
    <vt:bool>false</vt:bool>
  </property>
  <property fmtid="{D5CDD505-2E9C-101B-9397-08002B2CF9AE}" pid="7" name="ScopeTeam">
    <vt:lpwstr/>
  </property>
  <property fmtid="{D5CDD505-2E9C-101B-9397-08002B2CF9AE}" pid="8" name="xd_ProgID">
    <vt:lpwstr/>
  </property>
  <property fmtid="{D5CDD505-2E9C-101B-9397-08002B2CF9AE}" pid="9" name="DocumentSetDescription">
    <vt:lpwstr/>
  </property>
  <property fmtid="{D5CDD505-2E9C-101B-9397-08002B2CF9AE}" pid="10" name="Owner">
    <vt:lpwstr/>
  </property>
  <property fmtid="{D5CDD505-2E9C-101B-9397-08002B2CF9AE}" pid="11" name="PublishingContactName">
    <vt:lpwstr/>
  </property>
  <property fmtid="{D5CDD505-2E9C-101B-9397-08002B2CF9AE}" pid="12" name="TaxCatchAll">
    <vt:lpwstr/>
  </property>
  <property fmtid="{D5CDD505-2E9C-101B-9397-08002B2CF9AE}" pid="13" name="TemplateUrl">
    <vt:lpwstr/>
  </property>
  <property fmtid="{D5CDD505-2E9C-101B-9397-08002B2CF9AE}" pid="14" name="MediaServiceImageTags">
    <vt:lpwstr/>
  </property>
  <property fmtid="{D5CDD505-2E9C-101B-9397-08002B2CF9AE}" pid="15" name="PublishingContact">
    <vt:lpwstr/>
  </property>
  <property fmtid="{D5CDD505-2E9C-101B-9397-08002B2CF9AE}" pid="16" name="SeoBrowserTitle">
    <vt:lpwstr/>
  </property>
  <property fmtid="{D5CDD505-2E9C-101B-9397-08002B2CF9AE}" pid="17" name="SeoKeywords">
    <vt:lpwstr/>
  </property>
  <property fmtid="{D5CDD505-2E9C-101B-9397-08002B2CF9AE}" pid="18" name="PublishingPageContent">
    <vt:lpwstr/>
  </property>
  <property fmtid="{D5CDD505-2E9C-101B-9397-08002B2CF9AE}" pid="19" name="PublishingRollupImage">
    <vt:lpwstr/>
  </property>
  <property fmtid="{D5CDD505-2E9C-101B-9397-08002B2CF9AE}" pid="20" name="ArticleByLine">
    <vt:lpwstr/>
  </property>
  <property fmtid="{D5CDD505-2E9C-101B-9397-08002B2CF9AE}" pid="21" name="PublishingContactEmail">
    <vt:lpwstr/>
  </property>
  <property fmtid="{D5CDD505-2E9C-101B-9397-08002B2CF9AE}" pid="22" name="SummaryLinks">
    <vt:lpwstr/>
  </property>
  <property fmtid="{D5CDD505-2E9C-101B-9397-08002B2CF9AE}" pid="23" name="PublishingPageImage">
    <vt:lpwstr/>
  </property>
  <property fmtid="{D5CDD505-2E9C-101B-9397-08002B2CF9AE}" pid="24" name="RobotsNoIndex">
    <vt:bool>false</vt:bool>
  </property>
  <property fmtid="{D5CDD505-2E9C-101B-9397-08002B2CF9AE}" pid="25" name="PolicyIndex">
    <vt:lpwstr/>
  </property>
  <property fmtid="{D5CDD505-2E9C-101B-9397-08002B2CF9AE}" pid="26" name="SeoMetaDescription">
    <vt:lpwstr/>
  </property>
  <property fmtid="{D5CDD505-2E9C-101B-9397-08002B2CF9AE}" pid="27" name="Resource">
    <vt:bool>false</vt:bool>
  </property>
  <property fmtid="{D5CDD505-2E9C-101B-9397-08002B2CF9AE}" pid="28" name="Comments">
    <vt:lpwstr/>
  </property>
  <property fmtid="{D5CDD505-2E9C-101B-9397-08002B2CF9AE}" pid="29" name="PublishingPageLayout">
    <vt:lpwstr/>
  </property>
  <property fmtid="{D5CDD505-2E9C-101B-9397-08002B2CF9AE}" pid="30" name="Audience">
    <vt:lpwstr/>
  </property>
  <property fmtid="{D5CDD505-2E9C-101B-9397-08002B2CF9AE}" pid="31" name="PublishingImageCaption">
    <vt:lpwstr/>
  </property>
  <property fmtid="{D5CDD505-2E9C-101B-9397-08002B2CF9AE}" pid="32" name="PublishingIsFurlPage">
    <vt:bool>false</vt:bool>
  </property>
  <property fmtid="{D5CDD505-2E9C-101B-9397-08002B2CF9AE}" pid="33" name="SignificantChanges">
    <vt:lpwstr/>
  </property>
  <property fmtid="{D5CDD505-2E9C-101B-9397-08002B2CF9AE}" pid="34" name="_ExtendedDescription">
    <vt:lpwstr/>
  </property>
  <property fmtid="{D5CDD505-2E9C-101B-9397-08002B2CF9AE}" pid="35" name="PublishingContactPicture">
    <vt:lpwstr/>
  </property>
  <property fmtid="{D5CDD505-2E9C-101B-9397-08002B2CF9AE}" pid="36" name="GrammarlyDocumentId">
    <vt:lpwstr>6ac0e01d24e8da6a1e764f10734f32a5807bab15628ca952a1c71cba71903ec3</vt:lpwstr>
  </property>
  <property fmtid="{D5CDD505-2E9C-101B-9397-08002B2CF9AE}" pid="37" name="ComplianceAssetId">
    <vt:lpwstr/>
  </property>
  <property fmtid="{D5CDD505-2E9C-101B-9397-08002B2CF9AE}" pid="38" name="TriggerFlowInfo">
    <vt:lpwstr/>
  </property>
  <property fmtid="{D5CDD505-2E9C-101B-9397-08002B2CF9AE}" pid="39" name="ContentTypeId">
    <vt:lpwstr>0x010100F1511FD56AD05443B6EC817140ABE207</vt:lpwstr>
  </property>
  <property fmtid="{D5CDD505-2E9C-101B-9397-08002B2CF9AE}" pid="40" name="docLang">
    <vt:lpwstr>en</vt:lpwstr>
  </property>
</Properties>
</file>