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B4C20" w14:textId="6EF0DBB3" w:rsidR="000F2344" w:rsidRPr="000F2344" w:rsidRDefault="000F2344" w:rsidP="000F2344">
      <w:pPr>
        <w:pStyle w:val="Heading1"/>
        <w:rPr>
          <w:sz w:val="60"/>
          <w:szCs w:val="60"/>
        </w:rPr>
      </w:pPr>
      <w:r w:rsidRPr="000F2344">
        <w:rPr>
          <w:sz w:val="60"/>
          <w:szCs w:val="60"/>
        </w:rPr>
        <w:t>Join one of our Committees</w:t>
      </w:r>
    </w:p>
    <w:p w14:paraId="2BF45DB7" w14:textId="739A8873" w:rsidR="000F2344" w:rsidRPr="000F2344" w:rsidRDefault="000F2344" w:rsidP="000F2344">
      <w:r w:rsidRPr="000F2344">
        <w:t xml:space="preserve">We’re recruiting 3 new Independent Members to join our </w:t>
      </w:r>
      <w:proofErr w:type="gramStart"/>
      <w:r w:rsidRPr="000F2344">
        <w:t>Committees</w:t>
      </w:r>
      <w:proofErr w:type="gramEnd"/>
      <w:r w:rsidRPr="000F2344">
        <w:br/>
        <w:t>Application deadline: 17:00 on Sunday 23 February 2025</w:t>
      </w:r>
    </w:p>
    <w:p w14:paraId="58BBF325" w14:textId="2A3B9BBA" w:rsidR="000F2344" w:rsidRPr="000F2344" w:rsidRDefault="000F2344" w:rsidP="000F2344">
      <w:pPr>
        <w:pStyle w:val="Heading1"/>
        <w:rPr>
          <w:sz w:val="60"/>
          <w:szCs w:val="60"/>
          <w:lang w:val="en-GB"/>
        </w:rPr>
      </w:pPr>
    </w:p>
    <w:p w14:paraId="1B8E66FB" w14:textId="29294F59" w:rsidR="000F2344" w:rsidRPr="000F2344" w:rsidRDefault="000F2344" w:rsidP="000F2344">
      <w:pPr>
        <w:pStyle w:val="Heading1"/>
      </w:pPr>
      <w:r>
        <w:rPr>
          <w:sz w:val="60"/>
          <w:szCs w:val="60"/>
          <w:lang w:val="en-GB"/>
        </w:rPr>
        <w:drawing>
          <wp:anchor distT="0" distB="0" distL="114300" distR="114300" simplePos="0" relativeHeight="251658240" behindDoc="0" locked="0" layoutInCell="1" allowOverlap="1" wp14:anchorId="4BA19B39" wp14:editId="5DE03492">
            <wp:simplePos x="0" y="0"/>
            <wp:positionH relativeFrom="column">
              <wp:posOffset>-901874</wp:posOffset>
            </wp:positionH>
            <wp:positionV relativeFrom="paragraph">
              <wp:posOffset>-2654474</wp:posOffset>
            </wp:positionV>
            <wp:extent cx="7541260" cy="10659110"/>
            <wp:effectExtent l="0" t="0" r="2540" b="0"/>
            <wp:wrapNone/>
            <wp:docPr id="4324979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9790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260" cy="10659110"/>
                    </a:xfrm>
                    <a:prstGeom prst="rect">
                      <a:avLst/>
                    </a:prstGeom>
                  </pic:spPr>
                </pic:pic>
              </a:graphicData>
            </a:graphic>
            <wp14:sizeRelH relativeFrom="page">
              <wp14:pctWidth>0</wp14:pctWidth>
            </wp14:sizeRelH>
            <wp14:sizeRelV relativeFrom="page">
              <wp14:pctHeight>0</wp14:pctHeight>
            </wp14:sizeRelV>
          </wp:anchor>
        </w:drawing>
      </w:r>
    </w:p>
    <w:p w14:paraId="17B10A36" w14:textId="41115EF6" w:rsidR="000F2344" w:rsidRPr="000F2344" w:rsidRDefault="000F2344" w:rsidP="000F2344">
      <w:pPr>
        <w:pStyle w:val="Heading1"/>
        <w:sectPr w:rsidR="000F2344" w:rsidRPr="000F2344" w:rsidSect="000F2344">
          <w:pgSz w:w="11906" w:h="16838"/>
          <w:pgMar w:top="0" w:right="1440" w:bottom="851" w:left="1440" w:header="708" w:footer="708" w:gutter="0"/>
          <w:cols w:space="708"/>
          <w:docGrid w:linePitch="360"/>
        </w:sectPr>
      </w:pPr>
      <w:r w:rsidRPr="000F2344">
        <w:tab/>
      </w:r>
    </w:p>
    <w:p w14:paraId="7114420F" w14:textId="77777777" w:rsidR="000F2344" w:rsidRDefault="000F2344" w:rsidP="000F2344">
      <w:pPr>
        <w:rPr>
          <w:noProof/>
        </w:rPr>
      </w:pPr>
    </w:p>
    <w:p w14:paraId="51ED3FE6" w14:textId="65FC4020" w:rsidR="000F2344" w:rsidRPr="000F2344" w:rsidRDefault="000F2344" w:rsidP="000F2344">
      <w:pPr>
        <w:pStyle w:val="Heading2"/>
        <w:rPr>
          <w:rStyle w:val="Hyperlink"/>
          <w:color w:val="7B05E1" w:themeColor="text2"/>
          <w:u w:val="none"/>
        </w:rPr>
      </w:pPr>
      <w:r w:rsidRPr="000F2344">
        <w:rPr>
          <w:rStyle w:val="Hyperlink"/>
          <w:color w:val="7B05E1" w:themeColor="text2"/>
          <w:u w:val="none"/>
        </w:rPr>
        <w:t>Contents</w:t>
      </w:r>
    </w:p>
    <w:p w14:paraId="7FCE7DD4" w14:textId="3232622E" w:rsidR="000F2344" w:rsidRPr="000F2344" w:rsidRDefault="000F2344" w:rsidP="000F2344">
      <w:pPr>
        <w:pStyle w:val="TOC2"/>
        <w:tabs>
          <w:tab w:val="right" w:leader="dot" w:pos="9854"/>
        </w:tabs>
        <w:rPr>
          <w:rFonts w:ascii="Arial" w:hAnsi="Arial" w:cs="Arial"/>
          <w:noProof/>
          <w:sz w:val="32"/>
          <w:szCs w:val="32"/>
        </w:rPr>
      </w:pPr>
      <w:hyperlink w:anchor="_Toc188024014" w:history="1">
        <w:r w:rsidRPr="000F2344">
          <w:rPr>
            <w:rStyle w:val="Hyperlink"/>
            <w:rFonts w:cs="Arial"/>
            <w:noProof/>
            <w:sz w:val="32"/>
            <w:szCs w:val="32"/>
          </w:rPr>
          <w:t>About Scope</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_Toc188024014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3</w:t>
        </w:r>
        <w:r w:rsidRPr="000F2344">
          <w:rPr>
            <w:rFonts w:ascii="Arial" w:hAnsi="Arial" w:cs="Arial"/>
            <w:noProof/>
            <w:webHidden/>
            <w:sz w:val="32"/>
            <w:szCs w:val="32"/>
          </w:rPr>
          <w:fldChar w:fldCharType="end"/>
        </w:r>
      </w:hyperlink>
    </w:p>
    <w:p w14:paraId="2FBE1C9C" w14:textId="77777777" w:rsidR="000F2344" w:rsidRPr="000F2344" w:rsidRDefault="000F2344" w:rsidP="000F2344">
      <w:pPr>
        <w:pStyle w:val="TOC2"/>
        <w:tabs>
          <w:tab w:val="right" w:leader="dot" w:pos="9854"/>
        </w:tabs>
        <w:rPr>
          <w:rFonts w:ascii="Arial" w:hAnsi="Arial" w:cs="Arial"/>
          <w:noProof/>
          <w:sz w:val="32"/>
          <w:szCs w:val="32"/>
        </w:rPr>
      </w:pPr>
      <w:hyperlink w:anchor="_Toc188024015" w:history="1">
        <w:r w:rsidRPr="000F2344">
          <w:rPr>
            <w:rStyle w:val="Hyperlink"/>
            <w:rFonts w:cs="Arial"/>
            <w:noProof/>
            <w:sz w:val="32"/>
            <w:szCs w:val="32"/>
          </w:rPr>
          <w:t>The Independent Committee Member roles</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_Toc188024015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4</w:t>
        </w:r>
        <w:r w:rsidRPr="000F2344">
          <w:rPr>
            <w:rFonts w:ascii="Arial" w:hAnsi="Arial" w:cs="Arial"/>
            <w:noProof/>
            <w:webHidden/>
            <w:sz w:val="32"/>
            <w:szCs w:val="32"/>
          </w:rPr>
          <w:fldChar w:fldCharType="end"/>
        </w:r>
      </w:hyperlink>
    </w:p>
    <w:p w14:paraId="2B5C6A69" w14:textId="77777777" w:rsidR="000F2344" w:rsidRPr="000F2344" w:rsidRDefault="000F2344" w:rsidP="000F2344">
      <w:pPr>
        <w:pStyle w:val="TOC2"/>
        <w:tabs>
          <w:tab w:val="right" w:leader="dot" w:pos="9854"/>
        </w:tabs>
        <w:rPr>
          <w:rFonts w:ascii="Arial" w:hAnsi="Arial" w:cs="Arial"/>
          <w:noProof/>
          <w:sz w:val="32"/>
          <w:szCs w:val="32"/>
        </w:rPr>
      </w:pPr>
      <w:hyperlink w:anchor="_Toc188024016" w:history="1">
        <w:r w:rsidRPr="000F2344">
          <w:rPr>
            <w:rStyle w:val="Hyperlink"/>
            <w:rFonts w:cs="Arial"/>
            <w:noProof/>
            <w:sz w:val="32"/>
            <w:szCs w:val="32"/>
          </w:rPr>
          <w:t>The candidates</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_Toc188024016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4</w:t>
        </w:r>
        <w:r w:rsidRPr="000F2344">
          <w:rPr>
            <w:rFonts w:ascii="Arial" w:hAnsi="Arial" w:cs="Arial"/>
            <w:noProof/>
            <w:webHidden/>
            <w:sz w:val="32"/>
            <w:szCs w:val="32"/>
          </w:rPr>
          <w:fldChar w:fldCharType="end"/>
        </w:r>
      </w:hyperlink>
    </w:p>
    <w:p w14:paraId="136AFA8A" w14:textId="77777777" w:rsidR="000F2344" w:rsidRPr="000F2344" w:rsidRDefault="000F2344" w:rsidP="000F2344">
      <w:pPr>
        <w:pStyle w:val="TOC3"/>
        <w:tabs>
          <w:tab w:val="right" w:leader="dot" w:pos="9854"/>
        </w:tabs>
        <w:rPr>
          <w:rFonts w:ascii="Arial" w:hAnsi="Arial" w:cs="Arial"/>
          <w:noProof/>
          <w:sz w:val="28"/>
          <w:szCs w:val="28"/>
        </w:rPr>
      </w:pPr>
      <w:hyperlink w:anchor="_Toc188024017" w:history="1">
        <w:r w:rsidRPr="000F2344">
          <w:rPr>
            <w:rStyle w:val="Hyperlink"/>
            <w:rFonts w:cs="Arial"/>
            <w:noProof/>
            <w:sz w:val="28"/>
            <w:szCs w:val="28"/>
          </w:rPr>
          <w:t>Digital, AI and cyber security risk expertise</w:t>
        </w:r>
        <w:r w:rsidRPr="000F2344">
          <w:rPr>
            <w:rFonts w:ascii="Arial" w:hAnsi="Arial" w:cs="Arial"/>
            <w:noProof/>
            <w:webHidden/>
            <w:sz w:val="28"/>
            <w:szCs w:val="28"/>
          </w:rPr>
          <w:tab/>
        </w:r>
        <w:r w:rsidRPr="000F2344">
          <w:rPr>
            <w:rFonts w:ascii="Arial" w:hAnsi="Arial" w:cs="Arial"/>
            <w:noProof/>
            <w:webHidden/>
            <w:sz w:val="28"/>
            <w:szCs w:val="28"/>
          </w:rPr>
          <w:fldChar w:fldCharType="begin"/>
        </w:r>
        <w:r w:rsidRPr="000F2344">
          <w:rPr>
            <w:rFonts w:ascii="Arial" w:hAnsi="Arial" w:cs="Arial"/>
            <w:noProof/>
            <w:webHidden/>
            <w:sz w:val="28"/>
            <w:szCs w:val="28"/>
          </w:rPr>
          <w:instrText xml:space="preserve"> PAGEREF _Toc188024017 \h </w:instrText>
        </w:r>
        <w:r w:rsidRPr="000F2344">
          <w:rPr>
            <w:rFonts w:ascii="Arial" w:hAnsi="Arial" w:cs="Arial"/>
            <w:noProof/>
            <w:webHidden/>
            <w:sz w:val="28"/>
            <w:szCs w:val="28"/>
          </w:rPr>
        </w:r>
        <w:r w:rsidRPr="000F2344">
          <w:rPr>
            <w:rFonts w:ascii="Arial" w:hAnsi="Arial" w:cs="Arial"/>
            <w:noProof/>
            <w:webHidden/>
            <w:sz w:val="28"/>
            <w:szCs w:val="28"/>
          </w:rPr>
          <w:fldChar w:fldCharType="separate"/>
        </w:r>
        <w:r w:rsidRPr="000F2344">
          <w:rPr>
            <w:rFonts w:ascii="Arial" w:hAnsi="Arial" w:cs="Arial"/>
            <w:noProof/>
            <w:webHidden/>
            <w:sz w:val="28"/>
            <w:szCs w:val="28"/>
          </w:rPr>
          <w:t>4</w:t>
        </w:r>
        <w:r w:rsidRPr="000F2344">
          <w:rPr>
            <w:rFonts w:ascii="Arial" w:hAnsi="Arial" w:cs="Arial"/>
            <w:noProof/>
            <w:webHidden/>
            <w:sz w:val="28"/>
            <w:szCs w:val="28"/>
          </w:rPr>
          <w:fldChar w:fldCharType="end"/>
        </w:r>
      </w:hyperlink>
    </w:p>
    <w:p w14:paraId="0A1A430C" w14:textId="77777777" w:rsidR="000F2344" w:rsidRPr="000F2344" w:rsidRDefault="000F2344" w:rsidP="000F2344">
      <w:pPr>
        <w:pStyle w:val="TOC3"/>
        <w:tabs>
          <w:tab w:val="right" w:leader="dot" w:pos="9854"/>
        </w:tabs>
        <w:rPr>
          <w:rFonts w:ascii="Arial" w:hAnsi="Arial" w:cs="Arial"/>
          <w:noProof/>
          <w:sz w:val="28"/>
          <w:szCs w:val="28"/>
        </w:rPr>
      </w:pPr>
      <w:hyperlink w:anchor="_Toc188024018" w:history="1">
        <w:r w:rsidRPr="000F2344">
          <w:rPr>
            <w:rStyle w:val="Hyperlink"/>
            <w:rFonts w:cs="Arial"/>
            <w:noProof/>
            <w:sz w:val="28"/>
            <w:szCs w:val="28"/>
          </w:rPr>
          <w:t>Legal or Company Secretary expertise</w:t>
        </w:r>
        <w:r w:rsidRPr="000F2344">
          <w:rPr>
            <w:rFonts w:ascii="Arial" w:hAnsi="Arial" w:cs="Arial"/>
            <w:noProof/>
            <w:webHidden/>
            <w:sz w:val="28"/>
            <w:szCs w:val="28"/>
          </w:rPr>
          <w:tab/>
        </w:r>
        <w:r w:rsidRPr="000F2344">
          <w:rPr>
            <w:rFonts w:ascii="Arial" w:hAnsi="Arial" w:cs="Arial"/>
            <w:noProof/>
            <w:webHidden/>
            <w:sz w:val="28"/>
            <w:szCs w:val="28"/>
          </w:rPr>
          <w:fldChar w:fldCharType="begin"/>
        </w:r>
        <w:r w:rsidRPr="000F2344">
          <w:rPr>
            <w:rFonts w:ascii="Arial" w:hAnsi="Arial" w:cs="Arial"/>
            <w:noProof/>
            <w:webHidden/>
            <w:sz w:val="28"/>
            <w:szCs w:val="28"/>
          </w:rPr>
          <w:instrText xml:space="preserve"> PAGEREF _Toc188024018 \h </w:instrText>
        </w:r>
        <w:r w:rsidRPr="000F2344">
          <w:rPr>
            <w:rFonts w:ascii="Arial" w:hAnsi="Arial" w:cs="Arial"/>
            <w:noProof/>
            <w:webHidden/>
            <w:sz w:val="28"/>
            <w:szCs w:val="28"/>
          </w:rPr>
        </w:r>
        <w:r w:rsidRPr="000F2344">
          <w:rPr>
            <w:rFonts w:ascii="Arial" w:hAnsi="Arial" w:cs="Arial"/>
            <w:noProof/>
            <w:webHidden/>
            <w:sz w:val="28"/>
            <w:szCs w:val="28"/>
          </w:rPr>
          <w:fldChar w:fldCharType="separate"/>
        </w:r>
        <w:r w:rsidRPr="000F2344">
          <w:rPr>
            <w:rFonts w:ascii="Arial" w:hAnsi="Arial" w:cs="Arial"/>
            <w:noProof/>
            <w:webHidden/>
            <w:sz w:val="28"/>
            <w:szCs w:val="28"/>
          </w:rPr>
          <w:t>4</w:t>
        </w:r>
        <w:r w:rsidRPr="000F2344">
          <w:rPr>
            <w:rFonts w:ascii="Arial" w:hAnsi="Arial" w:cs="Arial"/>
            <w:noProof/>
            <w:webHidden/>
            <w:sz w:val="28"/>
            <w:szCs w:val="28"/>
          </w:rPr>
          <w:fldChar w:fldCharType="end"/>
        </w:r>
      </w:hyperlink>
    </w:p>
    <w:p w14:paraId="2C8ADEB4" w14:textId="77777777" w:rsidR="000F2344" w:rsidRPr="000F2344" w:rsidRDefault="000F2344" w:rsidP="000F2344">
      <w:pPr>
        <w:pStyle w:val="TOC3"/>
        <w:tabs>
          <w:tab w:val="right" w:leader="dot" w:pos="9854"/>
        </w:tabs>
        <w:rPr>
          <w:rFonts w:ascii="Arial" w:hAnsi="Arial" w:cs="Arial"/>
          <w:noProof/>
          <w:sz w:val="28"/>
          <w:szCs w:val="28"/>
        </w:rPr>
      </w:pPr>
      <w:hyperlink w:anchor="_Toc188024019" w:history="1">
        <w:r w:rsidRPr="000F2344">
          <w:rPr>
            <w:rStyle w:val="Hyperlink"/>
            <w:rFonts w:cs="Arial"/>
            <w:noProof/>
            <w:sz w:val="28"/>
            <w:szCs w:val="28"/>
          </w:rPr>
          <w:t xml:space="preserve">Finance </w:t>
        </w:r>
        <w:r w:rsidRPr="000F2344">
          <w:rPr>
            <w:rStyle w:val="Hyperlink"/>
            <w:rFonts w:eastAsia="Arial" w:cs="Arial"/>
            <w:noProof/>
            <w:sz w:val="28"/>
            <w:szCs w:val="28"/>
          </w:rPr>
          <w:t>expertise</w:t>
        </w:r>
        <w:r w:rsidRPr="000F2344">
          <w:rPr>
            <w:rFonts w:ascii="Arial" w:hAnsi="Arial" w:cs="Arial"/>
            <w:noProof/>
            <w:webHidden/>
            <w:sz w:val="28"/>
            <w:szCs w:val="28"/>
          </w:rPr>
          <w:tab/>
        </w:r>
        <w:r w:rsidRPr="000F2344">
          <w:rPr>
            <w:rFonts w:ascii="Arial" w:hAnsi="Arial" w:cs="Arial"/>
            <w:noProof/>
            <w:webHidden/>
            <w:sz w:val="28"/>
            <w:szCs w:val="28"/>
          </w:rPr>
          <w:fldChar w:fldCharType="begin"/>
        </w:r>
        <w:r w:rsidRPr="000F2344">
          <w:rPr>
            <w:rFonts w:ascii="Arial" w:hAnsi="Arial" w:cs="Arial"/>
            <w:noProof/>
            <w:webHidden/>
            <w:sz w:val="28"/>
            <w:szCs w:val="28"/>
          </w:rPr>
          <w:instrText xml:space="preserve"> PAGEREF _Toc188024019 \h </w:instrText>
        </w:r>
        <w:r w:rsidRPr="000F2344">
          <w:rPr>
            <w:rFonts w:ascii="Arial" w:hAnsi="Arial" w:cs="Arial"/>
            <w:noProof/>
            <w:webHidden/>
            <w:sz w:val="28"/>
            <w:szCs w:val="28"/>
          </w:rPr>
        </w:r>
        <w:r w:rsidRPr="000F2344">
          <w:rPr>
            <w:rFonts w:ascii="Arial" w:hAnsi="Arial" w:cs="Arial"/>
            <w:noProof/>
            <w:webHidden/>
            <w:sz w:val="28"/>
            <w:szCs w:val="28"/>
          </w:rPr>
          <w:fldChar w:fldCharType="separate"/>
        </w:r>
        <w:r w:rsidRPr="000F2344">
          <w:rPr>
            <w:rFonts w:ascii="Arial" w:hAnsi="Arial" w:cs="Arial"/>
            <w:noProof/>
            <w:webHidden/>
            <w:sz w:val="28"/>
            <w:szCs w:val="28"/>
          </w:rPr>
          <w:t>5</w:t>
        </w:r>
        <w:r w:rsidRPr="000F2344">
          <w:rPr>
            <w:rFonts w:ascii="Arial" w:hAnsi="Arial" w:cs="Arial"/>
            <w:noProof/>
            <w:webHidden/>
            <w:sz w:val="28"/>
            <w:szCs w:val="28"/>
          </w:rPr>
          <w:fldChar w:fldCharType="end"/>
        </w:r>
      </w:hyperlink>
    </w:p>
    <w:p w14:paraId="668E73D5" w14:textId="77777777" w:rsidR="000F2344" w:rsidRPr="000F2344" w:rsidRDefault="000F2344" w:rsidP="000F2344">
      <w:pPr>
        <w:pStyle w:val="TOC2"/>
        <w:tabs>
          <w:tab w:val="right" w:leader="dot" w:pos="9854"/>
        </w:tabs>
        <w:rPr>
          <w:rFonts w:ascii="Arial" w:hAnsi="Arial" w:cs="Arial"/>
          <w:noProof/>
          <w:sz w:val="32"/>
          <w:szCs w:val="32"/>
        </w:rPr>
      </w:pPr>
      <w:hyperlink w:anchor="_Toc188024020" w:history="1">
        <w:r w:rsidRPr="000F2344">
          <w:rPr>
            <w:rStyle w:val="Hyperlink"/>
            <w:rFonts w:cs="Arial"/>
            <w:noProof/>
            <w:sz w:val="32"/>
            <w:szCs w:val="32"/>
          </w:rPr>
          <w:t>Independent Committee Members’ responsibilities</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_Toc188024020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5</w:t>
        </w:r>
        <w:r w:rsidRPr="000F2344">
          <w:rPr>
            <w:rFonts w:ascii="Arial" w:hAnsi="Arial" w:cs="Arial"/>
            <w:noProof/>
            <w:webHidden/>
            <w:sz w:val="32"/>
            <w:szCs w:val="32"/>
          </w:rPr>
          <w:fldChar w:fldCharType="end"/>
        </w:r>
      </w:hyperlink>
    </w:p>
    <w:p w14:paraId="01FEA76C" w14:textId="77777777" w:rsidR="000F2344" w:rsidRPr="000F2344" w:rsidRDefault="000F2344" w:rsidP="000F2344">
      <w:pPr>
        <w:pStyle w:val="TOC2"/>
        <w:tabs>
          <w:tab w:val="right" w:leader="dot" w:pos="9854"/>
        </w:tabs>
        <w:rPr>
          <w:rFonts w:ascii="Arial" w:hAnsi="Arial" w:cs="Arial"/>
          <w:noProof/>
          <w:sz w:val="32"/>
          <w:szCs w:val="32"/>
        </w:rPr>
      </w:pPr>
      <w:hyperlink w:anchor="_Toc188024021" w:history="1">
        <w:r w:rsidRPr="000F2344">
          <w:rPr>
            <w:rStyle w:val="Hyperlink"/>
            <w:rFonts w:cs="Arial"/>
            <w:noProof/>
            <w:sz w:val="32"/>
            <w:szCs w:val="32"/>
          </w:rPr>
          <w:t>Time commitment</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_Toc188024021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5</w:t>
        </w:r>
        <w:r w:rsidRPr="000F2344">
          <w:rPr>
            <w:rFonts w:ascii="Arial" w:hAnsi="Arial" w:cs="Arial"/>
            <w:noProof/>
            <w:webHidden/>
            <w:sz w:val="32"/>
            <w:szCs w:val="32"/>
          </w:rPr>
          <w:fldChar w:fldCharType="end"/>
        </w:r>
      </w:hyperlink>
    </w:p>
    <w:p w14:paraId="21698313" w14:textId="77777777" w:rsidR="000F2344" w:rsidRPr="000F2344" w:rsidRDefault="000F2344" w:rsidP="000F2344">
      <w:pPr>
        <w:pStyle w:val="TOC2"/>
        <w:tabs>
          <w:tab w:val="right" w:leader="dot" w:pos="9854"/>
        </w:tabs>
        <w:rPr>
          <w:rFonts w:ascii="Arial" w:hAnsi="Arial" w:cs="Arial"/>
          <w:noProof/>
          <w:sz w:val="32"/>
          <w:szCs w:val="32"/>
        </w:rPr>
      </w:pPr>
      <w:hyperlink w:anchor="_Toc188024022" w:history="1">
        <w:r w:rsidRPr="000F2344">
          <w:rPr>
            <w:rStyle w:val="Hyperlink"/>
            <w:rFonts w:cs="Arial"/>
            <w:noProof/>
            <w:sz w:val="32"/>
            <w:szCs w:val="32"/>
          </w:rPr>
          <w:t>Equality, Diversity and Inclusion</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_Toc188024022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6</w:t>
        </w:r>
        <w:r w:rsidRPr="000F2344">
          <w:rPr>
            <w:rFonts w:ascii="Arial" w:hAnsi="Arial" w:cs="Arial"/>
            <w:noProof/>
            <w:webHidden/>
            <w:sz w:val="32"/>
            <w:szCs w:val="32"/>
          </w:rPr>
          <w:fldChar w:fldCharType="end"/>
        </w:r>
      </w:hyperlink>
    </w:p>
    <w:p w14:paraId="67D62327" w14:textId="77777777" w:rsidR="000F2344" w:rsidRPr="000F2344" w:rsidRDefault="000F2344" w:rsidP="000F2344">
      <w:pPr>
        <w:pStyle w:val="TOC2"/>
        <w:tabs>
          <w:tab w:val="right" w:leader="dot" w:pos="9854"/>
        </w:tabs>
        <w:rPr>
          <w:rFonts w:ascii="Arial" w:hAnsi="Arial" w:cs="Arial"/>
          <w:noProof/>
          <w:sz w:val="32"/>
          <w:szCs w:val="32"/>
        </w:rPr>
      </w:pPr>
      <w:hyperlink w:anchor="_Toc188024023" w:history="1">
        <w:r w:rsidRPr="000F2344">
          <w:rPr>
            <w:rStyle w:val="Hyperlink"/>
            <w:rFonts w:cs="Arial"/>
            <w:noProof/>
            <w:sz w:val="32"/>
            <w:szCs w:val="32"/>
          </w:rPr>
          <w:t>Expenses and other matters</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_Toc188024023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6</w:t>
        </w:r>
        <w:r w:rsidRPr="000F2344">
          <w:rPr>
            <w:rFonts w:ascii="Arial" w:hAnsi="Arial" w:cs="Arial"/>
            <w:noProof/>
            <w:webHidden/>
            <w:sz w:val="32"/>
            <w:szCs w:val="32"/>
          </w:rPr>
          <w:fldChar w:fldCharType="end"/>
        </w:r>
      </w:hyperlink>
    </w:p>
    <w:p w14:paraId="1D0F894E" w14:textId="77777777" w:rsidR="000F2344" w:rsidRPr="000F2344" w:rsidRDefault="000F2344" w:rsidP="000F2344">
      <w:pPr>
        <w:pStyle w:val="TOC2"/>
        <w:tabs>
          <w:tab w:val="right" w:leader="dot" w:pos="9854"/>
        </w:tabs>
        <w:rPr>
          <w:rFonts w:ascii="Arial" w:hAnsi="Arial" w:cs="Arial"/>
          <w:noProof/>
          <w:sz w:val="32"/>
          <w:szCs w:val="32"/>
        </w:rPr>
      </w:pPr>
      <w:hyperlink w:anchor="_Toc188024024" w:history="1">
        <w:r w:rsidRPr="000F2344">
          <w:rPr>
            <w:rStyle w:val="Hyperlink"/>
            <w:rFonts w:cs="Arial"/>
            <w:noProof/>
            <w:sz w:val="32"/>
            <w:szCs w:val="32"/>
          </w:rPr>
          <w:t>Next steps</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_Toc188024024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7</w:t>
        </w:r>
        <w:r w:rsidRPr="000F2344">
          <w:rPr>
            <w:rFonts w:ascii="Arial" w:hAnsi="Arial" w:cs="Arial"/>
            <w:noProof/>
            <w:webHidden/>
            <w:sz w:val="32"/>
            <w:szCs w:val="32"/>
          </w:rPr>
          <w:fldChar w:fldCharType="end"/>
        </w:r>
      </w:hyperlink>
    </w:p>
    <w:p w14:paraId="78132BA8" w14:textId="77777777" w:rsidR="000F2344" w:rsidRPr="000F2344" w:rsidRDefault="000F2344" w:rsidP="000F2344">
      <w:pPr>
        <w:pStyle w:val="TOC2"/>
        <w:tabs>
          <w:tab w:val="right" w:leader="dot" w:pos="9854"/>
        </w:tabs>
        <w:rPr>
          <w:rFonts w:ascii="Arial" w:hAnsi="Arial" w:cs="Arial"/>
          <w:noProof/>
          <w:sz w:val="32"/>
          <w:szCs w:val="32"/>
        </w:rPr>
      </w:pPr>
      <w:hyperlink w:anchor="_Toc188024025" w:history="1">
        <w:r w:rsidRPr="000F2344">
          <w:rPr>
            <w:rStyle w:val="Hyperlink"/>
            <w:rFonts w:cs="Arial"/>
            <w:noProof/>
            <w:sz w:val="32"/>
            <w:szCs w:val="32"/>
          </w:rPr>
          <w:t xml:space="preserve">Proposed </w:t>
        </w:r>
        <w:r w:rsidRPr="000F2344">
          <w:rPr>
            <w:rStyle w:val="Hyperlink"/>
            <w:rFonts w:eastAsia="Cambria" w:cs="Arial"/>
            <w:noProof/>
            <w:sz w:val="32"/>
            <w:szCs w:val="32"/>
          </w:rPr>
          <w:t>timeframe</w:t>
        </w:r>
        <w:r w:rsidRPr="000F2344">
          <w:rPr>
            <w:rStyle w:val="Hyperlink"/>
            <w:rFonts w:cs="Arial"/>
            <w:noProof/>
            <w:sz w:val="32"/>
            <w:szCs w:val="32"/>
          </w:rPr>
          <w:t xml:space="preserve"> for recruitment</w:t>
        </w:r>
        <w:r w:rsidRPr="000F2344">
          <w:rPr>
            <w:rFonts w:ascii="Arial" w:hAnsi="Arial" w:cs="Arial"/>
            <w:noProof/>
            <w:webHidden/>
            <w:sz w:val="32"/>
            <w:szCs w:val="32"/>
          </w:rPr>
          <w:tab/>
        </w:r>
        <w:r w:rsidRPr="000F2344">
          <w:rPr>
            <w:rFonts w:ascii="Arial" w:hAnsi="Arial" w:cs="Arial"/>
            <w:noProof/>
            <w:webHidden/>
            <w:sz w:val="32"/>
            <w:szCs w:val="32"/>
          </w:rPr>
          <w:fldChar w:fldCharType="begin"/>
        </w:r>
        <w:r w:rsidRPr="000F2344">
          <w:rPr>
            <w:rFonts w:ascii="Arial" w:hAnsi="Arial" w:cs="Arial"/>
            <w:noProof/>
            <w:webHidden/>
            <w:sz w:val="32"/>
            <w:szCs w:val="32"/>
          </w:rPr>
          <w:instrText xml:space="preserve"> PAGEREF _Toc188024025 \h </w:instrText>
        </w:r>
        <w:r w:rsidRPr="000F2344">
          <w:rPr>
            <w:rFonts w:ascii="Arial" w:hAnsi="Arial" w:cs="Arial"/>
            <w:noProof/>
            <w:webHidden/>
            <w:sz w:val="32"/>
            <w:szCs w:val="32"/>
          </w:rPr>
        </w:r>
        <w:r w:rsidRPr="000F2344">
          <w:rPr>
            <w:rFonts w:ascii="Arial" w:hAnsi="Arial" w:cs="Arial"/>
            <w:noProof/>
            <w:webHidden/>
            <w:sz w:val="32"/>
            <w:szCs w:val="32"/>
          </w:rPr>
          <w:fldChar w:fldCharType="separate"/>
        </w:r>
        <w:r w:rsidRPr="000F2344">
          <w:rPr>
            <w:rFonts w:ascii="Arial" w:hAnsi="Arial" w:cs="Arial"/>
            <w:noProof/>
            <w:webHidden/>
            <w:sz w:val="32"/>
            <w:szCs w:val="32"/>
          </w:rPr>
          <w:t>7</w:t>
        </w:r>
        <w:r w:rsidRPr="000F2344">
          <w:rPr>
            <w:rFonts w:ascii="Arial" w:hAnsi="Arial" w:cs="Arial"/>
            <w:noProof/>
            <w:webHidden/>
            <w:sz w:val="32"/>
            <w:szCs w:val="32"/>
          </w:rPr>
          <w:fldChar w:fldCharType="end"/>
        </w:r>
      </w:hyperlink>
    </w:p>
    <w:p w14:paraId="127EC053" w14:textId="77777777" w:rsidR="000F2344" w:rsidRPr="000F2344" w:rsidRDefault="000F2344" w:rsidP="000F2344">
      <w:pPr>
        <w:pStyle w:val="TOC3"/>
        <w:tabs>
          <w:tab w:val="right" w:leader="dot" w:pos="9854"/>
        </w:tabs>
        <w:rPr>
          <w:rFonts w:ascii="Arial" w:hAnsi="Arial" w:cs="Arial"/>
          <w:noProof/>
          <w:sz w:val="28"/>
          <w:szCs w:val="28"/>
        </w:rPr>
      </w:pPr>
      <w:hyperlink w:anchor="_Toc188024026" w:history="1">
        <w:r w:rsidRPr="000F2344">
          <w:rPr>
            <w:rStyle w:val="Hyperlink"/>
            <w:rFonts w:cs="Arial"/>
            <w:noProof/>
            <w:sz w:val="28"/>
            <w:szCs w:val="28"/>
          </w:rPr>
          <w:t xml:space="preserve">Data </w:t>
        </w:r>
        <w:r w:rsidRPr="000F2344">
          <w:rPr>
            <w:rStyle w:val="Hyperlink"/>
            <w:rFonts w:eastAsia="Cambria" w:cs="Arial"/>
            <w:noProof/>
            <w:sz w:val="28"/>
            <w:szCs w:val="28"/>
          </w:rPr>
          <w:t>Protection</w:t>
        </w:r>
        <w:r w:rsidRPr="000F2344">
          <w:rPr>
            <w:rFonts w:ascii="Arial" w:hAnsi="Arial" w:cs="Arial"/>
            <w:noProof/>
            <w:webHidden/>
            <w:sz w:val="28"/>
            <w:szCs w:val="28"/>
          </w:rPr>
          <w:tab/>
        </w:r>
        <w:r w:rsidRPr="000F2344">
          <w:rPr>
            <w:rFonts w:ascii="Arial" w:hAnsi="Arial" w:cs="Arial"/>
            <w:noProof/>
            <w:webHidden/>
            <w:sz w:val="28"/>
            <w:szCs w:val="28"/>
          </w:rPr>
          <w:fldChar w:fldCharType="begin"/>
        </w:r>
        <w:r w:rsidRPr="000F2344">
          <w:rPr>
            <w:rFonts w:ascii="Arial" w:hAnsi="Arial" w:cs="Arial"/>
            <w:noProof/>
            <w:webHidden/>
            <w:sz w:val="28"/>
            <w:szCs w:val="28"/>
          </w:rPr>
          <w:instrText xml:space="preserve"> PAGEREF _Toc188024026 \h </w:instrText>
        </w:r>
        <w:r w:rsidRPr="000F2344">
          <w:rPr>
            <w:rFonts w:ascii="Arial" w:hAnsi="Arial" w:cs="Arial"/>
            <w:noProof/>
            <w:webHidden/>
            <w:sz w:val="28"/>
            <w:szCs w:val="28"/>
          </w:rPr>
        </w:r>
        <w:r w:rsidRPr="000F2344">
          <w:rPr>
            <w:rFonts w:ascii="Arial" w:hAnsi="Arial" w:cs="Arial"/>
            <w:noProof/>
            <w:webHidden/>
            <w:sz w:val="28"/>
            <w:szCs w:val="28"/>
          </w:rPr>
          <w:fldChar w:fldCharType="separate"/>
        </w:r>
        <w:r w:rsidRPr="000F2344">
          <w:rPr>
            <w:rFonts w:ascii="Arial" w:hAnsi="Arial" w:cs="Arial"/>
            <w:noProof/>
            <w:webHidden/>
            <w:sz w:val="28"/>
            <w:szCs w:val="28"/>
          </w:rPr>
          <w:t>7</w:t>
        </w:r>
        <w:r w:rsidRPr="000F2344">
          <w:rPr>
            <w:rFonts w:ascii="Arial" w:hAnsi="Arial" w:cs="Arial"/>
            <w:noProof/>
            <w:webHidden/>
            <w:sz w:val="28"/>
            <w:szCs w:val="28"/>
          </w:rPr>
          <w:fldChar w:fldCharType="end"/>
        </w:r>
      </w:hyperlink>
    </w:p>
    <w:p w14:paraId="2C0DCB79" w14:textId="77777777" w:rsidR="000F2344" w:rsidRDefault="000F2344">
      <w:pPr>
        <w:textAlignment w:val="auto"/>
        <w:rPr>
          <w:noProof/>
        </w:rPr>
      </w:pPr>
      <w:r>
        <w:rPr>
          <w:noProof/>
        </w:rPr>
        <w:br w:type="page"/>
      </w:r>
    </w:p>
    <w:p w14:paraId="7DE18A16" w14:textId="31372832" w:rsidR="000F2344" w:rsidRPr="000F2344" w:rsidRDefault="000F2344" w:rsidP="000F2344">
      <w:pPr>
        <w:pStyle w:val="Heading2"/>
        <w:rPr>
          <w:noProof/>
        </w:rPr>
      </w:pPr>
      <w:bookmarkStart w:id="0" w:name="_Toc188024014"/>
      <w:r w:rsidRPr="000F2344">
        <w:rPr>
          <w:noProof/>
        </w:rPr>
        <w:lastRenderedPageBreak/>
        <w:t>About Scope</w:t>
      </w:r>
      <w:bookmarkEnd w:id="0"/>
    </w:p>
    <w:p w14:paraId="507B7157" w14:textId="77777777" w:rsidR="000F2344" w:rsidRPr="000F2344" w:rsidRDefault="000F2344" w:rsidP="000F2344">
      <w:pPr>
        <w:rPr>
          <w:noProof/>
        </w:rPr>
      </w:pPr>
      <w:r w:rsidRPr="000F2344">
        <w:rPr>
          <w:noProof/>
        </w:rPr>
        <w:t>We are Scope, the UK disability equality charity. We campaign to transform attitudes to disability, tackle injustice and inspire action. We create opportunities and provide information and support that empowers.</w:t>
      </w:r>
    </w:p>
    <w:p w14:paraId="2AB8007B" w14:textId="77777777" w:rsidR="000F2344" w:rsidRPr="000F2344" w:rsidRDefault="000F2344" w:rsidP="000F2344">
      <w:pPr>
        <w:rPr>
          <w:noProof/>
        </w:rPr>
      </w:pPr>
      <w:r w:rsidRPr="000F2344">
        <w:rPr>
          <w:noProof/>
        </w:rPr>
        <w:t>Established in 1952, Scope is led by Chief Executive Mark Hodgkinson. There are 6 directors in the leadership team. Sir Robin Millar is the Chair of the Board of Trustees. The Board is rich in perspectives, experience and diversity through its membership. Scope's work is made possible by the 900 colleagues, 4,300 volunteers, and our fantastic supporters.</w:t>
      </w:r>
    </w:p>
    <w:p w14:paraId="6FF73B68" w14:textId="77777777" w:rsidR="000F2344" w:rsidRPr="000F2344" w:rsidRDefault="000F2344" w:rsidP="000F2344">
      <w:pPr>
        <w:rPr>
          <w:noProof/>
        </w:rPr>
      </w:pPr>
      <w:r w:rsidRPr="000F2344">
        <w:rPr>
          <w:noProof/>
        </w:rPr>
        <w:t>Scope wants a society where all disabled people enjoy equality and fairness. We provide practical advice and emotional support to people and families who need it most. We use our collective power to deliver social change and end injustice for disabled people. We do this by working to change attitudes. We inspire policy change, by both local and national government. We work with organisations as employers and product or service providers. Our shops are at the heart of communities around the country, each one increasing impact. Advice, support and services from Scope reach around 3.5 million people each year. This also importantly gives us the authority to speak to power on behalf of disabled people and their families across the country.</w:t>
      </w:r>
    </w:p>
    <w:p w14:paraId="7AAF04FB" w14:textId="77777777" w:rsidR="000F2344" w:rsidRPr="000F2344" w:rsidRDefault="000F2344" w:rsidP="000F2344">
      <w:pPr>
        <w:rPr>
          <w:noProof/>
        </w:rPr>
      </w:pPr>
      <w:r w:rsidRPr="000F2344">
        <w:rPr>
          <w:noProof/>
        </w:rPr>
        <w:t>This is a really exciting time to join Scope as we have recently launched our new strategy.</w:t>
      </w:r>
    </w:p>
    <w:p w14:paraId="275F094C" w14:textId="77777777" w:rsidR="000F2344" w:rsidRPr="000F2344" w:rsidRDefault="000F2344" w:rsidP="000F2344">
      <w:pPr>
        <w:rPr>
          <w:noProof/>
        </w:rPr>
      </w:pPr>
      <w:r w:rsidRPr="000F2344">
        <w:rPr>
          <w:noProof/>
        </w:rPr>
        <w:t>Scope’s new strategy was approved by the Board in 2023 and focuses on achieving seismic change for and with disabled people and their families. We want to build on the impact we have achieved over the last few years. We want to go further in driving social change, achieving equality for all disabled people. Our work is underpinned by our commitment to diversity and inclusion in everything we do, and our values. We are pioneering, courageous, connected, fair and open.  </w:t>
      </w:r>
    </w:p>
    <w:p w14:paraId="03F462AF" w14:textId="77777777" w:rsidR="000F2344" w:rsidRPr="000F2344" w:rsidRDefault="000F2344" w:rsidP="000F2344">
      <w:pPr>
        <w:rPr>
          <w:noProof/>
        </w:rPr>
      </w:pPr>
      <w:r w:rsidRPr="000F2344">
        <w:rPr>
          <w:noProof/>
        </w:rPr>
        <w:br w:type="page"/>
      </w:r>
    </w:p>
    <w:p w14:paraId="517A7E48" w14:textId="77777777" w:rsidR="000F2344" w:rsidRPr="000F2344" w:rsidRDefault="000F2344" w:rsidP="000F2344">
      <w:pPr>
        <w:pStyle w:val="Heading2"/>
        <w:rPr>
          <w:noProof/>
        </w:rPr>
      </w:pPr>
      <w:bookmarkStart w:id="1" w:name="_Toc188024015"/>
      <w:r w:rsidRPr="000F2344">
        <w:rPr>
          <w:noProof/>
        </w:rPr>
        <w:lastRenderedPageBreak/>
        <w:t xml:space="preserve">The Independent </w:t>
      </w:r>
      <w:r w:rsidRPr="000F2344">
        <w:t>Committee</w:t>
      </w:r>
      <w:r w:rsidRPr="000F2344">
        <w:rPr>
          <w:noProof/>
        </w:rPr>
        <w:t xml:space="preserve"> Member roles</w:t>
      </w:r>
      <w:bookmarkEnd w:id="1"/>
    </w:p>
    <w:p w14:paraId="634B7E86" w14:textId="77777777" w:rsidR="000F2344" w:rsidRPr="000F2344" w:rsidRDefault="000F2344" w:rsidP="000F2344">
      <w:pPr>
        <w:rPr>
          <w:noProof/>
        </w:rPr>
      </w:pPr>
      <w:r w:rsidRPr="000F2344">
        <w:rPr>
          <w:noProof/>
        </w:rPr>
        <w:t xml:space="preserve">Scope is seeking highly credible and engaged Independent Committee Members to join the Board’s Committees. We want to welcome 3 new Committee Members with expertise in the following areas: </w:t>
      </w:r>
    </w:p>
    <w:p w14:paraId="6241C9DF" w14:textId="77777777" w:rsidR="000F2344" w:rsidRPr="000F2344" w:rsidRDefault="000F2344" w:rsidP="000F2344">
      <w:pPr>
        <w:pStyle w:val="ListBulletNB"/>
        <w:rPr>
          <w:noProof/>
        </w:rPr>
      </w:pPr>
      <w:r w:rsidRPr="000F2344">
        <w:rPr>
          <w:noProof/>
        </w:rPr>
        <w:t>Digital, AI and cyber security risk</w:t>
      </w:r>
    </w:p>
    <w:p w14:paraId="10EA5F22" w14:textId="77777777" w:rsidR="000F2344" w:rsidRPr="000F2344" w:rsidRDefault="000F2344" w:rsidP="000F2344">
      <w:pPr>
        <w:pStyle w:val="ListBulletNB"/>
        <w:rPr>
          <w:noProof/>
        </w:rPr>
      </w:pPr>
      <w:r w:rsidRPr="000F2344">
        <w:rPr>
          <w:noProof/>
        </w:rPr>
        <w:t>Legal or Company Secretary</w:t>
      </w:r>
    </w:p>
    <w:p w14:paraId="0A505D24" w14:textId="77777777" w:rsidR="000F2344" w:rsidRPr="000F2344" w:rsidRDefault="000F2344" w:rsidP="000F2344">
      <w:pPr>
        <w:pStyle w:val="ListBulletNB"/>
        <w:rPr>
          <w:noProof/>
        </w:rPr>
      </w:pPr>
      <w:r w:rsidRPr="000F2344">
        <w:rPr>
          <w:noProof/>
        </w:rPr>
        <w:t xml:space="preserve">Finance Professionalism [proficiency] </w:t>
      </w:r>
    </w:p>
    <w:p w14:paraId="73C9F671" w14:textId="0295992B" w:rsidR="000F2344" w:rsidRPr="000F2344" w:rsidRDefault="000F2344" w:rsidP="000F2344">
      <w:pPr>
        <w:rPr>
          <w:noProof/>
        </w:rPr>
      </w:pPr>
      <w:r w:rsidRPr="000F2344">
        <w:rPr>
          <w:noProof/>
        </w:rPr>
        <w:t>The Independent Members that we appoint will work closely with other Members of the Committee including Trustees and other Scope colleagues. They must be committed to equality, and to involving disabled people in decision making. They must also be committed to playing a full part in the Committee’s shared responsibilities, as summarised below.</w:t>
      </w:r>
    </w:p>
    <w:p w14:paraId="26003C79" w14:textId="77777777" w:rsidR="000F2344" w:rsidRPr="000F2344" w:rsidRDefault="000F2344" w:rsidP="000F2344">
      <w:pPr>
        <w:pStyle w:val="Heading2"/>
        <w:rPr>
          <w:noProof/>
        </w:rPr>
      </w:pPr>
      <w:bookmarkStart w:id="2" w:name="_Toc188024016"/>
      <w:r w:rsidRPr="000F2344">
        <w:rPr>
          <w:noProof/>
        </w:rPr>
        <w:t>The candidates</w:t>
      </w:r>
      <w:bookmarkEnd w:id="2"/>
    </w:p>
    <w:p w14:paraId="721CA554" w14:textId="77777777" w:rsidR="000F2344" w:rsidRPr="000F2344" w:rsidRDefault="000F2344" w:rsidP="000F2344">
      <w:pPr>
        <w:pStyle w:val="Heading3"/>
        <w:rPr>
          <w:noProof/>
        </w:rPr>
      </w:pPr>
      <w:bookmarkStart w:id="3" w:name="_Toc188024017"/>
      <w:r w:rsidRPr="000F2344">
        <w:rPr>
          <w:noProof/>
        </w:rPr>
        <w:t>Digital, AI and cyber security risk expertise</w:t>
      </w:r>
      <w:bookmarkEnd w:id="3"/>
      <w:r w:rsidRPr="000F2344">
        <w:rPr>
          <w:noProof/>
        </w:rPr>
        <w:t xml:space="preserve"> </w:t>
      </w:r>
    </w:p>
    <w:p w14:paraId="149CC258" w14:textId="4021A6D7" w:rsidR="000F2344" w:rsidRPr="000F2344" w:rsidRDefault="000F2344" w:rsidP="000F2344">
      <w:pPr>
        <w:rPr>
          <w:noProof/>
        </w:rPr>
      </w:pPr>
      <w:r w:rsidRPr="000F2344">
        <w:rPr>
          <w:noProof/>
        </w:rPr>
        <w:t>We are seeking someone with expertise in AI, digital transformation, and technology-driven innovation. Your understanding of emerging technologies and their implications for business and society will enable you to provide valuable insights and guidance. By drawing on your knowledge of AI strategies, data governance, cyber security, and digital ethics, you can provide constructive challenge and help shape our strategic direction. Your ability to engage in strategic discussions, assess risks associated with digital initiatives, and explain complex technical concepts in a clear and accessible way will be highly valued. With a collaborative mindset and a shared commitment to leveraging technology for positive impact, you will play an important role in helping us achieve our mission.</w:t>
      </w:r>
    </w:p>
    <w:p w14:paraId="5CD8654F" w14:textId="77777777" w:rsidR="000F2344" w:rsidRPr="000F2344" w:rsidRDefault="000F2344" w:rsidP="000F2344">
      <w:pPr>
        <w:pStyle w:val="Heading3"/>
        <w:rPr>
          <w:noProof/>
        </w:rPr>
      </w:pPr>
      <w:bookmarkStart w:id="4" w:name="_Toc188024018"/>
      <w:r w:rsidRPr="000F2344">
        <w:rPr>
          <w:noProof/>
        </w:rPr>
        <w:t>Legal or Company Secretary expertise</w:t>
      </w:r>
      <w:bookmarkEnd w:id="4"/>
      <w:r w:rsidRPr="000F2344">
        <w:rPr>
          <w:noProof/>
        </w:rPr>
        <w:t xml:space="preserve"> </w:t>
      </w:r>
    </w:p>
    <w:p w14:paraId="25A283E7" w14:textId="652D49BF" w:rsidR="000F2344" w:rsidRPr="000F2344" w:rsidRDefault="000F2344" w:rsidP="000F2344">
      <w:pPr>
        <w:rPr>
          <w:noProof/>
        </w:rPr>
      </w:pPr>
      <w:r w:rsidRPr="000F2344">
        <w:rPr>
          <w:noProof/>
        </w:rPr>
        <w:t xml:space="preserve">We are seeking an exceptional individual with expertise in charity governance, company secretarial practice, or legal advisory services who can help us uphold the highest standards of oversight and accountability. Recently qualified (within 5 years) as a lawyer, Company Secretary or equivalent, you will ideally have a strong background in non-profit governance, corporate compliance, or regulatory frameworks. Key skills include the ability to interpret complex </w:t>
      </w:r>
      <w:r w:rsidRPr="000F2344">
        <w:rPr>
          <w:noProof/>
        </w:rPr>
        <w:lastRenderedPageBreak/>
        <w:t>governance and legal issues, provide strategic guidance, and support robust decision-making processes and best practice.</w:t>
      </w:r>
    </w:p>
    <w:p w14:paraId="66AB041D" w14:textId="77777777" w:rsidR="000F2344" w:rsidRPr="000F2344" w:rsidRDefault="000F2344" w:rsidP="000F2344">
      <w:pPr>
        <w:pStyle w:val="Heading3"/>
        <w:rPr>
          <w:noProof/>
        </w:rPr>
      </w:pPr>
      <w:bookmarkStart w:id="5" w:name="_Toc188024019"/>
      <w:r w:rsidRPr="000F2344">
        <w:rPr>
          <w:noProof/>
        </w:rPr>
        <w:t xml:space="preserve">Finance </w:t>
      </w:r>
      <w:r w:rsidRPr="000F2344">
        <w:rPr>
          <w:rFonts w:eastAsia="Arial"/>
        </w:rPr>
        <w:t>expertise</w:t>
      </w:r>
      <w:bookmarkEnd w:id="5"/>
      <w:r w:rsidRPr="000F2344">
        <w:rPr>
          <w:noProof/>
        </w:rPr>
        <w:t xml:space="preserve"> </w:t>
      </w:r>
    </w:p>
    <w:p w14:paraId="5DB7A0B8" w14:textId="61CF3D6E" w:rsidR="000F2344" w:rsidRPr="000F2344" w:rsidRDefault="000F2344" w:rsidP="000F2344">
      <w:pPr>
        <w:rPr>
          <w:noProof/>
        </w:rPr>
      </w:pPr>
      <w:r w:rsidRPr="000F2344">
        <w:rPr>
          <w:noProof/>
        </w:rPr>
        <w:t xml:space="preserve">A finance professional, recently (within 5 years) qualified from a CCAB recognised qualification (or equivalent), with some time spent outside professional accountancy practice. This role is an excellent opportunity for an aspiring finance professional to make a meaningful impact, as well as gain valuable experience as a member of a charity governance Committee alongside Trustees with extensive financial and commercial leadership experience. You will have a solid foundation in accounting principles, and a strong understanding of financial reporting, cash flow management and the financial aspects of major business decision-making, with a keen eye for detail. Strong analytical skills, integrity, and a commitment to upholding transparency and accountability are essential, as is the ability to work constructively with colleagues. </w:t>
      </w:r>
    </w:p>
    <w:p w14:paraId="29B1F9E5" w14:textId="77777777" w:rsidR="000F2344" w:rsidRPr="000F2344" w:rsidRDefault="000F2344" w:rsidP="000F2344">
      <w:pPr>
        <w:pStyle w:val="Heading2"/>
        <w:rPr>
          <w:noProof/>
        </w:rPr>
      </w:pPr>
      <w:bookmarkStart w:id="6" w:name="_Toc188024020"/>
      <w:r w:rsidRPr="000F2344">
        <w:rPr>
          <w:noProof/>
        </w:rPr>
        <w:t>Independent Committee Members’ responsibilities</w:t>
      </w:r>
      <w:bookmarkEnd w:id="6"/>
      <w:r w:rsidRPr="000F2344">
        <w:rPr>
          <w:noProof/>
        </w:rPr>
        <w:t xml:space="preserve"> </w:t>
      </w:r>
    </w:p>
    <w:p w14:paraId="2BCC8343" w14:textId="77777777" w:rsidR="000F2344" w:rsidRPr="000F2344" w:rsidRDefault="000F2344" w:rsidP="000F2344">
      <w:pPr>
        <w:rPr>
          <w:noProof/>
        </w:rPr>
      </w:pPr>
      <w:r w:rsidRPr="000F2344">
        <w:rPr>
          <w:noProof/>
        </w:rPr>
        <w:t xml:space="preserve">Committees provide insight, information, and advice to the Board, to help the Board make the most well-informed decisions. </w:t>
      </w:r>
    </w:p>
    <w:p w14:paraId="5FD461BD" w14:textId="77777777" w:rsidR="000F2344" w:rsidRPr="000F2344" w:rsidRDefault="000F2344" w:rsidP="000F2344">
      <w:pPr>
        <w:rPr>
          <w:noProof/>
        </w:rPr>
      </w:pPr>
      <w:r w:rsidRPr="000F2344">
        <w:rPr>
          <w:noProof/>
        </w:rPr>
        <w:t xml:space="preserve">As an Independent Committee Member, you will supplement the skills mix of our Trustees by providing expertise and experience to the Board’s Committees. In this role you will provide support, guidance and challenge to our Board of Trustees and our Executive Leadership Team. </w:t>
      </w:r>
    </w:p>
    <w:p w14:paraId="71B68149" w14:textId="77777777" w:rsidR="000F2344" w:rsidRPr="000F2344" w:rsidRDefault="000F2344" w:rsidP="000F2344">
      <w:pPr>
        <w:rPr>
          <w:noProof/>
        </w:rPr>
      </w:pPr>
      <w:r w:rsidRPr="000F2344">
        <w:rPr>
          <w:noProof/>
        </w:rPr>
        <w:t xml:space="preserve">Becoming an Independent Member also offers the opportunity to develop into a Trustee role should one become vacant in the future. This would be dependent on the skills required to deliver Scope’s strategy at the time. However, interest in a future Trustee role is not a requirement for becoming and Independent Member.  </w:t>
      </w:r>
    </w:p>
    <w:p w14:paraId="018ACC27" w14:textId="77777777" w:rsidR="000F2344" w:rsidRPr="000F2344" w:rsidRDefault="000F2344" w:rsidP="000F2344">
      <w:pPr>
        <w:pStyle w:val="Heading2"/>
        <w:rPr>
          <w:noProof/>
        </w:rPr>
      </w:pPr>
      <w:bookmarkStart w:id="7" w:name="_Toc188024021"/>
      <w:r w:rsidRPr="000F2344">
        <w:rPr>
          <w:noProof/>
        </w:rPr>
        <w:t xml:space="preserve">Time </w:t>
      </w:r>
      <w:r w:rsidRPr="000F2344">
        <w:t>commitment</w:t>
      </w:r>
      <w:bookmarkEnd w:id="7"/>
      <w:r w:rsidRPr="000F2344">
        <w:rPr>
          <w:noProof/>
        </w:rPr>
        <w:t xml:space="preserve"> </w:t>
      </w:r>
    </w:p>
    <w:p w14:paraId="44C6A698" w14:textId="77777777" w:rsidR="000F2344" w:rsidRPr="000F2344" w:rsidRDefault="000F2344" w:rsidP="000F2344">
      <w:pPr>
        <w:rPr>
          <w:noProof/>
        </w:rPr>
      </w:pPr>
      <w:r w:rsidRPr="000F2344">
        <w:rPr>
          <w:noProof/>
        </w:rPr>
        <w:t xml:space="preserve">Independent Committee Members are appointed for a term of 3 years with the possibility to renew for another 3 years after their first term following a review of performance, consideration of the balance of skills and expertise needed on the </w:t>
      </w:r>
      <w:r w:rsidRPr="000F2344">
        <w:rPr>
          <w:noProof/>
        </w:rPr>
        <w:lastRenderedPageBreak/>
        <w:t>Committee at that time and of course whether you, as a Committee Member feel you are fulfilling the role you set out to achieve.</w:t>
      </w:r>
    </w:p>
    <w:p w14:paraId="13F1F86E" w14:textId="77777777" w:rsidR="000F2344" w:rsidRPr="000F2344" w:rsidRDefault="000F2344" w:rsidP="000F2344">
      <w:pPr>
        <w:rPr>
          <w:noProof/>
        </w:rPr>
      </w:pPr>
      <w:r w:rsidRPr="000F2344">
        <w:rPr>
          <w:noProof/>
        </w:rPr>
        <w:t>The time commitment for Independent Committee Members varies, however, you will be asked to attend 4 Committee meetings per year, with additional time to prepare by reading supporting papers and engaging with colleagues. There will also be occasional attendance at stakeholder engagement events and opportunities to attend Trustee and Committee Member development sessions.</w:t>
      </w:r>
    </w:p>
    <w:p w14:paraId="1D91D333" w14:textId="61475728" w:rsidR="000F2344" w:rsidRPr="000F2344" w:rsidRDefault="000F2344" w:rsidP="000F2344">
      <w:pPr>
        <w:rPr>
          <w:noProof/>
        </w:rPr>
      </w:pPr>
      <w:r w:rsidRPr="000F2344">
        <w:rPr>
          <w:noProof/>
        </w:rPr>
        <w:t xml:space="preserve">Meetings are usually held virtually, but occasionally they are held in-person at our </w:t>
      </w:r>
      <w:hyperlink r:id="rId12" w:history="1">
        <w:r w:rsidRPr="000F2344">
          <w:rPr>
            <w:rStyle w:val="Hyperlink"/>
          </w:rPr>
          <w:t>Here East</w:t>
        </w:r>
      </w:hyperlink>
      <w:r w:rsidRPr="000F2344">
        <w:rPr>
          <w:noProof/>
        </w:rPr>
        <w:t xml:space="preserve"> office in the Olympic Park, in London.</w:t>
      </w:r>
    </w:p>
    <w:p w14:paraId="468C9B17" w14:textId="737B6E67" w:rsidR="000F2344" w:rsidRPr="000F2344" w:rsidRDefault="000F2344" w:rsidP="000F2344">
      <w:pPr>
        <w:pStyle w:val="Heading2"/>
        <w:rPr>
          <w:noProof/>
        </w:rPr>
      </w:pPr>
      <w:bookmarkStart w:id="8" w:name="_Toc188024022"/>
      <w:r w:rsidRPr="000F2344">
        <w:rPr>
          <w:noProof/>
        </w:rPr>
        <w:t>Equality, Diversity and Inclusion</w:t>
      </w:r>
      <w:bookmarkEnd w:id="8"/>
    </w:p>
    <w:p w14:paraId="35BD4093" w14:textId="59ECA4F9" w:rsidR="000F2344" w:rsidRPr="000F2344" w:rsidRDefault="000F2344" w:rsidP="000F2344">
      <w:pPr>
        <w:rPr>
          <w:noProof/>
        </w:rPr>
      </w:pPr>
      <w:r w:rsidRPr="000F2344">
        <w:rPr>
          <w:noProof/>
        </w:rPr>
        <w:t xml:space="preserve">Equality, diversity and inclusion are at the heart of our </w:t>
      </w:r>
      <w:hyperlink r:id="rId13" w:history="1">
        <w:r w:rsidRPr="000F2344">
          <w:rPr>
            <w:rStyle w:val="Hyperlink"/>
          </w:rPr>
          <w:t>Mission</w:t>
        </w:r>
      </w:hyperlink>
      <w:r w:rsidRPr="000F2344">
        <w:rPr>
          <w:noProof/>
        </w:rPr>
        <w:t xml:space="preserve">, and everything we do at Scope. The Board has recently approved Scope's new equality, diversity and inclusion strategy. </w:t>
      </w:r>
    </w:p>
    <w:p w14:paraId="4D24A306" w14:textId="6681C09E" w:rsidR="000F2344" w:rsidRPr="000F2344" w:rsidRDefault="000F2344" w:rsidP="000F2344">
      <w:pPr>
        <w:rPr>
          <w:noProof/>
        </w:rPr>
      </w:pPr>
      <w:r w:rsidRPr="000F2344">
        <w:rPr>
          <w:noProof/>
        </w:rPr>
        <w:t>We recognise that diverse Committees make better decisions, so it’s important to us that we appoint Committee Members with a variety of different perspectives and experiences.</w:t>
      </w:r>
    </w:p>
    <w:p w14:paraId="35878267" w14:textId="1AC75746" w:rsidR="000F2344" w:rsidRPr="000F2344" w:rsidRDefault="000F2344" w:rsidP="000F2344">
      <w:pPr>
        <w:rPr>
          <w:noProof/>
        </w:rPr>
      </w:pPr>
      <w:r w:rsidRPr="000F2344">
        <w:rPr>
          <w:noProof/>
        </w:rPr>
        <w:t xml:space="preserve">We warmly welcome all applicants who meet the criteria for the role. We particularly welcome applications from disabled people, and those who bring lived experience to the role. We also encourage applications from individuals of all socio-economic backgrounds, genders, ethnicities, and abilities, including those from Black, Asian, and minority ethnic communities. If you’re passionate about making a difference for disabled people as a Committee Member for Scope, we’d love to hear from you.  </w:t>
      </w:r>
    </w:p>
    <w:p w14:paraId="35536684" w14:textId="21A6D14C" w:rsidR="000F2344" w:rsidRPr="000F2344" w:rsidRDefault="000F2344" w:rsidP="000F2344">
      <w:pPr>
        <w:pStyle w:val="Heading2"/>
        <w:rPr>
          <w:noProof/>
        </w:rPr>
      </w:pPr>
      <w:bookmarkStart w:id="9" w:name="_Toc188024023"/>
      <w:r w:rsidRPr="000F2344">
        <w:rPr>
          <w:noProof/>
        </w:rPr>
        <w:t>Expenses and other matters</w:t>
      </w:r>
      <w:bookmarkEnd w:id="9"/>
    </w:p>
    <w:p w14:paraId="55ACB356" w14:textId="17B8152C" w:rsidR="000F2344" w:rsidRPr="000F2344" w:rsidRDefault="000F2344" w:rsidP="000F2344">
      <w:pPr>
        <w:rPr>
          <w:noProof/>
        </w:rPr>
      </w:pPr>
      <w:r w:rsidRPr="000F2344">
        <w:rPr>
          <w:noProof/>
        </w:rPr>
        <w:t>This is a voluntary role, but all reasonable expenses will be reimbursed, including to satisfy any accessibility needs.</w:t>
      </w:r>
    </w:p>
    <w:p w14:paraId="5D68C3C8" w14:textId="77777777" w:rsidR="000F2344" w:rsidRPr="000F2344" w:rsidRDefault="000F2344" w:rsidP="000F2344">
      <w:pPr>
        <w:rPr>
          <w:noProof/>
        </w:rPr>
      </w:pPr>
      <w:r w:rsidRPr="000F2344">
        <w:rPr>
          <w:noProof/>
        </w:rPr>
        <w:t>Committee Members are subject to an enhanced disclosure check by the Disclosure and Barring Service and have to declare interests, gifts and hospitality in accordance with Scope’s Standing Orders.</w:t>
      </w:r>
    </w:p>
    <w:p w14:paraId="172BABD2" w14:textId="77777777" w:rsidR="000F2344" w:rsidRPr="000F2344" w:rsidRDefault="000F2344" w:rsidP="000F2344">
      <w:pPr>
        <w:rPr>
          <w:noProof/>
        </w:rPr>
      </w:pPr>
    </w:p>
    <w:p w14:paraId="5103A905" w14:textId="77777777" w:rsidR="000F2344" w:rsidRDefault="000F2344">
      <w:pPr>
        <w:textAlignment w:val="auto"/>
        <w:rPr>
          <w:b/>
          <w:bCs/>
          <w:noProof/>
          <w:color w:val="7B05E1" w:themeColor="text2"/>
          <w:sz w:val="48"/>
          <w:szCs w:val="48"/>
        </w:rPr>
      </w:pPr>
      <w:r>
        <w:rPr>
          <w:noProof/>
        </w:rPr>
        <w:br w:type="page"/>
      </w:r>
    </w:p>
    <w:p w14:paraId="0E873734" w14:textId="4CFF88E4" w:rsidR="000F2344" w:rsidRPr="000F2344" w:rsidRDefault="000F2344" w:rsidP="000F2344">
      <w:pPr>
        <w:pStyle w:val="Heading2"/>
        <w:rPr>
          <w:noProof/>
        </w:rPr>
      </w:pPr>
      <w:bookmarkStart w:id="10" w:name="_Toc188024024"/>
      <w:r w:rsidRPr="000F2344">
        <w:rPr>
          <w:noProof/>
        </w:rPr>
        <w:lastRenderedPageBreak/>
        <w:t>Next steps</w:t>
      </w:r>
      <w:bookmarkEnd w:id="10"/>
    </w:p>
    <w:p w14:paraId="44EF6BEA" w14:textId="227F8340" w:rsidR="00E9775F" w:rsidRPr="00E9775F" w:rsidRDefault="00E9775F" w:rsidP="00E9775F">
      <w:pPr>
        <w:rPr>
          <w:kern w:val="0"/>
          <w:bdr w:val="none" w:sz="0" w:space="0" w:color="auto"/>
        </w:rPr>
      </w:pPr>
      <w:bookmarkStart w:id="11" w:name="_Toc188024025"/>
      <w:r>
        <w:t>If you are interested in applying</w:t>
      </w:r>
      <w:r>
        <w:t xml:space="preserve">, please </w:t>
      </w:r>
      <w:r>
        <w:t xml:space="preserve">click on the </w:t>
      </w:r>
      <w:hyperlink r:id="rId14" w:anchor=":~:text=than%20750%20words).-,Apply%20now,-Please%20complete%20the" w:history="1">
        <w:r>
          <w:rPr>
            <w:rStyle w:val="Hyperlink"/>
          </w:rPr>
          <w:t>apply now</w:t>
        </w:r>
      </w:hyperlink>
      <w:r>
        <w:t xml:space="preserve"> button.</w:t>
      </w:r>
    </w:p>
    <w:p w14:paraId="72D8F352" w14:textId="1E5743E5" w:rsidR="00E9775F" w:rsidRDefault="00E9775F" w:rsidP="00E9775F">
      <w:r>
        <w:t xml:space="preserve">If you have any questions you would like to ask about the roles, please email them to: </w:t>
      </w:r>
      <w:hyperlink r:id="rId15" w:history="1">
        <w:r>
          <w:rPr>
            <w:rStyle w:val="Hyperlink"/>
          </w:rPr>
          <w:t>governance@scope.org.uk</w:t>
        </w:r>
      </w:hyperlink>
      <w:r>
        <w:t xml:space="preserve"> </w:t>
      </w:r>
    </w:p>
    <w:p w14:paraId="5E07CC3F" w14:textId="6748E729" w:rsidR="000F2344" w:rsidRPr="000F2344" w:rsidRDefault="000F2344" w:rsidP="000F2344">
      <w:pPr>
        <w:pStyle w:val="Heading2"/>
        <w:rPr>
          <w:noProof/>
        </w:rPr>
      </w:pPr>
      <w:r w:rsidRPr="000F2344">
        <w:rPr>
          <w:noProof/>
        </w:rPr>
        <w:t xml:space="preserve">Proposed </w:t>
      </w:r>
      <w:r w:rsidRPr="000F2344">
        <w:rPr>
          <w:rFonts w:eastAsia="Cambria"/>
        </w:rPr>
        <w:t>timeframe</w:t>
      </w:r>
      <w:r w:rsidRPr="000F2344">
        <w:rPr>
          <w:noProof/>
        </w:rPr>
        <w:t xml:space="preserve"> for recruitment</w:t>
      </w:r>
      <w:bookmarkEnd w:id="11"/>
    </w:p>
    <w:p w14:paraId="6C337D47" w14:textId="77777777" w:rsidR="000F2344" w:rsidRPr="000F2344" w:rsidRDefault="000F2344" w:rsidP="000F2344">
      <w:pPr>
        <w:rPr>
          <w:rFonts w:eastAsia="Cambria"/>
        </w:rPr>
      </w:pPr>
      <w:r w:rsidRPr="000F2344">
        <w:rPr>
          <w:rFonts w:eastAsia="Cambria"/>
          <w:b/>
          <w:bCs/>
        </w:rPr>
        <w:t>Application closing date:</w:t>
      </w:r>
      <w:r w:rsidRPr="000F2344">
        <w:rPr>
          <w:rFonts w:eastAsia="Cambria"/>
        </w:rPr>
        <w:t xml:space="preserve"> 17:00 on Sunday 23 February 2025</w:t>
      </w:r>
    </w:p>
    <w:p w14:paraId="0E59F852" w14:textId="77777777" w:rsidR="000F2344" w:rsidRPr="000F2344" w:rsidRDefault="000F2344" w:rsidP="000F2344">
      <w:pPr>
        <w:rPr>
          <w:rFonts w:eastAsia="Cambria"/>
        </w:rPr>
      </w:pPr>
      <w:r w:rsidRPr="000F2344">
        <w:rPr>
          <w:rFonts w:eastAsia="Cambria"/>
          <w:b/>
          <w:bCs/>
        </w:rPr>
        <w:t>Shortlisting:</w:t>
      </w:r>
      <w:r w:rsidRPr="000F2344">
        <w:rPr>
          <w:rFonts w:eastAsia="Cambria"/>
        </w:rPr>
        <w:t xml:space="preserve"> week commencing Monday 24 February 2025</w:t>
      </w:r>
    </w:p>
    <w:p w14:paraId="5F7ABA22" w14:textId="777AACA2" w:rsidR="000F2344" w:rsidRPr="000F2344" w:rsidRDefault="000F2344" w:rsidP="000F2344">
      <w:pPr>
        <w:rPr>
          <w:rFonts w:eastAsia="Cambria"/>
        </w:rPr>
      </w:pPr>
      <w:r w:rsidRPr="000F2344">
        <w:rPr>
          <w:rFonts w:eastAsia="Cambria"/>
          <w:b/>
          <w:bCs/>
        </w:rPr>
        <w:t>Interviews:</w:t>
      </w:r>
      <w:r w:rsidRPr="000F2344">
        <w:rPr>
          <w:rFonts w:eastAsia="Cambria"/>
        </w:rPr>
        <w:t xml:space="preserve"> week commencing Monday 10 March 2025</w:t>
      </w:r>
    </w:p>
    <w:p w14:paraId="7857A23D" w14:textId="383DC527" w:rsidR="000F2344" w:rsidRPr="000F2344" w:rsidRDefault="000F2344" w:rsidP="000F2344">
      <w:pPr>
        <w:rPr>
          <w:noProof/>
        </w:rPr>
      </w:pPr>
      <w:r w:rsidRPr="000F2344">
        <w:rPr>
          <w:noProof/>
        </w:rPr>
        <w:t>These dates may be subject to change and applicants will be advised in advance should this happen.</w:t>
      </w:r>
    </w:p>
    <w:p w14:paraId="47AFAC6D" w14:textId="34C13E36" w:rsidR="000F2344" w:rsidRPr="000F2344" w:rsidRDefault="000F2344" w:rsidP="000F2344">
      <w:pPr>
        <w:pStyle w:val="Heading3"/>
        <w:rPr>
          <w:noProof/>
        </w:rPr>
      </w:pPr>
      <w:bookmarkStart w:id="12" w:name="_Toc188024026"/>
      <w:r w:rsidRPr="000F2344">
        <w:rPr>
          <w:noProof/>
        </w:rPr>
        <w:t xml:space="preserve">Data </w:t>
      </w:r>
      <w:r w:rsidRPr="000F2344">
        <w:rPr>
          <w:rFonts w:eastAsia="Cambria"/>
        </w:rPr>
        <w:t>Protection</w:t>
      </w:r>
      <w:bookmarkEnd w:id="12"/>
    </w:p>
    <w:p w14:paraId="3976B900" w14:textId="77777777" w:rsidR="000F2344" w:rsidRPr="000F2344" w:rsidRDefault="000F2344" w:rsidP="000F2344">
      <w:pPr>
        <w:rPr>
          <w:noProof/>
        </w:rPr>
      </w:pPr>
      <w:r w:rsidRPr="000F2344">
        <w:rPr>
          <w:noProof/>
        </w:rPr>
        <w:t>Your data will be held in accordance with Scope’s privacy policy.</w:t>
      </w:r>
    </w:p>
    <w:p w14:paraId="45F6ECCE" w14:textId="548DC9C6" w:rsidR="006A2906" w:rsidRPr="000F2344" w:rsidRDefault="006A2906" w:rsidP="000F2344"/>
    <w:sectPr w:rsidR="006A2906" w:rsidRPr="000F2344" w:rsidSect="004F34E4">
      <w:footerReference w:type="even" r:id="rId16"/>
      <w:footerReference w:type="default" r:id="rId17"/>
      <w:endnotePr>
        <w:numFmt w:val="decimal"/>
      </w:endnotePr>
      <w:pgSz w:w="11906" w:h="16838"/>
      <w:pgMar w:top="1021" w:right="1021" w:bottom="1021" w:left="1021" w:header="709"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4CC9F" w14:textId="77777777" w:rsidR="009F1873" w:rsidRDefault="009F1873" w:rsidP="00D76098">
      <w:r>
        <w:separator/>
      </w:r>
    </w:p>
    <w:p w14:paraId="481ABFA3" w14:textId="77777777" w:rsidR="009F1873" w:rsidRDefault="009F1873" w:rsidP="00D76098"/>
  </w:endnote>
  <w:endnote w:type="continuationSeparator" w:id="0">
    <w:p w14:paraId="5B048554" w14:textId="77777777" w:rsidR="009F1873" w:rsidRDefault="009F1873" w:rsidP="00D76098">
      <w:r>
        <w:continuationSeparator/>
      </w:r>
    </w:p>
    <w:p w14:paraId="577BD0A4" w14:textId="77777777" w:rsidR="009F1873" w:rsidRDefault="009F1873" w:rsidP="00D76098"/>
  </w:endnote>
  <w:endnote w:type="continuationNotice" w:id="1">
    <w:p w14:paraId="4DC0EE05" w14:textId="77777777" w:rsidR="009F1873" w:rsidRDefault="009F1873" w:rsidP="00D76098"/>
    <w:p w14:paraId="7D7803BD" w14:textId="77777777" w:rsidR="009F1873" w:rsidRDefault="009F1873" w:rsidP="00D76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7377198"/>
      <w:docPartObj>
        <w:docPartGallery w:val="Page Numbers (Bottom of Page)"/>
        <w:docPartUnique/>
      </w:docPartObj>
    </w:sdtPr>
    <w:sdtEndPr>
      <w:rPr>
        <w:rStyle w:val="PageNumber"/>
      </w:rPr>
    </w:sdtEndPr>
    <w:sdtContent>
      <w:p w14:paraId="340CE335" w14:textId="77777777" w:rsidR="0084224C" w:rsidRDefault="0084224C" w:rsidP="007749C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526D1" w14:textId="77777777" w:rsidR="00BD3882" w:rsidRDefault="00BD3882" w:rsidP="0084224C">
    <w:pPr>
      <w:pStyle w:val="Footer"/>
      <w:ind w:firstLine="360"/>
      <w:rPr>
        <w:rStyle w:val="PageNumber"/>
      </w:rPr>
    </w:pPr>
  </w:p>
  <w:p w14:paraId="425F1377" w14:textId="77777777" w:rsidR="00BD3882" w:rsidRDefault="00BD3882" w:rsidP="00D76098">
    <w:pPr>
      <w:pStyle w:val="Footer"/>
    </w:pPr>
  </w:p>
  <w:p w14:paraId="547A9984" w14:textId="77777777" w:rsidR="004D4043" w:rsidRDefault="004D4043" w:rsidP="00D760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B1FA" w14:textId="77777777" w:rsidR="00BD3882" w:rsidRPr="004F34E4" w:rsidRDefault="004F34E4" w:rsidP="004F34E4">
    <w:pPr>
      <w:pStyle w:val="Footer"/>
      <w:jc w:val="right"/>
      <w:rPr>
        <w:rStyle w:val="PageNumber"/>
        <w:color w:val="330457" w:themeColor="text1"/>
        <w:sz w:val="28"/>
        <w:szCs w:val="28"/>
      </w:rPr>
    </w:pPr>
    <w:r w:rsidRPr="004F34E4">
      <w:rPr>
        <w:color w:val="330457" w:themeColor="text1"/>
        <w:szCs w:val="28"/>
      </w:rPr>
      <w:fldChar w:fldCharType="begin"/>
    </w:r>
    <w:r w:rsidRPr="004F34E4">
      <w:rPr>
        <w:color w:val="330457" w:themeColor="text1"/>
        <w:szCs w:val="28"/>
      </w:rPr>
      <w:instrText xml:space="preserve"> PAGE  \* Arabic </w:instrText>
    </w:r>
    <w:r w:rsidRPr="004F34E4">
      <w:rPr>
        <w:color w:val="330457" w:themeColor="text1"/>
        <w:szCs w:val="28"/>
      </w:rPr>
      <w:fldChar w:fldCharType="separate"/>
    </w:r>
    <w:r w:rsidRPr="004F34E4">
      <w:rPr>
        <w:noProof/>
        <w:color w:val="330457" w:themeColor="text1"/>
        <w:szCs w:val="28"/>
      </w:rPr>
      <w:t>1</w:t>
    </w:r>
    <w:r w:rsidRPr="004F34E4">
      <w:rPr>
        <w:color w:val="330457" w:themeColor="text1"/>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50E4A" w14:textId="77777777" w:rsidR="009F1873" w:rsidRDefault="009F1873" w:rsidP="00D76098">
      <w:r>
        <w:separator/>
      </w:r>
    </w:p>
    <w:p w14:paraId="4921E17B" w14:textId="77777777" w:rsidR="009F1873" w:rsidRDefault="009F1873" w:rsidP="00D76098"/>
  </w:footnote>
  <w:footnote w:type="continuationSeparator" w:id="0">
    <w:p w14:paraId="6AD5D577" w14:textId="77777777" w:rsidR="009F1873" w:rsidRDefault="009F1873" w:rsidP="00D76098">
      <w:r>
        <w:continuationSeparator/>
      </w:r>
    </w:p>
    <w:p w14:paraId="286B3071" w14:textId="77777777" w:rsidR="009F1873" w:rsidRDefault="009F1873" w:rsidP="00D76098"/>
  </w:footnote>
  <w:footnote w:type="continuationNotice" w:id="1">
    <w:p w14:paraId="0B0505A6" w14:textId="77777777" w:rsidR="009F1873" w:rsidRDefault="009F1873" w:rsidP="00D76098"/>
    <w:p w14:paraId="5AB65D70" w14:textId="77777777" w:rsidR="009F1873" w:rsidRDefault="009F1873" w:rsidP="00D760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C240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F03690"/>
    <w:lvl w:ilvl="0">
      <w:start w:val="1"/>
      <w:numFmt w:val="decimal"/>
      <w:lvlText w:val="%1"/>
      <w:lvlJc w:val="left"/>
      <w:pPr>
        <w:ind w:left="1700" w:hanging="568"/>
      </w:pPr>
      <w:rPr>
        <w:rFonts w:ascii="Arial" w:hAnsi="Arial" w:hint="default"/>
        <w:b w:val="0"/>
        <w:bCs w:val="0"/>
        <w:i w:val="0"/>
        <w:iCs w:val="0"/>
        <w:color w:val="auto"/>
        <w:sz w:val="24"/>
        <w:szCs w:val="24"/>
        <w:u w:val="none"/>
      </w:rPr>
    </w:lvl>
  </w:abstractNum>
  <w:abstractNum w:abstractNumId="2" w15:restartNumberingAfterBreak="0">
    <w:nsid w:val="FFFFFF7D"/>
    <w:multiLevelType w:val="singleLevel"/>
    <w:tmpl w:val="18DC311A"/>
    <w:lvl w:ilvl="0">
      <w:start w:val="1"/>
      <w:numFmt w:val="decimal"/>
      <w:lvlText w:val="%1"/>
      <w:lvlJc w:val="left"/>
      <w:pPr>
        <w:ind w:left="1417" w:hanging="568"/>
      </w:pPr>
      <w:rPr>
        <w:rFonts w:ascii="Arial" w:hAnsi="Arial" w:hint="default"/>
        <w:b w:val="0"/>
        <w:bCs w:val="0"/>
        <w:i w:val="0"/>
        <w:iCs w:val="0"/>
        <w:color w:val="auto"/>
        <w:sz w:val="24"/>
        <w:szCs w:val="24"/>
        <w:u w:val="none"/>
      </w:rPr>
    </w:lvl>
  </w:abstractNum>
  <w:abstractNum w:abstractNumId="3"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4" w15:restartNumberingAfterBreak="0">
    <w:nsid w:val="FFFFFF7F"/>
    <w:multiLevelType w:val="singleLevel"/>
    <w:tmpl w:val="DAFA52DC"/>
    <w:lvl w:ilvl="0">
      <w:start w:val="1"/>
      <w:numFmt w:val="decimal"/>
      <w:lvlText w:val="%1"/>
      <w:lvlJc w:val="left"/>
      <w:pPr>
        <w:ind w:left="851" w:hanging="568"/>
      </w:pPr>
      <w:rPr>
        <w:rFonts w:ascii="Arial" w:hAnsi="Arial" w:hint="default"/>
        <w:b w:val="0"/>
        <w:bCs w:val="0"/>
        <w:i w:val="0"/>
        <w:iCs w:val="0"/>
        <w:color w:val="auto"/>
        <w:sz w:val="24"/>
        <w:szCs w:val="24"/>
        <w:u w:val="none"/>
      </w:rPr>
    </w:lvl>
  </w:abstractNum>
  <w:abstractNum w:abstractNumId="5" w15:restartNumberingAfterBreak="0">
    <w:nsid w:val="FFFFFF80"/>
    <w:multiLevelType w:val="singleLevel"/>
    <w:tmpl w:val="7478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8635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CC73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708E6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61EB2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A732A0"/>
    <w:multiLevelType w:val="hybridMultilevel"/>
    <w:tmpl w:val="2580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C54797"/>
    <w:multiLevelType w:val="hybridMultilevel"/>
    <w:tmpl w:val="5E3E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C5FD2"/>
    <w:multiLevelType w:val="multilevel"/>
    <w:tmpl w:val="A8E63234"/>
    <w:lvl w:ilvl="0">
      <w:start w:val="1"/>
      <w:numFmt w:val="bullet"/>
      <w:lvlText w:val=""/>
      <w:lvlJc w:val="left"/>
      <w:pPr>
        <w:ind w:left="284" w:hanging="284"/>
      </w:pPr>
      <w:rPr>
        <w:rFonts w:ascii="Hargreaves" w:hAnsi="Hargreave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CEE1E87"/>
    <w:multiLevelType w:val="multilevel"/>
    <w:tmpl w:val="1E423D0C"/>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7B7E36"/>
    <w:multiLevelType w:val="multilevel"/>
    <w:tmpl w:val="E5E06092"/>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720" w:hanging="360"/>
      </w:pPr>
      <w:rPr>
        <w:rFonts w:ascii="Wingdings" w:hAnsi="Wingdings" w:hint="default"/>
        <w:color w:val="612D87"/>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6D44CA7"/>
    <w:multiLevelType w:val="multilevel"/>
    <w:tmpl w:val="846A3A7A"/>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4776BDC"/>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595A63"/>
    <w:multiLevelType w:val="multilevel"/>
    <w:tmpl w:val="80FA6332"/>
    <w:lvl w:ilvl="0">
      <w:start w:val="1"/>
      <w:numFmt w:val="bullet"/>
      <w:lvlText w:val=""/>
      <w:lvlJc w:val="left"/>
      <w:pPr>
        <w:ind w:left="284" w:hanging="284"/>
      </w:pPr>
      <w:rPr>
        <w:rFonts w:ascii="Wingdings" w:hAnsi="Wingdings" w:hint="default"/>
        <w:color w:val="612D87"/>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E80637F"/>
    <w:multiLevelType w:val="multilevel"/>
    <w:tmpl w:val="BDCA8B2C"/>
    <w:lvl w:ilvl="0">
      <w:start w:val="1"/>
      <w:numFmt w:val="bullet"/>
      <w:lvlText w:val=""/>
      <w:lvlJc w:val="left"/>
      <w:pPr>
        <w:ind w:left="567" w:hanging="567"/>
      </w:pPr>
      <w:rPr>
        <w:rFonts w:ascii="Wingdings" w:hAnsi="Wingdings" w:hint="default"/>
        <w:color w:val="612D87"/>
      </w:rPr>
    </w:lvl>
    <w:lvl w:ilvl="1">
      <w:start w:val="1"/>
      <w:numFmt w:val="bullet"/>
      <w:lvlText w:val=""/>
      <w:lvlJc w:val="left"/>
      <w:pPr>
        <w:ind w:left="851" w:hanging="567"/>
      </w:pPr>
      <w:rPr>
        <w:rFonts w:ascii="Wingdings" w:hAnsi="Wingdings" w:hint="default"/>
        <w:color w:val="612D87"/>
      </w:rPr>
    </w:lvl>
    <w:lvl w:ilvl="2">
      <w:start w:val="1"/>
      <w:numFmt w:val="bullet"/>
      <w:lvlText w:val=""/>
      <w:lvlJc w:val="left"/>
      <w:pPr>
        <w:ind w:left="1134" w:hanging="567"/>
      </w:pPr>
      <w:rPr>
        <w:rFonts w:ascii="Wingdings" w:hAnsi="Wingdings" w:hint="default"/>
        <w:color w:val="612D87"/>
      </w:rPr>
    </w:lvl>
    <w:lvl w:ilvl="3">
      <w:start w:val="1"/>
      <w:numFmt w:val="bullet"/>
      <w:lvlText w:val=""/>
      <w:lvlJc w:val="left"/>
      <w:pPr>
        <w:ind w:left="1418" w:hanging="567"/>
      </w:pPr>
      <w:rPr>
        <w:rFonts w:ascii="Wingdings" w:hAnsi="Wingdings" w:hint="default"/>
        <w:color w:val="612D87"/>
      </w:rPr>
    </w:lvl>
    <w:lvl w:ilvl="4">
      <w:start w:val="1"/>
      <w:numFmt w:val="bullet"/>
      <w:lvlText w:val=""/>
      <w:lvlJc w:val="left"/>
      <w:pPr>
        <w:tabs>
          <w:tab w:val="num" w:pos="1440"/>
        </w:tabs>
        <w:ind w:left="1701" w:hanging="567"/>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0EB26A1"/>
    <w:multiLevelType w:val="hybridMultilevel"/>
    <w:tmpl w:val="4E684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E5344E"/>
    <w:multiLevelType w:val="multilevel"/>
    <w:tmpl w:val="C6C04BEA"/>
    <w:lvl w:ilvl="0">
      <w:start w:val="1"/>
      <w:numFmt w:val="bullet"/>
      <w:pStyle w:val="ListBulletNB"/>
      <w:lvlText w:val=""/>
      <w:lvlJc w:val="left"/>
      <w:pPr>
        <w:ind w:left="360" w:hanging="360"/>
      </w:pPr>
      <w:rPr>
        <w:rFonts w:ascii="Symbol" w:hAnsi="Symbol" w:hint="default"/>
        <w:b w:val="0"/>
        <w:i w:val="0"/>
        <w:color w:val="7B05E1" w:themeColor="text2"/>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A6F4843"/>
    <w:multiLevelType w:val="hybridMultilevel"/>
    <w:tmpl w:val="068C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C77B4"/>
    <w:multiLevelType w:val="hybridMultilevel"/>
    <w:tmpl w:val="FC5CEB20"/>
    <w:lvl w:ilvl="0" w:tplc="440C14F8">
      <w:start w:val="1"/>
      <w:numFmt w:val="bullet"/>
      <w:pStyle w:val="ListParagraph"/>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A0D44"/>
    <w:multiLevelType w:val="hybridMultilevel"/>
    <w:tmpl w:val="5CE42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EC06F7"/>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DE4614"/>
    <w:multiLevelType w:val="hybridMultilevel"/>
    <w:tmpl w:val="4622D544"/>
    <w:lvl w:ilvl="0" w:tplc="EC94ABCE">
      <w:start w:val="1"/>
      <w:numFmt w:val="bullet"/>
      <w:lvlText w:val=""/>
      <w:lvlJc w:val="left"/>
      <w:pPr>
        <w:ind w:left="360" w:hanging="360"/>
      </w:pPr>
      <w:rPr>
        <w:rFonts w:ascii="Symbol" w:hAnsi="Symbol" w:hint="default"/>
        <w:color w:val="7B05E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64000"/>
    <w:multiLevelType w:val="hybridMultilevel"/>
    <w:tmpl w:val="1F58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6C2CEE"/>
    <w:multiLevelType w:val="multilevel"/>
    <w:tmpl w:val="D31A0390"/>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91443F1"/>
    <w:multiLevelType w:val="hybridMultilevel"/>
    <w:tmpl w:val="66CE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76079470">
    <w:abstractNumId w:val="20"/>
  </w:num>
  <w:num w:numId="2" w16cid:durableId="293298270">
    <w:abstractNumId w:val="27"/>
  </w:num>
  <w:num w:numId="3" w16cid:durableId="558790230">
    <w:abstractNumId w:val="29"/>
  </w:num>
  <w:num w:numId="4" w16cid:durableId="1757285825">
    <w:abstractNumId w:val="21"/>
  </w:num>
  <w:num w:numId="5" w16cid:durableId="512381763">
    <w:abstractNumId w:val="10"/>
  </w:num>
  <w:num w:numId="6" w16cid:durableId="1843274554">
    <w:abstractNumId w:val="8"/>
  </w:num>
  <w:num w:numId="7" w16cid:durableId="1101611883">
    <w:abstractNumId w:val="7"/>
  </w:num>
  <w:num w:numId="8" w16cid:durableId="5909957">
    <w:abstractNumId w:val="6"/>
  </w:num>
  <w:num w:numId="9" w16cid:durableId="1809349800">
    <w:abstractNumId w:val="5"/>
  </w:num>
  <w:num w:numId="10" w16cid:durableId="72821924">
    <w:abstractNumId w:val="9"/>
  </w:num>
  <w:num w:numId="11" w16cid:durableId="298804753">
    <w:abstractNumId w:val="4"/>
  </w:num>
  <w:num w:numId="12" w16cid:durableId="1997414743">
    <w:abstractNumId w:val="3"/>
  </w:num>
  <w:num w:numId="13" w16cid:durableId="1427068570">
    <w:abstractNumId w:val="2"/>
  </w:num>
  <w:num w:numId="14" w16cid:durableId="1011762441">
    <w:abstractNumId w:val="1"/>
  </w:num>
  <w:num w:numId="15" w16cid:durableId="1258446284">
    <w:abstractNumId w:val="0"/>
  </w:num>
  <w:num w:numId="16" w16cid:durableId="333992557">
    <w:abstractNumId w:val="30"/>
  </w:num>
  <w:num w:numId="17" w16cid:durableId="165823686">
    <w:abstractNumId w:val="14"/>
  </w:num>
  <w:num w:numId="18" w16cid:durableId="826244831">
    <w:abstractNumId w:val="17"/>
  </w:num>
  <w:num w:numId="19" w16cid:durableId="254481180">
    <w:abstractNumId w:val="25"/>
  </w:num>
  <w:num w:numId="20" w16cid:durableId="2103183742">
    <w:abstractNumId w:val="15"/>
  </w:num>
  <w:num w:numId="21" w16cid:durableId="885487701">
    <w:abstractNumId w:val="16"/>
  </w:num>
  <w:num w:numId="22" w16cid:durableId="296230359">
    <w:abstractNumId w:val="28"/>
  </w:num>
  <w:num w:numId="23" w16cid:durableId="261496720">
    <w:abstractNumId w:val="19"/>
  </w:num>
  <w:num w:numId="24" w16cid:durableId="1764647708">
    <w:abstractNumId w:val="22"/>
  </w:num>
  <w:num w:numId="25" w16cid:durableId="484862272">
    <w:abstractNumId w:val="12"/>
  </w:num>
  <w:num w:numId="26" w16cid:durableId="347566297">
    <w:abstractNumId w:val="24"/>
  </w:num>
  <w:num w:numId="27" w16cid:durableId="410277096">
    <w:abstractNumId w:val="23"/>
  </w:num>
  <w:num w:numId="28" w16cid:durableId="1625426834">
    <w:abstractNumId w:val="18"/>
  </w:num>
  <w:num w:numId="29" w16cid:durableId="549344766">
    <w:abstractNumId w:val="13"/>
  </w:num>
  <w:num w:numId="30" w16cid:durableId="567694007">
    <w:abstractNumId w:val="10"/>
  </w:num>
  <w:num w:numId="31" w16cid:durableId="1127627482">
    <w:abstractNumId w:val="9"/>
  </w:num>
  <w:num w:numId="32" w16cid:durableId="1428043905">
    <w:abstractNumId w:val="26"/>
  </w:num>
  <w:num w:numId="33" w16cid:durableId="8027004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44"/>
    <w:rsid w:val="00002E96"/>
    <w:rsid w:val="0000406F"/>
    <w:rsid w:val="000161B3"/>
    <w:rsid w:val="00024746"/>
    <w:rsid w:val="00056B10"/>
    <w:rsid w:val="00062019"/>
    <w:rsid w:val="00062D16"/>
    <w:rsid w:val="00072459"/>
    <w:rsid w:val="000742BB"/>
    <w:rsid w:val="00082877"/>
    <w:rsid w:val="00083574"/>
    <w:rsid w:val="00085B59"/>
    <w:rsid w:val="00091735"/>
    <w:rsid w:val="00097BB9"/>
    <w:rsid w:val="000A06F5"/>
    <w:rsid w:val="000A5E78"/>
    <w:rsid w:val="000B5AB6"/>
    <w:rsid w:val="000C2964"/>
    <w:rsid w:val="000C2EE9"/>
    <w:rsid w:val="000D4161"/>
    <w:rsid w:val="000E5419"/>
    <w:rsid w:val="000E59A6"/>
    <w:rsid w:val="000F0205"/>
    <w:rsid w:val="000F2344"/>
    <w:rsid w:val="000F3C0A"/>
    <w:rsid w:val="001018D3"/>
    <w:rsid w:val="00102D22"/>
    <w:rsid w:val="00103D7C"/>
    <w:rsid w:val="001045E4"/>
    <w:rsid w:val="00112C1A"/>
    <w:rsid w:val="00116E8C"/>
    <w:rsid w:val="001233D0"/>
    <w:rsid w:val="00125A19"/>
    <w:rsid w:val="001307F0"/>
    <w:rsid w:val="00132C9D"/>
    <w:rsid w:val="00137001"/>
    <w:rsid w:val="001547B5"/>
    <w:rsid w:val="00167B87"/>
    <w:rsid w:val="00173169"/>
    <w:rsid w:val="00175585"/>
    <w:rsid w:val="00182598"/>
    <w:rsid w:val="0018386D"/>
    <w:rsid w:val="001845CC"/>
    <w:rsid w:val="001850A3"/>
    <w:rsid w:val="00195435"/>
    <w:rsid w:val="001B3172"/>
    <w:rsid w:val="001B62A4"/>
    <w:rsid w:val="001C273C"/>
    <w:rsid w:val="001D6A79"/>
    <w:rsid w:val="001E3321"/>
    <w:rsid w:val="001F0786"/>
    <w:rsid w:val="001F0945"/>
    <w:rsid w:val="001F0E83"/>
    <w:rsid w:val="0021374D"/>
    <w:rsid w:val="002216AE"/>
    <w:rsid w:val="00224CCC"/>
    <w:rsid w:val="00232D0C"/>
    <w:rsid w:val="002340EE"/>
    <w:rsid w:val="00234685"/>
    <w:rsid w:val="00240115"/>
    <w:rsid w:val="002405C9"/>
    <w:rsid w:val="00241060"/>
    <w:rsid w:val="00247BFB"/>
    <w:rsid w:val="002517F9"/>
    <w:rsid w:val="002742F2"/>
    <w:rsid w:val="002826F9"/>
    <w:rsid w:val="0029075D"/>
    <w:rsid w:val="00292FB8"/>
    <w:rsid w:val="00296D34"/>
    <w:rsid w:val="002A0C16"/>
    <w:rsid w:val="002A1F70"/>
    <w:rsid w:val="002A5EC6"/>
    <w:rsid w:val="002A61AD"/>
    <w:rsid w:val="002B58D2"/>
    <w:rsid w:val="002B74EB"/>
    <w:rsid w:val="002C2272"/>
    <w:rsid w:val="002C318B"/>
    <w:rsid w:val="002C71E9"/>
    <w:rsid w:val="002C7C67"/>
    <w:rsid w:val="002D1650"/>
    <w:rsid w:val="002D7D5B"/>
    <w:rsid w:val="002E0F17"/>
    <w:rsid w:val="002F3DA9"/>
    <w:rsid w:val="002F6E17"/>
    <w:rsid w:val="00303FB2"/>
    <w:rsid w:val="00305CE2"/>
    <w:rsid w:val="00306F6E"/>
    <w:rsid w:val="00313A3B"/>
    <w:rsid w:val="00315321"/>
    <w:rsid w:val="0032243E"/>
    <w:rsid w:val="00327231"/>
    <w:rsid w:val="00330FC5"/>
    <w:rsid w:val="00357651"/>
    <w:rsid w:val="0035790E"/>
    <w:rsid w:val="00360488"/>
    <w:rsid w:val="00362AC8"/>
    <w:rsid w:val="003660ED"/>
    <w:rsid w:val="00374D14"/>
    <w:rsid w:val="0037661E"/>
    <w:rsid w:val="00377EE4"/>
    <w:rsid w:val="00383CE5"/>
    <w:rsid w:val="00386D7B"/>
    <w:rsid w:val="0039568B"/>
    <w:rsid w:val="003A0127"/>
    <w:rsid w:val="003A40FB"/>
    <w:rsid w:val="003A495E"/>
    <w:rsid w:val="003A7C2E"/>
    <w:rsid w:val="003A7F29"/>
    <w:rsid w:val="003B1A68"/>
    <w:rsid w:val="003B28D9"/>
    <w:rsid w:val="003B2B5C"/>
    <w:rsid w:val="003B5650"/>
    <w:rsid w:val="003C20EB"/>
    <w:rsid w:val="003D065D"/>
    <w:rsid w:val="003D1B3F"/>
    <w:rsid w:val="003D438A"/>
    <w:rsid w:val="003D522C"/>
    <w:rsid w:val="003F37CA"/>
    <w:rsid w:val="003F712D"/>
    <w:rsid w:val="00402C28"/>
    <w:rsid w:val="00403532"/>
    <w:rsid w:val="00403636"/>
    <w:rsid w:val="00406805"/>
    <w:rsid w:val="00410454"/>
    <w:rsid w:val="004148C5"/>
    <w:rsid w:val="00417AD8"/>
    <w:rsid w:val="00421856"/>
    <w:rsid w:val="00431B4C"/>
    <w:rsid w:val="004366E3"/>
    <w:rsid w:val="00441149"/>
    <w:rsid w:val="004418AD"/>
    <w:rsid w:val="00444563"/>
    <w:rsid w:val="00453088"/>
    <w:rsid w:val="00455AD7"/>
    <w:rsid w:val="00456A6A"/>
    <w:rsid w:val="0046178B"/>
    <w:rsid w:val="00462BCB"/>
    <w:rsid w:val="004635A2"/>
    <w:rsid w:val="00472758"/>
    <w:rsid w:val="00475FE7"/>
    <w:rsid w:val="00481955"/>
    <w:rsid w:val="00491CE6"/>
    <w:rsid w:val="004926CD"/>
    <w:rsid w:val="00494BF4"/>
    <w:rsid w:val="00495BED"/>
    <w:rsid w:val="004A2BF2"/>
    <w:rsid w:val="004B58FC"/>
    <w:rsid w:val="004D2EEB"/>
    <w:rsid w:val="004D3054"/>
    <w:rsid w:val="004D4043"/>
    <w:rsid w:val="004D5D94"/>
    <w:rsid w:val="004E58FF"/>
    <w:rsid w:val="004F0A11"/>
    <w:rsid w:val="004F34E4"/>
    <w:rsid w:val="00502C90"/>
    <w:rsid w:val="00502E61"/>
    <w:rsid w:val="00511561"/>
    <w:rsid w:val="00511A96"/>
    <w:rsid w:val="0051310F"/>
    <w:rsid w:val="00520398"/>
    <w:rsid w:val="0052067E"/>
    <w:rsid w:val="00521A12"/>
    <w:rsid w:val="005328B2"/>
    <w:rsid w:val="00535F99"/>
    <w:rsid w:val="00537E53"/>
    <w:rsid w:val="00540598"/>
    <w:rsid w:val="00542B03"/>
    <w:rsid w:val="00543246"/>
    <w:rsid w:val="005445DA"/>
    <w:rsid w:val="00545EC1"/>
    <w:rsid w:val="0054724C"/>
    <w:rsid w:val="005548B8"/>
    <w:rsid w:val="00556751"/>
    <w:rsid w:val="00560FF2"/>
    <w:rsid w:val="00561975"/>
    <w:rsid w:val="0056230E"/>
    <w:rsid w:val="0057029D"/>
    <w:rsid w:val="0058545F"/>
    <w:rsid w:val="005A2B94"/>
    <w:rsid w:val="005A7288"/>
    <w:rsid w:val="005B4F5B"/>
    <w:rsid w:val="005C5E7C"/>
    <w:rsid w:val="005E2455"/>
    <w:rsid w:val="005E3422"/>
    <w:rsid w:val="005E51C5"/>
    <w:rsid w:val="005E5D51"/>
    <w:rsid w:val="005E6D3D"/>
    <w:rsid w:val="005F17D2"/>
    <w:rsid w:val="005F5D96"/>
    <w:rsid w:val="0060285A"/>
    <w:rsid w:val="00603A59"/>
    <w:rsid w:val="00604509"/>
    <w:rsid w:val="00605DE1"/>
    <w:rsid w:val="0060712D"/>
    <w:rsid w:val="00613387"/>
    <w:rsid w:val="0063658C"/>
    <w:rsid w:val="00646CC3"/>
    <w:rsid w:val="00646DB1"/>
    <w:rsid w:val="00647B2F"/>
    <w:rsid w:val="00651076"/>
    <w:rsid w:val="006567EB"/>
    <w:rsid w:val="00665168"/>
    <w:rsid w:val="00666137"/>
    <w:rsid w:val="006678B5"/>
    <w:rsid w:val="00677B4C"/>
    <w:rsid w:val="006809A8"/>
    <w:rsid w:val="00681C15"/>
    <w:rsid w:val="0068311E"/>
    <w:rsid w:val="00692B38"/>
    <w:rsid w:val="00694D7A"/>
    <w:rsid w:val="00695E0D"/>
    <w:rsid w:val="00696724"/>
    <w:rsid w:val="006A2906"/>
    <w:rsid w:val="006A690B"/>
    <w:rsid w:val="006B552F"/>
    <w:rsid w:val="006D19B0"/>
    <w:rsid w:val="006D1D29"/>
    <w:rsid w:val="006D4F92"/>
    <w:rsid w:val="006E4499"/>
    <w:rsid w:val="006F0AB1"/>
    <w:rsid w:val="006F599D"/>
    <w:rsid w:val="00702067"/>
    <w:rsid w:val="007057FD"/>
    <w:rsid w:val="00713252"/>
    <w:rsid w:val="00725AED"/>
    <w:rsid w:val="00726B57"/>
    <w:rsid w:val="00730706"/>
    <w:rsid w:val="00737FFA"/>
    <w:rsid w:val="007417EB"/>
    <w:rsid w:val="0074791B"/>
    <w:rsid w:val="007542C1"/>
    <w:rsid w:val="00754648"/>
    <w:rsid w:val="0076195A"/>
    <w:rsid w:val="0076544E"/>
    <w:rsid w:val="00766F86"/>
    <w:rsid w:val="0077404B"/>
    <w:rsid w:val="00774BDD"/>
    <w:rsid w:val="007753CB"/>
    <w:rsid w:val="007755AA"/>
    <w:rsid w:val="00781FB8"/>
    <w:rsid w:val="007913EA"/>
    <w:rsid w:val="00796BC4"/>
    <w:rsid w:val="007A274C"/>
    <w:rsid w:val="007B53B2"/>
    <w:rsid w:val="007C3980"/>
    <w:rsid w:val="007D51E1"/>
    <w:rsid w:val="007E3629"/>
    <w:rsid w:val="007E418A"/>
    <w:rsid w:val="007E449D"/>
    <w:rsid w:val="007E766E"/>
    <w:rsid w:val="007F0A4E"/>
    <w:rsid w:val="00806E83"/>
    <w:rsid w:val="00811A4D"/>
    <w:rsid w:val="00820CEB"/>
    <w:rsid w:val="00824948"/>
    <w:rsid w:val="0083083E"/>
    <w:rsid w:val="00837BBB"/>
    <w:rsid w:val="0084139F"/>
    <w:rsid w:val="0084224C"/>
    <w:rsid w:val="008449AA"/>
    <w:rsid w:val="0084541D"/>
    <w:rsid w:val="0084767C"/>
    <w:rsid w:val="008479C4"/>
    <w:rsid w:val="008526B3"/>
    <w:rsid w:val="00854BB8"/>
    <w:rsid w:val="008562A3"/>
    <w:rsid w:val="008562C2"/>
    <w:rsid w:val="00863739"/>
    <w:rsid w:val="0086556A"/>
    <w:rsid w:val="008656DC"/>
    <w:rsid w:val="00865B25"/>
    <w:rsid w:val="00867E6D"/>
    <w:rsid w:val="008822BD"/>
    <w:rsid w:val="008829F9"/>
    <w:rsid w:val="00886763"/>
    <w:rsid w:val="008B0DD1"/>
    <w:rsid w:val="008B17B6"/>
    <w:rsid w:val="008B32C3"/>
    <w:rsid w:val="008C3891"/>
    <w:rsid w:val="008C4ED5"/>
    <w:rsid w:val="008D0657"/>
    <w:rsid w:val="008D54E8"/>
    <w:rsid w:val="008E262B"/>
    <w:rsid w:val="008E2AF4"/>
    <w:rsid w:val="008E44CF"/>
    <w:rsid w:val="008F1E79"/>
    <w:rsid w:val="008F246B"/>
    <w:rsid w:val="008F2BB6"/>
    <w:rsid w:val="008F5558"/>
    <w:rsid w:val="008F7DFB"/>
    <w:rsid w:val="00900746"/>
    <w:rsid w:val="0090114E"/>
    <w:rsid w:val="00910793"/>
    <w:rsid w:val="0093087F"/>
    <w:rsid w:val="00932B89"/>
    <w:rsid w:val="009465BC"/>
    <w:rsid w:val="0095408F"/>
    <w:rsid w:val="00957A66"/>
    <w:rsid w:val="00971024"/>
    <w:rsid w:val="00972D70"/>
    <w:rsid w:val="00974771"/>
    <w:rsid w:val="00977D8E"/>
    <w:rsid w:val="00980A28"/>
    <w:rsid w:val="009833DF"/>
    <w:rsid w:val="00983684"/>
    <w:rsid w:val="009A490D"/>
    <w:rsid w:val="009A5B58"/>
    <w:rsid w:val="009B28C6"/>
    <w:rsid w:val="009B5AA6"/>
    <w:rsid w:val="009B5B9A"/>
    <w:rsid w:val="009C1B55"/>
    <w:rsid w:val="009C1FE5"/>
    <w:rsid w:val="009C3BD4"/>
    <w:rsid w:val="009C52BF"/>
    <w:rsid w:val="009D679E"/>
    <w:rsid w:val="009E5CF1"/>
    <w:rsid w:val="009F0D1B"/>
    <w:rsid w:val="009F1873"/>
    <w:rsid w:val="009F18C1"/>
    <w:rsid w:val="00A0208F"/>
    <w:rsid w:val="00A038EF"/>
    <w:rsid w:val="00A04A21"/>
    <w:rsid w:val="00A05F85"/>
    <w:rsid w:val="00A07358"/>
    <w:rsid w:val="00A1328F"/>
    <w:rsid w:val="00A168FF"/>
    <w:rsid w:val="00A367BA"/>
    <w:rsid w:val="00A50B71"/>
    <w:rsid w:val="00A57B57"/>
    <w:rsid w:val="00A641FA"/>
    <w:rsid w:val="00A76FB8"/>
    <w:rsid w:val="00A904A6"/>
    <w:rsid w:val="00A922C0"/>
    <w:rsid w:val="00A927BC"/>
    <w:rsid w:val="00AA4265"/>
    <w:rsid w:val="00AA7D2C"/>
    <w:rsid w:val="00AB08AB"/>
    <w:rsid w:val="00AB4FE4"/>
    <w:rsid w:val="00AB64F0"/>
    <w:rsid w:val="00AB6D92"/>
    <w:rsid w:val="00AB70F6"/>
    <w:rsid w:val="00AE1F32"/>
    <w:rsid w:val="00AF0839"/>
    <w:rsid w:val="00AF1AC4"/>
    <w:rsid w:val="00AF3F98"/>
    <w:rsid w:val="00AF485A"/>
    <w:rsid w:val="00AF5A44"/>
    <w:rsid w:val="00B037BA"/>
    <w:rsid w:val="00B13DCC"/>
    <w:rsid w:val="00B17430"/>
    <w:rsid w:val="00B221C0"/>
    <w:rsid w:val="00B30926"/>
    <w:rsid w:val="00B42CBA"/>
    <w:rsid w:val="00B43825"/>
    <w:rsid w:val="00B52938"/>
    <w:rsid w:val="00B52B0C"/>
    <w:rsid w:val="00B5306D"/>
    <w:rsid w:val="00B72E77"/>
    <w:rsid w:val="00B7441D"/>
    <w:rsid w:val="00B878ED"/>
    <w:rsid w:val="00B93E3B"/>
    <w:rsid w:val="00B96BC1"/>
    <w:rsid w:val="00B974F2"/>
    <w:rsid w:val="00BA0C11"/>
    <w:rsid w:val="00BC0561"/>
    <w:rsid w:val="00BD0186"/>
    <w:rsid w:val="00BD21A8"/>
    <w:rsid w:val="00BD34A5"/>
    <w:rsid w:val="00BD3882"/>
    <w:rsid w:val="00BF0A6D"/>
    <w:rsid w:val="00BF3A9D"/>
    <w:rsid w:val="00C13A0A"/>
    <w:rsid w:val="00C171EE"/>
    <w:rsid w:val="00C22DF7"/>
    <w:rsid w:val="00C23A38"/>
    <w:rsid w:val="00C31C86"/>
    <w:rsid w:val="00C43E6D"/>
    <w:rsid w:val="00C47996"/>
    <w:rsid w:val="00C5155B"/>
    <w:rsid w:val="00C53F44"/>
    <w:rsid w:val="00C55724"/>
    <w:rsid w:val="00C61AF5"/>
    <w:rsid w:val="00C62E22"/>
    <w:rsid w:val="00C6453F"/>
    <w:rsid w:val="00C65733"/>
    <w:rsid w:val="00C674E1"/>
    <w:rsid w:val="00C711B7"/>
    <w:rsid w:val="00C72F89"/>
    <w:rsid w:val="00C80215"/>
    <w:rsid w:val="00C80700"/>
    <w:rsid w:val="00C84FC9"/>
    <w:rsid w:val="00C91227"/>
    <w:rsid w:val="00C9470F"/>
    <w:rsid w:val="00CA5D46"/>
    <w:rsid w:val="00CA5EBD"/>
    <w:rsid w:val="00CB29DA"/>
    <w:rsid w:val="00CB3C8F"/>
    <w:rsid w:val="00CB55C2"/>
    <w:rsid w:val="00CC5AEB"/>
    <w:rsid w:val="00CC634E"/>
    <w:rsid w:val="00CE38A1"/>
    <w:rsid w:val="00CF6ABC"/>
    <w:rsid w:val="00D01025"/>
    <w:rsid w:val="00D12C5F"/>
    <w:rsid w:val="00D14934"/>
    <w:rsid w:val="00D1591E"/>
    <w:rsid w:val="00D16601"/>
    <w:rsid w:val="00D22210"/>
    <w:rsid w:val="00D22528"/>
    <w:rsid w:val="00D23A81"/>
    <w:rsid w:val="00D2600E"/>
    <w:rsid w:val="00D345E8"/>
    <w:rsid w:val="00D406A7"/>
    <w:rsid w:val="00D44D6E"/>
    <w:rsid w:val="00D50737"/>
    <w:rsid w:val="00D57603"/>
    <w:rsid w:val="00D707B5"/>
    <w:rsid w:val="00D70975"/>
    <w:rsid w:val="00D76098"/>
    <w:rsid w:val="00D81B1F"/>
    <w:rsid w:val="00D81FEE"/>
    <w:rsid w:val="00D83F5A"/>
    <w:rsid w:val="00D9311D"/>
    <w:rsid w:val="00D9667C"/>
    <w:rsid w:val="00DB3852"/>
    <w:rsid w:val="00DC0895"/>
    <w:rsid w:val="00DD0648"/>
    <w:rsid w:val="00DD686C"/>
    <w:rsid w:val="00DD7501"/>
    <w:rsid w:val="00DD7B3D"/>
    <w:rsid w:val="00DE341F"/>
    <w:rsid w:val="00DF1B2C"/>
    <w:rsid w:val="00E02228"/>
    <w:rsid w:val="00E036CA"/>
    <w:rsid w:val="00E05C66"/>
    <w:rsid w:val="00E13C7C"/>
    <w:rsid w:val="00E15856"/>
    <w:rsid w:val="00E17ABF"/>
    <w:rsid w:val="00E22BBF"/>
    <w:rsid w:val="00E22CD0"/>
    <w:rsid w:val="00E30ED3"/>
    <w:rsid w:val="00E33505"/>
    <w:rsid w:val="00E342C2"/>
    <w:rsid w:val="00E34F1D"/>
    <w:rsid w:val="00E5102C"/>
    <w:rsid w:val="00E63764"/>
    <w:rsid w:val="00E63ED4"/>
    <w:rsid w:val="00E6500D"/>
    <w:rsid w:val="00E72280"/>
    <w:rsid w:val="00E72FD6"/>
    <w:rsid w:val="00E763F1"/>
    <w:rsid w:val="00E8180F"/>
    <w:rsid w:val="00E82F08"/>
    <w:rsid w:val="00E867FA"/>
    <w:rsid w:val="00E90B1A"/>
    <w:rsid w:val="00E915B4"/>
    <w:rsid w:val="00E9775F"/>
    <w:rsid w:val="00EB1182"/>
    <w:rsid w:val="00EB3F37"/>
    <w:rsid w:val="00EB4814"/>
    <w:rsid w:val="00EB5A30"/>
    <w:rsid w:val="00EC0507"/>
    <w:rsid w:val="00EC70BE"/>
    <w:rsid w:val="00ED21C4"/>
    <w:rsid w:val="00ED2770"/>
    <w:rsid w:val="00ED5557"/>
    <w:rsid w:val="00ED76DA"/>
    <w:rsid w:val="00EE7119"/>
    <w:rsid w:val="00EF216E"/>
    <w:rsid w:val="00EF6078"/>
    <w:rsid w:val="00EF678B"/>
    <w:rsid w:val="00F00CB5"/>
    <w:rsid w:val="00F05692"/>
    <w:rsid w:val="00F12F22"/>
    <w:rsid w:val="00F13A17"/>
    <w:rsid w:val="00F16338"/>
    <w:rsid w:val="00F2217E"/>
    <w:rsid w:val="00F2291F"/>
    <w:rsid w:val="00F36797"/>
    <w:rsid w:val="00F4257E"/>
    <w:rsid w:val="00F44BBF"/>
    <w:rsid w:val="00F45FD2"/>
    <w:rsid w:val="00F540A6"/>
    <w:rsid w:val="00F55DF0"/>
    <w:rsid w:val="00F612BD"/>
    <w:rsid w:val="00F658CF"/>
    <w:rsid w:val="00F674F2"/>
    <w:rsid w:val="00F803A8"/>
    <w:rsid w:val="00F82CFA"/>
    <w:rsid w:val="00F85399"/>
    <w:rsid w:val="00F85622"/>
    <w:rsid w:val="00F8767C"/>
    <w:rsid w:val="00F91156"/>
    <w:rsid w:val="00F94248"/>
    <w:rsid w:val="00F94E6C"/>
    <w:rsid w:val="00FA0BFF"/>
    <w:rsid w:val="00FA43AC"/>
    <w:rsid w:val="00FA6423"/>
    <w:rsid w:val="00FB2A69"/>
    <w:rsid w:val="00FB642D"/>
    <w:rsid w:val="00FC4E36"/>
    <w:rsid w:val="00FD5658"/>
    <w:rsid w:val="00FE6EC9"/>
    <w:rsid w:val="00FE7D3A"/>
    <w:rsid w:val="00FF0589"/>
    <w:rsid w:val="0D896FCB"/>
    <w:rsid w:val="42989BA7"/>
    <w:rsid w:val="4D51B2B2"/>
    <w:rsid w:val="598AFA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1B274F"/>
  <w15:docId w15:val="{7C57CB70-5049-2546-ADDE-6C7ADF10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76098"/>
    <w:pPr>
      <w:textAlignment w:val="baseline"/>
    </w:pPr>
    <w:rPr>
      <w:rFonts w:ascii="Arial" w:eastAsia="Times New Roman" w:hAnsi="Arial" w:cs="Arial"/>
      <w:kern w:val="24"/>
      <w:sz w:val="28"/>
      <w:bdr w:val="none" w:sz="0" w:space="0" w:color="auto" w:frame="1"/>
      <w:lang w:eastAsia="en-GB"/>
    </w:rPr>
  </w:style>
  <w:style w:type="paragraph" w:styleId="Heading1">
    <w:name w:val="heading 1"/>
    <w:basedOn w:val="Normal"/>
    <w:link w:val="Heading1Char"/>
    <w:qFormat/>
    <w:rsid w:val="00754648"/>
    <w:pPr>
      <w:spacing w:before="840" w:line="276" w:lineRule="atLeast"/>
      <w:outlineLvl w:val="0"/>
    </w:pPr>
    <w:rPr>
      <w:b/>
      <w:bCs/>
      <w:noProof/>
      <w:color w:val="330457" w:themeColor="text1"/>
      <w:kern w:val="36"/>
      <w:sz w:val="56"/>
      <w:szCs w:val="24"/>
      <w:lang w:val="en-US"/>
    </w:rPr>
  </w:style>
  <w:style w:type="paragraph" w:styleId="Heading2">
    <w:name w:val="heading 2"/>
    <w:basedOn w:val="Normal"/>
    <w:next w:val="Normal"/>
    <w:link w:val="Heading2Char"/>
    <w:uiPriority w:val="1"/>
    <w:unhideWhenUsed/>
    <w:qFormat/>
    <w:rsid w:val="007F0A4E"/>
    <w:pPr>
      <w:outlineLvl w:val="1"/>
    </w:pPr>
    <w:rPr>
      <w:b/>
      <w:bCs/>
      <w:color w:val="7B05E1" w:themeColor="text2"/>
      <w:sz w:val="48"/>
      <w:szCs w:val="48"/>
    </w:rPr>
  </w:style>
  <w:style w:type="paragraph" w:styleId="Heading3">
    <w:name w:val="heading 3"/>
    <w:basedOn w:val="Normal"/>
    <w:link w:val="Heading3Char"/>
    <w:uiPriority w:val="2"/>
    <w:qFormat/>
    <w:rsid w:val="007F0A4E"/>
    <w:pPr>
      <w:outlineLvl w:val="2"/>
    </w:pPr>
    <w:rPr>
      <w:b/>
      <w:bCs/>
      <w:color w:val="330457" w:themeColor="text1"/>
      <w:sz w:val="40"/>
      <w:szCs w:val="40"/>
    </w:rPr>
  </w:style>
  <w:style w:type="paragraph" w:styleId="Heading4">
    <w:name w:val="heading 4"/>
    <w:basedOn w:val="Normal16"/>
    <w:next w:val="Normal"/>
    <w:link w:val="Heading4Char"/>
    <w:uiPriority w:val="3"/>
    <w:unhideWhenUsed/>
    <w:qFormat/>
    <w:rsid w:val="00867E6D"/>
    <w:pPr>
      <w:outlineLvl w:val="3"/>
    </w:pPr>
    <w:rPr>
      <w:b/>
      <w:bCs/>
      <w:color w:val="7B05E1" w:themeColor="text2"/>
      <w:szCs w:val="28"/>
    </w:rPr>
  </w:style>
  <w:style w:type="paragraph" w:styleId="Heading5">
    <w:name w:val="heading 5"/>
    <w:basedOn w:val="Normal"/>
    <w:next w:val="Normal"/>
    <w:link w:val="Heading5Char"/>
    <w:uiPriority w:val="4"/>
    <w:unhideWhenUsed/>
    <w:qFormat/>
    <w:rsid w:val="00867E6D"/>
    <w:pPr>
      <w:outlineLvl w:val="4"/>
    </w:pPr>
    <w:rPr>
      <w:b/>
      <w:bCs/>
      <w:color w:val="330457" w:themeColor="text1"/>
    </w:rPr>
  </w:style>
  <w:style w:type="paragraph" w:styleId="Heading6">
    <w:name w:val="heading 6"/>
    <w:basedOn w:val="Normal"/>
    <w:next w:val="Normal"/>
    <w:link w:val="Heading6Char"/>
    <w:uiPriority w:val="9"/>
    <w:unhideWhenUsed/>
    <w:rsid w:val="00024746"/>
    <w:pPr>
      <w:keepNext/>
      <w:keepLines/>
      <w:spacing w:before="200"/>
      <w:outlineLvl w:val="5"/>
    </w:pPr>
    <w:rPr>
      <w:rFonts w:eastAsiaTheme="majorEastAsia" w:cstheme="majorBidi"/>
      <w:i/>
      <w:iCs/>
      <w:color w:val="3C026F" w:themeColor="accent1" w:themeShade="7F"/>
    </w:rPr>
  </w:style>
  <w:style w:type="paragraph" w:styleId="Heading7">
    <w:name w:val="heading 7"/>
    <w:basedOn w:val="Normal"/>
    <w:next w:val="Normal"/>
    <w:link w:val="Heading7Char"/>
    <w:uiPriority w:val="9"/>
    <w:unhideWhenUsed/>
    <w:rsid w:val="00F540A6"/>
    <w:pPr>
      <w:keepNext/>
      <w:keepLines/>
      <w:spacing w:before="200"/>
      <w:outlineLvl w:val="6"/>
    </w:pPr>
    <w:rPr>
      <w:rFonts w:eastAsiaTheme="majorEastAsia" w:cstheme="majorBidi"/>
      <w:i/>
      <w:iCs/>
      <w:color w:val="330457" w:themeColor="text1"/>
    </w:rPr>
  </w:style>
  <w:style w:type="paragraph" w:styleId="Heading8">
    <w:name w:val="heading 8"/>
    <w:basedOn w:val="Normal"/>
    <w:next w:val="Normal"/>
    <w:link w:val="Heading8Char"/>
    <w:uiPriority w:val="9"/>
    <w:unhideWhenUsed/>
    <w:rsid w:val="00F540A6"/>
    <w:pPr>
      <w:keepNext/>
      <w:keepLines/>
      <w:spacing w:before="200"/>
      <w:outlineLvl w:val="7"/>
    </w:pPr>
    <w:rPr>
      <w:rFonts w:eastAsiaTheme="majorEastAsia" w:cstheme="majorBidi"/>
      <w:color w:val="330457" w:themeColor="text1"/>
      <w:sz w:val="20"/>
      <w:szCs w:val="20"/>
    </w:rPr>
  </w:style>
  <w:style w:type="paragraph" w:styleId="Heading9">
    <w:name w:val="heading 9"/>
    <w:basedOn w:val="Normal"/>
    <w:next w:val="Normal"/>
    <w:link w:val="Heading9Char"/>
    <w:uiPriority w:val="9"/>
    <w:unhideWhenUsed/>
    <w:rsid w:val="00F540A6"/>
    <w:pPr>
      <w:keepNext/>
      <w:keepLines/>
      <w:spacing w:before="200"/>
      <w:outlineLvl w:val="8"/>
    </w:pPr>
    <w:rPr>
      <w:rFonts w:eastAsiaTheme="majorEastAsia" w:cstheme="majorBidi"/>
      <w:i/>
      <w:iCs/>
      <w:color w:val="330457"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4648"/>
    <w:rPr>
      <w:rFonts w:ascii="Arial" w:eastAsia="Times New Roman" w:hAnsi="Arial" w:cs="Arial"/>
      <w:b/>
      <w:bCs/>
      <w:noProof/>
      <w:color w:val="330457" w:themeColor="text1"/>
      <w:kern w:val="36"/>
      <w:sz w:val="56"/>
      <w:szCs w:val="24"/>
      <w:bdr w:val="none" w:sz="0" w:space="0" w:color="auto" w:frame="1"/>
      <w:lang w:val="en-US" w:eastAsia="en-GB"/>
    </w:rPr>
  </w:style>
  <w:style w:type="character" w:customStyle="1" w:styleId="Heading3Char">
    <w:name w:val="Heading 3 Char"/>
    <w:basedOn w:val="DefaultParagraphFont"/>
    <w:link w:val="Heading3"/>
    <w:uiPriority w:val="2"/>
    <w:rsid w:val="00D76098"/>
    <w:rPr>
      <w:rFonts w:ascii="Arial" w:eastAsia="Times New Roman" w:hAnsi="Arial" w:cs="Arial"/>
      <w:b/>
      <w:bCs/>
      <w:color w:val="330457" w:themeColor="text1"/>
      <w:kern w:val="24"/>
      <w:sz w:val="40"/>
      <w:szCs w:val="40"/>
      <w:bdr w:val="none" w:sz="0" w:space="0" w:color="auto" w:frame="1"/>
      <w:lang w:eastAsia="en-GB"/>
    </w:rPr>
  </w:style>
  <w:style w:type="character" w:styleId="SubtleEmphasis">
    <w:name w:val="Subtle Emphasis"/>
    <w:basedOn w:val="DefaultParagraphFont"/>
    <w:uiPriority w:val="19"/>
    <w:rsid w:val="003B5650"/>
    <w:rPr>
      <w:rFonts w:ascii="Arial" w:hAnsi="Arial"/>
      <w:i/>
      <w:iCs/>
      <w:color w:val="330457" w:themeColor="text1"/>
    </w:rPr>
  </w:style>
  <w:style w:type="character" w:styleId="Emphasis">
    <w:name w:val="Emphasis"/>
    <w:basedOn w:val="DefaultParagraphFont"/>
    <w:uiPriority w:val="20"/>
    <w:rsid w:val="00024746"/>
    <w:rPr>
      <w:rFonts w:ascii="Arial" w:hAnsi="Arial"/>
      <w:i/>
      <w:iCs/>
    </w:rPr>
  </w:style>
  <w:style w:type="character" w:styleId="IntenseEmphasis">
    <w:name w:val="Intense Emphasis"/>
    <w:basedOn w:val="DefaultParagraphFont"/>
    <w:uiPriority w:val="21"/>
    <w:rsid w:val="00024746"/>
    <w:rPr>
      <w:rFonts w:ascii="Arial" w:hAnsi="Arial"/>
      <w:i/>
      <w:iCs/>
      <w:color w:val="7B05E1" w:themeColor="accent1"/>
    </w:rPr>
  </w:style>
  <w:style w:type="character" w:styleId="Hyperlink">
    <w:name w:val="Hyperlink"/>
    <w:basedOn w:val="DefaultParagraphFont"/>
    <w:uiPriority w:val="99"/>
    <w:unhideWhenUsed/>
    <w:rsid w:val="00F8767C"/>
    <w:rPr>
      <w:rFonts w:ascii="Arial" w:hAnsi="Arial"/>
      <w:color w:val="7B05E1" w:themeColor="accent1"/>
      <w:u w:val="single" w:color="7B05E1" w:themeColor="tex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unhideWhenUsed/>
    <w:rsid w:val="00A904A6"/>
    <w:rPr>
      <w:sz w:val="20"/>
      <w:szCs w:val="20"/>
    </w:rPr>
  </w:style>
  <w:style w:type="character" w:customStyle="1" w:styleId="CommentTextChar">
    <w:name w:val="Comment Text Char"/>
    <w:basedOn w:val="DefaultParagraphFont"/>
    <w:link w:val="CommentText"/>
    <w:uiPriority w:val="99"/>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rsid w:val="00E763F1"/>
    <w:pPr>
      <w:numPr>
        <w:numId w:val="27"/>
      </w:numPr>
      <w:contextualSpacing/>
    </w:pPr>
  </w:style>
  <w:style w:type="character" w:customStyle="1" w:styleId="Heading2Char">
    <w:name w:val="Heading 2 Char"/>
    <w:basedOn w:val="DefaultParagraphFont"/>
    <w:link w:val="Heading2"/>
    <w:uiPriority w:val="1"/>
    <w:rsid w:val="00D76098"/>
    <w:rPr>
      <w:rFonts w:ascii="Arial" w:eastAsia="Times New Roman" w:hAnsi="Arial" w:cs="Arial"/>
      <w:b/>
      <w:bCs/>
      <w:color w:val="7B05E1" w:themeColor="text2"/>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024746"/>
    <w:rPr>
      <w:rFonts w:ascii="Arial" w:hAnsi="Arial"/>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Cs w:val="56"/>
    </w:rPr>
  </w:style>
  <w:style w:type="paragraph" w:styleId="ListBullet">
    <w:name w:val="List Bullet"/>
    <w:basedOn w:val="ListParagraph"/>
    <w:uiPriority w:val="99"/>
    <w:unhideWhenUsed/>
    <w:rsid w:val="00B30926"/>
    <w:pPr>
      <w:numPr>
        <w:numId w:val="0"/>
      </w:numPr>
      <w:ind w:left="360" w:hanging="360"/>
    </w:pPr>
  </w:style>
  <w:style w:type="paragraph" w:styleId="ListNumber">
    <w:name w:val="List Number"/>
    <w:basedOn w:val="Normal"/>
    <w:uiPriority w:val="99"/>
    <w:unhideWhenUsed/>
    <w:qFormat/>
    <w:rsid w:val="007C3980"/>
    <w:pPr>
      <w:numPr>
        <w:numId w:val="10"/>
      </w:numPr>
      <w:contextualSpacing/>
    </w:pPr>
  </w:style>
  <w:style w:type="paragraph" w:customStyle="1" w:styleId="Normal16">
    <w:name w:val="Normal 16"/>
    <w:basedOn w:val="Normal"/>
    <w:uiPriority w:val="6"/>
    <w:qFormat/>
    <w:rsid w:val="00D76098"/>
    <w:rPr>
      <w:sz w:val="32"/>
    </w:rPr>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3"/>
    <w:rsid w:val="00867E6D"/>
    <w:rPr>
      <w:rFonts w:ascii="Arial" w:eastAsia="Times New Roman" w:hAnsi="Arial" w:cs="Arial"/>
      <w:b/>
      <w:bCs/>
      <w:color w:val="7B05E1" w:themeColor="text2"/>
      <w:kern w:val="24"/>
      <w:sz w:val="32"/>
      <w:szCs w:val="28"/>
      <w:bdr w:val="none" w:sz="0" w:space="0" w:color="auto" w:frame="1"/>
      <w:lang w:eastAsia="en-GB"/>
    </w:rPr>
  </w:style>
  <w:style w:type="character" w:customStyle="1" w:styleId="Heading5Char">
    <w:name w:val="Heading 5 Char"/>
    <w:basedOn w:val="DefaultParagraphFont"/>
    <w:link w:val="Heading5"/>
    <w:uiPriority w:val="4"/>
    <w:rsid w:val="00867E6D"/>
    <w:rPr>
      <w:rFonts w:ascii="Arial" w:eastAsia="Times New Roman" w:hAnsi="Arial" w:cs="Arial"/>
      <w:b/>
      <w:bCs/>
      <w:color w:val="330457" w:themeColor="text1"/>
      <w:kern w:val="24"/>
      <w:sz w:val="28"/>
      <w:bdr w:val="none" w:sz="0" w:space="0" w:color="auto" w:frame="1"/>
      <w:lang w:eastAsia="en-GB"/>
    </w:rPr>
  </w:style>
  <w:style w:type="paragraph" w:styleId="ListNumber2">
    <w:name w:val="List Number 2"/>
    <w:basedOn w:val="ListNumber"/>
    <w:uiPriority w:val="99"/>
    <w:unhideWhenUsed/>
    <w:rsid w:val="00475FE7"/>
    <w:pPr>
      <w:numPr>
        <w:ilvl w:val="1"/>
        <w:numId w:val="16"/>
      </w:numPr>
    </w:pPr>
  </w:style>
  <w:style w:type="paragraph" w:styleId="ListNumber3">
    <w:name w:val="List Number 3"/>
    <w:basedOn w:val="ListNumber2"/>
    <w:uiPriority w:val="99"/>
    <w:unhideWhenUsed/>
    <w:rsid w:val="00475FE7"/>
    <w:pPr>
      <w:numPr>
        <w:ilvl w:val="0"/>
        <w:numId w:val="12"/>
      </w:numPr>
    </w:pPr>
  </w:style>
  <w:style w:type="paragraph" w:styleId="ListNumber4">
    <w:name w:val="List Number 4"/>
    <w:basedOn w:val="Normal"/>
    <w:uiPriority w:val="99"/>
    <w:unhideWhenUsed/>
    <w:rsid w:val="00475FE7"/>
    <w:pPr>
      <w:numPr>
        <w:ilvl w:val="3"/>
        <w:numId w:val="16"/>
      </w:numPr>
      <w:contextualSpacing/>
    </w:pPr>
  </w:style>
  <w:style w:type="paragraph" w:styleId="ListNumber5">
    <w:name w:val="List Number 5"/>
    <w:basedOn w:val="ListBullet4"/>
    <w:uiPriority w:val="99"/>
    <w:unhideWhenUsed/>
    <w:rsid w:val="00475FE7"/>
    <w:pPr>
      <w:numPr>
        <w:ilvl w:val="4"/>
        <w:numId w:val="16"/>
      </w:numPr>
    </w:pPr>
  </w:style>
  <w:style w:type="table" w:styleId="LightShading">
    <w:name w:val="Light Shading"/>
    <w:basedOn w:val="TableNormal"/>
    <w:uiPriority w:val="60"/>
    <w:rsid w:val="00D57603"/>
    <w:pPr>
      <w:spacing w:after="0" w:line="240" w:lineRule="auto"/>
    </w:pPr>
    <w:rPr>
      <w:color w:val="260341" w:themeColor="text1" w:themeShade="BF"/>
    </w:rPr>
    <w:tblPr>
      <w:tblStyleRowBandSize w:val="1"/>
      <w:tblStyleColBandSize w:val="1"/>
      <w:tblBorders>
        <w:top w:val="single" w:sz="8" w:space="0" w:color="330457" w:themeColor="text1"/>
        <w:bottom w:val="single" w:sz="8" w:space="0" w:color="330457" w:themeColor="text1"/>
      </w:tblBorders>
    </w:tblPr>
    <w:tblStylePr w:type="firstRow">
      <w:pPr>
        <w:spacing w:before="0" w:after="0" w:line="240" w:lineRule="auto"/>
      </w:pPr>
      <w:rPr>
        <w:b/>
        <w:bCs/>
      </w:rPr>
      <w:tblPr/>
      <w:tcPr>
        <w:tcBorders>
          <w:top w:val="single" w:sz="8" w:space="0" w:color="330457" w:themeColor="text1"/>
          <w:left w:val="nil"/>
          <w:bottom w:val="single" w:sz="8" w:space="0" w:color="330457" w:themeColor="text1"/>
          <w:right w:val="nil"/>
          <w:insideH w:val="nil"/>
          <w:insideV w:val="nil"/>
        </w:tcBorders>
      </w:tcPr>
    </w:tblStylePr>
    <w:tblStylePr w:type="lastRow">
      <w:pPr>
        <w:spacing w:before="0" w:after="0" w:line="240" w:lineRule="auto"/>
      </w:pPr>
      <w:rPr>
        <w:b/>
        <w:bCs/>
      </w:rPr>
      <w:tblPr/>
      <w:tcPr>
        <w:tcBorders>
          <w:top w:val="single" w:sz="8" w:space="0" w:color="330457" w:themeColor="text1"/>
          <w:left w:val="nil"/>
          <w:bottom w:val="single" w:sz="8" w:space="0" w:color="33045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9BFA" w:themeFill="text1" w:themeFillTint="3F"/>
      </w:tcPr>
    </w:tblStylePr>
    <w:tblStylePr w:type="band1Horz">
      <w:tblPr/>
      <w:tcPr>
        <w:tcBorders>
          <w:left w:val="nil"/>
          <w:right w:val="nil"/>
          <w:insideH w:val="nil"/>
          <w:insideV w:val="nil"/>
        </w:tcBorders>
        <w:shd w:val="clear" w:color="auto" w:fill="D19BFA" w:themeFill="text1" w:themeFillTint="3F"/>
      </w:tcPr>
    </w:tblStylePr>
  </w:style>
  <w:style w:type="paragraph" w:styleId="ListBullet4">
    <w:name w:val="List Bullet 4"/>
    <w:basedOn w:val="Normal"/>
    <w:uiPriority w:val="99"/>
    <w:semiHidden/>
    <w:unhideWhenUsed/>
    <w:rsid w:val="00475FE7"/>
    <w:pPr>
      <w:numPr>
        <w:numId w:val="8"/>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FF7BC7" w:themeColor="accent4"/>
        <w:left w:val="single" w:sz="8" w:space="0" w:color="FF7BC7" w:themeColor="accent4"/>
        <w:bottom w:val="single" w:sz="8" w:space="0" w:color="FF7BC7" w:themeColor="accent4"/>
        <w:right w:val="single" w:sz="8" w:space="0" w:color="FF7BC7" w:themeColor="accent4"/>
        <w:insideH w:val="single" w:sz="8" w:space="0" w:color="FF7BC7" w:themeColor="accent4"/>
        <w:insideV w:val="single" w:sz="8" w:space="0" w:color="FF7BC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BC7" w:themeColor="accent4"/>
          <w:left w:val="single" w:sz="8" w:space="0" w:color="FF7BC7" w:themeColor="accent4"/>
          <w:bottom w:val="single" w:sz="18" w:space="0" w:color="FF7BC7" w:themeColor="accent4"/>
          <w:right w:val="single" w:sz="8" w:space="0" w:color="FF7BC7" w:themeColor="accent4"/>
          <w:insideH w:val="nil"/>
          <w:insideV w:val="single" w:sz="8" w:space="0" w:color="FF7BC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BC7" w:themeColor="accent4"/>
          <w:left w:val="single" w:sz="8" w:space="0" w:color="FF7BC7" w:themeColor="accent4"/>
          <w:bottom w:val="single" w:sz="8" w:space="0" w:color="FF7BC7" w:themeColor="accent4"/>
          <w:right w:val="single" w:sz="8" w:space="0" w:color="FF7BC7" w:themeColor="accent4"/>
          <w:insideH w:val="nil"/>
          <w:insideV w:val="single" w:sz="8" w:space="0" w:color="FF7BC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BC7" w:themeColor="accent4"/>
          <w:left w:val="single" w:sz="8" w:space="0" w:color="FF7BC7" w:themeColor="accent4"/>
          <w:bottom w:val="single" w:sz="8" w:space="0" w:color="FF7BC7" w:themeColor="accent4"/>
          <w:right w:val="single" w:sz="8" w:space="0" w:color="FF7BC7" w:themeColor="accent4"/>
        </w:tcBorders>
      </w:tcPr>
    </w:tblStylePr>
    <w:tblStylePr w:type="band1Vert">
      <w:tblPr/>
      <w:tcPr>
        <w:tcBorders>
          <w:top w:val="single" w:sz="8" w:space="0" w:color="FF7BC7" w:themeColor="accent4"/>
          <w:left w:val="single" w:sz="8" w:space="0" w:color="FF7BC7" w:themeColor="accent4"/>
          <w:bottom w:val="single" w:sz="8" w:space="0" w:color="FF7BC7" w:themeColor="accent4"/>
          <w:right w:val="single" w:sz="8" w:space="0" w:color="FF7BC7" w:themeColor="accent4"/>
        </w:tcBorders>
        <w:shd w:val="clear" w:color="auto" w:fill="FFDEF1" w:themeFill="accent4" w:themeFillTint="3F"/>
      </w:tcPr>
    </w:tblStylePr>
    <w:tblStylePr w:type="band1Horz">
      <w:tblPr/>
      <w:tcPr>
        <w:tcBorders>
          <w:top w:val="single" w:sz="8" w:space="0" w:color="FF7BC7" w:themeColor="accent4"/>
          <w:left w:val="single" w:sz="8" w:space="0" w:color="FF7BC7" w:themeColor="accent4"/>
          <w:bottom w:val="single" w:sz="8" w:space="0" w:color="FF7BC7" w:themeColor="accent4"/>
          <w:right w:val="single" w:sz="8" w:space="0" w:color="FF7BC7" w:themeColor="accent4"/>
          <w:insideV w:val="single" w:sz="8" w:space="0" w:color="FF7BC7" w:themeColor="accent4"/>
        </w:tcBorders>
        <w:shd w:val="clear" w:color="auto" w:fill="FFDEF1" w:themeFill="accent4" w:themeFillTint="3F"/>
      </w:tcPr>
    </w:tblStylePr>
    <w:tblStylePr w:type="band2Horz">
      <w:tblPr/>
      <w:tcPr>
        <w:tcBorders>
          <w:top w:val="single" w:sz="8" w:space="0" w:color="FF7BC7" w:themeColor="accent4"/>
          <w:left w:val="single" w:sz="8" w:space="0" w:color="FF7BC7" w:themeColor="accent4"/>
          <w:bottom w:val="single" w:sz="8" w:space="0" w:color="FF7BC7" w:themeColor="accent4"/>
          <w:right w:val="single" w:sz="8" w:space="0" w:color="FF7BC7" w:themeColor="accent4"/>
          <w:insideV w:val="single" w:sz="8" w:space="0" w:color="FF7BC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024746"/>
    <w:rPr>
      <w:rFonts w:ascii="Arial" w:hAnsi="Arial"/>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024746"/>
    <w:rPr>
      <w:rFonts w:ascii="Arial" w:hAnsi="Arial"/>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rmal16"/>
    <w:uiPriority w:val="7"/>
    <w:qFormat/>
    <w:rsid w:val="00D76098"/>
    <w:rPr>
      <w:sz w:val="40"/>
      <w:szCs w:val="36"/>
    </w:rPr>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024746"/>
    <w:rPr>
      <w:rFonts w:ascii="Arial" w:eastAsiaTheme="majorEastAsia" w:hAnsi="Arial" w:cstheme="majorBidi"/>
      <w:i/>
      <w:iCs/>
      <w:color w:val="3C026F" w:themeColor="accent1" w:themeShade="7F"/>
      <w:kern w:val="24"/>
      <w:sz w:val="28"/>
      <w:szCs w:val="24"/>
      <w:bdr w:val="none" w:sz="0" w:space="0" w:color="auto" w:frame="1"/>
      <w:lang w:eastAsia="en-GB"/>
    </w:rPr>
  </w:style>
  <w:style w:type="paragraph" w:styleId="Quote">
    <w:name w:val="Quote"/>
    <w:basedOn w:val="Normal"/>
    <w:next w:val="Normal"/>
    <w:link w:val="QuoteChar"/>
    <w:uiPriority w:val="29"/>
    <w:rsid w:val="003B5650"/>
    <w:pPr>
      <w:spacing w:before="200" w:after="160"/>
      <w:ind w:left="864" w:right="864"/>
      <w:jc w:val="center"/>
    </w:pPr>
    <w:rPr>
      <w:i/>
      <w:iCs/>
      <w:color w:val="7B05E1" w:themeColor="text2"/>
    </w:rPr>
  </w:style>
  <w:style w:type="character" w:customStyle="1" w:styleId="QuoteChar">
    <w:name w:val="Quote Char"/>
    <w:basedOn w:val="DefaultParagraphFont"/>
    <w:link w:val="Quote"/>
    <w:uiPriority w:val="29"/>
    <w:rsid w:val="003B5650"/>
    <w:rPr>
      <w:rFonts w:ascii="Arial" w:eastAsia="Times New Roman" w:hAnsi="Arial" w:cs="Arial"/>
      <w:i/>
      <w:iCs/>
      <w:color w:val="7B05E1" w:themeColor="text2"/>
      <w:kern w:val="24"/>
      <w:sz w:val="24"/>
      <w:szCs w:val="24"/>
      <w:bdr w:val="none" w:sz="0" w:space="0" w:color="auto" w:frame="1"/>
      <w:lang w:eastAsia="en-GB"/>
    </w:rPr>
  </w:style>
  <w:style w:type="character" w:customStyle="1" w:styleId="Heading7Char">
    <w:name w:val="Heading 7 Char"/>
    <w:basedOn w:val="DefaultParagraphFont"/>
    <w:link w:val="Heading7"/>
    <w:uiPriority w:val="9"/>
    <w:rsid w:val="00F540A6"/>
    <w:rPr>
      <w:rFonts w:ascii="Arial" w:eastAsiaTheme="majorEastAsia" w:hAnsi="Arial" w:cstheme="majorBidi"/>
      <w:i/>
      <w:iCs/>
      <w:color w:val="330457" w:themeColor="text1"/>
      <w:kern w:val="24"/>
      <w:sz w:val="24"/>
      <w:szCs w:val="24"/>
      <w:bdr w:val="none" w:sz="0" w:space="0" w:color="auto" w:frame="1"/>
      <w:lang w:eastAsia="en-GB"/>
    </w:rPr>
  </w:style>
  <w:style w:type="character" w:customStyle="1" w:styleId="Heading8Char">
    <w:name w:val="Heading 8 Char"/>
    <w:basedOn w:val="DefaultParagraphFont"/>
    <w:link w:val="Heading8"/>
    <w:uiPriority w:val="9"/>
    <w:rsid w:val="00F540A6"/>
    <w:rPr>
      <w:rFonts w:ascii="Arial" w:eastAsiaTheme="majorEastAsia" w:hAnsi="Arial" w:cstheme="majorBidi"/>
      <w:color w:val="330457" w:themeColor="text1"/>
      <w:kern w:val="24"/>
      <w:sz w:val="20"/>
      <w:szCs w:val="20"/>
      <w:bdr w:val="none" w:sz="0" w:space="0" w:color="auto" w:frame="1"/>
      <w:lang w:eastAsia="en-GB"/>
    </w:rPr>
  </w:style>
  <w:style w:type="character" w:customStyle="1" w:styleId="Heading9Char">
    <w:name w:val="Heading 9 Char"/>
    <w:basedOn w:val="DefaultParagraphFont"/>
    <w:link w:val="Heading9"/>
    <w:uiPriority w:val="9"/>
    <w:rsid w:val="00F540A6"/>
    <w:rPr>
      <w:rFonts w:ascii="Arial" w:eastAsiaTheme="majorEastAsia" w:hAnsi="Arial" w:cstheme="majorBidi"/>
      <w:i/>
      <w:iCs/>
      <w:color w:val="330457" w:themeColor="text1"/>
      <w:kern w:val="24"/>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character" w:styleId="SubtleReference">
    <w:name w:val="Subtle Reference"/>
    <w:basedOn w:val="DefaultParagraphFont"/>
    <w:uiPriority w:val="31"/>
    <w:rsid w:val="003B5650"/>
    <w:rPr>
      <w:rFonts w:ascii="Arial" w:hAnsi="Arial"/>
      <w:smallCaps/>
      <w:color w:val="7B05E1" w:themeColor="accent1"/>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3B5650"/>
    <w:pPr>
      <w:numPr>
        <w:ilvl w:val="1"/>
      </w:numPr>
      <w:spacing w:after="160"/>
    </w:pPr>
    <w:rPr>
      <w:rFonts w:eastAsiaTheme="minorEastAsia" w:cstheme="minorBidi"/>
      <w:color w:val="330457" w:themeColor="text1"/>
      <w:spacing w:val="15"/>
      <w:sz w:val="22"/>
    </w:rPr>
  </w:style>
  <w:style w:type="character" w:customStyle="1" w:styleId="SubtitleChar">
    <w:name w:val="Subtitle Char"/>
    <w:basedOn w:val="DefaultParagraphFont"/>
    <w:link w:val="Subtitle"/>
    <w:uiPriority w:val="11"/>
    <w:rsid w:val="003B5650"/>
    <w:rPr>
      <w:rFonts w:ascii="Arial" w:eastAsiaTheme="minorEastAsia" w:hAnsi="Arial"/>
      <w:color w:val="330457" w:themeColor="text1"/>
      <w:spacing w:val="15"/>
      <w:kern w:val="24"/>
      <w:bdr w:val="none" w:sz="0" w:space="0" w:color="auto" w:frame="1"/>
      <w:lang w:eastAsia="en-GB"/>
    </w:rPr>
  </w:style>
  <w:style w:type="character" w:styleId="Strong">
    <w:name w:val="Strong"/>
    <w:basedOn w:val="DefaultParagraphFont"/>
    <w:uiPriority w:val="22"/>
    <w:rsid w:val="003B5650"/>
    <w:rPr>
      <w:rFonts w:ascii="Arial" w:hAnsi="Arial"/>
      <w:b/>
      <w:bCs/>
      <w:i w:val="0"/>
      <w:color w:val="330457" w:themeColor="text1"/>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99"/>
    <w:rsid w:val="004727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F599D"/>
    <w:pPr>
      <w:spacing w:after="0" w:line="240" w:lineRule="auto"/>
    </w:pPr>
    <w:tblPr>
      <w:tblStyleRowBandSize w:val="1"/>
      <w:tblStyleColBandSize w:val="1"/>
      <w:tblBorders>
        <w:top w:val="single" w:sz="4" w:space="0" w:color="B05AFB" w:themeColor="accent1" w:themeTint="99"/>
        <w:left w:val="single" w:sz="4" w:space="0" w:color="B05AFB" w:themeColor="accent1" w:themeTint="99"/>
        <w:bottom w:val="single" w:sz="4" w:space="0" w:color="B05AFB" w:themeColor="accent1" w:themeTint="99"/>
        <w:right w:val="single" w:sz="4" w:space="0" w:color="B05AFB" w:themeColor="accent1" w:themeTint="99"/>
        <w:insideH w:val="single" w:sz="4" w:space="0" w:color="B05AFB" w:themeColor="accent1" w:themeTint="99"/>
        <w:insideV w:val="single" w:sz="4" w:space="0" w:color="B05AFB" w:themeColor="accent1" w:themeTint="99"/>
      </w:tblBorders>
    </w:tblPr>
    <w:tblStylePr w:type="firstRow">
      <w:rPr>
        <w:b/>
        <w:bCs/>
        <w:color w:val="FFFFFF" w:themeColor="background1"/>
      </w:rPr>
      <w:tblPr/>
      <w:tcPr>
        <w:tcBorders>
          <w:top w:val="single" w:sz="4" w:space="0" w:color="7B05E1" w:themeColor="accent1"/>
          <w:left w:val="single" w:sz="4" w:space="0" w:color="7B05E1" w:themeColor="accent1"/>
          <w:bottom w:val="single" w:sz="4" w:space="0" w:color="7B05E1" w:themeColor="accent1"/>
          <w:right w:val="single" w:sz="4" w:space="0" w:color="7B05E1" w:themeColor="accent1"/>
          <w:insideH w:val="nil"/>
          <w:insideV w:val="nil"/>
        </w:tcBorders>
        <w:shd w:val="clear" w:color="auto" w:fill="7B05E1" w:themeFill="accent1"/>
      </w:tcPr>
    </w:tblStylePr>
    <w:tblStylePr w:type="lastRow">
      <w:rPr>
        <w:b/>
        <w:bCs/>
      </w:rPr>
      <w:tblPr/>
      <w:tcPr>
        <w:tcBorders>
          <w:top w:val="double" w:sz="4" w:space="0" w:color="7B05E1" w:themeColor="accent1"/>
        </w:tcBorders>
      </w:tcPr>
    </w:tblStylePr>
    <w:tblStylePr w:type="firstCol">
      <w:rPr>
        <w:b/>
        <w:bCs/>
      </w:rPr>
    </w:tblStylePr>
    <w:tblStylePr w:type="lastCol">
      <w:rPr>
        <w:b/>
        <w:bCs/>
      </w:rPr>
    </w:tblStylePr>
    <w:tblStylePr w:type="band1Vert">
      <w:tblPr/>
      <w:tcPr>
        <w:shd w:val="clear" w:color="auto" w:fill="E4C8FD" w:themeFill="accent1" w:themeFillTint="33"/>
      </w:tcPr>
    </w:tblStylePr>
    <w:tblStylePr w:type="band1Horz">
      <w:tblPr/>
      <w:tcPr>
        <w:shd w:val="clear" w:color="auto" w:fill="E4C8FD" w:themeFill="accent1" w:themeFillTint="33"/>
      </w:tcPr>
    </w:tblStylePr>
  </w:style>
  <w:style w:type="paragraph" w:customStyle="1" w:styleId="ListBulletNB">
    <w:name w:val="List Bullet NB"/>
    <w:basedOn w:val="ListBullet"/>
    <w:uiPriority w:val="8"/>
    <w:qFormat/>
    <w:rsid w:val="00863739"/>
    <w:pPr>
      <w:numPr>
        <w:numId w:val="4"/>
      </w:numPr>
    </w:pPr>
  </w:style>
  <w:style w:type="character" w:styleId="IntenseReference">
    <w:name w:val="Intense Reference"/>
    <w:basedOn w:val="DefaultParagraphFont"/>
    <w:uiPriority w:val="32"/>
    <w:rsid w:val="003B5650"/>
    <w:rPr>
      <w:rFonts w:ascii="Arial" w:hAnsi="Arial"/>
      <w:b/>
      <w:bCs/>
      <w:smallCaps/>
      <w:color w:val="7B05E1" w:themeColor="accent1"/>
      <w:spacing w:val="5"/>
    </w:rPr>
  </w:style>
  <w:style w:type="character" w:styleId="BookTitle">
    <w:name w:val="Book Title"/>
    <w:basedOn w:val="DefaultParagraphFont"/>
    <w:uiPriority w:val="33"/>
    <w:rsid w:val="00024746"/>
    <w:rPr>
      <w:rFonts w:ascii="Arial" w:hAnsi="Arial"/>
      <w:b/>
      <w:bCs/>
      <w:i/>
      <w:iCs/>
      <w:spacing w:val="5"/>
    </w:rPr>
  </w:style>
  <w:style w:type="paragraph" w:styleId="IntenseQuote">
    <w:name w:val="Intense Quote"/>
    <w:basedOn w:val="Normal"/>
    <w:next w:val="Normal"/>
    <w:link w:val="IntenseQuoteChar"/>
    <w:uiPriority w:val="30"/>
    <w:rsid w:val="003B5650"/>
    <w:pPr>
      <w:pBdr>
        <w:top w:val="single" w:sz="4" w:space="10" w:color="7B05E1" w:themeColor="accent1"/>
        <w:bottom w:val="single" w:sz="4" w:space="10" w:color="7B05E1" w:themeColor="accent1"/>
      </w:pBdr>
      <w:spacing w:before="360" w:after="360"/>
      <w:ind w:left="864" w:right="864"/>
      <w:jc w:val="center"/>
    </w:pPr>
    <w:rPr>
      <w:i/>
      <w:iCs/>
      <w:color w:val="7B05E1" w:themeColor="accent1"/>
    </w:rPr>
  </w:style>
  <w:style w:type="character" w:customStyle="1" w:styleId="IntenseQuoteChar">
    <w:name w:val="Intense Quote Char"/>
    <w:basedOn w:val="DefaultParagraphFont"/>
    <w:link w:val="IntenseQuote"/>
    <w:uiPriority w:val="30"/>
    <w:rsid w:val="003B5650"/>
    <w:rPr>
      <w:rFonts w:ascii="Arial" w:eastAsia="Times New Roman" w:hAnsi="Arial" w:cs="Arial"/>
      <w:i/>
      <w:iCs/>
      <w:color w:val="7B05E1" w:themeColor="accent1"/>
      <w:kern w:val="24"/>
      <w:sz w:val="24"/>
      <w:szCs w:val="24"/>
      <w:bdr w:val="none" w:sz="0" w:space="0" w:color="auto" w:frame="1"/>
      <w:lang w:eastAsia="en-GB"/>
    </w:rPr>
  </w:style>
  <w:style w:type="character" w:styleId="Mention">
    <w:name w:val="Mention"/>
    <w:basedOn w:val="DefaultParagraphFont"/>
    <w:uiPriority w:val="99"/>
    <w:unhideWhenUsed/>
    <w:rsid w:val="00D81FEE"/>
    <w:rPr>
      <w:color w:val="2B579A"/>
      <w:shd w:val="clear" w:color="auto" w:fill="E1DFDD"/>
    </w:rPr>
  </w:style>
  <w:style w:type="character" w:styleId="FollowedHyperlink">
    <w:name w:val="FollowedHyperlink"/>
    <w:basedOn w:val="DefaultParagraphFont"/>
    <w:uiPriority w:val="99"/>
    <w:semiHidden/>
    <w:unhideWhenUsed/>
    <w:rsid w:val="000F2344"/>
    <w:rPr>
      <w:color w:val="330457" w:themeColor="followedHyperlink"/>
      <w:u w:val="single"/>
    </w:rPr>
  </w:style>
  <w:style w:type="paragraph" w:styleId="TOCHeading">
    <w:name w:val="TOC Heading"/>
    <w:basedOn w:val="Heading1"/>
    <w:next w:val="Normal"/>
    <w:uiPriority w:val="39"/>
    <w:unhideWhenUsed/>
    <w:qFormat/>
    <w:rsid w:val="000F2344"/>
    <w:pPr>
      <w:keepNext/>
      <w:keepLines/>
      <w:spacing w:before="480" w:after="0" w:line="276" w:lineRule="auto"/>
      <w:textAlignment w:val="auto"/>
      <w:outlineLvl w:val="9"/>
    </w:pPr>
    <w:rPr>
      <w:rFonts w:asciiTheme="majorHAnsi" w:eastAsiaTheme="majorEastAsia" w:hAnsiTheme="majorHAnsi" w:cstheme="majorBidi"/>
      <w:noProof w:val="0"/>
      <w:color w:val="5B03A8" w:themeColor="accent1" w:themeShade="BF"/>
      <w:kern w:val="0"/>
      <w:sz w:val="28"/>
      <w:szCs w:val="28"/>
      <w:bdr w:val="none" w:sz="0" w:space="0" w:color="auto"/>
      <w:lang w:eastAsia="en-US"/>
    </w:rPr>
  </w:style>
  <w:style w:type="paragraph" w:styleId="TOC1">
    <w:name w:val="toc 1"/>
    <w:basedOn w:val="Normal"/>
    <w:next w:val="Normal"/>
    <w:autoRedefine/>
    <w:uiPriority w:val="39"/>
    <w:unhideWhenUsed/>
    <w:rsid w:val="000F2344"/>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0F2344"/>
    <w:pPr>
      <w:spacing w:before="120" w:after="0"/>
      <w:ind w:left="280"/>
    </w:pPr>
    <w:rPr>
      <w:rFonts w:asciiTheme="minorHAnsi" w:hAnsiTheme="minorHAnsi" w:cstheme="minorHAnsi"/>
      <w:b/>
      <w:bCs/>
      <w:sz w:val="22"/>
    </w:rPr>
  </w:style>
  <w:style w:type="paragraph" w:styleId="TOC3">
    <w:name w:val="toc 3"/>
    <w:basedOn w:val="Normal"/>
    <w:next w:val="Normal"/>
    <w:autoRedefine/>
    <w:uiPriority w:val="39"/>
    <w:unhideWhenUsed/>
    <w:rsid w:val="000F2344"/>
    <w:pPr>
      <w:spacing w:after="0"/>
      <w:ind w:left="56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F2344"/>
    <w:pPr>
      <w:spacing w:after="0"/>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F2344"/>
    <w:pPr>
      <w:spacing w:after="0"/>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F2344"/>
    <w:pPr>
      <w:spacing w:after="0"/>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F2344"/>
    <w:pPr>
      <w:spacing w:after="0"/>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F2344"/>
    <w:pPr>
      <w:spacing w:after="0"/>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F2344"/>
    <w:pPr>
      <w:spacing w:after="0"/>
      <w:ind w:left="22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65680484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729763644">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1571160419">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38319510">
          <w:marLeft w:val="0"/>
          <w:marRight w:val="0"/>
          <w:marTop w:val="0"/>
          <w:marBottom w:val="0"/>
          <w:divBdr>
            <w:top w:val="none" w:sz="0" w:space="0" w:color="auto"/>
            <w:left w:val="none" w:sz="0" w:space="0" w:color="auto"/>
            <w:bottom w:val="none" w:sz="0" w:space="0" w:color="auto"/>
            <w:right w:val="none" w:sz="0" w:space="0" w:color="auto"/>
          </w:divBdr>
        </w:div>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pe.org.uk/about-us/vision-mission-valu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pe.org.uk/contact-us/getting-to-scope-offic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governance@scope.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pe.org.uk/join-our-board-or-committees/i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scopemdm.sharepoint.com/sites/ScopeBrandGuide/Templates/Scope%20Word%20Template%20-%20digital.dotx" TargetMode="External"/></Relationships>
</file>

<file path=word/theme/theme1.xml><?xml version="1.0" encoding="utf-8"?>
<a:theme xmlns:a="http://schemas.openxmlformats.org/drawingml/2006/main" name="Scope_2023">
  <a:themeElements>
    <a:clrScheme name="Custom 1">
      <a:dk1>
        <a:srgbClr val="330457"/>
      </a:dk1>
      <a:lt1>
        <a:srgbClr val="FFFFFF"/>
      </a:lt1>
      <a:dk2>
        <a:srgbClr val="7B05E1"/>
      </a:dk2>
      <a:lt2>
        <a:srgbClr val="B3FFE6"/>
      </a:lt2>
      <a:accent1>
        <a:srgbClr val="7B05E1"/>
      </a:accent1>
      <a:accent2>
        <a:srgbClr val="12F9C1"/>
      </a:accent2>
      <a:accent3>
        <a:srgbClr val="FFF319"/>
      </a:accent3>
      <a:accent4>
        <a:srgbClr val="FF7BC7"/>
      </a:accent4>
      <a:accent5>
        <a:srgbClr val="FFC0BD"/>
      </a:accent5>
      <a:accent6>
        <a:srgbClr val="FBFFAE"/>
      </a:accent6>
      <a:hlink>
        <a:srgbClr val="7B05E2"/>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_2023" id="{A9D736ED-8965-974F-90D0-0239452C07B7}" vid="{9F9484A0-4357-0649-8A58-A100087E5A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243FC7B0B090F4B9E21B31F4E07684B" ma:contentTypeVersion="0" ma:contentTypeDescription="Create a new document." ma:contentTypeScope="" ma:versionID="9497a998178085caeb795352c44294d2">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2.xml><?xml version="1.0" encoding="utf-8"?>
<ds:datastoreItem xmlns:ds="http://schemas.openxmlformats.org/officeDocument/2006/customXml" ds:itemID="{D0F5E3D0-BD43-0B48-8C5F-E07F186F7667}">
  <ds:schemaRefs>
    <ds:schemaRef ds:uri="http://schemas.openxmlformats.org/officeDocument/2006/bibliography"/>
  </ds:schemaRefs>
</ds:datastoreItem>
</file>

<file path=customXml/itemProps3.xml><?xml version="1.0" encoding="utf-8"?>
<ds:datastoreItem xmlns:ds="http://schemas.openxmlformats.org/officeDocument/2006/customXml" ds:itemID="{F5C01D9B-B4B6-4D30-A0F0-C7594AFE5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Scope%20Word%20Template%20-%20digital</Template>
  <TotalTime>1</TotalTime>
  <Pages>7</Pages>
  <Words>1348</Words>
  <Characters>8726</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Word template</vt:lpstr>
    </vt:vector>
  </TitlesOfParts>
  <Company>Scope</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Sam Bristow</dc:creator>
  <cp:keywords/>
  <dc:description/>
  <cp:lastModifiedBy>Lauren Chassebi</cp:lastModifiedBy>
  <cp:revision>2</cp:revision>
  <cp:lastPrinted>2018-03-22T14:42:00Z</cp:lastPrinted>
  <dcterms:created xsi:type="dcterms:W3CDTF">2025-01-17T16:43:00Z</dcterms:created>
  <dcterms:modified xsi:type="dcterms:W3CDTF">2025-01-17T16:43:00Z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0x010100C243FC7B0B090F4B9E21B31F4E07684B</vt:lpwstr>
  </property>
  <property fmtid="{D5CDD505-2E9C-101B-9397-08002B2CF9AE}" pid="3" name="Order">
    <vt:r8>5400</vt:r8>
  </property>
  <property fmtid="{D5CDD505-2E9C-101B-9397-08002B2CF9AE}" pid="4" name="ScopeDepartment">
    <vt:lpwstr/>
  </property>
  <property fmtid="{D5CDD505-2E9C-101B-9397-08002B2CF9AE}" pid="5" name="hdfc0cce697c43afa01b56adfb141c9e">
    <vt:lpwstr/>
  </property>
  <property fmtid="{D5CDD505-2E9C-101B-9397-08002B2CF9AE}" pid="6" name="a522ff77e9714aa6b7e7a5a3605346ba">
    <vt:lpwstr/>
  </property>
  <property fmtid="{D5CDD505-2E9C-101B-9397-08002B2CF9AE}" pid="7" name="xd_Signature">
    <vt:bool>false</vt:bool>
  </property>
  <property fmtid="{D5CDD505-2E9C-101B-9397-08002B2CF9AE}" pid="8" name="ScopeTeam">
    <vt:lpwstr/>
  </property>
  <property fmtid="{D5CDD505-2E9C-101B-9397-08002B2CF9AE}" pid="9" name="xd_ProgID">
    <vt:lpwstr/>
  </property>
  <property fmtid="{D5CDD505-2E9C-101B-9397-08002B2CF9AE}" pid="10" name="DocumentSetDescription">
    <vt:lpwstr/>
  </property>
  <property fmtid="{D5CDD505-2E9C-101B-9397-08002B2CF9AE}" pid="11" name="Owner">
    <vt:lpwstr/>
  </property>
  <property fmtid="{D5CDD505-2E9C-101B-9397-08002B2CF9AE}" pid="12" name="PublishingContactName">
    <vt:lpwstr/>
  </property>
  <property fmtid="{D5CDD505-2E9C-101B-9397-08002B2CF9AE}" pid="13" name="TaxCatchAll">
    <vt:lpwstr/>
  </property>
  <property fmtid="{D5CDD505-2E9C-101B-9397-08002B2CF9AE}" pid="14" name="TemplateUrl">
    <vt:lpwstr/>
  </property>
  <property fmtid="{D5CDD505-2E9C-101B-9397-08002B2CF9AE}" pid="15" name="MediaServiceImageTags">
    <vt:lpwstr/>
  </property>
  <property fmtid="{D5CDD505-2E9C-101B-9397-08002B2CF9AE}" pid="16" name="PublishingContact">
    <vt:lpwstr/>
  </property>
  <property fmtid="{D5CDD505-2E9C-101B-9397-08002B2CF9AE}" pid="17" name="SeoBrowserTitle">
    <vt:lpwstr/>
  </property>
  <property fmtid="{D5CDD505-2E9C-101B-9397-08002B2CF9AE}" pid="18" name="SeoKeywords">
    <vt:lpwstr/>
  </property>
  <property fmtid="{D5CDD505-2E9C-101B-9397-08002B2CF9AE}" pid="19" name="PublishingPageContent">
    <vt:lpwstr/>
  </property>
  <property fmtid="{D5CDD505-2E9C-101B-9397-08002B2CF9AE}" pid="20" name="PublishingRollupImage">
    <vt:lpwstr/>
  </property>
  <property fmtid="{D5CDD505-2E9C-101B-9397-08002B2CF9AE}" pid="21" name="ArticleByLine">
    <vt:lpwstr/>
  </property>
  <property fmtid="{D5CDD505-2E9C-101B-9397-08002B2CF9AE}" pid="22" name="PublishingContactEmail">
    <vt:lpwstr/>
  </property>
  <property fmtid="{D5CDD505-2E9C-101B-9397-08002B2CF9AE}" pid="23" name="SummaryLinks">
    <vt:lpwstr/>
  </property>
  <property fmtid="{D5CDD505-2E9C-101B-9397-08002B2CF9AE}" pid="24" name="PublishingPageImage">
    <vt:lpwstr/>
  </property>
  <property fmtid="{D5CDD505-2E9C-101B-9397-08002B2CF9AE}" pid="25" name="RobotsNoIndex">
    <vt:bool>false</vt:bool>
  </property>
  <property fmtid="{D5CDD505-2E9C-101B-9397-08002B2CF9AE}" pid="26" name="PolicyIndex">
    <vt:lpwstr/>
  </property>
  <property fmtid="{D5CDD505-2E9C-101B-9397-08002B2CF9AE}" pid="27" name="SeoMetaDescription">
    <vt:lpwstr/>
  </property>
  <property fmtid="{D5CDD505-2E9C-101B-9397-08002B2CF9AE}" pid="28" name="Resource">
    <vt:bool>false</vt:bool>
  </property>
  <property fmtid="{D5CDD505-2E9C-101B-9397-08002B2CF9AE}" pid="29" name="Comments">
    <vt:lpwstr/>
  </property>
  <property fmtid="{D5CDD505-2E9C-101B-9397-08002B2CF9AE}" pid="30" name="PublishingPageLayout">
    <vt:lpwstr/>
  </property>
  <property fmtid="{D5CDD505-2E9C-101B-9397-08002B2CF9AE}" pid="31" name="Audience">
    <vt:lpwstr/>
  </property>
  <property fmtid="{D5CDD505-2E9C-101B-9397-08002B2CF9AE}" pid="32" name="PublishingImageCaption">
    <vt:lpwstr/>
  </property>
  <property fmtid="{D5CDD505-2E9C-101B-9397-08002B2CF9AE}" pid="33" name="PublishingIsFurlPage">
    <vt:bool>false</vt:bool>
  </property>
  <property fmtid="{D5CDD505-2E9C-101B-9397-08002B2CF9AE}" pid="34" name="SignificantChanges">
    <vt:lpwstr/>
  </property>
  <property fmtid="{D5CDD505-2E9C-101B-9397-08002B2CF9AE}" pid="35" name="_ExtendedDescription">
    <vt:lpwstr/>
  </property>
  <property fmtid="{D5CDD505-2E9C-101B-9397-08002B2CF9AE}" pid="36" name="PublishingContactPicture">
    <vt:lpwstr/>
  </property>
  <property fmtid="{D5CDD505-2E9C-101B-9397-08002B2CF9AE}" pid="37" name="GrammarlyDocumentId">
    <vt:lpwstr>6ac0e01d24e8da6a1e764f10734f32a5807bab15628ca952a1c71cba71903ec3</vt:lpwstr>
  </property>
  <property fmtid="{D5CDD505-2E9C-101B-9397-08002B2CF9AE}" pid="38" name="ComplianceAssetId">
    <vt:lpwstr/>
  </property>
  <property fmtid="{D5CDD505-2E9C-101B-9397-08002B2CF9AE}" pid="39" name="TriggerFlowInfo">
    <vt:lpwstr/>
  </property>
</Properties>
</file>