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8C2C2"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431465B7" w14:textId="77777777" w:rsidR="00E46E44" w:rsidRPr="00F1060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szCs w:val="24"/>
        </w:rPr>
      </w:pPr>
      <w:r w:rsidRPr="00F1060D">
        <w:rPr>
          <w:b/>
          <w:szCs w:val="24"/>
        </w:rPr>
        <w:t>ALLEGATO III B</w:t>
      </w:r>
    </w:p>
    <w:p w14:paraId="008F0423" w14:textId="77777777" w:rsidR="00E46E44" w:rsidRPr="00F1060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099E605A"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u w:val="single"/>
        </w:rPr>
      </w:pPr>
      <w:r>
        <w:rPr>
          <w:szCs w:val="24"/>
          <w:u w:val="single"/>
        </w:rPr>
        <w:t>SCHEMA PER DOMANDE MODIFICA DISCIPLINARI DOP/IGP</w:t>
      </w:r>
    </w:p>
    <w:p w14:paraId="1BE30190"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rPr>
      </w:pPr>
      <w:r>
        <w:rPr>
          <w:szCs w:val="24"/>
        </w:rPr>
        <w:t xml:space="preserve">(estratto dal sistema informatico </w:t>
      </w:r>
      <w:r>
        <w:rPr>
          <w:i/>
          <w:szCs w:val="24"/>
        </w:rPr>
        <w:t>e-Ambrosia</w:t>
      </w:r>
      <w:r>
        <w:rPr>
          <w:szCs w:val="24"/>
        </w:rPr>
        <w:t xml:space="preserve"> della Commissione)</w:t>
      </w:r>
    </w:p>
    <w:p w14:paraId="6EBFBE60"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rPr>
      </w:pPr>
    </w:p>
    <w:p w14:paraId="4CF74EE4" w14:textId="77777777" w:rsidR="00E46E44" w:rsidRDefault="00E46E44" w:rsidP="00E46E44">
      <w:pPr>
        <w:pStyle w:val="Paragrafoelenco"/>
        <w:numPr>
          <w:ilvl w:val="0"/>
          <w:numId w:val="1"/>
        </w:num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40" w:lineRule="auto"/>
        <w:ind w:left="284" w:hanging="284"/>
        <w:rPr>
          <w:b/>
          <w:szCs w:val="24"/>
        </w:rPr>
      </w:pPr>
      <w:r>
        <w:rPr>
          <w:b/>
        </w:rPr>
        <w:t xml:space="preserve">Indicazioni generali, tipo di modifica, descrizione e motivi della modifica </w:t>
      </w:r>
    </w:p>
    <w:p w14:paraId="469A532D"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Copertina </w:t>
      </w:r>
      <w:r>
        <w:rPr>
          <w:szCs w:val="24"/>
        </w:rPr>
        <w:t>(indicazione obbligatoria)</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14:paraId="432844AA"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75B0BA" w14:textId="77777777" w:rsidR="00E46E44" w:rsidRDefault="00E46E44" w:rsidP="008D5CFE">
            <w:pPr>
              <w:spacing w:line="240" w:lineRule="auto"/>
              <w:rPr>
                <w:szCs w:val="24"/>
              </w:rPr>
            </w:pPr>
            <w:r>
              <w:rPr>
                <w:szCs w:val="24"/>
              </w:rPr>
              <w:t xml:space="preserve">Nome/i della DOP/IGP </w:t>
            </w:r>
          </w:p>
        </w:tc>
        <w:tc>
          <w:tcPr>
            <w:tcW w:w="5103" w:type="dxa"/>
            <w:tcBorders>
              <w:top w:val="single" w:sz="4" w:space="0" w:color="auto"/>
              <w:left w:val="single" w:sz="4" w:space="0" w:color="auto"/>
              <w:bottom w:val="single" w:sz="4" w:space="0" w:color="auto"/>
              <w:right w:val="single" w:sz="4" w:space="0" w:color="auto"/>
            </w:tcBorders>
            <w:vAlign w:val="center"/>
          </w:tcPr>
          <w:p w14:paraId="23099F12" w14:textId="77777777" w:rsidR="00E46E44" w:rsidRDefault="00E46E44" w:rsidP="008D5CFE">
            <w:pPr>
              <w:spacing w:line="240" w:lineRule="auto"/>
              <w:jc w:val="center"/>
              <w:rPr>
                <w:szCs w:val="24"/>
              </w:rPr>
            </w:pPr>
            <w:r>
              <w:rPr>
                <w:szCs w:val="24"/>
              </w:rPr>
              <w:t xml:space="preserve">“Lago di Caldaro” </w:t>
            </w:r>
          </w:p>
        </w:tc>
      </w:tr>
      <w:tr w:rsidR="00E46E44" w14:paraId="454CC3A6"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DF0067" w14:textId="77777777" w:rsidR="00E46E44" w:rsidRDefault="00E46E44" w:rsidP="008D5CFE">
            <w:pPr>
              <w:spacing w:line="240" w:lineRule="auto"/>
              <w:rPr>
                <w:szCs w:val="24"/>
              </w:rPr>
            </w:pPr>
            <w:r>
              <w:rPr>
                <w:szCs w:val="24"/>
              </w:rPr>
              <w:t>Lingua</w:t>
            </w:r>
          </w:p>
        </w:tc>
        <w:tc>
          <w:tcPr>
            <w:tcW w:w="5103" w:type="dxa"/>
            <w:tcBorders>
              <w:top w:val="single" w:sz="4" w:space="0" w:color="auto"/>
              <w:left w:val="single" w:sz="4" w:space="0" w:color="auto"/>
              <w:bottom w:val="single" w:sz="4" w:space="0" w:color="auto"/>
              <w:right w:val="single" w:sz="4" w:space="0" w:color="auto"/>
            </w:tcBorders>
            <w:vAlign w:val="center"/>
          </w:tcPr>
          <w:p w14:paraId="581F56AB" w14:textId="77777777" w:rsidR="00E46E44" w:rsidRDefault="00E46E44" w:rsidP="008D5CFE">
            <w:pPr>
              <w:spacing w:line="240" w:lineRule="auto"/>
              <w:jc w:val="center"/>
              <w:rPr>
                <w:szCs w:val="24"/>
              </w:rPr>
            </w:pPr>
            <w:r>
              <w:rPr>
                <w:szCs w:val="24"/>
              </w:rPr>
              <w:t>Italiano</w:t>
            </w:r>
          </w:p>
        </w:tc>
      </w:tr>
      <w:tr w:rsidR="00E46E44" w14:paraId="4AA7E309"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FA95DE" w14:textId="77777777" w:rsidR="00E46E44" w:rsidRDefault="00E46E44" w:rsidP="008D5CFE">
            <w:pPr>
              <w:spacing w:line="240" w:lineRule="auto"/>
              <w:rPr>
                <w:szCs w:val="24"/>
              </w:rPr>
            </w:pPr>
            <w:r>
              <w:rPr>
                <w:szCs w:val="24"/>
              </w:rPr>
              <w:t>Paese/i richiedente/i</w:t>
            </w:r>
          </w:p>
        </w:tc>
        <w:tc>
          <w:tcPr>
            <w:tcW w:w="5103" w:type="dxa"/>
            <w:tcBorders>
              <w:top w:val="single" w:sz="4" w:space="0" w:color="auto"/>
              <w:left w:val="single" w:sz="4" w:space="0" w:color="auto"/>
              <w:bottom w:val="single" w:sz="4" w:space="0" w:color="auto"/>
              <w:right w:val="single" w:sz="4" w:space="0" w:color="auto"/>
            </w:tcBorders>
            <w:vAlign w:val="center"/>
          </w:tcPr>
          <w:p w14:paraId="245421F8" w14:textId="77777777" w:rsidR="00E46E44" w:rsidRDefault="00E46E44" w:rsidP="008D5CFE">
            <w:pPr>
              <w:spacing w:line="240" w:lineRule="auto"/>
              <w:jc w:val="center"/>
              <w:rPr>
                <w:szCs w:val="24"/>
              </w:rPr>
            </w:pPr>
            <w:r>
              <w:rPr>
                <w:szCs w:val="24"/>
              </w:rPr>
              <w:t>ITALIA</w:t>
            </w:r>
          </w:p>
        </w:tc>
      </w:tr>
      <w:tr w:rsidR="00E46E44" w14:paraId="613BF75D"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BDB619" w14:textId="77777777" w:rsidR="00E46E44" w:rsidRDefault="00E46E44" w:rsidP="008D5CFE">
            <w:pPr>
              <w:spacing w:line="240" w:lineRule="auto"/>
              <w:rPr>
                <w:szCs w:val="24"/>
              </w:rPr>
            </w:pPr>
            <w:r>
              <w:rPr>
                <w:szCs w:val="24"/>
              </w:rPr>
              <w:t>Tipo di Indicazione geografica</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9FFB126" w14:textId="77777777" w:rsidR="00E46E44" w:rsidRDefault="00E46E44" w:rsidP="008D5CFE">
            <w:pPr>
              <w:spacing w:line="240" w:lineRule="auto"/>
              <w:jc w:val="left"/>
              <w:rPr>
                <w:szCs w:val="24"/>
              </w:rPr>
            </w:pPr>
            <w:r>
              <w:rPr>
                <w:szCs w:val="24"/>
              </w:rPr>
              <w:t xml:space="preserve">DOP (Denominazione di Origine Protetta) </w:t>
            </w:r>
          </w:p>
        </w:tc>
      </w:tr>
    </w:tbl>
    <w:p w14:paraId="548D8EAA"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lang w:eastAsia="en-US"/>
        </w:rPr>
      </w:pPr>
    </w:p>
    <w:p w14:paraId="55A6EE77"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Informazioni generali </w:t>
      </w:r>
      <w:r>
        <w:rPr>
          <w:szCs w:val="24"/>
        </w:rPr>
        <w:t>(indicazione obbligatoria)</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14:paraId="746AB0C4"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173BDA" w14:textId="77777777" w:rsidR="00E46E44" w:rsidRDefault="00E46E44" w:rsidP="008D5CFE">
            <w:pPr>
              <w:spacing w:line="240" w:lineRule="auto"/>
              <w:rPr>
                <w:szCs w:val="24"/>
              </w:rPr>
            </w:pPr>
            <w:r>
              <w:rPr>
                <w:szCs w:val="24"/>
              </w:rPr>
              <w:t>Termine/i equivalente/i</w:t>
            </w:r>
          </w:p>
        </w:tc>
        <w:tc>
          <w:tcPr>
            <w:tcW w:w="5103" w:type="dxa"/>
            <w:tcBorders>
              <w:top w:val="single" w:sz="4" w:space="0" w:color="auto"/>
              <w:left w:val="single" w:sz="4" w:space="0" w:color="auto"/>
              <w:bottom w:val="single" w:sz="4" w:space="0" w:color="auto"/>
              <w:right w:val="single" w:sz="4" w:space="0" w:color="auto"/>
            </w:tcBorders>
            <w:vAlign w:val="center"/>
          </w:tcPr>
          <w:p w14:paraId="165FCDE6" w14:textId="77777777" w:rsidR="00E46E44" w:rsidRDefault="00E46E44" w:rsidP="008D5CFE">
            <w:pPr>
              <w:spacing w:line="240" w:lineRule="auto"/>
              <w:jc w:val="center"/>
              <w:rPr>
                <w:szCs w:val="24"/>
              </w:rPr>
            </w:pPr>
            <w:r w:rsidRPr="0086338C">
              <w:t>«KALTERERSEE»</w:t>
            </w:r>
          </w:p>
        </w:tc>
      </w:tr>
      <w:tr w:rsidR="00E46E44" w14:paraId="3150FCB4"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0C5040" w14:textId="77777777" w:rsidR="00E46E44" w:rsidRDefault="00E46E44" w:rsidP="008D5CFE">
            <w:pPr>
              <w:spacing w:line="240" w:lineRule="auto"/>
              <w:rPr>
                <w:szCs w:val="24"/>
              </w:rPr>
            </w:pPr>
            <w:r>
              <w:rPr>
                <w:szCs w:val="24"/>
              </w:rPr>
              <w:t>Lingua</w:t>
            </w:r>
          </w:p>
        </w:tc>
        <w:tc>
          <w:tcPr>
            <w:tcW w:w="5103" w:type="dxa"/>
            <w:tcBorders>
              <w:top w:val="single" w:sz="4" w:space="0" w:color="auto"/>
              <w:left w:val="single" w:sz="4" w:space="0" w:color="auto"/>
              <w:bottom w:val="single" w:sz="4" w:space="0" w:color="auto"/>
              <w:right w:val="single" w:sz="4" w:space="0" w:color="auto"/>
            </w:tcBorders>
            <w:vAlign w:val="center"/>
          </w:tcPr>
          <w:p w14:paraId="3F6F710E" w14:textId="77777777" w:rsidR="00E46E44" w:rsidRDefault="00E46E44" w:rsidP="008D5CFE">
            <w:pPr>
              <w:spacing w:line="240" w:lineRule="auto"/>
              <w:jc w:val="center"/>
              <w:rPr>
                <w:szCs w:val="24"/>
              </w:rPr>
            </w:pPr>
            <w:r>
              <w:rPr>
                <w:szCs w:val="24"/>
              </w:rPr>
              <w:t>Tedesco</w:t>
            </w:r>
          </w:p>
        </w:tc>
      </w:tr>
      <w:tr w:rsidR="00E46E44" w14:paraId="1338EA83"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FB5E56" w14:textId="77777777" w:rsidR="00E46E44" w:rsidRDefault="00E46E44" w:rsidP="008D5CFE">
            <w:pPr>
              <w:spacing w:line="240" w:lineRule="auto"/>
              <w:rPr>
                <w:szCs w:val="24"/>
              </w:rPr>
            </w:pPr>
            <w:r>
              <w:rPr>
                <w:szCs w:val="24"/>
              </w:rPr>
              <w:t>Denominazione tradizionalmente usata</w:t>
            </w:r>
          </w:p>
        </w:tc>
        <w:tc>
          <w:tcPr>
            <w:tcW w:w="5103" w:type="dxa"/>
            <w:tcBorders>
              <w:top w:val="single" w:sz="4" w:space="0" w:color="auto"/>
              <w:left w:val="single" w:sz="4" w:space="0" w:color="auto"/>
              <w:bottom w:val="single" w:sz="4" w:space="0" w:color="auto"/>
              <w:right w:val="single" w:sz="4" w:space="0" w:color="auto"/>
            </w:tcBorders>
            <w:hideMark/>
          </w:tcPr>
          <w:p w14:paraId="685EADA8" w14:textId="77777777" w:rsidR="00E46E44" w:rsidRDefault="00E46E44" w:rsidP="008D5CFE">
            <w:pPr>
              <w:spacing w:line="240" w:lineRule="auto"/>
              <w:jc w:val="center"/>
              <w:rPr>
                <w:szCs w:val="24"/>
              </w:rPr>
            </w:pPr>
            <w:r>
              <w:rPr>
                <w:szCs w:val="24"/>
              </w:rPr>
              <w:t>Si</w:t>
            </w:r>
          </w:p>
        </w:tc>
      </w:tr>
      <w:tr w:rsidR="00E46E44" w14:paraId="72514FBF"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896D53" w14:textId="77777777" w:rsidR="00E46E44" w:rsidRDefault="00E46E44" w:rsidP="008D5CFE">
            <w:pPr>
              <w:spacing w:line="240" w:lineRule="auto"/>
              <w:rPr>
                <w:szCs w:val="24"/>
              </w:rPr>
            </w:pPr>
            <w:r>
              <w:rPr>
                <w:szCs w:val="24"/>
              </w:rPr>
              <w:t>Lingua domanda</w:t>
            </w:r>
          </w:p>
        </w:tc>
        <w:tc>
          <w:tcPr>
            <w:tcW w:w="5103" w:type="dxa"/>
            <w:tcBorders>
              <w:top w:val="single" w:sz="4" w:space="0" w:color="auto"/>
              <w:left w:val="single" w:sz="4" w:space="0" w:color="auto"/>
              <w:bottom w:val="single" w:sz="4" w:space="0" w:color="auto"/>
              <w:right w:val="single" w:sz="4" w:space="0" w:color="auto"/>
            </w:tcBorders>
          </w:tcPr>
          <w:p w14:paraId="7833B26F" w14:textId="77777777" w:rsidR="00E46E44" w:rsidRPr="00CD06F6" w:rsidRDefault="00E46E44" w:rsidP="008D5CFE">
            <w:pPr>
              <w:autoSpaceDE w:val="0"/>
              <w:autoSpaceDN w:val="0"/>
              <w:adjustRightInd w:val="0"/>
              <w:spacing w:line="240" w:lineRule="auto"/>
              <w:jc w:val="center"/>
              <w:rPr>
                <w:iCs/>
                <w:szCs w:val="24"/>
              </w:rPr>
            </w:pPr>
            <w:r w:rsidRPr="00CD06F6">
              <w:rPr>
                <w:iCs/>
                <w:szCs w:val="24"/>
              </w:rPr>
              <w:t>Italiano</w:t>
            </w:r>
          </w:p>
        </w:tc>
      </w:tr>
    </w:tbl>
    <w:p w14:paraId="346D434E"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2F0C48F2"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 (indicazione obbligatoria)</w:t>
      </w:r>
    </w:p>
    <w:p w14:paraId="055734C0"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3CC8427E"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8F4C23"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7D68E93A" w14:textId="77777777" w:rsidR="00E46E44" w:rsidRPr="004A177D" w:rsidRDefault="00E46E44" w:rsidP="008D5CFE">
            <w:pPr>
              <w:autoSpaceDE w:val="0"/>
              <w:autoSpaceDN w:val="0"/>
              <w:adjustRightInd w:val="0"/>
              <w:spacing w:line="240" w:lineRule="auto"/>
              <w:rPr>
                <w:bCs/>
                <w:szCs w:val="24"/>
              </w:rPr>
            </w:pPr>
            <w:r>
              <w:rPr>
                <w:szCs w:val="24"/>
              </w:rPr>
              <w:t>Modifica ordinaria che modifica il documento unico</w:t>
            </w:r>
          </w:p>
        </w:tc>
      </w:tr>
    </w:tbl>
    <w:p w14:paraId="69ABAF51"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7A71A491"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Descrizione e motivi della modifica (indicazione obbligatoria)</w:t>
      </w:r>
    </w:p>
    <w:p w14:paraId="74C34F53"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32A62577" w14:textId="77777777" w:rsidTr="008D5CFE">
        <w:tc>
          <w:tcPr>
            <w:tcW w:w="31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3C71EB7"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08F1F3D4"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4523B8F9"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067C01B3"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5E59F050"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3B65276C" w14:textId="537BB314" w:rsidR="00E46E44" w:rsidRPr="004A177D" w:rsidRDefault="00E46E44" w:rsidP="00E46E44">
            <w:pPr>
              <w:pStyle w:val="Default"/>
              <w:numPr>
                <w:ilvl w:val="0"/>
                <w:numId w:val="2"/>
              </w:numPr>
              <w:jc w:val="both"/>
              <w:rPr>
                <w:rFonts w:ascii="Times New Roman" w:hAnsi="Times New Roman" w:cs="Times New Roman"/>
                <w:b/>
                <w:bCs/>
                <w:iCs/>
              </w:rPr>
            </w:pPr>
            <w:r w:rsidRPr="008458A1">
              <w:rPr>
                <w:rFonts w:ascii="Times New Roman" w:hAnsi="Times New Roman" w:cs="Times New Roman"/>
                <w:b/>
                <w:bCs/>
                <w:color w:val="auto"/>
              </w:rPr>
              <w:t>I</w:t>
            </w:r>
            <w:r w:rsidRPr="008458A1">
              <w:rPr>
                <w:rFonts w:ascii="Times New Roman" w:hAnsi="Times New Roman" w:cs="Times New Roman"/>
                <w:b/>
                <w:bCs/>
              </w:rPr>
              <w:t xml:space="preserve">nserita la menzione </w:t>
            </w:r>
            <w:r w:rsidR="00C54993">
              <w:rPr>
                <w:rFonts w:ascii="Times New Roman" w:hAnsi="Times New Roman" w:cs="Times New Roman"/>
                <w:b/>
                <w:bCs/>
              </w:rPr>
              <w:t>R</w:t>
            </w:r>
            <w:r w:rsidRPr="008458A1">
              <w:rPr>
                <w:rFonts w:ascii="Times New Roman" w:hAnsi="Times New Roman" w:cs="Times New Roman"/>
                <w:b/>
                <w:bCs/>
              </w:rPr>
              <w:t xml:space="preserve">iserva per i vini “Lago di Caldaro” </w:t>
            </w:r>
          </w:p>
        </w:tc>
      </w:tr>
      <w:tr w:rsidR="00E46E44" w:rsidRPr="004A177D" w14:paraId="696F14F7"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2AF807CB"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084FCE1E" w14:textId="77777777" w:rsidR="00E46E44" w:rsidRPr="00707C06" w:rsidRDefault="00E46E44" w:rsidP="00E46E44">
            <w:pPr>
              <w:pStyle w:val="Default"/>
              <w:numPr>
                <w:ilvl w:val="0"/>
                <w:numId w:val="3"/>
              </w:numPr>
              <w:jc w:val="both"/>
              <w:rPr>
                <w:rFonts w:ascii="Times New Roman" w:hAnsi="Times New Roman" w:cs="Times New Roman"/>
                <w:color w:val="auto"/>
              </w:rPr>
            </w:pPr>
            <w:r w:rsidRPr="00707C06">
              <w:rPr>
                <w:rFonts w:ascii="Times New Roman" w:hAnsi="Times New Roman" w:cs="Times New Roman"/>
                <w:color w:val="auto"/>
              </w:rPr>
              <w:t>La menzione “riserva” viene introdotta anche per i vini:</w:t>
            </w:r>
          </w:p>
          <w:p w14:paraId="78A3006E"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anche </w:t>
            </w:r>
            <w:r w:rsidRPr="00707C06">
              <w:rPr>
                <w:rFonts w:ascii="Times New Roman" w:hAnsi="Times New Roman" w:cs="Times New Roman"/>
                <w:bCs/>
                <w:color w:val="auto"/>
              </w:rPr>
              <w:t>riserva;</w:t>
            </w:r>
          </w:p>
          <w:p w14:paraId="20546A42"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scelto anche riserva;</w:t>
            </w:r>
          </w:p>
          <w:p w14:paraId="617D27D6"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classico anche riserva;</w:t>
            </w:r>
          </w:p>
          <w:p w14:paraId="196E2FFC"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classico superiore anche riserva;</w:t>
            </w:r>
          </w:p>
          <w:p w14:paraId="333397F6"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scelto classico anche riserva;</w:t>
            </w:r>
          </w:p>
          <w:p w14:paraId="5D5981CC"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scelto classico superiore anche riserva;</w:t>
            </w:r>
          </w:p>
          <w:p w14:paraId="4DD5493F"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0A67E36F"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scelto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4E8CE23B"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classico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0DCFC129"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classico superiore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7631FF8F" w14:textId="77777777" w:rsidR="00E46E44" w:rsidRPr="00707C06" w:rsidRDefault="00E46E44" w:rsidP="00E46E44">
            <w:pPr>
              <w:pStyle w:val="Default"/>
              <w:numPr>
                <w:ilvl w:val="0"/>
                <w:numId w:val="3"/>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scelto classico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7725FD98" w14:textId="77777777" w:rsidR="00E46E44" w:rsidRPr="00707C06" w:rsidRDefault="00E46E44" w:rsidP="00E46E44">
            <w:pPr>
              <w:pStyle w:val="Default"/>
              <w:numPr>
                <w:ilvl w:val="0"/>
                <w:numId w:val="3"/>
              </w:numPr>
              <w:jc w:val="both"/>
              <w:rPr>
                <w:rFonts w:ascii="Times New Roman" w:hAnsi="Times New Roman" w:cs="Times New Roman"/>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scelto classico superiore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077E98BF" w14:textId="77777777" w:rsidR="00E46E44" w:rsidRPr="00707C06" w:rsidRDefault="00E46E44" w:rsidP="00E46E44">
            <w:pPr>
              <w:pStyle w:val="Default"/>
              <w:numPr>
                <w:ilvl w:val="0"/>
                <w:numId w:val="3"/>
              </w:numPr>
              <w:jc w:val="both"/>
              <w:rPr>
                <w:rFonts w:ascii="Times New Roman" w:hAnsi="Times New Roman" w:cs="Times New Roman"/>
              </w:rPr>
            </w:pPr>
            <w:r w:rsidRPr="00707C06">
              <w:rPr>
                <w:rFonts w:ascii="Times New Roman" w:hAnsi="Times New Roman" w:cs="Times New Roman"/>
              </w:rPr>
              <w:t xml:space="preserve">L’introduzione della menzione riserva è motivata dal fatto che la lunga esperienza ha dimostrato la </w:t>
            </w:r>
            <w:r w:rsidRPr="00707C06">
              <w:rPr>
                <w:rFonts w:ascii="Times New Roman" w:hAnsi="Times New Roman" w:cs="Times New Roman"/>
              </w:rPr>
              <w:lastRenderedPageBreak/>
              <w:t xml:space="preserve">qualità e la longevità elevata - spesso disconosciuta in passato - dei vini “Lago di Caldaro”. </w:t>
            </w:r>
          </w:p>
          <w:p w14:paraId="1EB699DA" w14:textId="0C90B20D" w:rsidR="00E46E44" w:rsidRPr="00100F9A" w:rsidRDefault="00E46E44" w:rsidP="008D5CFE">
            <w:pPr>
              <w:pStyle w:val="Default"/>
              <w:jc w:val="both"/>
              <w:rPr>
                <w:rFonts w:ascii="Times New Roman" w:hAnsi="Times New Roman" w:cs="Times New Roman"/>
              </w:rPr>
            </w:pPr>
            <w:r w:rsidRPr="00707C06">
              <w:rPr>
                <w:rFonts w:ascii="Times New Roman" w:hAnsi="Times New Roman" w:cs="Times New Roman"/>
              </w:rPr>
              <w:t xml:space="preserve">Per dare un valore aggiunto a queste qualità durevoli, i vini possono essere destinati a “riserva” con un periodo di invecchiamento di almeno due anni a partire dal 1° ottobre dell’anno della vendemmia, </w:t>
            </w:r>
            <w:r w:rsidR="00BE4E99" w:rsidRPr="00707C06">
              <w:rPr>
                <w:rFonts w:ascii="Times New Roman" w:hAnsi="Times New Roman" w:cs="Times New Roman"/>
              </w:rPr>
              <w:t>purché</w:t>
            </w:r>
            <w:r w:rsidRPr="00707C06">
              <w:rPr>
                <w:rFonts w:ascii="Times New Roman" w:hAnsi="Times New Roman" w:cs="Times New Roman"/>
              </w:rPr>
              <w:t xml:space="preserve"> presentino un titolo alcolometrico naturale non inferiore a 11,5 %vol. Ultimamente nei vini “Lago di Caldaro” si nota di frequente una notevole capacità d’invecchiamento, se vinificati ai fini di un consumo posteriore a due anni. Di recente, anche in annate mediocri, si nota un notevole aumento della gradazione zuccherina. </w:t>
            </w:r>
            <w:r w:rsidRPr="00100F9A">
              <w:rPr>
                <w:rFonts w:ascii="Times New Roman" w:hAnsi="Times New Roman" w:cs="Times New Roman"/>
              </w:rPr>
              <w:t xml:space="preserve">Questo è dovuto, oltre che al cambiamento climatico, alle severe operazioni di correzione della resa tramite diradamento dei grappoli, ad una scelta accurata del periodo di vendemmia, nonché ad un lavoro di selezione accurato durante la raccolta. </w:t>
            </w:r>
          </w:p>
          <w:p w14:paraId="5E38F817" w14:textId="77777777" w:rsidR="00E46E44"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p w14:paraId="4A927787" w14:textId="77777777" w:rsidR="00E46E44" w:rsidRPr="00100F9A"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color w:val="000000"/>
                <w:szCs w:val="24"/>
              </w:rPr>
            </w:pPr>
            <w:r w:rsidRPr="00707C06">
              <w:rPr>
                <w:szCs w:val="24"/>
              </w:rPr>
              <w:t xml:space="preserve">Sono interessati dalla modifica (i) </w:t>
            </w:r>
            <w:r w:rsidRPr="00100F9A">
              <w:rPr>
                <w:szCs w:val="24"/>
              </w:rPr>
              <w:t>l’a</w:t>
            </w:r>
            <w:r w:rsidRPr="00707C06">
              <w:rPr>
                <w:rFonts w:eastAsia="Calibri"/>
                <w:color w:val="000000"/>
                <w:szCs w:val="24"/>
              </w:rPr>
              <w:t>rticolo 1 – Denominazione e vini</w:t>
            </w:r>
            <w:r w:rsidRPr="00100F9A">
              <w:rPr>
                <w:rFonts w:eastAsia="Calibri"/>
                <w:color w:val="000000"/>
                <w:szCs w:val="24"/>
              </w:rPr>
              <w:t xml:space="preserve"> (i</w:t>
            </w:r>
            <w:r w:rsidRPr="00707C06">
              <w:rPr>
                <w:rFonts w:eastAsia="Calibri"/>
                <w:color w:val="000000"/>
                <w:szCs w:val="24"/>
              </w:rPr>
              <w:t>nserimento della menzione “anche riserva” per tutte le tipologie</w:t>
            </w:r>
            <w:r w:rsidRPr="00100F9A">
              <w:rPr>
                <w:rFonts w:eastAsia="Calibri"/>
                <w:color w:val="000000"/>
                <w:szCs w:val="24"/>
              </w:rPr>
              <w:t xml:space="preserve"> - e</w:t>
            </w:r>
            <w:r w:rsidRPr="00707C06">
              <w:rPr>
                <w:rFonts w:eastAsia="Calibri"/>
                <w:color w:val="000000"/>
                <w:szCs w:val="24"/>
              </w:rPr>
              <w:t>stensione della denominazione alle versioni con UGA</w:t>
            </w:r>
            <w:r w:rsidRPr="00100F9A">
              <w:rPr>
                <w:rFonts w:eastAsia="Calibri"/>
                <w:color w:val="000000"/>
                <w:szCs w:val="24"/>
              </w:rPr>
              <w:t>); (ii) l’a</w:t>
            </w:r>
            <w:r w:rsidRPr="00707C06">
              <w:rPr>
                <w:rFonts w:eastAsia="Calibri"/>
                <w:color w:val="000000"/>
                <w:szCs w:val="24"/>
              </w:rPr>
              <w:t>rticolo 4 – Norme per la viticoltura</w:t>
            </w:r>
            <w:r w:rsidRPr="00100F9A">
              <w:rPr>
                <w:rFonts w:eastAsia="Calibri"/>
                <w:color w:val="000000"/>
                <w:szCs w:val="24"/>
              </w:rPr>
              <w:t xml:space="preserve"> (i</w:t>
            </w:r>
            <w:r w:rsidRPr="00707C06">
              <w:rPr>
                <w:rFonts w:eastAsia="Calibri"/>
                <w:color w:val="000000"/>
                <w:szCs w:val="24"/>
              </w:rPr>
              <w:t>ntroduzione di rese e titoli alcolometrici naturali minimi differenziati per</w:t>
            </w:r>
            <w:r w:rsidRPr="00100F9A">
              <w:rPr>
                <w:rFonts w:eastAsia="Calibri"/>
                <w:color w:val="000000"/>
                <w:szCs w:val="24"/>
              </w:rPr>
              <w:t xml:space="preserve"> </w:t>
            </w:r>
            <w:r w:rsidRPr="00707C06">
              <w:rPr>
                <w:rFonts w:eastAsia="Calibri"/>
                <w:color w:val="000000"/>
                <w:szCs w:val="24"/>
              </w:rPr>
              <w:t>tipologie “anche riserva”</w:t>
            </w:r>
            <w:r w:rsidRPr="00100F9A">
              <w:rPr>
                <w:rFonts w:eastAsia="Calibri"/>
                <w:color w:val="000000"/>
                <w:szCs w:val="24"/>
              </w:rPr>
              <w:t xml:space="preserve"> e </w:t>
            </w:r>
            <w:r w:rsidRPr="00707C06">
              <w:rPr>
                <w:rFonts w:eastAsia="Calibri"/>
                <w:color w:val="000000"/>
                <w:szCs w:val="24"/>
              </w:rPr>
              <w:t>tipologie “anche riserva con UGA”</w:t>
            </w:r>
            <w:r w:rsidRPr="00100F9A">
              <w:rPr>
                <w:rFonts w:eastAsia="Calibri"/>
                <w:color w:val="000000"/>
                <w:szCs w:val="24"/>
              </w:rPr>
              <w:t xml:space="preserve"> - p</w:t>
            </w:r>
            <w:r w:rsidRPr="00707C06">
              <w:rPr>
                <w:rFonts w:eastAsia="Calibri"/>
                <w:color w:val="000000"/>
                <w:szCs w:val="24"/>
              </w:rPr>
              <w:t xml:space="preserve">arametri </w:t>
            </w:r>
            <w:r w:rsidRPr="00100F9A">
              <w:rPr>
                <w:rFonts w:eastAsia="Calibri"/>
                <w:color w:val="000000"/>
                <w:szCs w:val="24"/>
              </w:rPr>
              <w:t>rese massime</w:t>
            </w:r>
            <w:r w:rsidRPr="00707C06">
              <w:rPr>
                <w:rFonts w:eastAsia="Calibri"/>
                <w:color w:val="000000"/>
                <w:szCs w:val="24"/>
              </w:rPr>
              <w:t xml:space="preserve"> per le versioni riserva</w:t>
            </w:r>
            <w:r w:rsidRPr="00100F9A">
              <w:rPr>
                <w:rFonts w:eastAsia="Calibri"/>
                <w:color w:val="000000"/>
                <w:szCs w:val="24"/>
              </w:rPr>
              <w:t>) -a</w:t>
            </w:r>
            <w:r w:rsidRPr="00707C06">
              <w:rPr>
                <w:rFonts w:eastAsia="Calibri"/>
                <w:color w:val="000000"/>
                <w:szCs w:val="24"/>
              </w:rPr>
              <w:t>rticolo 5 – Norme per la vinificazione</w:t>
            </w:r>
            <w:r w:rsidRPr="00100F9A">
              <w:rPr>
                <w:rFonts w:eastAsia="Calibri"/>
                <w:color w:val="000000"/>
                <w:szCs w:val="24"/>
              </w:rPr>
              <w:t xml:space="preserve"> (i</w:t>
            </w:r>
            <w:r w:rsidRPr="00707C06">
              <w:rPr>
                <w:rFonts w:eastAsia="Calibri"/>
                <w:color w:val="000000"/>
                <w:szCs w:val="24"/>
              </w:rPr>
              <w:t>ntroduzione del nuovo comma</w:t>
            </w:r>
            <w:r w:rsidRPr="00100F9A">
              <w:rPr>
                <w:rFonts w:eastAsia="Calibri"/>
                <w:color w:val="000000"/>
                <w:szCs w:val="24"/>
              </w:rPr>
              <w:t xml:space="preserve"> </w:t>
            </w:r>
            <w:r w:rsidRPr="00707C06">
              <w:rPr>
                <w:rFonts w:eastAsia="Calibri"/>
                <w:color w:val="000000"/>
                <w:szCs w:val="24"/>
              </w:rPr>
              <w:t>per i vini con menzione riserva è previsto un periodo di invecchiamento obbligatorio di almeno 2 anni dal 1° ottobre dell’anno di raccolta</w:t>
            </w:r>
            <w:r w:rsidRPr="00100F9A">
              <w:rPr>
                <w:rFonts w:eastAsia="Calibri"/>
                <w:color w:val="000000"/>
                <w:szCs w:val="24"/>
              </w:rPr>
              <w:t>); l’a</w:t>
            </w:r>
            <w:r w:rsidRPr="00707C06">
              <w:rPr>
                <w:rFonts w:eastAsia="Calibri"/>
                <w:color w:val="000000"/>
                <w:szCs w:val="24"/>
              </w:rPr>
              <w:t>rticolo 6 – Caratteristiche al consumo</w:t>
            </w:r>
            <w:r w:rsidRPr="00100F9A">
              <w:rPr>
                <w:rFonts w:eastAsia="Calibri"/>
                <w:color w:val="000000"/>
                <w:szCs w:val="24"/>
              </w:rPr>
              <w:t xml:space="preserve"> (i</w:t>
            </w:r>
            <w:r w:rsidRPr="00707C06">
              <w:rPr>
                <w:rFonts w:eastAsia="Calibri"/>
                <w:color w:val="000000"/>
                <w:szCs w:val="24"/>
              </w:rPr>
              <w:t>nserimento di titoli alcolometrici totali minimi più elevati per le versioni riserva</w:t>
            </w:r>
            <w:r w:rsidRPr="00100F9A">
              <w:rPr>
                <w:rFonts w:eastAsia="Calibri"/>
                <w:color w:val="000000"/>
                <w:szCs w:val="24"/>
              </w:rPr>
              <w:t xml:space="preserve"> - a</w:t>
            </w:r>
            <w:r w:rsidRPr="00707C06">
              <w:rPr>
                <w:rFonts w:eastAsia="Calibri"/>
                <w:color w:val="000000"/>
                <w:szCs w:val="24"/>
              </w:rPr>
              <w:t>deguamento delle schede analitiche per distinguere riserva/non riserva</w:t>
            </w:r>
            <w:r w:rsidRPr="00100F9A">
              <w:rPr>
                <w:rFonts w:eastAsia="Calibri"/>
                <w:color w:val="000000"/>
                <w:szCs w:val="24"/>
              </w:rPr>
              <w:t>); l’a</w:t>
            </w:r>
            <w:r w:rsidRPr="00707C06">
              <w:rPr>
                <w:rFonts w:eastAsia="Calibri"/>
                <w:color w:val="000000"/>
                <w:szCs w:val="24"/>
              </w:rPr>
              <w:t>rticolo 7 – Designazione e presentazione</w:t>
            </w:r>
            <w:r w:rsidRPr="00100F9A">
              <w:rPr>
                <w:rFonts w:eastAsia="Calibri"/>
                <w:color w:val="000000"/>
                <w:szCs w:val="24"/>
              </w:rPr>
              <w:t xml:space="preserve"> (e</w:t>
            </w:r>
            <w:r w:rsidRPr="00707C06">
              <w:rPr>
                <w:rFonts w:eastAsia="Calibri"/>
                <w:color w:val="000000"/>
                <w:szCs w:val="24"/>
              </w:rPr>
              <w:t>liminazione del divieto generale di utilizzo del termine “riserva”</w:t>
            </w:r>
            <w:r w:rsidRPr="00100F9A">
              <w:rPr>
                <w:rFonts w:eastAsia="Calibri"/>
                <w:color w:val="000000"/>
                <w:szCs w:val="24"/>
              </w:rPr>
              <w:t>).</w:t>
            </w:r>
          </w:p>
          <w:p w14:paraId="70004278" w14:textId="77777777" w:rsidR="00E46E44" w:rsidRPr="00100F9A" w:rsidRDefault="00E46E44" w:rsidP="008D5CFE">
            <w:pPr>
              <w:pStyle w:val="Default"/>
              <w:jc w:val="both"/>
              <w:rPr>
                <w:rFonts w:ascii="Times New Roman" w:hAnsi="Times New Roman" w:cs="Times New Roman"/>
              </w:rPr>
            </w:pPr>
            <w:r w:rsidRPr="00100F9A">
              <w:rPr>
                <w:rFonts w:ascii="Times New Roman" w:hAnsi="Times New Roman" w:cs="Times New Roman"/>
              </w:rPr>
              <w:t>Sono interessate dalla modifica (i) la sezione 3 del Documento Unico “Descrizione di vini”; (ii) la sezione 4 del Documento Unico “Pratiche di vinificazione” e rese massime.</w:t>
            </w:r>
          </w:p>
          <w:p w14:paraId="5502D9EC" w14:textId="77777777" w:rsidR="00E46E44" w:rsidRPr="004A177D" w:rsidRDefault="00E46E44" w:rsidP="008D5CFE">
            <w:pPr>
              <w:pStyle w:val="Default"/>
              <w:jc w:val="both"/>
              <w:rPr>
                <w:b/>
              </w:rPr>
            </w:pPr>
          </w:p>
        </w:tc>
      </w:tr>
    </w:tbl>
    <w:p w14:paraId="65842696"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ab/>
      </w:r>
    </w:p>
    <w:p w14:paraId="19C9470C"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Tipo di modifica </w:t>
      </w:r>
    </w:p>
    <w:p w14:paraId="59B7692E"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3755C40D"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4AF109"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120DD29E" w14:textId="77777777" w:rsidR="00E46E44" w:rsidRPr="004A177D" w:rsidRDefault="00E46E44" w:rsidP="008D5CFE">
            <w:pPr>
              <w:autoSpaceDE w:val="0"/>
              <w:autoSpaceDN w:val="0"/>
              <w:adjustRightInd w:val="0"/>
              <w:spacing w:line="240" w:lineRule="auto"/>
              <w:rPr>
                <w:bCs/>
                <w:szCs w:val="24"/>
              </w:rPr>
            </w:pPr>
            <w:r>
              <w:rPr>
                <w:szCs w:val="24"/>
              </w:rPr>
              <w:t>Modifica ordinaria che modifica il documento unico</w:t>
            </w:r>
          </w:p>
        </w:tc>
      </w:tr>
    </w:tbl>
    <w:p w14:paraId="704EF997"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20CA1204"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Descrizione e motivi della modifica (indicazione obbligatoria)</w:t>
      </w:r>
    </w:p>
    <w:p w14:paraId="0321D62F"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2D0E8E7B" w14:textId="77777777" w:rsidTr="008D5CFE">
        <w:tc>
          <w:tcPr>
            <w:tcW w:w="31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4227B6D"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79E5E0D5"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02EF533A"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325897B0"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0BBFF696"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5E639316" w14:textId="77777777" w:rsidR="00E46E44" w:rsidRPr="00C54993" w:rsidRDefault="00E46E44" w:rsidP="00E46E44">
            <w:pPr>
              <w:pStyle w:val="Default"/>
              <w:numPr>
                <w:ilvl w:val="0"/>
                <w:numId w:val="4"/>
              </w:numPr>
              <w:jc w:val="both"/>
              <w:rPr>
                <w:rFonts w:ascii="Times New Roman" w:hAnsi="Times New Roman" w:cs="Times New Roman"/>
                <w:b/>
                <w:bCs/>
              </w:rPr>
            </w:pPr>
            <w:r w:rsidRPr="00C54993">
              <w:rPr>
                <w:rFonts w:ascii="Times New Roman" w:hAnsi="Times New Roman" w:cs="Times New Roman"/>
                <w:b/>
                <w:bCs/>
              </w:rPr>
              <w:t xml:space="preserve">Introdotta l’indicazione dell’unità geografica aggiuntiva Spiegel per i vini DOC “Lago di Caldaro” </w:t>
            </w:r>
          </w:p>
        </w:tc>
      </w:tr>
      <w:tr w:rsidR="00E46E44" w:rsidRPr="004A177D" w14:paraId="4B01BE0D"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227CD635"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457271F3" w14:textId="77777777" w:rsidR="008203D1" w:rsidRPr="003E43B4" w:rsidRDefault="008203D1" w:rsidP="008203D1">
            <w:pPr>
              <w:pStyle w:val="Default"/>
              <w:numPr>
                <w:ilvl w:val="0"/>
                <w:numId w:val="3"/>
              </w:numPr>
              <w:jc w:val="both"/>
              <w:rPr>
                <w:rFonts w:ascii="Times New Roman" w:hAnsi="Times New Roman" w:cs="Times New Roman"/>
                <w:color w:val="auto"/>
              </w:rPr>
            </w:pPr>
            <w:r w:rsidRPr="003E43B4">
              <w:rPr>
                <w:rFonts w:ascii="Times New Roman" w:hAnsi="Times New Roman" w:cs="Times New Roman"/>
              </w:rPr>
              <w:t xml:space="preserve">È </w:t>
            </w:r>
            <w:r w:rsidRPr="00810F22">
              <w:rPr>
                <w:rFonts w:ascii="Times New Roman" w:hAnsi="Times New Roman" w:cs="Times New Roman"/>
              </w:rPr>
              <w:t>ammessa l’eventuale indicazione dell’Unità Geografica Aggiuntiva (UGA) “Spiegel”, nei comuni di Caldaro, Termeno e Vadena (con obbligo di pittogramma previsto dal disciplinare).</w:t>
            </w:r>
            <w:r w:rsidRPr="003E43B4">
              <w:rPr>
                <w:rFonts w:ascii="Times New Roman" w:hAnsi="Times New Roman" w:cs="Times New Roman"/>
                <w:color w:val="auto"/>
              </w:rPr>
              <w:t xml:space="preserve"> </w:t>
            </w:r>
          </w:p>
          <w:p w14:paraId="528A4A13" w14:textId="77777777" w:rsidR="008203D1" w:rsidRDefault="008203D1" w:rsidP="008203D1">
            <w:pPr>
              <w:pStyle w:val="Default"/>
              <w:jc w:val="both"/>
              <w:rPr>
                <w:rFonts w:ascii="Times New Roman" w:hAnsi="Times New Roman" w:cs="Times New Roman"/>
                <w:bCs/>
                <w:color w:val="auto"/>
              </w:rPr>
            </w:pPr>
            <w:r w:rsidRPr="007459B3">
              <w:rPr>
                <w:rFonts w:ascii="Times New Roman" w:hAnsi="Times New Roman" w:cs="Times New Roman"/>
                <w:bCs/>
                <w:color w:val="auto"/>
              </w:rPr>
              <w:t xml:space="preserve">La modifica introduce la possibilità di indicare in etichetta l’Unità Geografica Aggiuntiva (UGA) “Spiegel” per i vini DOC “Lago di Caldaro”, limitatamente a una porzione del territorio </w:t>
            </w:r>
            <w:r w:rsidRPr="007459B3">
              <w:rPr>
                <w:rFonts w:ascii="Times New Roman" w:hAnsi="Times New Roman" w:cs="Times New Roman"/>
                <w:bCs/>
                <w:color w:val="auto"/>
                <w:u w:val="single"/>
              </w:rPr>
              <w:t>già compresa nella zona delimitata della denominazione</w:t>
            </w:r>
            <w:r w:rsidRPr="007459B3">
              <w:rPr>
                <w:rFonts w:ascii="Times New Roman" w:hAnsi="Times New Roman" w:cs="Times New Roman"/>
                <w:bCs/>
                <w:color w:val="auto"/>
              </w:rPr>
              <w:t xml:space="preserve"> nei comuni di Caldaro, Termeno e Vadena.</w:t>
            </w:r>
            <w:r w:rsidRPr="007459B3">
              <w:rPr>
                <w:rFonts w:ascii="Times New Roman" w:hAnsi="Times New Roman" w:cs="Times New Roman"/>
                <w:bCs/>
                <w:color w:val="auto"/>
              </w:rPr>
              <w:br/>
              <w:t xml:space="preserve">L’indicazione è </w:t>
            </w:r>
            <w:r w:rsidRPr="007459B3">
              <w:rPr>
                <w:rFonts w:ascii="Times New Roman" w:hAnsi="Times New Roman" w:cs="Times New Roman"/>
                <w:b/>
                <w:bCs/>
                <w:color w:val="auto"/>
              </w:rPr>
              <w:t>meramente facoltativa</w:t>
            </w:r>
            <w:r w:rsidRPr="007459B3">
              <w:rPr>
                <w:rFonts w:ascii="Times New Roman" w:hAnsi="Times New Roman" w:cs="Times New Roman"/>
                <w:bCs/>
                <w:color w:val="auto"/>
              </w:rPr>
              <w:t xml:space="preserve"> e non incide sui requisiti essenziali della DOC (nome protetto, categorie di prodotto, caratteristiche analitiche e organolettiche, condizioni di produzione e legame con l’ambiente geografico), ma mira a rendere più puntuale e trasparente l’informazione sull’origine delle uve, valorizzando un’area storicamente riconosciuta e tecnicamente omogenea (microclima e morfologia).</w:t>
            </w:r>
          </w:p>
          <w:p w14:paraId="6925E6B9" w14:textId="77777777" w:rsidR="001D385A" w:rsidRDefault="001D385A" w:rsidP="001D385A">
            <w:pPr>
              <w:pStyle w:val="Default"/>
              <w:jc w:val="both"/>
              <w:rPr>
                <w:bCs/>
              </w:rPr>
            </w:pPr>
            <w:r w:rsidRPr="00BE4E99">
              <w:rPr>
                <w:bCs/>
              </w:rPr>
              <w:t>Le produzioni massime di uve ammesse per i vini “Lago di Caldaro” con indicazione dell’UGA sono inferiori rispetto alle produzioni massime per vini senza indicazione dell’UGA.</w:t>
            </w:r>
          </w:p>
          <w:p w14:paraId="1E4889BB" w14:textId="5A116A3F" w:rsidR="008203D1" w:rsidRPr="001D385A" w:rsidRDefault="008203D1" w:rsidP="001D385A">
            <w:pPr>
              <w:pStyle w:val="Default"/>
              <w:jc w:val="both"/>
              <w:rPr>
                <w:bCs/>
              </w:rPr>
            </w:pPr>
            <w:r w:rsidRPr="00707C06">
              <w:rPr>
                <w:rFonts w:ascii="Times New Roman" w:hAnsi="Times New Roman" w:cs="Times New Roman"/>
              </w:rPr>
              <w:t xml:space="preserve">Sono interessati dalla modifica (i) </w:t>
            </w:r>
            <w:r w:rsidRPr="003E43B4">
              <w:rPr>
                <w:rFonts w:ascii="Times New Roman" w:hAnsi="Times New Roman" w:cs="Times New Roman"/>
              </w:rPr>
              <w:t>l’a</w:t>
            </w:r>
            <w:r w:rsidRPr="00707C06">
              <w:rPr>
                <w:rFonts w:ascii="Times New Roman" w:hAnsi="Times New Roman" w:cs="Times New Roman"/>
              </w:rPr>
              <w:t>rticolo 1 – Denominazione e vini</w:t>
            </w:r>
            <w:r w:rsidRPr="003E43B4">
              <w:rPr>
                <w:rFonts w:ascii="Times New Roman" w:hAnsi="Times New Roman" w:cs="Times New Roman"/>
              </w:rPr>
              <w:t>; (ii) l’a</w:t>
            </w:r>
            <w:r w:rsidRPr="00707C06">
              <w:rPr>
                <w:rFonts w:ascii="Times New Roman" w:hAnsi="Times New Roman" w:cs="Times New Roman"/>
              </w:rPr>
              <w:t>rticolo 4 – Norme per la viticoltura</w:t>
            </w:r>
            <w:r w:rsidRPr="003E43B4">
              <w:rPr>
                <w:rFonts w:ascii="Times New Roman" w:hAnsi="Times New Roman" w:cs="Times New Roman"/>
              </w:rPr>
              <w:t>; l’a</w:t>
            </w:r>
            <w:r w:rsidRPr="00707C06">
              <w:rPr>
                <w:rFonts w:ascii="Times New Roman" w:hAnsi="Times New Roman" w:cs="Times New Roman"/>
              </w:rPr>
              <w:t xml:space="preserve">rticolo </w:t>
            </w:r>
            <w:r w:rsidRPr="003E43B4">
              <w:rPr>
                <w:rFonts w:ascii="Times New Roman" w:hAnsi="Times New Roman" w:cs="Times New Roman"/>
              </w:rPr>
              <w:t>7</w:t>
            </w:r>
            <w:r w:rsidRPr="00707C06">
              <w:rPr>
                <w:rFonts w:ascii="Times New Roman" w:hAnsi="Times New Roman" w:cs="Times New Roman"/>
              </w:rPr>
              <w:t xml:space="preserve"> – </w:t>
            </w:r>
            <w:r w:rsidRPr="003E43B4">
              <w:rPr>
                <w:rFonts w:ascii="Times New Roman" w:hAnsi="Times New Roman" w:cs="Times New Roman"/>
              </w:rPr>
              <w:t>Designazione e presentazione</w:t>
            </w:r>
            <w:r>
              <w:rPr>
                <w:rFonts w:ascii="Times New Roman" w:hAnsi="Times New Roman" w:cs="Times New Roman"/>
              </w:rPr>
              <w:t>.</w:t>
            </w:r>
          </w:p>
          <w:p w14:paraId="2F96E5FC" w14:textId="5FD881B4" w:rsidR="00E46E44" w:rsidRPr="004A177D" w:rsidRDefault="008203D1" w:rsidP="008203D1">
            <w:pPr>
              <w:pStyle w:val="Default"/>
              <w:jc w:val="both"/>
              <w:rPr>
                <w:b/>
              </w:rPr>
            </w:pPr>
            <w:proofErr w:type="gramStart"/>
            <w:r>
              <w:rPr>
                <w:rFonts w:ascii="Times New Roman" w:hAnsi="Times New Roman" w:cs="Times New Roman"/>
              </w:rPr>
              <w:t>E’</w:t>
            </w:r>
            <w:proofErr w:type="gramEnd"/>
            <w:r w:rsidRPr="00100F9A">
              <w:rPr>
                <w:rFonts w:ascii="Times New Roman" w:hAnsi="Times New Roman" w:cs="Times New Roman"/>
              </w:rPr>
              <w:t xml:space="preserve"> interessat</w:t>
            </w:r>
            <w:r>
              <w:rPr>
                <w:rFonts w:ascii="Times New Roman" w:hAnsi="Times New Roman" w:cs="Times New Roman"/>
              </w:rPr>
              <w:t>a</w:t>
            </w:r>
            <w:r w:rsidRPr="00100F9A">
              <w:rPr>
                <w:rFonts w:ascii="Times New Roman" w:hAnsi="Times New Roman" w:cs="Times New Roman"/>
              </w:rPr>
              <w:t xml:space="preserve"> dalla modifica la sezione </w:t>
            </w:r>
            <w:r>
              <w:rPr>
                <w:rFonts w:ascii="Times New Roman" w:hAnsi="Times New Roman" w:cs="Times New Roman"/>
              </w:rPr>
              <w:t>II – Altre informazioni – punto 3 (menzioni tradizionali) – punto b) del Documento Unico.</w:t>
            </w:r>
          </w:p>
        </w:tc>
      </w:tr>
    </w:tbl>
    <w:p w14:paraId="1CE4D9D5"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ab/>
      </w:r>
    </w:p>
    <w:p w14:paraId="12858371"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Tipo di modifica </w:t>
      </w:r>
    </w:p>
    <w:p w14:paraId="27104F55"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4473FE3E"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C03C15"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64CDC10D" w14:textId="77777777" w:rsidR="00E46E44" w:rsidRPr="004A177D" w:rsidRDefault="00E46E44" w:rsidP="008D5CFE">
            <w:pPr>
              <w:autoSpaceDE w:val="0"/>
              <w:autoSpaceDN w:val="0"/>
              <w:adjustRightInd w:val="0"/>
              <w:spacing w:line="240" w:lineRule="auto"/>
              <w:rPr>
                <w:bCs/>
                <w:szCs w:val="24"/>
              </w:rPr>
            </w:pPr>
            <w:r>
              <w:rPr>
                <w:szCs w:val="24"/>
              </w:rPr>
              <w:t>Modifica ordinaria che modifica il documento unico</w:t>
            </w:r>
          </w:p>
        </w:tc>
      </w:tr>
    </w:tbl>
    <w:p w14:paraId="30ED674B"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1EA068C3"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0ADFC361"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57BDC818" w14:textId="77777777" w:rsidTr="008D5CFE">
        <w:tc>
          <w:tcPr>
            <w:tcW w:w="31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5571F1A"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3A51117F"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531901F0"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016C3500"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2F39E830"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5B8D5334" w14:textId="77777777" w:rsidR="00E46E44" w:rsidRPr="004A177D" w:rsidRDefault="00E46E44" w:rsidP="00E46E44">
            <w:pPr>
              <w:pStyle w:val="Default"/>
              <w:numPr>
                <w:ilvl w:val="0"/>
                <w:numId w:val="2"/>
              </w:numPr>
              <w:jc w:val="both"/>
              <w:rPr>
                <w:rFonts w:ascii="Times New Roman" w:hAnsi="Times New Roman" w:cs="Times New Roman"/>
                <w:b/>
                <w:bCs/>
                <w:iCs/>
              </w:rPr>
            </w:pPr>
            <w:r w:rsidRPr="008458A1">
              <w:rPr>
                <w:rFonts w:ascii="Times New Roman" w:hAnsi="Times New Roman" w:cs="Times New Roman"/>
                <w:b/>
                <w:bCs/>
                <w:color w:val="auto"/>
              </w:rPr>
              <w:t>I</w:t>
            </w:r>
            <w:r w:rsidRPr="008458A1">
              <w:rPr>
                <w:rFonts w:ascii="Times New Roman" w:hAnsi="Times New Roman" w:cs="Times New Roman"/>
                <w:b/>
                <w:bCs/>
              </w:rPr>
              <w:t xml:space="preserve">nserita la menzione </w:t>
            </w:r>
            <w:r>
              <w:rPr>
                <w:rFonts w:ascii="Times New Roman" w:hAnsi="Times New Roman" w:cs="Times New Roman"/>
                <w:b/>
                <w:bCs/>
              </w:rPr>
              <w:t xml:space="preserve">“vigna” </w:t>
            </w:r>
            <w:r w:rsidRPr="008458A1">
              <w:rPr>
                <w:rFonts w:ascii="Times New Roman" w:hAnsi="Times New Roman" w:cs="Times New Roman"/>
                <w:b/>
                <w:bCs/>
              </w:rPr>
              <w:t xml:space="preserve">per i vini “Lago di Caldaro” </w:t>
            </w:r>
          </w:p>
        </w:tc>
      </w:tr>
      <w:tr w:rsidR="00E46E44" w:rsidRPr="004A177D" w14:paraId="4CF22675"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26B22CEB"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1C71F1F0" w14:textId="77777777" w:rsidR="00E46E44" w:rsidRDefault="00E46E44" w:rsidP="00E46E44">
            <w:pPr>
              <w:pStyle w:val="Default"/>
              <w:numPr>
                <w:ilvl w:val="0"/>
                <w:numId w:val="3"/>
              </w:numPr>
              <w:jc w:val="both"/>
              <w:rPr>
                <w:rFonts w:ascii="Times New Roman" w:hAnsi="Times New Roman" w:cs="Times New Roman"/>
                <w:color w:val="auto"/>
              </w:rPr>
            </w:pPr>
            <w:r>
              <w:rPr>
                <w:rFonts w:ascii="Times New Roman" w:hAnsi="Times New Roman" w:cs="Times New Roman"/>
                <w:color w:val="auto"/>
              </w:rPr>
              <w:t>Nella designazione dei vini Lagi di Caldaro DOC può essere utilizzata la menzione “vigna”, anche accompagnata con l’indicazione dell’Unità Geografica Aggiuntiva.</w:t>
            </w:r>
          </w:p>
          <w:p w14:paraId="5A5B515D" w14:textId="77777777" w:rsidR="00E46E44" w:rsidRPr="00D3301A" w:rsidRDefault="00E46E44" w:rsidP="008D5CFE">
            <w:pPr>
              <w:pStyle w:val="Default"/>
              <w:jc w:val="both"/>
              <w:rPr>
                <w:rFonts w:ascii="Times New Roman" w:hAnsi="Times New Roman" w:cs="Times New Roman"/>
                <w:color w:val="auto"/>
              </w:rPr>
            </w:pPr>
            <w:r w:rsidRPr="00D3301A">
              <w:rPr>
                <w:rFonts w:ascii="Times New Roman" w:hAnsi="Times New Roman" w:cs="Times New Roman"/>
                <w:color w:val="auto"/>
              </w:rPr>
              <w:t xml:space="preserve">La modifica è finalizzata a consentire, per la denominazione, l’utilizzo della menzione </w:t>
            </w:r>
            <w:r w:rsidRPr="00D3301A">
              <w:rPr>
                <w:rFonts w:ascii="Times New Roman" w:hAnsi="Times New Roman" w:cs="Times New Roman"/>
                <w:color w:val="auto"/>
              </w:rPr>
              <w:lastRenderedPageBreak/>
              <w:t>facoltativa “vigna”, con possibilità di accompagnamento dell’indicazione dell’Unità Geografica Aggiuntiva (UGA), al fine di:</w:t>
            </w:r>
          </w:p>
          <w:p w14:paraId="7C4D3A11" w14:textId="77777777" w:rsidR="00E46E44" w:rsidRPr="00D3301A" w:rsidRDefault="00E46E44" w:rsidP="008D5CFE">
            <w:pPr>
              <w:pStyle w:val="Default"/>
              <w:jc w:val="both"/>
              <w:rPr>
                <w:rFonts w:ascii="Times New Roman" w:hAnsi="Times New Roman" w:cs="Times New Roman"/>
                <w:color w:val="auto"/>
              </w:rPr>
            </w:pPr>
            <w:r>
              <w:rPr>
                <w:rFonts w:ascii="Times New Roman" w:hAnsi="Times New Roman" w:cs="Times New Roman"/>
                <w:color w:val="auto"/>
              </w:rPr>
              <w:t>(i) r</w:t>
            </w:r>
            <w:r w:rsidRPr="00D3301A">
              <w:rPr>
                <w:rFonts w:ascii="Times New Roman" w:hAnsi="Times New Roman" w:cs="Times New Roman"/>
                <w:color w:val="auto"/>
              </w:rPr>
              <w:t>afforzare il legame con l’origine geografica, valorizzando specifiche particelle vitate caratterizzate da peculiari condizioni pedoclimatiche;</w:t>
            </w:r>
          </w:p>
          <w:p w14:paraId="39B9A3D9" w14:textId="77777777" w:rsidR="00E46E44" w:rsidRPr="00D3301A" w:rsidRDefault="00E46E44" w:rsidP="008D5CFE">
            <w:pPr>
              <w:pStyle w:val="Default"/>
              <w:jc w:val="both"/>
              <w:rPr>
                <w:rFonts w:ascii="Times New Roman" w:hAnsi="Times New Roman" w:cs="Times New Roman"/>
                <w:color w:val="auto"/>
              </w:rPr>
            </w:pPr>
            <w:r>
              <w:rPr>
                <w:rFonts w:ascii="Times New Roman" w:hAnsi="Times New Roman" w:cs="Times New Roman"/>
                <w:color w:val="auto"/>
              </w:rPr>
              <w:t>(ii) m</w:t>
            </w:r>
            <w:r w:rsidRPr="00D3301A">
              <w:rPr>
                <w:rFonts w:ascii="Times New Roman" w:hAnsi="Times New Roman" w:cs="Times New Roman"/>
                <w:color w:val="auto"/>
              </w:rPr>
              <w:t>igliorare la precisione e la trasparenza informativa verso il consumatore attraverso una più puntuale identificazione dell’origine delle uve;</w:t>
            </w:r>
          </w:p>
          <w:p w14:paraId="21CF9779" w14:textId="77777777" w:rsidR="00E46E44" w:rsidRPr="00D3301A" w:rsidRDefault="00E46E44" w:rsidP="008D5CFE">
            <w:pPr>
              <w:pStyle w:val="Default"/>
              <w:jc w:val="both"/>
              <w:rPr>
                <w:rFonts w:ascii="Times New Roman" w:hAnsi="Times New Roman" w:cs="Times New Roman"/>
                <w:color w:val="auto"/>
              </w:rPr>
            </w:pPr>
            <w:r>
              <w:rPr>
                <w:rFonts w:ascii="Times New Roman" w:hAnsi="Times New Roman" w:cs="Times New Roman"/>
                <w:color w:val="auto"/>
              </w:rPr>
              <w:t>(iii) c</w:t>
            </w:r>
            <w:r w:rsidRPr="00D3301A">
              <w:rPr>
                <w:rFonts w:ascii="Times New Roman" w:hAnsi="Times New Roman" w:cs="Times New Roman"/>
                <w:color w:val="auto"/>
              </w:rPr>
              <w:t>onsentire una maggiore qualificazione e segmentazione dell’offerta, favorendo la valorizzazione di produzioni provenienti da vigneti delimitati;</w:t>
            </w:r>
          </w:p>
          <w:p w14:paraId="33F2B60E" w14:textId="77777777" w:rsidR="00E46E44" w:rsidRPr="00D3301A" w:rsidRDefault="00E46E44" w:rsidP="008D5CFE">
            <w:pPr>
              <w:pStyle w:val="Default"/>
              <w:jc w:val="both"/>
              <w:rPr>
                <w:rFonts w:ascii="Times New Roman" w:hAnsi="Times New Roman" w:cs="Times New Roman"/>
                <w:color w:val="auto"/>
              </w:rPr>
            </w:pPr>
            <w:r>
              <w:rPr>
                <w:rFonts w:ascii="Times New Roman" w:hAnsi="Times New Roman" w:cs="Times New Roman"/>
                <w:color w:val="auto"/>
              </w:rPr>
              <w:t>(iv) a</w:t>
            </w:r>
            <w:r w:rsidRPr="00D3301A">
              <w:rPr>
                <w:rFonts w:ascii="Times New Roman" w:hAnsi="Times New Roman" w:cs="Times New Roman"/>
                <w:color w:val="auto"/>
              </w:rPr>
              <w:t>llineare il disciplinare alla normativa nazionale vigente in materia di menzioni geografiche e indicazioni di vigneto;</w:t>
            </w:r>
          </w:p>
          <w:p w14:paraId="013EFA4D" w14:textId="77777777" w:rsidR="00E46E44" w:rsidRDefault="00E46E44" w:rsidP="008D5CFE">
            <w:pPr>
              <w:pStyle w:val="Default"/>
              <w:jc w:val="both"/>
              <w:rPr>
                <w:rFonts w:ascii="Times New Roman" w:hAnsi="Times New Roman" w:cs="Times New Roman"/>
                <w:color w:val="auto"/>
              </w:rPr>
            </w:pPr>
            <w:r>
              <w:rPr>
                <w:rFonts w:ascii="Times New Roman" w:hAnsi="Times New Roman" w:cs="Times New Roman"/>
                <w:color w:val="auto"/>
              </w:rPr>
              <w:t>(v) a</w:t>
            </w:r>
            <w:r w:rsidRPr="00D3301A">
              <w:rPr>
                <w:rFonts w:ascii="Times New Roman" w:hAnsi="Times New Roman" w:cs="Times New Roman"/>
                <w:color w:val="auto"/>
              </w:rPr>
              <w:t>ccrescere la competitività della denominazione, anche nei mercati esteri, attraverso strumenti di valorizzazione riconosciuti a livello europeo.</w:t>
            </w:r>
          </w:p>
          <w:p w14:paraId="68150CD3" w14:textId="77777777" w:rsidR="00E46E44"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color w:val="000000"/>
                <w:szCs w:val="24"/>
              </w:rPr>
            </w:pPr>
            <w:proofErr w:type="gramStart"/>
            <w:r>
              <w:rPr>
                <w:szCs w:val="24"/>
              </w:rPr>
              <w:t>E’</w:t>
            </w:r>
            <w:proofErr w:type="gramEnd"/>
            <w:r w:rsidRPr="00707C06">
              <w:rPr>
                <w:szCs w:val="24"/>
              </w:rPr>
              <w:t xml:space="preserve"> interessat</w:t>
            </w:r>
            <w:r>
              <w:rPr>
                <w:szCs w:val="24"/>
              </w:rPr>
              <w:t>o</w:t>
            </w:r>
            <w:r w:rsidRPr="00707C06">
              <w:rPr>
                <w:szCs w:val="24"/>
              </w:rPr>
              <w:t xml:space="preserve"> dalla modifica </w:t>
            </w:r>
            <w:r w:rsidRPr="00100F9A">
              <w:rPr>
                <w:szCs w:val="24"/>
              </w:rPr>
              <w:t>l’a</w:t>
            </w:r>
            <w:r w:rsidRPr="00707C06">
              <w:rPr>
                <w:rFonts w:eastAsia="Calibri"/>
                <w:color w:val="000000"/>
                <w:szCs w:val="24"/>
              </w:rPr>
              <w:t xml:space="preserve">rticolo </w:t>
            </w:r>
            <w:r>
              <w:rPr>
                <w:rFonts w:eastAsia="Calibri"/>
                <w:color w:val="000000"/>
                <w:szCs w:val="24"/>
              </w:rPr>
              <w:t>7</w:t>
            </w:r>
            <w:r w:rsidRPr="00707C06">
              <w:rPr>
                <w:rFonts w:eastAsia="Calibri"/>
                <w:color w:val="000000"/>
                <w:szCs w:val="24"/>
              </w:rPr>
              <w:t xml:space="preserve"> – De</w:t>
            </w:r>
            <w:r>
              <w:rPr>
                <w:rFonts w:eastAsia="Calibri"/>
                <w:color w:val="000000"/>
                <w:szCs w:val="24"/>
              </w:rPr>
              <w:t>signazione e presentazione.</w:t>
            </w:r>
          </w:p>
          <w:p w14:paraId="0A99E4FB" w14:textId="77777777" w:rsidR="00E46E44" w:rsidRPr="004A177D" w:rsidRDefault="00E46E44" w:rsidP="008D5CFE">
            <w:pPr>
              <w:pStyle w:val="Default"/>
              <w:jc w:val="both"/>
              <w:rPr>
                <w:b/>
              </w:rPr>
            </w:pPr>
            <w:proofErr w:type="gramStart"/>
            <w:r>
              <w:rPr>
                <w:rFonts w:ascii="Times New Roman" w:hAnsi="Times New Roman" w:cs="Times New Roman"/>
              </w:rPr>
              <w:t>E’</w:t>
            </w:r>
            <w:proofErr w:type="gramEnd"/>
            <w:r w:rsidRPr="00100F9A">
              <w:rPr>
                <w:rFonts w:ascii="Times New Roman" w:hAnsi="Times New Roman" w:cs="Times New Roman"/>
              </w:rPr>
              <w:t xml:space="preserve"> interessat</w:t>
            </w:r>
            <w:r>
              <w:rPr>
                <w:rFonts w:ascii="Times New Roman" w:hAnsi="Times New Roman" w:cs="Times New Roman"/>
              </w:rPr>
              <w:t>a</w:t>
            </w:r>
            <w:r w:rsidRPr="00100F9A">
              <w:rPr>
                <w:rFonts w:ascii="Times New Roman" w:hAnsi="Times New Roman" w:cs="Times New Roman"/>
              </w:rPr>
              <w:t xml:space="preserve"> dalla modifica la sezione </w:t>
            </w:r>
            <w:r>
              <w:rPr>
                <w:rFonts w:ascii="Times New Roman" w:hAnsi="Times New Roman" w:cs="Times New Roman"/>
              </w:rPr>
              <w:t>II – Altre informazioni – punto 3 (menzioni tradizionali) – punto b) del Documento Unico.</w:t>
            </w:r>
          </w:p>
        </w:tc>
      </w:tr>
    </w:tbl>
    <w:p w14:paraId="00BA35F7"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ab/>
      </w:r>
    </w:p>
    <w:p w14:paraId="02B507F2"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75FE7FC4"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 (indicazione obbligatoria)</w:t>
      </w:r>
    </w:p>
    <w:p w14:paraId="3F787807"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0509DC10"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A16C67"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4AC86650" w14:textId="77777777" w:rsidR="00E46E44" w:rsidRPr="004A177D" w:rsidRDefault="00E46E44" w:rsidP="008D5CFE">
            <w:pPr>
              <w:spacing w:after="160" w:line="240" w:lineRule="auto"/>
              <w:rPr>
                <w:bCs/>
                <w:szCs w:val="24"/>
              </w:rPr>
            </w:pPr>
            <w:r>
              <w:rPr>
                <w:rFonts w:eastAsia="Calibri"/>
                <w:szCs w:val="24"/>
              </w:rPr>
              <w:t>Modifica ordinaria che non modifica il documento unico</w:t>
            </w:r>
          </w:p>
        </w:tc>
      </w:tr>
    </w:tbl>
    <w:p w14:paraId="664C12D9"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0F7C0226"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236B3430"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27033FA4" w14:textId="77777777" w:rsidTr="008D5CFE">
        <w:trPr>
          <w:trHeight w:val="1002"/>
        </w:trPr>
        <w:tc>
          <w:tcPr>
            <w:tcW w:w="3119" w:type="dxa"/>
            <w:vMerge w:val="restart"/>
            <w:tcBorders>
              <w:top w:val="single" w:sz="4" w:space="0" w:color="auto"/>
              <w:left w:val="single" w:sz="4" w:space="0" w:color="auto"/>
              <w:right w:val="single" w:sz="4" w:space="0" w:color="auto"/>
            </w:tcBorders>
            <w:shd w:val="clear" w:color="auto" w:fill="D9D9D9"/>
            <w:vAlign w:val="center"/>
            <w:hideMark/>
          </w:tcPr>
          <w:p w14:paraId="62BDDABF"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287DABE7"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78388093"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2AA9886E"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44E3B5B5"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6EBEC11C" w14:textId="77777777" w:rsidR="00E46E44" w:rsidRPr="004A177D" w:rsidRDefault="00E46E44" w:rsidP="008D5CFE">
            <w:pPr>
              <w:pStyle w:val="Normal"/>
              <w:spacing w:line="283" w:lineRule="exact"/>
              <w:jc w:val="both"/>
              <w:rPr>
                <w:rFonts w:ascii="Times New Roman" w:hAnsi="Times New Roman" w:cs="Times New Roman"/>
                <w:b/>
                <w:sz w:val="23"/>
                <w:szCs w:val="23"/>
              </w:rPr>
            </w:pPr>
            <w:r w:rsidRPr="00086234">
              <w:rPr>
                <w:rFonts w:ascii="Times New Roman" w:hAnsi="Times New Roman" w:cs="Times New Roman"/>
                <w:b/>
              </w:rPr>
              <w:t>Introdotta la possibilità di mettere al consumo il vino DOC Lago di Caldaro anche in bottiglie da 0,5 litri (non del tipo “UNI”) oppure da 5 litri.</w:t>
            </w:r>
          </w:p>
        </w:tc>
      </w:tr>
      <w:tr w:rsidR="00E46E44" w:rsidRPr="004A177D" w14:paraId="39E46B2B" w14:textId="77777777" w:rsidTr="008D5CFE">
        <w:trPr>
          <w:trHeight w:val="2774"/>
        </w:trPr>
        <w:tc>
          <w:tcPr>
            <w:tcW w:w="3119" w:type="dxa"/>
            <w:vMerge/>
            <w:tcBorders>
              <w:left w:val="single" w:sz="4" w:space="0" w:color="auto"/>
              <w:bottom w:val="single" w:sz="4" w:space="0" w:color="auto"/>
              <w:right w:val="single" w:sz="4" w:space="0" w:color="auto"/>
            </w:tcBorders>
            <w:shd w:val="clear" w:color="auto" w:fill="D9D9D9"/>
            <w:vAlign w:val="center"/>
          </w:tcPr>
          <w:p w14:paraId="42AD42C8"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right w:val="single" w:sz="4" w:space="0" w:color="auto"/>
            </w:tcBorders>
          </w:tcPr>
          <w:p w14:paraId="0BE7C215" w14:textId="4743CFFF" w:rsidR="00E46E44" w:rsidRPr="00B35E63" w:rsidRDefault="00E46E44" w:rsidP="008D5CFE">
            <w:pPr>
              <w:pStyle w:val="Normal"/>
              <w:spacing w:line="283" w:lineRule="exact"/>
              <w:jc w:val="both"/>
              <w:rPr>
                <w:rFonts w:ascii="Times New Roman" w:hAnsi="Times New Roman" w:cs="Times New Roman"/>
              </w:rPr>
            </w:pPr>
            <w:r w:rsidRPr="00B35E63">
              <w:rPr>
                <w:rFonts w:ascii="Times New Roman" w:hAnsi="Times New Roman" w:cs="Times New Roman"/>
              </w:rPr>
              <w:t xml:space="preserve">Oltre all’immissione in consumo in bottiglie </w:t>
            </w:r>
            <w:r w:rsidR="005D7F7B">
              <w:rPr>
                <w:rFonts w:ascii="Times New Roman" w:hAnsi="Times New Roman" w:cs="Times New Roman"/>
              </w:rPr>
              <w:t xml:space="preserve">di vetro </w:t>
            </w:r>
            <w:r w:rsidRPr="00B35E63">
              <w:rPr>
                <w:rFonts w:ascii="Times New Roman" w:hAnsi="Times New Roman" w:cs="Times New Roman"/>
              </w:rPr>
              <w:t xml:space="preserve">di capacità nominale da 0,375 litri oppure da 0,750 litri oppure nei rispettivi multipli è introdotta la possibilità di utilizzare bottiglie </w:t>
            </w:r>
            <w:r w:rsidR="005D7F7B">
              <w:rPr>
                <w:rFonts w:ascii="Times New Roman" w:hAnsi="Times New Roman" w:cs="Times New Roman"/>
              </w:rPr>
              <w:t xml:space="preserve">di vetro </w:t>
            </w:r>
            <w:r w:rsidRPr="00B35E63">
              <w:rPr>
                <w:rFonts w:ascii="Times New Roman" w:hAnsi="Times New Roman" w:cs="Times New Roman"/>
              </w:rPr>
              <w:t>da 0,5 litri (non del tipo "uni") oppure da 5 litri.</w:t>
            </w:r>
          </w:p>
          <w:p w14:paraId="550D67C9" w14:textId="2C4BCB58" w:rsidR="00E46E44" w:rsidRPr="00B35E63" w:rsidRDefault="00E46E44" w:rsidP="008D5CFE">
            <w:pPr>
              <w:pStyle w:val="Normal"/>
              <w:spacing w:line="283" w:lineRule="exact"/>
              <w:jc w:val="both"/>
              <w:rPr>
                <w:rFonts w:ascii="Times New Roman" w:hAnsi="Times New Roman" w:cs="Times New Roman"/>
              </w:rPr>
            </w:pPr>
            <w:r w:rsidRPr="00B35E63">
              <w:rPr>
                <w:rFonts w:ascii="Times New Roman" w:hAnsi="Times New Roman" w:cs="Times New Roman"/>
              </w:rPr>
              <w:t>L’introduzione dei formati da 0,5 litri (non “uni”) e da 5 litri non altera la natura del prodotto e, al contempo, risponde ad esigenze di mercato e tradizione locale, migliorando la competitività della denominazione.</w:t>
            </w:r>
          </w:p>
          <w:p w14:paraId="7E5360C8" w14:textId="77777777" w:rsidR="00E46E44" w:rsidRDefault="00E46E44" w:rsidP="008D5CFE">
            <w:pPr>
              <w:pStyle w:val="Normal"/>
              <w:spacing w:line="283" w:lineRule="exact"/>
              <w:jc w:val="both"/>
              <w:rPr>
                <w:rFonts w:ascii="Times New Roman" w:hAnsi="Times New Roman" w:cs="Times New Roman"/>
              </w:rPr>
            </w:pPr>
            <w:r>
              <w:rPr>
                <w:rFonts w:ascii="Times New Roman" w:hAnsi="Times New Roman" w:cs="Times New Roman"/>
              </w:rPr>
              <w:t xml:space="preserve">La modifica interessa l’articolo 8 del Disciplinare </w:t>
            </w:r>
            <w:r>
              <w:rPr>
                <w:rFonts w:ascii="Times New Roman" w:hAnsi="Times New Roman" w:cs="Times New Roman"/>
              </w:rPr>
              <w:lastRenderedPageBreak/>
              <w:t>Lago di Caldaro (Confezionamento).</w:t>
            </w:r>
          </w:p>
          <w:p w14:paraId="5FB4E5E5" w14:textId="77777777" w:rsidR="00E46E44" w:rsidRPr="00B35E63" w:rsidRDefault="00E46E44" w:rsidP="008D5CFE">
            <w:pPr>
              <w:pStyle w:val="Normal"/>
              <w:spacing w:line="283" w:lineRule="exact"/>
              <w:jc w:val="both"/>
              <w:rPr>
                <w:rFonts w:ascii="Times New Roman" w:hAnsi="Times New Roman" w:cs="Times New Roman"/>
              </w:rPr>
            </w:pPr>
            <w:r>
              <w:rPr>
                <w:rFonts w:ascii="Times New Roman" w:hAnsi="Times New Roman" w:cs="Times New Roman"/>
              </w:rPr>
              <w:t>La modifica non riguarda il Documento Unico.</w:t>
            </w:r>
          </w:p>
        </w:tc>
      </w:tr>
    </w:tbl>
    <w:p w14:paraId="0AF01675"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ab/>
      </w:r>
    </w:p>
    <w:p w14:paraId="379A4512"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 (indicazione obbligatoria)</w:t>
      </w:r>
    </w:p>
    <w:p w14:paraId="345890B7"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2C6E243B"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B499C4"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5F7BD383" w14:textId="77777777" w:rsidR="00E46E44" w:rsidRPr="004A177D" w:rsidRDefault="00E46E44" w:rsidP="008D5CFE">
            <w:pPr>
              <w:spacing w:after="160" w:line="240" w:lineRule="auto"/>
              <w:rPr>
                <w:bCs/>
                <w:szCs w:val="24"/>
              </w:rPr>
            </w:pPr>
            <w:r>
              <w:rPr>
                <w:rFonts w:eastAsia="Calibri"/>
                <w:szCs w:val="24"/>
              </w:rPr>
              <w:t>Modifica ordinaria che non modifica il documento unico</w:t>
            </w:r>
          </w:p>
        </w:tc>
      </w:tr>
    </w:tbl>
    <w:p w14:paraId="1870A488"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464B89E"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170B5C9E"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35AF8E3C" w14:textId="77777777" w:rsidTr="008D5CFE">
        <w:trPr>
          <w:trHeight w:val="699"/>
        </w:trPr>
        <w:tc>
          <w:tcPr>
            <w:tcW w:w="3119" w:type="dxa"/>
            <w:vMerge w:val="restart"/>
            <w:tcBorders>
              <w:top w:val="single" w:sz="4" w:space="0" w:color="auto"/>
              <w:left w:val="single" w:sz="4" w:space="0" w:color="auto"/>
              <w:right w:val="single" w:sz="4" w:space="0" w:color="auto"/>
            </w:tcBorders>
            <w:shd w:val="clear" w:color="auto" w:fill="D9D9D9"/>
            <w:vAlign w:val="center"/>
            <w:hideMark/>
          </w:tcPr>
          <w:p w14:paraId="29ECDD5C"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7EF4E297"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13A5C8B3"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5A1128A8"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5F51A69F" w14:textId="77777777" w:rsidR="00E46E44"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p w14:paraId="5A7209B0" w14:textId="77777777" w:rsidR="00E46E44" w:rsidRPr="004A177D" w:rsidRDefault="00E46E44" w:rsidP="008D5CFE">
            <w:pPr>
              <w:rPr>
                <w:szCs w:val="24"/>
              </w:rPr>
            </w:pPr>
          </w:p>
        </w:tc>
        <w:tc>
          <w:tcPr>
            <w:tcW w:w="5103" w:type="dxa"/>
            <w:tcBorders>
              <w:top w:val="single" w:sz="4" w:space="0" w:color="auto"/>
              <w:left w:val="single" w:sz="4" w:space="0" w:color="auto"/>
              <w:bottom w:val="single" w:sz="4" w:space="0" w:color="auto"/>
              <w:right w:val="single" w:sz="4" w:space="0" w:color="auto"/>
            </w:tcBorders>
            <w:hideMark/>
          </w:tcPr>
          <w:p w14:paraId="63EA7C4D" w14:textId="77777777" w:rsidR="00E46E44" w:rsidRPr="004A177D" w:rsidRDefault="00E46E44" w:rsidP="008D5CFE">
            <w:pPr>
              <w:pStyle w:val="Normal"/>
              <w:spacing w:line="283" w:lineRule="exact"/>
              <w:jc w:val="both"/>
              <w:rPr>
                <w:rFonts w:ascii="Times New Roman" w:hAnsi="Times New Roman" w:cs="Times New Roman"/>
                <w:b/>
                <w:sz w:val="23"/>
                <w:szCs w:val="23"/>
              </w:rPr>
            </w:pPr>
            <w:r w:rsidRPr="00086234">
              <w:rPr>
                <w:rFonts w:ascii="Times New Roman" w:hAnsi="Times New Roman" w:cs="Times New Roman"/>
                <w:b/>
              </w:rPr>
              <w:t>Disciplinato il posizionamento delle menzioni tradizionali previste nel disciplinare</w:t>
            </w:r>
          </w:p>
        </w:tc>
      </w:tr>
      <w:tr w:rsidR="00E46E44" w:rsidRPr="004A177D" w14:paraId="7EC6B244" w14:textId="77777777" w:rsidTr="008D5CFE">
        <w:trPr>
          <w:trHeight w:val="699"/>
        </w:trPr>
        <w:tc>
          <w:tcPr>
            <w:tcW w:w="3119" w:type="dxa"/>
            <w:vMerge/>
            <w:tcBorders>
              <w:left w:val="single" w:sz="4" w:space="0" w:color="auto"/>
              <w:bottom w:val="single" w:sz="4" w:space="0" w:color="auto"/>
              <w:right w:val="single" w:sz="4" w:space="0" w:color="auto"/>
            </w:tcBorders>
            <w:shd w:val="clear" w:color="auto" w:fill="D9D9D9"/>
            <w:vAlign w:val="center"/>
          </w:tcPr>
          <w:p w14:paraId="2AF05BBB"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right w:val="single" w:sz="4" w:space="0" w:color="auto"/>
            </w:tcBorders>
          </w:tcPr>
          <w:p w14:paraId="61FBD6CB" w14:textId="77777777" w:rsidR="00E46E44" w:rsidRDefault="00E46E44" w:rsidP="008D5CFE">
            <w:pPr>
              <w:pStyle w:val="Normal"/>
              <w:spacing w:line="283" w:lineRule="exact"/>
              <w:jc w:val="both"/>
              <w:rPr>
                <w:rFonts w:ascii="Times New Roman" w:hAnsi="Times New Roman" w:cs="Times New Roman"/>
              </w:rPr>
            </w:pPr>
            <w:r>
              <w:rPr>
                <w:rFonts w:ascii="Times New Roman" w:hAnsi="Times New Roman" w:cs="Times New Roman"/>
              </w:rPr>
              <w:t>Viene specificato che le menzioni tradizionali previste nel presente disciplinare devono essere riportate sotto la denominazione Lago di Caldaro.</w:t>
            </w:r>
          </w:p>
          <w:p w14:paraId="156C1CFD" w14:textId="77777777" w:rsidR="00E46E44" w:rsidRDefault="00E46E44" w:rsidP="008D5CFE">
            <w:pPr>
              <w:pStyle w:val="Normal"/>
              <w:spacing w:line="283" w:lineRule="exact"/>
              <w:jc w:val="both"/>
              <w:rPr>
                <w:rFonts w:ascii="Times New Roman" w:hAnsi="Times New Roman" w:cs="Times New Roman"/>
              </w:rPr>
            </w:pPr>
            <w:r w:rsidRPr="00086234">
              <w:rPr>
                <w:rFonts w:ascii="Times New Roman" w:hAnsi="Times New Roman" w:cs="Times New Roman"/>
              </w:rPr>
              <w:t>La modifica è finalizzata a garantire chiarezza e correttezza dell’informazione al consumatore, assicurando che le menzioni tradizionali previste dal disciplinare siano riportate in posizione subordinata rispetto alla denominazione “Lago di Caldaro”, quale elemento identificativo primario della DO</w:t>
            </w:r>
            <w:r>
              <w:rPr>
                <w:rFonts w:ascii="Times New Roman" w:hAnsi="Times New Roman" w:cs="Times New Roman"/>
              </w:rPr>
              <w:t>C</w:t>
            </w:r>
            <w:r w:rsidRPr="00086234">
              <w:rPr>
                <w:rFonts w:ascii="Times New Roman" w:hAnsi="Times New Roman" w:cs="Times New Roman"/>
              </w:rPr>
              <w:t>. Tale previsione rafforza la tutela della denominazione, assicura uniformità applicativa tra gli operatori e garantisce piena conformità alla normativa unionale in materia di etichettatura dei vini a denominazione di origine protetta.</w:t>
            </w:r>
          </w:p>
          <w:p w14:paraId="6FA0D752" w14:textId="77777777" w:rsidR="00E46E44" w:rsidRDefault="00E46E44" w:rsidP="008D5CFE">
            <w:pPr>
              <w:pStyle w:val="Normal"/>
              <w:spacing w:line="283" w:lineRule="exact"/>
              <w:jc w:val="both"/>
              <w:rPr>
                <w:rFonts w:ascii="Times New Roman" w:hAnsi="Times New Roman" w:cs="Times New Roman"/>
              </w:rPr>
            </w:pPr>
            <w:r>
              <w:rPr>
                <w:rFonts w:ascii="Times New Roman" w:hAnsi="Times New Roman" w:cs="Times New Roman"/>
              </w:rPr>
              <w:t>La modifica interessa l’articolo 7 del Disciplinare Lago di Caldaro (Designazione e presentazione).</w:t>
            </w:r>
          </w:p>
          <w:p w14:paraId="08715496" w14:textId="77777777" w:rsidR="00E46E44" w:rsidRPr="00B35E63" w:rsidRDefault="00E46E44" w:rsidP="008D5CFE">
            <w:pPr>
              <w:pStyle w:val="Normal"/>
              <w:spacing w:line="283" w:lineRule="exact"/>
              <w:jc w:val="both"/>
              <w:rPr>
                <w:rFonts w:ascii="Times New Roman" w:hAnsi="Times New Roman" w:cs="Times New Roman"/>
              </w:rPr>
            </w:pPr>
            <w:r>
              <w:rPr>
                <w:rFonts w:ascii="Times New Roman" w:hAnsi="Times New Roman" w:cs="Times New Roman"/>
              </w:rPr>
              <w:t>La modifica non riguarda il Documento Unico.</w:t>
            </w:r>
          </w:p>
        </w:tc>
      </w:tr>
    </w:tbl>
    <w:p w14:paraId="27B1C840"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ab/>
      </w:r>
    </w:p>
    <w:p w14:paraId="6A5C084E"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 (indicazione obbligatoria)</w:t>
      </w:r>
    </w:p>
    <w:p w14:paraId="67B775FF"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0D4098D3"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36936E"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3CC283A1" w14:textId="77777777" w:rsidR="00E46E44" w:rsidRPr="004A177D" w:rsidRDefault="00E46E44" w:rsidP="008D5CFE">
            <w:pPr>
              <w:spacing w:after="160" w:line="240" w:lineRule="auto"/>
              <w:rPr>
                <w:bCs/>
                <w:szCs w:val="24"/>
              </w:rPr>
            </w:pPr>
            <w:r>
              <w:rPr>
                <w:rFonts w:eastAsia="Calibri"/>
                <w:szCs w:val="24"/>
              </w:rPr>
              <w:t>Modifica ordinaria che non modifica il documento unico</w:t>
            </w:r>
          </w:p>
        </w:tc>
      </w:tr>
    </w:tbl>
    <w:p w14:paraId="02338842"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0DFF08E6"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0C050686"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rsidRPr="004A177D" w14:paraId="7A44F39C" w14:textId="77777777" w:rsidTr="008D5CFE">
        <w:trPr>
          <w:trHeight w:val="699"/>
        </w:trPr>
        <w:tc>
          <w:tcPr>
            <w:tcW w:w="3119" w:type="dxa"/>
            <w:vMerge w:val="restart"/>
            <w:tcBorders>
              <w:top w:val="single" w:sz="4" w:space="0" w:color="auto"/>
              <w:left w:val="single" w:sz="4" w:space="0" w:color="auto"/>
              <w:right w:val="single" w:sz="4" w:space="0" w:color="auto"/>
            </w:tcBorders>
            <w:shd w:val="clear" w:color="auto" w:fill="D9D9D9"/>
            <w:vAlign w:val="center"/>
            <w:hideMark/>
          </w:tcPr>
          <w:p w14:paraId="37D7F82E"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7358CAB5"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0658554"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 xml:space="preserve">e </w:t>
            </w:r>
          </w:p>
          <w:p w14:paraId="41B8BFDB"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67A51451" w14:textId="77777777" w:rsidR="00E46E44"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p w14:paraId="43094683" w14:textId="77777777" w:rsidR="00E46E44" w:rsidRPr="004A177D" w:rsidRDefault="00E46E44" w:rsidP="008D5CFE">
            <w:pPr>
              <w:rPr>
                <w:szCs w:val="24"/>
              </w:rPr>
            </w:pPr>
          </w:p>
        </w:tc>
        <w:tc>
          <w:tcPr>
            <w:tcW w:w="5103" w:type="dxa"/>
            <w:tcBorders>
              <w:top w:val="single" w:sz="4" w:space="0" w:color="auto"/>
              <w:left w:val="single" w:sz="4" w:space="0" w:color="auto"/>
              <w:bottom w:val="single" w:sz="4" w:space="0" w:color="auto"/>
              <w:right w:val="single" w:sz="4" w:space="0" w:color="auto"/>
            </w:tcBorders>
            <w:hideMark/>
          </w:tcPr>
          <w:p w14:paraId="55E2D652" w14:textId="77777777" w:rsidR="00E46E44" w:rsidRPr="004A177D" w:rsidRDefault="00E46E44" w:rsidP="008D5CFE">
            <w:pPr>
              <w:pStyle w:val="Normal"/>
              <w:spacing w:line="283" w:lineRule="exact"/>
              <w:jc w:val="both"/>
              <w:rPr>
                <w:rFonts w:ascii="Times New Roman" w:hAnsi="Times New Roman" w:cs="Times New Roman"/>
                <w:b/>
                <w:sz w:val="23"/>
                <w:szCs w:val="23"/>
              </w:rPr>
            </w:pPr>
            <w:r>
              <w:rPr>
                <w:rFonts w:ascii="Times New Roman" w:hAnsi="Times New Roman" w:cs="Times New Roman"/>
                <w:b/>
              </w:rPr>
              <w:lastRenderedPageBreak/>
              <w:t>Aggiornati i riferimenti alla Legislazione Europea</w:t>
            </w:r>
          </w:p>
        </w:tc>
      </w:tr>
      <w:tr w:rsidR="00E46E44" w:rsidRPr="004A177D" w14:paraId="093AB4C8" w14:textId="77777777" w:rsidTr="008D5CFE">
        <w:trPr>
          <w:trHeight w:val="699"/>
        </w:trPr>
        <w:tc>
          <w:tcPr>
            <w:tcW w:w="3119" w:type="dxa"/>
            <w:vMerge/>
            <w:tcBorders>
              <w:left w:val="single" w:sz="4" w:space="0" w:color="auto"/>
              <w:bottom w:val="single" w:sz="4" w:space="0" w:color="auto"/>
              <w:right w:val="single" w:sz="4" w:space="0" w:color="auto"/>
            </w:tcBorders>
            <w:shd w:val="clear" w:color="auto" w:fill="D9D9D9"/>
            <w:vAlign w:val="center"/>
          </w:tcPr>
          <w:p w14:paraId="4242901F" w14:textId="77777777" w:rsidR="00E46E44" w:rsidRPr="004A177D" w:rsidRDefault="00E46E4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right w:val="single" w:sz="4" w:space="0" w:color="auto"/>
            </w:tcBorders>
          </w:tcPr>
          <w:p w14:paraId="0E9FD732" w14:textId="77777777" w:rsidR="00E46E44" w:rsidRDefault="00E46E44" w:rsidP="008D5CFE">
            <w:pPr>
              <w:pStyle w:val="Normal"/>
              <w:spacing w:line="283" w:lineRule="exact"/>
              <w:jc w:val="both"/>
              <w:rPr>
                <w:rFonts w:ascii="Times New Roman" w:hAnsi="Times New Roman" w:cs="Times New Roman"/>
              </w:rPr>
            </w:pPr>
            <w:r>
              <w:rPr>
                <w:rFonts w:ascii="Times New Roman" w:hAnsi="Times New Roman" w:cs="Times New Roman"/>
              </w:rPr>
              <w:t>I riferimenti contenuti nel disciplinare alla normativa europea che negli anni è stata abrogata sono stati eliminati e sostituiti con le nuove norme emanate in ambito UE.</w:t>
            </w:r>
          </w:p>
          <w:p w14:paraId="250F5C27" w14:textId="77777777" w:rsidR="00E46E44" w:rsidRDefault="00E46E44" w:rsidP="008D5CFE">
            <w:pPr>
              <w:pStyle w:val="Default"/>
              <w:jc w:val="both"/>
              <w:rPr>
                <w:color w:val="auto"/>
              </w:rPr>
            </w:pPr>
            <w:r>
              <w:rPr>
                <w:color w:val="auto"/>
              </w:rPr>
              <w:t xml:space="preserve">I motivi della modifica sono quelli di aggiornare il disciplinare con i riferimenti alla normativa europea vigente. </w:t>
            </w:r>
          </w:p>
          <w:p w14:paraId="594F067A" w14:textId="77777777" w:rsidR="00E46E44" w:rsidRDefault="00E46E44" w:rsidP="008D5CFE">
            <w:pPr>
              <w:pStyle w:val="Normal"/>
              <w:spacing w:line="283" w:lineRule="exact"/>
              <w:jc w:val="both"/>
              <w:rPr>
                <w:rFonts w:ascii="Times New Roman" w:hAnsi="Times New Roman" w:cs="Times New Roman"/>
              </w:rPr>
            </w:pPr>
            <w:r>
              <w:rPr>
                <w:rFonts w:ascii="Times New Roman" w:hAnsi="Times New Roman" w:cs="Times New Roman"/>
              </w:rPr>
              <w:t>La modifica interessa l’articolo 7 (Designazione e presentazione) e l’articolo 10 ((Riferimenti alla struttura di controllo) del Disciplinare Lago di Caldaro.</w:t>
            </w:r>
          </w:p>
          <w:p w14:paraId="47B86D02" w14:textId="77777777" w:rsidR="00E46E44" w:rsidRPr="00B35E63" w:rsidRDefault="00E46E44" w:rsidP="008D5CFE">
            <w:pPr>
              <w:pStyle w:val="Normal"/>
              <w:spacing w:line="283" w:lineRule="exact"/>
              <w:jc w:val="both"/>
              <w:rPr>
                <w:rFonts w:ascii="Times New Roman" w:hAnsi="Times New Roman" w:cs="Times New Roman"/>
              </w:rPr>
            </w:pPr>
            <w:r>
              <w:rPr>
                <w:rFonts w:ascii="Times New Roman" w:hAnsi="Times New Roman" w:cs="Times New Roman"/>
              </w:rPr>
              <w:t>La modifica non riguarda il Documento Unico.</w:t>
            </w:r>
          </w:p>
        </w:tc>
      </w:tr>
    </w:tbl>
    <w:p w14:paraId="2C3601F9" w14:textId="77777777" w:rsidR="00E46E44" w:rsidRPr="004A177D"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ab/>
      </w:r>
    </w:p>
    <w:p w14:paraId="2EF67278"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7D4F5E">
        <w:rPr>
          <w:szCs w:val="24"/>
        </w:rPr>
        <w:tab/>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46E44" w14:paraId="16E3F205"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92243C" w14:textId="77777777" w:rsidR="00E46E44" w:rsidRDefault="00E46E44" w:rsidP="008D5CFE">
            <w:pPr>
              <w:spacing w:line="240" w:lineRule="auto"/>
              <w:rPr>
                <w:szCs w:val="24"/>
              </w:rPr>
            </w:pPr>
            <w:r>
              <w:rPr>
                <w:szCs w:val="24"/>
              </w:rPr>
              <w:t>Dichiarazione di conformità dello Stato membro</w:t>
            </w:r>
          </w:p>
        </w:tc>
        <w:tc>
          <w:tcPr>
            <w:tcW w:w="5103" w:type="dxa"/>
            <w:tcBorders>
              <w:top w:val="single" w:sz="4" w:space="0" w:color="auto"/>
              <w:left w:val="single" w:sz="4" w:space="0" w:color="auto"/>
              <w:bottom w:val="single" w:sz="4" w:space="0" w:color="auto"/>
              <w:right w:val="single" w:sz="4" w:space="0" w:color="auto"/>
            </w:tcBorders>
            <w:vAlign w:val="center"/>
          </w:tcPr>
          <w:p w14:paraId="6484E5F0" w14:textId="77777777" w:rsidR="00E46E44" w:rsidRDefault="00E46E44" w:rsidP="008D5CFE">
            <w:pPr>
              <w:autoSpaceDE w:val="0"/>
              <w:autoSpaceDN w:val="0"/>
              <w:adjustRightInd w:val="0"/>
              <w:spacing w:line="240" w:lineRule="auto"/>
              <w:rPr>
                <w:szCs w:val="24"/>
              </w:rPr>
            </w:pPr>
          </w:p>
          <w:p w14:paraId="597627B7" w14:textId="77777777" w:rsidR="00E46E44" w:rsidRDefault="00E46E44" w:rsidP="008D5CFE">
            <w:pPr>
              <w:autoSpaceDE w:val="0"/>
              <w:autoSpaceDN w:val="0"/>
              <w:adjustRightInd w:val="0"/>
              <w:spacing w:line="240" w:lineRule="auto"/>
              <w:rPr>
                <w:szCs w:val="24"/>
              </w:rPr>
            </w:pPr>
          </w:p>
          <w:p w14:paraId="24DE772A" w14:textId="77777777" w:rsidR="00E46E44" w:rsidRDefault="00E46E44" w:rsidP="008D5CFE">
            <w:pPr>
              <w:spacing w:line="240" w:lineRule="auto"/>
              <w:rPr>
                <w:i/>
                <w:szCs w:val="24"/>
              </w:rPr>
            </w:pPr>
            <w:r>
              <w:rPr>
                <w:i/>
                <w:szCs w:val="24"/>
              </w:rPr>
              <w:t>Sezione riservata al MIPAAF</w:t>
            </w:r>
          </w:p>
          <w:p w14:paraId="058E5E61" w14:textId="77777777" w:rsidR="00E46E44" w:rsidRDefault="00E46E44" w:rsidP="008D5CFE">
            <w:pPr>
              <w:autoSpaceDE w:val="0"/>
              <w:autoSpaceDN w:val="0"/>
              <w:adjustRightInd w:val="0"/>
              <w:spacing w:line="240" w:lineRule="auto"/>
              <w:rPr>
                <w:szCs w:val="24"/>
              </w:rPr>
            </w:pPr>
          </w:p>
          <w:p w14:paraId="41C753BB" w14:textId="77777777" w:rsidR="00E46E44" w:rsidRDefault="00E46E44" w:rsidP="008D5CFE">
            <w:pPr>
              <w:autoSpaceDE w:val="0"/>
              <w:autoSpaceDN w:val="0"/>
              <w:adjustRightInd w:val="0"/>
              <w:spacing w:line="240" w:lineRule="auto"/>
              <w:rPr>
                <w:szCs w:val="24"/>
              </w:rPr>
            </w:pPr>
          </w:p>
        </w:tc>
      </w:tr>
    </w:tbl>
    <w:p w14:paraId="41C86F6D"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4167789F"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98B454D" w14:textId="77777777" w:rsidR="00E46E44" w:rsidRDefault="00E46E44" w:rsidP="00E46E4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7982680B" w14:textId="77777777" w:rsidR="00F9783C" w:rsidRDefault="00F9783C"/>
    <w:sectPr w:rsidR="00F9783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B6C77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188D5B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18A5A2B"/>
    <w:multiLevelType w:val="hybridMultilevel"/>
    <w:tmpl w:val="F7DECC6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540A34D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169732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3277520">
    <w:abstractNumId w:val="1"/>
  </w:num>
  <w:num w:numId="3" w16cid:durableId="28337879">
    <w:abstractNumId w:val="0"/>
  </w:num>
  <w:num w:numId="4" w16cid:durableId="1860464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E44"/>
    <w:rsid w:val="001D385A"/>
    <w:rsid w:val="00225F5B"/>
    <w:rsid w:val="00296D33"/>
    <w:rsid w:val="003B1230"/>
    <w:rsid w:val="005D7F7B"/>
    <w:rsid w:val="006A002B"/>
    <w:rsid w:val="008203D1"/>
    <w:rsid w:val="00B75779"/>
    <w:rsid w:val="00B76D6F"/>
    <w:rsid w:val="00BE4E99"/>
    <w:rsid w:val="00C54993"/>
    <w:rsid w:val="00E46E44"/>
    <w:rsid w:val="00F978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D2AF1"/>
  <w15:chartTrackingRefBased/>
  <w15:docId w15:val="{6421728C-EA5E-41FA-BAFE-DA30EE5C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6E44"/>
    <w:pPr>
      <w:spacing w:after="0" w:line="360" w:lineRule="atLeast"/>
      <w:jc w:val="both"/>
    </w:pPr>
    <w:rPr>
      <w:rFonts w:ascii="Times New Roman" w:eastAsia="Times New Roman" w:hAnsi="Times New Roman" w:cs="Times New Roman"/>
      <w:kern w:val="0"/>
      <w:szCs w:val="20"/>
      <w14:ligatures w14:val="none"/>
    </w:rPr>
  </w:style>
  <w:style w:type="paragraph" w:styleId="Titolo1">
    <w:name w:val="heading 1"/>
    <w:basedOn w:val="Normale"/>
    <w:next w:val="Normale"/>
    <w:link w:val="Titolo1Carattere"/>
    <w:uiPriority w:val="9"/>
    <w:qFormat/>
    <w:rsid w:val="00E46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46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46E4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46E4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46E4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46E4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46E4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46E4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46E4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46E4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46E4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46E4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46E4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46E4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46E4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46E4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46E4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46E44"/>
    <w:rPr>
      <w:rFonts w:eastAsiaTheme="majorEastAsia" w:cstheme="majorBidi"/>
      <w:color w:val="272727" w:themeColor="text1" w:themeTint="D8"/>
    </w:rPr>
  </w:style>
  <w:style w:type="paragraph" w:styleId="Titolo">
    <w:name w:val="Title"/>
    <w:basedOn w:val="Normale"/>
    <w:next w:val="Normale"/>
    <w:link w:val="TitoloCarattere"/>
    <w:uiPriority w:val="10"/>
    <w:qFormat/>
    <w:rsid w:val="00E46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46E4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46E4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46E4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46E4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46E44"/>
    <w:rPr>
      <w:i/>
      <w:iCs/>
      <w:color w:val="404040" w:themeColor="text1" w:themeTint="BF"/>
    </w:rPr>
  </w:style>
  <w:style w:type="paragraph" w:styleId="Paragrafoelenco">
    <w:name w:val="List Paragraph"/>
    <w:basedOn w:val="Normale"/>
    <w:uiPriority w:val="34"/>
    <w:qFormat/>
    <w:rsid w:val="00E46E44"/>
    <w:pPr>
      <w:ind w:left="720"/>
      <w:contextualSpacing/>
    </w:pPr>
  </w:style>
  <w:style w:type="character" w:styleId="Enfasiintensa">
    <w:name w:val="Intense Emphasis"/>
    <w:basedOn w:val="Carpredefinitoparagrafo"/>
    <w:uiPriority w:val="21"/>
    <w:qFormat/>
    <w:rsid w:val="00E46E44"/>
    <w:rPr>
      <w:i/>
      <w:iCs/>
      <w:color w:val="0F4761" w:themeColor="accent1" w:themeShade="BF"/>
    </w:rPr>
  </w:style>
  <w:style w:type="paragraph" w:styleId="Citazioneintensa">
    <w:name w:val="Intense Quote"/>
    <w:basedOn w:val="Normale"/>
    <w:next w:val="Normale"/>
    <w:link w:val="CitazioneintensaCarattere"/>
    <w:uiPriority w:val="30"/>
    <w:qFormat/>
    <w:rsid w:val="00E46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46E44"/>
    <w:rPr>
      <w:i/>
      <w:iCs/>
      <w:color w:val="0F4761" w:themeColor="accent1" w:themeShade="BF"/>
    </w:rPr>
  </w:style>
  <w:style w:type="character" w:styleId="Riferimentointenso">
    <w:name w:val="Intense Reference"/>
    <w:basedOn w:val="Carpredefinitoparagrafo"/>
    <w:uiPriority w:val="32"/>
    <w:qFormat/>
    <w:rsid w:val="00E46E44"/>
    <w:rPr>
      <w:b/>
      <w:bCs/>
      <w:smallCaps/>
      <w:color w:val="0F4761" w:themeColor="accent1" w:themeShade="BF"/>
      <w:spacing w:val="5"/>
    </w:rPr>
  </w:style>
  <w:style w:type="paragraph" w:customStyle="1" w:styleId="Default">
    <w:name w:val="Default"/>
    <w:rsid w:val="00E46E44"/>
    <w:pPr>
      <w:autoSpaceDE w:val="0"/>
      <w:autoSpaceDN w:val="0"/>
      <w:adjustRightInd w:val="0"/>
      <w:spacing w:after="0" w:line="240" w:lineRule="auto"/>
    </w:pPr>
    <w:rPr>
      <w:rFonts w:ascii="EUAlbertina" w:eastAsia="Calibri" w:hAnsi="EUAlbertina" w:cs="EUAlbertina"/>
      <w:color w:val="000000"/>
      <w:kern w:val="0"/>
      <w14:ligatures w14:val="none"/>
    </w:rPr>
  </w:style>
  <w:style w:type="paragraph" w:customStyle="1" w:styleId="Normal">
    <w:name w:val="[Normal]"/>
    <w:uiPriority w:val="99"/>
    <w:rsid w:val="00E46E44"/>
    <w:pPr>
      <w:widowControl w:val="0"/>
      <w:autoSpaceDE w:val="0"/>
      <w:autoSpaceDN w:val="0"/>
      <w:adjustRightInd w:val="0"/>
      <w:spacing w:after="0" w:line="240" w:lineRule="auto"/>
    </w:pPr>
    <w:rPr>
      <w:rFonts w:ascii="Arial" w:hAnsi="Arial" w:cs="Arial"/>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1463</Words>
  <Characters>8270</Characters>
  <Application>Microsoft Office Word</Application>
  <DocSecurity>0</DocSecurity>
  <Lines>135</Lines>
  <Paragraphs>42</Paragraphs>
  <ScaleCrop>false</ScaleCrop>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2026-03-06T00:02:00Z</dcterms:created>
  <dcterms:modified xsi:type="dcterms:W3CDTF">2026-03-06T00:02:00Z</dcterms:modified>
</cp:coreProperties>
</file>