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CDB6" w14:textId="77777777" w:rsidR="00596E1E" w:rsidRDefault="00596E1E">
      <w:pPr>
        <w:spacing w:after="0"/>
        <w:jc w:val="center"/>
        <w:rPr>
          <w:rFonts w:ascii="Verdana" w:hAnsi="Verdana" w:cs="Verdana"/>
          <w:b/>
          <w:sz w:val="18"/>
          <w:szCs w:val="18"/>
          <w:lang w:val="it-IT"/>
        </w:rPr>
      </w:pPr>
      <w:r>
        <w:rPr>
          <w:rFonts w:ascii="Verdana" w:hAnsi="Verdana" w:cs="Verdana"/>
          <w:b/>
          <w:sz w:val="24"/>
          <w:szCs w:val="24"/>
          <w:lang w:val="it-IT"/>
        </w:rPr>
        <w:t>Modulo integrativo per la richiesta di valutazione di grave compromissione del comportamento sociale</w:t>
      </w:r>
    </w:p>
    <w:p w14:paraId="672A6659" w14:textId="77777777" w:rsidR="00596E1E" w:rsidRDefault="00596E1E">
      <w:pPr>
        <w:spacing w:after="0"/>
        <w:jc w:val="center"/>
        <w:rPr>
          <w:rFonts w:ascii="Verdana" w:hAnsi="Verdana" w:cs="Verdana"/>
          <w:b/>
          <w:sz w:val="18"/>
          <w:szCs w:val="18"/>
          <w:lang w:val="it-IT"/>
        </w:rPr>
      </w:pPr>
    </w:p>
    <w:p w14:paraId="15AF17A2" w14:textId="77777777" w:rsidR="00596E1E" w:rsidRDefault="00596E1E">
      <w:pPr>
        <w:spacing w:after="0"/>
        <w:jc w:val="both"/>
        <w:rPr>
          <w:rFonts w:ascii="Verdana" w:hAnsi="Verdana" w:cs="Verdana"/>
          <w:sz w:val="18"/>
          <w:szCs w:val="18"/>
          <w:lang w:val="it-IT"/>
        </w:rPr>
      </w:pPr>
      <w:r>
        <w:rPr>
          <w:rFonts w:ascii="Verdana" w:hAnsi="Verdana" w:cs="Verdana"/>
          <w:sz w:val="18"/>
          <w:szCs w:val="18"/>
          <w:lang w:val="it-IT"/>
        </w:rPr>
        <w:t xml:space="preserve">Da compilare: </w:t>
      </w:r>
    </w:p>
    <w:p w14:paraId="20A45C31" w14:textId="2DA5BAB3" w:rsidR="001B1E45" w:rsidRDefault="001B1E45" w:rsidP="00E84FB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18"/>
          <w:szCs w:val="18"/>
          <w:lang w:val="it-IT"/>
        </w:rPr>
      </w:pPr>
      <w:r w:rsidRPr="170D9972">
        <w:rPr>
          <w:rFonts w:ascii="Verdana" w:hAnsi="Verdana" w:cs="Verdana"/>
          <w:sz w:val="18"/>
          <w:szCs w:val="18"/>
          <w:lang w:val="it-IT"/>
        </w:rPr>
        <w:t xml:space="preserve">entro il </w:t>
      </w:r>
      <w:r w:rsidR="00B46CDE" w:rsidRPr="00B46CDE">
        <w:rPr>
          <w:rFonts w:ascii="Verdana" w:hAnsi="Verdana" w:cs="Verdana"/>
          <w:b/>
          <w:bCs/>
          <w:sz w:val="18"/>
          <w:szCs w:val="18"/>
          <w:lang w:val="it-IT"/>
        </w:rPr>
        <w:t>3</w:t>
      </w:r>
      <w:r w:rsidR="00E84FB3">
        <w:rPr>
          <w:rFonts w:ascii="Verdana" w:hAnsi="Verdana" w:cs="Verdana"/>
          <w:b/>
          <w:bCs/>
          <w:sz w:val="18"/>
          <w:szCs w:val="18"/>
          <w:lang w:val="it-IT"/>
        </w:rPr>
        <w:t>1</w:t>
      </w:r>
      <w:r w:rsidR="00B46CDE" w:rsidRPr="00B46CDE">
        <w:rPr>
          <w:rFonts w:ascii="Verdana" w:hAnsi="Verdana" w:cs="Verdana"/>
          <w:b/>
          <w:bCs/>
          <w:sz w:val="18"/>
          <w:szCs w:val="18"/>
          <w:lang w:val="it-IT"/>
        </w:rPr>
        <w:t xml:space="preserve"> ottobre</w:t>
      </w:r>
      <w:r w:rsidR="5C9EB40D" w:rsidRPr="170D9972">
        <w:rPr>
          <w:rFonts w:ascii="Verdana" w:hAnsi="Verdana" w:cs="Verdana"/>
          <w:sz w:val="18"/>
          <w:szCs w:val="18"/>
          <w:lang w:val="it-IT"/>
        </w:rPr>
        <w:t xml:space="preserve"> esclusivamente</w:t>
      </w:r>
      <w:r w:rsidRPr="170D9972">
        <w:rPr>
          <w:rFonts w:ascii="Verdana" w:hAnsi="Verdana" w:cs="Verdana"/>
          <w:sz w:val="18"/>
          <w:szCs w:val="18"/>
          <w:lang w:val="it-IT"/>
        </w:rPr>
        <w:t xml:space="preserve"> per il</w:t>
      </w:r>
      <w:r w:rsidR="4DAEBA0C" w:rsidRPr="170D9972">
        <w:rPr>
          <w:rFonts w:ascii="Verdana" w:hAnsi="Verdana" w:cs="Verdana"/>
          <w:sz w:val="18"/>
          <w:szCs w:val="18"/>
          <w:lang w:val="it-IT"/>
        </w:rPr>
        <w:t xml:space="preserve"> solo</w:t>
      </w:r>
      <w:r w:rsidRPr="170D9972">
        <w:rPr>
          <w:rFonts w:ascii="Verdana" w:hAnsi="Verdana" w:cs="Verdana"/>
          <w:sz w:val="18"/>
          <w:szCs w:val="18"/>
          <w:lang w:val="it-IT"/>
        </w:rPr>
        <w:t xml:space="preserve"> rinnovo annuale di grave compromissione del comportamento sociale (per le diagnosi che lo necessitano),</w:t>
      </w:r>
    </w:p>
    <w:p w14:paraId="6B106483" w14:textId="1283F8C2" w:rsidR="00596E1E" w:rsidRDefault="00596E1E" w:rsidP="00E84FB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18"/>
          <w:szCs w:val="18"/>
          <w:lang w:val="it-IT"/>
        </w:rPr>
      </w:pPr>
      <w:r w:rsidRPr="64B9373C">
        <w:rPr>
          <w:rFonts w:ascii="Verdana" w:hAnsi="Verdana" w:cs="Verdana"/>
          <w:sz w:val="18"/>
          <w:szCs w:val="18"/>
          <w:lang w:val="it-IT"/>
        </w:rPr>
        <w:t xml:space="preserve">in </w:t>
      </w:r>
      <w:r w:rsidR="001B1E45" w:rsidRPr="64B9373C">
        <w:rPr>
          <w:rFonts w:ascii="Verdana" w:hAnsi="Verdana" w:cs="Verdana"/>
          <w:sz w:val="18"/>
          <w:szCs w:val="18"/>
          <w:lang w:val="it-IT"/>
        </w:rPr>
        <w:t xml:space="preserve">aggiunta ai moduli di “richiesta di accertamento” </w:t>
      </w:r>
      <w:r w:rsidR="39D4E090" w:rsidRPr="64B9373C">
        <w:rPr>
          <w:rFonts w:ascii="Verdana" w:hAnsi="Verdana" w:cs="Verdana"/>
          <w:sz w:val="18"/>
          <w:szCs w:val="18"/>
          <w:lang w:val="it-IT"/>
        </w:rPr>
        <w:t>o</w:t>
      </w:r>
      <w:r w:rsidR="001B1E45" w:rsidRPr="64B9373C">
        <w:rPr>
          <w:rFonts w:ascii="Verdana" w:hAnsi="Verdana" w:cs="Verdana"/>
          <w:sz w:val="18"/>
          <w:szCs w:val="18"/>
          <w:lang w:val="it-IT"/>
        </w:rPr>
        <w:t xml:space="preserve"> “richiesta di rivalutazione della diagnosi” nei casi in cui si rilev</w:t>
      </w:r>
      <w:r w:rsidR="41E9F188" w:rsidRPr="64B9373C">
        <w:rPr>
          <w:rFonts w:ascii="Verdana" w:hAnsi="Verdana" w:cs="Verdana"/>
          <w:sz w:val="18"/>
          <w:szCs w:val="18"/>
          <w:lang w:val="it-IT"/>
        </w:rPr>
        <w:t>i</w:t>
      </w:r>
      <w:r w:rsidR="001B1E45" w:rsidRPr="64B9373C">
        <w:rPr>
          <w:rFonts w:ascii="Verdana" w:hAnsi="Verdana" w:cs="Verdana"/>
          <w:sz w:val="18"/>
          <w:szCs w:val="18"/>
          <w:lang w:val="it-IT"/>
        </w:rPr>
        <w:t xml:space="preserve">no comportamenti problematici </w:t>
      </w:r>
      <w:r w:rsidR="64D0B2C8" w:rsidRPr="64B9373C">
        <w:rPr>
          <w:rFonts w:ascii="Verdana" w:hAnsi="Verdana" w:cs="Verdana"/>
          <w:sz w:val="18"/>
          <w:szCs w:val="18"/>
          <w:lang w:val="it-IT"/>
        </w:rPr>
        <w:t>(</w:t>
      </w:r>
      <w:r w:rsidR="7C61742E" w:rsidRPr="64B9373C">
        <w:rPr>
          <w:rFonts w:ascii="Verdana" w:hAnsi="Verdana" w:cs="Verdana"/>
          <w:sz w:val="18"/>
          <w:szCs w:val="18"/>
          <w:lang w:val="it-IT"/>
        </w:rPr>
        <w:t xml:space="preserve">per le scadenze relative a questi ultimi casi si rinvia allo scadenziario </w:t>
      </w:r>
      <w:r w:rsidR="7CE5A650" w:rsidRPr="64B9373C">
        <w:rPr>
          <w:rFonts w:ascii="Verdana" w:hAnsi="Verdana" w:cs="Verdana"/>
          <w:sz w:val="18"/>
          <w:szCs w:val="18"/>
          <w:lang w:val="it-IT"/>
        </w:rPr>
        <w:t>dell’Accordo</w:t>
      </w:r>
      <w:r w:rsidR="64D0B2C8" w:rsidRPr="64B9373C">
        <w:rPr>
          <w:rFonts w:ascii="Verdana" w:hAnsi="Verdana" w:cs="Verdana"/>
          <w:sz w:val="18"/>
          <w:szCs w:val="18"/>
          <w:lang w:val="it-IT"/>
        </w:rPr>
        <w:t xml:space="preserve"> di Programma in vigore)</w:t>
      </w:r>
    </w:p>
    <w:p w14:paraId="6BEAF5ED" w14:textId="77777777" w:rsidR="00E84FB3" w:rsidRPr="001B1E45" w:rsidRDefault="00E84FB3" w:rsidP="00E84FB3">
      <w:pPr>
        <w:spacing w:after="0" w:line="360" w:lineRule="auto"/>
        <w:ind w:left="720"/>
        <w:jc w:val="both"/>
        <w:rPr>
          <w:rFonts w:ascii="Verdana" w:hAnsi="Verdana" w:cs="Verdana"/>
          <w:sz w:val="18"/>
          <w:szCs w:val="18"/>
          <w:lang w:val="it-IT"/>
        </w:rPr>
      </w:pPr>
    </w:p>
    <w:p w14:paraId="49E53EEE" w14:textId="77777777" w:rsidR="00596E1E" w:rsidRDefault="00596E1E" w:rsidP="00E84FB3">
      <w:pPr>
        <w:spacing w:after="0" w:line="360" w:lineRule="auto"/>
        <w:jc w:val="both"/>
        <w:rPr>
          <w:rFonts w:ascii="Verdana" w:hAnsi="Verdana" w:cs="Verdana"/>
          <w:sz w:val="18"/>
          <w:szCs w:val="18"/>
          <w:lang w:val="it-IT"/>
        </w:rPr>
      </w:pPr>
      <w:r>
        <w:rPr>
          <w:rFonts w:ascii="Verdana" w:hAnsi="Verdana" w:cs="Verdana"/>
          <w:sz w:val="18"/>
          <w:szCs w:val="18"/>
          <w:lang w:val="it-IT"/>
        </w:rPr>
        <w:t>Il modulo, compilato in tutte le sue parti, va trasmesso al Servizio sanitario competente, esclusivamente per e-mail all’indirizzo istituzionale.</w:t>
      </w:r>
    </w:p>
    <w:p w14:paraId="0A37501D" w14:textId="77777777" w:rsidR="00596E1E" w:rsidRDefault="00596E1E">
      <w:pPr>
        <w:spacing w:after="0"/>
        <w:jc w:val="both"/>
        <w:rPr>
          <w:rFonts w:ascii="Verdana" w:hAnsi="Verdana" w:cs="Verdana"/>
          <w:sz w:val="18"/>
          <w:szCs w:val="18"/>
          <w:lang w:val="it-IT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987"/>
        <w:gridCol w:w="1621"/>
        <w:gridCol w:w="1619"/>
        <w:gridCol w:w="3933"/>
      </w:tblGrid>
      <w:tr w:rsidR="00596E1E" w14:paraId="0AE456F7" w14:textId="77777777"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2468955" w14:textId="77777777" w:rsidR="00596E1E" w:rsidRDefault="00596E1E">
            <w:pPr>
              <w:spacing w:before="80" w:after="80"/>
              <w:ind w:left="4"/>
            </w:pPr>
            <w:r>
              <w:rPr>
                <w:rFonts w:ascii="Verdana" w:hAnsi="Verdana" w:cs="Verdana"/>
                <w:b/>
                <w:sz w:val="18"/>
                <w:szCs w:val="18"/>
                <w:lang w:val="it-IT"/>
              </w:rPr>
              <w:t xml:space="preserve">Informazioni generali </w:t>
            </w:r>
          </w:p>
        </w:tc>
      </w:tr>
      <w:tr w:rsidR="00596E1E" w14:paraId="33290909" w14:textId="77777777">
        <w:tc>
          <w:tcPr>
            <w:tcW w:w="46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52D499DD" w14:textId="77777777" w:rsidR="00596E1E" w:rsidRDefault="00596E1E">
            <w:pPr>
              <w:spacing w:before="80" w:after="80"/>
            </w:pPr>
            <w:r>
              <w:rPr>
                <w:rFonts w:ascii="Verdana" w:hAnsi="Verdana" w:cs="Verdana"/>
                <w:sz w:val="18"/>
                <w:szCs w:val="18"/>
                <w:lang w:val="it-IT"/>
              </w:rPr>
              <w:t>Nome:</w:t>
            </w:r>
          </w:p>
        </w:tc>
        <w:tc>
          <w:tcPr>
            <w:tcW w:w="555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D0AB846" w14:textId="77777777" w:rsidR="00596E1E" w:rsidRDefault="00596E1E">
            <w:pPr>
              <w:spacing w:before="80" w:after="80"/>
            </w:pPr>
            <w:r>
              <w:rPr>
                <w:rFonts w:ascii="Verdana" w:hAnsi="Verdana" w:cs="Verdana"/>
                <w:sz w:val="18"/>
                <w:szCs w:val="18"/>
                <w:lang w:val="it-IT"/>
              </w:rPr>
              <w:t>Cognome:</w:t>
            </w:r>
          </w:p>
        </w:tc>
      </w:tr>
      <w:tr w:rsidR="00596E1E" w14:paraId="0E64336E" w14:textId="77777777">
        <w:tc>
          <w:tcPr>
            <w:tcW w:w="29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5A2F5AB0" w14:textId="77777777" w:rsidR="00596E1E" w:rsidRDefault="00596E1E">
            <w:pPr>
              <w:spacing w:before="80" w:after="80"/>
            </w:pPr>
            <w:r>
              <w:rPr>
                <w:rFonts w:ascii="Verdana" w:hAnsi="Verdana" w:cs="Verdana"/>
                <w:sz w:val="18"/>
                <w:szCs w:val="18"/>
                <w:lang w:val="it-IT"/>
              </w:rPr>
              <w:t>Data di nascita:</w:t>
            </w:r>
          </w:p>
        </w:tc>
        <w:tc>
          <w:tcPr>
            <w:tcW w:w="32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EF74701" w14:textId="77777777" w:rsidR="00596E1E" w:rsidRDefault="00596E1E">
            <w:pPr>
              <w:spacing w:before="80" w:after="80"/>
            </w:pPr>
            <w:r>
              <w:rPr>
                <w:rFonts w:ascii="Verdana" w:hAnsi="Verdana" w:cs="Verdana"/>
                <w:sz w:val="18"/>
                <w:szCs w:val="18"/>
                <w:lang w:val="it-IT"/>
              </w:rPr>
              <w:t>Data ultima diagnosi: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F6BEB53" w14:textId="77777777" w:rsidR="00596E1E" w:rsidRDefault="00596E1E">
            <w:pPr>
              <w:spacing w:before="80" w:after="80"/>
            </w:pPr>
            <w:r>
              <w:rPr>
                <w:rFonts w:ascii="Verdana" w:hAnsi="Verdana" w:cs="Verdana"/>
                <w:sz w:val="18"/>
                <w:szCs w:val="18"/>
                <w:lang w:val="it-IT"/>
              </w:rPr>
              <w:t>Scuola:</w:t>
            </w:r>
          </w:p>
        </w:tc>
      </w:tr>
      <w:tr w:rsidR="00596E1E" w:rsidRPr="00E84FB3" w14:paraId="72D42115" w14:textId="77777777">
        <w:tc>
          <w:tcPr>
            <w:tcW w:w="1016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2A60223" w14:textId="77777777" w:rsidR="00596E1E" w:rsidRPr="00E64F46" w:rsidRDefault="00596E1E">
            <w:pPr>
              <w:spacing w:before="80" w:after="80"/>
              <w:rPr>
                <w:lang w:val="it-IT"/>
              </w:rPr>
            </w:pPr>
            <w:r>
              <w:rPr>
                <w:rFonts w:ascii="Verdana" w:hAnsi="Verdana" w:cs="Verdana"/>
                <w:sz w:val="18"/>
                <w:szCs w:val="18"/>
                <w:lang w:val="it-IT"/>
              </w:rPr>
              <w:t>Classe del successivo anno scolastico:</w:t>
            </w:r>
          </w:p>
        </w:tc>
      </w:tr>
      <w:tr w:rsidR="00596E1E" w14:paraId="2F93E738" w14:textId="77777777">
        <w:tc>
          <w:tcPr>
            <w:tcW w:w="10160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E2B7" w14:textId="77777777" w:rsidR="00596E1E" w:rsidRDefault="00596E1E">
            <w:pPr>
              <w:spacing w:before="80" w:after="80"/>
            </w:pPr>
            <w:r>
              <w:rPr>
                <w:rFonts w:ascii="Verdana" w:hAnsi="Verdana" w:cs="Verdana"/>
                <w:sz w:val="18"/>
                <w:szCs w:val="18"/>
                <w:lang w:val="it-IT"/>
              </w:rPr>
              <w:t>Servizio competente:</w:t>
            </w:r>
          </w:p>
        </w:tc>
      </w:tr>
    </w:tbl>
    <w:p w14:paraId="5DAB6C7B" w14:textId="77777777" w:rsidR="00596E1E" w:rsidRDefault="00596E1E">
      <w:pPr>
        <w:pStyle w:val="SanTxt"/>
        <w:tabs>
          <w:tab w:val="left" w:pos="6010"/>
        </w:tabs>
        <w:jc w:val="both"/>
      </w:pPr>
    </w:p>
    <w:p w14:paraId="02EB378F" w14:textId="77777777" w:rsidR="00596E1E" w:rsidRDefault="00596E1E">
      <w:pPr>
        <w:pStyle w:val="SanTxt"/>
        <w:tabs>
          <w:tab w:val="left" w:pos="6010"/>
        </w:tabs>
        <w:jc w:val="both"/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596E1E" w:rsidRPr="00E84FB3" w14:paraId="7BADA18E" w14:textId="77777777"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40C3307" w14:textId="77777777" w:rsidR="00596E1E" w:rsidRPr="00E64F46" w:rsidRDefault="00596E1E">
            <w:pPr>
              <w:spacing w:before="80" w:after="80"/>
              <w:ind w:left="4"/>
              <w:rPr>
                <w:lang w:val="it-IT"/>
              </w:rPr>
            </w:pPr>
            <w:r>
              <w:rPr>
                <w:rFonts w:ascii="Verdana" w:hAnsi="Verdana" w:cs="Verdana"/>
                <w:b/>
                <w:sz w:val="18"/>
                <w:szCs w:val="18"/>
                <w:lang w:val="it-IT"/>
              </w:rPr>
              <w:t xml:space="preserve">Descrizione dei comportamenti problematici </w:t>
            </w:r>
            <w:r>
              <w:rPr>
                <w:rFonts w:ascii="Verdana" w:hAnsi="Verdana" w:cs="Verdana"/>
                <w:sz w:val="18"/>
                <w:szCs w:val="18"/>
                <w:lang w:val="it-IT"/>
              </w:rPr>
              <w:t xml:space="preserve">(in cosa consistono, quando e dove avvengono, quanto durano, intensità (0-10) -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  <w:lang w:val="it-IT"/>
              </w:rPr>
              <w:t>fornire preferibilmente tre esempi concreti</w:t>
            </w:r>
            <w:r>
              <w:rPr>
                <w:rFonts w:ascii="Verdana" w:hAnsi="Verdana" w:cs="Verdana"/>
                <w:sz w:val="18"/>
                <w:szCs w:val="18"/>
                <w:lang w:val="it-IT"/>
              </w:rPr>
              <w:t>)</w:t>
            </w:r>
          </w:p>
        </w:tc>
      </w:tr>
      <w:tr w:rsidR="00596E1E" w:rsidRPr="00E84FB3" w14:paraId="6A05A809" w14:textId="77777777">
        <w:tc>
          <w:tcPr>
            <w:tcW w:w="10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BBE3" w14:textId="77777777" w:rsidR="00596E1E" w:rsidRDefault="00596E1E">
            <w:pPr>
              <w:snapToGrid w:val="0"/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41C8F396" w14:textId="77777777" w:rsidR="00596E1E" w:rsidRDefault="00596E1E">
            <w:pPr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72A3D3EC" w14:textId="77777777" w:rsidR="00596E1E" w:rsidRDefault="00596E1E">
            <w:pPr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0D0B940D" w14:textId="77777777" w:rsidR="00596E1E" w:rsidRDefault="00596E1E">
            <w:pPr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0E27B00A" w14:textId="77777777" w:rsidR="00596E1E" w:rsidRDefault="00596E1E">
            <w:pPr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60061E4C" w14:textId="77777777" w:rsidR="00596E1E" w:rsidRDefault="00596E1E">
            <w:pPr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44EAFD9C" w14:textId="77777777" w:rsidR="00596E1E" w:rsidRDefault="00596E1E">
            <w:pPr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4B94D5A5" w14:textId="77777777" w:rsidR="00596E1E" w:rsidRPr="00E64F46" w:rsidRDefault="00596E1E">
            <w:pPr>
              <w:spacing w:before="80" w:after="80"/>
              <w:rPr>
                <w:lang w:val="it-IT"/>
              </w:rPr>
            </w:pPr>
          </w:p>
        </w:tc>
      </w:tr>
    </w:tbl>
    <w:p w14:paraId="3DEEC669" w14:textId="77777777" w:rsidR="00596E1E" w:rsidRDefault="00596E1E">
      <w:pPr>
        <w:pStyle w:val="SanTxt"/>
        <w:tabs>
          <w:tab w:val="left" w:pos="6010"/>
        </w:tabs>
        <w:jc w:val="both"/>
        <w:rPr>
          <w:lang w:val="it-IT"/>
        </w:rPr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596E1E" w14:paraId="04D27E00" w14:textId="77777777"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6663EF5B" w14:textId="77777777" w:rsidR="00596E1E" w:rsidRDefault="00596E1E">
            <w:pPr>
              <w:spacing w:before="80" w:after="80"/>
              <w:ind w:left="4"/>
            </w:pPr>
            <w:r>
              <w:rPr>
                <w:rFonts w:ascii="Verdana" w:hAnsi="Verdana" w:cs="Verdana"/>
                <w:b/>
                <w:sz w:val="18"/>
                <w:szCs w:val="18"/>
                <w:lang w:val="it-IT"/>
              </w:rPr>
              <w:t xml:space="preserve">Frequenza di tali comportamenti </w:t>
            </w:r>
          </w:p>
        </w:tc>
      </w:tr>
      <w:tr w:rsidR="00596E1E" w14:paraId="3656B9AB" w14:textId="77777777">
        <w:tc>
          <w:tcPr>
            <w:tcW w:w="10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596E1E" w:rsidRDefault="00596E1E">
            <w:pPr>
              <w:snapToGrid w:val="0"/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049F31CB" w14:textId="77777777" w:rsidR="00596E1E" w:rsidRDefault="00596E1E">
            <w:pPr>
              <w:spacing w:before="80" w:after="80"/>
            </w:pPr>
          </w:p>
        </w:tc>
      </w:tr>
    </w:tbl>
    <w:p w14:paraId="53128261" w14:textId="77777777" w:rsidR="00596E1E" w:rsidRDefault="00596E1E">
      <w:pPr>
        <w:pStyle w:val="SanTxt"/>
        <w:tabs>
          <w:tab w:val="left" w:pos="6010"/>
        </w:tabs>
        <w:jc w:val="both"/>
        <w:rPr>
          <w:lang w:val="it-IT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160"/>
      </w:tblGrid>
      <w:tr w:rsidR="00596E1E" w:rsidRPr="00E84FB3" w14:paraId="6576D5E2" w14:textId="77777777"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5069D202" w14:textId="77777777" w:rsidR="00596E1E" w:rsidRPr="00E64F46" w:rsidRDefault="00596E1E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  <w:rPr>
                <w:lang w:val="it-IT"/>
              </w:rPr>
            </w:pPr>
            <w:r>
              <w:rPr>
                <w:b/>
                <w:bCs/>
                <w:color w:val="000000"/>
                <w:szCs w:val="18"/>
                <w:lang w:val="it-IT"/>
              </w:rPr>
              <w:t>Presenza di eventuali fattori favorenti/scatenanti</w:t>
            </w:r>
          </w:p>
        </w:tc>
      </w:tr>
      <w:tr w:rsidR="00596E1E" w:rsidRPr="00E84FB3" w14:paraId="62486C05" w14:textId="77777777">
        <w:tc>
          <w:tcPr>
            <w:tcW w:w="101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596E1E" w:rsidRDefault="00596E1E">
            <w:pPr>
              <w:snapToGrid w:val="0"/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4B99056E" w14:textId="77777777" w:rsidR="00596E1E" w:rsidRPr="00E64F46" w:rsidRDefault="00596E1E">
            <w:pPr>
              <w:spacing w:before="80" w:after="80"/>
              <w:rPr>
                <w:lang w:val="it-IT"/>
              </w:rPr>
            </w:pPr>
          </w:p>
        </w:tc>
      </w:tr>
    </w:tbl>
    <w:p w14:paraId="1299C43A" w14:textId="77777777" w:rsidR="00596E1E" w:rsidRPr="00E64F46" w:rsidRDefault="00596E1E">
      <w:pPr>
        <w:pStyle w:val="SanTxt"/>
        <w:tabs>
          <w:tab w:val="left" w:pos="6010"/>
        </w:tabs>
        <w:jc w:val="both"/>
        <w:rPr>
          <w:lang w:val="it-IT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160"/>
      </w:tblGrid>
      <w:tr w:rsidR="00596E1E" w14:paraId="45BE2A71" w14:textId="77777777"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B8DC3E8" w14:textId="77777777" w:rsidR="00596E1E" w:rsidRDefault="00596E1E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</w:pPr>
            <w:bookmarkStart w:id="0" w:name="_Hlk42693248"/>
            <w:r>
              <w:rPr>
                <w:b/>
                <w:bCs/>
                <w:color w:val="000000"/>
                <w:szCs w:val="18"/>
                <w:lang w:val="it-IT"/>
              </w:rPr>
              <w:t xml:space="preserve">Interventi finora attuati </w:t>
            </w:r>
          </w:p>
        </w:tc>
      </w:tr>
      <w:tr w:rsidR="00596E1E" w14:paraId="4DDBEF00" w14:textId="77777777">
        <w:tc>
          <w:tcPr>
            <w:tcW w:w="101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D779" w14:textId="77777777" w:rsidR="00596E1E" w:rsidRDefault="00596E1E">
            <w:pPr>
              <w:snapToGrid w:val="0"/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3CF2D8B6" w14:textId="77777777" w:rsidR="00596E1E" w:rsidRDefault="00596E1E">
            <w:pPr>
              <w:spacing w:before="80" w:after="80"/>
            </w:pPr>
          </w:p>
        </w:tc>
      </w:tr>
      <w:bookmarkEnd w:id="0"/>
    </w:tbl>
    <w:p w14:paraId="0FB78278" w14:textId="77777777" w:rsidR="00596E1E" w:rsidRDefault="00596E1E"/>
    <w:p w14:paraId="1FC39945" w14:textId="77777777" w:rsidR="00E64F46" w:rsidRDefault="00E64F46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160"/>
      </w:tblGrid>
      <w:tr w:rsidR="00E64F46" w14:paraId="5E5B1F3D" w14:textId="77777777" w:rsidTr="00303EE4"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DC775AD" w14:textId="77777777" w:rsidR="00E64F46" w:rsidRDefault="00E64F46" w:rsidP="00303EE4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</w:pPr>
            <w:r>
              <w:rPr>
                <w:b/>
                <w:bCs/>
                <w:color w:val="000000"/>
                <w:szCs w:val="18"/>
                <w:lang w:val="it-IT"/>
              </w:rPr>
              <w:t>Eventuali Annotazioni</w:t>
            </w:r>
          </w:p>
        </w:tc>
      </w:tr>
      <w:tr w:rsidR="00E64F46" w14:paraId="0562CB0E" w14:textId="77777777" w:rsidTr="00303EE4">
        <w:tc>
          <w:tcPr>
            <w:tcW w:w="101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E64F46" w:rsidRDefault="00E64F46" w:rsidP="00303EE4">
            <w:pPr>
              <w:snapToGrid w:val="0"/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62EBF3C5" w14:textId="77777777" w:rsidR="00E64F46" w:rsidRDefault="00E64F46" w:rsidP="00303EE4">
            <w:pPr>
              <w:spacing w:before="80" w:after="80"/>
            </w:pPr>
          </w:p>
        </w:tc>
      </w:tr>
    </w:tbl>
    <w:p w14:paraId="6D98A12B" w14:textId="77777777" w:rsidR="00E64F46" w:rsidRDefault="00E64F46"/>
    <w:tbl>
      <w:tblPr>
        <w:tblpPr w:leftFromText="141" w:rightFromText="141" w:vertAnchor="text" w:horzAnchor="margin" w:tblpY="374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0"/>
      </w:tblGrid>
      <w:tr w:rsidR="004704E7" w:rsidRPr="00E84FB3" w14:paraId="0164EE36" w14:textId="77777777" w:rsidTr="004704E7">
        <w:trPr>
          <w:trHeight w:val="324"/>
        </w:trPr>
        <w:tc>
          <w:tcPr>
            <w:tcW w:w="3410" w:type="dxa"/>
            <w:shd w:val="clear" w:color="auto" w:fill="auto"/>
          </w:tcPr>
          <w:p w14:paraId="3A80FC89" w14:textId="25BC54DA" w:rsidR="004704E7" w:rsidRDefault="004704E7" w:rsidP="004704E7">
            <w:pPr>
              <w:spacing w:after="0"/>
            </w:pPr>
          </w:p>
        </w:tc>
      </w:tr>
    </w:tbl>
    <w:p w14:paraId="741B7811" w14:textId="7B5AECAF" w:rsidR="00E84FB3" w:rsidRDefault="004704E7" w:rsidP="004704E7">
      <w:r>
        <w:t>Data:</w:t>
      </w:r>
    </w:p>
    <w:p w14:paraId="1F72F646" w14:textId="2F8A02A1" w:rsidR="00596E1E" w:rsidRDefault="00E84FB3">
      <w:pPr>
        <w:spacing w:after="0"/>
        <w:rPr>
          <w:lang w:val="it-IT"/>
        </w:rPr>
      </w:pPr>
      <w:r>
        <w:rPr>
          <w:lang w:val="it-IT"/>
        </w:rPr>
        <w:t xml:space="preserve">                                                                         </w:t>
      </w:r>
    </w:p>
    <w:p w14:paraId="722950A4" w14:textId="3607A79A" w:rsidR="00E84FB3" w:rsidRDefault="00E84FB3">
      <w:pPr>
        <w:spacing w:after="0"/>
        <w:rPr>
          <w:lang w:val="it-IT"/>
        </w:rPr>
      </w:pPr>
    </w:p>
    <w:p w14:paraId="5EB59AE1" w14:textId="15B34680" w:rsidR="00E84FB3" w:rsidRDefault="00E84FB3">
      <w:pPr>
        <w:spacing w:after="0"/>
        <w:rPr>
          <w:b/>
          <w:bCs/>
          <w:lang w:val="it-IT"/>
        </w:rPr>
      </w:pPr>
      <w:r w:rsidRPr="00E84FB3">
        <w:rPr>
          <w:b/>
          <w:bCs/>
          <w:lang w:val="it-IT"/>
        </w:rPr>
        <w:t>Per il consiglio di classe:</w:t>
      </w:r>
    </w:p>
    <w:p w14:paraId="19A44AE2" w14:textId="702F475F" w:rsidR="00E84FB3" w:rsidRDefault="00E84FB3">
      <w:pPr>
        <w:spacing w:after="0"/>
        <w:rPr>
          <w:lang w:val="it-IT"/>
        </w:rPr>
      </w:pPr>
      <w:r w:rsidRPr="00E84FB3">
        <w:rPr>
          <w:lang w:val="it-IT"/>
        </w:rPr>
        <w:t>Nome e Cog</w:t>
      </w:r>
      <w:r>
        <w:rPr>
          <w:lang w:val="it-IT"/>
        </w:rPr>
        <w:t>n</w:t>
      </w:r>
      <w:r w:rsidRPr="00E84FB3">
        <w:rPr>
          <w:lang w:val="it-IT"/>
        </w:rPr>
        <w:t>ome</w:t>
      </w:r>
      <w:r>
        <w:rPr>
          <w:lang w:val="it-IT"/>
        </w:rPr>
        <w:t xml:space="preserve">                                                                          Firma: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</w:tblGrid>
      <w:tr w:rsidR="00E84FB3" w:rsidRPr="00E84FB3" w14:paraId="632D67C9" w14:textId="77777777" w:rsidTr="00884CB8">
        <w:tc>
          <w:tcPr>
            <w:tcW w:w="3261" w:type="dxa"/>
            <w:shd w:val="clear" w:color="auto" w:fill="auto"/>
          </w:tcPr>
          <w:p w14:paraId="0736FA4F" w14:textId="7B16F094" w:rsidR="00E84FB3" w:rsidRDefault="00E84FB3" w:rsidP="00884CB8">
            <w:pPr>
              <w:spacing w:after="0"/>
            </w:pPr>
          </w:p>
        </w:tc>
      </w:tr>
    </w:tbl>
    <w:p w14:paraId="1AB05DBD" w14:textId="13FD55A4" w:rsidR="00E84FB3" w:rsidRDefault="00E84FB3">
      <w:pPr>
        <w:spacing w:after="0"/>
        <w:rPr>
          <w:lang w:val="it-IT"/>
        </w:rPr>
      </w:pPr>
    </w:p>
    <w:p w14:paraId="78CB3DC8" w14:textId="77777777" w:rsidR="00E84FB3" w:rsidRDefault="00E84FB3">
      <w:pPr>
        <w:spacing w:after="0"/>
        <w:rPr>
          <w:lang w:val="it-IT"/>
        </w:rPr>
      </w:pPr>
    </w:p>
    <w:p w14:paraId="523BD776" w14:textId="280E0D41" w:rsidR="00E84FB3" w:rsidRDefault="00E84FB3">
      <w:pPr>
        <w:spacing w:after="0"/>
        <w:rPr>
          <w:b/>
          <w:bCs/>
          <w:lang w:val="it-IT"/>
        </w:rPr>
      </w:pPr>
      <w:r w:rsidRPr="00E84FB3">
        <w:rPr>
          <w:b/>
          <w:bCs/>
          <w:lang w:val="it-IT"/>
        </w:rPr>
        <w:t>Per chi esercita la responsabilità genitoriale:</w:t>
      </w:r>
    </w:p>
    <w:p w14:paraId="516CCEAD" w14:textId="12CDC9B4" w:rsidR="00E84FB3" w:rsidRDefault="00E84FB3" w:rsidP="00E84FB3">
      <w:pPr>
        <w:spacing w:after="0"/>
        <w:rPr>
          <w:lang w:val="it-IT"/>
        </w:rPr>
      </w:pPr>
      <w:r w:rsidRPr="00E84FB3">
        <w:rPr>
          <w:lang w:val="it-IT"/>
        </w:rPr>
        <w:t>Nome e Cog</w:t>
      </w:r>
      <w:r>
        <w:rPr>
          <w:lang w:val="it-IT"/>
        </w:rPr>
        <w:t>n</w:t>
      </w:r>
      <w:r w:rsidRPr="00E84FB3">
        <w:rPr>
          <w:lang w:val="it-IT"/>
        </w:rPr>
        <w:t>ome</w:t>
      </w:r>
      <w:r>
        <w:rPr>
          <w:lang w:val="it-IT"/>
        </w:rPr>
        <w:t xml:space="preserve">                                                                           Firma: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</w:tblGrid>
      <w:tr w:rsidR="00E84FB3" w:rsidRPr="00E84FB3" w14:paraId="2E361CD6" w14:textId="77777777" w:rsidTr="00884CB8">
        <w:tc>
          <w:tcPr>
            <w:tcW w:w="3261" w:type="dxa"/>
            <w:shd w:val="clear" w:color="auto" w:fill="auto"/>
          </w:tcPr>
          <w:p w14:paraId="56419D23" w14:textId="77777777" w:rsidR="00E84FB3" w:rsidRDefault="00E84FB3" w:rsidP="00884CB8">
            <w:pPr>
              <w:spacing w:after="0"/>
            </w:pPr>
          </w:p>
        </w:tc>
      </w:tr>
    </w:tbl>
    <w:p w14:paraId="3E1F4A29" w14:textId="77777777" w:rsidR="00E84FB3" w:rsidRDefault="00E84FB3">
      <w:pPr>
        <w:spacing w:after="0"/>
        <w:rPr>
          <w:b/>
          <w:bCs/>
          <w:lang w:val="it-IT"/>
        </w:rPr>
      </w:pPr>
    </w:p>
    <w:p w14:paraId="6CFCFE67" w14:textId="56D621F0" w:rsidR="00E84FB3" w:rsidRDefault="00E84FB3" w:rsidP="00E84FB3">
      <w:pPr>
        <w:spacing w:after="0"/>
        <w:rPr>
          <w:lang w:val="it-IT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</w:tblGrid>
      <w:tr w:rsidR="00E84FB3" w:rsidRPr="00E84FB3" w14:paraId="07B516C1" w14:textId="77777777" w:rsidTr="00884CB8">
        <w:tc>
          <w:tcPr>
            <w:tcW w:w="3261" w:type="dxa"/>
            <w:shd w:val="clear" w:color="auto" w:fill="auto"/>
          </w:tcPr>
          <w:p w14:paraId="40B8AC41" w14:textId="77777777" w:rsidR="00E84FB3" w:rsidRDefault="00E84FB3" w:rsidP="00884CB8">
            <w:pPr>
              <w:spacing w:after="0"/>
            </w:pPr>
          </w:p>
        </w:tc>
      </w:tr>
    </w:tbl>
    <w:p w14:paraId="613BC790" w14:textId="4D63D0C1" w:rsidR="00E84FB3" w:rsidRDefault="00E84FB3">
      <w:pPr>
        <w:spacing w:after="0"/>
        <w:rPr>
          <w:b/>
          <w:bCs/>
          <w:lang w:val="it-IT"/>
        </w:rPr>
      </w:pPr>
    </w:p>
    <w:p w14:paraId="094C561B" w14:textId="77777777" w:rsidR="00E84FB3" w:rsidRPr="00E84FB3" w:rsidRDefault="00E84FB3">
      <w:pPr>
        <w:spacing w:after="0"/>
        <w:rPr>
          <w:b/>
          <w:bCs/>
          <w:lang w:val="it-IT"/>
        </w:rPr>
      </w:pPr>
    </w:p>
    <w:sectPr w:rsidR="00E84FB3" w:rsidRPr="00E84FB3">
      <w:pgSz w:w="11906" w:h="16838"/>
      <w:pgMar w:top="964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6F91" w14:textId="77777777" w:rsidR="000B585C" w:rsidRDefault="000B585C" w:rsidP="00DA494D">
      <w:pPr>
        <w:spacing w:after="0" w:line="240" w:lineRule="auto"/>
      </w:pPr>
      <w:r>
        <w:separator/>
      </w:r>
    </w:p>
  </w:endnote>
  <w:endnote w:type="continuationSeparator" w:id="0">
    <w:p w14:paraId="61CDCEAD" w14:textId="77777777" w:rsidR="000B585C" w:rsidRDefault="000B585C" w:rsidP="00DA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E253" w14:textId="77777777" w:rsidR="000B585C" w:rsidRDefault="000B585C" w:rsidP="00DA494D">
      <w:pPr>
        <w:spacing w:after="0" w:line="240" w:lineRule="auto"/>
      </w:pPr>
      <w:r>
        <w:separator/>
      </w:r>
    </w:p>
  </w:footnote>
  <w:footnote w:type="continuationSeparator" w:id="0">
    <w:p w14:paraId="23DE523C" w14:textId="77777777" w:rsidR="000B585C" w:rsidRDefault="000B585C" w:rsidP="00DA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lang w:val="it-I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4166117">
    <w:abstractNumId w:val="0"/>
  </w:num>
  <w:num w:numId="2" w16cid:durableId="172209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6"/>
    <w:rsid w:val="000B585C"/>
    <w:rsid w:val="001B1E45"/>
    <w:rsid w:val="00303EE4"/>
    <w:rsid w:val="004704E7"/>
    <w:rsid w:val="004D2D56"/>
    <w:rsid w:val="00596E1E"/>
    <w:rsid w:val="005E7116"/>
    <w:rsid w:val="006B406E"/>
    <w:rsid w:val="009565CA"/>
    <w:rsid w:val="00A267DB"/>
    <w:rsid w:val="00A3231D"/>
    <w:rsid w:val="00B10710"/>
    <w:rsid w:val="00B46CDE"/>
    <w:rsid w:val="00DA494D"/>
    <w:rsid w:val="00E64F46"/>
    <w:rsid w:val="00E84FB3"/>
    <w:rsid w:val="08AC6E66"/>
    <w:rsid w:val="170D9972"/>
    <w:rsid w:val="2F4E7B7F"/>
    <w:rsid w:val="39D4E090"/>
    <w:rsid w:val="41E9F188"/>
    <w:rsid w:val="4DAEBA0C"/>
    <w:rsid w:val="52040ED4"/>
    <w:rsid w:val="57877AEB"/>
    <w:rsid w:val="5C5AEC0E"/>
    <w:rsid w:val="5C9EB40D"/>
    <w:rsid w:val="64B9373C"/>
    <w:rsid w:val="64D0B2C8"/>
    <w:rsid w:val="7C61742E"/>
    <w:rsid w:val="7CE5A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125667CE"/>
  <w15:chartTrackingRefBased/>
  <w15:docId w15:val="{72BE7516-6BC2-4150-8240-C51BE7EA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de-A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8"/>
      <w:szCs w:val="18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le"/>
    <w:pPr>
      <w:suppressLineNumbers/>
    </w:pPr>
    <w:rPr>
      <w:rFonts w:cs="Mangal"/>
    </w:rPr>
  </w:style>
  <w:style w:type="paragraph" w:customStyle="1" w:styleId="TabellenInhalt">
    <w:name w:val="Tabellen Inhalt"/>
    <w:basedOn w:val="Normale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SanTxt">
    <w:name w:val="San_Txt"/>
    <w:pPr>
      <w:suppressAutoHyphens/>
      <w:spacing w:line="264" w:lineRule="auto"/>
    </w:pPr>
    <w:rPr>
      <w:rFonts w:ascii="Verdana" w:eastAsia="Arial" w:hAnsi="Verdana" w:cs="Verdana"/>
      <w:color w:val="00000A"/>
      <w:spacing w:val="2"/>
      <w:sz w:val="18"/>
      <w:szCs w:val="24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Verlaufskontrolle</dc:title>
  <dc:subject/>
  <dc:creator>Winfried Kain</dc:creator>
  <cp:keywords/>
  <dc:description/>
  <cp:lastModifiedBy>Lecca, Angela</cp:lastModifiedBy>
  <cp:revision>4</cp:revision>
  <cp:lastPrinted>2020-03-03T21:37:00Z</cp:lastPrinted>
  <dcterms:created xsi:type="dcterms:W3CDTF">2022-08-22T09:26:00Z</dcterms:created>
  <dcterms:modified xsi:type="dcterms:W3CDTF">2023-10-02T09:35:00Z</dcterms:modified>
</cp:coreProperties>
</file>