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B7291" w14:textId="77777777" w:rsidR="00D23A29" w:rsidRPr="00353AF4" w:rsidRDefault="00D23A29" w:rsidP="005C3D64">
      <w:pPr>
        <w:pStyle w:val="Cm"/>
        <w:tabs>
          <w:tab w:val="left" w:pos="2552"/>
          <w:tab w:val="left" w:pos="3686"/>
        </w:tabs>
        <w:spacing w:before="40" w:after="40"/>
        <w:rPr>
          <w:rFonts w:ascii="Tahoma" w:hAnsi="Tahoma" w:cs="Tahoma"/>
          <w:b/>
          <w:bCs/>
          <w:spacing w:val="28"/>
          <w:sz w:val="32"/>
          <w:szCs w:val="32"/>
        </w:rPr>
      </w:pPr>
      <w:bookmarkStart w:id="0" w:name="_GoBack"/>
      <w:bookmarkEnd w:id="0"/>
      <w:r w:rsidRPr="00353AF4">
        <w:rPr>
          <w:rFonts w:ascii="Tahoma" w:hAnsi="Tahoma" w:cs="Tahoma"/>
          <w:b/>
          <w:bCs/>
          <w:spacing w:val="28"/>
          <w:sz w:val="32"/>
          <w:szCs w:val="32"/>
        </w:rPr>
        <w:t>BIZTONSÁGI ADATLAP</w:t>
      </w:r>
    </w:p>
    <w:p w14:paraId="31C707BB" w14:textId="77777777" w:rsidR="00D23A29" w:rsidRPr="00353AF4" w:rsidRDefault="00D23A29" w:rsidP="005301DC">
      <w:pPr>
        <w:pStyle w:val="Cm"/>
        <w:tabs>
          <w:tab w:val="left" w:pos="4395"/>
        </w:tabs>
        <w:spacing w:before="0" w:after="0"/>
        <w:rPr>
          <w:rFonts w:ascii="Tahoma" w:hAnsi="Tahoma" w:cs="Tahoma"/>
          <w:spacing w:val="28"/>
          <w:sz w:val="18"/>
          <w:szCs w:val="18"/>
        </w:rPr>
      </w:pPr>
      <w:r w:rsidRPr="00353AF4">
        <w:rPr>
          <w:rFonts w:ascii="Tahoma" w:hAnsi="Tahoma" w:cs="Tahoma"/>
          <w:spacing w:val="28"/>
          <w:sz w:val="18"/>
          <w:szCs w:val="18"/>
        </w:rPr>
        <w:t>készült a 2020/878/EU rendelettel módosított 1907/2006/EK rendelet szerint</w:t>
      </w:r>
    </w:p>
    <w:p w14:paraId="3B806FB8" w14:textId="77777777" w:rsidR="00D23A29" w:rsidRPr="00353AF4" w:rsidRDefault="00D23A29"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1. szakasz: Az anyag/keverék és a vállalat/vállalkozás azonosítása</w:t>
      </w:r>
    </w:p>
    <w:p w14:paraId="494AB711" w14:textId="77777777" w:rsidR="00D23A29" w:rsidRPr="00061AD3" w:rsidRDefault="00D23A29" w:rsidP="00E73548">
      <w:pPr>
        <w:tabs>
          <w:tab w:val="left" w:pos="2552"/>
        </w:tabs>
        <w:rPr>
          <w:rFonts w:ascii="Tahoma" w:hAnsi="Tahoma" w:cs="Tahoma"/>
          <w:b/>
          <w:bCs/>
          <w:snapToGrid w:val="0"/>
        </w:rPr>
      </w:pPr>
      <w:r w:rsidRPr="00353AF4">
        <w:rPr>
          <w:rFonts w:ascii="Tahoma" w:hAnsi="Tahoma" w:cs="Tahoma"/>
          <w:b/>
          <w:bCs/>
          <w:snapToGrid w:val="0"/>
        </w:rPr>
        <w:t xml:space="preserve">1.1. Termékazonosító: </w:t>
      </w:r>
      <w:r w:rsidRPr="00061AD3">
        <w:rPr>
          <w:rFonts w:ascii="Tahoma" w:hAnsi="Tahoma" w:cs="Tahoma"/>
          <w:b/>
          <w:bCs/>
          <w:snapToGrid w:val="0"/>
        </w:rPr>
        <w:t>Penny mosogatószer koncentrátum gránátalma illattal 900 ml</w:t>
      </w:r>
    </w:p>
    <w:p w14:paraId="525DDD1E" w14:textId="79EE1B47" w:rsidR="00D23A29" w:rsidRPr="0016440C" w:rsidRDefault="00D23A29" w:rsidP="00DA403F">
      <w:pPr>
        <w:tabs>
          <w:tab w:val="center" w:pos="4536"/>
        </w:tabs>
        <w:spacing w:before="40"/>
        <w:ind w:right="-2" w:firstLine="426"/>
        <w:rPr>
          <w:rFonts w:ascii="Tahoma" w:hAnsi="Tahoma" w:cs="Tahoma"/>
          <w:snapToGrid w:val="0"/>
        </w:rPr>
      </w:pPr>
      <w:r w:rsidRPr="00353AF4">
        <w:rPr>
          <w:rFonts w:ascii="Tahoma" w:hAnsi="Tahoma" w:cs="Tahoma"/>
          <w:b/>
          <w:bCs/>
          <w:snapToGrid w:val="0"/>
        </w:rPr>
        <w:t>UFI-kód:</w:t>
      </w:r>
      <w:r w:rsidR="0016440C">
        <w:rPr>
          <w:rFonts w:ascii="Tahoma" w:hAnsi="Tahoma" w:cs="Tahoma"/>
          <w:b/>
          <w:bCs/>
          <w:snapToGrid w:val="0"/>
        </w:rPr>
        <w:t xml:space="preserve"> </w:t>
      </w:r>
      <w:r w:rsidR="0016440C">
        <w:rPr>
          <w:rFonts w:ascii="Tahoma" w:hAnsi="Tahoma" w:cs="Tahoma"/>
          <w:snapToGrid w:val="0"/>
        </w:rPr>
        <w:t>8110-K018-S00J-SVMS</w:t>
      </w:r>
    </w:p>
    <w:p w14:paraId="75F8AED9" w14:textId="77777777" w:rsidR="00D23A29" w:rsidRPr="00353AF4" w:rsidRDefault="00D23A29" w:rsidP="00DA403F">
      <w:pPr>
        <w:tabs>
          <w:tab w:val="center" w:pos="4536"/>
        </w:tabs>
        <w:spacing w:before="40"/>
        <w:ind w:right="-2" w:firstLine="426"/>
        <w:rPr>
          <w:rFonts w:ascii="Tahoma" w:hAnsi="Tahoma" w:cs="Tahoma"/>
          <w:b/>
          <w:bCs/>
          <w:snapToGrid w:val="0"/>
        </w:rPr>
      </w:pPr>
      <w:r w:rsidRPr="00353AF4">
        <w:rPr>
          <w:rFonts w:ascii="Tahoma" w:hAnsi="Tahoma" w:cs="Tahoma"/>
          <w:b/>
          <w:bCs/>
          <w:snapToGrid w:val="0"/>
        </w:rPr>
        <w:t xml:space="preserve">Kiszerelés: </w:t>
      </w:r>
      <w:r w:rsidRPr="00353AF4">
        <w:rPr>
          <w:rFonts w:ascii="Tahoma" w:hAnsi="Tahoma" w:cs="Tahoma"/>
          <w:snapToGrid w:val="0"/>
        </w:rPr>
        <w:t>900 ml</w:t>
      </w:r>
    </w:p>
    <w:p w14:paraId="6058AAB3" w14:textId="77777777" w:rsidR="00D23A29" w:rsidRPr="00353AF4" w:rsidRDefault="00D23A29" w:rsidP="009C0503">
      <w:pPr>
        <w:tabs>
          <w:tab w:val="center" w:pos="4536"/>
        </w:tabs>
        <w:spacing w:before="40"/>
        <w:ind w:right="-2"/>
        <w:rPr>
          <w:rFonts w:ascii="Tahoma" w:hAnsi="Tahoma" w:cs="Tahoma"/>
          <w:snapToGrid w:val="0"/>
        </w:rPr>
      </w:pPr>
      <w:r w:rsidRPr="00353AF4">
        <w:rPr>
          <w:rFonts w:ascii="Tahoma" w:hAnsi="Tahoma" w:cs="Tahoma"/>
          <w:b/>
          <w:bCs/>
          <w:snapToGrid w:val="0"/>
        </w:rPr>
        <w:t>1.2. Azonosított felhasználás:</w:t>
      </w:r>
      <w:r w:rsidRPr="00353AF4">
        <w:rPr>
          <w:rFonts w:ascii="Tahoma" w:hAnsi="Tahoma" w:cs="Tahoma"/>
          <w:snapToGrid w:val="0"/>
        </w:rPr>
        <w:t xml:space="preserve"> tisztítószer, kézi mosogatás</w:t>
      </w:r>
    </w:p>
    <w:p w14:paraId="44997636" w14:textId="77777777" w:rsidR="00D23A29" w:rsidRPr="00353AF4" w:rsidRDefault="00D23A29" w:rsidP="00E709EB">
      <w:pPr>
        <w:tabs>
          <w:tab w:val="left" w:pos="426"/>
          <w:tab w:val="center" w:pos="4536"/>
        </w:tabs>
        <w:spacing w:before="40"/>
        <w:ind w:right="204"/>
        <w:rPr>
          <w:rFonts w:ascii="Tahoma" w:hAnsi="Tahoma" w:cs="Tahoma"/>
          <w:b/>
          <w:bCs/>
          <w:snapToGrid w:val="0"/>
        </w:rPr>
      </w:pPr>
      <w:r w:rsidRPr="00353AF4">
        <w:rPr>
          <w:rFonts w:ascii="Tahoma" w:hAnsi="Tahoma" w:cs="Tahoma"/>
          <w:b/>
          <w:bCs/>
          <w:snapToGrid w:val="0"/>
        </w:rPr>
        <w:tab/>
        <w:t>Ellenjavallt felhasználás:</w:t>
      </w:r>
      <w:r w:rsidRPr="00353AF4">
        <w:rPr>
          <w:rFonts w:ascii="Tahoma" w:hAnsi="Tahoma" w:cs="Tahoma"/>
          <w:snapToGrid w:val="0"/>
        </w:rPr>
        <w:t xml:space="preserve"> fentitől eltérő</w:t>
      </w:r>
    </w:p>
    <w:p w14:paraId="4E58BFA5" w14:textId="77777777" w:rsidR="00D23A29" w:rsidRPr="00353AF4" w:rsidRDefault="00D23A29" w:rsidP="005C50EE">
      <w:pPr>
        <w:tabs>
          <w:tab w:val="left" w:pos="284"/>
          <w:tab w:val="left" w:pos="2127"/>
          <w:tab w:val="left" w:pos="2835"/>
          <w:tab w:val="right" w:pos="9214"/>
        </w:tabs>
        <w:spacing w:before="80"/>
        <w:ind w:left="3119" w:right="204" w:hanging="3119"/>
        <w:jc w:val="both"/>
        <w:rPr>
          <w:rFonts w:ascii="Tahoma" w:hAnsi="Tahoma" w:cs="Tahoma"/>
          <w:snapToGrid w:val="0"/>
        </w:rPr>
      </w:pPr>
      <w:r w:rsidRPr="00353AF4">
        <w:rPr>
          <w:rFonts w:ascii="Tahoma" w:hAnsi="Tahoma" w:cs="Tahoma"/>
          <w:b/>
          <w:bCs/>
          <w:snapToGrid w:val="0"/>
        </w:rPr>
        <w:t>1.3. A biztonsági adatlap szállítójának adatai:</w:t>
      </w:r>
    </w:p>
    <w:p w14:paraId="3DBD0877" w14:textId="77777777" w:rsidR="00D23A29" w:rsidRPr="00353AF4" w:rsidRDefault="00D23A29" w:rsidP="00E709EB">
      <w:pPr>
        <w:spacing w:before="40"/>
        <w:ind w:left="425"/>
        <w:rPr>
          <w:rFonts w:ascii="Tahoma" w:hAnsi="Tahoma" w:cs="Tahoma"/>
          <w:b/>
          <w:bCs/>
        </w:rPr>
      </w:pPr>
      <w:r w:rsidRPr="00353AF4">
        <w:rPr>
          <w:rFonts w:ascii="Tahoma" w:hAnsi="Tahoma" w:cs="Tahoma"/>
          <w:b/>
          <w:bCs/>
        </w:rPr>
        <w:t>GIRONDE Kozmetikai és Háztartás-vegyipari Termékeket Gyártó és Forgalmazó Kft.</w:t>
      </w:r>
    </w:p>
    <w:p w14:paraId="17FA89CF" w14:textId="77777777" w:rsidR="00D23A29" w:rsidRPr="00353AF4" w:rsidRDefault="00D23A29" w:rsidP="005C50EE">
      <w:pPr>
        <w:tabs>
          <w:tab w:val="left" w:pos="1985"/>
        </w:tabs>
        <w:ind w:left="426"/>
        <w:rPr>
          <w:rFonts w:ascii="Tahoma" w:hAnsi="Tahoma" w:cs="Tahoma"/>
        </w:rPr>
      </w:pPr>
      <w:r w:rsidRPr="00353AF4">
        <w:rPr>
          <w:rFonts w:ascii="Tahoma" w:hAnsi="Tahoma" w:cs="Tahoma"/>
        </w:rPr>
        <w:t>H-3333 Terpes, Petőfi út 2 – 4.</w:t>
      </w:r>
    </w:p>
    <w:p w14:paraId="0185961B" w14:textId="77777777" w:rsidR="00D23A29" w:rsidRPr="00353AF4" w:rsidRDefault="00D23A29" w:rsidP="005C50EE">
      <w:pPr>
        <w:tabs>
          <w:tab w:val="left" w:pos="1985"/>
        </w:tabs>
        <w:ind w:left="426"/>
        <w:rPr>
          <w:rFonts w:ascii="Tahoma" w:hAnsi="Tahoma" w:cs="Tahoma"/>
        </w:rPr>
      </w:pPr>
      <w:r w:rsidRPr="00353AF4">
        <w:rPr>
          <w:rFonts w:ascii="Tahoma" w:hAnsi="Tahoma" w:cs="Tahoma"/>
        </w:rPr>
        <w:t>Telefon: +36 36 561 310</w:t>
      </w:r>
    </w:p>
    <w:p w14:paraId="7CDC3D5B" w14:textId="77777777" w:rsidR="00D23A29" w:rsidRPr="00353AF4" w:rsidRDefault="00D23A29" w:rsidP="005C50EE">
      <w:pPr>
        <w:tabs>
          <w:tab w:val="left" w:pos="1985"/>
        </w:tabs>
        <w:ind w:left="426"/>
        <w:rPr>
          <w:rFonts w:ascii="Tahoma" w:hAnsi="Tahoma" w:cs="Tahoma"/>
        </w:rPr>
      </w:pPr>
      <w:r w:rsidRPr="00353AF4">
        <w:rPr>
          <w:rFonts w:ascii="Tahoma" w:hAnsi="Tahoma" w:cs="Tahoma"/>
        </w:rPr>
        <w:t xml:space="preserve">honlap: </w:t>
      </w:r>
      <w:hyperlink r:id="rId7" w:history="1">
        <w:r w:rsidRPr="00353AF4">
          <w:rPr>
            <w:rStyle w:val="Hiperhivatkozs"/>
            <w:rFonts w:ascii="Tahoma" w:hAnsi="Tahoma" w:cs="Tahoma"/>
          </w:rPr>
          <w:t>www.gironde.hu</w:t>
        </w:r>
      </w:hyperlink>
    </w:p>
    <w:p w14:paraId="282ACB11" w14:textId="77777777" w:rsidR="00D23A29" w:rsidRPr="00353AF4" w:rsidRDefault="00D23A29" w:rsidP="00EA7B2A">
      <w:pPr>
        <w:tabs>
          <w:tab w:val="right" w:pos="9214"/>
        </w:tabs>
        <w:spacing w:before="60"/>
        <w:ind w:right="204" w:firstLine="426"/>
        <w:jc w:val="both"/>
        <w:rPr>
          <w:rFonts w:ascii="Tahoma" w:hAnsi="Tahoma" w:cs="Tahoma"/>
          <w:snapToGrid w:val="0"/>
        </w:rPr>
      </w:pPr>
      <w:r w:rsidRPr="00353AF4">
        <w:rPr>
          <w:rFonts w:ascii="Tahoma" w:hAnsi="Tahoma" w:cs="Tahoma"/>
          <w:b/>
          <w:bCs/>
          <w:snapToGrid w:val="0"/>
        </w:rPr>
        <w:t>A biztonsági adatlapért felelős személy elérhetősége:</w:t>
      </w:r>
      <w:r w:rsidRPr="00353AF4">
        <w:rPr>
          <w:rFonts w:ascii="Tahoma" w:hAnsi="Tahoma" w:cs="Tahoma"/>
          <w:snapToGrid w:val="0"/>
        </w:rPr>
        <w:t xml:space="preserve"> </w:t>
      </w:r>
      <w:hyperlink r:id="rId8" w:history="1">
        <w:r w:rsidRPr="003510C2">
          <w:rPr>
            <w:rStyle w:val="Hiperhivatkozs"/>
            <w:rFonts w:ascii="Tahoma" w:hAnsi="Tahoma" w:cs="Tahoma"/>
            <w:snapToGrid w:val="0"/>
          </w:rPr>
          <w:t>info@gironde.hu</w:t>
        </w:r>
      </w:hyperlink>
    </w:p>
    <w:p w14:paraId="0CBD05B3" w14:textId="77777777" w:rsidR="00D23A29" w:rsidRPr="00353AF4" w:rsidRDefault="00D23A29" w:rsidP="005C50EE">
      <w:pPr>
        <w:tabs>
          <w:tab w:val="left" w:pos="2268"/>
          <w:tab w:val="right" w:pos="9214"/>
        </w:tabs>
        <w:spacing w:before="80"/>
        <w:ind w:left="3119" w:right="204" w:hanging="3119"/>
        <w:jc w:val="both"/>
        <w:rPr>
          <w:rFonts w:ascii="Tahoma" w:hAnsi="Tahoma" w:cs="Tahoma"/>
          <w:b/>
          <w:bCs/>
          <w:snapToGrid w:val="0"/>
        </w:rPr>
      </w:pPr>
      <w:r w:rsidRPr="00353AF4">
        <w:rPr>
          <w:rFonts w:ascii="Tahoma" w:hAnsi="Tahoma" w:cs="Tahoma"/>
          <w:b/>
          <w:bCs/>
          <w:snapToGrid w:val="0"/>
        </w:rPr>
        <w:t>1.4. Sürgősségi telefon: Egészségügyi Toxikológiai Tájékoztató Szolgálat (ETTSZ):</w:t>
      </w:r>
    </w:p>
    <w:p w14:paraId="4A90522F" w14:textId="77777777" w:rsidR="00D23A29" w:rsidRPr="00353AF4" w:rsidRDefault="00D23A29" w:rsidP="00D05604">
      <w:pPr>
        <w:tabs>
          <w:tab w:val="right" w:pos="9214"/>
        </w:tabs>
        <w:ind w:left="284" w:right="204"/>
        <w:jc w:val="both"/>
        <w:rPr>
          <w:rFonts w:ascii="Tahoma" w:hAnsi="Tahoma" w:cs="Tahoma"/>
          <w:snapToGrid w:val="0"/>
        </w:rPr>
      </w:pPr>
      <w:r w:rsidRPr="00353AF4">
        <w:rPr>
          <w:rFonts w:ascii="Tahoma" w:hAnsi="Tahoma" w:cs="Tahoma"/>
          <w:snapToGrid w:val="0"/>
        </w:rPr>
        <w:tab/>
        <w:t>napközben (8-16 óra): +36 1 476-6464</w:t>
      </w:r>
    </w:p>
    <w:p w14:paraId="1DADAAB8" w14:textId="77777777" w:rsidR="00D23A29" w:rsidRPr="00353AF4" w:rsidRDefault="00D23A29" w:rsidP="00582830">
      <w:pPr>
        <w:ind w:right="141"/>
        <w:jc w:val="right"/>
        <w:rPr>
          <w:rFonts w:ascii="Tahoma" w:hAnsi="Tahoma" w:cs="Tahoma"/>
          <w:snapToGrid w:val="0"/>
        </w:rPr>
      </w:pPr>
      <w:r w:rsidRPr="00353AF4">
        <w:rPr>
          <w:rFonts w:ascii="Tahoma" w:hAnsi="Tahoma" w:cs="Tahoma"/>
          <w:snapToGrid w:val="0"/>
        </w:rPr>
        <w:t xml:space="preserve"> </w:t>
      </w:r>
      <w:r w:rsidRPr="00353AF4">
        <w:rPr>
          <w:rFonts w:ascii="Tahoma" w:hAnsi="Tahoma" w:cs="Tahoma"/>
          <w:snapToGrid w:val="0"/>
        </w:rPr>
        <w:tab/>
        <w:t>éjjel-nappal hívható ingyenes szám: +36 80 20 11 99</w:t>
      </w:r>
    </w:p>
    <w:p w14:paraId="2A7B1FEC" w14:textId="77777777" w:rsidR="00D23A29" w:rsidRPr="00353AF4" w:rsidRDefault="00D23A29"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2. szakasz: A veszély azonosítása</w:t>
      </w:r>
    </w:p>
    <w:p w14:paraId="50847AB9" w14:textId="77777777" w:rsidR="00D23A29" w:rsidRPr="00353AF4" w:rsidRDefault="00D23A29" w:rsidP="00E66D76">
      <w:pPr>
        <w:spacing w:after="60"/>
        <w:jc w:val="both"/>
        <w:rPr>
          <w:rFonts w:ascii="Tahoma" w:hAnsi="Tahoma" w:cs="Tahoma"/>
        </w:rPr>
      </w:pPr>
      <w:bookmarkStart w:id="1" w:name="OLE_LINK1"/>
      <w:r w:rsidRPr="00353AF4">
        <w:rPr>
          <w:rFonts w:ascii="Tahoma" w:hAnsi="Tahoma" w:cs="Tahoma"/>
          <w:b/>
          <w:bCs/>
          <w:snapToGrid w:val="0"/>
        </w:rPr>
        <w:t xml:space="preserve">2.1. A keverék osztályozása: </w:t>
      </w:r>
      <w:r w:rsidRPr="00353AF4">
        <w:rPr>
          <w:rFonts w:ascii="Tahoma" w:hAnsi="Tahoma" w:cs="Tahoma"/>
          <w:snapToGrid w:val="0"/>
        </w:rPr>
        <w:t>a gyártó, a vonatkozó uniós szabályozások. a 1272/2008/EK rendelet és módosításai szerint a termék veszélyes keverék.</w:t>
      </w:r>
    </w:p>
    <w:tbl>
      <w:tblPr>
        <w:tblW w:w="8364" w:type="dxa"/>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125"/>
        <w:gridCol w:w="1416"/>
        <w:gridCol w:w="3325"/>
        <w:gridCol w:w="1498"/>
      </w:tblGrid>
      <w:tr w:rsidR="00D23A29" w:rsidRPr="00353AF4" w14:paraId="1AEF3473" w14:textId="77777777">
        <w:tc>
          <w:tcPr>
            <w:tcW w:w="3541" w:type="dxa"/>
            <w:gridSpan w:val="2"/>
            <w:vAlign w:val="center"/>
          </w:tcPr>
          <w:p w14:paraId="0564EAD2" w14:textId="77777777" w:rsidR="00D23A29" w:rsidRPr="00353AF4" w:rsidRDefault="00D23A29" w:rsidP="00102F47">
            <w:pPr>
              <w:tabs>
                <w:tab w:val="left" w:pos="5812"/>
              </w:tabs>
              <w:spacing w:before="40" w:after="40"/>
              <w:ind w:left="532" w:hanging="73"/>
              <w:rPr>
                <w:rFonts w:ascii="Tahoma" w:hAnsi="Tahoma" w:cs="Tahoma"/>
                <w:b/>
                <w:bCs/>
                <w:sz w:val="18"/>
                <w:szCs w:val="18"/>
              </w:rPr>
            </w:pPr>
            <w:r w:rsidRPr="00353AF4">
              <w:rPr>
                <w:rFonts w:ascii="Tahoma" w:hAnsi="Tahoma" w:cs="Tahoma"/>
                <w:b/>
                <w:bCs/>
                <w:sz w:val="18"/>
                <w:szCs w:val="18"/>
              </w:rPr>
              <w:t>Osztályozása</w:t>
            </w:r>
          </w:p>
        </w:tc>
        <w:tc>
          <w:tcPr>
            <w:tcW w:w="3325" w:type="dxa"/>
            <w:vAlign w:val="center"/>
          </w:tcPr>
          <w:p w14:paraId="0B912514" w14:textId="77777777" w:rsidR="00D23A29" w:rsidRPr="00353AF4" w:rsidRDefault="00D23A29" w:rsidP="00EC3168">
            <w:pPr>
              <w:tabs>
                <w:tab w:val="left" w:pos="5812"/>
              </w:tabs>
              <w:spacing w:before="40" w:after="40"/>
              <w:ind w:hanging="106"/>
              <w:jc w:val="center"/>
              <w:rPr>
                <w:rFonts w:ascii="Tahoma" w:hAnsi="Tahoma" w:cs="Tahoma"/>
                <w:b/>
                <w:bCs/>
                <w:sz w:val="18"/>
                <w:szCs w:val="18"/>
              </w:rPr>
            </w:pPr>
            <w:r w:rsidRPr="00353AF4">
              <w:rPr>
                <w:rFonts w:ascii="Tahoma" w:hAnsi="Tahoma" w:cs="Tahoma"/>
                <w:b/>
                <w:bCs/>
                <w:sz w:val="18"/>
                <w:szCs w:val="18"/>
              </w:rPr>
              <w:t>Veszélyességi osztály</w:t>
            </w:r>
          </w:p>
        </w:tc>
        <w:tc>
          <w:tcPr>
            <w:tcW w:w="1498" w:type="dxa"/>
            <w:vAlign w:val="center"/>
          </w:tcPr>
          <w:p w14:paraId="5A4818E0" w14:textId="77777777" w:rsidR="00D23A29" w:rsidRPr="00353AF4" w:rsidRDefault="00D23A29" w:rsidP="00102F47">
            <w:pPr>
              <w:tabs>
                <w:tab w:val="left" w:pos="5812"/>
              </w:tabs>
              <w:spacing w:before="40" w:after="40"/>
              <w:ind w:right="-108"/>
              <w:jc w:val="center"/>
              <w:rPr>
                <w:rFonts w:ascii="Tahoma" w:hAnsi="Tahoma" w:cs="Tahoma"/>
                <w:b/>
                <w:bCs/>
                <w:sz w:val="18"/>
                <w:szCs w:val="18"/>
              </w:rPr>
            </w:pPr>
            <w:r w:rsidRPr="00353AF4">
              <w:rPr>
                <w:rFonts w:ascii="Tahoma" w:hAnsi="Tahoma" w:cs="Tahoma"/>
                <w:b/>
                <w:bCs/>
                <w:sz w:val="18"/>
                <w:szCs w:val="18"/>
              </w:rPr>
              <w:t>Veszélyességi kategória</w:t>
            </w:r>
          </w:p>
        </w:tc>
      </w:tr>
      <w:tr w:rsidR="00D23A29" w:rsidRPr="00353AF4" w14:paraId="5CE3CF25" w14:textId="77777777">
        <w:trPr>
          <w:trHeight w:val="339"/>
        </w:trPr>
        <w:tc>
          <w:tcPr>
            <w:tcW w:w="2125" w:type="dxa"/>
            <w:vMerge w:val="restart"/>
            <w:vAlign w:val="center"/>
          </w:tcPr>
          <w:p w14:paraId="65BBE8E8" w14:textId="77777777" w:rsidR="00D23A29" w:rsidRPr="00353AF4" w:rsidRDefault="00D23A29" w:rsidP="00C45CA2">
            <w:pPr>
              <w:tabs>
                <w:tab w:val="left" w:pos="5812"/>
              </w:tabs>
              <w:spacing w:before="20" w:after="40"/>
              <w:ind w:firstLine="29"/>
              <w:rPr>
                <w:rFonts w:ascii="Tahoma" w:hAnsi="Tahoma" w:cs="Tahoma"/>
                <w:b/>
                <w:bCs/>
                <w:sz w:val="18"/>
                <w:szCs w:val="18"/>
              </w:rPr>
            </w:pPr>
            <w:r w:rsidRPr="00353AF4">
              <w:rPr>
                <w:rFonts w:ascii="Tahoma" w:hAnsi="Tahoma" w:cs="Tahoma"/>
                <w:b/>
                <w:bCs/>
                <w:sz w:val="18"/>
                <w:szCs w:val="18"/>
              </w:rPr>
              <w:t>Egészségi veszély:</w:t>
            </w:r>
          </w:p>
        </w:tc>
        <w:tc>
          <w:tcPr>
            <w:tcW w:w="1416" w:type="dxa"/>
            <w:vAlign w:val="center"/>
          </w:tcPr>
          <w:p w14:paraId="74E2F0E8" w14:textId="77777777" w:rsidR="00D23A29" w:rsidRPr="00353AF4" w:rsidRDefault="00D23A29" w:rsidP="00E73548">
            <w:pPr>
              <w:tabs>
                <w:tab w:val="left" w:pos="5812"/>
              </w:tabs>
              <w:ind w:firstLine="28"/>
              <w:rPr>
                <w:rFonts w:ascii="Tahoma" w:hAnsi="Tahoma" w:cs="Tahoma"/>
                <w:sz w:val="18"/>
                <w:szCs w:val="18"/>
              </w:rPr>
            </w:pPr>
            <w:r w:rsidRPr="00353AF4">
              <w:rPr>
                <w:rFonts w:ascii="Tahoma" w:hAnsi="Tahoma" w:cs="Tahoma"/>
                <w:sz w:val="18"/>
                <w:szCs w:val="18"/>
              </w:rPr>
              <w:t>Eye Irrit. 2</w:t>
            </w:r>
          </w:p>
        </w:tc>
        <w:tc>
          <w:tcPr>
            <w:tcW w:w="3325" w:type="dxa"/>
            <w:vAlign w:val="center"/>
          </w:tcPr>
          <w:p w14:paraId="4140F250" w14:textId="77777777" w:rsidR="00D23A29" w:rsidRPr="00353AF4" w:rsidRDefault="00D23A29" w:rsidP="00E73548">
            <w:pPr>
              <w:tabs>
                <w:tab w:val="left" w:pos="5812"/>
              </w:tabs>
              <w:ind w:firstLine="33"/>
              <w:rPr>
                <w:rFonts w:ascii="Tahoma" w:hAnsi="Tahoma" w:cs="Tahoma"/>
                <w:sz w:val="18"/>
                <w:szCs w:val="18"/>
              </w:rPr>
            </w:pPr>
            <w:r w:rsidRPr="00353AF4">
              <w:rPr>
                <w:rFonts w:ascii="Tahoma" w:hAnsi="Tahoma" w:cs="Tahoma"/>
                <w:sz w:val="18"/>
                <w:szCs w:val="18"/>
              </w:rPr>
              <w:t>Súlyos szemkárosodás/szemirritáció</w:t>
            </w:r>
          </w:p>
        </w:tc>
        <w:tc>
          <w:tcPr>
            <w:tcW w:w="1498" w:type="dxa"/>
            <w:vAlign w:val="center"/>
          </w:tcPr>
          <w:p w14:paraId="739CAE9E" w14:textId="77777777" w:rsidR="00D23A29" w:rsidRPr="00353AF4" w:rsidRDefault="00D23A29" w:rsidP="00E73548">
            <w:pPr>
              <w:tabs>
                <w:tab w:val="left" w:pos="5812"/>
              </w:tabs>
              <w:ind w:hanging="106"/>
              <w:jc w:val="center"/>
              <w:rPr>
                <w:rFonts w:ascii="Tahoma" w:hAnsi="Tahoma" w:cs="Tahoma"/>
                <w:sz w:val="18"/>
                <w:szCs w:val="18"/>
              </w:rPr>
            </w:pPr>
            <w:r w:rsidRPr="00353AF4">
              <w:rPr>
                <w:rFonts w:ascii="Tahoma" w:hAnsi="Tahoma" w:cs="Tahoma"/>
                <w:sz w:val="18"/>
                <w:szCs w:val="18"/>
              </w:rPr>
              <w:t>2</w:t>
            </w:r>
          </w:p>
        </w:tc>
      </w:tr>
      <w:tr w:rsidR="00D23A29" w:rsidRPr="00353AF4" w14:paraId="5C5B17DA" w14:textId="77777777">
        <w:trPr>
          <w:trHeight w:val="339"/>
        </w:trPr>
        <w:tc>
          <w:tcPr>
            <w:tcW w:w="2125" w:type="dxa"/>
            <w:vMerge/>
            <w:vAlign w:val="center"/>
          </w:tcPr>
          <w:p w14:paraId="2A8EA013" w14:textId="77777777" w:rsidR="00D23A29" w:rsidRPr="00353AF4" w:rsidRDefault="00D23A29" w:rsidP="00C45CA2">
            <w:pPr>
              <w:tabs>
                <w:tab w:val="left" w:pos="5812"/>
              </w:tabs>
              <w:spacing w:before="20" w:after="40"/>
              <w:ind w:firstLine="29"/>
              <w:rPr>
                <w:rFonts w:ascii="Tahoma" w:hAnsi="Tahoma" w:cs="Tahoma"/>
                <w:b/>
                <w:bCs/>
                <w:sz w:val="18"/>
                <w:szCs w:val="18"/>
              </w:rPr>
            </w:pPr>
          </w:p>
        </w:tc>
        <w:tc>
          <w:tcPr>
            <w:tcW w:w="1416" w:type="dxa"/>
            <w:vAlign w:val="center"/>
          </w:tcPr>
          <w:p w14:paraId="3C9FC661" w14:textId="77777777" w:rsidR="00D23A29" w:rsidRPr="00353AF4" w:rsidRDefault="00D23A29" w:rsidP="00E73548">
            <w:pPr>
              <w:tabs>
                <w:tab w:val="left" w:pos="5812"/>
              </w:tabs>
              <w:ind w:firstLine="28"/>
              <w:rPr>
                <w:rFonts w:ascii="Tahoma" w:hAnsi="Tahoma" w:cs="Tahoma"/>
                <w:sz w:val="18"/>
                <w:szCs w:val="18"/>
              </w:rPr>
            </w:pPr>
            <w:r w:rsidRPr="00353AF4">
              <w:rPr>
                <w:rFonts w:ascii="Tahoma" w:hAnsi="Tahoma" w:cs="Tahoma"/>
                <w:sz w:val="18"/>
                <w:szCs w:val="18"/>
              </w:rPr>
              <w:t>Skin Irrit. 2</w:t>
            </w:r>
          </w:p>
        </w:tc>
        <w:tc>
          <w:tcPr>
            <w:tcW w:w="3325" w:type="dxa"/>
            <w:vAlign w:val="center"/>
          </w:tcPr>
          <w:p w14:paraId="588A4A08" w14:textId="77777777" w:rsidR="00D23A29" w:rsidRPr="00353AF4" w:rsidRDefault="00D23A29" w:rsidP="00E73548">
            <w:pPr>
              <w:tabs>
                <w:tab w:val="left" w:pos="5812"/>
              </w:tabs>
              <w:ind w:firstLine="33"/>
              <w:rPr>
                <w:rFonts w:ascii="Tahoma" w:hAnsi="Tahoma" w:cs="Tahoma"/>
                <w:sz w:val="18"/>
                <w:szCs w:val="18"/>
              </w:rPr>
            </w:pPr>
            <w:r w:rsidRPr="00353AF4">
              <w:rPr>
                <w:rFonts w:ascii="Tahoma" w:hAnsi="Tahoma" w:cs="Tahoma"/>
                <w:sz w:val="18"/>
                <w:szCs w:val="18"/>
              </w:rPr>
              <w:t>Bőrmarás/bőrirritáció</w:t>
            </w:r>
          </w:p>
        </w:tc>
        <w:tc>
          <w:tcPr>
            <w:tcW w:w="1498" w:type="dxa"/>
            <w:vAlign w:val="center"/>
          </w:tcPr>
          <w:p w14:paraId="4C470A18" w14:textId="77777777" w:rsidR="00D23A29" w:rsidRPr="00353AF4" w:rsidRDefault="00D23A29" w:rsidP="00E73548">
            <w:pPr>
              <w:tabs>
                <w:tab w:val="left" w:pos="5812"/>
              </w:tabs>
              <w:ind w:hanging="106"/>
              <w:jc w:val="center"/>
              <w:rPr>
                <w:rFonts w:ascii="Tahoma" w:hAnsi="Tahoma" w:cs="Tahoma"/>
                <w:sz w:val="18"/>
                <w:szCs w:val="18"/>
              </w:rPr>
            </w:pPr>
            <w:r w:rsidRPr="00353AF4">
              <w:rPr>
                <w:rFonts w:ascii="Tahoma" w:hAnsi="Tahoma" w:cs="Tahoma"/>
                <w:sz w:val="18"/>
                <w:szCs w:val="18"/>
              </w:rPr>
              <w:t>2</w:t>
            </w:r>
          </w:p>
        </w:tc>
      </w:tr>
      <w:tr w:rsidR="00D23A29" w:rsidRPr="00353AF4" w14:paraId="02FF2352" w14:textId="77777777">
        <w:trPr>
          <w:trHeight w:val="280"/>
        </w:trPr>
        <w:tc>
          <w:tcPr>
            <w:tcW w:w="2125" w:type="dxa"/>
            <w:vAlign w:val="center"/>
          </w:tcPr>
          <w:p w14:paraId="2DAEFDEF" w14:textId="77777777" w:rsidR="00D23A29" w:rsidRPr="00353AF4" w:rsidRDefault="00D23A29" w:rsidP="00C45CA2">
            <w:pPr>
              <w:tabs>
                <w:tab w:val="left" w:pos="5812"/>
              </w:tabs>
              <w:spacing w:before="20" w:after="40"/>
              <w:ind w:firstLine="34"/>
              <w:rPr>
                <w:rFonts w:ascii="Tahoma" w:hAnsi="Tahoma" w:cs="Tahoma"/>
                <w:b/>
                <w:bCs/>
                <w:sz w:val="18"/>
                <w:szCs w:val="18"/>
              </w:rPr>
            </w:pPr>
            <w:r w:rsidRPr="00353AF4">
              <w:rPr>
                <w:rFonts w:ascii="Tahoma" w:hAnsi="Tahoma" w:cs="Tahoma"/>
                <w:b/>
                <w:bCs/>
                <w:sz w:val="18"/>
                <w:szCs w:val="18"/>
              </w:rPr>
              <w:t>Környezeti veszély:</w:t>
            </w:r>
          </w:p>
        </w:tc>
        <w:tc>
          <w:tcPr>
            <w:tcW w:w="6239" w:type="dxa"/>
            <w:gridSpan w:val="3"/>
            <w:vAlign w:val="center"/>
          </w:tcPr>
          <w:p w14:paraId="2D507758" w14:textId="77777777" w:rsidR="00D23A29" w:rsidRPr="00353AF4" w:rsidRDefault="00D23A29" w:rsidP="00C45CA2">
            <w:pPr>
              <w:tabs>
                <w:tab w:val="left" w:pos="5812"/>
              </w:tabs>
              <w:spacing w:before="20" w:after="40"/>
              <w:rPr>
                <w:rFonts w:ascii="Tahoma" w:hAnsi="Tahoma" w:cs="Tahoma"/>
                <w:sz w:val="18"/>
                <w:szCs w:val="18"/>
              </w:rPr>
            </w:pPr>
            <w:r w:rsidRPr="00353AF4">
              <w:rPr>
                <w:rFonts w:ascii="Tahoma" w:hAnsi="Tahoma" w:cs="Tahoma"/>
                <w:sz w:val="18"/>
                <w:szCs w:val="18"/>
              </w:rPr>
              <w:t>osztályozás nem szükséges</w:t>
            </w:r>
          </w:p>
        </w:tc>
      </w:tr>
      <w:tr w:rsidR="00D23A29" w:rsidRPr="00353AF4" w14:paraId="7B485802" w14:textId="77777777">
        <w:tc>
          <w:tcPr>
            <w:tcW w:w="2125" w:type="dxa"/>
            <w:vAlign w:val="center"/>
          </w:tcPr>
          <w:p w14:paraId="10FAA4AF" w14:textId="77777777" w:rsidR="00D23A29" w:rsidRPr="00353AF4" w:rsidRDefault="00D23A29" w:rsidP="00C45CA2">
            <w:pPr>
              <w:tabs>
                <w:tab w:val="left" w:pos="5812"/>
              </w:tabs>
              <w:spacing w:before="20" w:after="40"/>
              <w:ind w:firstLine="34"/>
              <w:rPr>
                <w:rFonts w:ascii="Tahoma" w:hAnsi="Tahoma" w:cs="Tahoma"/>
                <w:b/>
                <w:bCs/>
                <w:sz w:val="18"/>
                <w:szCs w:val="18"/>
              </w:rPr>
            </w:pPr>
            <w:r w:rsidRPr="00353AF4">
              <w:rPr>
                <w:rFonts w:ascii="Tahoma" w:hAnsi="Tahoma" w:cs="Tahoma"/>
                <w:b/>
                <w:bCs/>
                <w:sz w:val="18"/>
                <w:szCs w:val="18"/>
              </w:rPr>
              <w:t>Fizikai veszély:</w:t>
            </w:r>
          </w:p>
        </w:tc>
        <w:tc>
          <w:tcPr>
            <w:tcW w:w="6239" w:type="dxa"/>
            <w:gridSpan w:val="3"/>
            <w:vAlign w:val="center"/>
          </w:tcPr>
          <w:p w14:paraId="7A8C8146" w14:textId="77777777" w:rsidR="00D23A29" w:rsidRPr="00353AF4" w:rsidRDefault="00D23A29" w:rsidP="00C45CA2">
            <w:pPr>
              <w:tabs>
                <w:tab w:val="left" w:pos="5812"/>
              </w:tabs>
              <w:spacing w:before="20" w:after="20"/>
              <w:rPr>
                <w:rFonts w:ascii="Tahoma" w:hAnsi="Tahoma" w:cs="Tahoma"/>
                <w:sz w:val="18"/>
                <w:szCs w:val="18"/>
              </w:rPr>
            </w:pPr>
            <w:r w:rsidRPr="00353AF4">
              <w:rPr>
                <w:rFonts w:ascii="Tahoma" w:hAnsi="Tahoma" w:cs="Tahoma"/>
                <w:sz w:val="18"/>
                <w:szCs w:val="18"/>
              </w:rPr>
              <w:t>osztályozás nem szükséges</w:t>
            </w:r>
          </w:p>
        </w:tc>
      </w:tr>
    </w:tbl>
    <w:p w14:paraId="21652F0D" w14:textId="77777777" w:rsidR="00D23A29" w:rsidRPr="00353AF4" w:rsidRDefault="00D23A29" w:rsidP="00D40174">
      <w:pPr>
        <w:tabs>
          <w:tab w:val="left" w:pos="4820"/>
        </w:tabs>
        <w:spacing w:before="120" w:after="40"/>
        <w:jc w:val="both"/>
        <w:rPr>
          <w:rFonts w:ascii="Tahoma" w:hAnsi="Tahoma" w:cs="Tahoma"/>
          <w:snapToGrid w:val="0"/>
        </w:rPr>
      </w:pPr>
      <w:r w:rsidRPr="00353AF4">
        <w:rPr>
          <w:rFonts w:ascii="Tahoma" w:hAnsi="Tahoma" w:cs="Tahoma"/>
          <w:b/>
          <w:bCs/>
          <w:snapToGrid w:val="0"/>
        </w:rPr>
        <w:t>2.2. Címkézési elemek: Piktogram:</w:t>
      </w:r>
      <w:r w:rsidRPr="00353AF4">
        <w:rPr>
          <w:rFonts w:ascii="Tahoma" w:hAnsi="Tahoma" w:cs="Tahoma"/>
          <w:snapToGrid w:val="0"/>
        </w:rPr>
        <w:t xml:space="preserve"> GHS07</w:t>
      </w:r>
      <w:r w:rsidRPr="00353AF4">
        <w:rPr>
          <w:rFonts w:ascii="Tahoma" w:hAnsi="Tahoma" w:cs="Tahoma"/>
          <w:snapToGrid w:val="0"/>
        </w:rPr>
        <w:tab/>
      </w:r>
      <w:r w:rsidRPr="00353AF4">
        <w:rPr>
          <w:rFonts w:ascii="Tahoma" w:hAnsi="Tahoma" w:cs="Tahoma"/>
          <w:b/>
          <w:bCs/>
          <w:snapToGrid w:val="0"/>
        </w:rPr>
        <w:t>Figyelmeztetés</w:t>
      </w:r>
      <w:r w:rsidRPr="00353AF4">
        <w:rPr>
          <w:rFonts w:ascii="Tahoma" w:hAnsi="Tahoma" w:cs="Tahoma"/>
          <w:snapToGrid w:val="0"/>
        </w:rPr>
        <w:t>: FIGYELEM</w:t>
      </w:r>
    </w:p>
    <w:tbl>
      <w:tblPr>
        <w:tblW w:w="8789" w:type="dxa"/>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666"/>
        <w:gridCol w:w="7123"/>
      </w:tblGrid>
      <w:tr w:rsidR="00D23A29" w:rsidRPr="00353AF4" w14:paraId="5292F3D3" w14:textId="77777777">
        <w:tc>
          <w:tcPr>
            <w:tcW w:w="1666" w:type="dxa"/>
            <w:vAlign w:val="center"/>
          </w:tcPr>
          <w:p w14:paraId="41CAD5F9" w14:textId="77777777" w:rsidR="00D23A29" w:rsidRPr="00353AF4" w:rsidRDefault="00D23A29" w:rsidP="000A218F">
            <w:pPr>
              <w:spacing w:before="120" w:after="60"/>
              <w:jc w:val="center"/>
              <w:rPr>
                <w:rFonts w:ascii="Tahoma" w:hAnsi="Tahoma" w:cs="Tahoma"/>
                <w:b/>
                <w:bCs/>
                <w:snapToGrid w:val="0"/>
                <w:sz w:val="24"/>
                <w:szCs w:val="24"/>
              </w:rPr>
            </w:pPr>
            <w:r w:rsidRPr="00353AF4">
              <w:rPr>
                <w:rFonts w:ascii="Tahoma" w:hAnsi="Tahoma" w:cs="Tahoma"/>
                <w:b/>
                <w:bCs/>
                <w:snapToGrid w:val="0"/>
                <w:sz w:val="22"/>
                <w:szCs w:val="22"/>
              </w:rPr>
              <w:t>FIGYELEM</w:t>
            </w:r>
          </w:p>
          <w:p w14:paraId="1D7F798A" w14:textId="10C0343B" w:rsidR="00D23A29" w:rsidRPr="00353AF4" w:rsidRDefault="00F02466" w:rsidP="000A218F">
            <w:pPr>
              <w:spacing w:before="120" w:after="60"/>
              <w:jc w:val="center"/>
              <w:rPr>
                <w:rFonts w:ascii="Tahoma" w:hAnsi="Tahoma" w:cs="Tahoma"/>
                <w:snapToGrid w:val="0"/>
              </w:rPr>
            </w:pPr>
            <w:r>
              <w:rPr>
                <w:rFonts w:ascii="Tahoma" w:hAnsi="Tahoma" w:cs="Tahoma"/>
                <w:noProof/>
              </w:rPr>
              <w:drawing>
                <wp:inline distT="0" distB="0" distL="0" distR="0" wp14:anchorId="173F7B82" wp14:editId="04DC4142">
                  <wp:extent cx="825500" cy="825500"/>
                  <wp:effectExtent l="0" t="0" r="0" b="0"/>
                  <wp:docPr id="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inline>
              </w:drawing>
            </w:r>
          </w:p>
        </w:tc>
        <w:tc>
          <w:tcPr>
            <w:tcW w:w="7123" w:type="dxa"/>
            <w:vAlign w:val="center"/>
          </w:tcPr>
          <w:p w14:paraId="3E6672EF" w14:textId="77777777" w:rsidR="00D23A29" w:rsidRPr="00353AF4" w:rsidRDefault="00D23A29" w:rsidP="00D07244">
            <w:pPr>
              <w:tabs>
                <w:tab w:val="left" w:pos="1560"/>
              </w:tabs>
              <w:spacing w:before="40"/>
              <w:ind w:firstLine="69"/>
              <w:jc w:val="both"/>
              <w:rPr>
                <w:rFonts w:ascii="Tahoma" w:hAnsi="Tahoma" w:cs="Tahoma"/>
                <w:b/>
                <w:bCs/>
                <w:snapToGrid w:val="0"/>
              </w:rPr>
            </w:pPr>
            <w:r w:rsidRPr="00353AF4">
              <w:rPr>
                <w:rFonts w:ascii="Tahoma" w:hAnsi="Tahoma" w:cs="Tahoma"/>
                <w:b/>
                <w:bCs/>
                <w:snapToGrid w:val="0"/>
              </w:rPr>
              <w:t>Veszélyre/kockázatra figyelmeztető H-mondatok:</w:t>
            </w:r>
          </w:p>
          <w:p w14:paraId="7B53FF75" w14:textId="77777777" w:rsidR="00D23A29" w:rsidRPr="00353AF4" w:rsidRDefault="00D23A29" w:rsidP="00E70665">
            <w:pPr>
              <w:tabs>
                <w:tab w:val="left" w:pos="666"/>
                <w:tab w:val="left" w:pos="778"/>
                <w:tab w:val="left" w:pos="1134"/>
              </w:tabs>
              <w:ind w:firstLine="68"/>
              <w:jc w:val="both"/>
              <w:rPr>
                <w:rFonts w:ascii="Tahoma" w:hAnsi="Tahoma" w:cs="Tahoma"/>
                <w:b/>
                <w:bCs/>
                <w:color w:val="000000"/>
              </w:rPr>
            </w:pPr>
            <w:r w:rsidRPr="00353AF4">
              <w:rPr>
                <w:rFonts w:ascii="Tahoma" w:hAnsi="Tahoma" w:cs="Tahoma"/>
                <w:color w:val="000000"/>
              </w:rPr>
              <w:t>H315</w:t>
            </w:r>
            <w:r w:rsidRPr="00353AF4">
              <w:rPr>
                <w:rFonts w:ascii="Tahoma" w:hAnsi="Tahoma" w:cs="Tahoma"/>
                <w:color w:val="000000"/>
              </w:rPr>
              <w:tab/>
              <w:t>Bőrirritáló hatású.</w:t>
            </w:r>
          </w:p>
          <w:p w14:paraId="607C1407" w14:textId="77777777" w:rsidR="00D23A29" w:rsidRPr="00353AF4" w:rsidRDefault="00D23A29" w:rsidP="00E70665">
            <w:pPr>
              <w:tabs>
                <w:tab w:val="left" w:pos="666"/>
                <w:tab w:val="left" w:pos="778"/>
                <w:tab w:val="left" w:pos="1134"/>
              </w:tabs>
              <w:ind w:firstLine="68"/>
              <w:jc w:val="both"/>
              <w:rPr>
                <w:rFonts w:ascii="Tahoma" w:hAnsi="Tahoma" w:cs="Tahoma"/>
              </w:rPr>
            </w:pPr>
            <w:r w:rsidRPr="00353AF4">
              <w:rPr>
                <w:rFonts w:ascii="Tahoma" w:hAnsi="Tahoma" w:cs="Tahoma"/>
                <w:color w:val="000000"/>
              </w:rPr>
              <w:t>H319</w:t>
            </w:r>
            <w:r w:rsidRPr="00353AF4">
              <w:rPr>
                <w:rFonts w:ascii="Tahoma" w:hAnsi="Tahoma" w:cs="Tahoma"/>
                <w:color w:val="000000"/>
              </w:rPr>
              <w:tab/>
              <w:t>Súlyos szemirritációt okoz.</w:t>
            </w:r>
          </w:p>
          <w:p w14:paraId="1319395F" w14:textId="77777777" w:rsidR="00D23A29" w:rsidRPr="00353AF4" w:rsidRDefault="00D23A29" w:rsidP="00A4558E">
            <w:pPr>
              <w:ind w:firstLine="105"/>
              <w:jc w:val="both"/>
              <w:rPr>
                <w:rFonts w:ascii="Tahoma" w:hAnsi="Tahoma" w:cs="Tahoma"/>
                <w:b/>
                <w:bCs/>
                <w:color w:val="000000"/>
              </w:rPr>
            </w:pPr>
            <w:r w:rsidRPr="00353AF4">
              <w:rPr>
                <w:rFonts w:ascii="Tahoma" w:hAnsi="Tahoma" w:cs="Tahoma"/>
                <w:b/>
                <w:bCs/>
                <w:color w:val="000000"/>
              </w:rPr>
              <w:t>Kiegészítő veszélyességi információ:</w:t>
            </w:r>
          </w:p>
          <w:p w14:paraId="49BAA968" w14:textId="77777777" w:rsidR="00D23A29" w:rsidRPr="00353AF4" w:rsidRDefault="00D23A29" w:rsidP="00B62925">
            <w:pPr>
              <w:tabs>
                <w:tab w:val="left" w:pos="1028"/>
              </w:tabs>
              <w:ind w:left="886" w:hanging="787"/>
              <w:rPr>
                <w:rFonts w:ascii="Tahoma" w:hAnsi="Tahoma" w:cs="Tahoma"/>
                <w:color w:val="000000"/>
              </w:rPr>
            </w:pPr>
            <w:r w:rsidRPr="00353AF4">
              <w:rPr>
                <w:rFonts w:ascii="Tahoma" w:hAnsi="Tahoma" w:cs="Tahoma"/>
                <w:color w:val="000000"/>
              </w:rPr>
              <w:t>EUH208</w:t>
            </w:r>
            <w:r w:rsidRPr="00353AF4">
              <w:rPr>
                <w:rFonts w:ascii="Tahoma" w:hAnsi="Tahoma" w:cs="Tahoma"/>
                <w:color w:val="000000"/>
              </w:rPr>
              <w:tab/>
            </w:r>
            <w:bookmarkStart w:id="2" w:name="_Hlk104491122"/>
            <w:r w:rsidRPr="00353AF4">
              <w:rPr>
                <w:rFonts w:ascii="Tahoma" w:hAnsi="Tahoma" w:cs="Tahoma"/>
                <w:color w:val="000000"/>
              </w:rPr>
              <w:t xml:space="preserve">5-klór-2-metil-izotiazol-3(2H)-on és 2-metil-izotiazol-3(2H)-on </w:t>
            </w:r>
          </w:p>
          <w:p w14:paraId="1901E7F4" w14:textId="77777777" w:rsidR="00D23A29" w:rsidRPr="00353AF4" w:rsidRDefault="00D23A29" w:rsidP="00B62925">
            <w:pPr>
              <w:tabs>
                <w:tab w:val="left" w:pos="949"/>
              </w:tabs>
              <w:ind w:left="1028" w:hanging="853"/>
              <w:rPr>
                <w:rFonts w:ascii="Tahoma" w:hAnsi="Tahoma" w:cs="Tahoma"/>
                <w:color w:val="000000"/>
              </w:rPr>
            </w:pPr>
            <w:r w:rsidRPr="00353AF4">
              <w:rPr>
                <w:rFonts w:ascii="Tahoma" w:hAnsi="Tahoma" w:cs="Tahoma"/>
                <w:color w:val="000000"/>
              </w:rPr>
              <w:tab/>
              <w:t xml:space="preserve">3:1 arányú keveréket </w:t>
            </w:r>
            <w:bookmarkEnd w:id="2"/>
            <w:r w:rsidRPr="00353AF4">
              <w:rPr>
                <w:rFonts w:ascii="Tahoma" w:hAnsi="Tahoma" w:cs="Tahoma"/>
                <w:color w:val="000000"/>
              </w:rPr>
              <w:t>tartalmaz. Allergiás reakciót válthat ki</w:t>
            </w:r>
          </w:p>
          <w:p w14:paraId="792C4810" w14:textId="77777777" w:rsidR="00D23A29" w:rsidRPr="00353AF4" w:rsidRDefault="00D23A29" w:rsidP="00D07244">
            <w:pPr>
              <w:tabs>
                <w:tab w:val="left" w:pos="567"/>
                <w:tab w:val="left" w:pos="742"/>
                <w:tab w:val="left" w:pos="1418"/>
                <w:tab w:val="left" w:pos="4395"/>
              </w:tabs>
              <w:spacing w:before="60"/>
              <w:ind w:firstLine="68"/>
              <w:jc w:val="both"/>
              <w:rPr>
                <w:rFonts w:ascii="Tahoma" w:hAnsi="Tahoma" w:cs="Tahoma"/>
                <w:snapToGrid w:val="0"/>
              </w:rPr>
            </w:pPr>
            <w:r w:rsidRPr="00353AF4">
              <w:rPr>
                <w:rFonts w:ascii="Tahoma" w:hAnsi="Tahoma" w:cs="Tahoma"/>
                <w:b/>
                <w:bCs/>
                <w:snapToGrid w:val="0"/>
              </w:rPr>
              <w:t>Óvintézkedésre vonatkozó P-mondatok:</w:t>
            </w:r>
          </w:p>
          <w:p w14:paraId="32D59882" w14:textId="77777777" w:rsidR="00D23A29" w:rsidRPr="00353AF4" w:rsidRDefault="00D23A29" w:rsidP="00434A50">
            <w:pPr>
              <w:tabs>
                <w:tab w:val="left" w:pos="666"/>
                <w:tab w:val="left" w:pos="1134"/>
                <w:tab w:val="left" w:pos="4395"/>
              </w:tabs>
              <w:ind w:firstLine="68"/>
              <w:rPr>
                <w:rFonts w:ascii="Tahoma" w:hAnsi="Tahoma" w:cs="Tahoma"/>
                <w:snapToGrid w:val="0"/>
              </w:rPr>
            </w:pPr>
            <w:r w:rsidRPr="00353AF4">
              <w:rPr>
                <w:rFonts w:ascii="Tahoma" w:hAnsi="Tahoma" w:cs="Tahoma"/>
                <w:snapToGrid w:val="0"/>
              </w:rPr>
              <w:t>P102</w:t>
            </w:r>
            <w:r w:rsidRPr="00353AF4">
              <w:rPr>
                <w:rFonts w:ascii="Tahoma" w:hAnsi="Tahoma" w:cs="Tahoma"/>
                <w:snapToGrid w:val="0"/>
              </w:rPr>
              <w:tab/>
              <w:t>GYERMEKEKTŐL ELZÁRVA TARTANDÓ.</w:t>
            </w:r>
          </w:p>
          <w:p w14:paraId="47486F18" w14:textId="77777777" w:rsidR="00D23A29" w:rsidRPr="00353AF4" w:rsidRDefault="00D23A29" w:rsidP="00434A50">
            <w:pPr>
              <w:tabs>
                <w:tab w:val="left" w:pos="666"/>
                <w:tab w:val="left" w:pos="1134"/>
                <w:tab w:val="left" w:pos="1912"/>
                <w:tab w:val="left" w:pos="2410"/>
                <w:tab w:val="left" w:pos="4395"/>
              </w:tabs>
              <w:ind w:left="69"/>
              <w:rPr>
                <w:rFonts w:ascii="Tahoma" w:hAnsi="Tahoma" w:cs="Tahoma"/>
                <w:snapToGrid w:val="0"/>
              </w:rPr>
            </w:pPr>
            <w:r w:rsidRPr="00353AF4">
              <w:rPr>
                <w:rFonts w:ascii="Tahoma" w:hAnsi="Tahoma" w:cs="Tahoma"/>
                <w:snapToGrid w:val="0"/>
              </w:rPr>
              <w:t>P103</w:t>
            </w:r>
            <w:r w:rsidRPr="00353AF4">
              <w:rPr>
                <w:rFonts w:ascii="Tahoma" w:hAnsi="Tahoma" w:cs="Tahoma"/>
                <w:snapToGrid w:val="0"/>
              </w:rPr>
              <w:tab/>
              <w:t>Olvassa el figyelmesen és kövesse az összes utasítást.</w:t>
            </w:r>
          </w:p>
          <w:p w14:paraId="40DACA94" w14:textId="77777777" w:rsidR="00D23A29" w:rsidRPr="00353AF4" w:rsidRDefault="00D23A29" w:rsidP="00434A50">
            <w:pPr>
              <w:tabs>
                <w:tab w:val="left" w:pos="666"/>
                <w:tab w:val="left" w:pos="742"/>
                <w:tab w:val="left" w:pos="1134"/>
                <w:tab w:val="left" w:pos="1912"/>
                <w:tab w:val="left" w:pos="2410"/>
                <w:tab w:val="left" w:pos="4395"/>
              </w:tabs>
              <w:ind w:left="666" w:hanging="567"/>
              <w:rPr>
                <w:rFonts w:ascii="Tahoma" w:hAnsi="Tahoma" w:cs="Tahoma"/>
                <w:snapToGrid w:val="0"/>
              </w:rPr>
            </w:pPr>
            <w:r w:rsidRPr="00353AF4">
              <w:rPr>
                <w:rFonts w:ascii="Tahoma" w:hAnsi="Tahoma" w:cs="Tahoma"/>
                <w:snapToGrid w:val="0"/>
              </w:rPr>
              <w:t>P305+P351+P338</w:t>
            </w:r>
            <w:r w:rsidRPr="00353AF4">
              <w:rPr>
                <w:rFonts w:ascii="Tahoma" w:hAnsi="Tahoma" w:cs="Tahoma"/>
                <w:snapToGrid w:val="0"/>
              </w:rPr>
              <w:tab/>
              <w:t xml:space="preserve">SZEMBE KERÜLÉS ESETÉN: Több percig tartó óvatos öblítés vízzel. Adott esetben a kontaktlencsék eltávolítása, ha könnyen megoldható. Az öblítés folytatása. </w:t>
            </w:r>
          </w:p>
          <w:p w14:paraId="249A67F5" w14:textId="77777777" w:rsidR="00D23A29" w:rsidRPr="00353AF4" w:rsidRDefault="00D23A29" w:rsidP="00434A50">
            <w:pPr>
              <w:tabs>
                <w:tab w:val="left" w:pos="666"/>
                <w:tab w:val="left" w:pos="742"/>
                <w:tab w:val="left" w:pos="1134"/>
                <w:tab w:val="left" w:pos="1843"/>
                <w:tab w:val="left" w:pos="2410"/>
                <w:tab w:val="left" w:pos="4395"/>
              </w:tabs>
              <w:spacing w:after="40"/>
              <w:ind w:left="1417" w:hanging="1349"/>
              <w:rPr>
                <w:rFonts w:ascii="Tahoma" w:hAnsi="Tahoma" w:cs="Tahoma"/>
                <w:snapToGrid w:val="0"/>
              </w:rPr>
            </w:pPr>
            <w:r w:rsidRPr="00353AF4">
              <w:rPr>
                <w:rFonts w:ascii="Tahoma" w:hAnsi="Tahoma" w:cs="Tahoma"/>
                <w:snapToGrid w:val="0"/>
              </w:rPr>
              <w:t>P337+P313</w:t>
            </w:r>
            <w:r w:rsidRPr="00353AF4">
              <w:rPr>
                <w:rFonts w:ascii="Tahoma" w:hAnsi="Tahoma" w:cs="Tahoma"/>
                <w:snapToGrid w:val="0"/>
              </w:rPr>
              <w:tab/>
              <w:t>Ha a szemirritáció nem múlik el: Orvosi ellátást kell kérni.</w:t>
            </w:r>
          </w:p>
        </w:tc>
      </w:tr>
    </w:tbl>
    <w:bookmarkEnd w:id="1"/>
    <w:p w14:paraId="6AA0CCFA" w14:textId="77777777" w:rsidR="00D23A29" w:rsidRPr="00353AF4" w:rsidRDefault="00D23A29" w:rsidP="00DD19B7">
      <w:pPr>
        <w:tabs>
          <w:tab w:val="left" w:pos="2063"/>
        </w:tabs>
        <w:spacing w:before="120" w:after="40"/>
        <w:ind w:left="4395" w:right="62" w:hanging="4395"/>
        <w:rPr>
          <w:rFonts w:ascii="Tahoma" w:hAnsi="Tahoma" w:cs="Tahoma"/>
        </w:rPr>
      </w:pPr>
      <w:r w:rsidRPr="00353AF4">
        <w:rPr>
          <w:rFonts w:ascii="Tahoma" w:hAnsi="Tahoma" w:cs="Tahoma"/>
          <w:b/>
          <w:bCs/>
          <w:snapToGrid w:val="0"/>
        </w:rPr>
        <w:t xml:space="preserve">Összetétel </w:t>
      </w:r>
      <w:r w:rsidRPr="00353AF4">
        <w:rPr>
          <w:rFonts w:ascii="Tahoma" w:hAnsi="Tahoma" w:cs="Tahoma"/>
          <w:snapToGrid w:val="0"/>
        </w:rPr>
        <w:t>(veszélyt meghatározó összetevők):</w:t>
      </w:r>
      <w:r w:rsidRPr="00353AF4">
        <w:rPr>
          <w:rFonts w:ascii="Tahoma" w:hAnsi="Tahoma" w:cs="Tahoma"/>
          <w:snapToGrid w:val="0"/>
        </w:rPr>
        <w:tab/>
      </w:r>
      <w:r w:rsidRPr="00353AF4">
        <w:rPr>
          <w:rFonts w:ascii="Tahoma" w:hAnsi="Tahoma" w:cs="Tahoma"/>
        </w:rPr>
        <w:t>alkoholok, C</w:t>
      </w:r>
      <w:r w:rsidRPr="00353AF4">
        <w:rPr>
          <w:rFonts w:ascii="Tahoma" w:hAnsi="Tahoma" w:cs="Tahoma"/>
          <w:vertAlign w:val="subscript"/>
        </w:rPr>
        <w:t>12-14</w:t>
      </w:r>
      <w:r w:rsidRPr="00353AF4">
        <w:rPr>
          <w:rFonts w:ascii="Tahoma" w:hAnsi="Tahoma" w:cs="Tahoma"/>
        </w:rPr>
        <w:t>, etoxilált, szulfát, nátrium sók és</w:t>
      </w:r>
      <w:r w:rsidRPr="00353AF4">
        <w:rPr>
          <w:rFonts w:ascii="Tahoma" w:hAnsi="Tahoma" w:cs="Tahoma"/>
        </w:rPr>
        <w:br/>
        <w:t>nátrium-4-alkil(C</w:t>
      </w:r>
      <w:r w:rsidRPr="00353AF4">
        <w:rPr>
          <w:rFonts w:ascii="Tahoma" w:hAnsi="Tahoma" w:cs="Tahoma"/>
          <w:vertAlign w:val="subscript"/>
        </w:rPr>
        <w:t>10-13</w:t>
      </w:r>
      <w:r w:rsidRPr="00353AF4">
        <w:rPr>
          <w:rFonts w:ascii="Tahoma" w:hAnsi="Tahoma" w:cs="Tahoma"/>
        </w:rPr>
        <w:t>)-benzolszulfonátok</w:t>
      </w:r>
    </w:p>
    <w:p w14:paraId="35E47F2B" w14:textId="77777777" w:rsidR="00D23A29" w:rsidRPr="00353AF4" w:rsidRDefault="00D23A29" w:rsidP="00FC3704">
      <w:pPr>
        <w:tabs>
          <w:tab w:val="left" w:pos="1028"/>
        </w:tabs>
        <w:rPr>
          <w:rFonts w:ascii="Tahoma" w:hAnsi="Tahoma" w:cs="Tahoma"/>
          <w:snapToGrid w:val="0"/>
        </w:rPr>
      </w:pPr>
      <w:r w:rsidRPr="00353AF4">
        <w:rPr>
          <w:rFonts w:ascii="Tahoma" w:hAnsi="Tahoma" w:cs="Tahoma"/>
          <w:b/>
          <w:bCs/>
          <w:snapToGrid w:val="0"/>
        </w:rPr>
        <w:t>Összetevők a 648/2004/EK rendelet szerint:</w:t>
      </w:r>
      <w:r w:rsidRPr="00353AF4">
        <w:rPr>
          <w:rFonts w:ascii="Tahoma" w:hAnsi="Tahoma" w:cs="Tahoma"/>
          <w:snapToGrid w:val="0"/>
        </w:rPr>
        <w:t xml:space="preserve"> 5 – 15% anionos felületaktív anyagok,</w:t>
      </w:r>
      <w:r w:rsidRPr="00353AF4">
        <w:rPr>
          <w:rFonts w:ascii="Tahoma" w:hAnsi="Tahoma" w:cs="Tahoma"/>
          <w:snapToGrid w:val="0"/>
        </w:rPr>
        <w:br/>
        <w:t>5%-nál kevesebb nemionos felületaktí</w:t>
      </w:r>
      <w:r>
        <w:rPr>
          <w:rFonts w:ascii="Tahoma" w:hAnsi="Tahoma" w:cs="Tahoma"/>
          <w:snapToGrid w:val="0"/>
        </w:rPr>
        <w:t>v anyag. Illatanyagot</w:t>
      </w:r>
      <w:r w:rsidRPr="00353AF4">
        <w:rPr>
          <w:rFonts w:ascii="Tahoma" w:hAnsi="Tahoma" w:cs="Tahoma"/>
          <w:snapToGrid w:val="0"/>
        </w:rPr>
        <w:t xml:space="preserve"> és tartósítószert (</w:t>
      </w:r>
      <w:r w:rsidRPr="00353AF4">
        <w:rPr>
          <w:rFonts w:ascii="Tahoma" w:hAnsi="Tahoma" w:cs="Tahoma"/>
          <w:color w:val="000000"/>
        </w:rPr>
        <w:t xml:space="preserve">5-klór-2-metil-izotiazol-3(2H)-on és 2-metil-izotiazol-3(2H)-on) </w:t>
      </w:r>
      <w:r w:rsidRPr="00353AF4">
        <w:rPr>
          <w:rFonts w:ascii="Tahoma" w:hAnsi="Tahoma" w:cs="Tahoma"/>
          <w:snapToGrid w:val="0"/>
        </w:rPr>
        <w:t xml:space="preserve">tartalmaz. </w:t>
      </w:r>
    </w:p>
    <w:p w14:paraId="19EF6120" w14:textId="77777777" w:rsidR="00D23A29" w:rsidRPr="00353AF4" w:rsidRDefault="00D23A29" w:rsidP="00FC3704">
      <w:pPr>
        <w:spacing w:before="80"/>
        <w:jc w:val="both"/>
        <w:rPr>
          <w:rFonts w:ascii="Tahoma" w:hAnsi="Tahoma" w:cs="Tahoma"/>
          <w:snapToGrid w:val="0"/>
        </w:rPr>
      </w:pPr>
      <w:r w:rsidRPr="00353AF4">
        <w:rPr>
          <w:rFonts w:ascii="Tahoma" w:hAnsi="Tahoma" w:cs="Tahoma"/>
          <w:b/>
          <w:bCs/>
          <w:snapToGrid w:val="0"/>
        </w:rPr>
        <w:t xml:space="preserve">2.3. Egyéb veszélyek: </w:t>
      </w:r>
      <w:r w:rsidRPr="00353AF4">
        <w:rPr>
          <w:rFonts w:ascii="Tahoma" w:hAnsi="Tahoma" w:cs="Tahoma"/>
          <w:snapToGrid w:val="0"/>
        </w:rPr>
        <w:t xml:space="preserve">a termék nem tartalmaz különös aggodalomra okot adó (SVHC) anyagot, illetve olyan anyagot, ami a különös aggodalomra okot adó anyagok jelöltlistáján szerepel: </w:t>
      </w:r>
      <w:hyperlink r:id="rId10" w:history="1">
        <w:r w:rsidRPr="00353AF4">
          <w:rPr>
            <w:rStyle w:val="Hiperhivatkozs"/>
            <w:rFonts w:ascii="Tahoma" w:hAnsi="Tahoma" w:cs="Tahoma"/>
            <w:snapToGrid w:val="0"/>
          </w:rPr>
          <w:t>http://echa.europa.eu/candidate-list-table</w:t>
        </w:r>
      </w:hyperlink>
      <w:r w:rsidRPr="00353AF4">
        <w:rPr>
          <w:rFonts w:ascii="Tahoma" w:hAnsi="Tahoma" w:cs="Tahoma"/>
          <w:snapToGrid w:val="0"/>
        </w:rPr>
        <w:t>; a termék nem tartalmaz a REACH XIII. mellékletének kritériumai szerinti azonosított PBT-, ill. vPvB-anyagot.</w:t>
      </w:r>
    </w:p>
    <w:p w14:paraId="0F6DCD90" w14:textId="77777777" w:rsidR="00D23A29" w:rsidRPr="00353AF4" w:rsidRDefault="00D23A29" w:rsidP="00F36B95">
      <w:pPr>
        <w:keepNext/>
        <w:pBdr>
          <w:top w:val="double" w:sz="4" w:space="1" w:color="auto"/>
          <w:left w:val="double" w:sz="4" w:space="4" w:color="auto"/>
          <w:bottom w:val="double" w:sz="4" w:space="1" w:color="auto"/>
          <w:right w:val="double" w:sz="4" w:space="4" w:color="auto"/>
        </w:pBdr>
        <w:shd w:val="clear" w:color="auto" w:fill="16949A"/>
        <w:tabs>
          <w:tab w:val="left" w:pos="6521"/>
        </w:tabs>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3. szakasz: Összetétel vagy az összetevőkre vonatkozó információk</w:t>
      </w:r>
    </w:p>
    <w:p w14:paraId="0273C4FD" w14:textId="77777777" w:rsidR="00D23A29" w:rsidRPr="00353AF4" w:rsidRDefault="00D23A29" w:rsidP="00426E33">
      <w:pPr>
        <w:ind w:left="1276" w:hanging="1276"/>
        <w:jc w:val="both"/>
        <w:rPr>
          <w:rFonts w:ascii="Tahoma" w:hAnsi="Tahoma" w:cs="Tahoma"/>
          <w:b/>
          <w:bCs/>
          <w:snapToGrid w:val="0"/>
        </w:rPr>
      </w:pPr>
      <w:r w:rsidRPr="00353AF4">
        <w:rPr>
          <w:rFonts w:ascii="Tahoma" w:hAnsi="Tahoma" w:cs="Tahoma"/>
          <w:b/>
          <w:bCs/>
          <w:snapToGrid w:val="0"/>
        </w:rPr>
        <w:t xml:space="preserve">3.1. Anyagok: </w:t>
      </w:r>
      <w:r w:rsidRPr="00353AF4">
        <w:rPr>
          <w:rFonts w:ascii="Tahoma" w:hAnsi="Tahoma" w:cs="Tahoma"/>
          <w:snapToGrid w:val="0"/>
        </w:rPr>
        <w:t>nem releváns.</w:t>
      </w:r>
    </w:p>
    <w:p w14:paraId="2E58CFD0" w14:textId="77777777" w:rsidR="00D23A29" w:rsidRPr="00353AF4" w:rsidRDefault="00D23A29" w:rsidP="00BB6011">
      <w:pPr>
        <w:ind w:left="1276" w:hanging="1276"/>
        <w:jc w:val="both"/>
        <w:rPr>
          <w:rFonts w:ascii="Tahoma" w:hAnsi="Tahoma" w:cs="Tahoma"/>
          <w:snapToGrid w:val="0"/>
        </w:rPr>
      </w:pPr>
      <w:r w:rsidRPr="00353AF4">
        <w:rPr>
          <w:rFonts w:ascii="Tahoma" w:hAnsi="Tahoma" w:cs="Tahoma"/>
          <w:b/>
          <w:bCs/>
          <w:snapToGrid w:val="0"/>
        </w:rPr>
        <w:t xml:space="preserve">3.2. Keverékek: </w:t>
      </w:r>
      <w:r w:rsidRPr="00353AF4">
        <w:rPr>
          <w:rFonts w:ascii="Tahoma" w:hAnsi="Tahoma" w:cs="Tahoma"/>
          <w:snapToGrid w:val="0"/>
        </w:rPr>
        <w:t>a termék keverék, vizes oldat.</w:t>
      </w:r>
    </w:p>
    <w:p w14:paraId="2029375B" w14:textId="77777777" w:rsidR="00D23A29" w:rsidRPr="00353AF4" w:rsidRDefault="00D23A29" w:rsidP="0021392C">
      <w:pPr>
        <w:spacing w:after="120"/>
        <w:ind w:left="1276" w:hanging="1276"/>
        <w:jc w:val="both"/>
        <w:rPr>
          <w:rFonts w:ascii="Tahoma" w:hAnsi="Tahoma" w:cs="Tahoma"/>
          <w:snapToGrid w:val="0"/>
        </w:rPr>
      </w:pPr>
      <w:r w:rsidRPr="00353AF4">
        <w:rPr>
          <w:rFonts w:ascii="Tahoma" w:hAnsi="Tahoma" w:cs="Tahoma"/>
          <w:snapToGrid w:val="0"/>
        </w:rPr>
        <w:t>A 2020/878/EU rendelet értelmében feltüntetésre kötelezett összetevők:</w:t>
      </w:r>
    </w:p>
    <w:tbl>
      <w:tblPr>
        <w:tblW w:w="89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966"/>
        <w:gridCol w:w="1276"/>
        <w:gridCol w:w="3686"/>
      </w:tblGrid>
      <w:tr w:rsidR="00D23A29" w:rsidRPr="00353AF4" w14:paraId="77C532DE" w14:textId="77777777">
        <w:trPr>
          <w:cantSplit/>
          <w:trHeight w:val="335"/>
          <w:jc w:val="center"/>
        </w:trPr>
        <w:tc>
          <w:tcPr>
            <w:tcW w:w="3966" w:type="dxa"/>
            <w:vAlign w:val="center"/>
          </w:tcPr>
          <w:p w14:paraId="683D71E7" w14:textId="77777777" w:rsidR="00D23A29" w:rsidRPr="00353AF4" w:rsidRDefault="00D23A29" w:rsidP="0068433E">
            <w:pPr>
              <w:ind w:left="204" w:right="62"/>
              <w:jc w:val="center"/>
              <w:rPr>
                <w:rFonts w:ascii="Tahoma" w:hAnsi="Tahoma" w:cs="Tahoma"/>
                <w:b/>
                <w:bCs/>
                <w:sz w:val="18"/>
                <w:szCs w:val="18"/>
              </w:rPr>
            </w:pPr>
            <w:r w:rsidRPr="00353AF4">
              <w:rPr>
                <w:rFonts w:ascii="Tahoma" w:hAnsi="Tahoma" w:cs="Tahoma"/>
                <w:b/>
                <w:bCs/>
                <w:sz w:val="18"/>
                <w:szCs w:val="18"/>
              </w:rPr>
              <w:t>Veszélyes összetevő</w:t>
            </w:r>
          </w:p>
        </w:tc>
        <w:tc>
          <w:tcPr>
            <w:tcW w:w="1276" w:type="dxa"/>
            <w:vAlign w:val="center"/>
          </w:tcPr>
          <w:p w14:paraId="18478E93" w14:textId="77777777" w:rsidR="00D23A29" w:rsidRPr="00353AF4" w:rsidRDefault="00D23A29" w:rsidP="00E70665">
            <w:pPr>
              <w:ind w:left="61" w:right="-5" w:hanging="59"/>
              <w:jc w:val="center"/>
              <w:rPr>
                <w:rFonts w:ascii="Tahoma" w:hAnsi="Tahoma" w:cs="Tahoma"/>
                <w:b/>
                <w:bCs/>
                <w:snapToGrid w:val="0"/>
                <w:sz w:val="18"/>
                <w:szCs w:val="18"/>
              </w:rPr>
            </w:pPr>
            <w:r w:rsidRPr="00353AF4">
              <w:rPr>
                <w:rFonts w:ascii="Tahoma" w:hAnsi="Tahoma" w:cs="Tahoma"/>
                <w:b/>
                <w:bCs/>
                <w:snapToGrid w:val="0"/>
                <w:sz w:val="18"/>
                <w:szCs w:val="18"/>
              </w:rPr>
              <w:t>Koncentráció</w:t>
            </w:r>
          </w:p>
        </w:tc>
        <w:tc>
          <w:tcPr>
            <w:tcW w:w="3686" w:type="dxa"/>
            <w:vAlign w:val="center"/>
          </w:tcPr>
          <w:p w14:paraId="0C356736" w14:textId="77777777" w:rsidR="00D23A29" w:rsidRPr="00353AF4" w:rsidRDefault="00D23A29" w:rsidP="00E65D49">
            <w:pPr>
              <w:spacing w:before="80" w:after="80"/>
              <w:ind w:left="204" w:right="62" w:hanging="204"/>
              <w:jc w:val="center"/>
              <w:rPr>
                <w:rFonts w:ascii="Tahoma" w:hAnsi="Tahoma" w:cs="Tahoma"/>
                <w:b/>
                <w:bCs/>
                <w:snapToGrid w:val="0"/>
                <w:sz w:val="18"/>
                <w:szCs w:val="18"/>
              </w:rPr>
            </w:pPr>
            <w:r w:rsidRPr="00353AF4">
              <w:rPr>
                <w:rFonts w:ascii="Tahoma" w:hAnsi="Tahoma" w:cs="Tahoma"/>
                <w:b/>
                <w:bCs/>
                <w:snapToGrid w:val="0"/>
                <w:sz w:val="18"/>
                <w:szCs w:val="18"/>
              </w:rPr>
              <w:t xml:space="preserve">Veszélyességi osztály, kategória, </w:t>
            </w:r>
            <w:r w:rsidRPr="00353AF4">
              <w:rPr>
                <w:rFonts w:ascii="Tahoma" w:hAnsi="Tahoma" w:cs="Tahoma"/>
                <w:b/>
                <w:bCs/>
                <w:snapToGrid w:val="0"/>
                <w:sz w:val="18"/>
                <w:szCs w:val="18"/>
              </w:rPr>
              <w:br/>
              <w:t>H-mondat</w:t>
            </w:r>
          </w:p>
        </w:tc>
      </w:tr>
      <w:tr w:rsidR="00D23A29" w:rsidRPr="00353AF4" w14:paraId="4088305E" w14:textId="77777777">
        <w:trPr>
          <w:cantSplit/>
          <w:trHeight w:val="335"/>
          <w:jc w:val="center"/>
        </w:trPr>
        <w:tc>
          <w:tcPr>
            <w:tcW w:w="3966" w:type="dxa"/>
            <w:vAlign w:val="center"/>
          </w:tcPr>
          <w:p w14:paraId="633D6DF3" w14:textId="77777777" w:rsidR="00D23A29" w:rsidRPr="00353AF4" w:rsidRDefault="00D23A29" w:rsidP="006519FE">
            <w:pPr>
              <w:tabs>
                <w:tab w:val="left" w:pos="2063"/>
              </w:tabs>
              <w:spacing w:before="40"/>
              <w:ind w:left="142" w:right="62"/>
              <w:rPr>
                <w:rFonts w:ascii="Tahoma" w:hAnsi="Tahoma" w:cs="Tahoma"/>
                <w:spacing w:val="-2"/>
                <w:sz w:val="18"/>
                <w:szCs w:val="18"/>
              </w:rPr>
            </w:pPr>
            <w:bookmarkStart w:id="3" w:name="_Hlk104491864"/>
            <w:r w:rsidRPr="00353AF4">
              <w:rPr>
                <w:rFonts w:ascii="Tahoma" w:hAnsi="Tahoma" w:cs="Tahoma"/>
                <w:spacing w:val="-2"/>
                <w:sz w:val="18"/>
                <w:szCs w:val="18"/>
              </w:rPr>
              <w:t>Alkoholok, C</w:t>
            </w:r>
            <w:r w:rsidRPr="00353AF4">
              <w:rPr>
                <w:rFonts w:ascii="Tahoma" w:hAnsi="Tahoma" w:cs="Tahoma"/>
                <w:spacing w:val="-2"/>
                <w:sz w:val="18"/>
                <w:szCs w:val="18"/>
                <w:vertAlign w:val="subscript"/>
              </w:rPr>
              <w:t>12-14</w:t>
            </w:r>
            <w:r w:rsidRPr="00353AF4">
              <w:rPr>
                <w:rFonts w:ascii="Tahoma" w:hAnsi="Tahoma" w:cs="Tahoma"/>
                <w:spacing w:val="-2"/>
                <w:sz w:val="18"/>
                <w:szCs w:val="18"/>
              </w:rPr>
              <w:t>, etoxilált, szulfát, nátrium sók</w:t>
            </w:r>
            <w:bookmarkEnd w:id="3"/>
            <w:r w:rsidRPr="00353AF4">
              <w:rPr>
                <w:rFonts w:ascii="Tahoma" w:hAnsi="Tahoma" w:cs="Tahoma"/>
                <w:spacing w:val="-2"/>
                <w:sz w:val="18"/>
                <w:szCs w:val="18"/>
              </w:rPr>
              <w:t>*</w:t>
            </w:r>
          </w:p>
          <w:p w14:paraId="46AFF47E" w14:textId="77777777" w:rsidR="00D23A29" w:rsidRPr="00353AF4" w:rsidRDefault="00D23A29" w:rsidP="0047094D">
            <w:pPr>
              <w:tabs>
                <w:tab w:val="left" w:pos="2063"/>
              </w:tabs>
              <w:ind w:left="142" w:right="62"/>
              <w:rPr>
                <w:rFonts w:ascii="Tahoma" w:hAnsi="Tahoma" w:cs="Tahoma"/>
                <w:sz w:val="18"/>
                <w:szCs w:val="18"/>
              </w:rPr>
            </w:pPr>
            <w:r w:rsidRPr="00353AF4">
              <w:rPr>
                <w:rFonts w:ascii="Tahoma" w:hAnsi="Tahoma" w:cs="Tahoma"/>
                <w:sz w:val="18"/>
                <w:szCs w:val="18"/>
              </w:rPr>
              <w:t>CAS-szám: 68891-38-3</w:t>
            </w:r>
          </w:p>
          <w:p w14:paraId="67437138" w14:textId="77777777" w:rsidR="00D23A29" w:rsidRPr="00353AF4" w:rsidRDefault="00D23A29" w:rsidP="0047094D">
            <w:pPr>
              <w:tabs>
                <w:tab w:val="left" w:pos="2063"/>
              </w:tabs>
              <w:ind w:left="142" w:right="62"/>
              <w:rPr>
                <w:rFonts w:ascii="Tahoma" w:hAnsi="Tahoma" w:cs="Tahoma"/>
                <w:sz w:val="18"/>
                <w:szCs w:val="18"/>
              </w:rPr>
            </w:pPr>
            <w:r w:rsidRPr="00353AF4">
              <w:rPr>
                <w:rFonts w:ascii="Tahoma" w:hAnsi="Tahoma" w:cs="Tahoma"/>
                <w:sz w:val="18"/>
                <w:szCs w:val="18"/>
              </w:rPr>
              <w:t>EK-szám: 500-234-8</w:t>
            </w:r>
          </w:p>
        </w:tc>
        <w:tc>
          <w:tcPr>
            <w:tcW w:w="1276" w:type="dxa"/>
            <w:vAlign w:val="center"/>
          </w:tcPr>
          <w:p w14:paraId="215B5D51" w14:textId="77777777" w:rsidR="00D23A29" w:rsidRPr="00353AF4" w:rsidRDefault="00D23A29" w:rsidP="00B62925">
            <w:pPr>
              <w:spacing w:before="20"/>
              <w:ind w:left="11"/>
              <w:jc w:val="center"/>
              <w:rPr>
                <w:rFonts w:ascii="Tahoma" w:hAnsi="Tahoma" w:cs="Tahoma"/>
                <w:snapToGrid w:val="0"/>
                <w:sz w:val="18"/>
                <w:szCs w:val="18"/>
              </w:rPr>
            </w:pPr>
            <w:r w:rsidRPr="00353AF4">
              <w:rPr>
                <w:rFonts w:ascii="Tahoma" w:hAnsi="Tahoma" w:cs="Tahoma"/>
                <w:snapToGrid w:val="0"/>
                <w:sz w:val="18"/>
                <w:szCs w:val="18"/>
              </w:rPr>
              <w:t>5 – &lt;7%</w:t>
            </w:r>
          </w:p>
        </w:tc>
        <w:tc>
          <w:tcPr>
            <w:tcW w:w="3686" w:type="dxa"/>
            <w:vAlign w:val="center"/>
          </w:tcPr>
          <w:p w14:paraId="4917BC73" w14:textId="77777777" w:rsidR="00D23A29" w:rsidRPr="00353AF4" w:rsidRDefault="00D23A29" w:rsidP="00CD64CE">
            <w:pPr>
              <w:spacing w:before="40"/>
              <w:ind w:left="142"/>
              <w:rPr>
                <w:rFonts w:ascii="Tahoma" w:hAnsi="Tahoma" w:cs="Tahoma"/>
                <w:snapToGrid w:val="0"/>
                <w:sz w:val="18"/>
                <w:szCs w:val="18"/>
              </w:rPr>
            </w:pPr>
            <w:r w:rsidRPr="00353AF4">
              <w:rPr>
                <w:rFonts w:ascii="Tahoma" w:hAnsi="Tahoma" w:cs="Tahoma"/>
                <w:snapToGrid w:val="0"/>
                <w:sz w:val="18"/>
                <w:szCs w:val="18"/>
              </w:rPr>
              <w:t>Skin Irrit. 2, H315; Eye Dam. 1, H318;</w:t>
            </w:r>
          </w:p>
          <w:p w14:paraId="2EA56151" w14:textId="77777777" w:rsidR="00D23A29" w:rsidRPr="00353AF4" w:rsidRDefault="00D23A29" w:rsidP="00BA0B05">
            <w:pPr>
              <w:tabs>
                <w:tab w:val="left" w:pos="541"/>
              </w:tabs>
              <w:ind w:left="148" w:hanging="6"/>
              <w:rPr>
                <w:rFonts w:ascii="Tahoma" w:hAnsi="Tahoma" w:cs="Tahoma"/>
                <w:snapToGrid w:val="0"/>
                <w:sz w:val="18"/>
                <w:szCs w:val="18"/>
              </w:rPr>
            </w:pPr>
            <w:r w:rsidRPr="00353AF4">
              <w:rPr>
                <w:rFonts w:ascii="Tahoma" w:hAnsi="Tahoma" w:cs="Tahoma"/>
                <w:snapToGrid w:val="0"/>
                <w:sz w:val="18"/>
                <w:szCs w:val="18"/>
              </w:rPr>
              <w:t xml:space="preserve">Aquatic Chronic 3, H412 </w:t>
            </w:r>
          </w:p>
          <w:p w14:paraId="19933C97" w14:textId="77777777" w:rsidR="00D23A29" w:rsidRPr="00353AF4" w:rsidRDefault="00D23A29" w:rsidP="00E96C07">
            <w:pPr>
              <w:tabs>
                <w:tab w:val="left" w:pos="541"/>
              </w:tabs>
              <w:spacing w:after="120"/>
              <w:ind w:left="148" w:hanging="6"/>
              <w:rPr>
                <w:rFonts w:ascii="Tahoma" w:hAnsi="Tahoma" w:cs="Tahoma"/>
                <w:snapToGrid w:val="0"/>
                <w:sz w:val="18"/>
                <w:szCs w:val="18"/>
              </w:rPr>
            </w:pPr>
            <w:r w:rsidRPr="00353AF4">
              <w:rPr>
                <w:rFonts w:ascii="Tahoma" w:hAnsi="Tahoma" w:cs="Tahoma"/>
                <w:snapToGrid w:val="0"/>
                <w:sz w:val="18"/>
                <w:szCs w:val="18"/>
              </w:rPr>
              <w:t>Egyedi koncentrációs határ:</w:t>
            </w:r>
            <w:r w:rsidRPr="00353AF4">
              <w:rPr>
                <w:rFonts w:ascii="Tahoma" w:hAnsi="Tahoma" w:cs="Tahoma"/>
                <w:snapToGrid w:val="0"/>
                <w:sz w:val="18"/>
                <w:szCs w:val="18"/>
              </w:rPr>
              <w:br/>
              <w:t>ha a c (5 – 10%), akkor Eye Irrit. 2, H319</w:t>
            </w:r>
          </w:p>
        </w:tc>
      </w:tr>
      <w:tr w:rsidR="00D23A29" w:rsidRPr="00353AF4" w14:paraId="34483D54" w14:textId="77777777">
        <w:trPr>
          <w:cantSplit/>
          <w:trHeight w:val="335"/>
          <w:jc w:val="center"/>
        </w:trPr>
        <w:tc>
          <w:tcPr>
            <w:tcW w:w="3966" w:type="dxa"/>
            <w:vAlign w:val="center"/>
          </w:tcPr>
          <w:p w14:paraId="43B452E0" w14:textId="77777777" w:rsidR="00D23A29" w:rsidRPr="00353AF4" w:rsidRDefault="00D23A29" w:rsidP="00A4558E">
            <w:pPr>
              <w:tabs>
                <w:tab w:val="left" w:pos="503"/>
                <w:tab w:val="left" w:pos="2114"/>
              </w:tabs>
              <w:ind w:left="142" w:right="62"/>
              <w:rPr>
                <w:rFonts w:ascii="Tahoma" w:hAnsi="Tahoma" w:cs="Tahoma"/>
                <w:sz w:val="18"/>
                <w:szCs w:val="18"/>
              </w:rPr>
            </w:pPr>
            <w:r w:rsidRPr="00353AF4">
              <w:rPr>
                <w:rFonts w:ascii="Tahoma" w:hAnsi="Tahoma" w:cs="Tahoma"/>
                <w:sz w:val="18"/>
                <w:szCs w:val="18"/>
              </w:rPr>
              <w:t>Nátrium-4-alkil(C</w:t>
            </w:r>
            <w:r w:rsidRPr="00353AF4">
              <w:rPr>
                <w:rFonts w:ascii="Tahoma" w:hAnsi="Tahoma" w:cs="Tahoma"/>
                <w:sz w:val="18"/>
                <w:szCs w:val="18"/>
                <w:vertAlign w:val="subscript"/>
              </w:rPr>
              <w:t>10-13</w:t>
            </w:r>
            <w:r w:rsidRPr="00353AF4">
              <w:rPr>
                <w:rFonts w:ascii="Tahoma" w:hAnsi="Tahoma" w:cs="Tahoma"/>
                <w:sz w:val="18"/>
                <w:szCs w:val="18"/>
              </w:rPr>
              <w:t>)-benzolszulfonátok</w:t>
            </w:r>
            <w:r w:rsidRPr="00353AF4">
              <w:rPr>
                <w:rFonts w:ascii="Tahoma" w:hAnsi="Tahoma" w:cs="Tahoma"/>
                <w:spacing w:val="-2"/>
                <w:sz w:val="18"/>
                <w:szCs w:val="18"/>
              </w:rPr>
              <w:t>**</w:t>
            </w:r>
          </w:p>
          <w:p w14:paraId="77DC3536" w14:textId="77777777" w:rsidR="00D23A29" w:rsidRPr="00353AF4" w:rsidRDefault="00D23A29" w:rsidP="00DD4A93">
            <w:pPr>
              <w:tabs>
                <w:tab w:val="left" w:pos="2063"/>
              </w:tabs>
              <w:ind w:left="142" w:right="62"/>
              <w:rPr>
                <w:rFonts w:ascii="Tahoma" w:hAnsi="Tahoma" w:cs="Tahoma"/>
                <w:sz w:val="18"/>
                <w:szCs w:val="18"/>
              </w:rPr>
            </w:pPr>
            <w:r w:rsidRPr="00353AF4">
              <w:rPr>
                <w:rFonts w:ascii="Tahoma" w:hAnsi="Tahoma" w:cs="Tahoma"/>
                <w:sz w:val="18"/>
                <w:szCs w:val="18"/>
              </w:rPr>
              <w:t>CAS-szám: 68411-30-3</w:t>
            </w:r>
          </w:p>
          <w:p w14:paraId="55F250A7" w14:textId="77777777" w:rsidR="00D23A29" w:rsidRPr="00353AF4" w:rsidRDefault="00D23A29" w:rsidP="00A4558E">
            <w:pPr>
              <w:tabs>
                <w:tab w:val="left" w:pos="2063"/>
              </w:tabs>
              <w:spacing w:after="40"/>
              <w:ind w:left="142" w:right="62"/>
              <w:rPr>
                <w:rFonts w:ascii="Tahoma" w:hAnsi="Tahoma" w:cs="Tahoma"/>
                <w:sz w:val="18"/>
                <w:szCs w:val="18"/>
              </w:rPr>
            </w:pPr>
            <w:r w:rsidRPr="00353AF4">
              <w:rPr>
                <w:rFonts w:ascii="Tahoma" w:hAnsi="Tahoma" w:cs="Tahoma"/>
                <w:sz w:val="18"/>
                <w:szCs w:val="18"/>
              </w:rPr>
              <w:t>EK-szám: 270-115-0</w:t>
            </w:r>
          </w:p>
        </w:tc>
        <w:tc>
          <w:tcPr>
            <w:tcW w:w="1276" w:type="dxa"/>
            <w:vAlign w:val="center"/>
          </w:tcPr>
          <w:p w14:paraId="4C0CF035" w14:textId="77777777" w:rsidR="00D23A29" w:rsidRPr="00353AF4" w:rsidRDefault="00D23A29" w:rsidP="00A4558E">
            <w:pPr>
              <w:spacing w:before="20"/>
              <w:ind w:left="11"/>
              <w:jc w:val="center"/>
              <w:rPr>
                <w:rFonts w:ascii="Tahoma" w:hAnsi="Tahoma" w:cs="Tahoma"/>
                <w:snapToGrid w:val="0"/>
                <w:sz w:val="18"/>
                <w:szCs w:val="18"/>
              </w:rPr>
            </w:pPr>
            <w:r w:rsidRPr="00353AF4">
              <w:rPr>
                <w:rFonts w:ascii="Tahoma" w:hAnsi="Tahoma" w:cs="Tahoma"/>
                <w:snapToGrid w:val="0"/>
                <w:sz w:val="18"/>
                <w:szCs w:val="18"/>
              </w:rPr>
              <w:t>5 – &lt;7%</w:t>
            </w:r>
          </w:p>
        </w:tc>
        <w:tc>
          <w:tcPr>
            <w:tcW w:w="3686" w:type="dxa"/>
            <w:vAlign w:val="center"/>
          </w:tcPr>
          <w:p w14:paraId="2767FD6B" w14:textId="77777777" w:rsidR="00D23A29" w:rsidRPr="00353AF4" w:rsidRDefault="00D23A29" w:rsidP="00A4558E">
            <w:pPr>
              <w:ind w:left="142"/>
              <w:rPr>
                <w:rFonts w:ascii="Tahoma" w:hAnsi="Tahoma" w:cs="Tahoma"/>
                <w:snapToGrid w:val="0"/>
                <w:sz w:val="18"/>
                <w:szCs w:val="18"/>
              </w:rPr>
            </w:pPr>
            <w:r w:rsidRPr="00353AF4">
              <w:rPr>
                <w:rFonts w:ascii="Tahoma" w:hAnsi="Tahoma" w:cs="Tahoma"/>
                <w:snapToGrid w:val="0"/>
                <w:sz w:val="18"/>
                <w:szCs w:val="18"/>
              </w:rPr>
              <w:t xml:space="preserve">Acute Tox. (oral) 4, H302; </w:t>
            </w:r>
            <w:r w:rsidRPr="00353AF4">
              <w:rPr>
                <w:rFonts w:ascii="Tahoma" w:hAnsi="Tahoma" w:cs="Tahoma"/>
                <w:snapToGrid w:val="0"/>
                <w:sz w:val="18"/>
                <w:szCs w:val="18"/>
              </w:rPr>
              <w:br/>
              <w:t>Skin Irrit. 2, H315; Eye Irrit. 2, H319;</w:t>
            </w:r>
          </w:p>
          <w:p w14:paraId="5B71B561" w14:textId="77777777" w:rsidR="00D23A29" w:rsidRPr="00353AF4" w:rsidRDefault="00D23A29" w:rsidP="00A4558E">
            <w:pPr>
              <w:ind w:left="142"/>
              <w:rPr>
                <w:rFonts w:ascii="Tahoma" w:hAnsi="Tahoma" w:cs="Tahoma"/>
                <w:snapToGrid w:val="0"/>
                <w:sz w:val="18"/>
                <w:szCs w:val="18"/>
              </w:rPr>
            </w:pPr>
            <w:r w:rsidRPr="00353AF4">
              <w:rPr>
                <w:rFonts w:ascii="Tahoma" w:hAnsi="Tahoma" w:cs="Tahoma"/>
                <w:snapToGrid w:val="0"/>
                <w:sz w:val="18"/>
                <w:szCs w:val="18"/>
              </w:rPr>
              <w:t>Aquatic Chronic 3, H412</w:t>
            </w:r>
          </w:p>
        </w:tc>
      </w:tr>
      <w:tr w:rsidR="00D23A29" w:rsidRPr="00353AF4" w14:paraId="78B5C04D" w14:textId="77777777">
        <w:trPr>
          <w:cantSplit/>
          <w:trHeight w:val="335"/>
          <w:jc w:val="center"/>
        </w:trPr>
        <w:tc>
          <w:tcPr>
            <w:tcW w:w="3966" w:type="dxa"/>
            <w:vAlign w:val="center"/>
          </w:tcPr>
          <w:p w14:paraId="5265995B" w14:textId="77777777" w:rsidR="00D23A29" w:rsidRPr="00353AF4" w:rsidRDefault="00D23A29" w:rsidP="00EF694A">
            <w:pPr>
              <w:tabs>
                <w:tab w:val="left" w:pos="2072"/>
              </w:tabs>
              <w:ind w:left="142" w:right="62"/>
              <w:rPr>
                <w:rFonts w:ascii="Tahoma" w:hAnsi="Tahoma" w:cs="Tahoma"/>
                <w:sz w:val="18"/>
                <w:szCs w:val="18"/>
              </w:rPr>
            </w:pPr>
            <w:bookmarkStart w:id="4" w:name="_Hlk43592417"/>
            <w:bookmarkStart w:id="5" w:name="_Hlk45711060"/>
            <w:r w:rsidRPr="00353AF4">
              <w:rPr>
                <w:rFonts w:ascii="Tahoma" w:hAnsi="Tahoma" w:cs="Tahoma"/>
                <w:sz w:val="18"/>
                <w:szCs w:val="18"/>
              </w:rPr>
              <w:t xml:space="preserve">5-klór-2-metil-izotiazol-3(2H)-on és </w:t>
            </w:r>
          </w:p>
          <w:p w14:paraId="1EB909BC" w14:textId="77777777" w:rsidR="00D23A29" w:rsidRPr="00353AF4" w:rsidRDefault="00D23A29" w:rsidP="00EF694A">
            <w:pPr>
              <w:tabs>
                <w:tab w:val="left" w:pos="2072"/>
              </w:tabs>
              <w:ind w:left="142" w:right="62"/>
              <w:rPr>
                <w:rFonts w:ascii="Tahoma" w:hAnsi="Tahoma" w:cs="Tahoma"/>
                <w:sz w:val="18"/>
                <w:szCs w:val="18"/>
              </w:rPr>
            </w:pPr>
            <w:r w:rsidRPr="00353AF4">
              <w:rPr>
                <w:rFonts w:ascii="Tahoma" w:hAnsi="Tahoma" w:cs="Tahoma"/>
                <w:sz w:val="18"/>
                <w:szCs w:val="18"/>
              </w:rPr>
              <w:t xml:space="preserve">2-metil-izotiazol-3(2H)-on </w:t>
            </w:r>
            <w:bookmarkEnd w:id="4"/>
            <w:r w:rsidRPr="00353AF4">
              <w:rPr>
                <w:rFonts w:ascii="Tahoma" w:hAnsi="Tahoma" w:cs="Tahoma"/>
                <w:sz w:val="18"/>
                <w:szCs w:val="18"/>
              </w:rPr>
              <w:t>3:</w:t>
            </w:r>
            <w:bookmarkEnd w:id="5"/>
            <w:r w:rsidRPr="00353AF4">
              <w:rPr>
                <w:rFonts w:ascii="Tahoma" w:hAnsi="Tahoma" w:cs="Tahoma"/>
                <w:sz w:val="18"/>
                <w:szCs w:val="18"/>
              </w:rPr>
              <w:t>1 keveréke</w:t>
            </w:r>
          </w:p>
          <w:p w14:paraId="3BB72453" w14:textId="77777777" w:rsidR="00D23A29" w:rsidRPr="00353AF4" w:rsidRDefault="00D23A29" w:rsidP="00EF694A">
            <w:pPr>
              <w:tabs>
                <w:tab w:val="left" w:pos="2072"/>
              </w:tabs>
              <w:ind w:left="142" w:right="62"/>
              <w:rPr>
                <w:rFonts w:ascii="Tahoma" w:hAnsi="Tahoma" w:cs="Tahoma"/>
                <w:sz w:val="18"/>
                <w:szCs w:val="18"/>
              </w:rPr>
            </w:pPr>
            <w:r w:rsidRPr="00353AF4">
              <w:rPr>
                <w:rFonts w:ascii="Tahoma" w:hAnsi="Tahoma" w:cs="Tahoma"/>
                <w:sz w:val="18"/>
                <w:szCs w:val="18"/>
              </w:rPr>
              <w:t>(CIT:MIT= 3:1)</w:t>
            </w:r>
          </w:p>
          <w:p w14:paraId="7BF95260" w14:textId="77777777" w:rsidR="00D23A29" w:rsidRPr="00353AF4" w:rsidRDefault="00D23A29" w:rsidP="00EF694A">
            <w:pPr>
              <w:tabs>
                <w:tab w:val="left" w:pos="2063"/>
              </w:tabs>
              <w:ind w:left="142" w:right="62"/>
              <w:rPr>
                <w:rFonts w:ascii="Tahoma" w:hAnsi="Tahoma" w:cs="Tahoma"/>
                <w:sz w:val="18"/>
                <w:szCs w:val="18"/>
              </w:rPr>
            </w:pPr>
            <w:r w:rsidRPr="00353AF4">
              <w:rPr>
                <w:rFonts w:ascii="Tahoma" w:hAnsi="Tahoma" w:cs="Tahoma"/>
                <w:sz w:val="18"/>
                <w:szCs w:val="18"/>
              </w:rPr>
              <w:t>CAS-szám: 55965-84-9</w:t>
            </w:r>
            <w:r w:rsidRPr="00353AF4">
              <w:rPr>
                <w:rFonts w:ascii="Tahoma" w:hAnsi="Tahoma" w:cs="Tahoma"/>
                <w:sz w:val="18"/>
                <w:szCs w:val="18"/>
              </w:rPr>
              <w:tab/>
              <w:t>EK-szám: 611-341-5</w:t>
            </w:r>
          </w:p>
          <w:p w14:paraId="26DA1EFE" w14:textId="77777777" w:rsidR="00D23A29" w:rsidRPr="00353AF4" w:rsidRDefault="00D23A29" w:rsidP="00EF694A">
            <w:pPr>
              <w:tabs>
                <w:tab w:val="left" w:pos="2072"/>
              </w:tabs>
              <w:ind w:left="142" w:right="62"/>
              <w:rPr>
                <w:rFonts w:ascii="Tahoma" w:hAnsi="Tahoma" w:cs="Tahoma"/>
                <w:sz w:val="18"/>
                <w:szCs w:val="18"/>
              </w:rPr>
            </w:pPr>
            <w:r w:rsidRPr="00353AF4">
              <w:rPr>
                <w:rFonts w:ascii="Tahoma" w:hAnsi="Tahoma" w:cs="Tahoma"/>
                <w:sz w:val="18"/>
                <w:szCs w:val="18"/>
              </w:rPr>
              <w:t>Index-szám: 613-167-00-5</w:t>
            </w:r>
          </w:p>
        </w:tc>
        <w:tc>
          <w:tcPr>
            <w:tcW w:w="1276" w:type="dxa"/>
            <w:vAlign w:val="center"/>
          </w:tcPr>
          <w:p w14:paraId="18E3C254" w14:textId="77777777" w:rsidR="00D23A29" w:rsidRPr="00353AF4" w:rsidRDefault="00D23A29" w:rsidP="00EF694A">
            <w:pPr>
              <w:spacing w:before="20"/>
              <w:ind w:left="11"/>
              <w:jc w:val="center"/>
              <w:rPr>
                <w:rFonts w:ascii="Tahoma" w:hAnsi="Tahoma" w:cs="Tahoma"/>
                <w:snapToGrid w:val="0"/>
                <w:sz w:val="18"/>
                <w:szCs w:val="18"/>
              </w:rPr>
            </w:pPr>
            <w:r w:rsidRPr="00353AF4">
              <w:rPr>
                <w:rFonts w:ascii="Tahoma" w:hAnsi="Tahoma" w:cs="Tahoma"/>
                <w:snapToGrid w:val="0"/>
                <w:sz w:val="18"/>
                <w:szCs w:val="18"/>
              </w:rPr>
              <w:t>&lt;0,0015%</w:t>
            </w:r>
          </w:p>
        </w:tc>
        <w:tc>
          <w:tcPr>
            <w:tcW w:w="3686" w:type="dxa"/>
            <w:vAlign w:val="center"/>
          </w:tcPr>
          <w:p w14:paraId="74A2D200" w14:textId="77777777" w:rsidR="00D23A29" w:rsidRPr="00353AF4" w:rsidRDefault="00D23A29" w:rsidP="00BA0B05">
            <w:pPr>
              <w:ind w:left="142"/>
              <w:rPr>
                <w:rFonts w:ascii="Tahoma" w:hAnsi="Tahoma" w:cs="Tahoma"/>
                <w:snapToGrid w:val="0"/>
                <w:sz w:val="18"/>
                <w:szCs w:val="18"/>
              </w:rPr>
            </w:pPr>
            <w:r w:rsidRPr="00353AF4">
              <w:rPr>
                <w:rFonts w:ascii="Tahoma" w:hAnsi="Tahoma" w:cs="Tahoma"/>
                <w:snapToGrid w:val="0"/>
                <w:sz w:val="18"/>
                <w:szCs w:val="18"/>
              </w:rPr>
              <w:t>Acute Tox. (oral) 3, H301;</w:t>
            </w:r>
          </w:p>
          <w:p w14:paraId="255F40C3" w14:textId="77777777" w:rsidR="00D23A29" w:rsidRPr="00353AF4" w:rsidRDefault="00D23A29" w:rsidP="00BA0B05">
            <w:pPr>
              <w:ind w:left="142"/>
              <w:rPr>
                <w:rFonts w:ascii="Tahoma" w:hAnsi="Tahoma" w:cs="Tahoma"/>
                <w:snapToGrid w:val="0"/>
                <w:sz w:val="18"/>
                <w:szCs w:val="18"/>
              </w:rPr>
            </w:pPr>
            <w:r w:rsidRPr="00353AF4">
              <w:rPr>
                <w:rFonts w:ascii="Tahoma" w:hAnsi="Tahoma" w:cs="Tahoma"/>
                <w:snapToGrid w:val="0"/>
                <w:sz w:val="18"/>
                <w:szCs w:val="18"/>
              </w:rPr>
              <w:t>Acute Tox. (dermal, inhal.) 2, H310, H330;</w:t>
            </w:r>
          </w:p>
          <w:p w14:paraId="52444EEF" w14:textId="77777777" w:rsidR="00D23A29" w:rsidRPr="00353AF4" w:rsidRDefault="00D23A29" w:rsidP="00BA0B05">
            <w:pPr>
              <w:ind w:left="142"/>
              <w:rPr>
                <w:rFonts w:ascii="Tahoma" w:hAnsi="Tahoma" w:cs="Tahoma"/>
                <w:snapToGrid w:val="0"/>
                <w:sz w:val="18"/>
                <w:szCs w:val="18"/>
              </w:rPr>
            </w:pPr>
            <w:r w:rsidRPr="00353AF4">
              <w:rPr>
                <w:rFonts w:ascii="Tahoma" w:hAnsi="Tahoma" w:cs="Tahoma"/>
                <w:snapToGrid w:val="0"/>
                <w:sz w:val="18"/>
                <w:szCs w:val="18"/>
              </w:rPr>
              <w:t>Skin Corr. 1C, H314; Eye Dam. 1, H318;</w:t>
            </w:r>
          </w:p>
          <w:p w14:paraId="2194F55A" w14:textId="77777777" w:rsidR="00D23A29" w:rsidRPr="00353AF4" w:rsidRDefault="00D23A29" w:rsidP="00BA0B05">
            <w:pPr>
              <w:ind w:left="142"/>
              <w:rPr>
                <w:rFonts w:ascii="Tahoma" w:hAnsi="Tahoma" w:cs="Tahoma"/>
                <w:snapToGrid w:val="0"/>
                <w:sz w:val="18"/>
                <w:szCs w:val="18"/>
              </w:rPr>
            </w:pPr>
            <w:r w:rsidRPr="00353AF4">
              <w:rPr>
                <w:rFonts w:ascii="Tahoma" w:hAnsi="Tahoma" w:cs="Tahoma"/>
                <w:snapToGrid w:val="0"/>
                <w:sz w:val="18"/>
                <w:szCs w:val="18"/>
              </w:rPr>
              <w:t>Skin Sens. 1A, H317;</w:t>
            </w:r>
          </w:p>
          <w:p w14:paraId="6A953EF5" w14:textId="77777777" w:rsidR="00D23A29" w:rsidRPr="00353AF4" w:rsidRDefault="00D23A29" w:rsidP="00BA0B05">
            <w:pPr>
              <w:ind w:left="142"/>
              <w:rPr>
                <w:rFonts w:ascii="Tahoma" w:hAnsi="Tahoma" w:cs="Tahoma"/>
                <w:snapToGrid w:val="0"/>
                <w:sz w:val="18"/>
                <w:szCs w:val="18"/>
              </w:rPr>
            </w:pPr>
            <w:r w:rsidRPr="00353AF4">
              <w:rPr>
                <w:rFonts w:ascii="Tahoma" w:hAnsi="Tahoma" w:cs="Tahoma"/>
                <w:snapToGrid w:val="0"/>
                <w:sz w:val="18"/>
                <w:szCs w:val="18"/>
              </w:rPr>
              <w:t>Aquatic Acute 1, H400; M</w:t>
            </w:r>
            <w:r w:rsidRPr="00353AF4">
              <w:rPr>
                <w:rFonts w:ascii="Tahoma" w:hAnsi="Tahoma" w:cs="Tahoma"/>
                <w:snapToGrid w:val="0"/>
                <w:sz w:val="18"/>
                <w:szCs w:val="18"/>
                <w:vertAlign w:val="subscript"/>
              </w:rPr>
              <w:t>akut</w:t>
            </w:r>
            <w:r w:rsidRPr="00353AF4">
              <w:rPr>
                <w:rFonts w:ascii="Tahoma" w:hAnsi="Tahoma" w:cs="Tahoma"/>
                <w:snapToGrid w:val="0"/>
                <w:sz w:val="18"/>
                <w:szCs w:val="18"/>
              </w:rPr>
              <w:t>: 100</w:t>
            </w:r>
          </w:p>
          <w:p w14:paraId="7A9D1EDB" w14:textId="77777777" w:rsidR="00D23A29" w:rsidRPr="00353AF4" w:rsidRDefault="00D23A29" w:rsidP="00414BF0">
            <w:pPr>
              <w:spacing w:after="40"/>
              <w:ind w:left="142" w:right="62"/>
              <w:rPr>
                <w:rFonts w:ascii="Tahoma" w:hAnsi="Tahoma" w:cs="Tahoma"/>
                <w:snapToGrid w:val="0"/>
                <w:sz w:val="18"/>
                <w:szCs w:val="18"/>
              </w:rPr>
            </w:pPr>
            <w:r w:rsidRPr="00353AF4">
              <w:rPr>
                <w:rFonts w:ascii="Tahoma" w:hAnsi="Tahoma" w:cs="Tahoma"/>
                <w:snapToGrid w:val="0"/>
                <w:sz w:val="18"/>
                <w:szCs w:val="18"/>
              </w:rPr>
              <w:t>Aquatic Chronic 1, H410; M</w:t>
            </w:r>
            <w:r w:rsidRPr="00353AF4">
              <w:rPr>
                <w:rFonts w:ascii="Tahoma" w:hAnsi="Tahoma" w:cs="Tahoma"/>
                <w:snapToGrid w:val="0"/>
                <w:sz w:val="18"/>
                <w:szCs w:val="18"/>
                <w:vertAlign w:val="subscript"/>
              </w:rPr>
              <w:t>krónikus</w:t>
            </w:r>
            <w:r w:rsidRPr="00353AF4">
              <w:rPr>
                <w:rFonts w:ascii="Tahoma" w:hAnsi="Tahoma" w:cs="Tahoma"/>
                <w:snapToGrid w:val="0"/>
                <w:sz w:val="18"/>
                <w:szCs w:val="18"/>
              </w:rPr>
              <w:t>: 100</w:t>
            </w:r>
          </w:p>
        </w:tc>
      </w:tr>
    </w:tbl>
    <w:p w14:paraId="6F9F36D7" w14:textId="77777777" w:rsidR="00D23A29" w:rsidRPr="00353AF4" w:rsidRDefault="00D23A29" w:rsidP="00D53E77">
      <w:pPr>
        <w:pStyle w:val="Lbjegyzetszveg"/>
        <w:tabs>
          <w:tab w:val="left" w:pos="426"/>
        </w:tabs>
        <w:spacing w:before="40"/>
        <w:ind w:left="425" w:hanging="425"/>
        <w:jc w:val="both"/>
        <w:rPr>
          <w:rFonts w:ascii="Tahoma" w:hAnsi="Tahoma" w:cs="Tahoma"/>
          <w:sz w:val="18"/>
          <w:szCs w:val="18"/>
        </w:rPr>
      </w:pPr>
      <w:bookmarkStart w:id="6" w:name="_Hlk104593682"/>
      <w:r w:rsidRPr="00353AF4">
        <w:rPr>
          <w:rFonts w:ascii="Tahoma" w:hAnsi="Tahoma" w:cs="Tahoma"/>
          <w:spacing w:val="-2"/>
          <w:sz w:val="18"/>
          <w:szCs w:val="18"/>
        </w:rPr>
        <w:t>*</w:t>
      </w:r>
      <w:r w:rsidRPr="00353AF4">
        <w:rPr>
          <w:rFonts w:ascii="Tahoma" w:hAnsi="Tahoma" w:cs="Tahoma"/>
          <w:sz w:val="18"/>
          <w:szCs w:val="18"/>
        </w:rPr>
        <w:tab/>
        <w:t>egyéb név: nátrium-alkil(C</w:t>
      </w:r>
      <w:r w:rsidRPr="00353AF4">
        <w:rPr>
          <w:rFonts w:ascii="Tahoma" w:hAnsi="Tahoma" w:cs="Tahoma"/>
          <w:sz w:val="18"/>
          <w:szCs w:val="18"/>
          <w:vertAlign w:val="subscript"/>
        </w:rPr>
        <w:t>12-14</w:t>
      </w:r>
      <w:r w:rsidRPr="00353AF4">
        <w:rPr>
          <w:rFonts w:ascii="Tahoma" w:hAnsi="Tahoma" w:cs="Tahoma"/>
          <w:sz w:val="18"/>
          <w:szCs w:val="18"/>
        </w:rPr>
        <w:t>)-szulfát, etoxilált, SODIUM LAURETH SULFATE; az anyagnak nincs harmonizált uniós osztályozása, a megadott a gyártójának biztonsági adatlapjáról származik</w:t>
      </w:r>
    </w:p>
    <w:p w14:paraId="4A07D376" w14:textId="77777777" w:rsidR="00D23A29" w:rsidRPr="00353AF4" w:rsidRDefault="00D23A29" w:rsidP="00D53E77">
      <w:pPr>
        <w:pStyle w:val="Lbjegyzetszveg"/>
        <w:tabs>
          <w:tab w:val="left" w:pos="426"/>
        </w:tabs>
        <w:spacing w:before="40"/>
        <w:ind w:left="425" w:hanging="425"/>
        <w:jc w:val="both"/>
        <w:rPr>
          <w:rFonts w:ascii="Tahoma" w:hAnsi="Tahoma" w:cs="Tahoma"/>
          <w:sz w:val="18"/>
          <w:szCs w:val="18"/>
        </w:rPr>
      </w:pPr>
      <w:r w:rsidRPr="00353AF4">
        <w:rPr>
          <w:rFonts w:ascii="Tahoma" w:hAnsi="Tahoma" w:cs="Tahoma"/>
          <w:spacing w:val="-2"/>
          <w:sz w:val="18"/>
          <w:szCs w:val="18"/>
        </w:rPr>
        <w:t>**</w:t>
      </w:r>
      <w:r w:rsidRPr="00353AF4">
        <w:rPr>
          <w:rFonts w:ascii="Tahoma" w:hAnsi="Tahoma" w:cs="Tahoma"/>
          <w:sz w:val="18"/>
          <w:szCs w:val="18"/>
        </w:rPr>
        <w:tab/>
        <w:t>a termék előállítása során sav/bázis reakcióval képződött só: a 4-alkil(C</w:t>
      </w:r>
      <w:r w:rsidRPr="00353AF4">
        <w:rPr>
          <w:rFonts w:ascii="Tahoma" w:hAnsi="Tahoma" w:cs="Tahoma"/>
          <w:sz w:val="18"/>
          <w:szCs w:val="18"/>
          <w:vertAlign w:val="subscript"/>
        </w:rPr>
        <w:t>10-13</w:t>
      </w:r>
      <w:r w:rsidRPr="00353AF4">
        <w:rPr>
          <w:rFonts w:ascii="Tahoma" w:hAnsi="Tahoma" w:cs="Tahoma"/>
          <w:sz w:val="18"/>
          <w:szCs w:val="18"/>
        </w:rPr>
        <w:t>)-benzolszulfonsav és nátrium-hidroxid reakcióterméke, a só harmonizált uniós osztályozással nem rendelkezik.</w:t>
      </w:r>
    </w:p>
    <w:bookmarkEnd w:id="6"/>
    <w:p w14:paraId="29482B5D" w14:textId="77777777" w:rsidR="00D23A29" w:rsidRPr="00353AF4" w:rsidRDefault="00D23A29" w:rsidP="00BB6011">
      <w:pPr>
        <w:pStyle w:val="Szvegtrzsbehzssal"/>
        <w:spacing w:before="40"/>
        <w:ind w:left="0"/>
      </w:pPr>
      <w:r w:rsidRPr="00353AF4">
        <w:t>Az egyéb összetevők nem tekinthetők a hatályos jogszabályok szerint veszélyes anyagnak vagy koncentrációjuk a termékben nem éri el azt a mértéket, amely fölött jelenlétét a veszélyesség szerinti besorolásnál fel kell tüntetni, illetve figyelembe kell venni.</w:t>
      </w:r>
    </w:p>
    <w:p w14:paraId="50B44BED" w14:textId="77777777" w:rsidR="00D23A29" w:rsidRPr="00353AF4" w:rsidRDefault="00D23A29" w:rsidP="00BB6011">
      <w:pPr>
        <w:tabs>
          <w:tab w:val="left" w:pos="284"/>
        </w:tabs>
        <w:spacing w:before="40"/>
        <w:jc w:val="both"/>
        <w:rPr>
          <w:rFonts w:ascii="Tahoma" w:hAnsi="Tahoma" w:cs="Tahoma"/>
          <w:snapToGrid w:val="0"/>
          <w:sz w:val="18"/>
          <w:szCs w:val="18"/>
        </w:rPr>
      </w:pPr>
      <w:r w:rsidRPr="00353AF4">
        <w:rPr>
          <w:rFonts w:ascii="Tahoma" w:hAnsi="Tahoma" w:cs="Tahoma"/>
          <w:snapToGrid w:val="0"/>
          <w:sz w:val="18"/>
          <w:szCs w:val="18"/>
        </w:rPr>
        <w:t xml:space="preserve">A táblázatban megadott veszélyességi osztályok H-mondatok a tiszta komponensekre vonatkoznak, a termék veszélyesség szerinti besorolását a 2. szakasz adja meg. </w:t>
      </w:r>
    </w:p>
    <w:p w14:paraId="2FD1A554" w14:textId="77777777" w:rsidR="00D23A29" w:rsidRPr="00353AF4" w:rsidRDefault="00D23A29" w:rsidP="004B52FF">
      <w:pPr>
        <w:tabs>
          <w:tab w:val="left" w:pos="284"/>
        </w:tabs>
        <w:jc w:val="both"/>
        <w:rPr>
          <w:rFonts w:ascii="Tahoma" w:hAnsi="Tahoma" w:cs="Tahoma"/>
          <w:snapToGrid w:val="0"/>
          <w:sz w:val="18"/>
          <w:szCs w:val="18"/>
        </w:rPr>
      </w:pPr>
      <w:r w:rsidRPr="00353AF4">
        <w:rPr>
          <w:rFonts w:ascii="Tahoma" w:hAnsi="Tahoma" w:cs="Tahoma"/>
          <w:snapToGrid w:val="0"/>
          <w:sz w:val="18"/>
          <w:szCs w:val="18"/>
        </w:rPr>
        <w:t>A rövidítések és a H-mondatok teljes szövegét lásd a 16. szakaszban.</w:t>
      </w:r>
    </w:p>
    <w:p w14:paraId="18C06661" w14:textId="77777777" w:rsidR="00D23A29" w:rsidRPr="00353AF4" w:rsidRDefault="00D23A29"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4. szakasz: Elsősegély-nyújtási intézkedések</w:t>
      </w:r>
    </w:p>
    <w:p w14:paraId="28244911" w14:textId="77777777" w:rsidR="00D23A29" w:rsidRPr="00353AF4" w:rsidRDefault="00D23A29" w:rsidP="007B0828">
      <w:pPr>
        <w:jc w:val="both"/>
        <w:rPr>
          <w:rFonts w:ascii="Tahoma" w:hAnsi="Tahoma" w:cs="Tahoma"/>
          <w:b/>
          <w:bCs/>
        </w:rPr>
      </w:pPr>
      <w:bookmarkStart w:id="7" w:name="_Hlk37686138"/>
      <w:r w:rsidRPr="00353AF4">
        <w:rPr>
          <w:rFonts w:ascii="Tahoma" w:hAnsi="Tahoma" w:cs="Tahoma"/>
          <w:b/>
          <w:bCs/>
        </w:rPr>
        <w:t>4.1. Az elsősegély-nyújtási intézkedések ismertetése</w:t>
      </w:r>
    </w:p>
    <w:p w14:paraId="1313E300" w14:textId="77777777" w:rsidR="00D23A29" w:rsidRPr="00353AF4" w:rsidRDefault="00D23A29" w:rsidP="00D53E77">
      <w:pPr>
        <w:jc w:val="both"/>
        <w:rPr>
          <w:rFonts w:ascii="Tahoma" w:hAnsi="Tahoma" w:cs="Tahoma"/>
          <w:b/>
          <w:bCs/>
        </w:rPr>
      </w:pPr>
      <w:r w:rsidRPr="00353AF4">
        <w:rPr>
          <w:rFonts w:ascii="Tahoma" w:hAnsi="Tahoma" w:cs="Tahoma"/>
          <w:b/>
          <w:bCs/>
        </w:rPr>
        <w:t xml:space="preserve">Általános tudnivalók: </w:t>
      </w:r>
      <w:r w:rsidRPr="00353AF4">
        <w:rPr>
          <w:rFonts w:ascii="Tahoma" w:hAnsi="Tahoma" w:cs="Tahoma"/>
        </w:rPr>
        <w:t xml:space="preserve">a sérültet távolítsuk el a veszély forrásától. Az elszennyeződött ruházatot, lábbelit azonnal le kell venni! Eszméletlen vagy görcsös állapotban lévő sérülttel folyadékot itatni, hányást kiváltani nem szabad! </w:t>
      </w:r>
      <w:r w:rsidRPr="00353AF4">
        <w:rPr>
          <w:rFonts w:ascii="Tahoma" w:hAnsi="Tahoma" w:cs="Tahoma"/>
          <w:b/>
          <w:bCs/>
        </w:rPr>
        <w:t>Az elsősegélynyújtás szakszerűsége és gyorsasága nagyban csökkentheti a tünetek kialakulását és súlyosságát.</w:t>
      </w:r>
    </w:p>
    <w:p w14:paraId="7CF837F6" w14:textId="77777777" w:rsidR="00D23A29" w:rsidRPr="00353AF4" w:rsidRDefault="00D23A29" w:rsidP="00BB6011">
      <w:pPr>
        <w:spacing w:before="40"/>
        <w:jc w:val="both"/>
        <w:rPr>
          <w:rFonts w:ascii="Tahoma" w:hAnsi="Tahoma" w:cs="Tahoma"/>
        </w:rPr>
      </w:pPr>
      <w:bookmarkStart w:id="8" w:name="_Hlk37702129"/>
      <w:bookmarkEnd w:id="7"/>
      <w:r w:rsidRPr="00353AF4">
        <w:rPr>
          <w:rFonts w:ascii="Tahoma" w:hAnsi="Tahoma" w:cs="Tahoma"/>
          <w:b/>
          <w:bCs/>
        </w:rPr>
        <w:t>Belélegzés esetén:</w:t>
      </w:r>
      <w:r w:rsidRPr="00353AF4">
        <w:rPr>
          <w:rFonts w:ascii="Tahoma" w:hAnsi="Tahoma" w:cs="Tahoma"/>
        </w:rPr>
        <w:t xml:space="preserve"> nem releváns expozíció; vigyük a sérültet friss levegőre. </w:t>
      </w:r>
    </w:p>
    <w:p w14:paraId="5987C4B6" w14:textId="77777777" w:rsidR="00D23A29" w:rsidRPr="00353AF4" w:rsidRDefault="00D23A29" w:rsidP="00BB6011">
      <w:pPr>
        <w:spacing w:before="40"/>
        <w:jc w:val="both"/>
        <w:rPr>
          <w:rFonts w:ascii="Tahoma" w:hAnsi="Tahoma" w:cs="Tahoma"/>
        </w:rPr>
      </w:pPr>
      <w:r w:rsidRPr="00353AF4">
        <w:rPr>
          <w:rFonts w:ascii="Tahoma" w:hAnsi="Tahoma" w:cs="Tahoma"/>
          <w:b/>
          <w:bCs/>
        </w:rPr>
        <w:t>Ha szembe kerül:</w:t>
      </w:r>
      <w:r w:rsidRPr="00353AF4">
        <w:rPr>
          <w:rFonts w:ascii="Tahoma" w:hAnsi="Tahoma" w:cs="Tahoma"/>
        </w:rPr>
        <w:t xml:space="preserve"> azonnal, nagyon alapos, legalább 10 percig tartó szemöblítést kell végezni folyóvízzel a szemhéjak széthúzása és a szemgolyó állandó mozgatása közben. Ha lehetséges a kontaktlencséket távolítsuk el! Panasz, irritáció állandósulása esetén forduljunk orvoshoz!</w:t>
      </w:r>
    </w:p>
    <w:bookmarkEnd w:id="8"/>
    <w:p w14:paraId="48926D22" w14:textId="77777777" w:rsidR="00D23A29" w:rsidRPr="00353AF4" w:rsidRDefault="00D23A29" w:rsidP="00BB6011">
      <w:pPr>
        <w:spacing w:before="40"/>
        <w:jc w:val="both"/>
        <w:rPr>
          <w:rFonts w:ascii="Tahoma" w:hAnsi="Tahoma" w:cs="Tahoma"/>
        </w:rPr>
      </w:pPr>
      <w:r w:rsidRPr="00353AF4">
        <w:rPr>
          <w:rFonts w:ascii="Tahoma" w:hAnsi="Tahoma" w:cs="Tahoma"/>
          <w:b/>
          <w:bCs/>
        </w:rPr>
        <w:t>Lenyelés esetén:</w:t>
      </w:r>
      <w:r w:rsidRPr="00353AF4">
        <w:rPr>
          <w:rFonts w:ascii="Tahoma" w:hAnsi="Tahoma" w:cs="Tahoma"/>
        </w:rPr>
        <w:t xml:space="preserve"> a szájüreget ki kell öblíteni. TILOS HÁNYTATNI! Itassunk a sérülttel vizet, ha eszméleténél van. Azonnal forduljunk orvoshoz!</w:t>
      </w:r>
    </w:p>
    <w:p w14:paraId="34718439" w14:textId="77777777" w:rsidR="00D23A29" w:rsidRPr="00353AF4" w:rsidRDefault="00D23A29" w:rsidP="00BB6011">
      <w:pPr>
        <w:spacing w:before="40"/>
        <w:jc w:val="both"/>
        <w:rPr>
          <w:rFonts w:ascii="Tahoma" w:hAnsi="Tahoma" w:cs="Tahoma"/>
        </w:rPr>
      </w:pPr>
      <w:r w:rsidRPr="00353AF4">
        <w:rPr>
          <w:rFonts w:ascii="Tahoma" w:hAnsi="Tahoma" w:cs="Tahoma"/>
          <w:b/>
          <w:bCs/>
        </w:rPr>
        <w:t>Bőrre kerülés esetén:</w:t>
      </w:r>
      <w:r w:rsidRPr="00353AF4">
        <w:rPr>
          <w:rFonts w:ascii="Tahoma" w:hAnsi="Tahoma" w:cs="Tahoma"/>
        </w:rPr>
        <w:t xml:space="preserve"> a szennyezett ruházat, lábbeli levétele után alaposan öblítse le a bőrt bő folyóvízzel! Irritáció állandósulása esetén forduljunk orvoshoz!</w:t>
      </w:r>
    </w:p>
    <w:p w14:paraId="01EA5481" w14:textId="77777777" w:rsidR="00D23A29" w:rsidRPr="00353AF4" w:rsidRDefault="00D23A29" w:rsidP="00BB6011">
      <w:pPr>
        <w:spacing w:before="40"/>
        <w:jc w:val="both"/>
        <w:rPr>
          <w:rFonts w:ascii="Tahoma" w:hAnsi="Tahoma" w:cs="Tahoma"/>
        </w:rPr>
      </w:pPr>
      <w:r w:rsidRPr="00353AF4">
        <w:rPr>
          <w:rFonts w:ascii="Tahoma" w:hAnsi="Tahoma" w:cs="Tahoma"/>
          <w:b/>
          <w:bCs/>
        </w:rPr>
        <w:t>4.2. A legfontosabb – akut és késleltetett – tünetek és hatások: szem- és bőr</w:t>
      </w:r>
      <w:r w:rsidRPr="00353AF4">
        <w:rPr>
          <w:rFonts w:ascii="Tahoma" w:hAnsi="Tahoma" w:cs="Tahoma"/>
        </w:rPr>
        <w:t>irritáció, súlyos szemkárosodás is felléphet tartós expozíció esetén. Lenyelve hányinger, hányás jelentkezhet.</w:t>
      </w:r>
    </w:p>
    <w:p w14:paraId="15B88B85" w14:textId="77777777" w:rsidR="00D23A29" w:rsidRPr="00353AF4" w:rsidRDefault="00D23A29" w:rsidP="00BB6011">
      <w:pPr>
        <w:spacing w:before="40"/>
        <w:jc w:val="both"/>
        <w:rPr>
          <w:rFonts w:ascii="Tahoma" w:hAnsi="Tahoma" w:cs="Tahoma"/>
        </w:rPr>
      </w:pPr>
      <w:r w:rsidRPr="00353AF4">
        <w:rPr>
          <w:rFonts w:ascii="Tahoma" w:hAnsi="Tahoma" w:cs="Tahoma"/>
          <w:b/>
          <w:bCs/>
        </w:rPr>
        <w:t xml:space="preserve">4.3. A szükséges azonnali orvosi ellátás és különleges ellátás jelzése: </w:t>
      </w:r>
      <w:r w:rsidRPr="00353AF4">
        <w:rPr>
          <w:rFonts w:ascii="Tahoma" w:hAnsi="Tahoma" w:cs="Tahoma"/>
        </w:rPr>
        <w:t>ha mérgezési tünetek jelentkeznek vagy mérgezés gyanúja merül fel, azonnal hívjunk orvost, mutassuk meg a termék címkéjét, ill. biztonsági adatlapját.</w:t>
      </w:r>
    </w:p>
    <w:p w14:paraId="63CD18B3" w14:textId="77777777" w:rsidR="00D23A29" w:rsidRPr="00353AF4" w:rsidRDefault="00D23A29" w:rsidP="00BB6011">
      <w:pPr>
        <w:jc w:val="both"/>
        <w:rPr>
          <w:rFonts w:ascii="Tahoma" w:hAnsi="Tahoma" w:cs="Tahoma"/>
        </w:rPr>
      </w:pPr>
      <w:r w:rsidRPr="00353AF4">
        <w:rPr>
          <w:rFonts w:ascii="Tahoma" w:hAnsi="Tahoma" w:cs="Tahoma"/>
          <w:b/>
          <w:bCs/>
        </w:rPr>
        <w:t>Megjegyzés az orvos számára:</w:t>
      </w:r>
      <w:r w:rsidRPr="00353AF4">
        <w:rPr>
          <w:rFonts w:ascii="Tahoma" w:hAnsi="Tahoma" w:cs="Tahoma"/>
        </w:rPr>
        <w:t xml:space="preserve"> kezeljen a tüneteknek megfelelően.</w:t>
      </w:r>
    </w:p>
    <w:p w14:paraId="4E398263" w14:textId="77777777" w:rsidR="00D23A29" w:rsidRPr="00353AF4" w:rsidRDefault="00D23A29"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lastRenderedPageBreak/>
        <w:t>5. szakasz: Tűzvédelmi intézkedések</w:t>
      </w:r>
    </w:p>
    <w:p w14:paraId="0F4BF75F" w14:textId="77777777" w:rsidR="00D23A29" w:rsidRPr="00353AF4" w:rsidRDefault="00D23A29" w:rsidP="005D6C4F">
      <w:pPr>
        <w:tabs>
          <w:tab w:val="left" w:pos="2400"/>
        </w:tabs>
        <w:jc w:val="both"/>
        <w:rPr>
          <w:rFonts w:ascii="Tahoma" w:hAnsi="Tahoma" w:cs="Tahoma"/>
          <w:snapToGrid w:val="0"/>
        </w:rPr>
      </w:pPr>
      <w:r w:rsidRPr="00353AF4">
        <w:rPr>
          <w:rFonts w:ascii="Tahoma" w:hAnsi="Tahoma" w:cs="Tahoma"/>
          <w:b/>
          <w:bCs/>
          <w:snapToGrid w:val="0"/>
        </w:rPr>
        <w:t xml:space="preserve">5.1. Megfelelő oltóanyag: </w:t>
      </w:r>
      <w:r w:rsidRPr="00353AF4">
        <w:rPr>
          <w:rFonts w:ascii="Tahoma" w:hAnsi="Tahoma" w:cs="Tahoma"/>
          <w:snapToGrid w:val="0"/>
        </w:rPr>
        <w:t>oltóhab, oltópor, szén-dioxid, vízpermet, homok.</w:t>
      </w:r>
    </w:p>
    <w:p w14:paraId="705D9E19" w14:textId="77777777" w:rsidR="00D23A29" w:rsidRPr="00353AF4" w:rsidRDefault="00D23A29" w:rsidP="00414BF0">
      <w:pPr>
        <w:tabs>
          <w:tab w:val="left" w:pos="2400"/>
        </w:tabs>
        <w:ind w:firstLine="426"/>
        <w:jc w:val="both"/>
        <w:rPr>
          <w:rFonts w:ascii="Tahoma" w:hAnsi="Tahoma" w:cs="Tahoma"/>
          <w:snapToGrid w:val="0"/>
        </w:rPr>
      </w:pPr>
      <w:r w:rsidRPr="00353AF4">
        <w:rPr>
          <w:rFonts w:ascii="Tahoma" w:hAnsi="Tahoma" w:cs="Tahoma"/>
          <w:b/>
          <w:bCs/>
          <w:snapToGrid w:val="0"/>
        </w:rPr>
        <w:t>Biztonsági szempontból nem megfelelő oltóanyag:</w:t>
      </w:r>
      <w:r w:rsidRPr="00353AF4">
        <w:rPr>
          <w:rFonts w:ascii="Tahoma" w:hAnsi="Tahoma" w:cs="Tahoma"/>
          <w:snapToGrid w:val="0"/>
        </w:rPr>
        <w:t xml:space="preserve"> erős vízsugár.</w:t>
      </w:r>
    </w:p>
    <w:p w14:paraId="528713D3" w14:textId="77777777" w:rsidR="00D23A29" w:rsidRPr="00353AF4" w:rsidRDefault="00D23A29" w:rsidP="005D6C4F">
      <w:pPr>
        <w:spacing w:before="40"/>
        <w:jc w:val="both"/>
        <w:rPr>
          <w:rFonts w:ascii="Tahoma" w:hAnsi="Tahoma" w:cs="Tahoma"/>
          <w:snapToGrid w:val="0"/>
          <w:spacing w:val="-2"/>
        </w:rPr>
      </w:pPr>
      <w:r w:rsidRPr="00353AF4">
        <w:rPr>
          <w:rFonts w:ascii="Tahoma" w:hAnsi="Tahoma" w:cs="Tahoma"/>
          <w:b/>
          <w:bCs/>
          <w:snapToGrid w:val="0"/>
        </w:rPr>
        <w:t>5.2. A keverékhez társuló különleges veszélyek</w:t>
      </w:r>
      <w:r w:rsidRPr="00353AF4">
        <w:rPr>
          <w:rFonts w:ascii="Tahoma" w:hAnsi="Tahoma" w:cs="Tahoma"/>
          <w:snapToGrid w:val="0"/>
          <w:spacing w:val="-2"/>
        </w:rPr>
        <w:t xml:space="preserve">: égése, bomlása során mérgező, maró gázok (nitrogén-oxidok, szén-oxidok, kén-oxidok) képződhetnek. </w:t>
      </w:r>
    </w:p>
    <w:p w14:paraId="2310717A" w14:textId="77777777" w:rsidR="00D23A29" w:rsidRPr="00353AF4" w:rsidRDefault="00D23A29" w:rsidP="007B0828">
      <w:pPr>
        <w:spacing w:before="60"/>
        <w:jc w:val="both"/>
        <w:rPr>
          <w:rFonts w:ascii="Tahoma" w:hAnsi="Tahoma" w:cs="Tahoma"/>
          <w:snapToGrid w:val="0"/>
        </w:rPr>
      </w:pPr>
      <w:r w:rsidRPr="00353AF4">
        <w:rPr>
          <w:rFonts w:ascii="Tahoma" w:hAnsi="Tahoma" w:cs="Tahoma"/>
          <w:b/>
          <w:bCs/>
          <w:snapToGrid w:val="0"/>
        </w:rPr>
        <w:t xml:space="preserve">5.3. Tűzoltóknak szóló javaslat: </w:t>
      </w:r>
      <w:r w:rsidRPr="00353AF4">
        <w:rPr>
          <w:rFonts w:ascii="Tahoma" w:hAnsi="Tahoma" w:cs="Tahoma"/>
          <w:snapToGrid w:val="0"/>
        </w:rPr>
        <w:t xml:space="preserve">teljes védőfelszerelés és a környezet levegőjétől független légzőkészülék szükséges kémiai tüzek esetén. Kerüljük el az égés során képződő mérgező gázok és gőzök, füstök belélegzését. A védőfelszereléssel nem rendelkező személyeket távolítsuk el. </w:t>
      </w:r>
    </w:p>
    <w:p w14:paraId="48DE1768" w14:textId="77777777" w:rsidR="00D23A29" w:rsidRPr="00353AF4" w:rsidRDefault="00D23A29" w:rsidP="007B0828">
      <w:pPr>
        <w:jc w:val="both"/>
        <w:rPr>
          <w:rFonts w:ascii="Tahoma" w:hAnsi="Tahoma" w:cs="Tahoma"/>
          <w:snapToGrid w:val="0"/>
        </w:rPr>
      </w:pPr>
      <w:r w:rsidRPr="00353AF4">
        <w:rPr>
          <w:rFonts w:ascii="Tahoma" w:hAnsi="Tahoma" w:cs="Tahoma"/>
          <w:snapToGrid w:val="0"/>
        </w:rPr>
        <w:t>Hűtsük vízpermettel a tárolóedényzetet.</w:t>
      </w:r>
    </w:p>
    <w:p w14:paraId="0B34D291" w14:textId="77777777" w:rsidR="00D23A29" w:rsidRPr="00353AF4" w:rsidRDefault="00D23A29" w:rsidP="009C0503">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6. szakasz: Intézkedések véletlenszerű expozíciónál</w:t>
      </w:r>
    </w:p>
    <w:p w14:paraId="047EB9BB" w14:textId="77777777" w:rsidR="00D23A29" w:rsidRPr="00353AF4" w:rsidRDefault="00D23A29" w:rsidP="00553226">
      <w:pPr>
        <w:jc w:val="both"/>
        <w:rPr>
          <w:rFonts w:ascii="Tahoma" w:hAnsi="Tahoma" w:cs="Tahoma"/>
          <w:b/>
          <w:bCs/>
          <w:snapToGrid w:val="0"/>
        </w:rPr>
      </w:pPr>
      <w:r w:rsidRPr="00353AF4">
        <w:rPr>
          <w:rFonts w:ascii="Tahoma" w:hAnsi="Tahoma" w:cs="Tahoma"/>
          <w:b/>
          <w:bCs/>
          <w:snapToGrid w:val="0"/>
        </w:rPr>
        <w:t>6.1. Személyi óvintézkedések, egyéni védőeszközök és vészhelyzeti eljárások</w:t>
      </w:r>
    </w:p>
    <w:p w14:paraId="0CA7DF21" w14:textId="77777777" w:rsidR="00D23A29" w:rsidRPr="00353AF4" w:rsidRDefault="00D23A29" w:rsidP="00553226">
      <w:pPr>
        <w:jc w:val="both"/>
        <w:rPr>
          <w:rFonts w:ascii="Tahoma" w:hAnsi="Tahoma" w:cs="Tahoma"/>
          <w:snapToGrid w:val="0"/>
          <w:spacing w:val="-2"/>
        </w:rPr>
      </w:pPr>
      <w:r w:rsidRPr="00353AF4">
        <w:rPr>
          <w:rFonts w:ascii="Tahoma" w:hAnsi="Tahoma" w:cs="Tahoma"/>
          <w:snapToGrid w:val="0"/>
          <w:spacing w:val="-2"/>
        </w:rPr>
        <w:t>Kerüljük el a termékkel történő expozíciót! Előzzük meg a további szivárgást, kifolyást.</w:t>
      </w:r>
    </w:p>
    <w:p w14:paraId="1F279E34" w14:textId="77777777" w:rsidR="00D23A29" w:rsidRPr="00353AF4" w:rsidRDefault="00D23A29" w:rsidP="00553226">
      <w:pPr>
        <w:jc w:val="both"/>
        <w:rPr>
          <w:rFonts w:ascii="Tahoma" w:hAnsi="Tahoma" w:cs="Tahoma"/>
          <w:snapToGrid w:val="0"/>
          <w:spacing w:val="-2"/>
        </w:rPr>
      </w:pPr>
      <w:r w:rsidRPr="00353AF4">
        <w:rPr>
          <w:rFonts w:ascii="Tahoma" w:hAnsi="Tahoma" w:cs="Tahoma"/>
          <w:snapToGrid w:val="0"/>
          <w:spacing w:val="-2"/>
        </w:rPr>
        <w:t xml:space="preserve">Egyéni védőfelszerelés szükséges (védőruha, védőkesztyű, védőszemüveg), lásd a </w:t>
      </w:r>
      <w:r w:rsidRPr="00353AF4">
        <w:rPr>
          <w:rFonts w:ascii="Tahoma" w:hAnsi="Tahoma" w:cs="Tahoma"/>
          <w:snapToGrid w:val="0"/>
          <w:spacing w:val="-2"/>
        </w:rPr>
        <w:br/>
        <w:t xml:space="preserve">8. szakaszt. A veszélyövezetet zárjuk le, a mentesítést csak kiképzett, mentesítésben jártás, a szükséges védőfelszerelésekkel ellátott személyek végezzék! </w:t>
      </w:r>
    </w:p>
    <w:p w14:paraId="4DECE09F" w14:textId="77777777" w:rsidR="00D23A29" w:rsidRPr="00353AF4" w:rsidRDefault="00D23A29" w:rsidP="00DB596D">
      <w:pPr>
        <w:spacing w:before="60"/>
        <w:jc w:val="both"/>
        <w:rPr>
          <w:rFonts w:ascii="Tahoma" w:hAnsi="Tahoma" w:cs="Tahoma"/>
          <w:snapToGrid w:val="0"/>
        </w:rPr>
      </w:pPr>
      <w:r w:rsidRPr="00353AF4">
        <w:rPr>
          <w:rFonts w:ascii="Tahoma" w:hAnsi="Tahoma" w:cs="Tahoma"/>
          <w:b/>
          <w:bCs/>
          <w:snapToGrid w:val="0"/>
        </w:rPr>
        <w:t>6.2. Környezetvédelmi óvintézkedések:</w:t>
      </w:r>
      <w:r w:rsidRPr="00353AF4">
        <w:rPr>
          <w:rFonts w:ascii="Tahoma" w:hAnsi="Tahoma" w:cs="Tahoma"/>
        </w:rPr>
        <w:t xml:space="preserve"> a kiömlött anyag kezelés nélkül a csatornába, élő vizekbe, talajba ne jusson! A h</w:t>
      </w:r>
      <w:r w:rsidRPr="00353AF4">
        <w:rPr>
          <w:rFonts w:ascii="Tahoma" w:hAnsi="Tahoma" w:cs="Tahoma"/>
          <w:snapToGrid w:val="0"/>
        </w:rPr>
        <w:t>ulladékkezelés, ártalmatlanítás a nemzeti, a helyi előírásoknak megfelelően történjen.</w:t>
      </w:r>
    </w:p>
    <w:p w14:paraId="1372024A" w14:textId="77777777" w:rsidR="00D23A29" w:rsidRPr="00353AF4" w:rsidRDefault="00D23A29" w:rsidP="00553226">
      <w:pPr>
        <w:spacing w:before="60"/>
        <w:jc w:val="both"/>
        <w:rPr>
          <w:rFonts w:ascii="Tahoma" w:hAnsi="Tahoma" w:cs="Tahoma"/>
          <w:b/>
          <w:bCs/>
          <w:snapToGrid w:val="0"/>
        </w:rPr>
      </w:pPr>
      <w:r w:rsidRPr="00353AF4">
        <w:rPr>
          <w:rFonts w:ascii="Tahoma" w:hAnsi="Tahoma" w:cs="Tahoma"/>
          <w:b/>
          <w:bCs/>
          <w:snapToGrid w:val="0"/>
        </w:rPr>
        <w:t>6.3. A területi elhatárolás és a szennyezés mentesítés módszerei és anyagai</w:t>
      </w:r>
    </w:p>
    <w:p w14:paraId="17CE9226" w14:textId="77777777" w:rsidR="00D23A29" w:rsidRPr="00353AF4" w:rsidRDefault="00D23A29" w:rsidP="00EE75E1">
      <w:pPr>
        <w:jc w:val="both"/>
        <w:rPr>
          <w:rFonts w:ascii="Tahoma" w:hAnsi="Tahoma" w:cs="Tahoma"/>
          <w:snapToGrid w:val="0"/>
        </w:rPr>
      </w:pPr>
      <w:r w:rsidRPr="00353AF4">
        <w:rPr>
          <w:rFonts w:ascii="Tahoma" w:hAnsi="Tahoma" w:cs="Tahoma"/>
          <w:snapToGrid w:val="0"/>
        </w:rPr>
        <w:t xml:space="preserve">Nagy mennyiségű kiömlött terméket inert folyadékfelszívó anyaggal (pl. homok, föld, vermikulit) kell befedni, felitatni, majd összegyűjteni és zárt tartályban, megfelelően felcímkézve tárolni és a helyi előírásoknak megfelelően megsemmisítésre küldeni. </w:t>
      </w:r>
    </w:p>
    <w:p w14:paraId="6AC9774C" w14:textId="77777777" w:rsidR="00D23A29" w:rsidRPr="00353AF4" w:rsidRDefault="00D23A29" w:rsidP="00553226">
      <w:pPr>
        <w:jc w:val="both"/>
        <w:rPr>
          <w:rFonts w:ascii="Tahoma" w:hAnsi="Tahoma" w:cs="Tahoma"/>
          <w:snapToGrid w:val="0"/>
        </w:rPr>
      </w:pPr>
      <w:r w:rsidRPr="00353AF4">
        <w:rPr>
          <w:rFonts w:ascii="Tahoma" w:hAnsi="Tahoma" w:cs="Tahoma"/>
          <w:snapToGrid w:val="0"/>
        </w:rPr>
        <w:t>Ügyeljünk a csúszásveszélyre!</w:t>
      </w:r>
    </w:p>
    <w:p w14:paraId="4DF280FD" w14:textId="77777777" w:rsidR="00D23A29" w:rsidRPr="00353AF4" w:rsidRDefault="00D23A29" w:rsidP="00553226">
      <w:pPr>
        <w:jc w:val="both"/>
        <w:rPr>
          <w:rFonts w:ascii="Tahoma" w:hAnsi="Tahoma" w:cs="Tahoma"/>
          <w:snapToGrid w:val="0"/>
        </w:rPr>
      </w:pPr>
      <w:r w:rsidRPr="00353AF4">
        <w:rPr>
          <w:rFonts w:ascii="Tahoma" w:hAnsi="Tahoma" w:cs="Tahoma"/>
          <w:snapToGrid w:val="0"/>
        </w:rPr>
        <w:t>Kis mennyiségű kiömlött terméket sok vízzel le kell öblíteni.</w:t>
      </w:r>
    </w:p>
    <w:p w14:paraId="6B4B56C7" w14:textId="77777777" w:rsidR="00D23A29" w:rsidRPr="00353AF4" w:rsidRDefault="00D23A29" w:rsidP="00553226">
      <w:pPr>
        <w:spacing w:before="80"/>
        <w:jc w:val="both"/>
        <w:rPr>
          <w:rFonts w:ascii="Tahoma" w:hAnsi="Tahoma" w:cs="Tahoma"/>
          <w:snapToGrid w:val="0"/>
        </w:rPr>
      </w:pPr>
      <w:r w:rsidRPr="00353AF4">
        <w:rPr>
          <w:rFonts w:ascii="Tahoma" w:hAnsi="Tahoma" w:cs="Tahoma"/>
          <w:b/>
          <w:bCs/>
          <w:snapToGrid w:val="0"/>
        </w:rPr>
        <w:t xml:space="preserve">6.4. Hivatkozás más szakaszokra: </w:t>
      </w:r>
      <w:r w:rsidRPr="00353AF4">
        <w:rPr>
          <w:rFonts w:ascii="Tahoma" w:hAnsi="Tahoma" w:cs="Tahoma"/>
          <w:snapToGrid w:val="0"/>
        </w:rPr>
        <w:t>lásd még a 7., 8. és 13. szakaszokat.</w:t>
      </w:r>
    </w:p>
    <w:p w14:paraId="444D0D93" w14:textId="77777777" w:rsidR="00D23A29" w:rsidRPr="00353AF4" w:rsidRDefault="00D23A29" w:rsidP="00B5250F">
      <w:pPr>
        <w:widowControl w:val="0"/>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7. szakasz: Kezelés és tárolás</w:t>
      </w:r>
    </w:p>
    <w:p w14:paraId="5B0E8EDA" w14:textId="77777777" w:rsidR="00D23A29" w:rsidRPr="00353AF4" w:rsidRDefault="00D23A29" w:rsidP="00553226">
      <w:pPr>
        <w:widowControl w:val="0"/>
        <w:tabs>
          <w:tab w:val="left" w:pos="1701"/>
        </w:tabs>
        <w:jc w:val="both"/>
        <w:rPr>
          <w:rFonts w:ascii="Tahoma" w:hAnsi="Tahoma" w:cs="Tahoma"/>
          <w:b/>
          <w:bCs/>
          <w:snapToGrid w:val="0"/>
        </w:rPr>
      </w:pPr>
      <w:r w:rsidRPr="00353AF4">
        <w:rPr>
          <w:rFonts w:ascii="Tahoma" w:hAnsi="Tahoma" w:cs="Tahoma"/>
          <w:b/>
          <w:bCs/>
          <w:snapToGrid w:val="0"/>
        </w:rPr>
        <w:t>7.1. A biztonságos kezelésre irányuló óvintézkedések</w:t>
      </w:r>
    </w:p>
    <w:p w14:paraId="588B21DA" w14:textId="77777777" w:rsidR="00D23A29" w:rsidRPr="00353AF4" w:rsidRDefault="00D23A29" w:rsidP="00172F48">
      <w:pPr>
        <w:jc w:val="both"/>
        <w:rPr>
          <w:rFonts w:ascii="Tahoma" w:hAnsi="Tahoma" w:cs="Tahoma"/>
        </w:rPr>
      </w:pPr>
      <w:r w:rsidRPr="00353AF4">
        <w:rPr>
          <w:rFonts w:ascii="Tahoma" w:hAnsi="Tahoma" w:cs="Tahoma"/>
          <w:b/>
          <w:bCs/>
          <w:snapToGrid w:val="0"/>
        </w:rPr>
        <w:t>Kezelés:</w:t>
      </w:r>
      <w:r w:rsidRPr="00353AF4">
        <w:rPr>
          <w:rFonts w:ascii="Tahoma" w:hAnsi="Tahoma" w:cs="Tahoma"/>
          <w:snapToGrid w:val="0"/>
        </w:rPr>
        <w:t xml:space="preserve"> </w:t>
      </w:r>
      <w:r w:rsidRPr="00353AF4">
        <w:rPr>
          <w:rFonts w:ascii="Tahoma" w:hAnsi="Tahoma" w:cs="Tahoma"/>
        </w:rPr>
        <w:t>A vegyi anyagoknál szokásos óvintézkedések betartásával kell kezelni!</w:t>
      </w:r>
    </w:p>
    <w:p w14:paraId="6C9E8E2C" w14:textId="77777777" w:rsidR="00D23A29" w:rsidRPr="00353AF4" w:rsidRDefault="00D23A29" w:rsidP="00553226">
      <w:pPr>
        <w:widowControl w:val="0"/>
        <w:tabs>
          <w:tab w:val="left" w:pos="1701"/>
        </w:tabs>
        <w:jc w:val="both"/>
        <w:rPr>
          <w:rFonts w:ascii="Tahoma" w:hAnsi="Tahoma" w:cs="Tahoma"/>
        </w:rPr>
      </w:pPr>
      <w:r w:rsidRPr="00353AF4">
        <w:rPr>
          <w:rFonts w:ascii="Tahoma" w:hAnsi="Tahoma" w:cs="Tahoma"/>
          <w:snapToGrid w:val="0"/>
        </w:rPr>
        <w:t xml:space="preserve">Kerülni kell a tömény készítménnyel történő expozíciót: bőrrejutás, szembejutás, véletlen lenyelés. </w:t>
      </w:r>
      <w:r w:rsidRPr="00353AF4">
        <w:rPr>
          <w:rFonts w:ascii="Tahoma" w:hAnsi="Tahoma" w:cs="Tahoma"/>
        </w:rPr>
        <w:t xml:space="preserve">Tartsuk be a címkén lévő használati utasítást! </w:t>
      </w:r>
    </w:p>
    <w:p w14:paraId="19C10FFE" w14:textId="77777777" w:rsidR="00D23A29" w:rsidRPr="00353AF4" w:rsidRDefault="00D23A29" w:rsidP="00553226">
      <w:pPr>
        <w:spacing w:before="60"/>
        <w:jc w:val="both"/>
        <w:rPr>
          <w:rFonts w:ascii="Tahoma" w:hAnsi="Tahoma" w:cs="Tahoma"/>
        </w:rPr>
      </w:pPr>
      <w:r w:rsidRPr="00353AF4">
        <w:rPr>
          <w:rFonts w:ascii="Tahoma" w:hAnsi="Tahoma" w:cs="Tahoma"/>
          <w:b/>
          <w:bCs/>
        </w:rPr>
        <w:t>Tűz- és robbanásvédelem:</w:t>
      </w:r>
      <w:r w:rsidRPr="00353AF4">
        <w:rPr>
          <w:rFonts w:ascii="Tahoma" w:hAnsi="Tahoma" w:cs="Tahoma"/>
        </w:rPr>
        <w:t xml:space="preserve"> speciális intézkedés nem szükséges.</w:t>
      </w:r>
    </w:p>
    <w:p w14:paraId="1E8F4D3B" w14:textId="77777777" w:rsidR="00D23A29" w:rsidRPr="00353AF4" w:rsidRDefault="00D23A29" w:rsidP="00DB596D">
      <w:pPr>
        <w:tabs>
          <w:tab w:val="left" w:pos="1701"/>
        </w:tabs>
        <w:spacing w:before="60"/>
        <w:jc w:val="both"/>
        <w:rPr>
          <w:rFonts w:ascii="Tahoma" w:hAnsi="Tahoma" w:cs="Tahoma"/>
          <w:snapToGrid w:val="0"/>
        </w:rPr>
      </w:pPr>
      <w:r w:rsidRPr="00353AF4">
        <w:rPr>
          <w:rFonts w:ascii="Tahoma" w:hAnsi="Tahoma" w:cs="Tahoma"/>
          <w:b/>
          <w:bCs/>
          <w:snapToGrid w:val="0"/>
        </w:rPr>
        <w:t>7.2. Tárolás:</w:t>
      </w:r>
      <w:r w:rsidRPr="00353AF4">
        <w:rPr>
          <w:rFonts w:ascii="Tahoma" w:hAnsi="Tahoma" w:cs="Tahoma"/>
          <w:snapToGrid w:val="0"/>
        </w:rPr>
        <w:t xml:space="preserve"> Eredeti tárolóedényzetében, hűvös helyen, élelmiszerektől, italoktól és takarmányoktól távol tárolandó. Fagytól, közvetlen napfénytől védve tároljuk. Gyermekek kezébe nem kerülhet!</w:t>
      </w:r>
    </w:p>
    <w:p w14:paraId="7A928E9F" w14:textId="77777777" w:rsidR="00D23A29" w:rsidRPr="00353AF4" w:rsidRDefault="00D23A29" w:rsidP="00DB596D">
      <w:pPr>
        <w:spacing w:before="60"/>
        <w:jc w:val="both"/>
        <w:rPr>
          <w:rFonts w:ascii="Tahoma" w:hAnsi="Tahoma" w:cs="Tahoma"/>
        </w:rPr>
      </w:pPr>
      <w:r w:rsidRPr="00353AF4">
        <w:rPr>
          <w:rFonts w:ascii="Tahoma" w:hAnsi="Tahoma" w:cs="Tahoma"/>
          <w:b/>
          <w:bCs/>
        </w:rPr>
        <w:t xml:space="preserve">7.3. Meghatározott végfelhasználás: </w:t>
      </w:r>
      <w:r w:rsidRPr="00353AF4">
        <w:rPr>
          <w:rFonts w:ascii="Tahoma" w:hAnsi="Tahoma" w:cs="Tahoma"/>
        </w:rPr>
        <w:t xml:space="preserve">mosogatószer koncentrátum. </w:t>
      </w:r>
    </w:p>
    <w:p w14:paraId="637660D2" w14:textId="77777777" w:rsidR="00D23A29" w:rsidRPr="00353AF4" w:rsidRDefault="00D23A29" w:rsidP="00DB596D">
      <w:pPr>
        <w:jc w:val="both"/>
        <w:rPr>
          <w:rFonts w:ascii="Tahoma" w:hAnsi="Tahoma" w:cs="Tahoma"/>
        </w:rPr>
      </w:pPr>
      <w:r w:rsidRPr="00353AF4">
        <w:rPr>
          <w:rFonts w:ascii="Tahoma" w:hAnsi="Tahoma" w:cs="Tahoma"/>
        </w:rPr>
        <w:t xml:space="preserve">A felhasználók olvassák el a termék címkéjén található használati útmutatót, és a biztonságos kezelésre, felhasználásra vonatkozó előírásokat. </w:t>
      </w:r>
    </w:p>
    <w:p w14:paraId="4F6D4A41" w14:textId="77777777" w:rsidR="00D23A29" w:rsidRPr="00353AF4" w:rsidRDefault="00D23A29" w:rsidP="005D6C4F">
      <w:pPr>
        <w:keepNext/>
        <w:pBdr>
          <w:top w:val="double" w:sz="4" w:space="1" w:color="auto"/>
          <w:left w:val="double" w:sz="4" w:space="4" w:color="auto"/>
          <w:bottom w:val="double" w:sz="4" w:space="1" w:color="auto"/>
          <w:right w:val="double" w:sz="4" w:space="4" w:color="auto"/>
        </w:pBdr>
        <w:shd w:val="clear" w:color="auto" w:fill="16949A"/>
        <w:tabs>
          <w:tab w:val="left" w:pos="284"/>
        </w:tabs>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8. szakasz: Az expozíció ellenőrzése/egyéni védelem</w:t>
      </w:r>
    </w:p>
    <w:p w14:paraId="2EC68405" w14:textId="77777777" w:rsidR="00D23A29" w:rsidRPr="00353AF4" w:rsidRDefault="00D23A29" w:rsidP="00EE75E1">
      <w:pPr>
        <w:jc w:val="both"/>
        <w:rPr>
          <w:rFonts w:ascii="Tahoma" w:hAnsi="Tahoma" w:cs="Tahoma"/>
          <w:b/>
          <w:bCs/>
          <w:snapToGrid w:val="0"/>
        </w:rPr>
      </w:pPr>
      <w:r w:rsidRPr="00353AF4">
        <w:rPr>
          <w:rFonts w:ascii="Tahoma" w:hAnsi="Tahoma" w:cs="Tahoma"/>
          <w:b/>
          <w:bCs/>
          <w:snapToGrid w:val="0"/>
        </w:rPr>
        <w:t>8.1. Ellenőrzési paraméterek</w:t>
      </w:r>
    </w:p>
    <w:p w14:paraId="10C37695" w14:textId="77777777" w:rsidR="00D23A29" w:rsidRPr="00353AF4" w:rsidRDefault="00D23A29" w:rsidP="00EE75E1">
      <w:pPr>
        <w:jc w:val="both"/>
        <w:rPr>
          <w:rFonts w:ascii="Tahoma" w:hAnsi="Tahoma" w:cs="Tahoma"/>
          <w:snapToGrid w:val="0"/>
        </w:rPr>
      </w:pPr>
      <w:r w:rsidRPr="00353AF4">
        <w:rPr>
          <w:rFonts w:ascii="Tahoma" w:hAnsi="Tahoma" w:cs="Tahoma"/>
          <w:b/>
          <w:bCs/>
          <w:snapToGrid w:val="0"/>
        </w:rPr>
        <w:t>Foglalkozási expozíciós határértékek,</w:t>
      </w:r>
      <w:r w:rsidRPr="00353AF4">
        <w:rPr>
          <w:rFonts w:ascii="Tahoma" w:hAnsi="Tahoma" w:cs="Tahoma"/>
          <w:snapToGrid w:val="0"/>
        </w:rPr>
        <w:t xml:space="preserve"> a munkahelyi levegőben megengedett határértékek az 5/2020. (II.6.) ITM rendeletben nincs megállapítva.</w:t>
      </w:r>
    </w:p>
    <w:p w14:paraId="35A8DF89" w14:textId="77777777" w:rsidR="00D23A29" w:rsidRPr="00353AF4" w:rsidRDefault="00D23A29" w:rsidP="00EE75E1">
      <w:pPr>
        <w:spacing w:before="60"/>
        <w:jc w:val="both"/>
        <w:rPr>
          <w:rFonts w:ascii="Tahoma" w:hAnsi="Tahoma" w:cs="Tahoma"/>
          <w:b/>
          <w:bCs/>
          <w:snapToGrid w:val="0"/>
        </w:rPr>
      </w:pPr>
      <w:r w:rsidRPr="00353AF4">
        <w:rPr>
          <w:rFonts w:ascii="Tahoma" w:hAnsi="Tahoma" w:cs="Tahoma"/>
          <w:b/>
          <w:bCs/>
          <w:snapToGrid w:val="0"/>
        </w:rPr>
        <w:t>8.2. Az expozíció ellenőrzése</w:t>
      </w:r>
    </w:p>
    <w:p w14:paraId="2A946775" w14:textId="77777777" w:rsidR="00D23A29" w:rsidRPr="00353AF4" w:rsidRDefault="00D23A29" w:rsidP="00EE75E1">
      <w:pPr>
        <w:jc w:val="both"/>
        <w:rPr>
          <w:rFonts w:ascii="Tahoma" w:hAnsi="Tahoma" w:cs="Tahoma"/>
          <w:snapToGrid w:val="0"/>
        </w:rPr>
      </w:pPr>
      <w:r w:rsidRPr="00353AF4">
        <w:rPr>
          <w:rFonts w:ascii="Tahoma" w:hAnsi="Tahoma" w:cs="Tahoma"/>
          <w:snapToGrid w:val="0"/>
        </w:rPr>
        <w:t xml:space="preserve">Körültekintően végzett munkával meg kell előzni a tömény termék kiömlését, kifröccsenését, bőrre, szembe jutását, véletlen lenyelését. </w:t>
      </w:r>
    </w:p>
    <w:p w14:paraId="1A51C16F" w14:textId="77777777" w:rsidR="00D23A29" w:rsidRPr="00353AF4" w:rsidRDefault="00D23A29" w:rsidP="00EE75E1">
      <w:pPr>
        <w:spacing w:before="60"/>
        <w:jc w:val="both"/>
        <w:rPr>
          <w:rFonts w:ascii="Tahoma" w:hAnsi="Tahoma" w:cs="Tahoma"/>
          <w:b/>
          <w:bCs/>
          <w:snapToGrid w:val="0"/>
        </w:rPr>
      </w:pPr>
      <w:r w:rsidRPr="00353AF4">
        <w:rPr>
          <w:rFonts w:ascii="Tahoma" w:hAnsi="Tahoma" w:cs="Tahoma"/>
          <w:b/>
          <w:bCs/>
          <w:snapToGrid w:val="0"/>
        </w:rPr>
        <w:t>Műszaki intézkedések</w:t>
      </w:r>
    </w:p>
    <w:p w14:paraId="4D766F34" w14:textId="77777777" w:rsidR="00D23A29" w:rsidRPr="00353AF4" w:rsidRDefault="00D23A29" w:rsidP="00EE75E1">
      <w:pPr>
        <w:numPr>
          <w:ilvl w:val="0"/>
          <w:numId w:val="10"/>
        </w:numPr>
        <w:ind w:left="0" w:firstLine="426"/>
        <w:jc w:val="both"/>
        <w:rPr>
          <w:rFonts w:ascii="Tahoma" w:hAnsi="Tahoma" w:cs="Tahoma"/>
          <w:snapToGrid w:val="0"/>
        </w:rPr>
      </w:pPr>
      <w:r w:rsidRPr="00353AF4">
        <w:rPr>
          <w:rFonts w:ascii="Tahoma" w:hAnsi="Tahoma" w:cs="Tahoma"/>
          <w:snapToGrid w:val="0"/>
        </w:rPr>
        <w:t>A vegyi anyagoknál szokásos védőintézkedéseket be kell tartani.</w:t>
      </w:r>
    </w:p>
    <w:p w14:paraId="5394FA5A" w14:textId="77777777" w:rsidR="00D23A29" w:rsidRPr="00353AF4" w:rsidRDefault="00D23A29" w:rsidP="00EE75E1">
      <w:pPr>
        <w:numPr>
          <w:ilvl w:val="0"/>
          <w:numId w:val="10"/>
        </w:numPr>
        <w:ind w:left="0" w:firstLine="426"/>
        <w:jc w:val="both"/>
        <w:rPr>
          <w:rFonts w:ascii="Tahoma" w:hAnsi="Tahoma" w:cs="Tahoma"/>
          <w:snapToGrid w:val="0"/>
        </w:rPr>
      </w:pPr>
      <w:r w:rsidRPr="00353AF4">
        <w:rPr>
          <w:rFonts w:ascii="Tahoma" w:hAnsi="Tahoma" w:cs="Tahoma"/>
          <w:snapToGrid w:val="0"/>
        </w:rPr>
        <w:t>Védőfelszerelés, szemmosó-pohár/palack, mosakodási lehetőség biztosítása.</w:t>
      </w:r>
    </w:p>
    <w:p w14:paraId="15552E15" w14:textId="77777777" w:rsidR="00D23A29" w:rsidRPr="00353AF4" w:rsidRDefault="00D23A29" w:rsidP="00EE75E1">
      <w:pPr>
        <w:spacing w:before="60"/>
        <w:jc w:val="both"/>
        <w:rPr>
          <w:rFonts w:ascii="Tahoma" w:hAnsi="Tahoma" w:cs="Tahoma"/>
          <w:snapToGrid w:val="0"/>
        </w:rPr>
      </w:pPr>
      <w:r w:rsidRPr="00353AF4">
        <w:rPr>
          <w:rFonts w:ascii="Tahoma" w:hAnsi="Tahoma" w:cs="Tahoma"/>
          <w:b/>
          <w:bCs/>
          <w:snapToGrid w:val="0"/>
        </w:rPr>
        <w:t>Higiéniai intézkedések</w:t>
      </w:r>
    </w:p>
    <w:p w14:paraId="7FD597DE" w14:textId="77777777" w:rsidR="00D23A29" w:rsidRPr="00353AF4" w:rsidRDefault="00D23A29" w:rsidP="00EE75E1">
      <w:pPr>
        <w:numPr>
          <w:ilvl w:val="0"/>
          <w:numId w:val="10"/>
        </w:numPr>
        <w:ind w:left="0" w:firstLine="426"/>
        <w:jc w:val="both"/>
        <w:rPr>
          <w:rFonts w:ascii="Tahoma" w:hAnsi="Tahoma" w:cs="Tahoma"/>
          <w:snapToGrid w:val="0"/>
        </w:rPr>
      </w:pPr>
      <w:r w:rsidRPr="00353AF4">
        <w:rPr>
          <w:rFonts w:ascii="Tahoma" w:hAnsi="Tahoma" w:cs="Tahoma"/>
          <w:snapToGrid w:val="0"/>
        </w:rPr>
        <w:t>Használata közben étkezni, inni és dohányozni nem szabad!</w:t>
      </w:r>
    </w:p>
    <w:p w14:paraId="4030215A" w14:textId="77777777" w:rsidR="00D23A29" w:rsidRPr="00353AF4" w:rsidRDefault="00D23A29" w:rsidP="00EE75E1">
      <w:pPr>
        <w:numPr>
          <w:ilvl w:val="0"/>
          <w:numId w:val="10"/>
        </w:numPr>
        <w:ind w:left="0" w:firstLine="426"/>
        <w:jc w:val="both"/>
        <w:rPr>
          <w:rFonts w:ascii="Tahoma" w:hAnsi="Tahoma" w:cs="Tahoma"/>
          <w:snapToGrid w:val="0"/>
        </w:rPr>
      </w:pPr>
      <w:r w:rsidRPr="00353AF4">
        <w:rPr>
          <w:rFonts w:ascii="Tahoma" w:hAnsi="Tahoma" w:cs="Tahoma"/>
          <w:snapToGrid w:val="0"/>
        </w:rPr>
        <w:t>Élelmiszerektől, italoktól, takarmányoktól távol tartandó.</w:t>
      </w:r>
    </w:p>
    <w:p w14:paraId="117C3D5C" w14:textId="77777777" w:rsidR="00D23A29" w:rsidRPr="00353AF4" w:rsidRDefault="00D23A29" w:rsidP="00EE75E1">
      <w:pPr>
        <w:spacing w:before="60"/>
        <w:jc w:val="both"/>
        <w:rPr>
          <w:rFonts w:ascii="Tahoma" w:hAnsi="Tahoma" w:cs="Tahoma"/>
          <w:b/>
          <w:bCs/>
          <w:snapToGrid w:val="0"/>
        </w:rPr>
      </w:pPr>
      <w:r w:rsidRPr="00353AF4">
        <w:rPr>
          <w:rFonts w:ascii="Tahoma" w:hAnsi="Tahoma" w:cs="Tahoma"/>
          <w:b/>
          <w:bCs/>
          <w:snapToGrid w:val="0"/>
        </w:rPr>
        <w:t>Személyi védőfelszerelések</w:t>
      </w:r>
    </w:p>
    <w:p w14:paraId="664AA6B8" w14:textId="77777777" w:rsidR="00D23A29" w:rsidRPr="00353AF4" w:rsidRDefault="00D23A29" w:rsidP="00DE2BB3">
      <w:pPr>
        <w:numPr>
          <w:ilvl w:val="0"/>
          <w:numId w:val="10"/>
        </w:numPr>
        <w:tabs>
          <w:tab w:val="left" w:pos="567"/>
        </w:tabs>
        <w:ind w:left="0" w:firstLine="284"/>
        <w:jc w:val="both"/>
        <w:rPr>
          <w:rFonts w:ascii="Tahoma" w:hAnsi="Tahoma" w:cs="Tahoma"/>
          <w:snapToGrid w:val="0"/>
        </w:rPr>
      </w:pPr>
      <w:r w:rsidRPr="00353AF4">
        <w:rPr>
          <w:rFonts w:ascii="Tahoma" w:hAnsi="Tahoma" w:cs="Tahoma"/>
          <w:b/>
          <w:bCs/>
          <w:snapToGrid w:val="0"/>
        </w:rPr>
        <w:t>Légutak védelme:</w:t>
      </w:r>
      <w:r w:rsidRPr="00353AF4">
        <w:rPr>
          <w:rFonts w:ascii="Tahoma" w:hAnsi="Tahoma" w:cs="Tahoma"/>
          <w:snapToGrid w:val="0"/>
        </w:rPr>
        <w:t xml:space="preserve"> nem szükséges. </w:t>
      </w:r>
    </w:p>
    <w:p w14:paraId="58EAD8CE" w14:textId="77777777" w:rsidR="00D23A29" w:rsidRPr="00353AF4" w:rsidRDefault="00D23A29" w:rsidP="00F61B60">
      <w:pPr>
        <w:numPr>
          <w:ilvl w:val="0"/>
          <w:numId w:val="10"/>
        </w:numPr>
        <w:spacing w:before="60"/>
        <w:ind w:left="567" w:hanging="283"/>
        <w:jc w:val="both"/>
        <w:rPr>
          <w:rFonts w:ascii="Tahoma" w:hAnsi="Tahoma" w:cs="Tahoma"/>
          <w:snapToGrid w:val="0"/>
        </w:rPr>
      </w:pPr>
      <w:r w:rsidRPr="00353AF4">
        <w:rPr>
          <w:rFonts w:ascii="Tahoma" w:hAnsi="Tahoma" w:cs="Tahoma"/>
          <w:b/>
          <w:bCs/>
          <w:snapToGrid w:val="0"/>
        </w:rPr>
        <w:t>Szemvédelem:</w:t>
      </w:r>
      <w:r w:rsidRPr="00353AF4">
        <w:rPr>
          <w:rFonts w:ascii="Tahoma" w:hAnsi="Tahoma" w:cs="Tahoma"/>
          <w:snapToGrid w:val="0"/>
        </w:rPr>
        <w:t xml:space="preserve"> nem szükséges. </w:t>
      </w:r>
    </w:p>
    <w:p w14:paraId="448C2942" w14:textId="77777777" w:rsidR="00D23A29" w:rsidRPr="00353AF4" w:rsidRDefault="00D23A29" w:rsidP="005960D1">
      <w:pPr>
        <w:ind w:left="567"/>
        <w:jc w:val="both"/>
        <w:rPr>
          <w:rFonts w:ascii="Tahoma" w:hAnsi="Tahoma" w:cs="Tahoma"/>
          <w:snapToGrid w:val="0"/>
        </w:rPr>
      </w:pPr>
      <w:r w:rsidRPr="00353AF4">
        <w:rPr>
          <w:rFonts w:ascii="Tahoma" w:hAnsi="Tahoma" w:cs="Tahoma"/>
          <w:snapToGrid w:val="0"/>
        </w:rPr>
        <w:t>Az EN 166 szabványnak megfelelő védőszemüveg/védőálarc használata szükséges, ha a tömény termék szembefröccsenésének a veszélye fennáll, nagy mennyiségek kezelésénél, áttöltésnél, mentesítésnél.</w:t>
      </w:r>
    </w:p>
    <w:p w14:paraId="50179B52" w14:textId="77777777" w:rsidR="00D23A29" w:rsidRPr="00353AF4" w:rsidRDefault="00D23A29" w:rsidP="0062212A">
      <w:pPr>
        <w:numPr>
          <w:ilvl w:val="0"/>
          <w:numId w:val="10"/>
        </w:numPr>
        <w:spacing w:before="20"/>
        <w:ind w:left="567" w:hanging="284"/>
        <w:jc w:val="both"/>
        <w:rPr>
          <w:rFonts w:ascii="Tahoma" w:hAnsi="Tahoma" w:cs="Tahoma"/>
          <w:snapToGrid w:val="0"/>
        </w:rPr>
      </w:pPr>
      <w:r w:rsidRPr="00353AF4">
        <w:rPr>
          <w:rFonts w:ascii="Tahoma" w:hAnsi="Tahoma" w:cs="Tahoma"/>
          <w:b/>
          <w:bCs/>
          <w:snapToGrid w:val="0"/>
        </w:rPr>
        <w:t>Kézvédelem:</w:t>
      </w:r>
      <w:r w:rsidRPr="00353AF4">
        <w:rPr>
          <w:rFonts w:ascii="Tahoma" w:hAnsi="Tahoma" w:cs="Tahoma"/>
          <w:snapToGrid w:val="0"/>
        </w:rPr>
        <w:t xml:space="preserve"> Védőkesztyű használata ajánlott érzékeny személyeknek, foglalkozásszerű felhasználóknak nagy mennyiség kezelésénél, áttöltésnél, mentesítésnél, ill. a termék munkaoldatával történő tartós érintkezés esetén is pl.: foglalkozásszerű felhasználás. </w:t>
      </w:r>
    </w:p>
    <w:p w14:paraId="34AE8A88" w14:textId="77777777" w:rsidR="00D23A29" w:rsidRPr="00353AF4" w:rsidRDefault="00D23A29" w:rsidP="0062212A">
      <w:pPr>
        <w:pStyle w:val="Szvegtrzsbehzssal"/>
        <w:tabs>
          <w:tab w:val="clear" w:pos="1701"/>
          <w:tab w:val="left" w:pos="567"/>
        </w:tabs>
        <w:snapToGrid w:val="0"/>
        <w:spacing w:before="0"/>
        <w:ind w:left="567"/>
      </w:pPr>
      <w:bookmarkStart w:id="9" w:name="_Hlk104646250"/>
      <w:r w:rsidRPr="00353AF4">
        <w:t xml:space="preserve">A kesztyű anyagának kiválasztásakor vegyük figyelembe a termék alkalmazásából fakadó expozíciót (rövid vagy hosszú behatási idő, mechanikai igénybevétel, teljes érintkezés veszélye, ráfröccsenés veszélye stb.). Javasolt kesztyűanyag: gumi. </w:t>
      </w:r>
    </w:p>
    <w:bookmarkEnd w:id="9"/>
    <w:p w14:paraId="270552E8" w14:textId="77777777" w:rsidR="00D23A29" w:rsidRPr="00353AF4" w:rsidRDefault="00D23A29" w:rsidP="00F61B60">
      <w:pPr>
        <w:pStyle w:val="Szvegtrzsbehzssal"/>
        <w:numPr>
          <w:ilvl w:val="0"/>
          <w:numId w:val="33"/>
        </w:numPr>
        <w:tabs>
          <w:tab w:val="clear" w:pos="1701"/>
          <w:tab w:val="clear" w:pos="2345"/>
          <w:tab w:val="left" w:pos="567"/>
        </w:tabs>
        <w:snapToGrid w:val="0"/>
        <w:ind w:left="567" w:hanging="283"/>
      </w:pPr>
      <w:r w:rsidRPr="00353AF4">
        <w:rPr>
          <w:b/>
          <w:bCs/>
        </w:rPr>
        <w:t>Testvédelem:</w:t>
      </w:r>
      <w:r w:rsidRPr="00353AF4">
        <w:t xml:space="preserve"> a testfelület védelmét a tevékenységtől és a lehetséges expozíciótól függően kell megválasztani (munkaruha, védőruha).</w:t>
      </w:r>
    </w:p>
    <w:p w14:paraId="124A5D69" w14:textId="77777777" w:rsidR="00D23A29" w:rsidRPr="00353AF4" w:rsidRDefault="00D23A29" w:rsidP="00EE75E1">
      <w:pPr>
        <w:spacing w:before="60"/>
        <w:jc w:val="both"/>
        <w:outlineLvl w:val="0"/>
        <w:rPr>
          <w:rFonts w:ascii="Tahoma" w:hAnsi="Tahoma" w:cs="Tahoma"/>
          <w:snapToGrid w:val="0"/>
        </w:rPr>
      </w:pPr>
      <w:r w:rsidRPr="00353AF4">
        <w:rPr>
          <w:rFonts w:ascii="Tahoma" w:hAnsi="Tahoma" w:cs="Tahoma"/>
          <w:b/>
          <w:bCs/>
          <w:snapToGrid w:val="0"/>
        </w:rPr>
        <w:t xml:space="preserve">Környezetvédelemi intézkedés: </w:t>
      </w:r>
      <w:r w:rsidRPr="00353AF4">
        <w:rPr>
          <w:rFonts w:ascii="Tahoma" w:hAnsi="Tahoma" w:cs="Tahoma"/>
          <w:snapToGrid w:val="0"/>
        </w:rPr>
        <w:t>kerüljük el a hígítatlan csatornába jutását, ne engedjük a felszíni vizekbe, talajba.</w:t>
      </w:r>
    </w:p>
    <w:p w14:paraId="49EE316D" w14:textId="77777777" w:rsidR="00D23A29" w:rsidRPr="00353AF4" w:rsidRDefault="00D23A29" w:rsidP="009C0503">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9. szakasz: Fizikai és kémiai tulajdonságok</w:t>
      </w:r>
    </w:p>
    <w:p w14:paraId="51EB09D9" w14:textId="77777777" w:rsidR="00D23A29" w:rsidRPr="00353AF4" w:rsidRDefault="00D23A29" w:rsidP="005D6C4F">
      <w:pPr>
        <w:tabs>
          <w:tab w:val="left" w:pos="1985"/>
        </w:tabs>
        <w:rPr>
          <w:rFonts w:ascii="Tahoma" w:hAnsi="Tahoma" w:cs="Tahoma"/>
          <w:b/>
          <w:bCs/>
          <w:snapToGrid w:val="0"/>
        </w:rPr>
      </w:pPr>
      <w:r w:rsidRPr="00353AF4">
        <w:rPr>
          <w:rFonts w:ascii="Tahoma" w:hAnsi="Tahoma" w:cs="Tahoma"/>
          <w:b/>
          <w:bCs/>
          <w:snapToGrid w:val="0"/>
        </w:rPr>
        <w:t>9.1. Az alapvető fizikai és kémiai tulajdonságokra vonatkozó információk</w:t>
      </w:r>
    </w:p>
    <w:p w14:paraId="40E5AF36" w14:textId="77777777" w:rsidR="00D23A29" w:rsidRPr="00353AF4" w:rsidRDefault="00D23A29" w:rsidP="005D6C4F">
      <w:pPr>
        <w:tabs>
          <w:tab w:val="left" w:pos="2552"/>
        </w:tabs>
        <w:ind w:left="284" w:firstLine="142"/>
        <w:jc w:val="both"/>
        <w:rPr>
          <w:rFonts w:ascii="Tahoma" w:hAnsi="Tahoma" w:cs="Tahoma"/>
          <w:snapToGrid w:val="0"/>
        </w:rPr>
      </w:pPr>
      <w:r w:rsidRPr="00353AF4">
        <w:rPr>
          <w:rFonts w:ascii="Tahoma" w:hAnsi="Tahoma" w:cs="Tahoma"/>
          <w:snapToGrid w:val="0"/>
        </w:rPr>
        <w:t>Halmazállapot:</w:t>
      </w:r>
      <w:r w:rsidRPr="00353AF4">
        <w:rPr>
          <w:rFonts w:ascii="Tahoma" w:hAnsi="Tahoma" w:cs="Tahoma"/>
          <w:snapToGrid w:val="0"/>
        </w:rPr>
        <w:tab/>
        <w:t>folyékony</w:t>
      </w:r>
    </w:p>
    <w:p w14:paraId="467F7B3D" w14:textId="77777777" w:rsidR="00D23A29" w:rsidRPr="00353AF4" w:rsidRDefault="00D23A29" w:rsidP="005D6C4F">
      <w:pPr>
        <w:tabs>
          <w:tab w:val="left" w:pos="2552"/>
        </w:tabs>
        <w:ind w:left="284" w:firstLine="142"/>
        <w:jc w:val="both"/>
        <w:rPr>
          <w:rFonts w:ascii="Tahoma" w:hAnsi="Tahoma" w:cs="Tahoma"/>
          <w:snapToGrid w:val="0"/>
        </w:rPr>
      </w:pPr>
      <w:r w:rsidRPr="00353AF4">
        <w:rPr>
          <w:rFonts w:ascii="Tahoma" w:hAnsi="Tahoma" w:cs="Tahoma"/>
          <w:snapToGrid w:val="0"/>
        </w:rPr>
        <w:t>Megjelenési forma:</w:t>
      </w:r>
      <w:r w:rsidRPr="00353AF4">
        <w:rPr>
          <w:rFonts w:ascii="Tahoma" w:hAnsi="Tahoma" w:cs="Tahoma"/>
          <w:snapToGrid w:val="0"/>
        </w:rPr>
        <w:tab/>
        <w:t>folyadék, homogén, áttetsző</w:t>
      </w:r>
    </w:p>
    <w:p w14:paraId="23A7BE16" w14:textId="77777777" w:rsidR="00D23A29" w:rsidRPr="00353AF4" w:rsidRDefault="00D23A29" w:rsidP="005D6C4F">
      <w:pPr>
        <w:tabs>
          <w:tab w:val="left" w:pos="2552"/>
        </w:tabs>
        <w:ind w:left="284" w:firstLine="142"/>
        <w:jc w:val="both"/>
        <w:rPr>
          <w:rFonts w:ascii="Tahoma" w:hAnsi="Tahoma" w:cs="Tahoma"/>
          <w:snapToGrid w:val="0"/>
        </w:rPr>
      </w:pPr>
      <w:r w:rsidRPr="00353AF4">
        <w:rPr>
          <w:rFonts w:ascii="Tahoma" w:hAnsi="Tahoma" w:cs="Tahoma"/>
          <w:snapToGrid w:val="0"/>
        </w:rPr>
        <w:t>Szín:</w:t>
      </w:r>
      <w:r w:rsidRPr="00353AF4">
        <w:rPr>
          <w:rFonts w:ascii="Tahoma" w:hAnsi="Tahoma" w:cs="Tahoma"/>
          <w:snapToGrid w:val="0"/>
        </w:rPr>
        <w:tab/>
      </w:r>
      <w:r>
        <w:rPr>
          <w:rFonts w:ascii="Tahoma" w:hAnsi="Tahoma" w:cs="Tahoma"/>
          <w:snapToGrid w:val="0"/>
        </w:rPr>
        <w:t>piros</w:t>
      </w:r>
    </w:p>
    <w:p w14:paraId="75340D2F" w14:textId="77777777" w:rsidR="00D23A29" w:rsidRPr="00353AF4" w:rsidRDefault="00D23A29" w:rsidP="005D6C4F">
      <w:pPr>
        <w:tabs>
          <w:tab w:val="left" w:pos="2552"/>
        </w:tabs>
        <w:ind w:left="284" w:firstLine="142"/>
        <w:jc w:val="both"/>
        <w:rPr>
          <w:rFonts w:ascii="Tahoma" w:hAnsi="Tahoma" w:cs="Tahoma"/>
          <w:snapToGrid w:val="0"/>
        </w:rPr>
      </w:pPr>
      <w:r>
        <w:rPr>
          <w:rFonts w:ascii="Tahoma" w:hAnsi="Tahoma" w:cs="Tahoma"/>
          <w:snapToGrid w:val="0"/>
        </w:rPr>
        <w:t>Szag:</w:t>
      </w:r>
      <w:r>
        <w:rPr>
          <w:rFonts w:ascii="Tahoma" w:hAnsi="Tahoma" w:cs="Tahoma"/>
          <w:snapToGrid w:val="0"/>
        </w:rPr>
        <w:tab/>
        <w:t>gránátalma</w:t>
      </w:r>
      <w:r w:rsidRPr="00353AF4">
        <w:rPr>
          <w:rFonts w:ascii="Tahoma" w:hAnsi="Tahoma" w:cs="Tahoma"/>
          <w:snapToGrid w:val="0"/>
        </w:rPr>
        <w:t xml:space="preserve"> </w:t>
      </w:r>
    </w:p>
    <w:p w14:paraId="68EAB0F1" w14:textId="77777777" w:rsidR="00D23A29" w:rsidRPr="00353AF4" w:rsidRDefault="00D23A29" w:rsidP="005D6C4F">
      <w:pPr>
        <w:tabs>
          <w:tab w:val="left" w:pos="2552"/>
        </w:tabs>
        <w:ind w:left="284" w:firstLine="142"/>
        <w:jc w:val="both"/>
        <w:rPr>
          <w:rFonts w:ascii="Tahoma" w:hAnsi="Tahoma" w:cs="Tahoma"/>
          <w:snapToGrid w:val="0"/>
        </w:rPr>
      </w:pPr>
      <w:r w:rsidRPr="00353AF4">
        <w:rPr>
          <w:rFonts w:ascii="Tahoma" w:hAnsi="Tahoma" w:cs="Tahoma"/>
          <w:snapToGrid w:val="0"/>
        </w:rPr>
        <w:t>Szagküszöb:</w:t>
      </w:r>
      <w:r w:rsidRPr="00353AF4">
        <w:rPr>
          <w:rFonts w:ascii="Tahoma" w:hAnsi="Tahoma" w:cs="Tahoma"/>
          <w:snapToGrid w:val="0"/>
        </w:rPr>
        <w:tab/>
        <w:t>nincs meghatározva</w:t>
      </w:r>
    </w:p>
    <w:p w14:paraId="0E930AE9" w14:textId="77777777" w:rsidR="00D23A29" w:rsidRPr="00353AF4" w:rsidRDefault="00D23A29" w:rsidP="009536A3">
      <w:pPr>
        <w:tabs>
          <w:tab w:val="left" w:pos="2552"/>
        </w:tabs>
        <w:ind w:left="284" w:firstLine="142"/>
        <w:jc w:val="both"/>
        <w:rPr>
          <w:rFonts w:ascii="Tahoma" w:hAnsi="Tahoma" w:cs="Tahoma"/>
          <w:snapToGrid w:val="0"/>
        </w:rPr>
      </w:pPr>
      <w:r w:rsidRPr="00353AF4">
        <w:rPr>
          <w:rFonts w:ascii="Tahoma" w:hAnsi="Tahoma" w:cs="Tahoma"/>
          <w:snapToGrid w:val="0"/>
        </w:rPr>
        <w:t>Dermedéspont:</w:t>
      </w:r>
      <w:r w:rsidRPr="00353AF4">
        <w:rPr>
          <w:rFonts w:ascii="Tahoma" w:hAnsi="Tahoma" w:cs="Tahoma"/>
          <w:snapToGrid w:val="0"/>
        </w:rPr>
        <w:tab/>
        <w:t>nincs adat</w:t>
      </w:r>
    </w:p>
    <w:p w14:paraId="3A163BB3" w14:textId="77777777" w:rsidR="00D23A29" w:rsidRPr="00353AF4" w:rsidRDefault="00D23A29" w:rsidP="009536A3">
      <w:pPr>
        <w:tabs>
          <w:tab w:val="left" w:pos="2552"/>
        </w:tabs>
        <w:ind w:left="284" w:firstLine="142"/>
        <w:jc w:val="both"/>
        <w:rPr>
          <w:rFonts w:ascii="Tahoma" w:hAnsi="Tahoma" w:cs="Tahoma"/>
          <w:snapToGrid w:val="0"/>
        </w:rPr>
      </w:pPr>
      <w:r w:rsidRPr="00353AF4">
        <w:rPr>
          <w:rFonts w:ascii="Tahoma" w:hAnsi="Tahoma" w:cs="Tahoma"/>
          <w:snapToGrid w:val="0"/>
        </w:rPr>
        <w:t>Forráspont:</w:t>
      </w:r>
      <w:r w:rsidRPr="00353AF4">
        <w:rPr>
          <w:rFonts w:ascii="Tahoma" w:hAnsi="Tahoma" w:cs="Tahoma"/>
          <w:snapToGrid w:val="0"/>
        </w:rPr>
        <w:tab/>
        <w:t>nincs adat</w:t>
      </w:r>
    </w:p>
    <w:p w14:paraId="01FD1E91" w14:textId="77777777" w:rsidR="00D23A29" w:rsidRPr="00353AF4" w:rsidRDefault="00D23A29" w:rsidP="005D6C4F">
      <w:pPr>
        <w:tabs>
          <w:tab w:val="left" w:pos="2552"/>
        </w:tabs>
        <w:ind w:left="284" w:firstLine="142"/>
        <w:jc w:val="both"/>
        <w:rPr>
          <w:rFonts w:ascii="Tahoma" w:hAnsi="Tahoma" w:cs="Tahoma"/>
          <w:snapToGrid w:val="0"/>
        </w:rPr>
      </w:pPr>
      <w:r w:rsidRPr="00353AF4">
        <w:rPr>
          <w:rFonts w:ascii="Tahoma" w:hAnsi="Tahoma" w:cs="Tahoma"/>
          <w:snapToGrid w:val="0"/>
        </w:rPr>
        <w:t>Tűzveszélyesség:</w:t>
      </w:r>
      <w:r w:rsidRPr="00353AF4">
        <w:rPr>
          <w:rFonts w:ascii="Tahoma" w:hAnsi="Tahoma" w:cs="Tahoma"/>
          <w:snapToGrid w:val="0"/>
        </w:rPr>
        <w:tab/>
        <w:t>nem tűzveszélye</w:t>
      </w:r>
    </w:p>
    <w:p w14:paraId="668A60AA" w14:textId="77777777" w:rsidR="00D23A29" w:rsidRPr="00353AF4" w:rsidRDefault="00D23A29" w:rsidP="005D6C4F">
      <w:pPr>
        <w:tabs>
          <w:tab w:val="left" w:pos="2552"/>
        </w:tabs>
        <w:ind w:left="284" w:firstLine="142"/>
        <w:jc w:val="both"/>
        <w:rPr>
          <w:rFonts w:ascii="Tahoma" w:hAnsi="Tahoma" w:cs="Tahoma"/>
          <w:snapToGrid w:val="0"/>
        </w:rPr>
      </w:pPr>
      <w:r w:rsidRPr="00353AF4">
        <w:rPr>
          <w:rFonts w:ascii="Tahoma" w:hAnsi="Tahoma" w:cs="Tahoma"/>
          <w:snapToGrid w:val="0"/>
        </w:rPr>
        <w:t>Robbanási határok:</w:t>
      </w:r>
      <w:r w:rsidRPr="00353AF4">
        <w:rPr>
          <w:rFonts w:ascii="Tahoma" w:hAnsi="Tahoma" w:cs="Tahoma"/>
          <w:snapToGrid w:val="0"/>
        </w:rPr>
        <w:tab/>
        <w:t>nem releváns</w:t>
      </w:r>
    </w:p>
    <w:p w14:paraId="65AB383E" w14:textId="77777777" w:rsidR="00D23A29" w:rsidRPr="00353AF4" w:rsidRDefault="00D23A29" w:rsidP="009536A3">
      <w:pPr>
        <w:tabs>
          <w:tab w:val="left" w:pos="2552"/>
        </w:tabs>
        <w:ind w:firstLine="426"/>
        <w:jc w:val="both"/>
        <w:rPr>
          <w:rFonts w:ascii="Tahoma" w:hAnsi="Tahoma" w:cs="Tahoma"/>
          <w:snapToGrid w:val="0"/>
        </w:rPr>
      </w:pPr>
      <w:r w:rsidRPr="00353AF4">
        <w:rPr>
          <w:rFonts w:ascii="Tahoma" w:hAnsi="Tahoma" w:cs="Tahoma"/>
          <w:snapToGrid w:val="0"/>
        </w:rPr>
        <w:t>Lobbanáspont:</w:t>
      </w:r>
      <w:r w:rsidRPr="00353AF4">
        <w:rPr>
          <w:rFonts w:ascii="Tahoma" w:hAnsi="Tahoma" w:cs="Tahoma"/>
          <w:snapToGrid w:val="0"/>
        </w:rPr>
        <w:tab/>
        <w:t>nincs adat, becsült érték: &gt;70°C (a termék vizes oldat)</w:t>
      </w:r>
    </w:p>
    <w:p w14:paraId="7499953C" w14:textId="77777777" w:rsidR="00D23A29" w:rsidRPr="00353AF4" w:rsidRDefault="00D23A29" w:rsidP="005D6C4F">
      <w:pPr>
        <w:tabs>
          <w:tab w:val="left" w:pos="2552"/>
        </w:tabs>
        <w:ind w:left="284" w:firstLine="142"/>
        <w:jc w:val="both"/>
        <w:rPr>
          <w:rFonts w:ascii="Tahoma" w:hAnsi="Tahoma" w:cs="Tahoma"/>
          <w:snapToGrid w:val="0"/>
        </w:rPr>
      </w:pPr>
      <w:r w:rsidRPr="00353AF4">
        <w:rPr>
          <w:rFonts w:ascii="Tahoma" w:hAnsi="Tahoma" w:cs="Tahoma"/>
          <w:snapToGrid w:val="0"/>
        </w:rPr>
        <w:t>Öngyulladási hőmérséklet: nincs adat</w:t>
      </w:r>
    </w:p>
    <w:p w14:paraId="42FF2285" w14:textId="77777777" w:rsidR="00D23A29" w:rsidRPr="00353AF4" w:rsidRDefault="00D23A29" w:rsidP="0085784E">
      <w:pPr>
        <w:tabs>
          <w:tab w:val="left" w:pos="2552"/>
        </w:tabs>
        <w:ind w:left="284" w:firstLine="142"/>
        <w:jc w:val="both"/>
        <w:rPr>
          <w:rFonts w:ascii="Tahoma" w:hAnsi="Tahoma" w:cs="Tahoma"/>
          <w:snapToGrid w:val="0"/>
        </w:rPr>
      </w:pPr>
      <w:r w:rsidRPr="00353AF4">
        <w:rPr>
          <w:rFonts w:ascii="Tahoma" w:hAnsi="Tahoma" w:cs="Tahoma"/>
          <w:snapToGrid w:val="0"/>
        </w:rPr>
        <w:t>Bomlási hőmérséklet:</w:t>
      </w:r>
      <w:r w:rsidRPr="00353AF4">
        <w:rPr>
          <w:rFonts w:ascii="Tahoma" w:hAnsi="Tahoma" w:cs="Tahoma"/>
          <w:snapToGrid w:val="0"/>
        </w:rPr>
        <w:tab/>
        <w:t>nincs adat</w:t>
      </w:r>
    </w:p>
    <w:p w14:paraId="50DC2EBE" w14:textId="77777777" w:rsidR="00D23A29" w:rsidRPr="00353AF4" w:rsidRDefault="00D23A29" w:rsidP="005D6C4F">
      <w:pPr>
        <w:tabs>
          <w:tab w:val="left" w:pos="2552"/>
        </w:tabs>
        <w:ind w:left="284" w:firstLine="142"/>
        <w:jc w:val="both"/>
        <w:rPr>
          <w:rFonts w:ascii="Tahoma" w:hAnsi="Tahoma" w:cs="Tahoma"/>
          <w:snapToGrid w:val="0"/>
        </w:rPr>
      </w:pPr>
      <w:r w:rsidRPr="00353AF4">
        <w:rPr>
          <w:rFonts w:ascii="Tahoma" w:hAnsi="Tahoma" w:cs="Tahoma"/>
          <w:snapToGrid w:val="0"/>
        </w:rPr>
        <w:t>pH-érték 20°C-on:</w:t>
      </w:r>
      <w:r w:rsidRPr="00353AF4">
        <w:rPr>
          <w:rFonts w:ascii="Tahoma" w:hAnsi="Tahoma" w:cs="Tahoma"/>
          <w:snapToGrid w:val="0"/>
        </w:rPr>
        <w:tab/>
        <w:t>4 – 7</w:t>
      </w:r>
    </w:p>
    <w:p w14:paraId="29FA147A" w14:textId="77777777" w:rsidR="00D23A29" w:rsidRPr="00353AF4" w:rsidRDefault="00D23A29" w:rsidP="0085784E">
      <w:pPr>
        <w:tabs>
          <w:tab w:val="left" w:pos="2552"/>
        </w:tabs>
        <w:ind w:left="284" w:firstLine="142"/>
        <w:jc w:val="both"/>
        <w:rPr>
          <w:rFonts w:ascii="Tahoma" w:hAnsi="Tahoma" w:cs="Tahoma"/>
          <w:snapToGrid w:val="0"/>
        </w:rPr>
      </w:pPr>
      <w:r w:rsidRPr="00353AF4">
        <w:rPr>
          <w:rFonts w:ascii="Tahoma" w:hAnsi="Tahoma" w:cs="Tahoma"/>
          <w:snapToGrid w:val="0"/>
        </w:rPr>
        <w:t>Viszkozitás:</w:t>
      </w:r>
      <w:r w:rsidRPr="00353AF4">
        <w:rPr>
          <w:rFonts w:ascii="Tahoma" w:hAnsi="Tahoma" w:cs="Tahoma"/>
          <w:snapToGrid w:val="0"/>
        </w:rPr>
        <w:tab/>
        <w:t>viszk</w:t>
      </w:r>
      <w:r>
        <w:rPr>
          <w:rFonts w:ascii="Tahoma" w:hAnsi="Tahoma" w:cs="Tahoma"/>
          <w:snapToGrid w:val="0"/>
        </w:rPr>
        <w:t>ózus folyadék, kifolyási idő: 60-360</w:t>
      </w:r>
      <w:r w:rsidRPr="00353AF4">
        <w:rPr>
          <w:rFonts w:ascii="Tahoma" w:hAnsi="Tahoma" w:cs="Tahoma"/>
          <w:snapToGrid w:val="0"/>
        </w:rPr>
        <w:t xml:space="preserve"> sec 20°C-on</w:t>
      </w:r>
    </w:p>
    <w:p w14:paraId="79F063E9" w14:textId="77777777" w:rsidR="00D23A29" w:rsidRPr="00353AF4" w:rsidRDefault="00D23A29" w:rsidP="0085784E">
      <w:pPr>
        <w:tabs>
          <w:tab w:val="left" w:pos="2552"/>
        </w:tabs>
        <w:ind w:firstLine="426"/>
        <w:jc w:val="both"/>
        <w:rPr>
          <w:rFonts w:ascii="Tahoma" w:hAnsi="Tahoma" w:cs="Tahoma"/>
          <w:snapToGrid w:val="0"/>
        </w:rPr>
      </w:pPr>
      <w:r w:rsidRPr="00353AF4">
        <w:rPr>
          <w:rFonts w:ascii="Tahoma" w:hAnsi="Tahoma" w:cs="Tahoma"/>
          <w:snapToGrid w:val="0"/>
        </w:rPr>
        <w:t>Vízoldékonyság:</w:t>
      </w:r>
      <w:r w:rsidRPr="00353AF4">
        <w:rPr>
          <w:rFonts w:ascii="Tahoma" w:hAnsi="Tahoma" w:cs="Tahoma"/>
          <w:snapToGrid w:val="0"/>
        </w:rPr>
        <w:tab/>
        <w:t>vízzel korlátlanul elegyedik</w:t>
      </w:r>
    </w:p>
    <w:p w14:paraId="1635C873" w14:textId="77777777" w:rsidR="00D23A29" w:rsidRPr="00353AF4" w:rsidRDefault="00D23A29" w:rsidP="0085784E">
      <w:pPr>
        <w:tabs>
          <w:tab w:val="left" w:pos="2552"/>
        </w:tabs>
        <w:ind w:left="284" w:firstLine="142"/>
        <w:jc w:val="both"/>
        <w:rPr>
          <w:rFonts w:ascii="Tahoma" w:hAnsi="Tahoma" w:cs="Tahoma"/>
          <w:snapToGrid w:val="0"/>
        </w:rPr>
      </w:pPr>
      <w:r w:rsidRPr="00353AF4">
        <w:rPr>
          <w:rFonts w:ascii="Tahoma" w:hAnsi="Tahoma" w:cs="Tahoma"/>
          <w:snapToGrid w:val="0"/>
        </w:rPr>
        <w:t>logP</w:t>
      </w:r>
      <w:r w:rsidRPr="00353AF4">
        <w:rPr>
          <w:rFonts w:ascii="Tahoma" w:hAnsi="Tahoma" w:cs="Tahoma"/>
          <w:snapToGrid w:val="0"/>
          <w:vertAlign w:val="subscript"/>
        </w:rPr>
        <w:t>o/v:</w:t>
      </w:r>
      <w:r w:rsidRPr="00353AF4">
        <w:rPr>
          <w:rFonts w:ascii="Tahoma" w:hAnsi="Tahoma" w:cs="Tahoma"/>
          <w:snapToGrid w:val="0"/>
        </w:rPr>
        <w:tab/>
        <w:t>nem releváns, a termék keverék</w:t>
      </w:r>
    </w:p>
    <w:p w14:paraId="28579F59" w14:textId="77777777" w:rsidR="00D23A29" w:rsidRPr="00353AF4" w:rsidRDefault="00D23A29" w:rsidP="0085784E">
      <w:pPr>
        <w:tabs>
          <w:tab w:val="left" w:pos="2552"/>
        </w:tabs>
        <w:ind w:left="284" w:firstLine="142"/>
        <w:jc w:val="both"/>
        <w:rPr>
          <w:rFonts w:ascii="Tahoma" w:hAnsi="Tahoma" w:cs="Tahoma"/>
          <w:snapToGrid w:val="0"/>
        </w:rPr>
      </w:pPr>
      <w:r w:rsidRPr="00353AF4">
        <w:rPr>
          <w:rFonts w:ascii="Tahoma" w:hAnsi="Tahoma" w:cs="Tahoma"/>
          <w:snapToGrid w:val="0"/>
        </w:rPr>
        <w:t>Gőznyomás:</w:t>
      </w:r>
      <w:r w:rsidRPr="00353AF4">
        <w:rPr>
          <w:rFonts w:ascii="Tahoma" w:hAnsi="Tahoma" w:cs="Tahoma"/>
          <w:snapToGrid w:val="0"/>
        </w:rPr>
        <w:tab/>
        <w:t>nincs adat</w:t>
      </w:r>
    </w:p>
    <w:p w14:paraId="4488DC51" w14:textId="77777777" w:rsidR="00D23A29" w:rsidRPr="00353AF4" w:rsidRDefault="00D23A29" w:rsidP="005D6C4F">
      <w:pPr>
        <w:tabs>
          <w:tab w:val="left" w:pos="2552"/>
        </w:tabs>
        <w:ind w:left="284" w:firstLine="142"/>
        <w:jc w:val="both"/>
        <w:rPr>
          <w:rFonts w:ascii="Tahoma" w:hAnsi="Tahoma" w:cs="Tahoma"/>
          <w:snapToGrid w:val="0"/>
        </w:rPr>
      </w:pPr>
      <w:r w:rsidRPr="00353AF4">
        <w:rPr>
          <w:rFonts w:ascii="Tahoma" w:hAnsi="Tahoma" w:cs="Tahoma"/>
          <w:snapToGrid w:val="0"/>
        </w:rPr>
        <w:t>Sűrűség:</w:t>
      </w:r>
      <w:r w:rsidRPr="00353AF4">
        <w:rPr>
          <w:rFonts w:ascii="Tahoma" w:hAnsi="Tahoma" w:cs="Tahoma"/>
          <w:snapToGrid w:val="0"/>
        </w:rPr>
        <w:tab/>
        <w:t>nincs adat</w:t>
      </w:r>
    </w:p>
    <w:p w14:paraId="5178F81A" w14:textId="77777777" w:rsidR="00D23A29" w:rsidRPr="00353AF4" w:rsidRDefault="00D23A29" w:rsidP="005D6C4F">
      <w:pPr>
        <w:tabs>
          <w:tab w:val="left" w:pos="2552"/>
        </w:tabs>
        <w:ind w:left="284" w:firstLine="142"/>
        <w:jc w:val="both"/>
        <w:rPr>
          <w:rFonts w:ascii="Tahoma" w:hAnsi="Tahoma" w:cs="Tahoma"/>
          <w:snapToGrid w:val="0"/>
        </w:rPr>
      </w:pPr>
      <w:r w:rsidRPr="00353AF4">
        <w:rPr>
          <w:rFonts w:ascii="Tahoma" w:hAnsi="Tahoma" w:cs="Tahoma"/>
          <w:snapToGrid w:val="0"/>
        </w:rPr>
        <w:t>Gőzsűrűség:</w:t>
      </w:r>
      <w:r w:rsidRPr="00353AF4">
        <w:rPr>
          <w:rFonts w:ascii="Tahoma" w:hAnsi="Tahoma" w:cs="Tahoma"/>
          <w:snapToGrid w:val="0"/>
        </w:rPr>
        <w:tab/>
        <w:t>nincs adat</w:t>
      </w:r>
    </w:p>
    <w:p w14:paraId="28D2CDC5" w14:textId="77777777" w:rsidR="00D23A29" w:rsidRPr="00353AF4" w:rsidRDefault="00D23A29" w:rsidP="005D6C4F">
      <w:pPr>
        <w:tabs>
          <w:tab w:val="left" w:pos="2552"/>
        </w:tabs>
        <w:ind w:left="284" w:firstLine="142"/>
        <w:jc w:val="both"/>
        <w:rPr>
          <w:rFonts w:ascii="Tahoma" w:hAnsi="Tahoma" w:cs="Tahoma"/>
          <w:snapToGrid w:val="0"/>
        </w:rPr>
      </w:pPr>
      <w:r w:rsidRPr="00353AF4">
        <w:rPr>
          <w:rFonts w:ascii="Tahoma" w:hAnsi="Tahoma" w:cs="Tahoma"/>
          <w:snapToGrid w:val="0"/>
        </w:rPr>
        <w:t>Részecskejellemzők:</w:t>
      </w:r>
      <w:r w:rsidRPr="00353AF4">
        <w:rPr>
          <w:rFonts w:ascii="Tahoma" w:hAnsi="Tahoma" w:cs="Tahoma"/>
          <w:snapToGrid w:val="0"/>
        </w:rPr>
        <w:tab/>
        <w:t>nem releváns, a termék folyadék</w:t>
      </w:r>
    </w:p>
    <w:p w14:paraId="3A2CCD9E" w14:textId="77777777" w:rsidR="00D23A29" w:rsidRPr="00353AF4" w:rsidRDefault="00D23A29" w:rsidP="005D6C4F">
      <w:pPr>
        <w:tabs>
          <w:tab w:val="left" w:pos="2552"/>
        </w:tabs>
        <w:ind w:left="284" w:firstLine="142"/>
        <w:jc w:val="both"/>
        <w:rPr>
          <w:rFonts w:ascii="Tahoma" w:hAnsi="Tahoma" w:cs="Tahoma"/>
          <w:snapToGrid w:val="0"/>
        </w:rPr>
      </w:pPr>
      <w:r w:rsidRPr="00353AF4">
        <w:rPr>
          <w:rFonts w:ascii="Tahoma" w:hAnsi="Tahoma" w:cs="Tahoma"/>
          <w:snapToGrid w:val="0"/>
        </w:rPr>
        <w:t>Öngyulladás:</w:t>
      </w:r>
      <w:r w:rsidRPr="00353AF4">
        <w:rPr>
          <w:rFonts w:ascii="Tahoma" w:hAnsi="Tahoma" w:cs="Tahoma"/>
          <w:snapToGrid w:val="0"/>
        </w:rPr>
        <w:tab/>
        <w:t>a termék nem öngyulladó</w:t>
      </w:r>
    </w:p>
    <w:p w14:paraId="63D8F213" w14:textId="77777777" w:rsidR="00D23A29" w:rsidRPr="00353AF4" w:rsidRDefault="00D23A29" w:rsidP="00114E48">
      <w:pPr>
        <w:tabs>
          <w:tab w:val="left" w:pos="2552"/>
        </w:tabs>
        <w:ind w:left="284" w:firstLine="142"/>
        <w:jc w:val="both"/>
        <w:rPr>
          <w:rFonts w:ascii="Tahoma" w:hAnsi="Tahoma" w:cs="Tahoma"/>
          <w:snapToGrid w:val="0"/>
        </w:rPr>
      </w:pPr>
      <w:r w:rsidRPr="00353AF4">
        <w:rPr>
          <w:rFonts w:ascii="Tahoma" w:hAnsi="Tahoma" w:cs="Tahoma"/>
          <w:snapToGrid w:val="0"/>
        </w:rPr>
        <w:t>Párolgási sebesség:</w:t>
      </w:r>
      <w:r w:rsidRPr="00353AF4">
        <w:rPr>
          <w:rFonts w:ascii="Tahoma" w:hAnsi="Tahoma" w:cs="Tahoma"/>
          <w:snapToGrid w:val="0"/>
        </w:rPr>
        <w:tab/>
        <w:t>nincs adat</w:t>
      </w:r>
    </w:p>
    <w:p w14:paraId="14CBAE47" w14:textId="77777777" w:rsidR="00D23A29" w:rsidRPr="00353AF4" w:rsidRDefault="00D23A29" w:rsidP="00114E48">
      <w:pPr>
        <w:tabs>
          <w:tab w:val="left" w:pos="2552"/>
        </w:tabs>
        <w:ind w:left="284" w:firstLine="142"/>
        <w:jc w:val="both"/>
        <w:rPr>
          <w:rFonts w:ascii="Tahoma" w:hAnsi="Tahoma" w:cs="Tahoma"/>
          <w:snapToGrid w:val="0"/>
        </w:rPr>
      </w:pPr>
      <w:r w:rsidRPr="00353AF4">
        <w:rPr>
          <w:rFonts w:ascii="Tahoma" w:hAnsi="Tahoma" w:cs="Tahoma"/>
          <w:snapToGrid w:val="0"/>
        </w:rPr>
        <w:t>Robbanásveszély:</w:t>
      </w:r>
      <w:r w:rsidRPr="00353AF4">
        <w:rPr>
          <w:rFonts w:ascii="Tahoma" w:hAnsi="Tahoma" w:cs="Tahoma"/>
          <w:snapToGrid w:val="0"/>
        </w:rPr>
        <w:tab/>
        <w:t>nem robbanásveszélyes</w:t>
      </w:r>
    </w:p>
    <w:p w14:paraId="64E9986E" w14:textId="77777777" w:rsidR="00D23A29" w:rsidRPr="00353AF4" w:rsidRDefault="00D23A29" w:rsidP="005D6C4F">
      <w:pPr>
        <w:tabs>
          <w:tab w:val="left" w:pos="2552"/>
        </w:tabs>
        <w:ind w:left="284" w:firstLine="142"/>
        <w:jc w:val="both"/>
        <w:rPr>
          <w:rFonts w:ascii="Tahoma" w:hAnsi="Tahoma" w:cs="Tahoma"/>
          <w:snapToGrid w:val="0"/>
        </w:rPr>
      </w:pPr>
      <w:r w:rsidRPr="00353AF4">
        <w:rPr>
          <w:rFonts w:ascii="Tahoma" w:hAnsi="Tahoma" w:cs="Tahoma"/>
          <w:snapToGrid w:val="0"/>
        </w:rPr>
        <w:t>Oxidáló tulajdonság:</w:t>
      </w:r>
      <w:r w:rsidRPr="00353AF4">
        <w:rPr>
          <w:rFonts w:ascii="Tahoma" w:hAnsi="Tahoma" w:cs="Tahoma"/>
          <w:snapToGrid w:val="0"/>
        </w:rPr>
        <w:tab/>
        <w:t>nem jellemző</w:t>
      </w:r>
    </w:p>
    <w:p w14:paraId="7089AE77" w14:textId="77777777" w:rsidR="00D23A29" w:rsidRPr="00353AF4" w:rsidRDefault="00D23A29" w:rsidP="007B0828">
      <w:pPr>
        <w:tabs>
          <w:tab w:val="left" w:pos="3402"/>
        </w:tabs>
        <w:spacing w:before="60"/>
        <w:ind w:right="142"/>
        <w:jc w:val="both"/>
        <w:rPr>
          <w:rFonts w:ascii="Tahoma" w:hAnsi="Tahoma" w:cs="Tahoma"/>
          <w:b/>
          <w:bCs/>
          <w:snapToGrid w:val="0"/>
        </w:rPr>
      </w:pPr>
      <w:r w:rsidRPr="00353AF4">
        <w:rPr>
          <w:rFonts w:ascii="Tahoma" w:hAnsi="Tahoma" w:cs="Tahoma"/>
          <w:b/>
          <w:bCs/>
          <w:snapToGrid w:val="0"/>
        </w:rPr>
        <w:t>9.2. Egyéb információk</w:t>
      </w:r>
    </w:p>
    <w:p w14:paraId="6CF70AC2" w14:textId="77777777" w:rsidR="00D23A29" w:rsidRPr="00353AF4" w:rsidRDefault="00D23A29" w:rsidP="00091BAE">
      <w:pPr>
        <w:tabs>
          <w:tab w:val="left" w:pos="3402"/>
        </w:tabs>
        <w:ind w:right="142"/>
        <w:jc w:val="both"/>
        <w:rPr>
          <w:rFonts w:ascii="Tahoma" w:hAnsi="Tahoma" w:cs="Tahoma"/>
          <w:snapToGrid w:val="0"/>
        </w:rPr>
      </w:pPr>
      <w:r w:rsidRPr="00353AF4">
        <w:rPr>
          <w:rFonts w:ascii="Tahoma" w:hAnsi="Tahoma" w:cs="Tahoma"/>
          <w:b/>
          <w:bCs/>
          <w:snapToGrid w:val="0"/>
        </w:rPr>
        <w:t>Fizikai veszélyességi osztályokra vonatkozó információk:</w:t>
      </w:r>
      <w:r w:rsidRPr="00353AF4">
        <w:rPr>
          <w:rFonts w:ascii="Tahoma" w:hAnsi="Tahoma" w:cs="Tahoma"/>
          <w:snapToGrid w:val="0"/>
        </w:rPr>
        <w:t xml:space="preserve"> a termék osztályozása fizikai veszélyességi osztályokba nem szükséges; a termék nem tűzveszélyes, de éghető.</w:t>
      </w:r>
    </w:p>
    <w:p w14:paraId="5C64944F" w14:textId="77777777" w:rsidR="00D23A29" w:rsidRPr="00353AF4" w:rsidRDefault="00D23A29" w:rsidP="00091BAE">
      <w:pPr>
        <w:tabs>
          <w:tab w:val="left" w:pos="3402"/>
        </w:tabs>
        <w:ind w:right="142"/>
        <w:jc w:val="both"/>
        <w:rPr>
          <w:rFonts w:ascii="Tahoma" w:hAnsi="Tahoma" w:cs="Tahoma"/>
          <w:snapToGrid w:val="0"/>
        </w:rPr>
      </w:pPr>
      <w:r w:rsidRPr="00353AF4">
        <w:rPr>
          <w:rFonts w:ascii="Tahoma" w:hAnsi="Tahoma" w:cs="Tahoma"/>
          <w:b/>
          <w:bCs/>
          <w:snapToGrid w:val="0"/>
        </w:rPr>
        <w:t>Egyéb biztonsági jellemzők:</w:t>
      </w:r>
      <w:r w:rsidRPr="00353AF4">
        <w:rPr>
          <w:rFonts w:ascii="Tahoma" w:hAnsi="Tahoma" w:cs="Tahoma"/>
          <w:snapToGrid w:val="0"/>
        </w:rPr>
        <w:t xml:space="preserve"> nincs olyan melynek jelzése lényeges lenne a keverék biztonságos használata szempontjából.</w:t>
      </w:r>
    </w:p>
    <w:p w14:paraId="199A80D4" w14:textId="77777777" w:rsidR="00D23A29" w:rsidRPr="00353AF4" w:rsidRDefault="00D23A29" w:rsidP="00845210">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10. szakasz: Stabilitás és reakciókészség</w:t>
      </w:r>
    </w:p>
    <w:p w14:paraId="574D0E98" w14:textId="77777777" w:rsidR="00D23A29" w:rsidRPr="00353AF4" w:rsidRDefault="00D23A29" w:rsidP="00E21831">
      <w:pPr>
        <w:spacing w:before="40"/>
        <w:jc w:val="both"/>
        <w:rPr>
          <w:rFonts w:ascii="Tahoma" w:hAnsi="Tahoma" w:cs="Tahoma"/>
          <w:b/>
          <w:bCs/>
        </w:rPr>
      </w:pPr>
      <w:r w:rsidRPr="00353AF4">
        <w:rPr>
          <w:rFonts w:ascii="Tahoma" w:hAnsi="Tahoma" w:cs="Tahoma"/>
          <w:b/>
          <w:bCs/>
        </w:rPr>
        <w:t xml:space="preserve">10.1. Reakciókészség: </w:t>
      </w:r>
      <w:r w:rsidRPr="00353AF4">
        <w:rPr>
          <w:rFonts w:ascii="Tahoma" w:hAnsi="Tahoma" w:cs="Tahoma"/>
        </w:rPr>
        <w:t>nem jellemző.</w:t>
      </w:r>
    </w:p>
    <w:p w14:paraId="4235C54B" w14:textId="77777777" w:rsidR="00D23A29" w:rsidRPr="00353AF4" w:rsidRDefault="00D23A29" w:rsidP="00E21831">
      <w:pPr>
        <w:spacing w:before="40"/>
        <w:jc w:val="both"/>
        <w:rPr>
          <w:rFonts w:ascii="Tahoma" w:hAnsi="Tahoma" w:cs="Tahoma"/>
        </w:rPr>
      </w:pPr>
      <w:r w:rsidRPr="00353AF4">
        <w:rPr>
          <w:rFonts w:ascii="Tahoma" w:hAnsi="Tahoma" w:cs="Tahoma"/>
          <w:b/>
          <w:bCs/>
        </w:rPr>
        <w:t xml:space="preserve">10.2. Kémiai stabilitás: </w:t>
      </w:r>
      <w:r w:rsidRPr="00353AF4">
        <w:rPr>
          <w:rFonts w:ascii="Tahoma" w:hAnsi="Tahoma" w:cs="Tahoma"/>
        </w:rPr>
        <w:t>közönséges körülmények (szokásos hőmérséklet- és nyomásviszonyok), valamint a 7. szakasz alatt előírt tárolási körülmények között a termék stabil.</w:t>
      </w:r>
    </w:p>
    <w:p w14:paraId="23DEB38D" w14:textId="77777777" w:rsidR="00D23A29" w:rsidRPr="00353AF4" w:rsidRDefault="00D23A29" w:rsidP="00E21831">
      <w:pPr>
        <w:spacing w:before="40"/>
        <w:jc w:val="both"/>
        <w:rPr>
          <w:rFonts w:ascii="Tahoma" w:hAnsi="Tahoma" w:cs="Tahoma"/>
        </w:rPr>
      </w:pPr>
      <w:r w:rsidRPr="00353AF4">
        <w:rPr>
          <w:rFonts w:ascii="Tahoma" w:hAnsi="Tahoma" w:cs="Tahoma"/>
          <w:b/>
          <w:bCs/>
        </w:rPr>
        <w:t xml:space="preserve">10.3. A veszélyes reakciók lehetősége: </w:t>
      </w:r>
      <w:r w:rsidRPr="00353AF4">
        <w:rPr>
          <w:rFonts w:ascii="Tahoma" w:hAnsi="Tahoma" w:cs="Tahoma"/>
        </w:rPr>
        <w:t>nem ismert.</w:t>
      </w:r>
    </w:p>
    <w:p w14:paraId="319AF1E1" w14:textId="77777777" w:rsidR="00D23A29" w:rsidRPr="00353AF4" w:rsidRDefault="00D23A29" w:rsidP="00E21831">
      <w:pPr>
        <w:spacing w:before="40"/>
        <w:jc w:val="both"/>
        <w:rPr>
          <w:rFonts w:ascii="Tahoma" w:hAnsi="Tahoma" w:cs="Tahoma"/>
          <w:b/>
          <w:bCs/>
        </w:rPr>
      </w:pPr>
      <w:r w:rsidRPr="00353AF4">
        <w:rPr>
          <w:rFonts w:ascii="Tahoma" w:hAnsi="Tahoma" w:cs="Tahoma"/>
          <w:b/>
          <w:bCs/>
        </w:rPr>
        <w:t xml:space="preserve">10.4. Kerülendő körülmények: </w:t>
      </w:r>
      <w:r w:rsidRPr="00353AF4">
        <w:rPr>
          <w:rFonts w:ascii="Tahoma" w:hAnsi="Tahoma" w:cs="Tahoma"/>
        </w:rPr>
        <w:t>hőhatás, fagy.</w:t>
      </w:r>
    </w:p>
    <w:p w14:paraId="203E0D6C" w14:textId="77777777" w:rsidR="00D23A29" w:rsidRPr="00353AF4" w:rsidRDefault="00D23A29" w:rsidP="00E21831">
      <w:pPr>
        <w:spacing w:before="40"/>
        <w:jc w:val="both"/>
        <w:rPr>
          <w:rFonts w:ascii="Tahoma" w:hAnsi="Tahoma" w:cs="Tahoma"/>
          <w:b/>
          <w:bCs/>
        </w:rPr>
      </w:pPr>
      <w:r w:rsidRPr="00353AF4">
        <w:rPr>
          <w:rFonts w:ascii="Tahoma" w:hAnsi="Tahoma" w:cs="Tahoma"/>
          <w:b/>
          <w:bCs/>
        </w:rPr>
        <w:t xml:space="preserve">10.5. Nem összeférhető anyagok: </w:t>
      </w:r>
      <w:r w:rsidRPr="00353AF4">
        <w:rPr>
          <w:rFonts w:ascii="Tahoma" w:hAnsi="Tahoma" w:cs="Tahoma"/>
        </w:rPr>
        <w:t>erős savak, erős lúgok, oxidálószerek.</w:t>
      </w:r>
    </w:p>
    <w:p w14:paraId="0795A30F" w14:textId="77777777" w:rsidR="00D23A29" w:rsidRPr="00353AF4" w:rsidRDefault="00D23A29" w:rsidP="00553226">
      <w:pPr>
        <w:spacing w:before="40"/>
        <w:jc w:val="both"/>
        <w:rPr>
          <w:rFonts w:ascii="Tahoma" w:hAnsi="Tahoma" w:cs="Tahoma"/>
          <w:b/>
          <w:bCs/>
        </w:rPr>
      </w:pPr>
      <w:r w:rsidRPr="00353AF4">
        <w:rPr>
          <w:rFonts w:ascii="Tahoma" w:hAnsi="Tahoma" w:cs="Tahoma"/>
          <w:b/>
          <w:bCs/>
        </w:rPr>
        <w:t>10.6. Veszélyes bomlástermékek:</w:t>
      </w:r>
      <w:r w:rsidRPr="00353AF4">
        <w:rPr>
          <w:rFonts w:ascii="Tahoma" w:hAnsi="Tahoma" w:cs="Tahoma"/>
        </w:rPr>
        <w:t xml:space="preserve"> nem jellemző, normál felhasználás és tárolás esetén.</w:t>
      </w:r>
      <w:r w:rsidRPr="00353AF4">
        <w:rPr>
          <w:rFonts w:ascii="Tahoma" w:hAnsi="Tahoma" w:cs="Tahoma"/>
          <w:snapToGrid w:val="0"/>
        </w:rPr>
        <w:t xml:space="preserve"> Tűzben, az égés során veszélyes égés- és bomlástermékek képződhetnek, lásd az 5. szakaszt.</w:t>
      </w:r>
    </w:p>
    <w:p w14:paraId="129D1A1E" w14:textId="77777777" w:rsidR="00D23A29" w:rsidRPr="00353AF4" w:rsidRDefault="00D23A29"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11. szakasz: Toxikológiai információk</w:t>
      </w:r>
    </w:p>
    <w:p w14:paraId="2FFFB60F" w14:textId="77777777" w:rsidR="00D23A29" w:rsidRPr="00353AF4" w:rsidRDefault="00D23A29" w:rsidP="007B0828">
      <w:pPr>
        <w:tabs>
          <w:tab w:val="left" w:pos="1701"/>
          <w:tab w:val="left" w:pos="2127"/>
          <w:tab w:val="left" w:pos="4962"/>
        </w:tabs>
        <w:jc w:val="both"/>
        <w:rPr>
          <w:rFonts w:ascii="Tahoma" w:hAnsi="Tahoma" w:cs="Tahoma"/>
        </w:rPr>
      </w:pPr>
      <w:r w:rsidRPr="00353AF4">
        <w:rPr>
          <w:rFonts w:ascii="Tahoma" w:hAnsi="Tahoma" w:cs="Tahoma"/>
          <w:b/>
          <w:bCs/>
        </w:rPr>
        <w:t xml:space="preserve">11.1. Az 1272/2008/EK rendeletben meghatározott, veszélyességi osztályokra vonatkozó információk: </w:t>
      </w:r>
      <w:r w:rsidRPr="00353AF4">
        <w:rPr>
          <w:rFonts w:ascii="Tahoma" w:hAnsi="Tahoma" w:cs="Tahoma"/>
        </w:rPr>
        <w:t>a keverékkel toxikológiai vizsgálatokat nem végeztek, megítélése az összetevőire vonatkozó osztályozások és a koncentrációviszonyok alapján történt.</w:t>
      </w:r>
    </w:p>
    <w:p w14:paraId="7FF82A06" w14:textId="77777777" w:rsidR="00D23A29" w:rsidRPr="00353AF4" w:rsidRDefault="00D23A29" w:rsidP="00E21831">
      <w:pPr>
        <w:spacing w:before="40"/>
        <w:jc w:val="both"/>
        <w:rPr>
          <w:rFonts w:ascii="Tahoma" w:hAnsi="Tahoma" w:cs="Tahoma"/>
          <w:snapToGrid w:val="0"/>
          <w:color w:val="000000"/>
        </w:rPr>
      </w:pPr>
      <w:r w:rsidRPr="00353AF4">
        <w:rPr>
          <w:rFonts w:ascii="Tahoma" w:hAnsi="Tahoma" w:cs="Tahoma"/>
          <w:b/>
          <w:bCs/>
          <w:snapToGrid w:val="0"/>
          <w:color w:val="000000"/>
        </w:rPr>
        <w:t>Akut toxicitás (orális, dermális, inhalációs):</w:t>
      </w:r>
      <w:r w:rsidRPr="00353AF4">
        <w:rPr>
          <w:rFonts w:ascii="Tahoma" w:hAnsi="Tahoma" w:cs="Tahoma"/>
          <w:snapToGrid w:val="0"/>
          <w:color w:val="000000"/>
        </w:rPr>
        <w:t xml:space="preserve"> a keverékre a becsült ATE</w:t>
      </w:r>
      <w:r w:rsidRPr="00353AF4">
        <w:rPr>
          <w:rFonts w:ascii="Tahoma" w:hAnsi="Tahoma" w:cs="Tahoma"/>
          <w:snapToGrid w:val="0"/>
          <w:color w:val="000000"/>
          <w:vertAlign w:val="subscript"/>
        </w:rPr>
        <w:t>mix</w:t>
      </w:r>
      <w:r w:rsidRPr="00353AF4">
        <w:rPr>
          <w:rFonts w:ascii="Tahoma" w:hAnsi="Tahoma" w:cs="Tahoma"/>
          <w:snapToGrid w:val="0"/>
          <w:color w:val="000000"/>
        </w:rPr>
        <w:t xml:space="preserve"> értékek alapján az akut toxicitási veszélyességi osztályokba sorolás kritériumai nem teljesülnek.</w:t>
      </w:r>
    </w:p>
    <w:p w14:paraId="6E711A71" w14:textId="77777777" w:rsidR="00D23A29" w:rsidRPr="00353AF4" w:rsidRDefault="00D23A29" w:rsidP="00657638">
      <w:pPr>
        <w:pStyle w:val="Szvegtrzsbehzssal"/>
        <w:spacing w:before="40"/>
        <w:ind w:left="0"/>
        <w:rPr>
          <w:snapToGrid w:val="0"/>
        </w:rPr>
      </w:pPr>
      <w:bookmarkStart w:id="10" w:name="_Hlk104664179"/>
      <w:r w:rsidRPr="00353AF4">
        <w:rPr>
          <w:b/>
          <w:bCs/>
        </w:rPr>
        <w:t>Bőrmarás/bőrirritáció:</w:t>
      </w:r>
      <w:r w:rsidRPr="00353AF4">
        <w:rPr>
          <w:snapToGrid w:val="0"/>
        </w:rPr>
        <w:t xml:space="preserve"> az összetevők koncentrációja és osztályozása alapján a termékre az osztályozás kritériumai teljesülnek: Skin Irrit.: 2; mivel </w:t>
      </w:r>
      <w:r w:rsidRPr="00353AF4">
        <w:t>a termék bőrirritációt okozó összetevők koncentrációja nagyobb mint mint 10%.</w:t>
      </w:r>
    </w:p>
    <w:p w14:paraId="04106168" w14:textId="77777777" w:rsidR="00D23A29" w:rsidRPr="00353AF4" w:rsidRDefault="00D23A29" w:rsidP="0062212A">
      <w:pPr>
        <w:tabs>
          <w:tab w:val="left" w:pos="2063"/>
        </w:tabs>
        <w:spacing w:before="40"/>
        <w:ind w:right="62"/>
        <w:jc w:val="both"/>
        <w:rPr>
          <w:rFonts w:ascii="Tahoma" w:hAnsi="Tahoma" w:cs="Tahoma"/>
        </w:rPr>
      </w:pPr>
      <w:bookmarkStart w:id="11" w:name="_Hlk104664293"/>
      <w:bookmarkStart w:id="12" w:name="_Hlk37686761"/>
      <w:bookmarkEnd w:id="10"/>
      <w:r w:rsidRPr="00353AF4">
        <w:rPr>
          <w:rFonts w:ascii="Tahoma" w:hAnsi="Tahoma" w:cs="Tahoma"/>
          <w:b/>
          <w:bCs/>
        </w:rPr>
        <w:t>Súlyos szemkárosodás/szemirritáció:</w:t>
      </w:r>
      <w:r w:rsidRPr="00353AF4">
        <w:rPr>
          <w:rFonts w:ascii="Tahoma" w:hAnsi="Tahoma" w:cs="Tahoma"/>
          <w:snapToGrid w:val="0"/>
        </w:rPr>
        <w:t xml:space="preserve"> a rendelkezésre álló adatok</w:t>
      </w:r>
      <w:r w:rsidRPr="00353AF4">
        <w:rPr>
          <w:rFonts w:ascii="Tahoma" w:hAnsi="Tahoma" w:cs="Tahoma"/>
        </w:rPr>
        <w:t xml:space="preserve"> alapján az osztályozás kritériumai teljesülnek: Eye Irrit. 2; az összetevőkre vonatkozó általános, ill. a rendelkezésre álló  egyedi koncentrációs határértékeket figyelembevéve.</w:t>
      </w:r>
    </w:p>
    <w:bookmarkEnd w:id="11"/>
    <w:p w14:paraId="03758C1B" w14:textId="77777777" w:rsidR="00D23A29" w:rsidRPr="00353AF4" w:rsidRDefault="00D23A29" w:rsidP="00E21831">
      <w:pPr>
        <w:pStyle w:val="Szvegtrzsbehzssal"/>
        <w:spacing w:before="40"/>
        <w:ind w:left="0"/>
        <w:rPr>
          <w:snapToGrid w:val="0"/>
        </w:rPr>
      </w:pPr>
      <w:r w:rsidRPr="00353AF4">
        <w:rPr>
          <w:b/>
          <w:bCs/>
          <w:snapToGrid w:val="0"/>
        </w:rPr>
        <w:t>Légzőszervi- és bőrszenzibilizáció:</w:t>
      </w:r>
      <w:r w:rsidRPr="00353AF4">
        <w:rPr>
          <w:snapToGrid w:val="0"/>
        </w:rPr>
        <w:t xml:space="preserve"> osztályozás kritériumai nem teljesülnek, a tartósítószer (CIT/MIT) koncentrációja alapján EUH208 mondat használata szükséges.</w:t>
      </w:r>
    </w:p>
    <w:p w14:paraId="4F8C998F" w14:textId="77777777" w:rsidR="00D23A29" w:rsidRPr="00353AF4" w:rsidRDefault="00D23A29" w:rsidP="00E21831">
      <w:pPr>
        <w:spacing w:before="40"/>
        <w:jc w:val="both"/>
        <w:rPr>
          <w:rFonts w:ascii="Tahoma" w:hAnsi="Tahoma" w:cs="Tahoma"/>
        </w:rPr>
      </w:pPr>
      <w:r w:rsidRPr="00353AF4">
        <w:rPr>
          <w:rFonts w:ascii="Tahoma" w:hAnsi="Tahoma" w:cs="Tahoma"/>
          <w:b/>
          <w:bCs/>
        </w:rPr>
        <w:t>Rákkeltő hatás:</w:t>
      </w:r>
      <w:r w:rsidRPr="00353AF4">
        <w:rPr>
          <w:rFonts w:ascii="Tahoma" w:hAnsi="Tahoma" w:cs="Tahoma"/>
        </w:rPr>
        <w:t xml:space="preserve"> a termék nem tartalmaz rákkeltő anyagként osztályozott összetevőt.</w:t>
      </w:r>
    </w:p>
    <w:p w14:paraId="5FEBF42A" w14:textId="77777777" w:rsidR="00D23A29" w:rsidRPr="00353AF4" w:rsidRDefault="00D23A29" w:rsidP="00E21831">
      <w:pPr>
        <w:pStyle w:val="Szvegtrzsbehzssal"/>
        <w:spacing w:before="40"/>
        <w:ind w:left="0"/>
      </w:pPr>
      <w:r w:rsidRPr="00353AF4">
        <w:rPr>
          <w:b/>
          <w:bCs/>
        </w:rPr>
        <w:t>Csírasejt-mutagenitás:</w:t>
      </w:r>
      <w:r w:rsidRPr="00353AF4">
        <w:t xml:space="preserve"> a termék nem tartalmaz mutagénként osztályozott összetevőt.</w:t>
      </w:r>
    </w:p>
    <w:p w14:paraId="7A02DAB4" w14:textId="77777777" w:rsidR="00D23A29" w:rsidRPr="00353AF4" w:rsidRDefault="00D23A29" w:rsidP="00E21831">
      <w:pPr>
        <w:pStyle w:val="Szvegtrzsbehzssal"/>
        <w:spacing w:before="40"/>
        <w:ind w:left="0"/>
      </w:pPr>
      <w:r w:rsidRPr="00353AF4">
        <w:rPr>
          <w:b/>
          <w:bCs/>
        </w:rPr>
        <w:t>Reprodukciós toxicitás:</w:t>
      </w:r>
      <w:r w:rsidRPr="00353AF4">
        <w:t xml:space="preserve"> a termék nem tartalmaz reprodukciós toxicitást okozó összetevőt.</w:t>
      </w:r>
    </w:p>
    <w:p w14:paraId="5A8D175C" w14:textId="77777777" w:rsidR="00D23A29" w:rsidRPr="00353AF4" w:rsidRDefault="00D23A29" w:rsidP="00E21831">
      <w:pPr>
        <w:spacing w:before="40"/>
        <w:jc w:val="both"/>
        <w:rPr>
          <w:rFonts w:ascii="Tahoma" w:hAnsi="Tahoma" w:cs="Tahoma"/>
          <w:snapToGrid w:val="0"/>
        </w:rPr>
      </w:pPr>
      <w:r w:rsidRPr="00353AF4">
        <w:rPr>
          <w:rFonts w:ascii="Tahoma" w:hAnsi="Tahoma" w:cs="Tahoma"/>
          <w:b/>
          <w:bCs/>
        </w:rPr>
        <w:t xml:space="preserve">Célszervi toxicitás, egyszeri expozíció/STOT SE: </w:t>
      </w:r>
      <w:r w:rsidRPr="00353AF4">
        <w:rPr>
          <w:rFonts w:ascii="Tahoma" w:hAnsi="Tahoma" w:cs="Tahoma"/>
          <w:snapToGrid w:val="0"/>
        </w:rPr>
        <w:t xml:space="preserve">rendelkezésre álló adatok és információk szerint az osztályozás kritériumai nem teljesülnek. </w:t>
      </w:r>
    </w:p>
    <w:p w14:paraId="71C61AE1" w14:textId="77777777" w:rsidR="00D23A29" w:rsidRPr="00353AF4" w:rsidRDefault="00D23A29" w:rsidP="00E21831">
      <w:pPr>
        <w:spacing w:before="40"/>
        <w:jc w:val="both"/>
        <w:rPr>
          <w:rFonts w:ascii="Tahoma" w:hAnsi="Tahoma" w:cs="Tahoma"/>
          <w:snapToGrid w:val="0"/>
        </w:rPr>
      </w:pPr>
      <w:r w:rsidRPr="00353AF4">
        <w:rPr>
          <w:rFonts w:ascii="Tahoma" w:hAnsi="Tahoma" w:cs="Tahoma"/>
          <w:b/>
          <w:bCs/>
        </w:rPr>
        <w:t xml:space="preserve">Célszervi toxicitás, ismétlődő expozíció/STOT RE: </w:t>
      </w:r>
      <w:r w:rsidRPr="00353AF4">
        <w:rPr>
          <w:rFonts w:ascii="Tahoma" w:hAnsi="Tahoma" w:cs="Tahoma"/>
          <w:snapToGrid w:val="0"/>
        </w:rPr>
        <w:t xml:space="preserve">rendelkezésre álló adatok és információk szerint az osztályozás kritériumai nem teljesülnek. </w:t>
      </w:r>
    </w:p>
    <w:p w14:paraId="5802309C" w14:textId="77777777" w:rsidR="00D23A29" w:rsidRPr="00353AF4" w:rsidRDefault="00D23A29" w:rsidP="00E21831">
      <w:pPr>
        <w:spacing w:before="40"/>
        <w:jc w:val="both"/>
        <w:rPr>
          <w:rFonts w:ascii="Tahoma" w:hAnsi="Tahoma" w:cs="Tahoma"/>
          <w:snapToGrid w:val="0"/>
        </w:rPr>
      </w:pPr>
      <w:r w:rsidRPr="00353AF4">
        <w:rPr>
          <w:rFonts w:ascii="Tahoma" w:hAnsi="Tahoma" w:cs="Tahoma"/>
          <w:b/>
          <w:bCs/>
          <w:snapToGrid w:val="0"/>
        </w:rPr>
        <w:t>Aspirációs veszély:</w:t>
      </w:r>
      <w:r w:rsidRPr="00353AF4">
        <w:rPr>
          <w:rFonts w:ascii="Tahoma" w:hAnsi="Tahoma" w:cs="Tahoma"/>
          <w:snapToGrid w:val="0"/>
        </w:rPr>
        <w:t xml:space="preserve"> a rendelkezésre álló adatok alapján az osztályozás kritériumai nem teljesülnek.</w:t>
      </w:r>
    </w:p>
    <w:bookmarkEnd w:id="12"/>
    <w:p w14:paraId="670FA8B6" w14:textId="77777777" w:rsidR="00D23A29" w:rsidRPr="00353AF4" w:rsidRDefault="00D23A29" w:rsidP="000A406B">
      <w:pPr>
        <w:pStyle w:val="Szvegtrzsbehzssal"/>
        <w:spacing w:before="80"/>
        <w:ind w:left="0"/>
      </w:pPr>
      <w:r w:rsidRPr="00353AF4">
        <w:rPr>
          <w:b/>
          <w:bCs/>
        </w:rPr>
        <w:t>11.2. Egyéb veszélyekkel kapcsolatos információ:</w:t>
      </w:r>
      <w:r w:rsidRPr="00353AF4">
        <w:t xml:space="preserve"> nem áll rendelkezésre.</w:t>
      </w:r>
    </w:p>
    <w:p w14:paraId="5EC8385D" w14:textId="77777777" w:rsidR="00D23A29" w:rsidRPr="00353AF4" w:rsidRDefault="00D23A29"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12. szakasz: Ökológiai információk</w:t>
      </w:r>
    </w:p>
    <w:p w14:paraId="4227375B" w14:textId="77777777" w:rsidR="00D23A29" w:rsidRPr="00353AF4" w:rsidRDefault="00D23A29" w:rsidP="00E608EB">
      <w:pPr>
        <w:jc w:val="both"/>
        <w:rPr>
          <w:rFonts w:ascii="Tahoma" w:hAnsi="Tahoma" w:cs="Tahoma"/>
          <w:snapToGrid w:val="0"/>
        </w:rPr>
      </w:pPr>
      <w:bookmarkStart w:id="13" w:name="_Hlk37686799"/>
      <w:r w:rsidRPr="00353AF4">
        <w:rPr>
          <w:rFonts w:ascii="Tahoma" w:hAnsi="Tahoma" w:cs="Tahoma"/>
          <w:b/>
          <w:bCs/>
          <w:snapToGrid w:val="0"/>
        </w:rPr>
        <w:t xml:space="preserve">12.1. Toxicitás: </w:t>
      </w:r>
      <w:r w:rsidRPr="00353AF4">
        <w:rPr>
          <w:rFonts w:ascii="Tahoma" w:hAnsi="Tahoma" w:cs="Tahoma"/>
          <w:snapToGrid w:val="0"/>
        </w:rPr>
        <w:t xml:space="preserve">a termékkel célzott vizsgálatokat nem végeztek. Az összetétele alapján a termék nem osztályozandó a vízi környezetre akut, ill. krónikus veszélyt jelentő keverékként. </w:t>
      </w:r>
      <w:bookmarkEnd w:id="13"/>
    </w:p>
    <w:p w14:paraId="7583634A" w14:textId="77777777" w:rsidR="00D23A29" w:rsidRPr="00353AF4" w:rsidRDefault="00D23A29" w:rsidP="00E608EB">
      <w:pPr>
        <w:tabs>
          <w:tab w:val="left" w:pos="2268"/>
        </w:tabs>
        <w:spacing w:before="40"/>
        <w:jc w:val="both"/>
        <w:rPr>
          <w:rFonts w:ascii="Tahoma" w:hAnsi="Tahoma" w:cs="Tahoma"/>
          <w:snapToGrid w:val="0"/>
        </w:rPr>
      </w:pPr>
      <w:r w:rsidRPr="00353AF4">
        <w:rPr>
          <w:rFonts w:ascii="Tahoma" w:hAnsi="Tahoma" w:cs="Tahoma"/>
          <w:b/>
          <w:bCs/>
          <w:snapToGrid w:val="0"/>
        </w:rPr>
        <w:t>12.2. Stabilitás és lebonthatóság:</w:t>
      </w:r>
      <w:r w:rsidRPr="00353AF4">
        <w:rPr>
          <w:rFonts w:ascii="Tahoma" w:hAnsi="Tahoma" w:cs="Tahoma"/>
          <w:snapToGrid w:val="0"/>
        </w:rPr>
        <w:t xml:space="preserve"> a termékben lévő anionos felületaktív anyagok biológiailag könnyen lebonthatóak, megfelelve a 648/2004/EK számú rendeletben lefektetett kritériumoknak. </w:t>
      </w:r>
    </w:p>
    <w:p w14:paraId="4C8507CA" w14:textId="77777777" w:rsidR="00D23A29" w:rsidRPr="00353AF4" w:rsidRDefault="00D23A29" w:rsidP="00E608EB">
      <w:pPr>
        <w:tabs>
          <w:tab w:val="left" w:pos="2268"/>
        </w:tabs>
        <w:spacing w:before="40"/>
        <w:jc w:val="both"/>
        <w:rPr>
          <w:rFonts w:ascii="Tahoma" w:hAnsi="Tahoma" w:cs="Tahoma"/>
          <w:snapToGrid w:val="0"/>
        </w:rPr>
      </w:pPr>
      <w:r w:rsidRPr="00353AF4">
        <w:rPr>
          <w:rFonts w:ascii="Tahoma" w:hAnsi="Tahoma" w:cs="Tahoma"/>
          <w:b/>
          <w:bCs/>
          <w:snapToGrid w:val="0"/>
        </w:rPr>
        <w:t>12.3. Bioakkumulációs képesség:</w:t>
      </w:r>
      <w:r w:rsidRPr="00353AF4">
        <w:rPr>
          <w:rFonts w:ascii="Tahoma" w:hAnsi="Tahoma" w:cs="Tahoma"/>
          <w:snapToGrid w:val="0"/>
        </w:rPr>
        <w:t xml:space="preserve"> az anionos felületaktív anyagok valószínűsíthetően nem bioakkumuláklódnak megoszlási hányadosuk érteke alapján (log P</w:t>
      </w:r>
      <w:r w:rsidRPr="00353AF4">
        <w:rPr>
          <w:rFonts w:ascii="Tahoma" w:hAnsi="Tahoma" w:cs="Tahoma"/>
          <w:snapToGrid w:val="0"/>
          <w:vertAlign w:val="subscript"/>
        </w:rPr>
        <w:t>o/v</w:t>
      </w:r>
      <w:r w:rsidRPr="00353AF4">
        <w:rPr>
          <w:rFonts w:ascii="Tahoma" w:hAnsi="Tahoma" w:cs="Tahoma"/>
          <w:snapToGrid w:val="0"/>
        </w:rPr>
        <w:t>)&lt;1.</w:t>
      </w:r>
    </w:p>
    <w:p w14:paraId="2688BE9B" w14:textId="77777777" w:rsidR="00D23A29" w:rsidRPr="00353AF4" w:rsidRDefault="00D23A29" w:rsidP="00E608EB">
      <w:pPr>
        <w:spacing w:before="40"/>
        <w:jc w:val="both"/>
        <w:rPr>
          <w:rFonts w:ascii="Tahoma" w:hAnsi="Tahoma" w:cs="Tahoma"/>
          <w:snapToGrid w:val="0"/>
        </w:rPr>
      </w:pPr>
      <w:r w:rsidRPr="00353AF4">
        <w:rPr>
          <w:rFonts w:ascii="Tahoma" w:hAnsi="Tahoma" w:cs="Tahoma"/>
          <w:b/>
          <w:bCs/>
          <w:snapToGrid w:val="0"/>
        </w:rPr>
        <w:t>12.4. Mobilitás a talajban:</w:t>
      </w:r>
      <w:r w:rsidRPr="00353AF4">
        <w:rPr>
          <w:rFonts w:ascii="Tahoma" w:hAnsi="Tahoma" w:cs="Tahoma"/>
          <w:snapToGrid w:val="0"/>
        </w:rPr>
        <w:t xml:space="preserve"> nincs adat, valószínűsíthetően mobil, a termék vízzel korlátlanul elegyedik.</w:t>
      </w:r>
    </w:p>
    <w:p w14:paraId="6704FB33" w14:textId="77777777" w:rsidR="00D23A29" w:rsidRPr="00353AF4" w:rsidRDefault="00D23A29" w:rsidP="00E608EB">
      <w:pPr>
        <w:tabs>
          <w:tab w:val="left" w:pos="2268"/>
        </w:tabs>
        <w:spacing w:before="40"/>
        <w:jc w:val="both"/>
        <w:rPr>
          <w:rFonts w:ascii="Tahoma" w:hAnsi="Tahoma" w:cs="Tahoma"/>
          <w:snapToGrid w:val="0"/>
        </w:rPr>
      </w:pPr>
      <w:r w:rsidRPr="00353AF4">
        <w:rPr>
          <w:rFonts w:ascii="Tahoma" w:hAnsi="Tahoma" w:cs="Tahoma"/>
          <w:b/>
          <w:bCs/>
          <w:snapToGrid w:val="0"/>
        </w:rPr>
        <w:t xml:space="preserve">12.5. A PBT- és a vPvB-értékelés eredménye: </w:t>
      </w:r>
      <w:r w:rsidRPr="00353AF4">
        <w:rPr>
          <w:rFonts w:ascii="Tahoma" w:hAnsi="Tahoma" w:cs="Tahoma"/>
          <w:snapToGrid w:val="0"/>
        </w:rPr>
        <w:t>nem áll rendelkezésre</w:t>
      </w:r>
      <w:r>
        <w:rPr>
          <w:rFonts w:ascii="Tahoma" w:hAnsi="Tahoma" w:cs="Tahoma"/>
          <w:snapToGrid w:val="0"/>
        </w:rPr>
        <w:t>.</w:t>
      </w:r>
      <w:r w:rsidRPr="00353AF4">
        <w:rPr>
          <w:rFonts w:ascii="Tahoma" w:hAnsi="Tahoma" w:cs="Tahoma"/>
          <w:snapToGrid w:val="0"/>
        </w:rPr>
        <w:t xml:space="preserve"> </w:t>
      </w:r>
      <w:r>
        <w:rPr>
          <w:rFonts w:ascii="Tahoma" w:hAnsi="Tahoma" w:cs="Tahoma"/>
          <w:snapToGrid w:val="0"/>
        </w:rPr>
        <w:t>A</w:t>
      </w:r>
      <w:r w:rsidRPr="00353AF4">
        <w:rPr>
          <w:rFonts w:ascii="Tahoma" w:hAnsi="Tahoma" w:cs="Tahoma"/>
          <w:snapToGrid w:val="0"/>
        </w:rPr>
        <w:t>z</w:t>
      </w:r>
      <w:r w:rsidRPr="00353AF4">
        <w:rPr>
          <w:rFonts w:ascii="Tahoma" w:hAnsi="Tahoma" w:cs="Tahoma"/>
          <w:b/>
          <w:bCs/>
          <w:snapToGrid w:val="0"/>
        </w:rPr>
        <w:t xml:space="preserve"> </w:t>
      </w:r>
      <w:r w:rsidRPr="00353AF4">
        <w:rPr>
          <w:rFonts w:ascii="Tahoma" w:hAnsi="Tahoma" w:cs="Tahoma"/>
          <w:snapToGrid w:val="0"/>
        </w:rPr>
        <w:t xml:space="preserve">összetevők valószínűsítethetően nem tekinthetők perzisztens, bioakkumulatív és toxikus anyagnak, illetve nagyon perzisztens és nagyon bioakkumulatív anyagnak. </w:t>
      </w:r>
    </w:p>
    <w:p w14:paraId="4525CAE3" w14:textId="77777777" w:rsidR="00D23A29" w:rsidRPr="00353AF4" w:rsidRDefault="00D23A29" w:rsidP="00E608EB">
      <w:pPr>
        <w:spacing w:before="40"/>
        <w:jc w:val="both"/>
        <w:rPr>
          <w:rFonts w:ascii="Tahoma" w:hAnsi="Tahoma" w:cs="Tahoma"/>
        </w:rPr>
      </w:pPr>
      <w:r w:rsidRPr="00353AF4">
        <w:rPr>
          <w:rFonts w:ascii="Tahoma" w:hAnsi="Tahoma" w:cs="Tahoma"/>
          <w:b/>
          <w:bCs/>
        </w:rPr>
        <w:t xml:space="preserve">12.6. Endokrin károsító tulajdonságok: </w:t>
      </w:r>
      <w:r w:rsidRPr="00353AF4">
        <w:rPr>
          <w:rFonts w:ascii="Tahoma" w:hAnsi="Tahoma" w:cs="Tahoma"/>
        </w:rPr>
        <w:t xml:space="preserve">az endokrin károsító és a lehetséges endokrin károsító anyagok adatbázisaiban a termék összetevői nem szerepelnek. </w:t>
      </w:r>
    </w:p>
    <w:p w14:paraId="55E54DDD" w14:textId="77777777" w:rsidR="00D23A29" w:rsidRPr="00353AF4" w:rsidRDefault="00D23A29" w:rsidP="004152CF">
      <w:pPr>
        <w:spacing w:before="40"/>
        <w:jc w:val="both"/>
        <w:rPr>
          <w:rFonts w:ascii="Tahoma" w:hAnsi="Tahoma" w:cs="Tahoma"/>
        </w:rPr>
      </w:pPr>
      <w:r w:rsidRPr="00353AF4">
        <w:rPr>
          <w:rFonts w:ascii="Tahoma" w:hAnsi="Tahoma" w:cs="Tahoma"/>
          <w:b/>
          <w:bCs/>
        </w:rPr>
        <w:t>12.7. Egyéb káros hatások:</w:t>
      </w:r>
      <w:r w:rsidRPr="00353AF4">
        <w:rPr>
          <w:rFonts w:ascii="Tahoma" w:hAnsi="Tahoma" w:cs="Tahoma"/>
        </w:rPr>
        <w:t xml:space="preserve"> nem ismert.</w:t>
      </w:r>
    </w:p>
    <w:p w14:paraId="58E90A99" w14:textId="77777777" w:rsidR="00D23A29" w:rsidRPr="00353AF4" w:rsidRDefault="00D23A29" w:rsidP="00B12268">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13. szakasz: Ártalmatlanítási szempontok</w:t>
      </w:r>
    </w:p>
    <w:p w14:paraId="7F487E53" w14:textId="77777777" w:rsidR="00D23A29" w:rsidRPr="00353AF4" w:rsidRDefault="00D23A29" w:rsidP="00E66BDF">
      <w:pPr>
        <w:tabs>
          <w:tab w:val="left" w:pos="1701"/>
        </w:tabs>
        <w:snapToGrid w:val="0"/>
        <w:jc w:val="both"/>
        <w:rPr>
          <w:rFonts w:ascii="Tahoma" w:hAnsi="Tahoma" w:cs="Tahoma"/>
        </w:rPr>
      </w:pPr>
      <w:r w:rsidRPr="00353AF4">
        <w:rPr>
          <w:rFonts w:ascii="Tahoma" w:hAnsi="Tahoma" w:cs="Tahoma"/>
          <w:b/>
          <w:bCs/>
          <w:spacing w:val="-2"/>
        </w:rPr>
        <w:t>13.1. Hulladékkezelési szempontok:</w:t>
      </w:r>
      <w:r w:rsidRPr="00353AF4">
        <w:rPr>
          <w:rFonts w:ascii="Tahoma" w:hAnsi="Tahoma" w:cs="Tahoma"/>
        </w:rPr>
        <w:t xml:space="preserve"> a termék maradékainak és hulladékainak a kezelésére a 225/2015. (VIII.7.) Kormányrendeletben, illetve a 2008/98/EK irányelvben foglaltak az irányadók.</w:t>
      </w:r>
    </w:p>
    <w:p w14:paraId="1B2321D4" w14:textId="77777777" w:rsidR="00D23A29" w:rsidRPr="00353AF4" w:rsidRDefault="00D23A29" w:rsidP="00E66BDF">
      <w:pPr>
        <w:tabs>
          <w:tab w:val="left" w:pos="1701"/>
        </w:tabs>
        <w:snapToGrid w:val="0"/>
        <w:jc w:val="both"/>
        <w:rPr>
          <w:rFonts w:ascii="Tahoma" w:hAnsi="Tahoma" w:cs="Tahoma"/>
          <w:spacing w:val="-2"/>
        </w:rPr>
      </w:pPr>
      <w:r w:rsidRPr="00353AF4">
        <w:rPr>
          <w:rFonts w:ascii="Tahoma" w:hAnsi="Tahoma" w:cs="Tahoma"/>
          <w:spacing w:val="-2"/>
        </w:rPr>
        <w:t xml:space="preserve">Megfelelő jogosítvánnyal rendelkező hulladékkezelőben történjen a termék maradékának, hulladékának az ártalmatlanítása. </w:t>
      </w:r>
    </w:p>
    <w:p w14:paraId="2DD5763E" w14:textId="77777777" w:rsidR="00D23A29" w:rsidRPr="00353AF4" w:rsidRDefault="00D23A29" w:rsidP="00E66BDF">
      <w:pPr>
        <w:tabs>
          <w:tab w:val="left" w:pos="1701"/>
        </w:tabs>
        <w:snapToGrid w:val="0"/>
        <w:jc w:val="both"/>
        <w:rPr>
          <w:rFonts w:ascii="Tahoma" w:hAnsi="Tahoma" w:cs="Tahoma"/>
          <w:spacing w:val="-2"/>
        </w:rPr>
      </w:pPr>
      <w:bookmarkStart w:id="14" w:name="_Hlk104664752"/>
      <w:r w:rsidRPr="00353AF4">
        <w:rPr>
          <w:rFonts w:ascii="Tahoma" w:hAnsi="Tahoma" w:cs="Tahoma"/>
        </w:rPr>
        <w:t>A h</w:t>
      </w:r>
      <w:r w:rsidRPr="00353AF4">
        <w:rPr>
          <w:rFonts w:ascii="Tahoma" w:hAnsi="Tahoma" w:cs="Tahoma"/>
          <w:spacing w:val="-2"/>
        </w:rPr>
        <w:t>ulladék besorolása a 72/2013. (VIII.27.) VM rendelet alapján történjen.</w:t>
      </w:r>
    </w:p>
    <w:bookmarkEnd w:id="14"/>
    <w:p w14:paraId="7125F326" w14:textId="77777777" w:rsidR="00D23A29" w:rsidRPr="00353AF4" w:rsidRDefault="00D23A29" w:rsidP="00E66BDF">
      <w:pPr>
        <w:pStyle w:val="Szvegtrzsbehzssal"/>
        <w:ind w:left="0"/>
      </w:pPr>
      <w:r w:rsidRPr="00353AF4">
        <w:t>A csomagolási hulladékkal kapcsolatos hulladékgazdálkodási tevékenységet a 442/2012. (XII. 29.) Kormányrendelet szabályozza.</w:t>
      </w:r>
    </w:p>
    <w:p w14:paraId="57EDF5B6" w14:textId="77777777" w:rsidR="00D23A29" w:rsidRPr="00353AF4" w:rsidRDefault="00D23A29" w:rsidP="00B26C47">
      <w:pPr>
        <w:widowControl w:val="0"/>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14. szakasz: Szállításra vonatkozó információk</w:t>
      </w:r>
    </w:p>
    <w:p w14:paraId="5EF81929" w14:textId="77777777" w:rsidR="00D23A29" w:rsidRPr="00353AF4" w:rsidRDefault="00D23A29" w:rsidP="00E608EB">
      <w:pPr>
        <w:snapToGrid w:val="0"/>
        <w:jc w:val="both"/>
        <w:rPr>
          <w:rFonts w:ascii="Tahoma" w:hAnsi="Tahoma" w:cs="Tahoma"/>
          <w:snapToGrid w:val="0"/>
        </w:rPr>
      </w:pPr>
      <w:r w:rsidRPr="00353AF4">
        <w:rPr>
          <w:rFonts w:ascii="Tahoma" w:hAnsi="Tahoma" w:cs="Tahoma"/>
          <w:snapToGrid w:val="0"/>
        </w:rPr>
        <w:t xml:space="preserve">A termék a veszélyes áruk nemzetközi szállítását szabályozó egyezmények – </w:t>
      </w:r>
      <w:r w:rsidRPr="00353AF4">
        <w:rPr>
          <w:rFonts w:ascii="Tahoma" w:hAnsi="Tahoma" w:cs="Tahoma"/>
          <w:b/>
          <w:bCs/>
          <w:snapToGrid w:val="0"/>
        </w:rPr>
        <w:t xml:space="preserve">ADR/RID, IMDG és IATA  </w:t>
      </w:r>
      <w:r w:rsidRPr="00353AF4">
        <w:rPr>
          <w:rFonts w:ascii="Tahoma" w:hAnsi="Tahoma" w:cs="Tahoma"/>
          <w:snapToGrid w:val="0"/>
        </w:rPr>
        <w:t xml:space="preserve">szerint </w:t>
      </w:r>
      <w:r w:rsidRPr="00353AF4">
        <w:rPr>
          <w:rFonts w:ascii="Tahoma" w:hAnsi="Tahoma" w:cs="Tahoma"/>
          <w:b/>
          <w:bCs/>
          <w:snapToGrid w:val="0"/>
        </w:rPr>
        <w:t>nem veszélyes áru.</w:t>
      </w:r>
    </w:p>
    <w:p w14:paraId="6EEA3620" w14:textId="77777777" w:rsidR="00D23A29" w:rsidRPr="00353AF4" w:rsidRDefault="00D23A29" w:rsidP="00E608EB">
      <w:pPr>
        <w:spacing w:before="60"/>
        <w:jc w:val="both"/>
        <w:rPr>
          <w:rFonts w:ascii="Tahoma" w:hAnsi="Tahoma" w:cs="Tahoma"/>
          <w:snapToGrid w:val="0"/>
          <w:spacing w:val="-2"/>
        </w:rPr>
      </w:pPr>
      <w:r w:rsidRPr="00353AF4">
        <w:rPr>
          <w:rFonts w:ascii="Tahoma" w:hAnsi="Tahoma" w:cs="Tahoma"/>
          <w:b/>
          <w:bCs/>
          <w:snapToGrid w:val="0"/>
          <w:spacing w:val="-2"/>
        </w:rPr>
        <w:t>14.1. UN-szám vagy azonosító szám</w:t>
      </w:r>
      <w:r w:rsidRPr="00353AF4">
        <w:rPr>
          <w:rFonts w:ascii="Tahoma" w:hAnsi="Tahoma" w:cs="Tahoma"/>
          <w:snapToGrid w:val="0"/>
          <w:spacing w:val="-2"/>
        </w:rPr>
        <w:t>: nem releváns.</w:t>
      </w:r>
    </w:p>
    <w:p w14:paraId="2A2B499C" w14:textId="77777777" w:rsidR="00D23A29" w:rsidRPr="00353AF4" w:rsidRDefault="00D23A29" w:rsidP="00E608EB">
      <w:pPr>
        <w:spacing w:before="60"/>
        <w:jc w:val="both"/>
        <w:rPr>
          <w:rFonts w:ascii="Tahoma" w:hAnsi="Tahoma" w:cs="Tahoma"/>
          <w:b/>
          <w:bCs/>
          <w:snapToGrid w:val="0"/>
          <w:spacing w:val="-2"/>
        </w:rPr>
      </w:pPr>
      <w:r w:rsidRPr="00353AF4">
        <w:rPr>
          <w:rFonts w:ascii="Tahoma" w:hAnsi="Tahoma" w:cs="Tahoma"/>
          <w:b/>
          <w:bCs/>
          <w:snapToGrid w:val="0"/>
          <w:spacing w:val="-2"/>
        </w:rPr>
        <w:t xml:space="preserve">14.2. Az ENSZ szerint megfelelő szállítási megnevezés: </w:t>
      </w:r>
      <w:r w:rsidRPr="00353AF4">
        <w:rPr>
          <w:rFonts w:ascii="Tahoma" w:hAnsi="Tahoma" w:cs="Tahoma"/>
          <w:snapToGrid w:val="0"/>
          <w:spacing w:val="-2"/>
        </w:rPr>
        <w:t>nem releváns.</w:t>
      </w:r>
    </w:p>
    <w:p w14:paraId="59B3B35F" w14:textId="77777777" w:rsidR="00D23A29" w:rsidRPr="00353AF4" w:rsidRDefault="00D23A29" w:rsidP="00E608EB">
      <w:pPr>
        <w:spacing w:before="60"/>
        <w:jc w:val="both"/>
        <w:rPr>
          <w:rFonts w:ascii="Tahoma" w:hAnsi="Tahoma" w:cs="Tahoma"/>
          <w:snapToGrid w:val="0"/>
          <w:spacing w:val="-2"/>
        </w:rPr>
      </w:pPr>
      <w:r w:rsidRPr="00353AF4">
        <w:rPr>
          <w:rFonts w:ascii="Tahoma" w:hAnsi="Tahoma" w:cs="Tahoma"/>
          <w:b/>
          <w:bCs/>
          <w:snapToGrid w:val="0"/>
          <w:spacing w:val="-2"/>
        </w:rPr>
        <w:t>14.3. Szállítási veszélyességi osztály:</w:t>
      </w:r>
      <w:r w:rsidRPr="00353AF4">
        <w:rPr>
          <w:rFonts w:ascii="Tahoma" w:hAnsi="Tahoma" w:cs="Tahoma"/>
          <w:snapToGrid w:val="0"/>
          <w:spacing w:val="-2"/>
        </w:rPr>
        <w:t xml:space="preserve"> nem releváns.</w:t>
      </w:r>
    </w:p>
    <w:p w14:paraId="5DF52B36" w14:textId="77777777" w:rsidR="00D23A29" w:rsidRPr="00353AF4" w:rsidRDefault="00D23A29" w:rsidP="00E608EB">
      <w:pPr>
        <w:spacing w:before="60"/>
        <w:jc w:val="both"/>
        <w:rPr>
          <w:rFonts w:ascii="Tahoma" w:hAnsi="Tahoma" w:cs="Tahoma"/>
          <w:snapToGrid w:val="0"/>
          <w:spacing w:val="-2"/>
        </w:rPr>
      </w:pPr>
      <w:r w:rsidRPr="00353AF4">
        <w:rPr>
          <w:rFonts w:ascii="Tahoma" w:hAnsi="Tahoma" w:cs="Tahoma"/>
          <w:b/>
          <w:bCs/>
          <w:snapToGrid w:val="0"/>
          <w:spacing w:val="-2"/>
        </w:rPr>
        <w:t>14.4. Csomagolási csoport:</w:t>
      </w:r>
      <w:r w:rsidRPr="00353AF4">
        <w:rPr>
          <w:rFonts w:ascii="Tahoma" w:hAnsi="Tahoma" w:cs="Tahoma"/>
          <w:snapToGrid w:val="0"/>
          <w:spacing w:val="-2"/>
        </w:rPr>
        <w:t xml:space="preserve"> nem releváns.</w:t>
      </w:r>
    </w:p>
    <w:p w14:paraId="21879F72" w14:textId="77777777" w:rsidR="00D23A29" w:rsidRPr="00353AF4" w:rsidRDefault="00D23A29" w:rsidP="00E608EB">
      <w:pPr>
        <w:spacing w:before="60"/>
        <w:jc w:val="both"/>
        <w:rPr>
          <w:rFonts w:ascii="Tahoma" w:hAnsi="Tahoma" w:cs="Tahoma"/>
          <w:snapToGrid w:val="0"/>
          <w:spacing w:val="-2"/>
        </w:rPr>
      </w:pPr>
      <w:r w:rsidRPr="00353AF4">
        <w:rPr>
          <w:rFonts w:ascii="Tahoma" w:hAnsi="Tahoma" w:cs="Tahoma"/>
          <w:b/>
          <w:bCs/>
          <w:snapToGrid w:val="0"/>
          <w:spacing w:val="-2"/>
        </w:rPr>
        <w:t>14.5. Környezeti veszély:</w:t>
      </w:r>
      <w:r w:rsidRPr="00353AF4">
        <w:rPr>
          <w:rFonts w:ascii="Tahoma" w:hAnsi="Tahoma" w:cs="Tahoma"/>
          <w:snapToGrid w:val="0"/>
          <w:spacing w:val="-2"/>
        </w:rPr>
        <w:t xml:space="preserve"> nem releváns.</w:t>
      </w:r>
    </w:p>
    <w:p w14:paraId="6AFC904F" w14:textId="77777777" w:rsidR="00D23A29" w:rsidRPr="00353AF4" w:rsidRDefault="00D23A29" w:rsidP="00E608EB">
      <w:pPr>
        <w:spacing w:before="60"/>
        <w:jc w:val="both"/>
        <w:rPr>
          <w:rFonts w:ascii="Tahoma" w:hAnsi="Tahoma" w:cs="Tahoma"/>
          <w:b/>
          <w:bCs/>
          <w:snapToGrid w:val="0"/>
          <w:spacing w:val="-2"/>
        </w:rPr>
      </w:pPr>
      <w:r w:rsidRPr="00353AF4">
        <w:rPr>
          <w:rFonts w:ascii="Tahoma" w:hAnsi="Tahoma" w:cs="Tahoma"/>
          <w:b/>
          <w:bCs/>
          <w:snapToGrid w:val="0"/>
          <w:spacing w:val="-2"/>
        </w:rPr>
        <w:t xml:space="preserve">14.6. A felhasználót érintő különleges óvintézkedések: </w:t>
      </w:r>
      <w:r w:rsidRPr="00353AF4">
        <w:rPr>
          <w:rFonts w:ascii="Tahoma" w:hAnsi="Tahoma" w:cs="Tahoma"/>
          <w:snapToGrid w:val="0"/>
          <w:spacing w:val="-2"/>
        </w:rPr>
        <w:t>nem releváns.</w:t>
      </w:r>
    </w:p>
    <w:p w14:paraId="763913DE" w14:textId="77777777" w:rsidR="00D23A29" w:rsidRPr="00353AF4" w:rsidRDefault="00D23A29" w:rsidP="00E608EB">
      <w:pPr>
        <w:spacing w:before="60"/>
        <w:jc w:val="both"/>
        <w:rPr>
          <w:rFonts w:ascii="Tahoma" w:hAnsi="Tahoma" w:cs="Tahoma"/>
          <w:snapToGrid w:val="0"/>
        </w:rPr>
      </w:pPr>
      <w:r w:rsidRPr="00353AF4">
        <w:rPr>
          <w:rFonts w:ascii="Tahoma" w:eastAsia="ArialUnicodeMS" w:hAnsi="Tahoma" w:cs="Tahoma"/>
          <w:b/>
          <w:bCs/>
          <w:snapToGrid w:val="0"/>
        </w:rPr>
        <w:t>14.7. Az IMO-szabályok szerinti tengeri ömlesztett szállítás:</w:t>
      </w:r>
      <w:r w:rsidRPr="00353AF4">
        <w:rPr>
          <w:rFonts w:ascii="Tahoma" w:eastAsia="ArialUnicodeMS" w:hAnsi="Tahoma" w:cs="Tahoma"/>
          <w:snapToGrid w:val="0"/>
        </w:rPr>
        <w:t xml:space="preserve"> nem alkalmazható.</w:t>
      </w:r>
    </w:p>
    <w:p w14:paraId="06BC1E84" w14:textId="77777777" w:rsidR="00D23A29" w:rsidRPr="00353AF4" w:rsidRDefault="00D23A29"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15. szakasz: Szabályozással kapcsolatos információk</w:t>
      </w:r>
    </w:p>
    <w:p w14:paraId="79EB72F5" w14:textId="77777777" w:rsidR="00D23A29" w:rsidRPr="00353AF4" w:rsidRDefault="00D23A29" w:rsidP="00B26C47">
      <w:pPr>
        <w:pStyle w:val="Szvegtrzsbehzssal"/>
        <w:ind w:left="0"/>
        <w:rPr>
          <w:b/>
          <w:bCs/>
        </w:rPr>
      </w:pPr>
      <w:r w:rsidRPr="00353AF4">
        <w:rPr>
          <w:b/>
          <w:bCs/>
        </w:rPr>
        <w:t>15.1. A keverékkel kapcsolatos biztonsági, egészségügyi és környezetvédelmi előírások/jogszabályok</w:t>
      </w:r>
    </w:p>
    <w:p w14:paraId="58A62C5F" w14:textId="77777777" w:rsidR="00D23A29" w:rsidRPr="00353AF4" w:rsidRDefault="00D23A29" w:rsidP="00B72CE8">
      <w:pPr>
        <w:pStyle w:val="Szvegtrzsbehzssal"/>
        <w:widowControl w:val="0"/>
        <w:spacing w:before="40"/>
        <w:ind w:left="0"/>
      </w:pPr>
      <w:r w:rsidRPr="00353AF4">
        <w:t>A termék nem tartalmaz különös aggodalomra okot adó (SVHC) anyagot.</w:t>
      </w:r>
    </w:p>
    <w:p w14:paraId="7A010CA7" w14:textId="77777777" w:rsidR="00D23A29" w:rsidRPr="00353AF4" w:rsidRDefault="00D23A29" w:rsidP="00D369CD">
      <w:pPr>
        <w:pStyle w:val="Szvegtrzsbehzssal"/>
        <w:widowControl w:val="0"/>
        <w:spacing w:before="0"/>
        <w:ind w:left="0"/>
      </w:pPr>
      <w:r w:rsidRPr="00353AF4">
        <w:t>A termék nem tartalmaz a REACH XIV. és XVII. mellékletében listázott anyagot.</w:t>
      </w:r>
    </w:p>
    <w:p w14:paraId="154F6233" w14:textId="77777777" w:rsidR="00D23A29" w:rsidRPr="00353AF4" w:rsidRDefault="00D23A29" w:rsidP="00D369CD">
      <w:pPr>
        <w:pStyle w:val="Szvegtrzsbehzssal"/>
        <w:widowControl w:val="0"/>
        <w:spacing w:before="0"/>
        <w:ind w:left="0"/>
      </w:pPr>
      <w:r w:rsidRPr="00353AF4">
        <w:t>A termék nem tartalmaz ózonréteg károsító anyagot.</w:t>
      </w:r>
    </w:p>
    <w:p w14:paraId="2176F800" w14:textId="77777777" w:rsidR="00D23A29" w:rsidRPr="00353AF4" w:rsidRDefault="00D23A29" w:rsidP="001F0D9A">
      <w:pPr>
        <w:pStyle w:val="Szvegtrzsbehzssal"/>
        <w:spacing w:before="80"/>
        <w:ind w:left="0"/>
      </w:pPr>
      <w:r w:rsidRPr="00353AF4">
        <w:t>Tisztítószer-rendelet: 648/2004/EK és módosításai</w:t>
      </w:r>
    </w:p>
    <w:p w14:paraId="6C14D7B0" w14:textId="77777777" w:rsidR="00D23A29" w:rsidRPr="00353AF4" w:rsidRDefault="00D23A29" w:rsidP="001F0D9A">
      <w:pPr>
        <w:jc w:val="both"/>
        <w:rPr>
          <w:rFonts w:ascii="Tahoma" w:hAnsi="Tahoma" w:cs="Tahoma"/>
          <w:snapToGrid w:val="0"/>
        </w:rPr>
      </w:pPr>
      <w:r w:rsidRPr="00353AF4">
        <w:rPr>
          <w:rFonts w:ascii="Tahoma" w:hAnsi="Tahoma" w:cs="Tahoma"/>
          <w:snapToGrid w:val="0"/>
        </w:rPr>
        <w:t>REACH rendelet: 1907/2006/EK és módosításai</w:t>
      </w:r>
    </w:p>
    <w:p w14:paraId="76A363E9" w14:textId="77777777" w:rsidR="00D23A29" w:rsidRPr="00353AF4" w:rsidRDefault="00D23A29" w:rsidP="001F0D9A">
      <w:pPr>
        <w:jc w:val="both"/>
        <w:rPr>
          <w:rFonts w:ascii="Tahoma" w:hAnsi="Tahoma" w:cs="Tahoma"/>
          <w:snapToGrid w:val="0"/>
        </w:rPr>
      </w:pPr>
      <w:r w:rsidRPr="00353AF4">
        <w:rPr>
          <w:rFonts w:ascii="Tahoma" w:hAnsi="Tahoma" w:cs="Tahoma"/>
          <w:snapToGrid w:val="0"/>
        </w:rPr>
        <w:t xml:space="preserve">CLP-rendelet (1272/2008/EK) és módosításai: </w:t>
      </w:r>
    </w:p>
    <w:p w14:paraId="753CCDEA" w14:textId="77777777" w:rsidR="00D23A29" w:rsidRPr="00353AF4" w:rsidRDefault="00D23A29" w:rsidP="001F0D9A">
      <w:pPr>
        <w:jc w:val="both"/>
        <w:rPr>
          <w:rFonts w:ascii="Tahoma" w:hAnsi="Tahoma" w:cs="Tahoma"/>
          <w:snapToGrid w:val="0"/>
        </w:rPr>
      </w:pPr>
      <w:r w:rsidRPr="00353AF4">
        <w:rPr>
          <w:rFonts w:ascii="Tahoma" w:hAnsi="Tahoma" w:cs="Tahoma"/>
          <w:snapToGrid w:val="0"/>
        </w:rPr>
        <w:t>Az Európai Parlament és a Tanács 2008/98/EK irányelve a hulladékokról és egyes irányelvek hatályon kívül helyezéséről</w:t>
      </w:r>
    </w:p>
    <w:p w14:paraId="38B475FB" w14:textId="77777777" w:rsidR="00D23A29" w:rsidRPr="00353AF4" w:rsidRDefault="00D23A29" w:rsidP="001F0D9A">
      <w:pPr>
        <w:tabs>
          <w:tab w:val="left" w:pos="1701"/>
        </w:tabs>
        <w:jc w:val="both"/>
        <w:rPr>
          <w:rFonts w:ascii="Tahoma" w:hAnsi="Tahoma" w:cs="Tahoma"/>
          <w:snapToGrid w:val="0"/>
        </w:rPr>
      </w:pPr>
      <w:r w:rsidRPr="00353AF4">
        <w:rPr>
          <w:rFonts w:ascii="Tahoma" w:hAnsi="Tahoma" w:cs="Tahoma"/>
          <w:snapToGrid w:val="0"/>
        </w:rPr>
        <w:t>A munkájuk során vegyi anyagokkal kapcsolatos kockázatoknak kitett munkavállalók egészségének és biztonságának védelméről szóló 98/24/EK tanácsi irányelv végrehajtásával kapcsolatban a javasolt foglalkozási expozíciós határértékek listái a 2000/39/EU, 2006/15/EU, 2009/161/EU, 2017/164/EU és 2019/1831/EU irányelvekben, valamint a 2004/37/EK irányelv és módosítása</w:t>
      </w:r>
    </w:p>
    <w:p w14:paraId="7E1EEE47" w14:textId="77777777" w:rsidR="00D23A29" w:rsidRPr="00353AF4" w:rsidRDefault="00F02466" w:rsidP="001F0D9A">
      <w:pPr>
        <w:rPr>
          <w:rFonts w:ascii="Tahoma" w:hAnsi="Tahoma" w:cs="Tahoma"/>
        </w:rPr>
      </w:pPr>
      <w:hyperlink r:id="rId11" w:history="1">
        <w:r w:rsidR="00D23A29" w:rsidRPr="00353AF4">
          <w:rPr>
            <w:rFonts w:ascii="Tahoma" w:hAnsi="Tahoma" w:cs="Tahoma"/>
            <w:color w:val="0000FF"/>
            <w:u w:val="single"/>
          </w:rPr>
          <w:t>https://echa.europa.eu/hu/cad-and-cmd-legislation</w:t>
        </w:r>
      </w:hyperlink>
    </w:p>
    <w:p w14:paraId="03A820AB" w14:textId="77777777" w:rsidR="00D23A29" w:rsidRPr="00353AF4" w:rsidRDefault="00D23A29" w:rsidP="001F0D9A">
      <w:pPr>
        <w:tabs>
          <w:tab w:val="left" w:pos="567"/>
        </w:tabs>
        <w:jc w:val="both"/>
        <w:rPr>
          <w:rFonts w:ascii="Tahoma" w:hAnsi="Tahoma" w:cs="Tahoma"/>
          <w:snapToGrid w:val="0"/>
        </w:rPr>
      </w:pPr>
      <w:r w:rsidRPr="00353AF4">
        <w:rPr>
          <w:rFonts w:ascii="Tahoma" w:hAnsi="Tahoma" w:cs="Tahoma"/>
          <w:snapToGrid w:val="0"/>
        </w:rPr>
        <w:t>Az Európai Parlament és a Tanács 2008/98/EK irányelve a hulladékokról és egyes irányelvek hatályon kívül helyezéséről</w:t>
      </w:r>
    </w:p>
    <w:p w14:paraId="63F9F1CC" w14:textId="77777777" w:rsidR="00D23A29" w:rsidRPr="00353AF4" w:rsidRDefault="00D23A29" w:rsidP="00784B89">
      <w:pPr>
        <w:pStyle w:val="Szvegtrzsbehzssal"/>
        <w:keepNext/>
        <w:widowControl w:val="0"/>
        <w:spacing w:before="100"/>
        <w:ind w:left="0"/>
        <w:rPr>
          <w:b/>
          <w:bCs/>
        </w:rPr>
      </w:pPr>
      <w:r w:rsidRPr="00353AF4">
        <w:rPr>
          <w:b/>
          <w:bCs/>
        </w:rPr>
        <w:t>Vonatkozó nemzeti joganyagok</w:t>
      </w:r>
    </w:p>
    <w:p w14:paraId="06BE095D" w14:textId="77777777" w:rsidR="00D23A29" w:rsidRPr="00353AF4" w:rsidRDefault="00D23A29" w:rsidP="00E66BDF">
      <w:pPr>
        <w:pStyle w:val="Szvegtrzsbehzssal"/>
        <w:ind w:left="1701" w:hanging="1701"/>
      </w:pPr>
      <w:r w:rsidRPr="00353AF4">
        <w:t>Tisztítószerek:</w:t>
      </w:r>
      <w:r w:rsidRPr="00353AF4">
        <w:tab/>
        <w:t>270/2005. (XII.15.) Korm. rendelet a mosó- és tisztítószerek hatóanyagai biológiai lebonthatóságának ellenőrzéséről és az információszolgáltatás rendjéről;</w:t>
      </w:r>
    </w:p>
    <w:p w14:paraId="4379D7A0" w14:textId="77777777" w:rsidR="00D23A29" w:rsidRPr="00353AF4" w:rsidRDefault="00D23A29" w:rsidP="00E66BDF">
      <w:pPr>
        <w:pStyle w:val="Szvegtrzsbehzssal"/>
        <w:spacing w:before="0"/>
        <w:ind w:left="1701"/>
      </w:pPr>
      <w:r w:rsidRPr="00353AF4">
        <w:t>329/2012. (XI.16.) Korm. rendelet a mosó- és tisztítószerek forgalombahozatalának feltételeiről és az ellenőrzés rendjéről</w:t>
      </w:r>
    </w:p>
    <w:p w14:paraId="345200B9" w14:textId="77777777" w:rsidR="00D23A29" w:rsidRPr="00353AF4" w:rsidRDefault="00D23A29" w:rsidP="00E66BDF">
      <w:pPr>
        <w:pStyle w:val="Szvegtrzsbehzssal"/>
        <w:ind w:left="1701" w:hanging="1701"/>
      </w:pPr>
      <w:r w:rsidRPr="00353AF4">
        <w:t>Munkavédelem:</w:t>
      </w:r>
      <w:r w:rsidRPr="00353AF4">
        <w:tab/>
        <w:t>az 1993. évi XCIII. törvény a munkavédelemről; 5/2020. (II.6.) ITM rendelet a kémiai kóroki tényezők hatásának kitett munkavállalók egészségének és biztonságának védelméről; 33/1998. (VI.24.) NM rendelet a munkaköri, szakmai, illetve személyi higiénés alkalmasság orvosi vizsgálatáról és véleményezéséről; 3/2002. (II.8.) SzCsM-EüM együttes rendelet a munkahelyek munkavédelmi követelményeinek minimális szintjéről;</w:t>
      </w:r>
    </w:p>
    <w:p w14:paraId="48F28CC0" w14:textId="77777777" w:rsidR="00D23A29" w:rsidRPr="00353AF4" w:rsidRDefault="00D23A29" w:rsidP="00E66BDF">
      <w:pPr>
        <w:pStyle w:val="Szvegtrzsbehzssal"/>
        <w:ind w:left="1701" w:hanging="1701"/>
      </w:pPr>
      <w:r w:rsidRPr="00353AF4">
        <w:t>Kémiai biztonság:</w:t>
      </w:r>
      <w:r w:rsidRPr="00353AF4">
        <w:tab/>
        <w:t>2000. évi XXV. törvény a kémiai biztonságról és módosításai, a veszélyes anyagokkal és a veszélyes készítményekkel kapcsolatos egyes eljárások, illetve tevékenységek részletes szabályairól szóló 44/2000. (XII.27.) EüM rendelet és módosításai;</w:t>
      </w:r>
    </w:p>
    <w:p w14:paraId="1C0E8FE6" w14:textId="77777777" w:rsidR="00D23A29" w:rsidRPr="00353AF4" w:rsidRDefault="00D23A29" w:rsidP="00E66BDF">
      <w:pPr>
        <w:pStyle w:val="Szvegtrzsbehzssal"/>
        <w:tabs>
          <w:tab w:val="left" w:pos="1418"/>
        </w:tabs>
        <w:ind w:left="1701" w:hanging="1701"/>
      </w:pPr>
      <w:r w:rsidRPr="00353AF4">
        <w:t>Környezetvédelem:</w:t>
      </w:r>
      <w:r w:rsidRPr="00353AF4">
        <w:tab/>
        <w:t>1995. évi LIII. törvény a környezet védelmének általános szabályairól; 2012. évi CLXXXV. törvény a hulladékokról; 225/2015. (VIII.7.) Korm. rendelet a veszélyes hulladékkal kapcsolatos egyes tevékenységek részletes szabályairól; 72/2013. (VIII.27.) VM rendelet a hulladék jegyzékről;</w:t>
      </w:r>
    </w:p>
    <w:p w14:paraId="75B31E7A" w14:textId="77777777" w:rsidR="00D23A29" w:rsidRPr="00353AF4" w:rsidRDefault="00D23A29" w:rsidP="00E66BDF">
      <w:pPr>
        <w:pStyle w:val="Szvegtrzsbehzssal"/>
        <w:widowControl w:val="0"/>
        <w:ind w:left="1701" w:hanging="1701"/>
      </w:pPr>
      <w:r w:rsidRPr="00353AF4">
        <w:t>Tűzvédelem:</w:t>
      </w:r>
      <w:r w:rsidRPr="00353AF4">
        <w:tab/>
        <w:t>az 1996. évi XXXI. törvény a tűz elleni védekezésről, a műszaki mentésről és a tűzoltóságról; az 54/2014. (XII.5.) BM rendelet az Országos Tűzvédelmi Szabályzatról.</w:t>
      </w:r>
    </w:p>
    <w:p w14:paraId="73A529CD" w14:textId="77777777" w:rsidR="00D23A29" w:rsidRPr="00353AF4" w:rsidRDefault="00D23A29" w:rsidP="00E66BDF">
      <w:pPr>
        <w:tabs>
          <w:tab w:val="left" w:pos="567"/>
        </w:tabs>
        <w:spacing w:before="80"/>
        <w:ind w:left="1497" w:hanging="1497"/>
        <w:jc w:val="both"/>
        <w:rPr>
          <w:rFonts w:ascii="Tahoma" w:hAnsi="Tahoma" w:cs="Tahoma"/>
          <w:b/>
          <w:bCs/>
          <w:snapToGrid w:val="0"/>
        </w:rPr>
      </w:pPr>
      <w:r w:rsidRPr="00353AF4">
        <w:rPr>
          <w:rFonts w:ascii="Tahoma" w:hAnsi="Tahoma" w:cs="Tahoma"/>
          <w:b/>
          <w:bCs/>
          <w:snapToGrid w:val="0"/>
        </w:rPr>
        <w:t xml:space="preserve">15.2. Kémiai biztonsági értékelés: </w:t>
      </w:r>
      <w:r w:rsidRPr="00353AF4">
        <w:rPr>
          <w:rFonts w:ascii="Tahoma" w:hAnsi="Tahoma" w:cs="Tahoma"/>
          <w:snapToGrid w:val="0"/>
        </w:rPr>
        <w:t>nem készült.</w:t>
      </w:r>
    </w:p>
    <w:p w14:paraId="22418480" w14:textId="77777777" w:rsidR="00D23A29" w:rsidRPr="00353AF4" w:rsidRDefault="00D23A29"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16. szakasz: Egyéb információk</w:t>
      </w:r>
    </w:p>
    <w:p w14:paraId="4684F30C" w14:textId="77777777" w:rsidR="00D23A29" w:rsidRPr="00353AF4" w:rsidRDefault="00D23A29" w:rsidP="005D6C4F">
      <w:pPr>
        <w:pStyle w:val="Szvegtrzsbehzssal"/>
        <w:spacing w:before="0"/>
        <w:ind w:left="0"/>
      </w:pPr>
      <w:r w:rsidRPr="00353AF4">
        <w:t xml:space="preserve">Az adatlap a termék normál körülmények között történő felhasználására és kezelésére vonatkozó információkat tartalmazza. Minden olyan alkalmazás esetén, amikor a terméket más anyaggal elegyítik, illetve olyan eljárásokat alkalmaznak, amelyek nem felelnek meg az adatlapban foglaltaknak, a teljes felelősség a felhasználót terheli. </w:t>
      </w:r>
    </w:p>
    <w:p w14:paraId="756CF750" w14:textId="77777777" w:rsidR="00D23A29" w:rsidRPr="00353AF4" w:rsidRDefault="00D23A29" w:rsidP="005D6C4F">
      <w:pPr>
        <w:pStyle w:val="Szvegtrzsbehzssal"/>
        <w:spacing w:before="0"/>
        <w:ind w:left="0"/>
      </w:pPr>
      <w:r w:rsidRPr="00353AF4">
        <w:t>A biztonsági adatlapban foglalt információk, adatok és ajánlások ismereteink legjaván alapszanak és azokat a kiadás időpontjában pontosnak, helytállónak ismerjük, de a javaslatainkért, és az ajánlásainkért garanciát vállalni nem tudunk, hiszen a felhasználás pontos körülményei hatáskörünkön kívül esnek. A felhasználó saját felelősségére dönt az említett információk alkalmazásáról, a termék felhasználásáról. Az adatlap nem jelenti bármilyen jogi kötelezettség vagy felelősség vállalását a helytelen használatból adódó következményekért.</w:t>
      </w:r>
    </w:p>
    <w:p w14:paraId="70589DBD" w14:textId="77777777" w:rsidR="00D23A29" w:rsidRPr="00353AF4" w:rsidRDefault="00D23A29" w:rsidP="00E66BDF">
      <w:pPr>
        <w:pStyle w:val="Szvegtrzsbehzssal"/>
        <w:widowControl w:val="0"/>
        <w:spacing w:before="120"/>
        <w:ind w:left="0"/>
      </w:pPr>
      <w:bookmarkStart w:id="15" w:name="_Hlk104664863"/>
      <w:r w:rsidRPr="00353AF4">
        <w:rPr>
          <w:b/>
          <w:bCs/>
        </w:rPr>
        <w:t>A keverék osztályozása:</w:t>
      </w:r>
      <w:r w:rsidRPr="00353AF4">
        <w:t xml:space="preserve"> összegzéses módszer, kalkuláció alkalmazásával. </w:t>
      </w:r>
    </w:p>
    <w:bookmarkEnd w:id="15"/>
    <w:p w14:paraId="12A8483C" w14:textId="77777777" w:rsidR="00D23A29" w:rsidRPr="00353AF4" w:rsidRDefault="00D23A29" w:rsidP="00E66BDF">
      <w:pPr>
        <w:pStyle w:val="Szvegtrzsbehzssal"/>
        <w:widowControl w:val="0"/>
        <w:spacing w:before="120"/>
        <w:ind w:left="0"/>
      </w:pPr>
      <w:r w:rsidRPr="00353AF4">
        <w:rPr>
          <w:b/>
          <w:bCs/>
        </w:rPr>
        <w:t>Ajánlás az oktatásra:</w:t>
      </w:r>
      <w:r w:rsidRPr="00353AF4">
        <w:t xml:space="preserve"> A termékkel foglalkozásszerűen dolgozó személyeket tájékoztatni kell a vegyszerekkel történő munka veszélyeiről, és évenként ismétlődő munkavédelmi oktatás keretében az általános munkavédelmi óvó- és védőrendszabályokról.</w:t>
      </w:r>
    </w:p>
    <w:p w14:paraId="5CE7E0EA" w14:textId="77777777" w:rsidR="00D23A29" w:rsidRPr="00353AF4" w:rsidRDefault="00D23A29" w:rsidP="00E66BDF">
      <w:pPr>
        <w:pStyle w:val="Szvegtrzsbehzssal"/>
        <w:widowControl w:val="0"/>
        <w:ind w:left="0"/>
      </w:pPr>
      <w:r w:rsidRPr="00353AF4">
        <w:t>A BIZTONSÁGI ADATLAP MINDIG LEGYEN ELÉRHETŐ A DOLGOZÓK SZÁMÁRA.</w:t>
      </w:r>
    </w:p>
    <w:p w14:paraId="46AC56E9" w14:textId="77777777" w:rsidR="00D23A29" w:rsidRPr="00353AF4" w:rsidRDefault="00D23A29" w:rsidP="0085039B">
      <w:pPr>
        <w:pStyle w:val="Szvegtrzsbehzssal"/>
        <w:keepNext/>
        <w:widowControl w:val="0"/>
        <w:spacing w:before="120"/>
        <w:ind w:left="0"/>
        <w:rPr>
          <w:b/>
          <w:bCs/>
        </w:rPr>
      </w:pPr>
      <w:r w:rsidRPr="00353AF4">
        <w:rPr>
          <w:b/>
          <w:bCs/>
        </w:rPr>
        <w:t>A biztonsági adatlapban szereplő rövidítések:</w:t>
      </w:r>
    </w:p>
    <w:p w14:paraId="5C8F03AE" w14:textId="77777777" w:rsidR="00D23A29" w:rsidRPr="00353AF4" w:rsidRDefault="00D23A29" w:rsidP="00E66BDF">
      <w:pPr>
        <w:tabs>
          <w:tab w:val="left" w:pos="1100"/>
        </w:tabs>
        <w:jc w:val="both"/>
        <w:rPr>
          <w:rFonts w:ascii="Tahoma" w:hAnsi="Tahoma" w:cs="Tahoma"/>
          <w:snapToGrid w:val="0"/>
        </w:rPr>
      </w:pPr>
      <w:r w:rsidRPr="00353AF4">
        <w:rPr>
          <w:rFonts w:ascii="Tahoma" w:hAnsi="Tahoma" w:cs="Tahoma"/>
          <w:snapToGrid w:val="0"/>
        </w:rPr>
        <w:t xml:space="preserve">Veszélyességi osztályok rövidítései: (a rövidítések utáni számok, az osztályon belüli kategóriát jelölik meg, a nagyobb számok kisebb veszélyt jelentenek): </w:t>
      </w:r>
    </w:p>
    <w:p w14:paraId="758D1EA6" w14:textId="77777777" w:rsidR="00D23A29" w:rsidRPr="00353AF4" w:rsidRDefault="00D23A29" w:rsidP="00A93805">
      <w:pPr>
        <w:tabs>
          <w:tab w:val="left" w:pos="851"/>
        </w:tabs>
        <w:jc w:val="both"/>
        <w:rPr>
          <w:rFonts w:ascii="Tahoma" w:hAnsi="Tahoma" w:cs="Tahoma"/>
          <w:snapToGrid w:val="0"/>
        </w:rPr>
      </w:pPr>
      <w:r w:rsidRPr="00353AF4">
        <w:rPr>
          <w:rFonts w:ascii="Tahoma" w:hAnsi="Tahoma" w:cs="Tahoma"/>
          <w:snapToGrid w:val="0"/>
        </w:rPr>
        <w:t>Acute Tox.: Akut toxicitás; oral: szájon át; dermal: bőrön át; inhal.: belélegezve; Skin Sens.: bőrszenzibilizáció; Skin Corr.: bőrmarás; Skin Irrit: bőrirritáció; STOT SE: célszervi toxicitás, egyszeri expozíció; Eye Irrit.: szemirritáció; Eye Dam.: súlyos szemkárosodás; Aquatic Acute: veszélyes a vízi élővilágra, akut veszélyt jelent; Aquatic Chronic: veszélyes a vízi élővilágra, krónikus veszélyt jelent</w:t>
      </w:r>
    </w:p>
    <w:p w14:paraId="41DDAA7C" w14:textId="77777777" w:rsidR="00D23A29" w:rsidRPr="00353AF4" w:rsidRDefault="00D23A29" w:rsidP="00CD64CE">
      <w:pPr>
        <w:tabs>
          <w:tab w:val="left" w:pos="851"/>
        </w:tabs>
        <w:ind w:left="851" w:hanging="851"/>
        <w:jc w:val="both"/>
        <w:rPr>
          <w:rFonts w:ascii="Tahoma" w:hAnsi="Tahoma" w:cs="Tahoma"/>
          <w:snapToGrid w:val="0"/>
        </w:rPr>
      </w:pPr>
      <w:r w:rsidRPr="00353AF4">
        <w:rPr>
          <w:rFonts w:ascii="Tahoma" w:hAnsi="Tahoma" w:cs="Tahoma"/>
          <w:snapToGrid w:val="0"/>
        </w:rPr>
        <w:t>H301</w:t>
      </w:r>
      <w:r w:rsidRPr="00353AF4">
        <w:rPr>
          <w:rFonts w:ascii="Tahoma" w:hAnsi="Tahoma" w:cs="Tahoma"/>
          <w:snapToGrid w:val="0"/>
        </w:rPr>
        <w:tab/>
        <w:t>Lenyelve mérgező.</w:t>
      </w:r>
    </w:p>
    <w:p w14:paraId="6FE22B57" w14:textId="77777777" w:rsidR="00D23A29" w:rsidRPr="00353AF4" w:rsidRDefault="00D23A29" w:rsidP="00CD64CE">
      <w:pPr>
        <w:tabs>
          <w:tab w:val="left" w:pos="851"/>
        </w:tabs>
        <w:ind w:left="851" w:hanging="851"/>
        <w:jc w:val="both"/>
        <w:rPr>
          <w:rFonts w:ascii="Tahoma" w:hAnsi="Tahoma" w:cs="Tahoma"/>
          <w:snapToGrid w:val="0"/>
        </w:rPr>
      </w:pPr>
      <w:r w:rsidRPr="00353AF4">
        <w:rPr>
          <w:rFonts w:ascii="Tahoma" w:hAnsi="Tahoma" w:cs="Tahoma"/>
          <w:snapToGrid w:val="0"/>
        </w:rPr>
        <w:t>H302</w:t>
      </w:r>
      <w:r w:rsidRPr="00353AF4">
        <w:rPr>
          <w:rFonts w:ascii="Tahoma" w:hAnsi="Tahoma" w:cs="Tahoma"/>
          <w:snapToGrid w:val="0"/>
        </w:rPr>
        <w:tab/>
        <w:t>Lenyelve ártalmas.</w:t>
      </w:r>
    </w:p>
    <w:p w14:paraId="52A58FB5" w14:textId="77777777" w:rsidR="00D23A29" w:rsidRPr="00353AF4" w:rsidRDefault="00D23A29" w:rsidP="00CD64CE">
      <w:pPr>
        <w:tabs>
          <w:tab w:val="left" w:pos="851"/>
        </w:tabs>
        <w:ind w:left="851" w:hanging="851"/>
        <w:jc w:val="both"/>
        <w:rPr>
          <w:rFonts w:ascii="Tahoma" w:hAnsi="Tahoma" w:cs="Tahoma"/>
          <w:snapToGrid w:val="0"/>
        </w:rPr>
      </w:pPr>
      <w:r w:rsidRPr="00353AF4">
        <w:rPr>
          <w:rFonts w:ascii="Tahoma" w:hAnsi="Tahoma" w:cs="Tahoma"/>
          <w:snapToGrid w:val="0"/>
        </w:rPr>
        <w:t>H310</w:t>
      </w:r>
      <w:r w:rsidRPr="00353AF4">
        <w:rPr>
          <w:rFonts w:ascii="Tahoma" w:hAnsi="Tahoma" w:cs="Tahoma"/>
          <w:snapToGrid w:val="0"/>
        </w:rPr>
        <w:tab/>
        <w:t>Bőrrel érintkezve halálos.</w:t>
      </w:r>
    </w:p>
    <w:p w14:paraId="3486EA32" w14:textId="77777777" w:rsidR="00D23A29" w:rsidRPr="00353AF4" w:rsidRDefault="00D23A29" w:rsidP="00CD64CE">
      <w:pPr>
        <w:tabs>
          <w:tab w:val="left" w:pos="851"/>
        </w:tabs>
        <w:ind w:left="851" w:hanging="851"/>
        <w:jc w:val="both"/>
        <w:rPr>
          <w:rFonts w:ascii="Tahoma" w:hAnsi="Tahoma" w:cs="Tahoma"/>
          <w:snapToGrid w:val="0"/>
        </w:rPr>
      </w:pPr>
      <w:r w:rsidRPr="00353AF4">
        <w:rPr>
          <w:rFonts w:ascii="Tahoma" w:hAnsi="Tahoma" w:cs="Tahoma"/>
          <w:snapToGrid w:val="0"/>
        </w:rPr>
        <w:t>H314</w:t>
      </w:r>
      <w:r w:rsidRPr="00353AF4">
        <w:rPr>
          <w:rFonts w:ascii="Tahoma" w:hAnsi="Tahoma" w:cs="Tahoma"/>
          <w:snapToGrid w:val="0"/>
        </w:rPr>
        <w:tab/>
        <w:t>Súlyos égési sérülést és szemkárosodást okoz.</w:t>
      </w:r>
    </w:p>
    <w:p w14:paraId="36D35908" w14:textId="77777777" w:rsidR="00D23A29" w:rsidRPr="00353AF4" w:rsidRDefault="00D23A29" w:rsidP="00CD64CE">
      <w:pPr>
        <w:tabs>
          <w:tab w:val="left" w:pos="851"/>
        </w:tabs>
        <w:ind w:left="851" w:hanging="851"/>
        <w:jc w:val="both"/>
        <w:rPr>
          <w:rFonts w:ascii="Tahoma" w:hAnsi="Tahoma" w:cs="Tahoma"/>
          <w:snapToGrid w:val="0"/>
        </w:rPr>
      </w:pPr>
      <w:r w:rsidRPr="00353AF4">
        <w:rPr>
          <w:rFonts w:ascii="Tahoma" w:hAnsi="Tahoma" w:cs="Tahoma"/>
          <w:snapToGrid w:val="0"/>
        </w:rPr>
        <w:t>H315</w:t>
      </w:r>
      <w:r w:rsidRPr="00353AF4">
        <w:rPr>
          <w:rFonts w:ascii="Tahoma" w:hAnsi="Tahoma" w:cs="Tahoma"/>
          <w:snapToGrid w:val="0"/>
        </w:rPr>
        <w:tab/>
        <w:t>Bőrirritáló hatású</w:t>
      </w:r>
    </w:p>
    <w:p w14:paraId="650B4BB7" w14:textId="77777777" w:rsidR="00D23A29" w:rsidRPr="00353AF4" w:rsidRDefault="00D23A29" w:rsidP="00CD64CE">
      <w:pPr>
        <w:tabs>
          <w:tab w:val="left" w:pos="851"/>
        </w:tabs>
        <w:ind w:left="851" w:hanging="851"/>
        <w:jc w:val="both"/>
        <w:rPr>
          <w:rFonts w:ascii="Tahoma" w:hAnsi="Tahoma" w:cs="Tahoma"/>
          <w:snapToGrid w:val="0"/>
        </w:rPr>
      </w:pPr>
      <w:r w:rsidRPr="00353AF4">
        <w:rPr>
          <w:rFonts w:ascii="Tahoma" w:hAnsi="Tahoma" w:cs="Tahoma"/>
          <w:snapToGrid w:val="0"/>
        </w:rPr>
        <w:t>H317</w:t>
      </w:r>
      <w:r w:rsidRPr="00353AF4">
        <w:rPr>
          <w:rFonts w:ascii="Tahoma" w:hAnsi="Tahoma" w:cs="Tahoma"/>
          <w:snapToGrid w:val="0"/>
        </w:rPr>
        <w:tab/>
        <w:t>Allergiás bőrreakciót válthat ki.</w:t>
      </w:r>
    </w:p>
    <w:p w14:paraId="7D649414" w14:textId="77777777" w:rsidR="00D23A29" w:rsidRPr="00353AF4" w:rsidRDefault="00D23A29" w:rsidP="00CD64CE">
      <w:pPr>
        <w:tabs>
          <w:tab w:val="left" w:pos="851"/>
        </w:tabs>
        <w:ind w:left="851" w:hanging="851"/>
        <w:jc w:val="both"/>
        <w:rPr>
          <w:rFonts w:ascii="Tahoma" w:hAnsi="Tahoma" w:cs="Tahoma"/>
          <w:snapToGrid w:val="0"/>
        </w:rPr>
      </w:pPr>
      <w:r w:rsidRPr="00353AF4">
        <w:rPr>
          <w:rFonts w:ascii="Tahoma" w:hAnsi="Tahoma" w:cs="Tahoma"/>
          <w:snapToGrid w:val="0"/>
        </w:rPr>
        <w:t>H318</w:t>
      </w:r>
      <w:r w:rsidRPr="00353AF4">
        <w:rPr>
          <w:rFonts w:ascii="Tahoma" w:hAnsi="Tahoma" w:cs="Tahoma"/>
          <w:snapToGrid w:val="0"/>
        </w:rPr>
        <w:tab/>
        <w:t>Súlyos szemkárosodást okoz.</w:t>
      </w:r>
    </w:p>
    <w:p w14:paraId="1691B2FD" w14:textId="77777777" w:rsidR="00D23A29" w:rsidRPr="00353AF4" w:rsidRDefault="00D23A29" w:rsidP="00CD64CE">
      <w:pPr>
        <w:tabs>
          <w:tab w:val="left" w:pos="851"/>
        </w:tabs>
        <w:ind w:left="851" w:hanging="851"/>
        <w:jc w:val="both"/>
        <w:rPr>
          <w:rFonts w:ascii="Tahoma" w:hAnsi="Tahoma" w:cs="Tahoma"/>
          <w:snapToGrid w:val="0"/>
        </w:rPr>
      </w:pPr>
      <w:r w:rsidRPr="00353AF4">
        <w:rPr>
          <w:rFonts w:ascii="Tahoma" w:hAnsi="Tahoma" w:cs="Tahoma"/>
          <w:snapToGrid w:val="0"/>
        </w:rPr>
        <w:t>H319</w:t>
      </w:r>
      <w:r w:rsidRPr="00353AF4">
        <w:rPr>
          <w:rFonts w:ascii="Tahoma" w:hAnsi="Tahoma" w:cs="Tahoma"/>
          <w:snapToGrid w:val="0"/>
        </w:rPr>
        <w:tab/>
        <w:t>Súlyos szemirritációt okoz.</w:t>
      </w:r>
    </w:p>
    <w:p w14:paraId="6E8C40CA" w14:textId="77777777" w:rsidR="00D23A29" w:rsidRPr="00353AF4" w:rsidRDefault="00D23A29" w:rsidP="00CD64CE">
      <w:pPr>
        <w:tabs>
          <w:tab w:val="left" w:pos="851"/>
        </w:tabs>
        <w:ind w:left="851" w:hanging="851"/>
        <w:jc w:val="both"/>
        <w:rPr>
          <w:rFonts w:ascii="Tahoma" w:hAnsi="Tahoma" w:cs="Tahoma"/>
          <w:snapToGrid w:val="0"/>
        </w:rPr>
      </w:pPr>
      <w:r w:rsidRPr="00353AF4">
        <w:rPr>
          <w:rFonts w:ascii="Tahoma" w:hAnsi="Tahoma" w:cs="Tahoma"/>
          <w:snapToGrid w:val="0"/>
        </w:rPr>
        <w:t>H330</w:t>
      </w:r>
      <w:r w:rsidRPr="00353AF4">
        <w:rPr>
          <w:rFonts w:ascii="Tahoma" w:hAnsi="Tahoma" w:cs="Tahoma"/>
          <w:snapToGrid w:val="0"/>
        </w:rPr>
        <w:tab/>
        <w:t>Belélegezve halálos.</w:t>
      </w:r>
    </w:p>
    <w:p w14:paraId="159E7E05" w14:textId="77777777" w:rsidR="00D23A29" w:rsidRPr="00353AF4" w:rsidRDefault="00D23A29" w:rsidP="00CD64CE">
      <w:pPr>
        <w:tabs>
          <w:tab w:val="left" w:pos="851"/>
        </w:tabs>
        <w:ind w:left="851" w:hanging="851"/>
        <w:jc w:val="both"/>
        <w:rPr>
          <w:rFonts w:ascii="Tahoma" w:hAnsi="Tahoma" w:cs="Tahoma"/>
          <w:snapToGrid w:val="0"/>
        </w:rPr>
      </w:pPr>
      <w:r w:rsidRPr="00353AF4">
        <w:rPr>
          <w:rFonts w:ascii="Tahoma" w:hAnsi="Tahoma" w:cs="Tahoma"/>
          <w:snapToGrid w:val="0"/>
        </w:rPr>
        <w:t>H400</w:t>
      </w:r>
      <w:r w:rsidRPr="00353AF4">
        <w:rPr>
          <w:rFonts w:ascii="Tahoma" w:hAnsi="Tahoma" w:cs="Tahoma"/>
          <w:snapToGrid w:val="0"/>
        </w:rPr>
        <w:tab/>
        <w:t>Nagyon mérgező a vízi élővilágra.</w:t>
      </w:r>
    </w:p>
    <w:p w14:paraId="7C554A5F" w14:textId="77777777" w:rsidR="00D23A29" w:rsidRPr="00353AF4" w:rsidRDefault="00D23A29" w:rsidP="00CD64CE">
      <w:pPr>
        <w:tabs>
          <w:tab w:val="left" w:pos="851"/>
        </w:tabs>
        <w:ind w:left="851" w:hanging="851"/>
        <w:jc w:val="both"/>
        <w:rPr>
          <w:rFonts w:ascii="Tahoma" w:hAnsi="Tahoma" w:cs="Tahoma"/>
          <w:snapToGrid w:val="0"/>
        </w:rPr>
      </w:pPr>
      <w:r w:rsidRPr="00353AF4">
        <w:rPr>
          <w:rFonts w:ascii="Tahoma" w:hAnsi="Tahoma" w:cs="Tahoma"/>
          <w:snapToGrid w:val="0"/>
        </w:rPr>
        <w:t>H410</w:t>
      </w:r>
      <w:r w:rsidRPr="00353AF4">
        <w:rPr>
          <w:rFonts w:ascii="Tahoma" w:hAnsi="Tahoma" w:cs="Tahoma"/>
          <w:snapToGrid w:val="0"/>
        </w:rPr>
        <w:tab/>
        <w:t>Nagyon mérgező a vízi élővilágra, hosszan tartó károsodást okoz.</w:t>
      </w:r>
    </w:p>
    <w:p w14:paraId="6F13266E" w14:textId="77777777" w:rsidR="00D23A29" w:rsidRPr="00353AF4" w:rsidRDefault="00D23A29" w:rsidP="00CD64CE">
      <w:pPr>
        <w:tabs>
          <w:tab w:val="left" w:pos="851"/>
        </w:tabs>
        <w:ind w:left="851" w:hanging="851"/>
        <w:jc w:val="both"/>
        <w:rPr>
          <w:rFonts w:ascii="Tahoma" w:hAnsi="Tahoma" w:cs="Tahoma"/>
          <w:snapToGrid w:val="0"/>
        </w:rPr>
      </w:pPr>
      <w:r w:rsidRPr="00353AF4">
        <w:rPr>
          <w:rFonts w:ascii="Tahoma" w:hAnsi="Tahoma" w:cs="Tahoma"/>
          <w:snapToGrid w:val="0"/>
        </w:rPr>
        <w:t>H412</w:t>
      </w:r>
      <w:r w:rsidRPr="00353AF4">
        <w:rPr>
          <w:rFonts w:ascii="Tahoma" w:hAnsi="Tahoma" w:cs="Tahoma"/>
          <w:snapToGrid w:val="0"/>
        </w:rPr>
        <w:tab/>
        <w:t>Ártalmas a vízi élővilágra, hosszan tartó károsodást okoz.</w:t>
      </w:r>
    </w:p>
    <w:p w14:paraId="4CB636FB" w14:textId="77777777" w:rsidR="00D23A29" w:rsidRPr="00353AF4" w:rsidRDefault="00D23A29" w:rsidP="004152CF">
      <w:pPr>
        <w:tabs>
          <w:tab w:val="left" w:pos="851"/>
        </w:tabs>
        <w:spacing w:before="120"/>
        <w:ind w:left="851" w:hanging="851"/>
        <w:jc w:val="both"/>
        <w:rPr>
          <w:rFonts w:ascii="Tahoma" w:hAnsi="Tahoma" w:cs="Tahoma"/>
        </w:rPr>
      </w:pPr>
      <w:r w:rsidRPr="00353AF4">
        <w:rPr>
          <w:rFonts w:ascii="Tahoma" w:hAnsi="Tahoma" w:cs="Tahoma"/>
          <w:color w:val="000000"/>
        </w:rPr>
        <w:t>ADR</w:t>
      </w:r>
      <w:r w:rsidRPr="00353AF4">
        <w:rPr>
          <w:rFonts w:ascii="Tahoma" w:hAnsi="Tahoma" w:cs="Tahoma"/>
        </w:rPr>
        <w:tab/>
        <w:t>Veszélyes Áruk Nemzetközi Közúti Szállításáról szóló Európai Megállapodás/ European Agreement Concerning the International Carriage of Dangerous Goods by Road</w:t>
      </w:r>
    </w:p>
    <w:p w14:paraId="0568201E" w14:textId="77777777" w:rsidR="00D23A29" w:rsidRPr="00353AF4" w:rsidRDefault="00D23A29" w:rsidP="00E66BDF">
      <w:pPr>
        <w:tabs>
          <w:tab w:val="left" w:pos="851"/>
        </w:tabs>
        <w:spacing w:before="40"/>
        <w:ind w:left="851" w:hanging="851"/>
        <w:rPr>
          <w:rFonts w:ascii="Tahoma" w:hAnsi="Tahoma" w:cs="Tahoma"/>
        </w:rPr>
      </w:pPr>
      <w:r w:rsidRPr="00353AF4">
        <w:rPr>
          <w:rFonts w:ascii="Tahoma" w:hAnsi="Tahoma" w:cs="Tahoma"/>
        </w:rPr>
        <w:t>ATE</w:t>
      </w:r>
      <w:r w:rsidRPr="00353AF4">
        <w:rPr>
          <w:rFonts w:ascii="Tahoma" w:hAnsi="Tahoma" w:cs="Tahoma"/>
          <w:vertAlign w:val="subscript"/>
        </w:rPr>
        <w:t>mix</w:t>
      </w:r>
      <w:r w:rsidRPr="00353AF4">
        <w:rPr>
          <w:rFonts w:ascii="Tahoma" w:hAnsi="Tahoma" w:cs="Tahoma"/>
        </w:rPr>
        <w:tab/>
        <w:t>becsült akut toxicitás értéke, keverékre</w:t>
      </w:r>
    </w:p>
    <w:p w14:paraId="06A4C5B7" w14:textId="77777777" w:rsidR="00D23A29" w:rsidRPr="00353AF4" w:rsidRDefault="00D23A29" w:rsidP="00E66BDF">
      <w:pPr>
        <w:tabs>
          <w:tab w:val="left" w:pos="851"/>
        </w:tabs>
        <w:spacing w:before="20"/>
        <w:ind w:left="851" w:hanging="851"/>
        <w:jc w:val="both"/>
        <w:rPr>
          <w:rFonts w:ascii="Tahoma" w:hAnsi="Tahoma" w:cs="Tahoma"/>
        </w:rPr>
      </w:pPr>
      <w:r w:rsidRPr="00353AF4">
        <w:rPr>
          <w:rFonts w:ascii="Tahoma" w:hAnsi="Tahoma" w:cs="Tahoma"/>
        </w:rPr>
        <w:t>ATP</w:t>
      </w:r>
      <w:r w:rsidRPr="00353AF4">
        <w:rPr>
          <w:rFonts w:ascii="Tahoma" w:hAnsi="Tahoma" w:cs="Tahoma"/>
        </w:rPr>
        <w:tab/>
        <w:t xml:space="preserve">Adaption to Technical Progress – A műszaki fejlődéshez való alkalmazkodás </w:t>
      </w:r>
    </w:p>
    <w:p w14:paraId="7A41B466" w14:textId="77777777" w:rsidR="00D23A29" w:rsidRPr="00353AF4" w:rsidRDefault="00D23A29" w:rsidP="00E66BDF">
      <w:pPr>
        <w:tabs>
          <w:tab w:val="left" w:pos="851"/>
        </w:tabs>
        <w:spacing w:before="20"/>
        <w:ind w:left="851" w:hanging="851"/>
        <w:jc w:val="both"/>
        <w:rPr>
          <w:rFonts w:ascii="Tahoma" w:hAnsi="Tahoma" w:cs="Tahoma"/>
        </w:rPr>
      </w:pPr>
      <w:r w:rsidRPr="00353AF4">
        <w:rPr>
          <w:rFonts w:ascii="Tahoma" w:hAnsi="Tahoma" w:cs="Tahoma"/>
        </w:rPr>
        <w:t>CAS</w:t>
      </w:r>
      <w:r w:rsidRPr="00353AF4">
        <w:rPr>
          <w:rFonts w:ascii="Tahoma" w:hAnsi="Tahoma" w:cs="Tahoma"/>
        </w:rPr>
        <w:tab/>
        <w:t>Chemical Abstract Service számok az anyagok azonosításának elősegítésére szolgál</w:t>
      </w:r>
    </w:p>
    <w:p w14:paraId="45B2B2BA" w14:textId="77777777" w:rsidR="00D23A29" w:rsidRPr="00353AF4" w:rsidRDefault="00D23A29" w:rsidP="00E66BDF">
      <w:pPr>
        <w:tabs>
          <w:tab w:val="left" w:pos="851"/>
        </w:tabs>
        <w:spacing w:before="20"/>
        <w:ind w:left="851" w:hanging="851"/>
        <w:jc w:val="both"/>
        <w:rPr>
          <w:rFonts w:ascii="Tahoma" w:hAnsi="Tahoma" w:cs="Tahoma"/>
        </w:rPr>
      </w:pPr>
      <w:r w:rsidRPr="00353AF4">
        <w:rPr>
          <w:rFonts w:ascii="Tahoma" w:hAnsi="Tahoma" w:cs="Tahoma"/>
        </w:rPr>
        <w:t>CLP</w:t>
      </w:r>
      <w:r w:rsidRPr="00353AF4">
        <w:rPr>
          <w:rFonts w:ascii="Tahoma" w:hAnsi="Tahoma" w:cs="Tahoma"/>
        </w:rPr>
        <w:tab/>
        <w:t>Classification, Labelling and Packaging, 1272/2008/EK rendelet és módosításai</w:t>
      </w:r>
    </w:p>
    <w:p w14:paraId="737F6534" w14:textId="77777777" w:rsidR="00D23A29" w:rsidRPr="00353AF4" w:rsidRDefault="00D23A29" w:rsidP="00E66BDF">
      <w:pPr>
        <w:tabs>
          <w:tab w:val="left" w:pos="851"/>
        </w:tabs>
        <w:spacing w:before="20"/>
        <w:ind w:left="851" w:hanging="851"/>
        <w:jc w:val="both"/>
        <w:rPr>
          <w:rFonts w:ascii="Tahoma" w:hAnsi="Tahoma" w:cs="Tahoma"/>
        </w:rPr>
      </w:pPr>
      <w:r w:rsidRPr="00353AF4">
        <w:rPr>
          <w:rFonts w:ascii="Tahoma" w:hAnsi="Tahoma" w:cs="Tahoma"/>
        </w:rPr>
        <w:t>CK</w:t>
      </w:r>
      <w:r w:rsidRPr="00353AF4">
        <w:rPr>
          <w:rFonts w:ascii="Tahoma" w:hAnsi="Tahoma" w:cs="Tahoma"/>
        </w:rPr>
        <w:tab/>
        <w:t>Megengedett csúcskoncentráció a munkahelyi levegőben, a rövid ideig megengedhető legnagyobb levegőszennyezettség egy műszakon belül.</w:t>
      </w:r>
    </w:p>
    <w:p w14:paraId="795A81B6" w14:textId="77777777" w:rsidR="00D23A29" w:rsidRPr="00353AF4" w:rsidRDefault="00D23A29" w:rsidP="00E66BDF">
      <w:pPr>
        <w:tabs>
          <w:tab w:val="left" w:pos="851"/>
        </w:tabs>
        <w:spacing w:before="20"/>
        <w:ind w:left="851" w:hanging="851"/>
        <w:jc w:val="both"/>
        <w:rPr>
          <w:rFonts w:ascii="Tahoma" w:hAnsi="Tahoma" w:cs="Tahoma"/>
        </w:rPr>
      </w:pPr>
      <w:r w:rsidRPr="00353AF4">
        <w:rPr>
          <w:rFonts w:ascii="Tahoma" w:hAnsi="Tahoma" w:cs="Tahoma"/>
        </w:rPr>
        <w:t>ECHA</w:t>
      </w:r>
      <w:r w:rsidRPr="00353AF4">
        <w:rPr>
          <w:rFonts w:ascii="Tahoma" w:hAnsi="Tahoma" w:cs="Tahoma"/>
        </w:rPr>
        <w:tab/>
        <w:t xml:space="preserve">European Chemicals Agency - Az Európai Vegyianyag-ügynökség </w:t>
      </w:r>
    </w:p>
    <w:p w14:paraId="202F0CD8" w14:textId="77777777" w:rsidR="00D23A29" w:rsidRPr="00353AF4" w:rsidRDefault="00D23A29" w:rsidP="00E66BDF">
      <w:pPr>
        <w:tabs>
          <w:tab w:val="left" w:pos="851"/>
        </w:tabs>
        <w:spacing w:before="20"/>
        <w:ind w:left="851" w:hanging="851"/>
        <w:jc w:val="both"/>
        <w:rPr>
          <w:rFonts w:ascii="Tahoma" w:hAnsi="Tahoma" w:cs="Tahoma"/>
        </w:rPr>
      </w:pPr>
      <w:r w:rsidRPr="00353AF4">
        <w:rPr>
          <w:rFonts w:ascii="Tahoma" w:hAnsi="Tahoma" w:cs="Tahoma"/>
        </w:rPr>
        <w:t>EK-szám</w:t>
      </w:r>
      <w:r w:rsidRPr="00353AF4">
        <w:rPr>
          <w:rFonts w:ascii="Tahoma" w:hAnsi="Tahoma" w:cs="Tahoma"/>
        </w:rPr>
        <w:tab/>
        <w:t>az anyagok azonosítására szolgáló szám az Európai Unióban.</w:t>
      </w:r>
    </w:p>
    <w:p w14:paraId="480C7955" w14:textId="77777777" w:rsidR="00D23A29" w:rsidRPr="00353AF4" w:rsidRDefault="00D23A29" w:rsidP="00E66BDF">
      <w:pPr>
        <w:spacing w:before="40"/>
        <w:ind w:left="851" w:hanging="851"/>
        <w:jc w:val="both"/>
        <w:rPr>
          <w:rFonts w:ascii="Tahoma" w:hAnsi="Tahoma" w:cs="Tahoma"/>
          <w:color w:val="000000"/>
        </w:rPr>
      </w:pPr>
      <w:r w:rsidRPr="00353AF4">
        <w:rPr>
          <w:rFonts w:ascii="Tahoma" w:hAnsi="Tahoma" w:cs="Tahoma"/>
          <w:color w:val="000000"/>
        </w:rPr>
        <w:t>EWC</w:t>
      </w:r>
      <w:r w:rsidRPr="00353AF4">
        <w:rPr>
          <w:rFonts w:ascii="Tahoma" w:hAnsi="Tahoma" w:cs="Tahoma"/>
          <w:color w:val="000000"/>
        </w:rPr>
        <w:tab/>
        <w:t>European Waste Code - hulladékkulcs</w:t>
      </w:r>
    </w:p>
    <w:p w14:paraId="21979AEE" w14:textId="77777777" w:rsidR="00D23A29" w:rsidRPr="00353AF4" w:rsidRDefault="00D23A29" w:rsidP="00E66BDF">
      <w:pPr>
        <w:tabs>
          <w:tab w:val="left" w:pos="851"/>
        </w:tabs>
        <w:spacing w:before="40"/>
        <w:ind w:left="851" w:hanging="851"/>
        <w:jc w:val="both"/>
        <w:rPr>
          <w:rFonts w:ascii="Tahoma" w:hAnsi="Tahoma" w:cs="Tahoma"/>
          <w:color w:val="000000"/>
        </w:rPr>
      </w:pPr>
      <w:r w:rsidRPr="00353AF4">
        <w:rPr>
          <w:rFonts w:ascii="Tahoma" w:hAnsi="Tahoma" w:cs="Tahoma"/>
          <w:color w:val="000000"/>
        </w:rPr>
        <w:t>GHS</w:t>
      </w:r>
      <w:r w:rsidRPr="00353AF4">
        <w:rPr>
          <w:rFonts w:ascii="Tahoma" w:hAnsi="Tahoma" w:cs="Tahoma"/>
          <w:color w:val="000000"/>
        </w:rPr>
        <w:tab/>
        <w:t>Vegyi Anyagok besorolásának és Címkézésének Harmonizált Rendszere – Globally Harmonized System of Classification and Labelling of Chemicals</w:t>
      </w:r>
    </w:p>
    <w:p w14:paraId="501F6943" w14:textId="77777777" w:rsidR="00D23A29" w:rsidRPr="00353AF4" w:rsidRDefault="00D23A29" w:rsidP="00E66BDF">
      <w:pPr>
        <w:tabs>
          <w:tab w:val="left" w:pos="851"/>
        </w:tabs>
        <w:spacing w:before="20"/>
        <w:ind w:left="851" w:hanging="851"/>
        <w:jc w:val="both"/>
        <w:rPr>
          <w:rFonts w:ascii="Tahoma" w:hAnsi="Tahoma" w:cs="Tahoma"/>
          <w:snapToGrid w:val="0"/>
        </w:rPr>
      </w:pPr>
      <w:r w:rsidRPr="00353AF4">
        <w:rPr>
          <w:rFonts w:ascii="Tahoma" w:hAnsi="Tahoma" w:cs="Tahoma"/>
        </w:rPr>
        <w:t>IATA</w:t>
      </w:r>
      <w:r w:rsidRPr="00353AF4">
        <w:rPr>
          <w:rFonts w:ascii="Tahoma" w:hAnsi="Tahoma" w:cs="Tahoma"/>
        </w:rPr>
        <w:tab/>
        <w:t>International Air Transport Association – Nemzetközi Légi Fuvarozási Egyesület Veszélyes Áru Szabályzata</w:t>
      </w:r>
    </w:p>
    <w:p w14:paraId="60161025" w14:textId="77777777" w:rsidR="00D23A29" w:rsidRPr="00353AF4" w:rsidRDefault="00D23A29" w:rsidP="00E66BDF">
      <w:pPr>
        <w:tabs>
          <w:tab w:val="left" w:pos="851"/>
        </w:tabs>
        <w:spacing w:before="20"/>
        <w:ind w:left="851" w:hanging="851"/>
        <w:jc w:val="both"/>
        <w:rPr>
          <w:rFonts w:ascii="Tahoma" w:hAnsi="Tahoma" w:cs="Tahoma"/>
        </w:rPr>
      </w:pPr>
      <w:r w:rsidRPr="00353AF4">
        <w:rPr>
          <w:rFonts w:ascii="Tahoma" w:hAnsi="Tahoma" w:cs="Tahoma"/>
        </w:rPr>
        <w:t>ICAO</w:t>
      </w:r>
      <w:r w:rsidRPr="00353AF4">
        <w:rPr>
          <w:rFonts w:ascii="Tahoma" w:hAnsi="Tahoma" w:cs="Tahoma"/>
        </w:rPr>
        <w:tab/>
        <w:t>International Civil Aviation Organization Technical Instruction for the Safe Transport of Dangerous Goods by Air – Nemzetközi Polgári Repülésügyi Szervezet Veszélyes Áruk Légi Szállításának</w:t>
      </w:r>
    </w:p>
    <w:p w14:paraId="49764F5B" w14:textId="77777777" w:rsidR="00D23A29" w:rsidRPr="00353AF4" w:rsidRDefault="00D23A29" w:rsidP="00E66BDF">
      <w:pPr>
        <w:tabs>
          <w:tab w:val="left" w:pos="851"/>
        </w:tabs>
        <w:spacing w:before="20"/>
        <w:ind w:left="851" w:hanging="851"/>
        <w:jc w:val="both"/>
        <w:rPr>
          <w:rFonts w:ascii="Tahoma" w:hAnsi="Tahoma" w:cs="Tahoma"/>
          <w:color w:val="000000"/>
        </w:rPr>
      </w:pPr>
      <w:r w:rsidRPr="00353AF4">
        <w:rPr>
          <w:rFonts w:ascii="Tahoma" w:hAnsi="Tahoma" w:cs="Tahoma"/>
        </w:rPr>
        <w:t>IMDG</w:t>
      </w:r>
      <w:r w:rsidRPr="00353AF4">
        <w:rPr>
          <w:rFonts w:ascii="Tahoma" w:hAnsi="Tahoma" w:cs="Tahoma"/>
        </w:rPr>
        <w:tab/>
        <w:t>Veszélyes Áruk Nemzetközi Tengerészeti Kódexe</w:t>
      </w:r>
    </w:p>
    <w:p w14:paraId="5ACF2FD2" w14:textId="77777777" w:rsidR="00D23A29" w:rsidRPr="00353AF4" w:rsidRDefault="00D23A29" w:rsidP="00E66BDF">
      <w:pPr>
        <w:tabs>
          <w:tab w:val="left" w:pos="709"/>
          <w:tab w:val="left" w:pos="851"/>
        </w:tabs>
        <w:spacing w:before="20"/>
        <w:ind w:left="851" w:hanging="851"/>
        <w:jc w:val="both"/>
        <w:rPr>
          <w:rFonts w:ascii="Tahoma" w:hAnsi="Tahoma" w:cs="Tahoma"/>
          <w:color w:val="000000"/>
        </w:rPr>
      </w:pPr>
      <w:r w:rsidRPr="00353AF4">
        <w:rPr>
          <w:rFonts w:ascii="Tahoma" w:hAnsi="Tahoma" w:cs="Tahoma"/>
          <w:color w:val="000000"/>
        </w:rPr>
        <w:t>Index-szám</w:t>
      </w:r>
      <w:r w:rsidRPr="00353AF4">
        <w:rPr>
          <w:rFonts w:ascii="Tahoma" w:hAnsi="Tahoma" w:cs="Tahoma"/>
          <w:color w:val="000000"/>
        </w:rPr>
        <w:tab/>
        <w:t>harmonizálti uniós osztályozással rendelkező anyagok azonosítószáma</w:t>
      </w:r>
    </w:p>
    <w:p w14:paraId="596A7C5B" w14:textId="77777777" w:rsidR="00D23A29" w:rsidRPr="00353AF4" w:rsidRDefault="00D23A29" w:rsidP="00E66BDF">
      <w:pPr>
        <w:ind w:left="851" w:hanging="851"/>
        <w:jc w:val="both"/>
        <w:rPr>
          <w:rFonts w:ascii="Tahoma" w:hAnsi="Tahoma" w:cs="Tahoma"/>
          <w:color w:val="000000"/>
        </w:rPr>
      </w:pPr>
      <w:r w:rsidRPr="00353AF4">
        <w:rPr>
          <w:rFonts w:ascii="Tahoma" w:hAnsi="Tahoma" w:cs="Tahoma"/>
          <w:color w:val="000000"/>
        </w:rPr>
        <w:t>logP</w:t>
      </w:r>
      <w:r w:rsidRPr="00353AF4">
        <w:rPr>
          <w:rFonts w:ascii="Tahoma" w:hAnsi="Tahoma" w:cs="Tahoma"/>
          <w:color w:val="000000"/>
          <w:vertAlign w:val="subscript"/>
        </w:rPr>
        <w:t>o/v</w:t>
      </w:r>
      <w:r w:rsidRPr="00353AF4">
        <w:rPr>
          <w:rFonts w:ascii="Tahoma" w:hAnsi="Tahoma" w:cs="Tahoma"/>
          <w:color w:val="000000"/>
        </w:rPr>
        <w:tab/>
        <w:t>n-oktanol – víz elegyben mért megoszlási hányados logaritmusa</w:t>
      </w:r>
    </w:p>
    <w:p w14:paraId="65318C91" w14:textId="77777777" w:rsidR="00D23A29" w:rsidRPr="00353AF4" w:rsidRDefault="00D23A29" w:rsidP="001F0D9A">
      <w:pPr>
        <w:tabs>
          <w:tab w:val="left" w:pos="851"/>
        </w:tabs>
        <w:ind w:left="851" w:hanging="851"/>
        <w:jc w:val="both"/>
        <w:rPr>
          <w:rFonts w:ascii="Tahoma" w:hAnsi="Tahoma" w:cs="Tahoma"/>
        </w:rPr>
      </w:pPr>
      <w:bookmarkStart w:id="16" w:name="_Hlk20088734"/>
      <w:r w:rsidRPr="00353AF4">
        <w:rPr>
          <w:rFonts w:ascii="Tahoma" w:hAnsi="Tahoma" w:cs="Tahoma"/>
        </w:rPr>
        <w:t>M</w:t>
      </w:r>
      <w:r w:rsidRPr="00353AF4">
        <w:rPr>
          <w:rFonts w:ascii="Tahoma" w:hAnsi="Tahoma" w:cs="Tahoma"/>
        </w:rPr>
        <w:tab/>
        <w:t>szorzótényező, mely alkalmazandó az akut és a krónikus vízi környezeti veszély súlyozott szummációs módszerrel történő megállapításánál</w:t>
      </w:r>
    </w:p>
    <w:bookmarkEnd w:id="16"/>
    <w:p w14:paraId="38EA8AE4" w14:textId="77777777" w:rsidR="00D23A29" w:rsidRPr="00353AF4" w:rsidRDefault="00D23A29" w:rsidP="00E66BDF">
      <w:pPr>
        <w:tabs>
          <w:tab w:val="left" w:pos="851"/>
        </w:tabs>
        <w:spacing w:before="20"/>
        <w:ind w:left="851" w:hanging="851"/>
        <w:jc w:val="both"/>
        <w:rPr>
          <w:rFonts w:ascii="Tahoma" w:hAnsi="Tahoma" w:cs="Tahoma"/>
        </w:rPr>
      </w:pPr>
      <w:r w:rsidRPr="00353AF4">
        <w:rPr>
          <w:rFonts w:ascii="Tahoma" w:hAnsi="Tahoma" w:cs="Tahoma"/>
        </w:rPr>
        <w:t>PBT</w:t>
      </w:r>
      <w:r w:rsidRPr="00353AF4">
        <w:rPr>
          <w:rFonts w:ascii="Tahoma" w:hAnsi="Tahoma" w:cs="Tahoma"/>
        </w:rPr>
        <w:tab/>
        <w:t>perzisztens, bioakkumulatív és toxikus</w:t>
      </w:r>
    </w:p>
    <w:p w14:paraId="18DF1C1B" w14:textId="77777777" w:rsidR="00D23A29" w:rsidRPr="00353AF4" w:rsidRDefault="00D23A29" w:rsidP="00E66BDF">
      <w:pPr>
        <w:tabs>
          <w:tab w:val="left" w:pos="851"/>
        </w:tabs>
        <w:spacing w:before="20"/>
        <w:ind w:left="851" w:hanging="851"/>
        <w:jc w:val="both"/>
        <w:rPr>
          <w:rFonts w:ascii="Tahoma" w:hAnsi="Tahoma" w:cs="Tahoma"/>
        </w:rPr>
      </w:pPr>
      <w:r w:rsidRPr="00353AF4">
        <w:rPr>
          <w:rFonts w:ascii="Tahoma" w:hAnsi="Tahoma" w:cs="Tahoma"/>
        </w:rPr>
        <w:t>REACH</w:t>
      </w:r>
      <w:r w:rsidRPr="00353AF4">
        <w:rPr>
          <w:rFonts w:ascii="Tahoma" w:hAnsi="Tahoma" w:cs="Tahoma"/>
        </w:rPr>
        <w:tab/>
        <w:t>Registration, Evaluation, Authorisation and Restriction of Chemicals – A vegyi anyagok regisztrálásáról, értékeléséről, engedélyezéséről és korlátozásáról szóló rendelet, 1907/2006/EK rendelet</w:t>
      </w:r>
    </w:p>
    <w:p w14:paraId="4245F207" w14:textId="77777777" w:rsidR="00D23A29" w:rsidRPr="00353AF4" w:rsidRDefault="00D23A29" w:rsidP="00E66BDF">
      <w:pPr>
        <w:tabs>
          <w:tab w:val="left" w:pos="851"/>
        </w:tabs>
        <w:spacing w:before="20"/>
        <w:ind w:left="851" w:hanging="851"/>
        <w:jc w:val="both"/>
        <w:rPr>
          <w:rFonts w:ascii="Tahoma" w:hAnsi="Tahoma" w:cs="Tahoma"/>
        </w:rPr>
      </w:pPr>
      <w:r w:rsidRPr="00353AF4">
        <w:rPr>
          <w:rFonts w:ascii="Tahoma" w:hAnsi="Tahoma" w:cs="Tahoma"/>
        </w:rPr>
        <w:t>RID</w:t>
      </w:r>
      <w:r w:rsidRPr="00353AF4">
        <w:rPr>
          <w:rFonts w:ascii="Tahoma" w:hAnsi="Tahoma" w:cs="Tahoma"/>
        </w:rPr>
        <w:tab/>
        <w:t>Veszélyes Áruk Nemzetközi Vasúti Fuvarozásáról szóló Szabályzat Biztonságát szolgáló Műszaki Utasítások</w:t>
      </w:r>
    </w:p>
    <w:p w14:paraId="1062D58E" w14:textId="77777777" w:rsidR="00D23A29" w:rsidRPr="00353AF4" w:rsidRDefault="00D23A29" w:rsidP="00E66BDF">
      <w:pPr>
        <w:tabs>
          <w:tab w:val="left" w:pos="851"/>
        </w:tabs>
        <w:spacing w:before="20"/>
        <w:ind w:left="851" w:hanging="851"/>
        <w:jc w:val="both"/>
        <w:rPr>
          <w:rFonts w:ascii="Tahoma" w:hAnsi="Tahoma" w:cs="Tahoma"/>
        </w:rPr>
      </w:pPr>
      <w:r w:rsidRPr="00353AF4">
        <w:rPr>
          <w:rFonts w:ascii="Tahoma" w:hAnsi="Tahoma" w:cs="Tahoma"/>
        </w:rPr>
        <w:t>SVHC</w:t>
      </w:r>
      <w:r w:rsidRPr="00353AF4">
        <w:rPr>
          <w:rFonts w:ascii="Tahoma" w:hAnsi="Tahoma" w:cs="Tahoma"/>
        </w:rPr>
        <w:tab/>
      </w:r>
      <w:r w:rsidRPr="00353AF4">
        <w:rPr>
          <w:rFonts w:ascii="Tahoma" w:hAnsi="Tahoma" w:cs="Tahoma"/>
          <w:snapToGrid w:val="0"/>
          <w:spacing w:val="-2"/>
        </w:rPr>
        <w:t>Substance of Very High Concern – különös aggodalomra okot adó anyag</w:t>
      </w:r>
    </w:p>
    <w:p w14:paraId="3AA7685A" w14:textId="77777777" w:rsidR="00D23A29" w:rsidRPr="00353AF4" w:rsidRDefault="00D23A29" w:rsidP="00E66BDF">
      <w:pPr>
        <w:tabs>
          <w:tab w:val="left" w:pos="851"/>
        </w:tabs>
        <w:spacing w:before="20"/>
        <w:ind w:left="851" w:hanging="851"/>
        <w:jc w:val="both"/>
        <w:rPr>
          <w:rFonts w:ascii="Tahoma" w:hAnsi="Tahoma" w:cs="Tahoma"/>
        </w:rPr>
      </w:pPr>
      <w:r w:rsidRPr="00353AF4">
        <w:rPr>
          <w:rFonts w:ascii="Tahoma" w:hAnsi="Tahoma" w:cs="Tahoma"/>
        </w:rPr>
        <w:t>vPvB</w:t>
      </w:r>
      <w:r w:rsidRPr="00353AF4">
        <w:rPr>
          <w:rFonts w:ascii="Tahoma" w:hAnsi="Tahoma" w:cs="Tahoma"/>
        </w:rPr>
        <w:tab/>
        <w:t xml:space="preserve">nagyon perzisztens, nagyon bioakkumulatív </w:t>
      </w:r>
    </w:p>
    <w:p w14:paraId="435B0E46" w14:textId="357360F2" w:rsidR="00D23A29" w:rsidRPr="00353AF4" w:rsidRDefault="00D23A29" w:rsidP="00E66BDF">
      <w:pPr>
        <w:pStyle w:val="Szvegtrzsbehzssal"/>
        <w:widowControl w:val="0"/>
        <w:spacing w:before="120"/>
        <w:ind w:left="0"/>
      </w:pPr>
      <w:r w:rsidRPr="00353AF4">
        <w:rPr>
          <w:b/>
          <w:bCs/>
        </w:rPr>
        <w:t>Adatlaptörténet:</w:t>
      </w:r>
      <w:r w:rsidRPr="00353AF4">
        <w:t xml:space="preserve"> jelen biztonsági adatlap az 1.0-HU verzió, 2022. május 30-án készült a gyártói adatok és az összetevők biztonsági adatlapja alapján</w:t>
      </w:r>
      <w:r w:rsidR="0016440C">
        <w:t>, melyet felülvizsgáltak 2025. január 15-én</w:t>
      </w:r>
      <w:r w:rsidRPr="00353AF4">
        <w:t>.</w:t>
      </w:r>
    </w:p>
    <w:sectPr w:rsidR="00D23A29" w:rsidRPr="00353AF4" w:rsidSect="00867F7E">
      <w:headerReference w:type="default" r:id="rId12"/>
      <w:pgSz w:w="11906" w:h="16838" w:code="9"/>
      <w:pgMar w:top="1417" w:right="1417" w:bottom="1417" w:left="1417" w:header="680" w:footer="680" w:gutter="0"/>
      <w:cols w:space="708"/>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22CF3" w14:textId="77777777" w:rsidR="00624E7B" w:rsidRDefault="00624E7B">
      <w:r>
        <w:separator/>
      </w:r>
    </w:p>
  </w:endnote>
  <w:endnote w:type="continuationSeparator" w:id="0">
    <w:p w14:paraId="5392D804" w14:textId="77777777" w:rsidR="00624E7B" w:rsidRDefault="0062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UnicodeMS">
    <w:altName w:val="MS Gothic"/>
    <w:panose1 w:val="00000000000000000000"/>
    <w:charset w:val="81"/>
    <w:family w:val="auto"/>
    <w:notTrueType/>
    <w:pitch w:val="default"/>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EE257" w14:textId="77777777" w:rsidR="00624E7B" w:rsidRDefault="00624E7B">
      <w:r>
        <w:separator/>
      </w:r>
    </w:p>
  </w:footnote>
  <w:footnote w:type="continuationSeparator" w:id="0">
    <w:p w14:paraId="775158C4" w14:textId="77777777" w:rsidR="00624E7B" w:rsidRDefault="0062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29D9" w14:textId="4ACA890A" w:rsidR="00D23A29" w:rsidRDefault="00F02466" w:rsidP="008056B9">
    <w:pPr>
      <w:pStyle w:val="lfej"/>
      <w:tabs>
        <w:tab w:val="clear" w:pos="4536"/>
        <w:tab w:val="clear" w:pos="9072"/>
        <w:tab w:val="right" w:pos="9354"/>
      </w:tabs>
      <w:rPr>
        <w:rFonts w:ascii="Tahoma" w:hAnsi="Tahoma" w:cs="Tahoma"/>
        <w:noProof/>
        <w:sz w:val="14"/>
        <w:szCs w:val="14"/>
      </w:rPr>
    </w:pPr>
    <w:r>
      <w:rPr>
        <w:noProof/>
      </w:rPr>
      <w:drawing>
        <wp:anchor distT="0" distB="0" distL="114300" distR="114300" simplePos="0" relativeHeight="251657728" behindDoc="1" locked="0" layoutInCell="1" allowOverlap="1" wp14:anchorId="0A34556E" wp14:editId="56991BC0">
          <wp:simplePos x="0" y="0"/>
          <wp:positionH relativeFrom="column">
            <wp:posOffset>5195570</wp:posOffset>
          </wp:positionH>
          <wp:positionV relativeFrom="paragraph">
            <wp:posOffset>-165735</wp:posOffset>
          </wp:positionV>
          <wp:extent cx="617220" cy="561340"/>
          <wp:effectExtent l="0" t="0" r="0" b="0"/>
          <wp:wrapTight wrapText="bothSides">
            <wp:wrapPolygon edited="0">
              <wp:start x="0" y="0"/>
              <wp:lineTo x="0" y="20525"/>
              <wp:lineTo x="20667" y="20525"/>
              <wp:lineTo x="20667" y="0"/>
              <wp:lineTo x="0" y="0"/>
            </wp:wrapPolygon>
          </wp:wrapTight>
          <wp:docPr id="1" name="Kép 2" descr="girond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gironde-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561340"/>
                  </a:xfrm>
                  <a:prstGeom prst="rect">
                    <a:avLst/>
                  </a:prstGeom>
                  <a:noFill/>
                </pic:spPr>
              </pic:pic>
            </a:graphicData>
          </a:graphic>
          <wp14:sizeRelH relativeFrom="page">
            <wp14:pctWidth>0</wp14:pctWidth>
          </wp14:sizeRelH>
          <wp14:sizeRelV relativeFrom="page">
            <wp14:pctHeight>0</wp14:pctHeight>
          </wp14:sizeRelV>
        </wp:anchor>
      </w:drawing>
    </w:r>
    <w:r w:rsidR="00D23A29">
      <w:rPr>
        <w:rFonts w:ascii="Tahoma" w:hAnsi="Tahoma" w:cs="Tahoma"/>
        <w:noProof/>
        <w:sz w:val="14"/>
        <w:szCs w:val="14"/>
      </w:rPr>
      <w:t>Penny mosogatószer koncentrátum gránátalma illattal 900 ml</w:t>
    </w:r>
    <w:r w:rsidR="00D23A29">
      <w:rPr>
        <w:rFonts w:ascii="Tahoma" w:hAnsi="Tahoma" w:cs="Tahoma"/>
        <w:noProof/>
        <w:sz w:val="14"/>
        <w:szCs w:val="14"/>
      </w:rPr>
      <w:tab/>
    </w:r>
  </w:p>
  <w:p w14:paraId="3183573B" w14:textId="77777777" w:rsidR="00D23A29" w:rsidRDefault="00D23A29" w:rsidP="00B96918">
    <w:pPr>
      <w:pStyle w:val="lfej"/>
      <w:tabs>
        <w:tab w:val="clear" w:pos="9072"/>
        <w:tab w:val="left" w:pos="7230"/>
        <w:tab w:val="left" w:pos="8082"/>
      </w:tabs>
      <w:rPr>
        <w:rFonts w:ascii="Tahoma" w:hAnsi="Tahoma" w:cs="Tahoma"/>
        <w:noProof/>
        <w:sz w:val="14"/>
        <w:szCs w:val="14"/>
      </w:rPr>
    </w:pPr>
    <w:r>
      <w:rPr>
        <w:rFonts w:ascii="Tahoma" w:hAnsi="Tahoma" w:cs="Tahoma"/>
        <w:noProof/>
        <w:sz w:val="14"/>
        <w:szCs w:val="14"/>
      </w:rPr>
      <w:t>verziószám: 1.0 – HU</w:t>
    </w:r>
  </w:p>
  <w:p w14:paraId="48DFFE67" w14:textId="77777777" w:rsidR="0016440C" w:rsidRDefault="00D23A29" w:rsidP="00B96918">
    <w:pPr>
      <w:pStyle w:val="lfej"/>
      <w:tabs>
        <w:tab w:val="clear" w:pos="9072"/>
        <w:tab w:val="left" w:pos="7230"/>
        <w:tab w:val="left" w:pos="8082"/>
      </w:tabs>
      <w:rPr>
        <w:rFonts w:ascii="Tahoma" w:hAnsi="Tahoma" w:cs="Tahoma"/>
        <w:noProof/>
        <w:sz w:val="14"/>
        <w:szCs w:val="14"/>
      </w:rPr>
    </w:pPr>
    <w:r>
      <w:rPr>
        <w:rFonts w:ascii="Tahoma" w:hAnsi="Tahoma" w:cs="Tahoma"/>
        <w:noProof/>
        <w:sz w:val="14"/>
        <w:szCs w:val="14"/>
      </w:rPr>
      <w:t>Készült: 2022. május 30.</w:t>
    </w:r>
  </w:p>
  <w:p w14:paraId="16B62D68" w14:textId="4801876B" w:rsidR="00D23A29" w:rsidRDefault="0016440C" w:rsidP="00B96918">
    <w:pPr>
      <w:pStyle w:val="lfej"/>
      <w:tabs>
        <w:tab w:val="clear" w:pos="9072"/>
        <w:tab w:val="left" w:pos="7230"/>
        <w:tab w:val="left" w:pos="8082"/>
      </w:tabs>
      <w:rPr>
        <w:rStyle w:val="Oldalszm"/>
        <w:rFonts w:ascii="Tahoma" w:hAnsi="Tahoma" w:cs="Tahoma"/>
        <w:sz w:val="14"/>
        <w:szCs w:val="14"/>
      </w:rPr>
    </w:pPr>
    <w:r>
      <w:rPr>
        <w:rFonts w:ascii="Tahoma" w:hAnsi="Tahoma" w:cs="Tahoma"/>
        <w:noProof/>
        <w:sz w:val="14"/>
        <w:szCs w:val="14"/>
      </w:rPr>
      <w:t>Felülvizsgálva: 2025. január 15.</w:t>
    </w:r>
    <w:r w:rsidR="00D23A29">
      <w:rPr>
        <w:rFonts w:ascii="Tahoma" w:hAnsi="Tahoma" w:cs="Tahoma"/>
        <w:noProof/>
        <w:sz w:val="14"/>
        <w:szCs w:val="14"/>
      </w:rPr>
      <w:tab/>
    </w:r>
    <w:r w:rsidR="00D23A29">
      <w:rPr>
        <w:rStyle w:val="Oldalszm"/>
        <w:rFonts w:ascii="Tahoma" w:hAnsi="Tahoma" w:cs="Tahoma"/>
        <w:sz w:val="14"/>
        <w:szCs w:val="14"/>
      </w:rPr>
      <w:fldChar w:fldCharType="begin"/>
    </w:r>
    <w:r w:rsidR="00D23A29">
      <w:rPr>
        <w:rStyle w:val="Oldalszm"/>
        <w:rFonts w:ascii="Tahoma" w:hAnsi="Tahoma" w:cs="Tahoma"/>
        <w:sz w:val="14"/>
        <w:szCs w:val="14"/>
      </w:rPr>
      <w:instrText xml:space="preserve"> PAGE </w:instrText>
    </w:r>
    <w:r w:rsidR="00D23A29">
      <w:rPr>
        <w:rStyle w:val="Oldalszm"/>
        <w:rFonts w:ascii="Tahoma" w:hAnsi="Tahoma" w:cs="Tahoma"/>
        <w:sz w:val="14"/>
        <w:szCs w:val="14"/>
      </w:rPr>
      <w:fldChar w:fldCharType="separate"/>
    </w:r>
    <w:r w:rsidR="00D23A29">
      <w:rPr>
        <w:rStyle w:val="Oldalszm"/>
        <w:rFonts w:ascii="Tahoma" w:hAnsi="Tahoma" w:cs="Tahoma"/>
        <w:noProof/>
        <w:sz w:val="14"/>
        <w:szCs w:val="14"/>
      </w:rPr>
      <w:t>2</w:t>
    </w:r>
    <w:r w:rsidR="00D23A29">
      <w:rPr>
        <w:rStyle w:val="Oldalszm"/>
        <w:rFonts w:ascii="Tahoma" w:hAnsi="Tahoma" w:cs="Tahoma"/>
        <w:sz w:val="14"/>
        <w:szCs w:val="14"/>
      </w:rPr>
      <w:fldChar w:fldCharType="end"/>
    </w:r>
    <w:r w:rsidR="00D23A29">
      <w:rPr>
        <w:rStyle w:val="Oldalszm"/>
        <w:rFonts w:ascii="Tahoma" w:hAnsi="Tahoma" w:cs="Tahoma"/>
        <w:sz w:val="14"/>
        <w:szCs w:val="14"/>
      </w:rPr>
      <w:t>/</w:t>
    </w:r>
    <w:r w:rsidR="00D23A29">
      <w:rPr>
        <w:rStyle w:val="Oldalszm"/>
        <w:rFonts w:ascii="Tahoma" w:hAnsi="Tahoma" w:cs="Tahoma"/>
        <w:sz w:val="14"/>
        <w:szCs w:val="14"/>
      </w:rPr>
      <w:fldChar w:fldCharType="begin"/>
    </w:r>
    <w:r w:rsidR="00D23A29">
      <w:rPr>
        <w:rStyle w:val="Oldalszm"/>
        <w:rFonts w:ascii="Tahoma" w:hAnsi="Tahoma" w:cs="Tahoma"/>
        <w:sz w:val="14"/>
        <w:szCs w:val="14"/>
      </w:rPr>
      <w:instrText xml:space="preserve"> NUMPAGES </w:instrText>
    </w:r>
    <w:r w:rsidR="00D23A29">
      <w:rPr>
        <w:rStyle w:val="Oldalszm"/>
        <w:rFonts w:ascii="Tahoma" w:hAnsi="Tahoma" w:cs="Tahoma"/>
        <w:sz w:val="14"/>
        <w:szCs w:val="14"/>
      </w:rPr>
      <w:fldChar w:fldCharType="separate"/>
    </w:r>
    <w:r w:rsidR="00D23A29">
      <w:rPr>
        <w:rStyle w:val="Oldalszm"/>
        <w:rFonts w:ascii="Tahoma" w:hAnsi="Tahoma" w:cs="Tahoma"/>
        <w:noProof/>
        <w:sz w:val="14"/>
        <w:szCs w:val="14"/>
      </w:rPr>
      <w:t>8</w:t>
    </w:r>
    <w:r w:rsidR="00D23A29">
      <w:rPr>
        <w:rStyle w:val="Oldalszm"/>
        <w:rFonts w:ascii="Tahoma" w:hAnsi="Tahoma" w:cs="Tahoma"/>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8124DE4"/>
    <w:lvl w:ilvl="0">
      <w:start w:val="1"/>
      <w:numFmt w:val="bullet"/>
      <w:lvlText w:val=""/>
      <w:lvlJc w:val="left"/>
      <w:pPr>
        <w:tabs>
          <w:tab w:val="num" w:pos="926"/>
        </w:tabs>
        <w:ind w:left="926" w:hanging="360"/>
      </w:pPr>
      <w:rPr>
        <w:rFonts w:ascii="Symbol" w:hAnsi="Symbol" w:cs="Symbol" w:hint="default"/>
      </w:rPr>
    </w:lvl>
  </w:abstractNum>
  <w:abstractNum w:abstractNumId="1" w15:restartNumberingAfterBreak="0">
    <w:nsid w:val="10B47830"/>
    <w:multiLevelType w:val="hybridMultilevel"/>
    <w:tmpl w:val="00E48B76"/>
    <w:lvl w:ilvl="0" w:tplc="45C40576">
      <w:start w:val="15"/>
      <w:numFmt w:val="bullet"/>
      <w:lvlText w:val=""/>
      <w:lvlJc w:val="left"/>
      <w:pPr>
        <w:ind w:left="644" w:hanging="360"/>
      </w:pPr>
      <w:rPr>
        <w:rFonts w:ascii="Symbol" w:eastAsia="Times New Roman" w:hAnsi="Symbol" w:hint="default"/>
      </w:rPr>
    </w:lvl>
    <w:lvl w:ilvl="1" w:tplc="040E0003">
      <w:start w:val="1"/>
      <w:numFmt w:val="bullet"/>
      <w:lvlText w:val="o"/>
      <w:lvlJc w:val="left"/>
      <w:pPr>
        <w:ind w:left="1364" w:hanging="360"/>
      </w:pPr>
      <w:rPr>
        <w:rFonts w:ascii="Courier New" w:hAnsi="Courier New" w:cs="Courier New" w:hint="default"/>
      </w:rPr>
    </w:lvl>
    <w:lvl w:ilvl="2" w:tplc="040E0005">
      <w:start w:val="1"/>
      <w:numFmt w:val="bullet"/>
      <w:lvlText w:val=""/>
      <w:lvlJc w:val="left"/>
      <w:pPr>
        <w:ind w:left="2084" w:hanging="360"/>
      </w:pPr>
      <w:rPr>
        <w:rFonts w:ascii="Wingdings" w:hAnsi="Wingdings" w:cs="Wingdings" w:hint="default"/>
      </w:rPr>
    </w:lvl>
    <w:lvl w:ilvl="3" w:tplc="040E0001">
      <w:start w:val="1"/>
      <w:numFmt w:val="bullet"/>
      <w:lvlText w:val=""/>
      <w:lvlJc w:val="left"/>
      <w:pPr>
        <w:ind w:left="2804" w:hanging="360"/>
      </w:pPr>
      <w:rPr>
        <w:rFonts w:ascii="Symbol" w:hAnsi="Symbol" w:cs="Symbol" w:hint="default"/>
      </w:rPr>
    </w:lvl>
    <w:lvl w:ilvl="4" w:tplc="040E0003">
      <w:start w:val="1"/>
      <w:numFmt w:val="bullet"/>
      <w:lvlText w:val="o"/>
      <w:lvlJc w:val="left"/>
      <w:pPr>
        <w:ind w:left="3524" w:hanging="360"/>
      </w:pPr>
      <w:rPr>
        <w:rFonts w:ascii="Courier New" w:hAnsi="Courier New" w:cs="Courier New" w:hint="default"/>
      </w:rPr>
    </w:lvl>
    <w:lvl w:ilvl="5" w:tplc="040E0005">
      <w:start w:val="1"/>
      <w:numFmt w:val="bullet"/>
      <w:lvlText w:val=""/>
      <w:lvlJc w:val="left"/>
      <w:pPr>
        <w:ind w:left="4244" w:hanging="360"/>
      </w:pPr>
      <w:rPr>
        <w:rFonts w:ascii="Wingdings" w:hAnsi="Wingdings" w:cs="Wingdings" w:hint="default"/>
      </w:rPr>
    </w:lvl>
    <w:lvl w:ilvl="6" w:tplc="040E0001">
      <w:start w:val="1"/>
      <w:numFmt w:val="bullet"/>
      <w:lvlText w:val=""/>
      <w:lvlJc w:val="left"/>
      <w:pPr>
        <w:ind w:left="4964" w:hanging="360"/>
      </w:pPr>
      <w:rPr>
        <w:rFonts w:ascii="Symbol" w:hAnsi="Symbol" w:cs="Symbol" w:hint="default"/>
      </w:rPr>
    </w:lvl>
    <w:lvl w:ilvl="7" w:tplc="040E0003">
      <w:start w:val="1"/>
      <w:numFmt w:val="bullet"/>
      <w:lvlText w:val="o"/>
      <w:lvlJc w:val="left"/>
      <w:pPr>
        <w:ind w:left="5684" w:hanging="360"/>
      </w:pPr>
      <w:rPr>
        <w:rFonts w:ascii="Courier New" w:hAnsi="Courier New" w:cs="Courier New" w:hint="default"/>
      </w:rPr>
    </w:lvl>
    <w:lvl w:ilvl="8" w:tplc="040E0005">
      <w:start w:val="1"/>
      <w:numFmt w:val="bullet"/>
      <w:lvlText w:val=""/>
      <w:lvlJc w:val="left"/>
      <w:pPr>
        <w:ind w:left="6404" w:hanging="360"/>
      </w:pPr>
      <w:rPr>
        <w:rFonts w:ascii="Wingdings" w:hAnsi="Wingdings" w:cs="Wingdings" w:hint="default"/>
      </w:rPr>
    </w:lvl>
  </w:abstractNum>
  <w:abstractNum w:abstractNumId="2" w15:restartNumberingAfterBreak="0">
    <w:nsid w:val="175B3046"/>
    <w:multiLevelType w:val="hybridMultilevel"/>
    <w:tmpl w:val="680E6402"/>
    <w:lvl w:ilvl="0" w:tplc="F140E132">
      <w:start w:val="1"/>
      <w:numFmt w:val="bullet"/>
      <w:lvlText w:val=""/>
      <w:lvlJc w:val="left"/>
      <w:pPr>
        <w:tabs>
          <w:tab w:val="num" w:pos="360"/>
        </w:tabs>
        <w:ind w:left="360" w:hanging="360"/>
      </w:pPr>
      <w:rPr>
        <w:rFonts w:ascii="Symbol" w:hAnsi="Symbol" w:cs="Symbol" w:hint="default"/>
        <w:color w:val="auto"/>
      </w:rPr>
    </w:lvl>
    <w:lvl w:ilvl="1" w:tplc="D750CBD8">
      <w:start w:val="1"/>
      <w:numFmt w:val="bullet"/>
      <w:lvlText w:val="o"/>
      <w:lvlJc w:val="left"/>
      <w:pPr>
        <w:tabs>
          <w:tab w:val="num" w:pos="1440"/>
        </w:tabs>
        <w:ind w:left="1440" w:hanging="360"/>
      </w:pPr>
      <w:rPr>
        <w:rFonts w:ascii="Courier New" w:hAnsi="Courier New" w:cs="Courier New" w:hint="default"/>
      </w:rPr>
    </w:lvl>
    <w:lvl w:ilvl="2" w:tplc="B9FC8C70">
      <w:start w:val="1"/>
      <w:numFmt w:val="bullet"/>
      <w:lvlText w:val=""/>
      <w:lvlJc w:val="left"/>
      <w:pPr>
        <w:tabs>
          <w:tab w:val="num" w:pos="2160"/>
        </w:tabs>
        <w:ind w:left="2160" w:hanging="360"/>
      </w:pPr>
      <w:rPr>
        <w:rFonts w:ascii="Wingdings" w:hAnsi="Wingdings" w:cs="Wingdings" w:hint="default"/>
      </w:rPr>
    </w:lvl>
    <w:lvl w:ilvl="3" w:tplc="222A0634">
      <w:start w:val="1"/>
      <w:numFmt w:val="bullet"/>
      <w:lvlText w:val=""/>
      <w:lvlJc w:val="left"/>
      <w:pPr>
        <w:tabs>
          <w:tab w:val="num" w:pos="2880"/>
        </w:tabs>
        <w:ind w:left="2880" w:hanging="360"/>
      </w:pPr>
      <w:rPr>
        <w:rFonts w:ascii="Symbol" w:hAnsi="Symbol" w:cs="Symbol" w:hint="default"/>
      </w:rPr>
    </w:lvl>
    <w:lvl w:ilvl="4" w:tplc="3EC8F028">
      <w:start w:val="1"/>
      <w:numFmt w:val="bullet"/>
      <w:lvlText w:val="o"/>
      <w:lvlJc w:val="left"/>
      <w:pPr>
        <w:tabs>
          <w:tab w:val="num" w:pos="3600"/>
        </w:tabs>
        <w:ind w:left="3600" w:hanging="360"/>
      </w:pPr>
      <w:rPr>
        <w:rFonts w:ascii="Courier New" w:hAnsi="Courier New" w:cs="Courier New" w:hint="default"/>
      </w:rPr>
    </w:lvl>
    <w:lvl w:ilvl="5" w:tplc="B46C05FA">
      <w:start w:val="1"/>
      <w:numFmt w:val="bullet"/>
      <w:lvlText w:val=""/>
      <w:lvlJc w:val="left"/>
      <w:pPr>
        <w:tabs>
          <w:tab w:val="num" w:pos="4320"/>
        </w:tabs>
        <w:ind w:left="4320" w:hanging="360"/>
      </w:pPr>
      <w:rPr>
        <w:rFonts w:ascii="Wingdings" w:hAnsi="Wingdings" w:cs="Wingdings" w:hint="default"/>
      </w:rPr>
    </w:lvl>
    <w:lvl w:ilvl="6" w:tplc="807EDB54">
      <w:start w:val="1"/>
      <w:numFmt w:val="bullet"/>
      <w:lvlText w:val=""/>
      <w:lvlJc w:val="left"/>
      <w:pPr>
        <w:tabs>
          <w:tab w:val="num" w:pos="5040"/>
        </w:tabs>
        <w:ind w:left="5040" w:hanging="360"/>
      </w:pPr>
      <w:rPr>
        <w:rFonts w:ascii="Symbol" w:hAnsi="Symbol" w:cs="Symbol" w:hint="default"/>
      </w:rPr>
    </w:lvl>
    <w:lvl w:ilvl="7" w:tplc="C48E1924">
      <w:start w:val="1"/>
      <w:numFmt w:val="bullet"/>
      <w:lvlText w:val="o"/>
      <w:lvlJc w:val="left"/>
      <w:pPr>
        <w:tabs>
          <w:tab w:val="num" w:pos="5760"/>
        </w:tabs>
        <w:ind w:left="5760" w:hanging="360"/>
      </w:pPr>
      <w:rPr>
        <w:rFonts w:ascii="Courier New" w:hAnsi="Courier New" w:cs="Courier New" w:hint="default"/>
      </w:rPr>
    </w:lvl>
    <w:lvl w:ilvl="8" w:tplc="C0CE505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8604716"/>
    <w:multiLevelType w:val="hybridMultilevel"/>
    <w:tmpl w:val="E44E1284"/>
    <w:lvl w:ilvl="0" w:tplc="040E0001">
      <w:start w:val="1"/>
      <w:numFmt w:val="bullet"/>
      <w:lvlText w:val=""/>
      <w:lvlJc w:val="left"/>
      <w:pPr>
        <w:tabs>
          <w:tab w:val="num" w:pos="1070"/>
        </w:tabs>
        <w:ind w:left="1070" w:hanging="360"/>
      </w:pPr>
      <w:rPr>
        <w:rFonts w:ascii="Symbol" w:hAnsi="Symbol" w:cs="Symbol"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4" w15:restartNumberingAfterBreak="0">
    <w:nsid w:val="19910E50"/>
    <w:multiLevelType w:val="multilevel"/>
    <w:tmpl w:val="680E640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FBF2C1E"/>
    <w:multiLevelType w:val="hybridMultilevel"/>
    <w:tmpl w:val="623AC40A"/>
    <w:lvl w:ilvl="0" w:tplc="040E0005">
      <w:start w:val="1"/>
      <w:numFmt w:val="bullet"/>
      <w:lvlText w:val=""/>
      <w:lvlJc w:val="left"/>
      <w:pPr>
        <w:ind w:left="720" w:hanging="360"/>
      </w:pPr>
      <w:rPr>
        <w:rFonts w:ascii="Wingdings" w:hAnsi="Wingdings" w:cs="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6" w15:restartNumberingAfterBreak="0">
    <w:nsid w:val="25BC6499"/>
    <w:multiLevelType w:val="multilevel"/>
    <w:tmpl w:val="81A288E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B941126"/>
    <w:multiLevelType w:val="hybridMultilevel"/>
    <w:tmpl w:val="4774B770"/>
    <w:lvl w:ilvl="0" w:tplc="4CA01184">
      <w:start w:val="1"/>
      <w:numFmt w:val="bullet"/>
      <w:lvlText w:val="o"/>
      <w:lvlJc w:val="left"/>
      <w:pPr>
        <w:tabs>
          <w:tab w:val="num" w:pos="924"/>
        </w:tabs>
        <w:ind w:left="924" w:hanging="360"/>
      </w:pPr>
      <w:rPr>
        <w:rFonts w:ascii="Courier New" w:hAnsi="Courier New" w:cs="Courier New" w:hint="default"/>
      </w:rPr>
    </w:lvl>
    <w:lvl w:ilvl="1" w:tplc="440CF59A">
      <w:start w:val="1"/>
      <w:numFmt w:val="bullet"/>
      <w:lvlText w:val="o"/>
      <w:lvlJc w:val="left"/>
      <w:pPr>
        <w:tabs>
          <w:tab w:val="num" w:pos="1644"/>
        </w:tabs>
        <w:ind w:left="1644" w:hanging="360"/>
      </w:pPr>
      <w:rPr>
        <w:rFonts w:ascii="Courier New" w:hAnsi="Courier New" w:cs="Courier New" w:hint="default"/>
      </w:rPr>
    </w:lvl>
    <w:lvl w:ilvl="2" w:tplc="BCD82834">
      <w:start w:val="1"/>
      <w:numFmt w:val="bullet"/>
      <w:lvlText w:val=""/>
      <w:lvlJc w:val="left"/>
      <w:pPr>
        <w:tabs>
          <w:tab w:val="num" w:pos="2364"/>
        </w:tabs>
        <w:ind w:left="2364" w:hanging="360"/>
      </w:pPr>
      <w:rPr>
        <w:rFonts w:ascii="Wingdings" w:hAnsi="Wingdings" w:cs="Wingdings" w:hint="default"/>
      </w:rPr>
    </w:lvl>
    <w:lvl w:ilvl="3" w:tplc="BB28638E">
      <w:start w:val="1"/>
      <w:numFmt w:val="bullet"/>
      <w:lvlText w:val=""/>
      <w:lvlJc w:val="left"/>
      <w:pPr>
        <w:tabs>
          <w:tab w:val="num" w:pos="3084"/>
        </w:tabs>
        <w:ind w:left="3084" w:hanging="360"/>
      </w:pPr>
      <w:rPr>
        <w:rFonts w:ascii="Symbol" w:hAnsi="Symbol" w:cs="Symbol" w:hint="default"/>
      </w:rPr>
    </w:lvl>
    <w:lvl w:ilvl="4" w:tplc="CF824262">
      <w:start w:val="1"/>
      <w:numFmt w:val="bullet"/>
      <w:lvlText w:val="o"/>
      <w:lvlJc w:val="left"/>
      <w:pPr>
        <w:tabs>
          <w:tab w:val="num" w:pos="3804"/>
        </w:tabs>
        <w:ind w:left="3804" w:hanging="360"/>
      </w:pPr>
      <w:rPr>
        <w:rFonts w:ascii="Courier New" w:hAnsi="Courier New" w:cs="Courier New" w:hint="default"/>
      </w:rPr>
    </w:lvl>
    <w:lvl w:ilvl="5" w:tplc="39F4BB06">
      <w:start w:val="1"/>
      <w:numFmt w:val="bullet"/>
      <w:lvlText w:val=""/>
      <w:lvlJc w:val="left"/>
      <w:pPr>
        <w:tabs>
          <w:tab w:val="num" w:pos="4524"/>
        </w:tabs>
        <w:ind w:left="4524" w:hanging="360"/>
      </w:pPr>
      <w:rPr>
        <w:rFonts w:ascii="Wingdings" w:hAnsi="Wingdings" w:cs="Wingdings" w:hint="default"/>
      </w:rPr>
    </w:lvl>
    <w:lvl w:ilvl="6" w:tplc="8746327C">
      <w:start w:val="1"/>
      <w:numFmt w:val="bullet"/>
      <w:lvlText w:val=""/>
      <w:lvlJc w:val="left"/>
      <w:pPr>
        <w:tabs>
          <w:tab w:val="num" w:pos="5244"/>
        </w:tabs>
        <w:ind w:left="5244" w:hanging="360"/>
      </w:pPr>
      <w:rPr>
        <w:rFonts w:ascii="Symbol" w:hAnsi="Symbol" w:cs="Symbol" w:hint="default"/>
      </w:rPr>
    </w:lvl>
    <w:lvl w:ilvl="7" w:tplc="23C6B33A">
      <w:start w:val="1"/>
      <w:numFmt w:val="bullet"/>
      <w:lvlText w:val="o"/>
      <w:lvlJc w:val="left"/>
      <w:pPr>
        <w:tabs>
          <w:tab w:val="num" w:pos="5964"/>
        </w:tabs>
        <w:ind w:left="5964" w:hanging="360"/>
      </w:pPr>
      <w:rPr>
        <w:rFonts w:ascii="Courier New" w:hAnsi="Courier New" w:cs="Courier New" w:hint="default"/>
      </w:rPr>
    </w:lvl>
    <w:lvl w:ilvl="8" w:tplc="33DE2A9E">
      <w:start w:val="1"/>
      <w:numFmt w:val="bullet"/>
      <w:lvlText w:val=""/>
      <w:lvlJc w:val="left"/>
      <w:pPr>
        <w:tabs>
          <w:tab w:val="num" w:pos="6684"/>
        </w:tabs>
        <w:ind w:left="6684" w:hanging="360"/>
      </w:pPr>
      <w:rPr>
        <w:rFonts w:ascii="Wingdings" w:hAnsi="Wingdings" w:cs="Wingdings" w:hint="default"/>
      </w:rPr>
    </w:lvl>
  </w:abstractNum>
  <w:abstractNum w:abstractNumId="8" w15:restartNumberingAfterBreak="0">
    <w:nsid w:val="2F5F0885"/>
    <w:multiLevelType w:val="hybridMultilevel"/>
    <w:tmpl w:val="14D80E76"/>
    <w:lvl w:ilvl="0" w:tplc="DB9CA6F6">
      <w:start w:val="1"/>
      <w:numFmt w:val="bullet"/>
      <w:lvlText w:val=""/>
      <w:lvlJc w:val="left"/>
      <w:pPr>
        <w:tabs>
          <w:tab w:val="num" w:pos="360"/>
        </w:tabs>
        <w:ind w:left="360" w:hanging="360"/>
      </w:pPr>
      <w:rPr>
        <w:rFonts w:ascii="Symbol" w:hAnsi="Symbol" w:cs="Symbol" w:hint="default"/>
        <w:color w:val="auto"/>
      </w:rPr>
    </w:lvl>
    <w:lvl w:ilvl="1" w:tplc="D7EE3FD2">
      <w:start w:val="1"/>
      <w:numFmt w:val="bullet"/>
      <w:lvlText w:val="o"/>
      <w:lvlJc w:val="left"/>
      <w:pPr>
        <w:tabs>
          <w:tab w:val="num" w:pos="1440"/>
        </w:tabs>
        <w:ind w:left="1440" w:hanging="360"/>
      </w:pPr>
      <w:rPr>
        <w:rFonts w:ascii="Courier New" w:hAnsi="Courier New" w:cs="Courier New" w:hint="default"/>
      </w:rPr>
    </w:lvl>
    <w:lvl w:ilvl="2" w:tplc="A93273EE">
      <w:start w:val="1"/>
      <w:numFmt w:val="bullet"/>
      <w:lvlText w:val=""/>
      <w:lvlJc w:val="left"/>
      <w:pPr>
        <w:tabs>
          <w:tab w:val="num" w:pos="2160"/>
        </w:tabs>
        <w:ind w:left="2160" w:hanging="360"/>
      </w:pPr>
      <w:rPr>
        <w:rFonts w:ascii="Wingdings" w:hAnsi="Wingdings" w:cs="Wingdings" w:hint="default"/>
      </w:rPr>
    </w:lvl>
    <w:lvl w:ilvl="3" w:tplc="CB46D318">
      <w:start w:val="1"/>
      <w:numFmt w:val="bullet"/>
      <w:lvlText w:val=""/>
      <w:lvlJc w:val="left"/>
      <w:pPr>
        <w:tabs>
          <w:tab w:val="num" w:pos="2880"/>
        </w:tabs>
        <w:ind w:left="2880" w:hanging="360"/>
      </w:pPr>
      <w:rPr>
        <w:rFonts w:ascii="Symbol" w:hAnsi="Symbol" w:cs="Symbol" w:hint="default"/>
      </w:rPr>
    </w:lvl>
    <w:lvl w:ilvl="4" w:tplc="F59E6F6A">
      <w:start w:val="1"/>
      <w:numFmt w:val="bullet"/>
      <w:lvlText w:val="o"/>
      <w:lvlJc w:val="left"/>
      <w:pPr>
        <w:tabs>
          <w:tab w:val="num" w:pos="3600"/>
        </w:tabs>
        <w:ind w:left="3600" w:hanging="360"/>
      </w:pPr>
      <w:rPr>
        <w:rFonts w:ascii="Courier New" w:hAnsi="Courier New" w:cs="Courier New" w:hint="default"/>
      </w:rPr>
    </w:lvl>
    <w:lvl w:ilvl="5" w:tplc="C4543F84">
      <w:start w:val="1"/>
      <w:numFmt w:val="bullet"/>
      <w:lvlText w:val=""/>
      <w:lvlJc w:val="left"/>
      <w:pPr>
        <w:tabs>
          <w:tab w:val="num" w:pos="4320"/>
        </w:tabs>
        <w:ind w:left="4320" w:hanging="360"/>
      </w:pPr>
      <w:rPr>
        <w:rFonts w:ascii="Wingdings" w:hAnsi="Wingdings" w:cs="Wingdings" w:hint="default"/>
      </w:rPr>
    </w:lvl>
    <w:lvl w:ilvl="6" w:tplc="1E0C2BC6">
      <w:start w:val="1"/>
      <w:numFmt w:val="bullet"/>
      <w:lvlText w:val=""/>
      <w:lvlJc w:val="left"/>
      <w:pPr>
        <w:tabs>
          <w:tab w:val="num" w:pos="5040"/>
        </w:tabs>
        <w:ind w:left="5040" w:hanging="360"/>
      </w:pPr>
      <w:rPr>
        <w:rFonts w:ascii="Symbol" w:hAnsi="Symbol" w:cs="Symbol" w:hint="default"/>
      </w:rPr>
    </w:lvl>
    <w:lvl w:ilvl="7" w:tplc="CDFCC594">
      <w:start w:val="1"/>
      <w:numFmt w:val="bullet"/>
      <w:lvlText w:val="o"/>
      <w:lvlJc w:val="left"/>
      <w:pPr>
        <w:tabs>
          <w:tab w:val="num" w:pos="5760"/>
        </w:tabs>
        <w:ind w:left="5760" w:hanging="360"/>
      </w:pPr>
      <w:rPr>
        <w:rFonts w:ascii="Courier New" w:hAnsi="Courier New" w:cs="Courier New" w:hint="default"/>
      </w:rPr>
    </w:lvl>
    <w:lvl w:ilvl="8" w:tplc="506A8796">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55E2134"/>
    <w:multiLevelType w:val="hybridMultilevel"/>
    <w:tmpl w:val="15FA6D54"/>
    <w:lvl w:ilvl="0" w:tplc="040E0005">
      <w:start w:val="1"/>
      <w:numFmt w:val="bullet"/>
      <w:lvlText w:val=""/>
      <w:lvlJc w:val="left"/>
      <w:pPr>
        <w:tabs>
          <w:tab w:val="num" w:pos="1070"/>
        </w:tabs>
        <w:ind w:left="1070" w:hanging="360"/>
      </w:pPr>
      <w:rPr>
        <w:rFonts w:ascii="Wingdings" w:hAnsi="Wingdings" w:cs="Wingdings"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10" w15:restartNumberingAfterBreak="0">
    <w:nsid w:val="3F3052C5"/>
    <w:multiLevelType w:val="hybridMultilevel"/>
    <w:tmpl w:val="149C141E"/>
    <w:lvl w:ilvl="0" w:tplc="040E0005">
      <w:start w:val="1"/>
      <w:numFmt w:val="bullet"/>
      <w:lvlText w:val=""/>
      <w:lvlJc w:val="left"/>
      <w:pPr>
        <w:ind w:left="1004" w:hanging="360"/>
      </w:pPr>
      <w:rPr>
        <w:rFonts w:ascii="Wingdings" w:hAnsi="Wingdings" w:cs="Wingdings" w:hint="default"/>
      </w:rPr>
    </w:lvl>
    <w:lvl w:ilvl="1" w:tplc="040E0003">
      <w:start w:val="1"/>
      <w:numFmt w:val="bullet"/>
      <w:lvlText w:val="o"/>
      <w:lvlJc w:val="left"/>
      <w:pPr>
        <w:ind w:left="1724" w:hanging="360"/>
      </w:pPr>
      <w:rPr>
        <w:rFonts w:ascii="Courier New" w:hAnsi="Courier New" w:cs="Courier New" w:hint="default"/>
      </w:rPr>
    </w:lvl>
    <w:lvl w:ilvl="2" w:tplc="040E0005">
      <w:start w:val="1"/>
      <w:numFmt w:val="bullet"/>
      <w:lvlText w:val=""/>
      <w:lvlJc w:val="left"/>
      <w:pPr>
        <w:ind w:left="2444" w:hanging="360"/>
      </w:pPr>
      <w:rPr>
        <w:rFonts w:ascii="Wingdings" w:hAnsi="Wingdings" w:cs="Wingdings" w:hint="default"/>
      </w:rPr>
    </w:lvl>
    <w:lvl w:ilvl="3" w:tplc="040E0001">
      <w:start w:val="1"/>
      <w:numFmt w:val="bullet"/>
      <w:lvlText w:val=""/>
      <w:lvlJc w:val="left"/>
      <w:pPr>
        <w:ind w:left="3164" w:hanging="360"/>
      </w:pPr>
      <w:rPr>
        <w:rFonts w:ascii="Symbol" w:hAnsi="Symbol" w:cs="Symbol" w:hint="default"/>
      </w:rPr>
    </w:lvl>
    <w:lvl w:ilvl="4" w:tplc="040E0003">
      <w:start w:val="1"/>
      <w:numFmt w:val="bullet"/>
      <w:lvlText w:val="o"/>
      <w:lvlJc w:val="left"/>
      <w:pPr>
        <w:ind w:left="3884" w:hanging="360"/>
      </w:pPr>
      <w:rPr>
        <w:rFonts w:ascii="Courier New" w:hAnsi="Courier New" w:cs="Courier New" w:hint="default"/>
      </w:rPr>
    </w:lvl>
    <w:lvl w:ilvl="5" w:tplc="040E0005">
      <w:start w:val="1"/>
      <w:numFmt w:val="bullet"/>
      <w:lvlText w:val=""/>
      <w:lvlJc w:val="left"/>
      <w:pPr>
        <w:ind w:left="4604" w:hanging="360"/>
      </w:pPr>
      <w:rPr>
        <w:rFonts w:ascii="Wingdings" w:hAnsi="Wingdings" w:cs="Wingdings" w:hint="default"/>
      </w:rPr>
    </w:lvl>
    <w:lvl w:ilvl="6" w:tplc="040E0001">
      <w:start w:val="1"/>
      <w:numFmt w:val="bullet"/>
      <w:lvlText w:val=""/>
      <w:lvlJc w:val="left"/>
      <w:pPr>
        <w:ind w:left="5324" w:hanging="360"/>
      </w:pPr>
      <w:rPr>
        <w:rFonts w:ascii="Symbol" w:hAnsi="Symbol" w:cs="Symbol" w:hint="default"/>
      </w:rPr>
    </w:lvl>
    <w:lvl w:ilvl="7" w:tplc="040E0003">
      <w:start w:val="1"/>
      <w:numFmt w:val="bullet"/>
      <w:lvlText w:val="o"/>
      <w:lvlJc w:val="left"/>
      <w:pPr>
        <w:ind w:left="6044" w:hanging="360"/>
      </w:pPr>
      <w:rPr>
        <w:rFonts w:ascii="Courier New" w:hAnsi="Courier New" w:cs="Courier New" w:hint="default"/>
      </w:rPr>
    </w:lvl>
    <w:lvl w:ilvl="8" w:tplc="040E0005">
      <w:start w:val="1"/>
      <w:numFmt w:val="bullet"/>
      <w:lvlText w:val=""/>
      <w:lvlJc w:val="left"/>
      <w:pPr>
        <w:ind w:left="6764" w:hanging="360"/>
      </w:pPr>
      <w:rPr>
        <w:rFonts w:ascii="Wingdings" w:hAnsi="Wingdings" w:cs="Wingdings" w:hint="default"/>
      </w:rPr>
    </w:lvl>
  </w:abstractNum>
  <w:abstractNum w:abstractNumId="11" w15:restartNumberingAfterBreak="0">
    <w:nsid w:val="3F9E58D9"/>
    <w:multiLevelType w:val="singleLevel"/>
    <w:tmpl w:val="040E0005"/>
    <w:lvl w:ilvl="0">
      <w:start w:val="1"/>
      <w:numFmt w:val="bullet"/>
      <w:lvlText w:val=""/>
      <w:lvlJc w:val="left"/>
      <w:pPr>
        <w:tabs>
          <w:tab w:val="num" w:pos="360"/>
        </w:tabs>
        <w:ind w:left="360" w:hanging="360"/>
      </w:pPr>
      <w:rPr>
        <w:rFonts w:ascii="Wingdings" w:hAnsi="Wingdings" w:cs="Wingdings" w:hint="default"/>
      </w:rPr>
    </w:lvl>
  </w:abstractNum>
  <w:abstractNum w:abstractNumId="12" w15:restartNumberingAfterBreak="0">
    <w:nsid w:val="46317C78"/>
    <w:multiLevelType w:val="hybridMultilevel"/>
    <w:tmpl w:val="81A288E2"/>
    <w:lvl w:ilvl="0" w:tplc="76145EF0">
      <w:start w:val="1"/>
      <w:numFmt w:val="bullet"/>
      <w:lvlText w:val=""/>
      <w:lvlJc w:val="left"/>
      <w:pPr>
        <w:tabs>
          <w:tab w:val="num" w:pos="360"/>
        </w:tabs>
        <w:ind w:left="360" w:hanging="360"/>
      </w:pPr>
      <w:rPr>
        <w:rFonts w:ascii="Symbol" w:hAnsi="Symbol" w:cs="Symbol" w:hint="default"/>
        <w:color w:val="auto"/>
      </w:rPr>
    </w:lvl>
    <w:lvl w:ilvl="1" w:tplc="94FAD722">
      <w:start w:val="1"/>
      <w:numFmt w:val="bullet"/>
      <w:lvlText w:val="o"/>
      <w:lvlJc w:val="left"/>
      <w:pPr>
        <w:tabs>
          <w:tab w:val="num" w:pos="1440"/>
        </w:tabs>
        <w:ind w:left="1440" w:hanging="360"/>
      </w:pPr>
      <w:rPr>
        <w:rFonts w:ascii="Courier New" w:hAnsi="Courier New" w:cs="Courier New" w:hint="default"/>
      </w:rPr>
    </w:lvl>
    <w:lvl w:ilvl="2" w:tplc="DE0C0BAC">
      <w:start w:val="1"/>
      <w:numFmt w:val="bullet"/>
      <w:lvlText w:val=""/>
      <w:lvlJc w:val="left"/>
      <w:pPr>
        <w:tabs>
          <w:tab w:val="num" w:pos="2160"/>
        </w:tabs>
        <w:ind w:left="2160" w:hanging="360"/>
      </w:pPr>
      <w:rPr>
        <w:rFonts w:ascii="Wingdings" w:hAnsi="Wingdings" w:cs="Wingdings" w:hint="default"/>
      </w:rPr>
    </w:lvl>
    <w:lvl w:ilvl="3" w:tplc="3550B934">
      <w:start w:val="1"/>
      <w:numFmt w:val="bullet"/>
      <w:lvlText w:val=""/>
      <w:lvlJc w:val="left"/>
      <w:pPr>
        <w:tabs>
          <w:tab w:val="num" w:pos="2880"/>
        </w:tabs>
        <w:ind w:left="2880" w:hanging="360"/>
      </w:pPr>
      <w:rPr>
        <w:rFonts w:ascii="Symbol" w:hAnsi="Symbol" w:cs="Symbol" w:hint="default"/>
      </w:rPr>
    </w:lvl>
    <w:lvl w:ilvl="4" w:tplc="908A871C">
      <w:start w:val="1"/>
      <w:numFmt w:val="bullet"/>
      <w:lvlText w:val="o"/>
      <w:lvlJc w:val="left"/>
      <w:pPr>
        <w:tabs>
          <w:tab w:val="num" w:pos="3600"/>
        </w:tabs>
        <w:ind w:left="3600" w:hanging="360"/>
      </w:pPr>
      <w:rPr>
        <w:rFonts w:ascii="Courier New" w:hAnsi="Courier New" w:cs="Courier New" w:hint="default"/>
      </w:rPr>
    </w:lvl>
    <w:lvl w:ilvl="5" w:tplc="A9F470BE">
      <w:start w:val="1"/>
      <w:numFmt w:val="bullet"/>
      <w:lvlText w:val=""/>
      <w:lvlJc w:val="left"/>
      <w:pPr>
        <w:tabs>
          <w:tab w:val="num" w:pos="4320"/>
        </w:tabs>
        <w:ind w:left="4320" w:hanging="360"/>
      </w:pPr>
      <w:rPr>
        <w:rFonts w:ascii="Wingdings" w:hAnsi="Wingdings" w:cs="Wingdings" w:hint="default"/>
      </w:rPr>
    </w:lvl>
    <w:lvl w:ilvl="6" w:tplc="9DFC4290">
      <w:start w:val="1"/>
      <w:numFmt w:val="bullet"/>
      <w:lvlText w:val=""/>
      <w:lvlJc w:val="left"/>
      <w:pPr>
        <w:tabs>
          <w:tab w:val="num" w:pos="5040"/>
        </w:tabs>
        <w:ind w:left="5040" w:hanging="360"/>
      </w:pPr>
      <w:rPr>
        <w:rFonts w:ascii="Symbol" w:hAnsi="Symbol" w:cs="Symbol" w:hint="default"/>
      </w:rPr>
    </w:lvl>
    <w:lvl w:ilvl="7" w:tplc="EFE26530">
      <w:start w:val="1"/>
      <w:numFmt w:val="bullet"/>
      <w:lvlText w:val="o"/>
      <w:lvlJc w:val="left"/>
      <w:pPr>
        <w:tabs>
          <w:tab w:val="num" w:pos="5760"/>
        </w:tabs>
        <w:ind w:left="5760" w:hanging="360"/>
      </w:pPr>
      <w:rPr>
        <w:rFonts w:ascii="Courier New" w:hAnsi="Courier New" w:cs="Courier New" w:hint="default"/>
      </w:rPr>
    </w:lvl>
    <w:lvl w:ilvl="8" w:tplc="590A4EC6">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B484F91"/>
    <w:multiLevelType w:val="hybridMultilevel"/>
    <w:tmpl w:val="67A22194"/>
    <w:lvl w:ilvl="0" w:tplc="040E0005">
      <w:start w:val="1"/>
      <w:numFmt w:val="bullet"/>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56"/>
        </w:tabs>
        <w:ind w:left="156" w:hanging="360"/>
      </w:pPr>
      <w:rPr>
        <w:rFonts w:ascii="Courier New" w:hAnsi="Courier New" w:cs="Courier New" w:hint="default"/>
      </w:rPr>
    </w:lvl>
    <w:lvl w:ilvl="2" w:tplc="FFFFFFFF">
      <w:start w:val="1"/>
      <w:numFmt w:val="bullet"/>
      <w:lvlText w:val=""/>
      <w:lvlJc w:val="left"/>
      <w:pPr>
        <w:tabs>
          <w:tab w:val="num" w:pos="876"/>
        </w:tabs>
        <w:ind w:left="876" w:hanging="360"/>
      </w:pPr>
      <w:rPr>
        <w:rFonts w:ascii="Wingdings" w:hAnsi="Wingdings" w:cs="Wingdings" w:hint="default"/>
      </w:rPr>
    </w:lvl>
    <w:lvl w:ilvl="3" w:tplc="FFFFFFFF">
      <w:start w:val="1"/>
      <w:numFmt w:val="bullet"/>
      <w:lvlText w:val=""/>
      <w:lvlJc w:val="left"/>
      <w:pPr>
        <w:tabs>
          <w:tab w:val="num" w:pos="1596"/>
        </w:tabs>
        <w:ind w:left="1596" w:hanging="360"/>
      </w:pPr>
      <w:rPr>
        <w:rFonts w:ascii="Symbol" w:hAnsi="Symbol" w:cs="Symbol" w:hint="default"/>
      </w:rPr>
    </w:lvl>
    <w:lvl w:ilvl="4" w:tplc="FFFFFFFF">
      <w:start w:val="1"/>
      <w:numFmt w:val="bullet"/>
      <w:lvlText w:val="o"/>
      <w:lvlJc w:val="left"/>
      <w:pPr>
        <w:tabs>
          <w:tab w:val="num" w:pos="2316"/>
        </w:tabs>
        <w:ind w:left="2316" w:hanging="360"/>
      </w:pPr>
      <w:rPr>
        <w:rFonts w:ascii="Courier New" w:hAnsi="Courier New" w:cs="Courier New" w:hint="default"/>
      </w:rPr>
    </w:lvl>
    <w:lvl w:ilvl="5" w:tplc="FFFFFFFF">
      <w:start w:val="1"/>
      <w:numFmt w:val="bullet"/>
      <w:lvlText w:val=""/>
      <w:lvlJc w:val="left"/>
      <w:pPr>
        <w:tabs>
          <w:tab w:val="num" w:pos="3036"/>
        </w:tabs>
        <w:ind w:left="3036" w:hanging="360"/>
      </w:pPr>
      <w:rPr>
        <w:rFonts w:ascii="Wingdings" w:hAnsi="Wingdings" w:cs="Wingdings" w:hint="default"/>
      </w:rPr>
    </w:lvl>
    <w:lvl w:ilvl="6" w:tplc="FFFFFFFF">
      <w:start w:val="1"/>
      <w:numFmt w:val="bullet"/>
      <w:lvlText w:val=""/>
      <w:lvlJc w:val="left"/>
      <w:pPr>
        <w:tabs>
          <w:tab w:val="num" w:pos="3756"/>
        </w:tabs>
        <w:ind w:left="3756" w:hanging="360"/>
      </w:pPr>
      <w:rPr>
        <w:rFonts w:ascii="Symbol" w:hAnsi="Symbol" w:cs="Symbol" w:hint="default"/>
      </w:rPr>
    </w:lvl>
    <w:lvl w:ilvl="7" w:tplc="FFFFFFFF">
      <w:start w:val="1"/>
      <w:numFmt w:val="bullet"/>
      <w:lvlText w:val="o"/>
      <w:lvlJc w:val="left"/>
      <w:pPr>
        <w:tabs>
          <w:tab w:val="num" w:pos="4476"/>
        </w:tabs>
        <w:ind w:left="4476" w:hanging="360"/>
      </w:pPr>
      <w:rPr>
        <w:rFonts w:ascii="Courier New" w:hAnsi="Courier New" w:cs="Courier New" w:hint="default"/>
      </w:rPr>
    </w:lvl>
    <w:lvl w:ilvl="8" w:tplc="FFFFFFFF">
      <w:start w:val="1"/>
      <w:numFmt w:val="bullet"/>
      <w:lvlText w:val=""/>
      <w:lvlJc w:val="left"/>
      <w:pPr>
        <w:tabs>
          <w:tab w:val="num" w:pos="5196"/>
        </w:tabs>
        <w:ind w:left="5196" w:hanging="360"/>
      </w:pPr>
      <w:rPr>
        <w:rFonts w:ascii="Wingdings" w:hAnsi="Wingdings" w:cs="Wingdings" w:hint="default"/>
      </w:rPr>
    </w:lvl>
  </w:abstractNum>
  <w:abstractNum w:abstractNumId="14" w15:restartNumberingAfterBreak="0">
    <w:nsid w:val="4C587F12"/>
    <w:multiLevelType w:val="hybridMultilevel"/>
    <w:tmpl w:val="912A85AC"/>
    <w:lvl w:ilvl="0" w:tplc="B8308F1C">
      <w:start w:val="1"/>
      <w:numFmt w:val="bullet"/>
      <w:lvlText w:val=""/>
      <w:lvlJc w:val="left"/>
      <w:pPr>
        <w:tabs>
          <w:tab w:val="num" w:pos="644"/>
        </w:tabs>
        <w:ind w:left="644" w:hanging="360"/>
      </w:pPr>
      <w:rPr>
        <w:rFonts w:ascii="Symbol" w:eastAsia="Times New Roman" w:hAnsi="Symbol" w:hint="default"/>
      </w:rPr>
    </w:lvl>
    <w:lvl w:ilvl="1" w:tplc="040E0003">
      <w:start w:val="1"/>
      <w:numFmt w:val="bullet"/>
      <w:lvlText w:val="o"/>
      <w:lvlJc w:val="left"/>
      <w:pPr>
        <w:tabs>
          <w:tab w:val="num" w:pos="1364"/>
        </w:tabs>
        <w:ind w:left="1364" w:hanging="360"/>
      </w:pPr>
      <w:rPr>
        <w:rFonts w:ascii="Courier New" w:hAnsi="Courier New" w:cs="Courier New" w:hint="default"/>
      </w:rPr>
    </w:lvl>
    <w:lvl w:ilvl="2" w:tplc="040E0005">
      <w:start w:val="1"/>
      <w:numFmt w:val="bullet"/>
      <w:lvlText w:val=""/>
      <w:lvlJc w:val="left"/>
      <w:pPr>
        <w:tabs>
          <w:tab w:val="num" w:pos="2084"/>
        </w:tabs>
        <w:ind w:left="2084" w:hanging="360"/>
      </w:pPr>
      <w:rPr>
        <w:rFonts w:ascii="Wingdings" w:hAnsi="Wingdings" w:cs="Wingdings" w:hint="default"/>
      </w:rPr>
    </w:lvl>
    <w:lvl w:ilvl="3" w:tplc="040E0001">
      <w:start w:val="1"/>
      <w:numFmt w:val="bullet"/>
      <w:lvlText w:val=""/>
      <w:lvlJc w:val="left"/>
      <w:pPr>
        <w:tabs>
          <w:tab w:val="num" w:pos="2804"/>
        </w:tabs>
        <w:ind w:left="2804" w:hanging="360"/>
      </w:pPr>
      <w:rPr>
        <w:rFonts w:ascii="Symbol" w:hAnsi="Symbol" w:cs="Symbol" w:hint="default"/>
      </w:rPr>
    </w:lvl>
    <w:lvl w:ilvl="4" w:tplc="040E0003">
      <w:start w:val="1"/>
      <w:numFmt w:val="bullet"/>
      <w:lvlText w:val="o"/>
      <w:lvlJc w:val="left"/>
      <w:pPr>
        <w:tabs>
          <w:tab w:val="num" w:pos="3524"/>
        </w:tabs>
        <w:ind w:left="3524" w:hanging="360"/>
      </w:pPr>
      <w:rPr>
        <w:rFonts w:ascii="Courier New" w:hAnsi="Courier New" w:cs="Courier New" w:hint="default"/>
      </w:rPr>
    </w:lvl>
    <w:lvl w:ilvl="5" w:tplc="040E0005">
      <w:start w:val="1"/>
      <w:numFmt w:val="bullet"/>
      <w:lvlText w:val=""/>
      <w:lvlJc w:val="left"/>
      <w:pPr>
        <w:tabs>
          <w:tab w:val="num" w:pos="4244"/>
        </w:tabs>
        <w:ind w:left="4244" w:hanging="360"/>
      </w:pPr>
      <w:rPr>
        <w:rFonts w:ascii="Wingdings" w:hAnsi="Wingdings" w:cs="Wingdings" w:hint="default"/>
      </w:rPr>
    </w:lvl>
    <w:lvl w:ilvl="6" w:tplc="040E0001">
      <w:start w:val="1"/>
      <w:numFmt w:val="bullet"/>
      <w:lvlText w:val=""/>
      <w:lvlJc w:val="left"/>
      <w:pPr>
        <w:tabs>
          <w:tab w:val="num" w:pos="4964"/>
        </w:tabs>
        <w:ind w:left="4964" w:hanging="360"/>
      </w:pPr>
      <w:rPr>
        <w:rFonts w:ascii="Symbol" w:hAnsi="Symbol" w:cs="Symbol" w:hint="default"/>
      </w:rPr>
    </w:lvl>
    <w:lvl w:ilvl="7" w:tplc="040E0003">
      <w:start w:val="1"/>
      <w:numFmt w:val="bullet"/>
      <w:lvlText w:val="o"/>
      <w:lvlJc w:val="left"/>
      <w:pPr>
        <w:tabs>
          <w:tab w:val="num" w:pos="5684"/>
        </w:tabs>
        <w:ind w:left="5684" w:hanging="360"/>
      </w:pPr>
      <w:rPr>
        <w:rFonts w:ascii="Courier New" w:hAnsi="Courier New" w:cs="Courier New" w:hint="default"/>
      </w:rPr>
    </w:lvl>
    <w:lvl w:ilvl="8" w:tplc="040E0005">
      <w:start w:val="1"/>
      <w:numFmt w:val="bullet"/>
      <w:lvlText w:val=""/>
      <w:lvlJc w:val="left"/>
      <w:pPr>
        <w:tabs>
          <w:tab w:val="num" w:pos="6404"/>
        </w:tabs>
        <w:ind w:left="6404" w:hanging="360"/>
      </w:pPr>
      <w:rPr>
        <w:rFonts w:ascii="Wingdings" w:hAnsi="Wingdings" w:cs="Wingdings" w:hint="default"/>
      </w:rPr>
    </w:lvl>
  </w:abstractNum>
  <w:abstractNum w:abstractNumId="15" w15:restartNumberingAfterBreak="0">
    <w:nsid w:val="4E31743A"/>
    <w:multiLevelType w:val="hybridMultilevel"/>
    <w:tmpl w:val="5734B796"/>
    <w:lvl w:ilvl="0" w:tplc="ACA84BD2">
      <w:start w:val="1"/>
      <w:numFmt w:val="bullet"/>
      <w:lvlText w:val=""/>
      <w:lvlJc w:val="left"/>
      <w:pPr>
        <w:tabs>
          <w:tab w:val="num" w:pos="360"/>
        </w:tabs>
        <w:ind w:left="360" w:hanging="360"/>
      </w:pPr>
      <w:rPr>
        <w:rFonts w:ascii="Symbol" w:hAnsi="Symbol" w:cs="Symbol" w:hint="default"/>
        <w:color w:val="auto"/>
      </w:rPr>
    </w:lvl>
    <w:lvl w:ilvl="1" w:tplc="0762A386">
      <w:start w:val="1"/>
      <w:numFmt w:val="bullet"/>
      <w:lvlText w:val="o"/>
      <w:lvlJc w:val="left"/>
      <w:pPr>
        <w:tabs>
          <w:tab w:val="num" w:pos="1440"/>
        </w:tabs>
        <w:ind w:left="1440" w:hanging="360"/>
      </w:pPr>
      <w:rPr>
        <w:rFonts w:ascii="Courier New" w:hAnsi="Courier New" w:cs="Courier New" w:hint="default"/>
      </w:rPr>
    </w:lvl>
    <w:lvl w:ilvl="2" w:tplc="C1B248AE">
      <w:start w:val="1"/>
      <w:numFmt w:val="bullet"/>
      <w:lvlText w:val=""/>
      <w:lvlJc w:val="left"/>
      <w:pPr>
        <w:tabs>
          <w:tab w:val="num" w:pos="2160"/>
        </w:tabs>
        <w:ind w:left="2160" w:hanging="360"/>
      </w:pPr>
      <w:rPr>
        <w:rFonts w:ascii="Wingdings" w:hAnsi="Wingdings" w:cs="Wingdings" w:hint="default"/>
      </w:rPr>
    </w:lvl>
    <w:lvl w:ilvl="3" w:tplc="C6122C52">
      <w:start w:val="1"/>
      <w:numFmt w:val="bullet"/>
      <w:lvlText w:val=""/>
      <w:lvlJc w:val="left"/>
      <w:pPr>
        <w:tabs>
          <w:tab w:val="num" w:pos="2880"/>
        </w:tabs>
        <w:ind w:left="2880" w:hanging="360"/>
      </w:pPr>
      <w:rPr>
        <w:rFonts w:ascii="Symbol" w:hAnsi="Symbol" w:cs="Symbol" w:hint="default"/>
      </w:rPr>
    </w:lvl>
    <w:lvl w:ilvl="4" w:tplc="AADA11D4">
      <w:start w:val="1"/>
      <w:numFmt w:val="bullet"/>
      <w:lvlText w:val="o"/>
      <w:lvlJc w:val="left"/>
      <w:pPr>
        <w:tabs>
          <w:tab w:val="num" w:pos="3600"/>
        </w:tabs>
        <w:ind w:left="3600" w:hanging="360"/>
      </w:pPr>
      <w:rPr>
        <w:rFonts w:ascii="Courier New" w:hAnsi="Courier New" w:cs="Courier New" w:hint="default"/>
      </w:rPr>
    </w:lvl>
    <w:lvl w:ilvl="5" w:tplc="350C6ED2">
      <w:start w:val="1"/>
      <w:numFmt w:val="bullet"/>
      <w:lvlText w:val=""/>
      <w:lvlJc w:val="left"/>
      <w:pPr>
        <w:tabs>
          <w:tab w:val="num" w:pos="4320"/>
        </w:tabs>
        <w:ind w:left="4320" w:hanging="360"/>
      </w:pPr>
      <w:rPr>
        <w:rFonts w:ascii="Wingdings" w:hAnsi="Wingdings" w:cs="Wingdings" w:hint="default"/>
      </w:rPr>
    </w:lvl>
    <w:lvl w:ilvl="6" w:tplc="E6C2343C">
      <w:start w:val="1"/>
      <w:numFmt w:val="bullet"/>
      <w:lvlText w:val=""/>
      <w:lvlJc w:val="left"/>
      <w:pPr>
        <w:tabs>
          <w:tab w:val="num" w:pos="5040"/>
        </w:tabs>
        <w:ind w:left="5040" w:hanging="360"/>
      </w:pPr>
      <w:rPr>
        <w:rFonts w:ascii="Symbol" w:hAnsi="Symbol" w:cs="Symbol" w:hint="default"/>
      </w:rPr>
    </w:lvl>
    <w:lvl w:ilvl="7" w:tplc="4BBE083C">
      <w:start w:val="1"/>
      <w:numFmt w:val="bullet"/>
      <w:lvlText w:val="o"/>
      <w:lvlJc w:val="left"/>
      <w:pPr>
        <w:tabs>
          <w:tab w:val="num" w:pos="5760"/>
        </w:tabs>
        <w:ind w:left="5760" w:hanging="360"/>
      </w:pPr>
      <w:rPr>
        <w:rFonts w:ascii="Courier New" w:hAnsi="Courier New" w:cs="Courier New" w:hint="default"/>
      </w:rPr>
    </w:lvl>
    <w:lvl w:ilvl="8" w:tplc="347E1B32">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18C4077"/>
    <w:multiLevelType w:val="hybridMultilevel"/>
    <w:tmpl w:val="B5CA7CA6"/>
    <w:lvl w:ilvl="0" w:tplc="C4EAEA0C">
      <w:start w:val="1"/>
      <w:numFmt w:val="bullet"/>
      <w:lvlText w:val=""/>
      <w:lvlJc w:val="left"/>
      <w:pPr>
        <w:tabs>
          <w:tab w:val="num" w:pos="360"/>
        </w:tabs>
        <w:ind w:left="360" w:hanging="360"/>
      </w:pPr>
      <w:rPr>
        <w:rFonts w:ascii="Symbol" w:hAnsi="Symbol" w:cs="Symbol" w:hint="default"/>
        <w:color w:val="auto"/>
      </w:rPr>
    </w:lvl>
    <w:lvl w:ilvl="1" w:tplc="70667636">
      <w:start w:val="1"/>
      <w:numFmt w:val="bullet"/>
      <w:lvlText w:val="o"/>
      <w:lvlJc w:val="left"/>
      <w:pPr>
        <w:tabs>
          <w:tab w:val="num" w:pos="1440"/>
        </w:tabs>
        <w:ind w:left="1440" w:hanging="360"/>
      </w:pPr>
      <w:rPr>
        <w:rFonts w:ascii="Courier New" w:hAnsi="Courier New" w:cs="Courier New" w:hint="default"/>
      </w:rPr>
    </w:lvl>
    <w:lvl w:ilvl="2" w:tplc="5E9C0C9A">
      <w:start w:val="1"/>
      <w:numFmt w:val="bullet"/>
      <w:lvlText w:val=""/>
      <w:lvlJc w:val="left"/>
      <w:pPr>
        <w:tabs>
          <w:tab w:val="num" w:pos="2160"/>
        </w:tabs>
        <w:ind w:left="2160" w:hanging="360"/>
      </w:pPr>
      <w:rPr>
        <w:rFonts w:ascii="Wingdings" w:hAnsi="Wingdings" w:cs="Wingdings" w:hint="default"/>
      </w:rPr>
    </w:lvl>
    <w:lvl w:ilvl="3" w:tplc="E4121C56">
      <w:start w:val="1"/>
      <w:numFmt w:val="bullet"/>
      <w:lvlText w:val=""/>
      <w:lvlJc w:val="left"/>
      <w:pPr>
        <w:tabs>
          <w:tab w:val="num" w:pos="2880"/>
        </w:tabs>
        <w:ind w:left="2880" w:hanging="360"/>
      </w:pPr>
      <w:rPr>
        <w:rFonts w:ascii="Symbol" w:hAnsi="Symbol" w:cs="Symbol" w:hint="default"/>
      </w:rPr>
    </w:lvl>
    <w:lvl w:ilvl="4" w:tplc="77D809E8">
      <w:start w:val="1"/>
      <w:numFmt w:val="bullet"/>
      <w:lvlText w:val="o"/>
      <w:lvlJc w:val="left"/>
      <w:pPr>
        <w:tabs>
          <w:tab w:val="num" w:pos="3600"/>
        </w:tabs>
        <w:ind w:left="3600" w:hanging="360"/>
      </w:pPr>
      <w:rPr>
        <w:rFonts w:ascii="Courier New" w:hAnsi="Courier New" w:cs="Courier New" w:hint="default"/>
      </w:rPr>
    </w:lvl>
    <w:lvl w:ilvl="5" w:tplc="898C4776">
      <w:start w:val="1"/>
      <w:numFmt w:val="bullet"/>
      <w:lvlText w:val=""/>
      <w:lvlJc w:val="left"/>
      <w:pPr>
        <w:tabs>
          <w:tab w:val="num" w:pos="4320"/>
        </w:tabs>
        <w:ind w:left="4320" w:hanging="360"/>
      </w:pPr>
      <w:rPr>
        <w:rFonts w:ascii="Wingdings" w:hAnsi="Wingdings" w:cs="Wingdings" w:hint="default"/>
      </w:rPr>
    </w:lvl>
    <w:lvl w:ilvl="6" w:tplc="08A4F77C">
      <w:start w:val="1"/>
      <w:numFmt w:val="bullet"/>
      <w:lvlText w:val=""/>
      <w:lvlJc w:val="left"/>
      <w:pPr>
        <w:tabs>
          <w:tab w:val="num" w:pos="5040"/>
        </w:tabs>
        <w:ind w:left="5040" w:hanging="360"/>
      </w:pPr>
      <w:rPr>
        <w:rFonts w:ascii="Symbol" w:hAnsi="Symbol" w:cs="Symbol" w:hint="default"/>
      </w:rPr>
    </w:lvl>
    <w:lvl w:ilvl="7" w:tplc="D2861B26">
      <w:start w:val="1"/>
      <w:numFmt w:val="bullet"/>
      <w:lvlText w:val="o"/>
      <w:lvlJc w:val="left"/>
      <w:pPr>
        <w:tabs>
          <w:tab w:val="num" w:pos="5760"/>
        </w:tabs>
        <w:ind w:left="5760" w:hanging="360"/>
      </w:pPr>
      <w:rPr>
        <w:rFonts w:ascii="Courier New" w:hAnsi="Courier New" w:cs="Courier New" w:hint="default"/>
      </w:rPr>
    </w:lvl>
    <w:lvl w:ilvl="8" w:tplc="04687792">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7F648F9"/>
    <w:multiLevelType w:val="hybridMultilevel"/>
    <w:tmpl w:val="6FA8EC70"/>
    <w:lvl w:ilvl="0" w:tplc="26A01B4C">
      <w:start w:val="1"/>
      <w:numFmt w:val="bullet"/>
      <w:lvlText w:val=""/>
      <w:lvlJc w:val="left"/>
      <w:pPr>
        <w:tabs>
          <w:tab w:val="num" w:pos="924"/>
        </w:tabs>
        <w:ind w:left="924" w:hanging="360"/>
      </w:pPr>
      <w:rPr>
        <w:rFonts w:ascii="Symbol" w:hAnsi="Symbol" w:cs="Symbol" w:hint="default"/>
      </w:rPr>
    </w:lvl>
    <w:lvl w:ilvl="1" w:tplc="AB88F458">
      <w:start w:val="1"/>
      <w:numFmt w:val="bullet"/>
      <w:lvlText w:val="o"/>
      <w:lvlJc w:val="left"/>
      <w:pPr>
        <w:tabs>
          <w:tab w:val="num" w:pos="1644"/>
        </w:tabs>
        <w:ind w:left="1644" w:hanging="360"/>
      </w:pPr>
      <w:rPr>
        <w:rFonts w:ascii="Courier New" w:hAnsi="Courier New" w:cs="Courier New" w:hint="default"/>
      </w:rPr>
    </w:lvl>
    <w:lvl w:ilvl="2" w:tplc="59625D48">
      <w:start w:val="1"/>
      <w:numFmt w:val="bullet"/>
      <w:lvlText w:val=""/>
      <w:lvlJc w:val="left"/>
      <w:pPr>
        <w:tabs>
          <w:tab w:val="num" w:pos="2364"/>
        </w:tabs>
        <w:ind w:left="2364" w:hanging="360"/>
      </w:pPr>
      <w:rPr>
        <w:rFonts w:ascii="Wingdings" w:hAnsi="Wingdings" w:cs="Wingdings" w:hint="default"/>
      </w:rPr>
    </w:lvl>
    <w:lvl w:ilvl="3" w:tplc="F1F88226">
      <w:start w:val="1"/>
      <w:numFmt w:val="bullet"/>
      <w:lvlText w:val=""/>
      <w:lvlJc w:val="left"/>
      <w:pPr>
        <w:tabs>
          <w:tab w:val="num" w:pos="3084"/>
        </w:tabs>
        <w:ind w:left="3084" w:hanging="360"/>
      </w:pPr>
      <w:rPr>
        <w:rFonts w:ascii="Symbol" w:hAnsi="Symbol" w:cs="Symbol" w:hint="default"/>
      </w:rPr>
    </w:lvl>
    <w:lvl w:ilvl="4" w:tplc="7FEAB0D0">
      <w:start w:val="1"/>
      <w:numFmt w:val="bullet"/>
      <w:lvlText w:val="o"/>
      <w:lvlJc w:val="left"/>
      <w:pPr>
        <w:tabs>
          <w:tab w:val="num" w:pos="3804"/>
        </w:tabs>
        <w:ind w:left="3804" w:hanging="360"/>
      </w:pPr>
      <w:rPr>
        <w:rFonts w:ascii="Courier New" w:hAnsi="Courier New" w:cs="Courier New" w:hint="default"/>
      </w:rPr>
    </w:lvl>
    <w:lvl w:ilvl="5" w:tplc="9474BA6C">
      <w:start w:val="1"/>
      <w:numFmt w:val="bullet"/>
      <w:lvlText w:val=""/>
      <w:lvlJc w:val="left"/>
      <w:pPr>
        <w:tabs>
          <w:tab w:val="num" w:pos="4524"/>
        </w:tabs>
        <w:ind w:left="4524" w:hanging="360"/>
      </w:pPr>
      <w:rPr>
        <w:rFonts w:ascii="Wingdings" w:hAnsi="Wingdings" w:cs="Wingdings" w:hint="default"/>
      </w:rPr>
    </w:lvl>
    <w:lvl w:ilvl="6" w:tplc="675A84EE">
      <w:start w:val="1"/>
      <w:numFmt w:val="bullet"/>
      <w:lvlText w:val=""/>
      <w:lvlJc w:val="left"/>
      <w:pPr>
        <w:tabs>
          <w:tab w:val="num" w:pos="5244"/>
        </w:tabs>
        <w:ind w:left="5244" w:hanging="360"/>
      </w:pPr>
      <w:rPr>
        <w:rFonts w:ascii="Symbol" w:hAnsi="Symbol" w:cs="Symbol" w:hint="default"/>
      </w:rPr>
    </w:lvl>
    <w:lvl w:ilvl="7" w:tplc="324E37F0">
      <w:start w:val="1"/>
      <w:numFmt w:val="bullet"/>
      <w:lvlText w:val="o"/>
      <w:lvlJc w:val="left"/>
      <w:pPr>
        <w:tabs>
          <w:tab w:val="num" w:pos="5964"/>
        </w:tabs>
        <w:ind w:left="5964" w:hanging="360"/>
      </w:pPr>
      <w:rPr>
        <w:rFonts w:ascii="Courier New" w:hAnsi="Courier New" w:cs="Courier New" w:hint="default"/>
      </w:rPr>
    </w:lvl>
    <w:lvl w:ilvl="8" w:tplc="4F24864C">
      <w:start w:val="1"/>
      <w:numFmt w:val="bullet"/>
      <w:lvlText w:val=""/>
      <w:lvlJc w:val="left"/>
      <w:pPr>
        <w:tabs>
          <w:tab w:val="num" w:pos="6684"/>
        </w:tabs>
        <w:ind w:left="6684" w:hanging="360"/>
      </w:pPr>
      <w:rPr>
        <w:rFonts w:ascii="Wingdings" w:hAnsi="Wingdings" w:cs="Wingdings" w:hint="default"/>
      </w:rPr>
    </w:lvl>
  </w:abstractNum>
  <w:abstractNum w:abstractNumId="18" w15:restartNumberingAfterBreak="0">
    <w:nsid w:val="581903BA"/>
    <w:multiLevelType w:val="multilevel"/>
    <w:tmpl w:val="F4BED42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84A4E3D"/>
    <w:multiLevelType w:val="hybridMultilevel"/>
    <w:tmpl w:val="7FE60220"/>
    <w:lvl w:ilvl="0" w:tplc="EE060D56">
      <w:start w:val="1"/>
      <w:numFmt w:val="bullet"/>
      <w:lvlText w:val=""/>
      <w:lvlJc w:val="left"/>
      <w:pPr>
        <w:ind w:left="1146" w:hanging="360"/>
      </w:pPr>
      <w:rPr>
        <w:rFonts w:ascii="Symbol" w:hAnsi="Symbol" w:cs="Symbol" w:hint="default"/>
      </w:rPr>
    </w:lvl>
    <w:lvl w:ilvl="1" w:tplc="DCD68BA6">
      <w:start w:val="1"/>
      <w:numFmt w:val="bullet"/>
      <w:lvlText w:val="o"/>
      <w:lvlJc w:val="left"/>
      <w:pPr>
        <w:ind w:left="1866" w:hanging="360"/>
      </w:pPr>
      <w:rPr>
        <w:rFonts w:ascii="Courier New" w:hAnsi="Courier New" w:cs="Courier New" w:hint="default"/>
      </w:rPr>
    </w:lvl>
    <w:lvl w:ilvl="2" w:tplc="FEF46520">
      <w:start w:val="1"/>
      <w:numFmt w:val="bullet"/>
      <w:lvlText w:val=""/>
      <w:lvlJc w:val="left"/>
      <w:pPr>
        <w:ind w:left="2586" w:hanging="360"/>
      </w:pPr>
      <w:rPr>
        <w:rFonts w:ascii="Wingdings" w:hAnsi="Wingdings" w:cs="Wingdings" w:hint="default"/>
      </w:rPr>
    </w:lvl>
    <w:lvl w:ilvl="3" w:tplc="F9E6B86C">
      <w:start w:val="1"/>
      <w:numFmt w:val="bullet"/>
      <w:lvlText w:val=""/>
      <w:lvlJc w:val="left"/>
      <w:pPr>
        <w:ind w:left="3306" w:hanging="360"/>
      </w:pPr>
      <w:rPr>
        <w:rFonts w:ascii="Symbol" w:hAnsi="Symbol" w:cs="Symbol" w:hint="default"/>
      </w:rPr>
    </w:lvl>
    <w:lvl w:ilvl="4" w:tplc="AAC2798E">
      <w:start w:val="1"/>
      <w:numFmt w:val="bullet"/>
      <w:lvlText w:val="o"/>
      <w:lvlJc w:val="left"/>
      <w:pPr>
        <w:ind w:left="4026" w:hanging="360"/>
      </w:pPr>
      <w:rPr>
        <w:rFonts w:ascii="Courier New" w:hAnsi="Courier New" w:cs="Courier New" w:hint="default"/>
      </w:rPr>
    </w:lvl>
    <w:lvl w:ilvl="5" w:tplc="D8667884">
      <w:start w:val="1"/>
      <w:numFmt w:val="bullet"/>
      <w:lvlText w:val=""/>
      <w:lvlJc w:val="left"/>
      <w:pPr>
        <w:ind w:left="4746" w:hanging="360"/>
      </w:pPr>
      <w:rPr>
        <w:rFonts w:ascii="Wingdings" w:hAnsi="Wingdings" w:cs="Wingdings" w:hint="default"/>
      </w:rPr>
    </w:lvl>
    <w:lvl w:ilvl="6" w:tplc="F3A0DEFA">
      <w:start w:val="1"/>
      <w:numFmt w:val="bullet"/>
      <w:lvlText w:val=""/>
      <w:lvlJc w:val="left"/>
      <w:pPr>
        <w:ind w:left="5466" w:hanging="360"/>
      </w:pPr>
      <w:rPr>
        <w:rFonts w:ascii="Symbol" w:hAnsi="Symbol" w:cs="Symbol" w:hint="default"/>
      </w:rPr>
    </w:lvl>
    <w:lvl w:ilvl="7" w:tplc="A22ABA54">
      <w:start w:val="1"/>
      <w:numFmt w:val="bullet"/>
      <w:lvlText w:val="o"/>
      <w:lvlJc w:val="left"/>
      <w:pPr>
        <w:ind w:left="6186" w:hanging="360"/>
      </w:pPr>
      <w:rPr>
        <w:rFonts w:ascii="Courier New" w:hAnsi="Courier New" w:cs="Courier New" w:hint="default"/>
      </w:rPr>
    </w:lvl>
    <w:lvl w:ilvl="8" w:tplc="BB263D1C">
      <w:start w:val="1"/>
      <w:numFmt w:val="bullet"/>
      <w:lvlText w:val=""/>
      <w:lvlJc w:val="left"/>
      <w:pPr>
        <w:ind w:left="6906" w:hanging="360"/>
      </w:pPr>
      <w:rPr>
        <w:rFonts w:ascii="Wingdings" w:hAnsi="Wingdings" w:cs="Wingdings" w:hint="default"/>
      </w:rPr>
    </w:lvl>
  </w:abstractNum>
  <w:abstractNum w:abstractNumId="20" w15:restartNumberingAfterBreak="0">
    <w:nsid w:val="5CF448BD"/>
    <w:multiLevelType w:val="hybridMultilevel"/>
    <w:tmpl w:val="647A1B9A"/>
    <w:lvl w:ilvl="0" w:tplc="47E0D6EE">
      <w:start w:val="11"/>
      <w:numFmt w:val="bullet"/>
      <w:lvlText w:val="–"/>
      <w:lvlJc w:val="left"/>
      <w:pPr>
        <w:tabs>
          <w:tab w:val="num" w:pos="2061"/>
        </w:tabs>
        <w:ind w:left="2061" w:hanging="360"/>
      </w:pPr>
      <w:rPr>
        <w:rFonts w:ascii="Times New Roman" w:eastAsia="Times New Roman" w:hAnsi="Times New Roman" w:hint="default"/>
      </w:rPr>
    </w:lvl>
    <w:lvl w:ilvl="1" w:tplc="E918F1A4">
      <w:start w:val="1"/>
      <w:numFmt w:val="bullet"/>
      <w:lvlText w:val="o"/>
      <w:lvlJc w:val="left"/>
      <w:pPr>
        <w:tabs>
          <w:tab w:val="num" w:pos="2781"/>
        </w:tabs>
        <w:ind w:left="2781" w:hanging="360"/>
      </w:pPr>
      <w:rPr>
        <w:rFonts w:ascii="Courier New" w:hAnsi="Courier New" w:cs="Courier New" w:hint="default"/>
      </w:rPr>
    </w:lvl>
    <w:lvl w:ilvl="2" w:tplc="DFCA0E44">
      <w:start w:val="1"/>
      <w:numFmt w:val="bullet"/>
      <w:lvlText w:val=""/>
      <w:lvlJc w:val="left"/>
      <w:pPr>
        <w:tabs>
          <w:tab w:val="num" w:pos="3501"/>
        </w:tabs>
        <w:ind w:left="3501" w:hanging="360"/>
      </w:pPr>
      <w:rPr>
        <w:rFonts w:ascii="Wingdings" w:hAnsi="Wingdings" w:cs="Wingdings" w:hint="default"/>
      </w:rPr>
    </w:lvl>
    <w:lvl w:ilvl="3" w:tplc="8926DC48">
      <w:start w:val="1"/>
      <w:numFmt w:val="bullet"/>
      <w:lvlText w:val=""/>
      <w:lvlJc w:val="left"/>
      <w:pPr>
        <w:tabs>
          <w:tab w:val="num" w:pos="4221"/>
        </w:tabs>
        <w:ind w:left="4221" w:hanging="360"/>
      </w:pPr>
      <w:rPr>
        <w:rFonts w:ascii="Symbol" w:hAnsi="Symbol" w:cs="Symbol" w:hint="default"/>
      </w:rPr>
    </w:lvl>
    <w:lvl w:ilvl="4" w:tplc="5D5E75BC">
      <w:start w:val="1"/>
      <w:numFmt w:val="bullet"/>
      <w:lvlText w:val="o"/>
      <w:lvlJc w:val="left"/>
      <w:pPr>
        <w:tabs>
          <w:tab w:val="num" w:pos="4941"/>
        </w:tabs>
        <w:ind w:left="4941" w:hanging="360"/>
      </w:pPr>
      <w:rPr>
        <w:rFonts w:ascii="Courier New" w:hAnsi="Courier New" w:cs="Courier New" w:hint="default"/>
      </w:rPr>
    </w:lvl>
    <w:lvl w:ilvl="5" w:tplc="41F24C3C">
      <w:start w:val="1"/>
      <w:numFmt w:val="bullet"/>
      <w:lvlText w:val=""/>
      <w:lvlJc w:val="left"/>
      <w:pPr>
        <w:tabs>
          <w:tab w:val="num" w:pos="5661"/>
        </w:tabs>
        <w:ind w:left="5661" w:hanging="360"/>
      </w:pPr>
      <w:rPr>
        <w:rFonts w:ascii="Wingdings" w:hAnsi="Wingdings" w:cs="Wingdings" w:hint="default"/>
      </w:rPr>
    </w:lvl>
    <w:lvl w:ilvl="6" w:tplc="334432A6">
      <w:start w:val="1"/>
      <w:numFmt w:val="bullet"/>
      <w:lvlText w:val=""/>
      <w:lvlJc w:val="left"/>
      <w:pPr>
        <w:tabs>
          <w:tab w:val="num" w:pos="6381"/>
        </w:tabs>
        <w:ind w:left="6381" w:hanging="360"/>
      </w:pPr>
      <w:rPr>
        <w:rFonts w:ascii="Symbol" w:hAnsi="Symbol" w:cs="Symbol" w:hint="default"/>
      </w:rPr>
    </w:lvl>
    <w:lvl w:ilvl="7" w:tplc="7A4E65AC">
      <w:start w:val="1"/>
      <w:numFmt w:val="bullet"/>
      <w:lvlText w:val="o"/>
      <w:lvlJc w:val="left"/>
      <w:pPr>
        <w:tabs>
          <w:tab w:val="num" w:pos="7101"/>
        </w:tabs>
        <w:ind w:left="7101" w:hanging="360"/>
      </w:pPr>
      <w:rPr>
        <w:rFonts w:ascii="Courier New" w:hAnsi="Courier New" w:cs="Courier New" w:hint="default"/>
      </w:rPr>
    </w:lvl>
    <w:lvl w:ilvl="8" w:tplc="DD105A6E">
      <w:start w:val="1"/>
      <w:numFmt w:val="bullet"/>
      <w:lvlText w:val=""/>
      <w:lvlJc w:val="left"/>
      <w:pPr>
        <w:tabs>
          <w:tab w:val="num" w:pos="7821"/>
        </w:tabs>
        <w:ind w:left="7821" w:hanging="360"/>
      </w:pPr>
      <w:rPr>
        <w:rFonts w:ascii="Wingdings" w:hAnsi="Wingdings" w:cs="Wingdings" w:hint="default"/>
      </w:rPr>
    </w:lvl>
  </w:abstractNum>
  <w:abstractNum w:abstractNumId="21" w15:restartNumberingAfterBreak="0">
    <w:nsid w:val="60AC6EA8"/>
    <w:multiLevelType w:val="hybridMultilevel"/>
    <w:tmpl w:val="E3584BE8"/>
    <w:lvl w:ilvl="0" w:tplc="040E0001">
      <w:start w:val="1"/>
      <w:numFmt w:val="bullet"/>
      <w:lvlText w:val=""/>
      <w:lvlJc w:val="left"/>
      <w:pPr>
        <w:ind w:left="2345" w:hanging="360"/>
      </w:pPr>
      <w:rPr>
        <w:rFonts w:ascii="Symbol" w:hAnsi="Symbol" w:cs="Symbol" w:hint="default"/>
      </w:rPr>
    </w:lvl>
    <w:lvl w:ilvl="1" w:tplc="040E0003">
      <w:start w:val="1"/>
      <w:numFmt w:val="bullet"/>
      <w:lvlText w:val="o"/>
      <w:lvlJc w:val="left"/>
      <w:pPr>
        <w:ind w:left="3065" w:hanging="360"/>
      </w:pPr>
      <w:rPr>
        <w:rFonts w:ascii="Courier New" w:hAnsi="Courier New" w:cs="Courier New" w:hint="default"/>
      </w:rPr>
    </w:lvl>
    <w:lvl w:ilvl="2" w:tplc="040E0005">
      <w:start w:val="1"/>
      <w:numFmt w:val="bullet"/>
      <w:lvlText w:val=""/>
      <w:lvlJc w:val="left"/>
      <w:pPr>
        <w:ind w:left="3785" w:hanging="360"/>
      </w:pPr>
      <w:rPr>
        <w:rFonts w:ascii="Wingdings" w:hAnsi="Wingdings" w:cs="Wingdings" w:hint="default"/>
      </w:rPr>
    </w:lvl>
    <w:lvl w:ilvl="3" w:tplc="040E0001">
      <w:start w:val="1"/>
      <w:numFmt w:val="bullet"/>
      <w:lvlText w:val=""/>
      <w:lvlJc w:val="left"/>
      <w:pPr>
        <w:ind w:left="4505" w:hanging="360"/>
      </w:pPr>
      <w:rPr>
        <w:rFonts w:ascii="Symbol" w:hAnsi="Symbol" w:cs="Symbol" w:hint="default"/>
      </w:rPr>
    </w:lvl>
    <w:lvl w:ilvl="4" w:tplc="040E0003">
      <w:start w:val="1"/>
      <w:numFmt w:val="bullet"/>
      <w:lvlText w:val="o"/>
      <w:lvlJc w:val="left"/>
      <w:pPr>
        <w:ind w:left="5225" w:hanging="360"/>
      </w:pPr>
      <w:rPr>
        <w:rFonts w:ascii="Courier New" w:hAnsi="Courier New" w:cs="Courier New" w:hint="default"/>
      </w:rPr>
    </w:lvl>
    <w:lvl w:ilvl="5" w:tplc="040E0005">
      <w:start w:val="1"/>
      <w:numFmt w:val="bullet"/>
      <w:lvlText w:val=""/>
      <w:lvlJc w:val="left"/>
      <w:pPr>
        <w:ind w:left="5945" w:hanging="360"/>
      </w:pPr>
      <w:rPr>
        <w:rFonts w:ascii="Wingdings" w:hAnsi="Wingdings" w:cs="Wingdings" w:hint="default"/>
      </w:rPr>
    </w:lvl>
    <w:lvl w:ilvl="6" w:tplc="040E0001">
      <w:start w:val="1"/>
      <w:numFmt w:val="bullet"/>
      <w:lvlText w:val=""/>
      <w:lvlJc w:val="left"/>
      <w:pPr>
        <w:ind w:left="6665" w:hanging="360"/>
      </w:pPr>
      <w:rPr>
        <w:rFonts w:ascii="Symbol" w:hAnsi="Symbol" w:cs="Symbol" w:hint="default"/>
      </w:rPr>
    </w:lvl>
    <w:lvl w:ilvl="7" w:tplc="040E0003">
      <w:start w:val="1"/>
      <w:numFmt w:val="bullet"/>
      <w:lvlText w:val="o"/>
      <w:lvlJc w:val="left"/>
      <w:pPr>
        <w:ind w:left="7385" w:hanging="360"/>
      </w:pPr>
      <w:rPr>
        <w:rFonts w:ascii="Courier New" w:hAnsi="Courier New" w:cs="Courier New" w:hint="default"/>
      </w:rPr>
    </w:lvl>
    <w:lvl w:ilvl="8" w:tplc="040E0005">
      <w:start w:val="1"/>
      <w:numFmt w:val="bullet"/>
      <w:lvlText w:val=""/>
      <w:lvlJc w:val="left"/>
      <w:pPr>
        <w:ind w:left="8105" w:hanging="360"/>
      </w:pPr>
      <w:rPr>
        <w:rFonts w:ascii="Wingdings" w:hAnsi="Wingdings" w:cs="Wingdings" w:hint="default"/>
      </w:rPr>
    </w:lvl>
  </w:abstractNum>
  <w:abstractNum w:abstractNumId="22" w15:restartNumberingAfterBreak="0">
    <w:nsid w:val="64352045"/>
    <w:multiLevelType w:val="hybridMultilevel"/>
    <w:tmpl w:val="4774B770"/>
    <w:lvl w:ilvl="0" w:tplc="734A3876">
      <w:start w:val="1"/>
      <w:numFmt w:val="bullet"/>
      <w:lvlText w:val=""/>
      <w:lvlJc w:val="left"/>
      <w:pPr>
        <w:tabs>
          <w:tab w:val="num" w:pos="924"/>
        </w:tabs>
        <w:ind w:left="924" w:hanging="360"/>
      </w:pPr>
      <w:rPr>
        <w:rFonts w:ascii="Symbol" w:hAnsi="Symbol" w:cs="Symbol" w:hint="default"/>
      </w:rPr>
    </w:lvl>
    <w:lvl w:ilvl="1" w:tplc="901C176A">
      <w:start w:val="1"/>
      <w:numFmt w:val="bullet"/>
      <w:lvlText w:val="o"/>
      <w:lvlJc w:val="left"/>
      <w:pPr>
        <w:tabs>
          <w:tab w:val="num" w:pos="1644"/>
        </w:tabs>
        <w:ind w:left="1644" w:hanging="360"/>
      </w:pPr>
      <w:rPr>
        <w:rFonts w:ascii="Courier New" w:hAnsi="Courier New" w:cs="Courier New" w:hint="default"/>
      </w:rPr>
    </w:lvl>
    <w:lvl w:ilvl="2" w:tplc="9E3838B4">
      <w:start w:val="1"/>
      <w:numFmt w:val="bullet"/>
      <w:lvlText w:val=""/>
      <w:lvlJc w:val="left"/>
      <w:pPr>
        <w:tabs>
          <w:tab w:val="num" w:pos="2364"/>
        </w:tabs>
        <w:ind w:left="2364" w:hanging="360"/>
      </w:pPr>
      <w:rPr>
        <w:rFonts w:ascii="Wingdings" w:hAnsi="Wingdings" w:cs="Wingdings" w:hint="default"/>
      </w:rPr>
    </w:lvl>
    <w:lvl w:ilvl="3" w:tplc="B8E01AF6">
      <w:start w:val="1"/>
      <w:numFmt w:val="bullet"/>
      <w:lvlText w:val=""/>
      <w:lvlJc w:val="left"/>
      <w:pPr>
        <w:tabs>
          <w:tab w:val="num" w:pos="3084"/>
        </w:tabs>
        <w:ind w:left="3084" w:hanging="360"/>
      </w:pPr>
      <w:rPr>
        <w:rFonts w:ascii="Symbol" w:hAnsi="Symbol" w:cs="Symbol" w:hint="default"/>
      </w:rPr>
    </w:lvl>
    <w:lvl w:ilvl="4" w:tplc="A77E3722">
      <w:start w:val="1"/>
      <w:numFmt w:val="bullet"/>
      <w:lvlText w:val="o"/>
      <w:lvlJc w:val="left"/>
      <w:pPr>
        <w:tabs>
          <w:tab w:val="num" w:pos="3804"/>
        </w:tabs>
        <w:ind w:left="3804" w:hanging="360"/>
      </w:pPr>
      <w:rPr>
        <w:rFonts w:ascii="Courier New" w:hAnsi="Courier New" w:cs="Courier New" w:hint="default"/>
      </w:rPr>
    </w:lvl>
    <w:lvl w:ilvl="5" w:tplc="7C4E6056">
      <w:start w:val="1"/>
      <w:numFmt w:val="bullet"/>
      <w:lvlText w:val=""/>
      <w:lvlJc w:val="left"/>
      <w:pPr>
        <w:tabs>
          <w:tab w:val="num" w:pos="4524"/>
        </w:tabs>
        <w:ind w:left="4524" w:hanging="360"/>
      </w:pPr>
      <w:rPr>
        <w:rFonts w:ascii="Wingdings" w:hAnsi="Wingdings" w:cs="Wingdings" w:hint="default"/>
      </w:rPr>
    </w:lvl>
    <w:lvl w:ilvl="6" w:tplc="33CEE678">
      <w:start w:val="1"/>
      <w:numFmt w:val="bullet"/>
      <w:lvlText w:val=""/>
      <w:lvlJc w:val="left"/>
      <w:pPr>
        <w:tabs>
          <w:tab w:val="num" w:pos="5244"/>
        </w:tabs>
        <w:ind w:left="5244" w:hanging="360"/>
      </w:pPr>
      <w:rPr>
        <w:rFonts w:ascii="Symbol" w:hAnsi="Symbol" w:cs="Symbol" w:hint="default"/>
      </w:rPr>
    </w:lvl>
    <w:lvl w:ilvl="7" w:tplc="1ADA7EC8">
      <w:start w:val="1"/>
      <w:numFmt w:val="bullet"/>
      <w:lvlText w:val="o"/>
      <w:lvlJc w:val="left"/>
      <w:pPr>
        <w:tabs>
          <w:tab w:val="num" w:pos="5964"/>
        </w:tabs>
        <w:ind w:left="5964" w:hanging="360"/>
      </w:pPr>
      <w:rPr>
        <w:rFonts w:ascii="Courier New" w:hAnsi="Courier New" w:cs="Courier New" w:hint="default"/>
      </w:rPr>
    </w:lvl>
    <w:lvl w:ilvl="8" w:tplc="5C14E64C">
      <w:start w:val="1"/>
      <w:numFmt w:val="bullet"/>
      <w:lvlText w:val=""/>
      <w:lvlJc w:val="left"/>
      <w:pPr>
        <w:tabs>
          <w:tab w:val="num" w:pos="6684"/>
        </w:tabs>
        <w:ind w:left="6684" w:hanging="360"/>
      </w:pPr>
      <w:rPr>
        <w:rFonts w:ascii="Wingdings" w:hAnsi="Wingdings" w:cs="Wingdings" w:hint="default"/>
      </w:rPr>
    </w:lvl>
  </w:abstractNum>
  <w:abstractNum w:abstractNumId="23" w15:restartNumberingAfterBreak="0">
    <w:nsid w:val="64542ABE"/>
    <w:multiLevelType w:val="hybridMultilevel"/>
    <w:tmpl w:val="2E502D68"/>
    <w:lvl w:ilvl="0" w:tplc="F84E7CB4">
      <w:start w:val="1"/>
      <w:numFmt w:val="bullet"/>
      <w:lvlText w:val=""/>
      <w:lvlJc w:val="left"/>
      <w:pPr>
        <w:tabs>
          <w:tab w:val="num" w:pos="1637"/>
        </w:tabs>
        <w:ind w:left="1637" w:hanging="360"/>
      </w:pPr>
      <w:rPr>
        <w:rFonts w:ascii="Symbol" w:hAnsi="Symbol" w:cs="Symbol" w:hint="default"/>
      </w:rPr>
    </w:lvl>
    <w:lvl w:ilvl="1" w:tplc="7AACBA68">
      <w:start w:val="13"/>
      <w:numFmt w:val="bullet"/>
      <w:lvlText w:val="–"/>
      <w:lvlJc w:val="left"/>
      <w:pPr>
        <w:tabs>
          <w:tab w:val="num" w:pos="2357"/>
        </w:tabs>
        <w:ind w:left="2357" w:hanging="360"/>
      </w:pPr>
      <w:rPr>
        <w:rFonts w:ascii="Tahoma" w:eastAsia="Times New Roman" w:hAnsi="Tahoma" w:hint="default"/>
      </w:rPr>
    </w:lvl>
    <w:lvl w:ilvl="2" w:tplc="C29EE48A">
      <w:start w:val="1"/>
      <w:numFmt w:val="bullet"/>
      <w:lvlText w:val=""/>
      <w:lvlJc w:val="left"/>
      <w:pPr>
        <w:tabs>
          <w:tab w:val="num" w:pos="3077"/>
        </w:tabs>
        <w:ind w:left="3077" w:hanging="360"/>
      </w:pPr>
      <w:rPr>
        <w:rFonts w:ascii="Wingdings" w:hAnsi="Wingdings" w:cs="Wingdings" w:hint="default"/>
      </w:rPr>
    </w:lvl>
    <w:lvl w:ilvl="3" w:tplc="3252DCB4">
      <w:start w:val="1"/>
      <w:numFmt w:val="bullet"/>
      <w:lvlText w:val=""/>
      <w:lvlJc w:val="left"/>
      <w:pPr>
        <w:tabs>
          <w:tab w:val="num" w:pos="3797"/>
        </w:tabs>
        <w:ind w:left="3797" w:hanging="360"/>
      </w:pPr>
      <w:rPr>
        <w:rFonts w:ascii="Symbol" w:hAnsi="Symbol" w:cs="Symbol" w:hint="default"/>
      </w:rPr>
    </w:lvl>
    <w:lvl w:ilvl="4" w:tplc="6F34A8D8">
      <w:start w:val="1"/>
      <w:numFmt w:val="bullet"/>
      <w:lvlText w:val="o"/>
      <w:lvlJc w:val="left"/>
      <w:pPr>
        <w:tabs>
          <w:tab w:val="num" w:pos="4517"/>
        </w:tabs>
        <w:ind w:left="4517" w:hanging="360"/>
      </w:pPr>
      <w:rPr>
        <w:rFonts w:ascii="Courier New" w:hAnsi="Courier New" w:cs="Courier New" w:hint="default"/>
      </w:rPr>
    </w:lvl>
    <w:lvl w:ilvl="5" w:tplc="12A6E718">
      <w:start w:val="1"/>
      <w:numFmt w:val="bullet"/>
      <w:lvlText w:val=""/>
      <w:lvlJc w:val="left"/>
      <w:pPr>
        <w:tabs>
          <w:tab w:val="num" w:pos="5237"/>
        </w:tabs>
        <w:ind w:left="5237" w:hanging="360"/>
      </w:pPr>
      <w:rPr>
        <w:rFonts w:ascii="Wingdings" w:hAnsi="Wingdings" w:cs="Wingdings" w:hint="default"/>
      </w:rPr>
    </w:lvl>
    <w:lvl w:ilvl="6" w:tplc="030A128E">
      <w:start w:val="1"/>
      <w:numFmt w:val="bullet"/>
      <w:lvlText w:val=""/>
      <w:lvlJc w:val="left"/>
      <w:pPr>
        <w:tabs>
          <w:tab w:val="num" w:pos="5957"/>
        </w:tabs>
        <w:ind w:left="5957" w:hanging="360"/>
      </w:pPr>
      <w:rPr>
        <w:rFonts w:ascii="Symbol" w:hAnsi="Symbol" w:cs="Symbol" w:hint="default"/>
      </w:rPr>
    </w:lvl>
    <w:lvl w:ilvl="7" w:tplc="258A6632">
      <w:start w:val="1"/>
      <w:numFmt w:val="bullet"/>
      <w:lvlText w:val="o"/>
      <w:lvlJc w:val="left"/>
      <w:pPr>
        <w:tabs>
          <w:tab w:val="num" w:pos="6677"/>
        </w:tabs>
        <w:ind w:left="6677" w:hanging="360"/>
      </w:pPr>
      <w:rPr>
        <w:rFonts w:ascii="Courier New" w:hAnsi="Courier New" w:cs="Courier New" w:hint="default"/>
      </w:rPr>
    </w:lvl>
    <w:lvl w:ilvl="8" w:tplc="2B9A1C70">
      <w:start w:val="1"/>
      <w:numFmt w:val="bullet"/>
      <w:lvlText w:val=""/>
      <w:lvlJc w:val="left"/>
      <w:pPr>
        <w:tabs>
          <w:tab w:val="num" w:pos="7397"/>
        </w:tabs>
        <w:ind w:left="7397" w:hanging="360"/>
      </w:pPr>
      <w:rPr>
        <w:rFonts w:ascii="Wingdings" w:hAnsi="Wingdings" w:cs="Wingdings" w:hint="default"/>
      </w:rPr>
    </w:lvl>
  </w:abstractNum>
  <w:abstractNum w:abstractNumId="24" w15:restartNumberingAfterBreak="0">
    <w:nsid w:val="69CB526A"/>
    <w:multiLevelType w:val="hybridMultilevel"/>
    <w:tmpl w:val="CC8499EE"/>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56"/>
        </w:tabs>
        <w:ind w:left="156" w:hanging="360"/>
      </w:pPr>
      <w:rPr>
        <w:rFonts w:ascii="Courier New" w:hAnsi="Courier New" w:cs="Courier New" w:hint="default"/>
      </w:rPr>
    </w:lvl>
    <w:lvl w:ilvl="2" w:tplc="FFFFFFFF">
      <w:start w:val="1"/>
      <w:numFmt w:val="bullet"/>
      <w:lvlText w:val=""/>
      <w:lvlJc w:val="left"/>
      <w:pPr>
        <w:tabs>
          <w:tab w:val="num" w:pos="876"/>
        </w:tabs>
        <w:ind w:left="876" w:hanging="360"/>
      </w:pPr>
      <w:rPr>
        <w:rFonts w:ascii="Wingdings" w:hAnsi="Wingdings" w:cs="Wingdings" w:hint="default"/>
      </w:rPr>
    </w:lvl>
    <w:lvl w:ilvl="3" w:tplc="FFFFFFFF">
      <w:start w:val="1"/>
      <w:numFmt w:val="bullet"/>
      <w:lvlText w:val=""/>
      <w:lvlJc w:val="left"/>
      <w:pPr>
        <w:tabs>
          <w:tab w:val="num" w:pos="1596"/>
        </w:tabs>
        <w:ind w:left="1596" w:hanging="360"/>
      </w:pPr>
      <w:rPr>
        <w:rFonts w:ascii="Symbol" w:hAnsi="Symbol" w:cs="Symbol" w:hint="default"/>
      </w:rPr>
    </w:lvl>
    <w:lvl w:ilvl="4" w:tplc="FFFFFFFF">
      <w:start w:val="1"/>
      <w:numFmt w:val="bullet"/>
      <w:lvlText w:val="o"/>
      <w:lvlJc w:val="left"/>
      <w:pPr>
        <w:tabs>
          <w:tab w:val="num" w:pos="2316"/>
        </w:tabs>
        <w:ind w:left="2316" w:hanging="360"/>
      </w:pPr>
      <w:rPr>
        <w:rFonts w:ascii="Courier New" w:hAnsi="Courier New" w:cs="Courier New" w:hint="default"/>
      </w:rPr>
    </w:lvl>
    <w:lvl w:ilvl="5" w:tplc="FFFFFFFF">
      <w:start w:val="1"/>
      <w:numFmt w:val="bullet"/>
      <w:lvlText w:val=""/>
      <w:lvlJc w:val="left"/>
      <w:pPr>
        <w:tabs>
          <w:tab w:val="num" w:pos="3036"/>
        </w:tabs>
        <w:ind w:left="3036" w:hanging="360"/>
      </w:pPr>
      <w:rPr>
        <w:rFonts w:ascii="Wingdings" w:hAnsi="Wingdings" w:cs="Wingdings" w:hint="default"/>
      </w:rPr>
    </w:lvl>
    <w:lvl w:ilvl="6" w:tplc="FFFFFFFF">
      <w:start w:val="1"/>
      <w:numFmt w:val="bullet"/>
      <w:lvlText w:val=""/>
      <w:lvlJc w:val="left"/>
      <w:pPr>
        <w:tabs>
          <w:tab w:val="num" w:pos="3756"/>
        </w:tabs>
        <w:ind w:left="3756" w:hanging="360"/>
      </w:pPr>
      <w:rPr>
        <w:rFonts w:ascii="Symbol" w:hAnsi="Symbol" w:cs="Symbol" w:hint="default"/>
      </w:rPr>
    </w:lvl>
    <w:lvl w:ilvl="7" w:tplc="FFFFFFFF">
      <w:start w:val="1"/>
      <w:numFmt w:val="bullet"/>
      <w:lvlText w:val="o"/>
      <w:lvlJc w:val="left"/>
      <w:pPr>
        <w:tabs>
          <w:tab w:val="num" w:pos="4476"/>
        </w:tabs>
        <w:ind w:left="4476" w:hanging="360"/>
      </w:pPr>
      <w:rPr>
        <w:rFonts w:ascii="Courier New" w:hAnsi="Courier New" w:cs="Courier New" w:hint="default"/>
      </w:rPr>
    </w:lvl>
    <w:lvl w:ilvl="8" w:tplc="FFFFFFFF">
      <w:start w:val="1"/>
      <w:numFmt w:val="bullet"/>
      <w:lvlText w:val=""/>
      <w:lvlJc w:val="left"/>
      <w:pPr>
        <w:tabs>
          <w:tab w:val="num" w:pos="5196"/>
        </w:tabs>
        <w:ind w:left="5196" w:hanging="360"/>
      </w:pPr>
      <w:rPr>
        <w:rFonts w:ascii="Wingdings" w:hAnsi="Wingdings" w:cs="Wingdings" w:hint="default"/>
      </w:rPr>
    </w:lvl>
  </w:abstractNum>
  <w:abstractNum w:abstractNumId="25" w15:restartNumberingAfterBreak="0">
    <w:nsid w:val="77AD68E3"/>
    <w:multiLevelType w:val="hybridMultilevel"/>
    <w:tmpl w:val="282460DE"/>
    <w:lvl w:ilvl="0" w:tplc="040E0005">
      <w:start w:val="1"/>
      <w:numFmt w:val="bullet"/>
      <w:lvlText w:val=""/>
      <w:lvlJc w:val="left"/>
      <w:pPr>
        <w:tabs>
          <w:tab w:val="num" w:pos="2345"/>
        </w:tabs>
        <w:ind w:left="2345" w:hanging="360"/>
      </w:pPr>
      <w:rPr>
        <w:rFonts w:ascii="Wingdings" w:hAnsi="Wingdings" w:cs="Wingdings" w:hint="default"/>
      </w:rPr>
    </w:lvl>
    <w:lvl w:ilvl="1" w:tplc="040E0003">
      <w:start w:val="1"/>
      <w:numFmt w:val="bullet"/>
      <w:lvlText w:val="o"/>
      <w:lvlJc w:val="left"/>
      <w:pPr>
        <w:ind w:left="3065" w:hanging="360"/>
      </w:pPr>
      <w:rPr>
        <w:rFonts w:ascii="Courier New" w:hAnsi="Courier New" w:cs="Courier New" w:hint="default"/>
      </w:rPr>
    </w:lvl>
    <w:lvl w:ilvl="2" w:tplc="040E0005">
      <w:start w:val="1"/>
      <w:numFmt w:val="bullet"/>
      <w:lvlText w:val=""/>
      <w:lvlJc w:val="left"/>
      <w:pPr>
        <w:ind w:left="3785" w:hanging="360"/>
      </w:pPr>
      <w:rPr>
        <w:rFonts w:ascii="Wingdings" w:hAnsi="Wingdings" w:cs="Wingdings" w:hint="default"/>
      </w:rPr>
    </w:lvl>
    <w:lvl w:ilvl="3" w:tplc="040E0001">
      <w:start w:val="1"/>
      <w:numFmt w:val="bullet"/>
      <w:lvlText w:val=""/>
      <w:lvlJc w:val="left"/>
      <w:pPr>
        <w:ind w:left="4505" w:hanging="360"/>
      </w:pPr>
      <w:rPr>
        <w:rFonts w:ascii="Symbol" w:hAnsi="Symbol" w:cs="Symbol" w:hint="default"/>
      </w:rPr>
    </w:lvl>
    <w:lvl w:ilvl="4" w:tplc="040E0003">
      <w:start w:val="1"/>
      <w:numFmt w:val="bullet"/>
      <w:lvlText w:val="o"/>
      <w:lvlJc w:val="left"/>
      <w:pPr>
        <w:ind w:left="5225" w:hanging="360"/>
      </w:pPr>
      <w:rPr>
        <w:rFonts w:ascii="Courier New" w:hAnsi="Courier New" w:cs="Courier New" w:hint="default"/>
      </w:rPr>
    </w:lvl>
    <w:lvl w:ilvl="5" w:tplc="040E0005">
      <w:start w:val="1"/>
      <w:numFmt w:val="bullet"/>
      <w:lvlText w:val=""/>
      <w:lvlJc w:val="left"/>
      <w:pPr>
        <w:ind w:left="5945" w:hanging="360"/>
      </w:pPr>
      <w:rPr>
        <w:rFonts w:ascii="Wingdings" w:hAnsi="Wingdings" w:cs="Wingdings" w:hint="default"/>
      </w:rPr>
    </w:lvl>
    <w:lvl w:ilvl="6" w:tplc="040E0001">
      <w:start w:val="1"/>
      <w:numFmt w:val="bullet"/>
      <w:lvlText w:val=""/>
      <w:lvlJc w:val="left"/>
      <w:pPr>
        <w:ind w:left="6665" w:hanging="360"/>
      </w:pPr>
      <w:rPr>
        <w:rFonts w:ascii="Symbol" w:hAnsi="Symbol" w:cs="Symbol" w:hint="default"/>
      </w:rPr>
    </w:lvl>
    <w:lvl w:ilvl="7" w:tplc="040E0003">
      <w:start w:val="1"/>
      <w:numFmt w:val="bullet"/>
      <w:lvlText w:val="o"/>
      <w:lvlJc w:val="left"/>
      <w:pPr>
        <w:ind w:left="7385" w:hanging="360"/>
      </w:pPr>
      <w:rPr>
        <w:rFonts w:ascii="Courier New" w:hAnsi="Courier New" w:cs="Courier New" w:hint="default"/>
      </w:rPr>
    </w:lvl>
    <w:lvl w:ilvl="8" w:tplc="040E0005">
      <w:start w:val="1"/>
      <w:numFmt w:val="bullet"/>
      <w:lvlText w:val=""/>
      <w:lvlJc w:val="left"/>
      <w:pPr>
        <w:ind w:left="8105"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7"/>
  </w:num>
  <w:num w:numId="10">
    <w:abstractNumId w:val="11"/>
  </w:num>
  <w:num w:numId="11">
    <w:abstractNumId w:val="7"/>
  </w:num>
  <w:num w:numId="12">
    <w:abstractNumId w:val="22"/>
  </w:num>
  <w:num w:numId="13">
    <w:abstractNumId w:val="20"/>
  </w:num>
  <w:num w:numId="14">
    <w:abstractNumId w:val="23"/>
  </w:num>
  <w:num w:numId="15">
    <w:abstractNumId w:val="18"/>
  </w:num>
  <w:num w:numId="16">
    <w:abstractNumId w:val="3"/>
  </w:num>
  <w:num w:numId="17">
    <w:abstractNumId w:val="12"/>
  </w:num>
  <w:num w:numId="18">
    <w:abstractNumId w:val="6"/>
  </w:num>
  <w:num w:numId="19">
    <w:abstractNumId w:val="2"/>
  </w:num>
  <w:num w:numId="20">
    <w:abstractNumId w:val="16"/>
  </w:num>
  <w:num w:numId="21">
    <w:abstractNumId w:val="8"/>
  </w:num>
  <w:num w:numId="22">
    <w:abstractNumId w:val="15"/>
  </w:num>
  <w:num w:numId="23">
    <w:abstractNumId w:val="4"/>
  </w:num>
  <w:num w:numId="24">
    <w:abstractNumId w:val="21"/>
  </w:num>
  <w:num w:numId="25">
    <w:abstractNumId w:val="9"/>
  </w:num>
  <w:num w:numId="26">
    <w:abstractNumId w:val="24"/>
  </w:num>
  <w:num w:numId="27">
    <w:abstractNumId w:val="14"/>
  </w:num>
  <w:num w:numId="28">
    <w:abstractNumId w:val="1"/>
  </w:num>
  <w:num w:numId="29">
    <w:abstractNumId w:val="19"/>
  </w:num>
  <w:num w:numId="30">
    <w:abstractNumId w:val="5"/>
  </w:num>
  <w:num w:numId="31">
    <w:abstractNumId w:val="10"/>
  </w:num>
  <w:num w:numId="32">
    <w:abstractNumId w:val="1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9"/>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7"/>
    <w:rsid w:val="0000267D"/>
    <w:rsid w:val="000054AC"/>
    <w:rsid w:val="0000633E"/>
    <w:rsid w:val="00006A46"/>
    <w:rsid w:val="0000786A"/>
    <w:rsid w:val="00011871"/>
    <w:rsid w:val="00012C3A"/>
    <w:rsid w:val="00015D7D"/>
    <w:rsid w:val="0002079C"/>
    <w:rsid w:val="000267AD"/>
    <w:rsid w:val="0003421F"/>
    <w:rsid w:val="00035BEF"/>
    <w:rsid w:val="00037104"/>
    <w:rsid w:val="000376BB"/>
    <w:rsid w:val="00040A53"/>
    <w:rsid w:val="0004614E"/>
    <w:rsid w:val="00052853"/>
    <w:rsid w:val="00054727"/>
    <w:rsid w:val="00054FA8"/>
    <w:rsid w:val="000564A5"/>
    <w:rsid w:val="000568BF"/>
    <w:rsid w:val="00060AEA"/>
    <w:rsid w:val="00061AD3"/>
    <w:rsid w:val="00077F0C"/>
    <w:rsid w:val="00080769"/>
    <w:rsid w:val="000832EB"/>
    <w:rsid w:val="00084965"/>
    <w:rsid w:val="0008511E"/>
    <w:rsid w:val="00090982"/>
    <w:rsid w:val="00090B0D"/>
    <w:rsid w:val="00090C84"/>
    <w:rsid w:val="00091BAE"/>
    <w:rsid w:val="00097A4E"/>
    <w:rsid w:val="000A03A4"/>
    <w:rsid w:val="000A17CF"/>
    <w:rsid w:val="000A1905"/>
    <w:rsid w:val="000A218F"/>
    <w:rsid w:val="000A36D7"/>
    <w:rsid w:val="000A406B"/>
    <w:rsid w:val="000A515B"/>
    <w:rsid w:val="000B03BD"/>
    <w:rsid w:val="000B0EE8"/>
    <w:rsid w:val="000B35E5"/>
    <w:rsid w:val="000C05BE"/>
    <w:rsid w:val="000C1EB0"/>
    <w:rsid w:val="000C292F"/>
    <w:rsid w:val="000C570C"/>
    <w:rsid w:val="000C6C21"/>
    <w:rsid w:val="000C71F7"/>
    <w:rsid w:val="000D0B10"/>
    <w:rsid w:val="000E1DD2"/>
    <w:rsid w:val="000E3C55"/>
    <w:rsid w:val="000E4A43"/>
    <w:rsid w:val="000E51C7"/>
    <w:rsid w:val="000F0E73"/>
    <w:rsid w:val="000F1C1A"/>
    <w:rsid w:val="000F48E2"/>
    <w:rsid w:val="000F78A3"/>
    <w:rsid w:val="00100203"/>
    <w:rsid w:val="001007CD"/>
    <w:rsid w:val="00101AF6"/>
    <w:rsid w:val="00102AFA"/>
    <w:rsid w:val="00102F47"/>
    <w:rsid w:val="0010615F"/>
    <w:rsid w:val="001063D0"/>
    <w:rsid w:val="00106BC4"/>
    <w:rsid w:val="00114E48"/>
    <w:rsid w:val="001179C0"/>
    <w:rsid w:val="00123D5E"/>
    <w:rsid w:val="00124467"/>
    <w:rsid w:val="001244DF"/>
    <w:rsid w:val="001316A1"/>
    <w:rsid w:val="0013230F"/>
    <w:rsid w:val="00132DD6"/>
    <w:rsid w:val="00146372"/>
    <w:rsid w:val="0015371B"/>
    <w:rsid w:val="001555B4"/>
    <w:rsid w:val="00155BA0"/>
    <w:rsid w:val="001610D0"/>
    <w:rsid w:val="0016440C"/>
    <w:rsid w:val="00172A90"/>
    <w:rsid w:val="00172F48"/>
    <w:rsid w:val="00173BF9"/>
    <w:rsid w:val="00174F29"/>
    <w:rsid w:val="0017621F"/>
    <w:rsid w:val="00176539"/>
    <w:rsid w:val="00177E5D"/>
    <w:rsid w:val="00182763"/>
    <w:rsid w:val="00182C62"/>
    <w:rsid w:val="001866BA"/>
    <w:rsid w:val="001875AB"/>
    <w:rsid w:val="00196D8C"/>
    <w:rsid w:val="001A0235"/>
    <w:rsid w:val="001A4626"/>
    <w:rsid w:val="001A6D1E"/>
    <w:rsid w:val="001A71A9"/>
    <w:rsid w:val="001B4A71"/>
    <w:rsid w:val="001B5B76"/>
    <w:rsid w:val="001B773F"/>
    <w:rsid w:val="001C0805"/>
    <w:rsid w:val="001C1364"/>
    <w:rsid w:val="001C5776"/>
    <w:rsid w:val="001C77FE"/>
    <w:rsid w:val="001D1A25"/>
    <w:rsid w:val="001D305F"/>
    <w:rsid w:val="001D7C4F"/>
    <w:rsid w:val="001E14D5"/>
    <w:rsid w:val="001E4463"/>
    <w:rsid w:val="001E47CE"/>
    <w:rsid w:val="001E5BCD"/>
    <w:rsid w:val="001F0D9A"/>
    <w:rsid w:val="001F1F52"/>
    <w:rsid w:val="001F37A6"/>
    <w:rsid w:val="001F5087"/>
    <w:rsid w:val="001F79EA"/>
    <w:rsid w:val="002019A6"/>
    <w:rsid w:val="00203533"/>
    <w:rsid w:val="00206167"/>
    <w:rsid w:val="00210D0C"/>
    <w:rsid w:val="00211048"/>
    <w:rsid w:val="0021392C"/>
    <w:rsid w:val="00213A1F"/>
    <w:rsid w:val="002140E6"/>
    <w:rsid w:val="0021620D"/>
    <w:rsid w:val="00216CA3"/>
    <w:rsid w:val="0022012B"/>
    <w:rsid w:val="00220A15"/>
    <w:rsid w:val="002232C3"/>
    <w:rsid w:val="002316E6"/>
    <w:rsid w:val="00231A35"/>
    <w:rsid w:val="002355E9"/>
    <w:rsid w:val="00235808"/>
    <w:rsid w:val="0023774E"/>
    <w:rsid w:val="00243E50"/>
    <w:rsid w:val="00247ADA"/>
    <w:rsid w:val="00247F47"/>
    <w:rsid w:val="002566AD"/>
    <w:rsid w:val="00260DEE"/>
    <w:rsid w:val="0026147A"/>
    <w:rsid w:val="00262FEC"/>
    <w:rsid w:val="002648B5"/>
    <w:rsid w:val="002654A2"/>
    <w:rsid w:val="00275C61"/>
    <w:rsid w:val="00280409"/>
    <w:rsid w:val="002833C0"/>
    <w:rsid w:val="00290594"/>
    <w:rsid w:val="00291C82"/>
    <w:rsid w:val="00295615"/>
    <w:rsid w:val="002A037D"/>
    <w:rsid w:val="002A09C5"/>
    <w:rsid w:val="002A1B85"/>
    <w:rsid w:val="002A3760"/>
    <w:rsid w:val="002B06F6"/>
    <w:rsid w:val="002B5B34"/>
    <w:rsid w:val="002B6409"/>
    <w:rsid w:val="002B6BE7"/>
    <w:rsid w:val="002C0231"/>
    <w:rsid w:val="002C396B"/>
    <w:rsid w:val="002C4EED"/>
    <w:rsid w:val="002C56A6"/>
    <w:rsid w:val="002C6EA5"/>
    <w:rsid w:val="002E743C"/>
    <w:rsid w:val="002E7A9F"/>
    <w:rsid w:val="00301D81"/>
    <w:rsid w:val="003073B5"/>
    <w:rsid w:val="0031322A"/>
    <w:rsid w:val="0031732B"/>
    <w:rsid w:val="00322095"/>
    <w:rsid w:val="00323E34"/>
    <w:rsid w:val="003265E9"/>
    <w:rsid w:val="0033006D"/>
    <w:rsid w:val="00332A1C"/>
    <w:rsid w:val="00332AD1"/>
    <w:rsid w:val="00333685"/>
    <w:rsid w:val="00334B0F"/>
    <w:rsid w:val="00336005"/>
    <w:rsid w:val="0034100E"/>
    <w:rsid w:val="0034660F"/>
    <w:rsid w:val="003510C2"/>
    <w:rsid w:val="00351516"/>
    <w:rsid w:val="00353AF4"/>
    <w:rsid w:val="00356E1F"/>
    <w:rsid w:val="003606C6"/>
    <w:rsid w:val="003628FA"/>
    <w:rsid w:val="00376AB8"/>
    <w:rsid w:val="00377006"/>
    <w:rsid w:val="00377885"/>
    <w:rsid w:val="00381620"/>
    <w:rsid w:val="00390CC2"/>
    <w:rsid w:val="0039392A"/>
    <w:rsid w:val="00394D13"/>
    <w:rsid w:val="00395922"/>
    <w:rsid w:val="00395CC2"/>
    <w:rsid w:val="00397D60"/>
    <w:rsid w:val="003A0C82"/>
    <w:rsid w:val="003A1255"/>
    <w:rsid w:val="003A4954"/>
    <w:rsid w:val="003A49C6"/>
    <w:rsid w:val="003A5A19"/>
    <w:rsid w:val="003B0269"/>
    <w:rsid w:val="003B1AF4"/>
    <w:rsid w:val="003B2EA0"/>
    <w:rsid w:val="003B3396"/>
    <w:rsid w:val="003B52EF"/>
    <w:rsid w:val="003C2E4E"/>
    <w:rsid w:val="003C3065"/>
    <w:rsid w:val="003C60BD"/>
    <w:rsid w:val="003C64C7"/>
    <w:rsid w:val="003C7EB4"/>
    <w:rsid w:val="003D068E"/>
    <w:rsid w:val="003D40A0"/>
    <w:rsid w:val="003E098F"/>
    <w:rsid w:val="003E47F7"/>
    <w:rsid w:val="003E4CE4"/>
    <w:rsid w:val="003F18A0"/>
    <w:rsid w:val="003F23A6"/>
    <w:rsid w:val="003F33A7"/>
    <w:rsid w:val="003F65E3"/>
    <w:rsid w:val="004030FC"/>
    <w:rsid w:val="00404D08"/>
    <w:rsid w:val="00411257"/>
    <w:rsid w:val="0041139F"/>
    <w:rsid w:val="004138B4"/>
    <w:rsid w:val="00414BF0"/>
    <w:rsid w:val="004152CF"/>
    <w:rsid w:val="004158C5"/>
    <w:rsid w:val="0041733C"/>
    <w:rsid w:val="004173FB"/>
    <w:rsid w:val="004176BF"/>
    <w:rsid w:val="00417B1B"/>
    <w:rsid w:val="004211CD"/>
    <w:rsid w:val="00423513"/>
    <w:rsid w:val="00423A1B"/>
    <w:rsid w:val="004247F7"/>
    <w:rsid w:val="00425CBF"/>
    <w:rsid w:val="004264D3"/>
    <w:rsid w:val="00426E33"/>
    <w:rsid w:val="00430026"/>
    <w:rsid w:val="00431337"/>
    <w:rsid w:val="00431571"/>
    <w:rsid w:val="00434A50"/>
    <w:rsid w:val="0043535C"/>
    <w:rsid w:val="004429C4"/>
    <w:rsid w:val="004436DB"/>
    <w:rsid w:val="00445A10"/>
    <w:rsid w:val="00450553"/>
    <w:rsid w:val="004517E4"/>
    <w:rsid w:val="00456102"/>
    <w:rsid w:val="00457E3E"/>
    <w:rsid w:val="004607C2"/>
    <w:rsid w:val="00461D59"/>
    <w:rsid w:val="0046257E"/>
    <w:rsid w:val="004628C7"/>
    <w:rsid w:val="004628D5"/>
    <w:rsid w:val="004646D3"/>
    <w:rsid w:val="00465382"/>
    <w:rsid w:val="00466407"/>
    <w:rsid w:val="0047094D"/>
    <w:rsid w:val="00484FCD"/>
    <w:rsid w:val="00487120"/>
    <w:rsid w:val="00495509"/>
    <w:rsid w:val="00495D4F"/>
    <w:rsid w:val="004A0C28"/>
    <w:rsid w:val="004A2824"/>
    <w:rsid w:val="004A3E0B"/>
    <w:rsid w:val="004A5315"/>
    <w:rsid w:val="004A53E0"/>
    <w:rsid w:val="004B13BE"/>
    <w:rsid w:val="004B1DA9"/>
    <w:rsid w:val="004B52FF"/>
    <w:rsid w:val="004C1FE7"/>
    <w:rsid w:val="004D3DF8"/>
    <w:rsid w:val="004D430B"/>
    <w:rsid w:val="004D5835"/>
    <w:rsid w:val="004D6BA9"/>
    <w:rsid w:val="004E55EB"/>
    <w:rsid w:val="004E6D88"/>
    <w:rsid w:val="004F1E12"/>
    <w:rsid w:val="004F3D09"/>
    <w:rsid w:val="004F4C5B"/>
    <w:rsid w:val="00500AD2"/>
    <w:rsid w:val="00502A1A"/>
    <w:rsid w:val="00503CA1"/>
    <w:rsid w:val="00506B23"/>
    <w:rsid w:val="0051085F"/>
    <w:rsid w:val="00510BA1"/>
    <w:rsid w:val="00513CB2"/>
    <w:rsid w:val="005148DA"/>
    <w:rsid w:val="00517CE2"/>
    <w:rsid w:val="00517D2D"/>
    <w:rsid w:val="00520047"/>
    <w:rsid w:val="00520498"/>
    <w:rsid w:val="00521B4B"/>
    <w:rsid w:val="00523669"/>
    <w:rsid w:val="00523C6F"/>
    <w:rsid w:val="00524CB6"/>
    <w:rsid w:val="00527C81"/>
    <w:rsid w:val="005301DB"/>
    <w:rsid w:val="005301DC"/>
    <w:rsid w:val="00546D71"/>
    <w:rsid w:val="0055089F"/>
    <w:rsid w:val="0055148D"/>
    <w:rsid w:val="00551E54"/>
    <w:rsid w:val="00553226"/>
    <w:rsid w:val="005545FB"/>
    <w:rsid w:val="005607C0"/>
    <w:rsid w:val="00562764"/>
    <w:rsid w:val="0056484A"/>
    <w:rsid w:val="00570043"/>
    <w:rsid w:val="005717D0"/>
    <w:rsid w:val="005730FA"/>
    <w:rsid w:val="00575367"/>
    <w:rsid w:val="00577223"/>
    <w:rsid w:val="005818AB"/>
    <w:rsid w:val="00581D9F"/>
    <w:rsid w:val="0058246F"/>
    <w:rsid w:val="00582830"/>
    <w:rsid w:val="005847EB"/>
    <w:rsid w:val="005906FB"/>
    <w:rsid w:val="00590BE6"/>
    <w:rsid w:val="0059199F"/>
    <w:rsid w:val="005960D1"/>
    <w:rsid w:val="0059673E"/>
    <w:rsid w:val="00596E7B"/>
    <w:rsid w:val="005A11A7"/>
    <w:rsid w:val="005A1937"/>
    <w:rsid w:val="005A453F"/>
    <w:rsid w:val="005A6616"/>
    <w:rsid w:val="005B555B"/>
    <w:rsid w:val="005C358B"/>
    <w:rsid w:val="005C3AF3"/>
    <w:rsid w:val="005C3B1E"/>
    <w:rsid w:val="005C3D64"/>
    <w:rsid w:val="005C50EE"/>
    <w:rsid w:val="005D1A84"/>
    <w:rsid w:val="005D4E08"/>
    <w:rsid w:val="005D6C4F"/>
    <w:rsid w:val="005D6D58"/>
    <w:rsid w:val="005E6B01"/>
    <w:rsid w:val="006034B7"/>
    <w:rsid w:val="00603867"/>
    <w:rsid w:val="00603B9F"/>
    <w:rsid w:val="00611589"/>
    <w:rsid w:val="00615561"/>
    <w:rsid w:val="00616803"/>
    <w:rsid w:val="00616D0A"/>
    <w:rsid w:val="0061707F"/>
    <w:rsid w:val="0062027F"/>
    <w:rsid w:val="006205CC"/>
    <w:rsid w:val="0062212A"/>
    <w:rsid w:val="00623045"/>
    <w:rsid w:val="00624E7B"/>
    <w:rsid w:val="00626A8E"/>
    <w:rsid w:val="00630FE0"/>
    <w:rsid w:val="00632BAE"/>
    <w:rsid w:val="0063593A"/>
    <w:rsid w:val="00641A4C"/>
    <w:rsid w:val="00642786"/>
    <w:rsid w:val="0064496A"/>
    <w:rsid w:val="006519FE"/>
    <w:rsid w:val="00653031"/>
    <w:rsid w:val="00653A8F"/>
    <w:rsid w:val="006553AB"/>
    <w:rsid w:val="00657638"/>
    <w:rsid w:val="006608A9"/>
    <w:rsid w:val="006608CB"/>
    <w:rsid w:val="00662397"/>
    <w:rsid w:val="006657B2"/>
    <w:rsid w:val="006660B2"/>
    <w:rsid w:val="00670091"/>
    <w:rsid w:val="00670F3E"/>
    <w:rsid w:val="006711FD"/>
    <w:rsid w:val="0067132A"/>
    <w:rsid w:val="00675D5C"/>
    <w:rsid w:val="00682C9C"/>
    <w:rsid w:val="00682DE5"/>
    <w:rsid w:val="00683C91"/>
    <w:rsid w:val="00683E67"/>
    <w:rsid w:val="0068433E"/>
    <w:rsid w:val="0068681B"/>
    <w:rsid w:val="00696C6B"/>
    <w:rsid w:val="006A189F"/>
    <w:rsid w:val="006A2F2A"/>
    <w:rsid w:val="006A3E07"/>
    <w:rsid w:val="006B0DCF"/>
    <w:rsid w:val="006B0FFE"/>
    <w:rsid w:val="006B4AF8"/>
    <w:rsid w:val="006B77A6"/>
    <w:rsid w:val="006C022D"/>
    <w:rsid w:val="006C0C5A"/>
    <w:rsid w:val="006C2FC8"/>
    <w:rsid w:val="006C601A"/>
    <w:rsid w:val="006D332E"/>
    <w:rsid w:val="006D393E"/>
    <w:rsid w:val="006D5911"/>
    <w:rsid w:val="006E6D32"/>
    <w:rsid w:val="006E7195"/>
    <w:rsid w:val="006F0490"/>
    <w:rsid w:val="006F0D0A"/>
    <w:rsid w:val="006F5EC4"/>
    <w:rsid w:val="006F6072"/>
    <w:rsid w:val="006F7CDE"/>
    <w:rsid w:val="00700088"/>
    <w:rsid w:val="00700CE1"/>
    <w:rsid w:val="00710AEF"/>
    <w:rsid w:val="007127E8"/>
    <w:rsid w:val="0071479E"/>
    <w:rsid w:val="007161AD"/>
    <w:rsid w:val="0071795A"/>
    <w:rsid w:val="00720D58"/>
    <w:rsid w:val="007271C0"/>
    <w:rsid w:val="0073012A"/>
    <w:rsid w:val="007311DF"/>
    <w:rsid w:val="00731BE6"/>
    <w:rsid w:val="00741037"/>
    <w:rsid w:val="00741528"/>
    <w:rsid w:val="0074610E"/>
    <w:rsid w:val="007476A0"/>
    <w:rsid w:val="00747813"/>
    <w:rsid w:val="007507A9"/>
    <w:rsid w:val="0076309D"/>
    <w:rsid w:val="00763ACA"/>
    <w:rsid w:val="00764471"/>
    <w:rsid w:val="0076637C"/>
    <w:rsid w:val="007740E1"/>
    <w:rsid w:val="007777B8"/>
    <w:rsid w:val="00783080"/>
    <w:rsid w:val="00783B5C"/>
    <w:rsid w:val="00783CBE"/>
    <w:rsid w:val="00784B89"/>
    <w:rsid w:val="00791331"/>
    <w:rsid w:val="007932D3"/>
    <w:rsid w:val="007963A2"/>
    <w:rsid w:val="00797D23"/>
    <w:rsid w:val="007A127F"/>
    <w:rsid w:val="007A3ECE"/>
    <w:rsid w:val="007A4FE6"/>
    <w:rsid w:val="007A5D2F"/>
    <w:rsid w:val="007A61D6"/>
    <w:rsid w:val="007A671F"/>
    <w:rsid w:val="007B0828"/>
    <w:rsid w:val="007B2523"/>
    <w:rsid w:val="007B4957"/>
    <w:rsid w:val="007C0E18"/>
    <w:rsid w:val="007C3FA9"/>
    <w:rsid w:val="007C42C0"/>
    <w:rsid w:val="007C4D0F"/>
    <w:rsid w:val="007D23DA"/>
    <w:rsid w:val="007D4273"/>
    <w:rsid w:val="007D44D3"/>
    <w:rsid w:val="007D560D"/>
    <w:rsid w:val="007D619B"/>
    <w:rsid w:val="007D7BBA"/>
    <w:rsid w:val="007E0FAC"/>
    <w:rsid w:val="007E27A7"/>
    <w:rsid w:val="007E40C9"/>
    <w:rsid w:val="007E4261"/>
    <w:rsid w:val="007E705C"/>
    <w:rsid w:val="007F0B8B"/>
    <w:rsid w:val="007F4E5E"/>
    <w:rsid w:val="007F5045"/>
    <w:rsid w:val="00800497"/>
    <w:rsid w:val="008028BD"/>
    <w:rsid w:val="00803F44"/>
    <w:rsid w:val="008056B9"/>
    <w:rsid w:val="00805755"/>
    <w:rsid w:val="00812AF1"/>
    <w:rsid w:val="00815AEC"/>
    <w:rsid w:val="0081624A"/>
    <w:rsid w:val="008200AA"/>
    <w:rsid w:val="00824E3D"/>
    <w:rsid w:val="00825594"/>
    <w:rsid w:val="00825D1D"/>
    <w:rsid w:val="00830A55"/>
    <w:rsid w:val="008316F6"/>
    <w:rsid w:val="0083170B"/>
    <w:rsid w:val="0083206B"/>
    <w:rsid w:val="0084435D"/>
    <w:rsid w:val="00845210"/>
    <w:rsid w:val="0085039B"/>
    <w:rsid w:val="00851EA0"/>
    <w:rsid w:val="00855506"/>
    <w:rsid w:val="00856068"/>
    <w:rsid w:val="0085784E"/>
    <w:rsid w:val="00857BC3"/>
    <w:rsid w:val="0086010E"/>
    <w:rsid w:val="008624A2"/>
    <w:rsid w:val="00865127"/>
    <w:rsid w:val="008661B6"/>
    <w:rsid w:val="00866CA1"/>
    <w:rsid w:val="00867F7E"/>
    <w:rsid w:val="00871448"/>
    <w:rsid w:val="00874D02"/>
    <w:rsid w:val="00880685"/>
    <w:rsid w:val="00881F77"/>
    <w:rsid w:val="00890DCD"/>
    <w:rsid w:val="00897F4A"/>
    <w:rsid w:val="008A5328"/>
    <w:rsid w:val="008A684B"/>
    <w:rsid w:val="008B4EC6"/>
    <w:rsid w:val="008B5418"/>
    <w:rsid w:val="008C1723"/>
    <w:rsid w:val="008C34D8"/>
    <w:rsid w:val="008C4891"/>
    <w:rsid w:val="008C67E6"/>
    <w:rsid w:val="008C7181"/>
    <w:rsid w:val="008D01FE"/>
    <w:rsid w:val="008D29A3"/>
    <w:rsid w:val="008D7648"/>
    <w:rsid w:val="008E24C3"/>
    <w:rsid w:val="008E689F"/>
    <w:rsid w:val="008F2D87"/>
    <w:rsid w:val="008F5DF1"/>
    <w:rsid w:val="008F6CFF"/>
    <w:rsid w:val="009062AF"/>
    <w:rsid w:val="0090637B"/>
    <w:rsid w:val="00910F0A"/>
    <w:rsid w:val="00911E11"/>
    <w:rsid w:val="00915366"/>
    <w:rsid w:val="00915709"/>
    <w:rsid w:val="009203F2"/>
    <w:rsid w:val="00920DAC"/>
    <w:rsid w:val="00921299"/>
    <w:rsid w:val="00921F86"/>
    <w:rsid w:val="0092207A"/>
    <w:rsid w:val="0092572E"/>
    <w:rsid w:val="00927007"/>
    <w:rsid w:val="0093120A"/>
    <w:rsid w:val="009313BB"/>
    <w:rsid w:val="00934700"/>
    <w:rsid w:val="009353BE"/>
    <w:rsid w:val="00935C4D"/>
    <w:rsid w:val="009406C7"/>
    <w:rsid w:val="009408D8"/>
    <w:rsid w:val="009411E5"/>
    <w:rsid w:val="009415F4"/>
    <w:rsid w:val="009456E4"/>
    <w:rsid w:val="00947868"/>
    <w:rsid w:val="00951B3D"/>
    <w:rsid w:val="009536A3"/>
    <w:rsid w:val="00954020"/>
    <w:rsid w:val="0096262D"/>
    <w:rsid w:val="009627F5"/>
    <w:rsid w:val="009646CA"/>
    <w:rsid w:val="00964C6F"/>
    <w:rsid w:val="00966D2D"/>
    <w:rsid w:val="00971698"/>
    <w:rsid w:val="00972401"/>
    <w:rsid w:val="00973588"/>
    <w:rsid w:val="00974C5E"/>
    <w:rsid w:val="009801E7"/>
    <w:rsid w:val="00994564"/>
    <w:rsid w:val="009957FB"/>
    <w:rsid w:val="00995C93"/>
    <w:rsid w:val="009962E7"/>
    <w:rsid w:val="00996F50"/>
    <w:rsid w:val="009A1225"/>
    <w:rsid w:val="009A7620"/>
    <w:rsid w:val="009B057A"/>
    <w:rsid w:val="009B2A63"/>
    <w:rsid w:val="009B325F"/>
    <w:rsid w:val="009B39F9"/>
    <w:rsid w:val="009B6108"/>
    <w:rsid w:val="009B6461"/>
    <w:rsid w:val="009C0503"/>
    <w:rsid w:val="009C09DF"/>
    <w:rsid w:val="009C1D9A"/>
    <w:rsid w:val="009C70CF"/>
    <w:rsid w:val="009D096A"/>
    <w:rsid w:val="009D39F4"/>
    <w:rsid w:val="009D660E"/>
    <w:rsid w:val="009D663D"/>
    <w:rsid w:val="009E174D"/>
    <w:rsid w:val="009E233E"/>
    <w:rsid w:val="009E3DFE"/>
    <w:rsid w:val="009F1846"/>
    <w:rsid w:val="009F76D1"/>
    <w:rsid w:val="00A0044A"/>
    <w:rsid w:val="00A018D0"/>
    <w:rsid w:val="00A03D8A"/>
    <w:rsid w:val="00A111E6"/>
    <w:rsid w:val="00A117D2"/>
    <w:rsid w:val="00A15CE7"/>
    <w:rsid w:val="00A1655E"/>
    <w:rsid w:val="00A20128"/>
    <w:rsid w:val="00A2200F"/>
    <w:rsid w:val="00A23A80"/>
    <w:rsid w:val="00A25544"/>
    <w:rsid w:val="00A31F9B"/>
    <w:rsid w:val="00A401CB"/>
    <w:rsid w:val="00A416E1"/>
    <w:rsid w:val="00A41880"/>
    <w:rsid w:val="00A4558E"/>
    <w:rsid w:val="00A45E7A"/>
    <w:rsid w:val="00A46CA8"/>
    <w:rsid w:val="00A51C5B"/>
    <w:rsid w:val="00A53D17"/>
    <w:rsid w:val="00A54F27"/>
    <w:rsid w:val="00A57DB9"/>
    <w:rsid w:val="00A64DCE"/>
    <w:rsid w:val="00A66495"/>
    <w:rsid w:val="00A734DB"/>
    <w:rsid w:val="00A7737B"/>
    <w:rsid w:val="00A775F0"/>
    <w:rsid w:val="00A8046C"/>
    <w:rsid w:val="00A8502F"/>
    <w:rsid w:val="00A86173"/>
    <w:rsid w:val="00A87712"/>
    <w:rsid w:val="00A9075B"/>
    <w:rsid w:val="00A93805"/>
    <w:rsid w:val="00A944B3"/>
    <w:rsid w:val="00A9699F"/>
    <w:rsid w:val="00AA0405"/>
    <w:rsid w:val="00AA1742"/>
    <w:rsid w:val="00AA60AB"/>
    <w:rsid w:val="00AB2586"/>
    <w:rsid w:val="00AB2599"/>
    <w:rsid w:val="00AB3EFF"/>
    <w:rsid w:val="00AB669F"/>
    <w:rsid w:val="00AC0DC5"/>
    <w:rsid w:val="00AC1515"/>
    <w:rsid w:val="00AC23A3"/>
    <w:rsid w:val="00AC33DA"/>
    <w:rsid w:val="00AC3D92"/>
    <w:rsid w:val="00AC4DF2"/>
    <w:rsid w:val="00AD1532"/>
    <w:rsid w:val="00AD5077"/>
    <w:rsid w:val="00AF4925"/>
    <w:rsid w:val="00AF719F"/>
    <w:rsid w:val="00B0111B"/>
    <w:rsid w:val="00B029F4"/>
    <w:rsid w:val="00B037AF"/>
    <w:rsid w:val="00B03966"/>
    <w:rsid w:val="00B05736"/>
    <w:rsid w:val="00B10213"/>
    <w:rsid w:val="00B110D7"/>
    <w:rsid w:val="00B11DFE"/>
    <w:rsid w:val="00B12268"/>
    <w:rsid w:val="00B15377"/>
    <w:rsid w:val="00B158D1"/>
    <w:rsid w:val="00B234DF"/>
    <w:rsid w:val="00B26C47"/>
    <w:rsid w:val="00B3376E"/>
    <w:rsid w:val="00B44C12"/>
    <w:rsid w:val="00B45055"/>
    <w:rsid w:val="00B47BE8"/>
    <w:rsid w:val="00B505C3"/>
    <w:rsid w:val="00B51D7D"/>
    <w:rsid w:val="00B5250F"/>
    <w:rsid w:val="00B56BFA"/>
    <w:rsid w:val="00B62925"/>
    <w:rsid w:val="00B63F21"/>
    <w:rsid w:val="00B67011"/>
    <w:rsid w:val="00B7051B"/>
    <w:rsid w:val="00B70A1E"/>
    <w:rsid w:val="00B71939"/>
    <w:rsid w:val="00B72056"/>
    <w:rsid w:val="00B72CE8"/>
    <w:rsid w:val="00B76F0E"/>
    <w:rsid w:val="00B82D10"/>
    <w:rsid w:val="00B83DED"/>
    <w:rsid w:val="00B840C5"/>
    <w:rsid w:val="00B860FC"/>
    <w:rsid w:val="00B87D00"/>
    <w:rsid w:val="00B91287"/>
    <w:rsid w:val="00B93D1D"/>
    <w:rsid w:val="00B9526F"/>
    <w:rsid w:val="00B96918"/>
    <w:rsid w:val="00B9753B"/>
    <w:rsid w:val="00BA0B05"/>
    <w:rsid w:val="00BA466D"/>
    <w:rsid w:val="00BA658E"/>
    <w:rsid w:val="00BB27A1"/>
    <w:rsid w:val="00BB384B"/>
    <w:rsid w:val="00BB54E4"/>
    <w:rsid w:val="00BB6011"/>
    <w:rsid w:val="00BB6162"/>
    <w:rsid w:val="00BB7FA4"/>
    <w:rsid w:val="00BC6500"/>
    <w:rsid w:val="00BD02A2"/>
    <w:rsid w:val="00BD0AF5"/>
    <w:rsid w:val="00BD0E20"/>
    <w:rsid w:val="00BD5A87"/>
    <w:rsid w:val="00BE25BE"/>
    <w:rsid w:val="00BF3606"/>
    <w:rsid w:val="00BF66F4"/>
    <w:rsid w:val="00BF6DA9"/>
    <w:rsid w:val="00BF7BA9"/>
    <w:rsid w:val="00C04E08"/>
    <w:rsid w:val="00C0697D"/>
    <w:rsid w:val="00C110D4"/>
    <w:rsid w:val="00C11815"/>
    <w:rsid w:val="00C124FE"/>
    <w:rsid w:val="00C1516B"/>
    <w:rsid w:val="00C21451"/>
    <w:rsid w:val="00C21AC3"/>
    <w:rsid w:val="00C23633"/>
    <w:rsid w:val="00C24E0F"/>
    <w:rsid w:val="00C2528D"/>
    <w:rsid w:val="00C27D51"/>
    <w:rsid w:val="00C33E54"/>
    <w:rsid w:val="00C40BD7"/>
    <w:rsid w:val="00C43434"/>
    <w:rsid w:val="00C44FD3"/>
    <w:rsid w:val="00C455CB"/>
    <w:rsid w:val="00C45CA2"/>
    <w:rsid w:val="00C46CAC"/>
    <w:rsid w:val="00C50C6F"/>
    <w:rsid w:val="00C54589"/>
    <w:rsid w:val="00C6520D"/>
    <w:rsid w:val="00C66674"/>
    <w:rsid w:val="00C7218F"/>
    <w:rsid w:val="00C84C27"/>
    <w:rsid w:val="00C86C3C"/>
    <w:rsid w:val="00C909FD"/>
    <w:rsid w:val="00C934BE"/>
    <w:rsid w:val="00CA2702"/>
    <w:rsid w:val="00CA4144"/>
    <w:rsid w:val="00CA5BA2"/>
    <w:rsid w:val="00CB0228"/>
    <w:rsid w:val="00CB1331"/>
    <w:rsid w:val="00CB20D4"/>
    <w:rsid w:val="00CC3606"/>
    <w:rsid w:val="00CD09CC"/>
    <w:rsid w:val="00CD4D70"/>
    <w:rsid w:val="00CD5461"/>
    <w:rsid w:val="00CD64CE"/>
    <w:rsid w:val="00CE305A"/>
    <w:rsid w:val="00CE7E36"/>
    <w:rsid w:val="00CF578F"/>
    <w:rsid w:val="00D00FB8"/>
    <w:rsid w:val="00D05604"/>
    <w:rsid w:val="00D06902"/>
    <w:rsid w:val="00D07244"/>
    <w:rsid w:val="00D105BC"/>
    <w:rsid w:val="00D11AB8"/>
    <w:rsid w:val="00D11E73"/>
    <w:rsid w:val="00D12575"/>
    <w:rsid w:val="00D12E75"/>
    <w:rsid w:val="00D20C23"/>
    <w:rsid w:val="00D212A8"/>
    <w:rsid w:val="00D23A29"/>
    <w:rsid w:val="00D315CB"/>
    <w:rsid w:val="00D334C4"/>
    <w:rsid w:val="00D3670F"/>
    <w:rsid w:val="00D369CD"/>
    <w:rsid w:val="00D37B02"/>
    <w:rsid w:val="00D37F5E"/>
    <w:rsid w:val="00D40174"/>
    <w:rsid w:val="00D42987"/>
    <w:rsid w:val="00D464D8"/>
    <w:rsid w:val="00D50CA3"/>
    <w:rsid w:val="00D53E77"/>
    <w:rsid w:val="00D54A2D"/>
    <w:rsid w:val="00D6058E"/>
    <w:rsid w:val="00D615F3"/>
    <w:rsid w:val="00D67BE9"/>
    <w:rsid w:val="00D71DAF"/>
    <w:rsid w:val="00D84722"/>
    <w:rsid w:val="00D849A1"/>
    <w:rsid w:val="00D86E64"/>
    <w:rsid w:val="00D8787C"/>
    <w:rsid w:val="00D87AFD"/>
    <w:rsid w:val="00D87FC1"/>
    <w:rsid w:val="00D973B9"/>
    <w:rsid w:val="00DA403F"/>
    <w:rsid w:val="00DA561D"/>
    <w:rsid w:val="00DB1675"/>
    <w:rsid w:val="00DB3428"/>
    <w:rsid w:val="00DB503D"/>
    <w:rsid w:val="00DB596D"/>
    <w:rsid w:val="00DB5F8A"/>
    <w:rsid w:val="00DB641D"/>
    <w:rsid w:val="00DD19B7"/>
    <w:rsid w:val="00DD46D4"/>
    <w:rsid w:val="00DD4A93"/>
    <w:rsid w:val="00DD5C0B"/>
    <w:rsid w:val="00DD66D6"/>
    <w:rsid w:val="00DE2BB3"/>
    <w:rsid w:val="00DE2E56"/>
    <w:rsid w:val="00DE35E3"/>
    <w:rsid w:val="00DE486D"/>
    <w:rsid w:val="00DE4DB5"/>
    <w:rsid w:val="00DE5CDE"/>
    <w:rsid w:val="00DF0ADF"/>
    <w:rsid w:val="00DF5743"/>
    <w:rsid w:val="00E00766"/>
    <w:rsid w:val="00E00CCB"/>
    <w:rsid w:val="00E07B80"/>
    <w:rsid w:val="00E10416"/>
    <w:rsid w:val="00E14529"/>
    <w:rsid w:val="00E146B2"/>
    <w:rsid w:val="00E21831"/>
    <w:rsid w:val="00E21ECB"/>
    <w:rsid w:val="00E22B4C"/>
    <w:rsid w:val="00E315E8"/>
    <w:rsid w:val="00E3448A"/>
    <w:rsid w:val="00E379C4"/>
    <w:rsid w:val="00E42A31"/>
    <w:rsid w:val="00E47017"/>
    <w:rsid w:val="00E47E5F"/>
    <w:rsid w:val="00E504A2"/>
    <w:rsid w:val="00E50F8F"/>
    <w:rsid w:val="00E539BD"/>
    <w:rsid w:val="00E54604"/>
    <w:rsid w:val="00E54B17"/>
    <w:rsid w:val="00E56AF6"/>
    <w:rsid w:val="00E608EB"/>
    <w:rsid w:val="00E635A3"/>
    <w:rsid w:val="00E63806"/>
    <w:rsid w:val="00E65A3F"/>
    <w:rsid w:val="00E65D49"/>
    <w:rsid w:val="00E66BDF"/>
    <w:rsid w:val="00E66D76"/>
    <w:rsid w:val="00E67F4C"/>
    <w:rsid w:val="00E70665"/>
    <w:rsid w:val="00E709EB"/>
    <w:rsid w:val="00E73548"/>
    <w:rsid w:val="00E81507"/>
    <w:rsid w:val="00E81C8B"/>
    <w:rsid w:val="00E84E02"/>
    <w:rsid w:val="00E8777E"/>
    <w:rsid w:val="00E878DA"/>
    <w:rsid w:val="00E934D1"/>
    <w:rsid w:val="00E93F74"/>
    <w:rsid w:val="00E96C07"/>
    <w:rsid w:val="00EA28D3"/>
    <w:rsid w:val="00EA51E2"/>
    <w:rsid w:val="00EA67AC"/>
    <w:rsid w:val="00EA76D7"/>
    <w:rsid w:val="00EA7B2A"/>
    <w:rsid w:val="00EB43E8"/>
    <w:rsid w:val="00EB6094"/>
    <w:rsid w:val="00EC0BAC"/>
    <w:rsid w:val="00EC3168"/>
    <w:rsid w:val="00EC6FA9"/>
    <w:rsid w:val="00ED028C"/>
    <w:rsid w:val="00ED050C"/>
    <w:rsid w:val="00ED5795"/>
    <w:rsid w:val="00EE15E2"/>
    <w:rsid w:val="00EE3346"/>
    <w:rsid w:val="00EE5B9C"/>
    <w:rsid w:val="00EE75E1"/>
    <w:rsid w:val="00EF0C04"/>
    <w:rsid w:val="00EF2D01"/>
    <w:rsid w:val="00EF694A"/>
    <w:rsid w:val="00F00132"/>
    <w:rsid w:val="00F00898"/>
    <w:rsid w:val="00F01545"/>
    <w:rsid w:val="00F01C4F"/>
    <w:rsid w:val="00F02466"/>
    <w:rsid w:val="00F12E11"/>
    <w:rsid w:val="00F13D0A"/>
    <w:rsid w:val="00F152B5"/>
    <w:rsid w:val="00F17300"/>
    <w:rsid w:val="00F2000B"/>
    <w:rsid w:val="00F20053"/>
    <w:rsid w:val="00F26283"/>
    <w:rsid w:val="00F32341"/>
    <w:rsid w:val="00F34282"/>
    <w:rsid w:val="00F36B95"/>
    <w:rsid w:val="00F36C2D"/>
    <w:rsid w:val="00F4323B"/>
    <w:rsid w:val="00F44577"/>
    <w:rsid w:val="00F57C8E"/>
    <w:rsid w:val="00F60EC3"/>
    <w:rsid w:val="00F61B60"/>
    <w:rsid w:val="00F61E74"/>
    <w:rsid w:val="00F6242D"/>
    <w:rsid w:val="00F640E1"/>
    <w:rsid w:val="00F73C6D"/>
    <w:rsid w:val="00F753E6"/>
    <w:rsid w:val="00F9588C"/>
    <w:rsid w:val="00FA1EC5"/>
    <w:rsid w:val="00FB085D"/>
    <w:rsid w:val="00FB0B78"/>
    <w:rsid w:val="00FB624F"/>
    <w:rsid w:val="00FC3704"/>
    <w:rsid w:val="00FC45D1"/>
    <w:rsid w:val="00FC5EDD"/>
    <w:rsid w:val="00FD3178"/>
    <w:rsid w:val="00FD4F82"/>
    <w:rsid w:val="00FD7BF2"/>
    <w:rsid w:val="00FD7D82"/>
    <w:rsid w:val="00FE2CC0"/>
    <w:rsid w:val="00FE53CE"/>
    <w:rsid w:val="00FE669B"/>
    <w:rsid w:val="00FF1EFF"/>
    <w:rsid w:val="00FF4F2E"/>
    <w:rsid w:val="00FF67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244C5B"/>
  <w15:docId w15:val="{1BA547BE-A7F5-4DEE-B69B-2521C8AB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A5315"/>
  </w:style>
  <w:style w:type="paragraph" w:styleId="Cmsor1">
    <w:name w:val="heading 1"/>
    <w:basedOn w:val="Norml"/>
    <w:next w:val="Norml"/>
    <w:link w:val="Cmsor1Char"/>
    <w:uiPriority w:val="99"/>
    <w:qFormat/>
    <w:rsid w:val="004A5315"/>
    <w:pPr>
      <w:keepNext/>
      <w:spacing w:before="60"/>
      <w:ind w:left="1134" w:hanging="1134"/>
      <w:jc w:val="both"/>
      <w:outlineLvl w:val="0"/>
    </w:pPr>
    <w:rPr>
      <w:rFonts w:ascii="H-Times New Roman" w:hAnsi="H-Times New Roman" w:cs="H-Times New Roman"/>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9"/>
    <w:locked/>
    <w:rsid w:val="00FC45D1"/>
    <w:rPr>
      <w:rFonts w:ascii="Cambria" w:hAnsi="Cambria" w:cs="Cambria"/>
      <w:b/>
      <w:bCs/>
      <w:kern w:val="32"/>
      <w:sz w:val="32"/>
      <w:szCs w:val="32"/>
    </w:rPr>
  </w:style>
  <w:style w:type="paragraph" w:styleId="Cm">
    <w:name w:val="Title"/>
    <w:basedOn w:val="Norml"/>
    <w:link w:val="CmChar1"/>
    <w:uiPriority w:val="99"/>
    <w:qFormat/>
    <w:rsid w:val="004A5315"/>
    <w:pPr>
      <w:spacing w:before="480" w:after="240"/>
      <w:jc w:val="center"/>
    </w:pPr>
    <w:rPr>
      <w:rFonts w:ascii="Verdana" w:hAnsi="Verdana" w:cs="Verdana"/>
      <w:sz w:val="28"/>
      <w:szCs w:val="28"/>
    </w:rPr>
  </w:style>
  <w:style w:type="character" w:customStyle="1" w:styleId="CmChar1">
    <w:name w:val="Cím Char1"/>
    <w:link w:val="Cm"/>
    <w:uiPriority w:val="99"/>
    <w:locked/>
    <w:rsid w:val="00FC45D1"/>
    <w:rPr>
      <w:rFonts w:ascii="Cambria" w:hAnsi="Cambria" w:cs="Cambria"/>
      <w:b/>
      <w:bCs/>
      <w:kern w:val="28"/>
      <w:sz w:val="32"/>
      <w:szCs w:val="32"/>
    </w:rPr>
  </w:style>
  <w:style w:type="paragraph" w:styleId="lfej">
    <w:name w:val="header"/>
    <w:basedOn w:val="Norml"/>
    <w:link w:val="lfejChar1"/>
    <w:uiPriority w:val="99"/>
    <w:rsid w:val="004A5315"/>
    <w:pPr>
      <w:tabs>
        <w:tab w:val="center" w:pos="4536"/>
        <w:tab w:val="right" w:pos="9072"/>
      </w:tabs>
    </w:pPr>
  </w:style>
  <w:style w:type="character" w:customStyle="1" w:styleId="lfejChar1">
    <w:name w:val="Élőfej Char1"/>
    <w:link w:val="lfej"/>
    <w:uiPriority w:val="99"/>
    <w:semiHidden/>
    <w:locked/>
    <w:rsid w:val="00FC45D1"/>
    <w:rPr>
      <w:sz w:val="20"/>
      <w:szCs w:val="20"/>
    </w:rPr>
  </w:style>
  <w:style w:type="paragraph" w:styleId="llb">
    <w:name w:val="footer"/>
    <w:basedOn w:val="Norml"/>
    <w:link w:val="llbChar"/>
    <w:uiPriority w:val="99"/>
    <w:rsid w:val="004A5315"/>
    <w:pPr>
      <w:tabs>
        <w:tab w:val="center" w:pos="4536"/>
        <w:tab w:val="right" w:pos="9072"/>
      </w:tabs>
    </w:pPr>
  </w:style>
  <w:style w:type="character" w:customStyle="1" w:styleId="llbChar">
    <w:name w:val="Élőláb Char"/>
    <w:link w:val="llb"/>
    <w:uiPriority w:val="99"/>
    <w:semiHidden/>
    <w:locked/>
    <w:rsid w:val="00FC45D1"/>
    <w:rPr>
      <w:sz w:val="20"/>
      <w:szCs w:val="20"/>
    </w:rPr>
  </w:style>
  <w:style w:type="character" w:styleId="Oldalszm">
    <w:name w:val="page number"/>
    <w:basedOn w:val="Bekezdsalapbettpusa"/>
    <w:uiPriority w:val="99"/>
    <w:rsid w:val="004A5315"/>
  </w:style>
  <w:style w:type="paragraph" w:styleId="Kpalrs">
    <w:name w:val="caption"/>
    <w:basedOn w:val="Norml"/>
    <w:next w:val="Norml"/>
    <w:uiPriority w:val="99"/>
    <w:qFormat/>
    <w:rsid w:val="004A5315"/>
    <w:pPr>
      <w:spacing w:before="480" w:after="240"/>
      <w:jc w:val="center"/>
    </w:pPr>
    <w:rPr>
      <w:rFonts w:ascii="Tahoma" w:hAnsi="Tahoma" w:cs="Tahoma"/>
      <w:sz w:val="24"/>
      <w:szCs w:val="24"/>
    </w:rPr>
  </w:style>
  <w:style w:type="paragraph" w:styleId="Szvegtrzsbehzssal">
    <w:name w:val="Body Text Indent"/>
    <w:aliases w:val="Char,Char Char Char Char Char,Char Char Char Char,Char Char Char Char Char Char Char Char Char Char Char,Char Char Char Char Char Char Char Char Char"/>
    <w:basedOn w:val="Norml"/>
    <w:link w:val="SzvegtrzsbehzssalChar1"/>
    <w:uiPriority w:val="99"/>
    <w:rsid w:val="004A5315"/>
    <w:pPr>
      <w:tabs>
        <w:tab w:val="left" w:pos="1701"/>
      </w:tabs>
      <w:spacing w:before="60"/>
      <w:ind w:left="204"/>
      <w:jc w:val="both"/>
    </w:pPr>
    <w:rPr>
      <w:rFonts w:ascii="Tahoma" w:hAnsi="Tahoma" w:cs="Tahoma"/>
    </w:rPr>
  </w:style>
  <w:style w:type="character" w:customStyle="1" w:styleId="SzvegtrzsbehzssalChar1">
    <w:name w:val="Szövegtörzs behúzással Char1"/>
    <w:aliases w:val="Char Char,Char Char Char Char Char Char,Char Char Char Char Char1,Char Char Char Char Char Char Char Char Char Char Char Char,Char Char Char Char Char Char Char Char Char Char"/>
    <w:link w:val="Szvegtrzsbehzssal"/>
    <w:uiPriority w:val="99"/>
    <w:semiHidden/>
    <w:locked/>
    <w:rsid w:val="00FC45D1"/>
    <w:rPr>
      <w:sz w:val="20"/>
      <w:szCs w:val="20"/>
    </w:rPr>
  </w:style>
  <w:style w:type="paragraph" w:styleId="Szvegtrzsbehzssal2">
    <w:name w:val="Body Text Indent 2"/>
    <w:basedOn w:val="Norml"/>
    <w:link w:val="Szvegtrzsbehzssal2Char1"/>
    <w:uiPriority w:val="99"/>
    <w:rsid w:val="004A5315"/>
    <w:pPr>
      <w:ind w:left="142"/>
      <w:jc w:val="both"/>
    </w:pPr>
    <w:rPr>
      <w:rFonts w:ascii="Tahoma" w:hAnsi="Tahoma" w:cs="Tahoma"/>
    </w:rPr>
  </w:style>
  <w:style w:type="character" w:customStyle="1" w:styleId="Szvegtrzsbehzssal2Char1">
    <w:name w:val="Szövegtörzs behúzással 2 Char1"/>
    <w:link w:val="Szvegtrzsbehzssal2"/>
    <w:uiPriority w:val="99"/>
    <w:semiHidden/>
    <w:locked/>
    <w:rsid w:val="00FC45D1"/>
    <w:rPr>
      <w:sz w:val="20"/>
      <w:szCs w:val="20"/>
    </w:rPr>
  </w:style>
  <w:style w:type="character" w:styleId="Hiperhivatkozs">
    <w:name w:val="Hyperlink"/>
    <w:uiPriority w:val="99"/>
    <w:rsid w:val="004A5315"/>
    <w:rPr>
      <w:color w:val="0000FF"/>
      <w:u w:val="single"/>
    </w:rPr>
  </w:style>
  <w:style w:type="character" w:styleId="Mrltotthiperhivatkozs">
    <w:name w:val="FollowedHyperlink"/>
    <w:uiPriority w:val="99"/>
    <w:rsid w:val="004A5315"/>
    <w:rPr>
      <w:color w:val="800080"/>
      <w:u w:val="single"/>
    </w:rPr>
  </w:style>
  <w:style w:type="paragraph" w:styleId="Szvegtrzsbehzssal3">
    <w:name w:val="Body Text Indent 3"/>
    <w:basedOn w:val="Norml"/>
    <w:link w:val="Szvegtrzsbehzssal3Char"/>
    <w:uiPriority w:val="99"/>
    <w:rsid w:val="004A5315"/>
    <w:pPr>
      <w:spacing w:after="120"/>
      <w:ind w:left="283"/>
    </w:pPr>
    <w:rPr>
      <w:sz w:val="16"/>
      <w:szCs w:val="16"/>
    </w:rPr>
  </w:style>
  <w:style w:type="character" w:customStyle="1" w:styleId="Szvegtrzsbehzssal3Char">
    <w:name w:val="Szövegtörzs behúzással 3 Char"/>
    <w:link w:val="Szvegtrzsbehzssal3"/>
    <w:uiPriority w:val="99"/>
    <w:semiHidden/>
    <w:locked/>
    <w:rsid w:val="00FC45D1"/>
    <w:rPr>
      <w:sz w:val="16"/>
      <w:szCs w:val="16"/>
    </w:rPr>
  </w:style>
  <w:style w:type="paragraph" w:styleId="Buborkszveg">
    <w:name w:val="Balloon Text"/>
    <w:basedOn w:val="Norml"/>
    <w:link w:val="BuborkszvegChar"/>
    <w:uiPriority w:val="99"/>
    <w:semiHidden/>
    <w:rsid w:val="004A5315"/>
    <w:rPr>
      <w:rFonts w:ascii="Tahoma" w:hAnsi="Tahoma" w:cs="Tahoma"/>
      <w:sz w:val="16"/>
      <w:szCs w:val="16"/>
    </w:rPr>
  </w:style>
  <w:style w:type="character" w:customStyle="1" w:styleId="BuborkszvegChar">
    <w:name w:val="Buborékszöveg Char"/>
    <w:link w:val="Buborkszveg"/>
    <w:uiPriority w:val="99"/>
    <w:semiHidden/>
    <w:locked/>
    <w:rsid w:val="00FC45D1"/>
    <w:rPr>
      <w:sz w:val="2"/>
      <w:szCs w:val="2"/>
    </w:rPr>
  </w:style>
  <w:style w:type="paragraph" w:styleId="NormlWeb">
    <w:name w:val="Normal (Web)"/>
    <w:basedOn w:val="Norml"/>
    <w:uiPriority w:val="99"/>
    <w:rsid w:val="004A5315"/>
    <w:pPr>
      <w:spacing w:before="100" w:beforeAutospacing="1" w:after="100" w:afterAutospacing="1"/>
    </w:pPr>
    <w:rPr>
      <w:sz w:val="24"/>
      <w:szCs w:val="24"/>
    </w:rPr>
  </w:style>
  <w:style w:type="paragraph" w:styleId="Szvegblokk">
    <w:name w:val="Block Text"/>
    <w:basedOn w:val="Norml"/>
    <w:uiPriority w:val="99"/>
    <w:rsid w:val="004A5315"/>
    <w:pPr>
      <w:tabs>
        <w:tab w:val="left" w:pos="1206"/>
        <w:tab w:val="left" w:pos="9050"/>
      </w:tabs>
      <w:ind w:left="970" w:right="170" w:hanging="567"/>
      <w:jc w:val="both"/>
    </w:pPr>
    <w:rPr>
      <w:rFonts w:ascii="Tahoma" w:hAnsi="Tahoma" w:cs="Tahoma"/>
    </w:rPr>
  </w:style>
  <w:style w:type="character" w:customStyle="1" w:styleId="SzvegtrzsbehzssalChar">
    <w:name w:val="Szövegtörzs behúzással Char"/>
    <w:aliases w:val="Char Char1"/>
    <w:uiPriority w:val="99"/>
    <w:rsid w:val="004A5315"/>
    <w:rPr>
      <w:rFonts w:ascii="Tahoma" w:hAnsi="Tahoma" w:cs="Tahoma"/>
      <w:snapToGrid w:val="0"/>
    </w:rPr>
  </w:style>
  <w:style w:type="paragraph" w:customStyle="1" w:styleId="Default">
    <w:name w:val="Default"/>
    <w:uiPriority w:val="99"/>
    <w:rsid w:val="004A5315"/>
    <w:pPr>
      <w:autoSpaceDE w:val="0"/>
      <w:autoSpaceDN w:val="0"/>
      <w:adjustRightInd w:val="0"/>
    </w:pPr>
    <w:rPr>
      <w:rFonts w:ascii="Arial" w:hAnsi="Arial" w:cs="Arial"/>
      <w:color w:val="000000"/>
      <w:sz w:val="24"/>
      <w:szCs w:val="24"/>
    </w:rPr>
  </w:style>
  <w:style w:type="paragraph" w:styleId="Felsorols3">
    <w:name w:val="List Bullet 3"/>
    <w:basedOn w:val="Norml"/>
    <w:autoRedefine/>
    <w:uiPriority w:val="99"/>
    <w:rsid w:val="004A5315"/>
    <w:pPr>
      <w:keepNext/>
      <w:ind w:left="204"/>
      <w:jc w:val="both"/>
    </w:pPr>
    <w:rPr>
      <w:rFonts w:ascii="Tahoma" w:hAnsi="Tahoma" w:cs="Tahoma"/>
    </w:rPr>
  </w:style>
  <w:style w:type="character" w:customStyle="1" w:styleId="lfejChar">
    <w:name w:val="Élőfej Char"/>
    <w:basedOn w:val="Bekezdsalapbettpusa"/>
    <w:uiPriority w:val="99"/>
    <w:rsid w:val="004A5315"/>
  </w:style>
  <w:style w:type="character" w:customStyle="1" w:styleId="CmChar">
    <w:name w:val="Cím Char"/>
    <w:uiPriority w:val="99"/>
    <w:rsid w:val="004A5315"/>
    <w:rPr>
      <w:rFonts w:ascii="Verdana" w:hAnsi="Verdana" w:cs="Verdana"/>
      <w:snapToGrid w:val="0"/>
      <w:sz w:val="28"/>
      <w:szCs w:val="28"/>
    </w:rPr>
  </w:style>
  <w:style w:type="character" w:customStyle="1" w:styleId="Szvegtrzsbehzssal2Char">
    <w:name w:val="Szövegtörzs behúzással 2 Char"/>
    <w:uiPriority w:val="99"/>
    <w:rsid w:val="004A5315"/>
    <w:rPr>
      <w:rFonts w:ascii="Tahoma" w:hAnsi="Tahoma" w:cs="Tahoma"/>
      <w:snapToGrid w:val="0"/>
    </w:rPr>
  </w:style>
  <w:style w:type="character" w:styleId="Lbjegyzet-hivatkozs">
    <w:name w:val="footnote reference"/>
    <w:uiPriority w:val="99"/>
    <w:semiHidden/>
    <w:rsid w:val="00417B1B"/>
    <w:rPr>
      <w:vertAlign w:val="superscript"/>
    </w:rPr>
  </w:style>
  <w:style w:type="paragraph" w:styleId="Listaszerbekezds">
    <w:name w:val="List Paragraph"/>
    <w:basedOn w:val="Norml"/>
    <w:uiPriority w:val="99"/>
    <w:qFormat/>
    <w:rsid w:val="00D20C23"/>
    <w:pPr>
      <w:ind w:left="720"/>
    </w:pPr>
  </w:style>
  <w:style w:type="paragraph" w:styleId="Lbjegyzetszveg">
    <w:name w:val="footnote text"/>
    <w:basedOn w:val="Norml"/>
    <w:link w:val="LbjegyzetszvegChar"/>
    <w:uiPriority w:val="99"/>
    <w:semiHidden/>
    <w:rsid w:val="004264D3"/>
  </w:style>
  <w:style w:type="character" w:customStyle="1" w:styleId="LbjegyzetszvegChar">
    <w:name w:val="Lábjegyzetszöveg Char"/>
    <w:basedOn w:val="Bekezdsalapbettpusa"/>
    <w:link w:val="Lbjegyzetszveg"/>
    <w:uiPriority w:val="99"/>
    <w:locked/>
    <w:rsid w:val="004264D3"/>
  </w:style>
  <w:style w:type="character" w:customStyle="1" w:styleId="Feloldatlanmegemlts1">
    <w:name w:val="Feloldatlan megemlítés1"/>
    <w:uiPriority w:val="99"/>
    <w:semiHidden/>
    <w:rsid w:val="000832EB"/>
    <w:rPr>
      <w:color w:val="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gironde.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ironde.h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ha.europa.eu/hu/cad-and-cmd-legislation" TargetMode="External"/><Relationship Id="rId5" Type="http://schemas.openxmlformats.org/officeDocument/2006/relationships/footnotes" Target="footnotes.xml"/><Relationship Id="rId10" Type="http://schemas.openxmlformats.org/officeDocument/2006/relationships/hyperlink" Target="http://echa.europa.eu/candidate-list-tabl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3018</Words>
  <Characters>20828</Characters>
  <Application>Microsoft Office Word</Application>
  <DocSecurity>4</DocSecurity>
  <Lines>173</Lines>
  <Paragraphs>47</Paragraphs>
  <ScaleCrop>false</ScaleCrop>
  <HeadingPairs>
    <vt:vector size="2" baseType="variant">
      <vt:variant>
        <vt:lpstr>Cím</vt:lpstr>
      </vt:variant>
      <vt:variant>
        <vt:i4>1</vt:i4>
      </vt:variant>
    </vt:vector>
  </HeadingPairs>
  <TitlesOfParts>
    <vt:vector size="1" baseType="lpstr">
      <vt:lpstr>BIZTONSÁGI ADATLAP</vt:lpstr>
    </vt:vector>
  </TitlesOfParts>
  <Company/>
  <LinksUpToDate>false</LinksUpToDate>
  <CharactersWithSpaces>23799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BIZTONSÁGI ADATLAP</dc:title>
  <dc:subject/>
  <dc:creator>czklara</dc:creator>
  <cp:keywords/>
  <dc:description/>
  <cp:lastModifiedBy>Skrach Abigél</cp:lastModifiedBy>
  <cp:revision>2</cp:revision>
  <cp:lastPrinted>2021-03-14T20:57:00Z</cp:lastPrinted>
  <dcterms:created xsi:type="dcterms:W3CDTF">2025-07-22T09:21:00Z</dcterms:created>
  <dcterms:modified xsi:type="dcterms:W3CDTF">2025-07-22T09:21:00Z</dcterms:modified>
</cp:coreProperties>
</file>