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5C6CF" w14:textId="77777777" w:rsidR="0008742E" w:rsidRPr="00552110" w:rsidRDefault="0008742E" w:rsidP="0008742E">
      <w:pPr>
        <w:rPr>
          <w:rFonts w:ascii="Segoe UI" w:hAnsi="Segoe UI" w:cs="Segoe UI"/>
          <w:sz w:val="32"/>
          <w:szCs w:val="32"/>
          <w:lang w:val="de-DE"/>
        </w:rPr>
      </w:pPr>
      <w:r w:rsidRPr="00552110">
        <w:rPr>
          <w:rFonts w:ascii="Segoe UI" w:hAnsi="Segoe UI" w:cs="Segoe UI"/>
          <w:b/>
          <w:bCs/>
          <w:sz w:val="32"/>
          <w:szCs w:val="32"/>
          <w:lang w:val="de-DE"/>
        </w:rPr>
        <w:t>Aus der Praxis für die Praxis</w:t>
      </w:r>
      <w:r w:rsidRPr="00552110">
        <w:rPr>
          <w:rFonts w:ascii="Segoe UI" w:hAnsi="Segoe UI" w:cs="Segoe UI"/>
          <w:sz w:val="32"/>
          <w:szCs w:val="32"/>
          <w:lang w:val="de-DE"/>
        </w:rPr>
        <w:t> </w:t>
      </w:r>
    </w:p>
    <w:p w14:paraId="00A8B943" w14:textId="77777777" w:rsidR="0008742E" w:rsidRDefault="0008742E" w:rsidP="0008742E">
      <w:pPr>
        <w:rPr>
          <w:rFonts w:ascii="Segoe UI" w:hAnsi="Segoe UI" w:cs="Segoe UI"/>
          <w:sz w:val="20"/>
          <w:szCs w:val="20"/>
          <w:lang w:val="de-DE"/>
        </w:rPr>
      </w:pPr>
      <w:r w:rsidRPr="00552110">
        <w:rPr>
          <w:rFonts w:ascii="Segoe UI" w:hAnsi="Segoe UI" w:cs="Segoe UI"/>
          <w:sz w:val="20"/>
          <w:szCs w:val="20"/>
          <w:lang w:val="de-DE"/>
        </w:rPr>
        <w:t xml:space="preserve">Das Versuchszentrum Laimburg wurde 1975 als erste Forschungseinrichtung Südtirols gegründet. Durch wissenschaftlich fundierte Versuche und angewandte Forschung erarbeiten wir Know-how, Problemlösungen und zukunftsweisende Innovationen für die Südtiroler </w:t>
      </w:r>
      <w:r w:rsidRPr="00552110">
        <w:rPr>
          <w:rFonts w:ascii="Segoe UI" w:hAnsi="Segoe UI" w:cs="Segoe UI"/>
          <w:b/>
          <w:bCs/>
          <w:sz w:val="20"/>
          <w:szCs w:val="20"/>
          <w:lang w:val="de-DE"/>
        </w:rPr>
        <w:t>Landwirtschaft und Lebensmittelverarbeitung</w:t>
      </w:r>
      <w:r w:rsidRPr="00552110">
        <w:rPr>
          <w:rFonts w:ascii="Segoe UI" w:hAnsi="Segoe UI" w:cs="Segoe UI"/>
          <w:sz w:val="20"/>
          <w:szCs w:val="20"/>
          <w:lang w:val="de-DE"/>
        </w:rPr>
        <w:t xml:space="preserve">. Wir widmen uns folgenden </w:t>
      </w:r>
      <w:r w:rsidRPr="00552110">
        <w:rPr>
          <w:rFonts w:ascii="Segoe UI" w:hAnsi="Segoe UI" w:cs="Segoe UI"/>
          <w:b/>
          <w:bCs/>
          <w:sz w:val="20"/>
          <w:szCs w:val="20"/>
          <w:lang w:val="de-DE"/>
        </w:rPr>
        <w:t>Kulturen</w:t>
      </w:r>
      <w:r w:rsidRPr="00552110">
        <w:rPr>
          <w:rFonts w:ascii="Segoe UI" w:hAnsi="Segoe UI" w:cs="Segoe UI"/>
          <w:sz w:val="20"/>
          <w:szCs w:val="20"/>
          <w:lang w:val="de-DE"/>
        </w:rPr>
        <w:t xml:space="preserve">: Obst- und Weinbau, Gemüse, Beeren-, Stein- und Schalenobst, Kräuter, Ackerfrüchte, Grünlandwirtschaft sowie Gartenbau. </w:t>
      </w:r>
    </w:p>
    <w:p w14:paraId="63D7EC72" w14:textId="77777777" w:rsidR="0008742E" w:rsidRDefault="0008742E" w:rsidP="0008742E">
      <w:pPr>
        <w:rPr>
          <w:rFonts w:ascii="Segoe UI" w:hAnsi="Segoe UI" w:cs="Segoe UI"/>
          <w:sz w:val="20"/>
          <w:szCs w:val="20"/>
          <w:lang w:val="de-DE"/>
        </w:rPr>
      </w:pPr>
      <w:r w:rsidRPr="00552110">
        <w:rPr>
          <w:rFonts w:ascii="Segoe UI" w:hAnsi="Segoe UI" w:cs="Segoe UI"/>
          <w:sz w:val="20"/>
          <w:szCs w:val="20"/>
          <w:lang w:val="de-DE"/>
        </w:rPr>
        <w:t>Wir entwickeln nachhaltige Bewirtschaftungsstrategien, um natürliche Ressourcen wie Wasser, Boden, Biodiversität sowie das Klima zu schonen</w:t>
      </w:r>
      <w:r>
        <w:rPr>
          <w:rFonts w:ascii="Segoe UI" w:hAnsi="Segoe UI" w:cs="Segoe UI"/>
          <w:sz w:val="20"/>
          <w:szCs w:val="20"/>
          <w:lang w:val="de-DE"/>
        </w:rPr>
        <w:t>.</w:t>
      </w:r>
      <w:r w:rsidRPr="00552110">
        <w:rPr>
          <w:rFonts w:ascii="Segoe UI" w:hAnsi="Segoe UI" w:cs="Segoe UI"/>
          <w:sz w:val="20"/>
          <w:szCs w:val="20"/>
          <w:lang w:val="de-DE"/>
        </w:rPr>
        <w:t xml:space="preserve"> Durch profunde Kenntnis der biologischen Zusammenhänge, Züchtung bzw. Prüfung robuster Sorten und Unterlagen, einen bedarfsgerechten Einsatz von Pflanzenschutzmitteln und die Nutzung digitaler Technologien fördern wir </w:t>
      </w:r>
      <w:r w:rsidRPr="00552110">
        <w:rPr>
          <w:rFonts w:ascii="Segoe UI" w:hAnsi="Segoe UI" w:cs="Segoe UI"/>
          <w:b/>
          <w:bCs/>
          <w:sz w:val="20"/>
          <w:szCs w:val="20"/>
          <w:lang w:val="de-DE"/>
        </w:rPr>
        <w:t>nachhaltige und resiliente Anbausysteme</w:t>
      </w:r>
      <w:r w:rsidRPr="00552110">
        <w:rPr>
          <w:rFonts w:ascii="Segoe UI" w:hAnsi="Segoe UI" w:cs="Segoe UI"/>
          <w:sz w:val="20"/>
          <w:szCs w:val="20"/>
          <w:lang w:val="de-DE"/>
        </w:rPr>
        <w:t>.</w:t>
      </w:r>
    </w:p>
    <w:p w14:paraId="6D96B897" w14:textId="77777777" w:rsidR="0008742E" w:rsidRDefault="0008742E" w:rsidP="0008742E">
      <w:pPr>
        <w:rPr>
          <w:rFonts w:ascii="Segoe UI" w:hAnsi="Segoe UI" w:cs="Segoe UI"/>
          <w:sz w:val="20"/>
          <w:szCs w:val="20"/>
          <w:lang w:val="de-DE"/>
        </w:rPr>
      </w:pPr>
      <w:r>
        <w:rPr>
          <w:rFonts w:ascii="Segoe UI" w:hAnsi="Segoe UI" w:cs="Segoe UI"/>
          <w:sz w:val="20"/>
          <w:szCs w:val="20"/>
          <w:lang w:val="de-DE"/>
        </w:rPr>
        <w:t xml:space="preserve">Wir entwickeln </w:t>
      </w:r>
      <w:r w:rsidRPr="00552110">
        <w:rPr>
          <w:rFonts w:ascii="Segoe UI" w:hAnsi="Segoe UI" w:cs="Segoe UI"/>
          <w:sz w:val="20"/>
          <w:szCs w:val="20"/>
          <w:lang w:val="de-DE"/>
        </w:rPr>
        <w:t xml:space="preserve">innovative Methoden, mit denen Betriebe </w:t>
      </w:r>
      <w:r w:rsidRPr="00552110">
        <w:rPr>
          <w:rFonts w:ascii="Segoe UI" w:hAnsi="Segoe UI" w:cs="Segoe UI"/>
          <w:b/>
          <w:bCs/>
          <w:sz w:val="20"/>
          <w:szCs w:val="20"/>
          <w:lang w:val="de-DE"/>
        </w:rPr>
        <w:t>Lebensmittel mit gesicherter Qualität und Herkunft</w:t>
      </w:r>
      <w:r w:rsidRPr="00552110">
        <w:rPr>
          <w:rFonts w:ascii="Segoe UI" w:hAnsi="Segoe UI" w:cs="Segoe UI"/>
          <w:sz w:val="20"/>
          <w:szCs w:val="20"/>
          <w:lang w:val="de-DE"/>
        </w:rPr>
        <w:t xml:space="preserve"> produzieren können. Zur Aufwertung regionaler Bergprodukte fördern wir die </w:t>
      </w:r>
      <w:r w:rsidRPr="00552110">
        <w:rPr>
          <w:rFonts w:ascii="Segoe UI" w:hAnsi="Segoe UI" w:cs="Segoe UI"/>
          <w:b/>
          <w:bCs/>
          <w:sz w:val="20"/>
          <w:szCs w:val="20"/>
          <w:lang w:val="de-DE"/>
        </w:rPr>
        <w:t>Vielfalt hochwertiger Produkte</w:t>
      </w:r>
      <w:r w:rsidRPr="00552110">
        <w:rPr>
          <w:rFonts w:ascii="Segoe UI" w:hAnsi="Segoe UI" w:cs="Segoe UI"/>
          <w:sz w:val="20"/>
          <w:szCs w:val="20"/>
          <w:lang w:val="de-DE"/>
        </w:rPr>
        <w:t xml:space="preserve"> aus Südtirols Bergregionen und arbeiten an der Entwicklung einer regionalen Kreislaufwirtschaft. In unseren spezialisierten Labors werden </w:t>
      </w:r>
      <w:r w:rsidRPr="00552110">
        <w:rPr>
          <w:rFonts w:ascii="Segoe UI" w:hAnsi="Segoe UI" w:cs="Segoe UI"/>
          <w:b/>
          <w:bCs/>
          <w:sz w:val="20"/>
          <w:szCs w:val="20"/>
          <w:lang w:val="de-DE"/>
        </w:rPr>
        <w:t>zuverlässige Analysen</w:t>
      </w:r>
      <w:r w:rsidRPr="00552110">
        <w:rPr>
          <w:rFonts w:ascii="Segoe UI" w:hAnsi="Segoe UI" w:cs="Segoe UI"/>
          <w:sz w:val="20"/>
          <w:szCs w:val="20"/>
          <w:lang w:val="de-DE"/>
        </w:rPr>
        <w:t xml:space="preserve"> als Dienstleistungen für Private, aber auch für eigene Forschungsprojekte durchgeführt. </w:t>
      </w:r>
    </w:p>
    <w:p w14:paraId="4A3462BB" w14:textId="77777777" w:rsidR="0008742E" w:rsidRPr="00552110" w:rsidRDefault="0008742E" w:rsidP="0008742E">
      <w:pPr>
        <w:rPr>
          <w:rFonts w:ascii="Segoe UI" w:hAnsi="Segoe UI" w:cs="Segoe UI"/>
          <w:lang w:val="de-DE"/>
        </w:rPr>
      </w:pPr>
      <w:r w:rsidRPr="00552110">
        <w:rPr>
          <w:rFonts w:ascii="Segoe UI" w:hAnsi="Segoe UI" w:cs="Segoe UI"/>
          <w:lang w:val="de-DE"/>
        </w:rPr>
        <w:t xml:space="preserve">Unser Anliegen ist es, die gesamte Kette der Lebensmittelherstellung </w:t>
      </w:r>
      <w:r w:rsidRPr="00552110">
        <w:rPr>
          <w:rFonts w:ascii="Segoe UI" w:hAnsi="Segoe UI" w:cs="Segoe UI"/>
          <w:b/>
          <w:bCs/>
          <w:lang w:val="de-DE"/>
        </w:rPr>
        <w:t>vom Anbau bis</w:t>
      </w:r>
      <w:r>
        <w:rPr>
          <w:rFonts w:ascii="Segoe UI" w:hAnsi="Segoe UI" w:cs="Segoe UI"/>
          <w:b/>
          <w:bCs/>
          <w:lang w:val="de-DE"/>
        </w:rPr>
        <w:t xml:space="preserve"> </w:t>
      </w:r>
      <w:r w:rsidRPr="00552110">
        <w:rPr>
          <w:rFonts w:ascii="Segoe UI" w:hAnsi="Segoe UI" w:cs="Segoe UI"/>
          <w:b/>
          <w:bCs/>
          <w:lang w:val="de-DE"/>
        </w:rPr>
        <w:t>zum fertigen Produkt</w:t>
      </w:r>
      <w:r w:rsidRPr="00552110">
        <w:rPr>
          <w:rFonts w:ascii="Segoe UI" w:hAnsi="Segoe UI" w:cs="Segoe UI"/>
          <w:lang w:val="de-DE"/>
        </w:rPr>
        <w:t xml:space="preserve"> abzudecken.</w:t>
      </w:r>
    </w:p>
    <w:p w14:paraId="56BC6CBC" w14:textId="77777777" w:rsidR="0008742E" w:rsidRPr="00552110" w:rsidRDefault="0008742E" w:rsidP="0008742E">
      <w:pPr>
        <w:rPr>
          <w:rFonts w:ascii="Segoe UI" w:hAnsi="Segoe UI" w:cs="Segoe UI"/>
          <w:sz w:val="20"/>
          <w:szCs w:val="20"/>
          <w:lang w:val="de-DE"/>
        </w:rPr>
      </w:pPr>
      <w:r w:rsidRPr="00552110">
        <w:rPr>
          <w:rFonts w:ascii="Segoe UI" w:eastAsia="Segoe UI" w:hAnsi="Segoe UI" w:cs="Segoe UI"/>
          <w:color w:val="231F20"/>
          <w:sz w:val="20"/>
          <w:szCs w:val="20"/>
          <w:lang w:val="de-DE"/>
        </w:rPr>
        <w:t xml:space="preserve">Unser Tätigkeitsprogramm stimmen wir jedes Jahr mit Vertreterinnen und Vertretern der Südtiroler Landwirtschaft und Lebensmittelverarbeitung ab. Damit ist gewährleistet, dass unsere Forschungs- und Versuchsprogramme direkt auf die </w:t>
      </w:r>
      <w:r w:rsidRPr="00552110">
        <w:rPr>
          <w:rFonts w:ascii="Segoe UI" w:eastAsia="Segoe UI" w:hAnsi="Segoe UI" w:cs="Segoe UI"/>
          <w:b/>
          <w:bCs/>
          <w:color w:val="231F20"/>
          <w:sz w:val="20"/>
          <w:szCs w:val="20"/>
          <w:lang w:val="de-DE"/>
        </w:rPr>
        <w:t xml:space="preserve">konkreten Erfordernisse der Praxis </w:t>
      </w:r>
      <w:r w:rsidRPr="00552110">
        <w:rPr>
          <w:rFonts w:ascii="Segoe UI" w:eastAsia="Segoe UI" w:hAnsi="Segoe UI" w:cs="Segoe UI"/>
          <w:color w:val="231F20"/>
          <w:sz w:val="20"/>
          <w:szCs w:val="20"/>
          <w:lang w:val="de-DE"/>
        </w:rPr>
        <w:t xml:space="preserve">in Südtirol ausgerichtet sind. Über </w:t>
      </w:r>
      <w:r w:rsidRPr="00552110">
        <w:rPr>
          <w:rFonts w:ascii="Segoe UI" w:eastAsia="Segoe UI" w:hAnsi="Segoe UI" w:cs="Segoe UI"/>
          <w:b/>
          <w:bCs/>
          <w:color w:val="231F20"/>
          <w:sz w:val="20"/>
          <w:szCs w:val="20"/>
          <w:lang w:val="de-DE"/>
        </w:rPr>
        <w:t>250 Mitarbeiterinnen und Mitarbeiter</w:t>
      </w:r>
      <w:r w:rsidRPr="00552110">
        <w:rPr>
          <w:rFonts w:ascii="Segoe UI" w:eastAsia="Segoe UI" w:hAnsi="Segoe UI" w:cs="Segoe UI"/>
          <w:color w:val="231F20"/>
          <w:sz w:val="20"/>
          <w:szCs w:val="20"/>
          <w:lang w:val="de-DE"/>
        </w:rPr>
        <w:t xml:space="preserve"> arbeiten an etwa </w:t>
      </w:r>
      <w:r w:rsidRPr="00552110">
        <w:rPr>
          <w:rFonts w:ascii="Segoe UI" w:eastAsia="Segoe UI" w:hAnsi="Segoe UI" w:cs="Segoe UI"/>
          <w:b/>
          <w:bCs/>
          <w:color w:val="231F20"/>
          <w:sz w:val="20"/>
          <w:szCs w:val="20"/>
          <w:lang w:val="de-DE"/>
        </w:rPr>
        <w:t>350 Forschungs- und Versuchsprojekten</w:t>
      </w:r>
      <w:r w:rsidRPr="00552110">
        <w:rPr>
          <w:rFonts w:ascii="Segoe UI" w:eastAsia="Segoe UI" w:hAnsi="Segoe UI" w:cs="Segoe UI"/>
          <w:color w:val="231F20"/>
          <w:sz w:val="20"/>
          <w:szCs w:val="20"/>
          <w:lang w:val="de-DE"/>
        </w:rPr>
        <w:t xml:space="preserve"> – sowohl in unseren Labors in </w:t>
      </w:r>
      <w:proofErr w:type="spellStart"/>
      <w:r w:rsidRPr="00552110">
        <w:rPr>
          <w:rFonts w:ascii="Segoe UI" w:eastAsia="Segoe UI" w:hAnsi="Segoe UI" w:cs="Segoe UI"/>
          <w:color w:val="231F20"/>
          <w:sz w:val="20"/>
          <w:szCs w:val="20"/>
          <w:lang w:val="de-DE"/>
        </w:rPr>
        <w:t>Pfatten</w:t>
      </w:r>
      <w:proofErr w:type="spellEnd"/>
      <w:r w:rsidRPr="00552110">
        <w:rPr>
          <w:rFonts w:ascii="Segoe UI" w:eastAsia="Segoe UI" w:hAnsi="Segoe UI" w:cs="Segoe UI"/>
          <w:color w:val="231F20"/>
          <w:sz w:val="20"/>
          <w:szCs w:val="20"/>
          <w:lang w:val="de-DE"/>
        </w:rPr>
        <w:t xml:space="preserve"> und am NOI Techpark als auch auf den Versuchsflächen der Agentur Landesdomäne, mit der wir eine historische und partnerschaftliche Zusammenarbeit pflegen.</w:t>
      </w:r>
    </w:p>
    <w:p w14:paraId="15A4491B" w14:textId="77777777" w:rsidR="0008742E" w:rsidRPr="006C0412" w:rsidRDefault="0008742E" w:rsidP="0008742E">
      <w:pPr>
        <w:rPr>
          <w:lang w:val="de-DE"/>
        </w:rPr>
      </w:pPr>
    </w:p>
    <w:p w14:paraId="3D79DB44" w14:textId="77777777" w:rsidR="004B3A7F" w:rsidRPr="004B3A7F" w:rsidRDefault="004B3A7F" w:rsidP="00537F25">
      <w:pPr>
        <w:rPr>
          <w:rFonts w:ascii="Segoe UI" w:hAnsi="Segoe UI" w:cs="Segoe UI"/>
          <w:sz w:val="20"/>
          <w:szCs w:val="20"/>
          <w:lang w:val="de-DE"/>
        </w:rPr>
      </w:pPr>
    </w:p>
    <w:sectPr w:rsidR="004B3A7F" w:rsidRPr="004B3A7F" w:rsidSect="00F1456E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F21FC" w14:textId="77777777" w:rsidR="000D2668" w:rsidRDefault="000D2668" w:rsidP="000D2668">
      <w:pPr>
        <w:spacing w:after="0" w:line="240" w:lineRule="auto"/>
      </w:pPr>
      <w:r>
        <w:separator/>
      </w:r>
    </w:p>
  </w:endnote>
  <w:endnote w:type="continuationSeparator" w:id="0">
    <w:p w14:paraId="268E1054" w14:textId="77777777" w:rsidR="000D2668" w:rsidRDefault="000D2668" w:rsidP="000D2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C3815" w14:textId="77777777" w:rsidR="000D2668" w:rsidRDefault="000D2668" w:rsidP="000D2668">
      <w:pPr>
        <w:spacing w:after="0" w:line="240" w:lineRule="auto"/>
      </w:pPr>
      <w:r>
        <w:separator/>
      </w:r>
    </w:p>
  </w:footnote>
  <w:footnote w:type="continuationSeparator" w:id="0">
    <w:p w14:paraId="7E118EEA" w14:textId="77777777" w:rsidR="000D2668" w:rsidRDefault="000D2668" w:rsidP="000D2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D776B" w14:textId="1FA45A66" w:rsidR="000D2668" w:rsidRPr="00BF656E" w:rsidRDefault="000D2668" w:rsidP="000D2668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B449878" wp14:editId="13D2F984">
          <wp:simplePos x="0" y="0"/>
          <wp:positionH relativeFrom="margin">
            <wp:align>left</wp:align>
          </wp:positionH>
          <wp:positionV relativeFrom="page">
            <wp:posOffset>598805</wp:posOffset>
          </wp:positionV>
          <wp:extent cx="1860550" cy="554070"/>
          <wp:effectExtent l="0" t="0" r="6350" b="0"/>
          <wp:wrapNone/>
          <wp:docPr id="1859589440" name="Immagine 3" descr="Immagine che contiene Carattere, Elementi grafici, testo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9589440" name="Immagine 3" descr="Immagine che contiene Carattere, Elementi grafici, testo, grafic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0550" cy="554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34B04C2" w14:textId="435499FD" w:rsidR="000D2668" w:rsidRPr="00BF656E" w:rsidRDefault="000D2668" w:rsidP="000D2668">
    <w:pPr>
      <w:pStyle w:val="Kopfzeile"/>
    </w:pPr>
  </w:p>
  <w:p w14:paraId="00026BDC" w14:textId="77777777" w:rsidR="000D2668" w:rsidRPr="00BF656E" w:rsidRDefault="000D2668" w:rsidP="000D2668">
    <w:pPr>
      <w:pStyle w:val="Kopfzeile"/>
    </w:pPr>
  </w:p>
  <w:p w14:paraId="4BE463EA" w14:textId="302C4A21" w:rsidR="000D2668" w:rsidRDefault="000D2668">
    <w:pPr>
      <w:pStyle w:val="Kopfzeile"/>
    </w:pPr>
  </w:p>
  <w:p w14:paraId="1EAFE3EC" w14:textId="1CC0E6D2" w:rsidR="000D2668" w:rsidRDefault="000D2668">
    <w:pPr>
      <w:pStyle w:val="Kopfzeile"/>
    </w:pPr>
  </w:p>
  <w:p w14:paraId="33C66FFF" w14:textId="77777777" w:rsidR="000D2668" w:rsidRDefault="000D266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F25"/>
    <w:rsid w:val="0001434C"/>
    <w:rsid w:val="0008742E"/>
    <w:rsid w:val="000D2668"/>
    <w:rsid w:val="00216E50"/>
    <w:rsid w:val="003E39FB"/>
    <w:rsid w:val="00465FEB"/>
    <w:rsid w:val="004B3A7F"/>
    <w:rsid w:val="00537F25"/>
    <w:rsid w:val="00583F1E"/>
    <w:rsid w:val="005D3476"/>
    <w:rsid w:val="007F679D"/>
    <w:rsid w:val="008C2BEF"/>
    <w:rsid w:val="009D0098"/>
    <w:rsid w:val="00DA7C5B"/>
    <w:rsid w:val="00DF28F7"/>
    <w:rsid w:val="00E06634"/>
    <w:rsid w:val="00F1456E"/>
    <w:rsid w:val="00FB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E08D04A"/>
  <w15:chartTrackingRefBased/>
  <w15:docId w15:val="{53C7C52C-1361-4517-B558-555956457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8742E"/>
  </w:style>
  <w:style w:type="paragraph" w:styleId="berschrift1">
    <w:name w:val="heading 1"/>
    <w:basedOn w:val="Standard"/>
    <w:next w:val="Standard"/>
    <w:link w:val="berschrift1Zchn"/>
    <w:uiPriority w:val="9"/>
    <w:qFormat/>
    <w:rsid w:val="00537F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37F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37F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37F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37F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37F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37F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37F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37F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37F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37F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37F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37F2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37F2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37F2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37F2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37F2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37F2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37F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37F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37F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37F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37F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37F2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37F2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37F2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37F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37F2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37F25"/>
    <w:rPr>
      <w:b/>
      <w:bCs/>
      <w:smallCaps/>
      <w:color w:val="0F4761" w:themeColor="accent1" w:themeShade="BF"/>
      <w:spacing w:val="5"/>
    </w:rPr>
  </w:style>
  <w:style w:type="paragraph" w:styleId="berarbeitung">
    <w:name w:val="Revision"/>
    <w:hidden/>
    <w:uiPriority w:val="99"/>
    <w:semiHidden/>
    <w:rsid w:val="00537F25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537F2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37F2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37F2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37F2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37F25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0D26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D2668"/>
  </w:style>
  <w:style w:type="paragraph" w:styleId="Fuzeile">
    <w:name w:val="footer"/>
    <w:basedOn w:val="Standard"/>
    <w:link w:val="FuzeileZchn"/>
    <w:uiPriority w:val="99"/>
    <w:unhideWhenUsed/>
    <w:rsid w:val="000D26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D26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0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0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13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Lamcja Debora</dc:creator>
  <cp:keywords/>
  <dc:description/>
  <cp:lastModifiedBy>Pancheri Irene</cp:lastModifiedBy>
  <cp:revision>2</cp:revision>
  <dcterms:created xsi:type="dcterms:W3CDTF">2025-09-12T08:23:00Z</dcterms:created>
  <dcterms:modified xsi:type="dcterms:W3CDTF">2025-09-12T08:23:00Z</dcterms:modified>
</cp:coreProperties>
</file>