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bCs w:val="1"/>
          <w:color w:val="c00000"/>
          <w:sz w:val="28"/>
          <w:szCs w:val="28"/>
          <w:rtl w:val="0"/>
        </w:rPr>
        <w:t xml:space="preserve">NOVÝ COO PENNY STEFAN MÜLLER SE O 100 DNECH: PRIORITOU JE EXPANZE, DOSTUPNOST A NEJLEPŠÍ CENY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18"/>
          <w:szCs w:val="18"/>
          <w:rtl w:val="0"/>
        </w:rPr>
        <w:t xml:space="preserve">Praha, 9. června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Stefan Müller dnes oficiálně završil svých prvních 100 dní v roli provozního ředitele (COO) společnosti PENNY Česká republika, které se ujal po více než 27 letech působení v německé skupině REWE Group. Po třech měsících intenzivního poznávání českého trhu, prodejen a logistických center potvrzuje, že klíčem k úspěchu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PENNY je rozšiřování sítě prodejen, dostupnost a dlouhodobě nejvýhodnější ceny na trhu.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Změna a neustálé učení jsou pro Stefana Müllera hnacím motorem. Po čtyřech letech v roli obchodního ředitele pro region jihozápadního Německa, kde odpovídal za 530 supermarketů REWE, velkoobchod pro prodejny Nahkauf i externí zákazníky a řízení pobočkového i franchisového systému, přijal novou výzvu v České republice.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„Nové podnikatelské prostředí, odlišná kultura a jazyk mě posouvají dál. Největší změnou je pro mě logicky komunikace v cizím jazyce. Jazyk je pro lídra nejdůležitější nástroj, protože přenáší nejen informace, ale i emoce a náladu. Věřím ale, že se správným přístupem a otevřenou komunikací se to dá dobře zvládnout,“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říká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Stefan Müller, COO PENNY Česká republika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 českém trhu ho nejvíce překvapila míra promočních akcí, která je výraznější než v Německu a klade větší nároky na provoz. Základní principy úspěšného retailu jsou však podle něj všude stejné a stojí na třech pilířích: spokojeném zákazníkovi, dostupných kvalitních produktech a efektivních zaměstnancích, které práce baví.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Vedení lidí přirovnává k fungování fotbalového týmu.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„Retail je týmové úsilí. Potřebujete specialistu na každé pozici, ale jedenáct individualit na hřišti samo nic nedokáže. Musí fungovat jako tým. A stejně jako ve fotbale, i v retailu musíte taktiku neustále přizpůsobovat situaci,“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vysvětluje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Stefan Müller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Jako lídr sází na otevřenost, důvěru a roli kouče, který dá svým zaměstnancům podporu a prostor dělat správná rozhodnutí.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 PENNY se chce v dalších měsících zaměřit na rozšiřování a modernizaci prodejní sítě tak, aby byly prodejny zákazníkům co nejblíž, odpovídaly současným nárokům na pohodlný nákup a zároveň zůstaly atraktivní i díky dlouhodobému důrazu na nejlepší ceny na trhu. Důležitou roli proto bude hrát také modernizace a rozšiřování logistického zázemí i strategické HR zaměřené na nábor a udržení motivovaných zaměstnanců.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-789</wp:posOffset>
                </wp:positionH>
                <wp:positionV relativeFrom="paragraph">
                  <wp:posOffset>116759</wp:posOffset>
                </wp:positionV>
                <wp:extent cx="5749290" cy="824865"/>
                <wp:effectExtent b="0" l="0" r="0" t="0"/>
                <wp:wrapTopAndBottom distB="45720" distT="4572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76118" y="3372330"/>
                          <a:ext cx="5739765" cy="8153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O společnosti PENNY MARKET Česká republika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přes 440 prodejen, tedy nejširší síť v ČR, a poskytuje práci více než 9 000 zaměstnanců. Pravidelně slaví úspěchy v programu Volba spotřebitelů a svým zákazníkům nabízí věrnostní program PENNY karta.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-789</wp:posOffset>
                </wp:positionH>
                <wp:positionV relativeFrom="paragraph">
                  <wp:posOffset>116759</wp:posOffset>
                </wp:positionV>
                <wp:extent cx="5749290" cy="824865"/>
                <wp:effectExtent b="0" l="0" r="0" t="0"/>
                <wp:wrapTopAndBottom distB="45720" distT="4572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9290" cy="824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Markéta Smutná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5265419</wp:posOffset>
          </wp:positionH>
          <wp:positionV relativeFrom="paragraph">
            <wp:posOffset>6985</wp:posOffset>
          </wp:positionV>
          <wp:extent cx="495300" cy="495300"/>
          <wp:effectExtent b="0" l="0" r="0" t="0"/>
          <wp:wrapNone/>
          <wp:docPr descr="Obsah obrázku červená, Písmo, Grafika, logo&#10;&#10;Obsah generovaný pomocí AI může být nesprávný." id="4" name="image1.png"/>
          <a:graphic>
            <a:graphicData uri="http://schemas.openxmlformats.org/drawingml/2006/picture">
              <pic:pic>
                <pic:nvPicPr>
                  <pic:cNvPr descr="Obsah obrázku červená, Písmo, Grafika, logo&#10;&#10;Obsah generovaný pomocí AI může být nesprávný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Manažer korporátní komunikace</w:t>
    </w: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Penny Market s.r.o. ,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Počernická 257 - 250 73 Radonice</w: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Tel: +420 771 259 283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marketa.smutna@penny.cz</w:t>
      </w:r>
    </w:hyperlink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Internet: </w:t>
    </w:r>
    <w:hyperlink r:id="rId3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www.penny.cz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xb901ltv7oj0" w:id="0"/>
    <w:bookmarkEnd w:id="0"/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Markéta Smutná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5265419</wp:posOffset>
          </wp:positionH>
          <wp:positionV relativeFrom="paragraph">
            <wp:posOffset>6985</wp:posOffset>
          </wp:positionV>
          <wp:extent cx="495300" cy="4953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Manažer korporátní komunikace</w:t>
    </w: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Penny Market s.r.o. ,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Počernická 257 - 250 73 Radonice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Tel: +420 771 259 283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2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marketa.smutna@penny.cz</w:t>
      </w:r>
    </w:hyperlink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Internet: </w:t>
    </w:r>
    <w:hyperlink r:id="rId3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www.penny.cz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-899793</wp:posOffset>
          </wp:positionH>
          <wp:positionV relativeFrom="paragraph">
            <wp:posOffset>-488601</wp:posOffset>
          </wp:positionV>
          <wp:extent cx="7660005" cy="1133475"/>
          <wp:effectExtent b="0" l="0" r="0" t="0"/>
          <wp:wrapSquare wrapText="bothSides" distB="0" distT="0" distL="114300" distR="114300"/>
          <wp:docPr descr="Kopfzeile REWE_2" id="3" name="image2.png"/>
          <a:graphic>
            <a:graphicData uri="http://schemas.openxmlformats.org/drawingml/2006/picture">
              <pic:pic>
                <pic:nvPicPr>
                  <pic:cNvPr descr="Kopfzeile REWE_2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60005" cy="1133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marketa.smutna@penny.cz" TargetMode="External"/><Relationship Id="rId3" Type="http://schemas.openxmlformats.org/officeDocument/2006/relationships/hyperlink" Target="about:blank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marketa.smutna@penny.cz" TargetMode="External"/><Relationship Id="rId3" Type="http://schemas.openxmlformats.org/officeDocument/2006/relationships/hyperlink" Target="about:blank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KvZ4I+fjgFxVl7Zuqfxz7xXOhA==">CgMxLjAyDmgueGI5MDFsdHY3b2owOAByITFUVVJMLWlkWVhPUTNEWTUyeXRwYmxZc2JleExFVzJhSQ==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>MediaServiceImageTags</vt:lpwstr>
  </property>
</Properties>
</file>