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679A98" w14:textId="77777777" w:rsidR="008A37FB" w:rsidRDefault="008A37FB" w:rsidP="00A638C0">
      <w:pPr>
        <w:pStyle w:val="p2"/>
        <w:spacing w:after="0" w:afterAutospacing="0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F7F4917" w14:textId="77777777" w:rsidR="00F1771F" w:rsidRDefault="00F1771F" w:rsidP="00F1771F">
      <w:pPr>
        <w:pStyle w:val="Nadpis1"/>
        <w:jc w:val="both"/>
        <w:rPr>
          <w:rFonts w:ascii="Arial" w:eastAsia="Arial" w:hAnsi="Arial" w:cs="Arial"/>
          <w:color w:val="C00000"/>
          <w:sz w:val="28"/>
          <w:szCs w:val="28"/>
        </w:rPr>
      </w:pPr>
      <w:r>
        <w:rPr>
          <w:rFonts w:ascii="Arial" w:eastAsia="Arial" w:hAnsi="Arial" w:cs="Arial"/>
          <w:color w:val="C00000"/>
          <w:sz w:val="28"/>
          <w:szCs w:val="28"/>
        </w:rPr>
        <w:t>PENNY PRODALO PŘES MILION TAŠEK PROTI PLÝTVÁNÍ. NOVĚ POMOHOU I POTRAVINOVÝM BANKÁM</w:t>
      </w:r>
    </w:p>
    <w:p w14:paraId="0123FB3C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Praha, 9. července 2026</w:t>
      </w:r>
    </w:p>
    <w:p w14:paraId="5C69D448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PENNY nově věnuje potravinovým bankám 1 korunu z každé prodané tašky proti plýtvání. Zákazníci v nich za 79 korun najdou potraviny s blížící se dobou spotřeby nebo minimální trvanlivosti, které tak dostávají druhou šanci. Společnost už prodala více než 1,1 milionu těchto tašek a díky nim se podařilo zachránit přibližně 2 700 tun potravin. Každý nákup takovéto tašky omezí plýtvání a podpoří lidi v náročné životní situaci.</w:t>
      </w:r>
    </w:p>
    <w:p w14:paraId="6301C3CB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Tašky proti plýtvání patří mezi nejviditelnější aktivity PENNY v oblasti odpovědného nakládání s potravinami. Obsah tašky se liší podle aktuální nabídky konkrétní prodejny a zahrnuje například ovoce, zeleninu, mléčné výrobky, uzeniny nebo hotová jídla. Balíček si lidé koupí přímo v prodejně bez nutnosti registrace, rezervace nebo využití aplikace.</w:t>
      </w:r>
    </w:p>
    <w:p w14:paraId="55C12ECB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„Tašky proti plýtvání ukazují, že i jednoduchý nápad může mít velký dopad. Zákazník výhodně nakoupí, potraviny dostanou druhou šanci a nově každá prodaná taška podpoří prostřednictvím potravinových bank také lidi, kteří pomoc opravdu potřebují. Právě propojení každodenního nákupu s konkrétní pomocí je cesta, která nám dává smysl,“</w:t>
      </w:r>
      <w:r>
        <w:rPr>
          <w:rFonts w:ascii="Calibri" w:eastAsia="Calibri" w:hAnsi="Calibri" w:cs="Calibri"/>
        </w:rPr>
        <w:t xml:space="preserve"> říká </w:t>
      </w:r>
      <w:r>
        <w:rPr>
          <w:rFonts w:ascii="Calibri" w:eastAsia="Calibri" w:hAnsi="Calibri" w:cs="Calibri"/>
          <w:b/>
          <w:bCs/>
        </w:rPr>
        <w:t>Petr Baudyš, vedoucí oddělení kvality PENNY</w:t>
      </w:r>
      <w:r>
        <w:rPr>
          <w:rFonts w:ascii="Calibri" w:eastAsia="Calibri" w:hAnsi="Calibri" w:cs="Calibri"/>
        </w:rPr>
        <w:t>.</w:t>
      </w:r>
    </w:p>
    <w:p w14:paraId="6F2CF8BC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Malý příspěvek s velkým dopadem</w:t>
      </w:r>
    </w:p>
    <w:p w14:paraId="2B4F4014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Nová forma dlouhotrvající spolupráce s potravinovými bankami dává projektu sociální přesah. Z každé prodané tašky půjde 1 koruna na podporu organizací, které pomáhají lidem v těžké životní situaci. Zákazníci se tak mohou jednoduchým způsobem zapojit nejen do boje proti plýtvání, ale i do pomoci těm, pro které je dostupnost potravin zásadním tématem.</w:t>
      </w:r>
    </w:p>
    <w:p w14:paraId="1A5A1BCE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„Na první pohled jde o jednu korunu, v součtu znamená výraznou pomoc. Vážíme si toho, že PENNY propojuje boj proti plýtvání s podporou lidí, pro které je pomoc s potravinami zásadní. Takové dlouhodobé a srozumitelné spolupráce mají opravdu smysl,“ </w:t>
      </w:r>
      <w:r>
        <w:rPr>
          <w:rFonts w:ascii="Calibri" w:eastAsia="Calibri" w:hAnsi="Calibri" w:cs="Calibri"/>
        </w:rPr>
        <w:t xml:space="preserve">dodává </w:t>
      </w:r>
      <w:r>
        <w:rPr>
          <w:rFonts w:ascii="Calibri" w:eastAsia="Calibri" w:hAnsi="Calibri" w:cs="Calibri"/>
          <w:b/>
          <w:bCs/>
        </w:rPr>
        <w:t>Aleš Slavíček, předseda České federace potravinových bank</w:t>
      </w:r>
      <w:r>
        <w:rPr>
          <w:rFonts w:ascii="Calibri" w:eastAsia="Calibri" w:hAnsi="Calibri" w:cs="Calibri"/>
        </w:rPr>
        <w:t>.</w:t>
      </w:r>
    </w:p>
    <w:p w14:paraId="0DE96DD4" w14:textId="77777777" w:rsid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PENNY omezuje plýtvání dlouhodobě</w:t>
      </w:r>
    </w:p>
    <w:p w14:paraId="707E4432" w14:textId="0E33BA19" w:rsidR="00BD0057" w:rsidRPr="00F1771F" w:rsidRDefault="00F1771F" w:rsidP="00F1771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Tašky proti plýtvání jsou jednou z aktivit, kterými PENNY dlouhodobě usiluje o to, aby co nejvíce potravin našlo své další využití. „</w:t>
      </w:r>
      <w:r>
        <w:rPr>
          <w:rFonts w:ascii="Calibri" w:eastAsia="Calibri" w:hAnsi="Calibri" w:cs="Calibri"/>
          <w:i/>
          <w:iCs/>
        </w:rPr>
        <w:t xml:space="preserve">Naším cílem je předcházet zbytečnému plýtvání. Ať už potraviny najdou využití u zákazníků, prostřednictvím potravinových bank, nebo u dalších partnerů, klíčové je, aby nekončily v odpadkovém koši,“ </w:t>
      </w:r>
      <w:r>
        <w:rPr>
          <w:rFonts w:ascii="Calibri" w:eastAsia="Calibri" w:hAnsi="Calibri" w:cs="Calibri"/>
        </w:rPr>
        <w:t xml:space="preserve">uzavírá </w:t>
      </w:r>
      <w:r>
        <w:rPr>
          <w:rFonts w:ascii="Calibri" w:eastAsia="Calibri" w:hAnsi="Calibri" w:cs="Calibri"/>
          <w:b/>
          <w:bCs/>
        </w:rPr>
        <w:t>Petr Baudyš</w:t>
      </w:r>
      <w:r>
        <w:rPr>
          <w:rFonts w:ascii="Calibri" w:eastAsia="Calibri" w:hAnsi="Calibri" w:cs="Calibri"/>
        </w:rPr>
        <w:t>.</w:t>
      </w:r>
      <w:r w:rsidR="00443A67" w:rsidRPr="00443A67">
        <w:rPr>
          <w:rFonts w:asciiTheme="minorHAnsi" w:hAnsiTheme="minorHAnsi" w:cstheme="minorHAnsi"/>
        </w:rPr>
        <w:t xml:space="preserve"> </w:t>
      </w: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18D5CB76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C924A4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F52AE6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ooJQIAAEIEAAAOAAAAZHJzL2Uyb0RvYy54bWysU9tu2zAMfR+wfxD0vthJ46Yx4hRdug4D&#13;&#10;ugvQ7QNkWY6FSaImKbGzry8lJ2m6vQ17EUSROuQ5JFe3g1ZkL5yXYCo6neSUCMOhkWZb0R/fH97d&#13;&#10;UOIDMw1TYERFD8LT2/XbN6velmIGHahGOIIgxpe9rWgXgi2zzPNOaOYnYIVBZwtOs4Cm22aNYz2i&#13;&#10;a5XN8vw668E11gEX3uPr/eik64TftoKHr23rRSCqolhbSKdLZx3PbL1i5dYx20l+LIP9QxWaSYNJ&#13;&#10;z1D3LDCyc/IvKC25Aw9tmHDQGbSt5CJxQDbT/A82Tx2zInFBcbw9y+T/Hyz/sn+y3xwJw3sYsIGJ&#13;&#10;hLePwH96YmDTMbMVd85B3wnWYOJplCzrrS+PX6PUvvQRpO4/Q4NNZrsACWhonY6qIE+C6NiAw1l0&#13;&#10;MQTC8bFYXC0X1wUlHH030+JqnrqSsfL02zofPgrQJF4q6rCpCZ3tH32I1bDyFBKTeVCyeZBKJSMO&#13;&#10;ktgoR/YMR6DejgzVTmOp49uyyPNTyjR3MTyhvkJShvQVXRazYtToVRa3rc85EO0C8DJMy4DDrqRG&#13;&#10;oucgVkZlP5gmjWJgUo13ZKXMUeqo7qhzGOoBA6PkNTQHFN3BONS4hHjpwP2mpMeBrqj/tWNOUKI+&#13;&#10;GWzccjpHZUlIxrxYzNBwl5760sMMR6iKBkrG6yakrYmaGrjDBrcyaf9SybFWHNQk3nGp4iZc2inq&#13;&#10;ZfXXzwAAAP//AwBQSwMEFAAGAAgAAAAhAAjKlvfgAAAADAEAAA8AAABkcnMvZG93bnJldi54bWxM&#13;&#10;T01PwzAMvSPxHyIjcWPp0FZo13RCTFwmIbQNDruljddWa5wqSbfy7zEnuFjye/b7KNaT7cUFfegc&#13;&#10;KZjPEhBItTMdNQo+D28PzyBC1GR07wgVfGOAdXl7U+jcuCvt8LKPjWARCrlW0MY45FKGukWrw8wN&#13;&#10;SMydnLc68uobaby+srjt5WOSpNLqjtih1QO+tlif96NVYN8r2h5p64wZD34T048vzE5K3d9NmxWP&#13;&#10;lxWIiFP8+4DfDpwfSg5WuZFMEL2ClO8YzeYgmM2SxRJExcDiaQmyLOT/EuUPAAAA//8DAFBLAQIt&#13;&#10;ABQABgAIAAAAIQC2gziS/gAAAOEBAAATAAAAAAAAAAAAAAAAAAAAAABbQ29udGVudF9UeXBlc10u&#13;&#10;eG1sUEsBAi0AFAAGAAgAAAAhADj9If/WAAAAlAEAAAsAAAAAAAAAAAAAAAAALwEAAF9yZWxzLy5y&#13;&#10;ZWxzUEsBAi0AFAAGAAgAAAAhANBS+iglAgAAQgQAAA4AAAAAAAAAAAAAAAAALgIAAGRycy9lMm9E&#13;&#10;b2MueG1sUEsBAi0AFAAGAAgAAAAhAAjKlvfgAAAADAEAAA8AAAAAAAAAAAAAAAAAfwQAAGRycy9k&#13;&#10;b3ducmV2LnhtbFBLBQYAAAAABAAEAPMAAACMBQAAAAA=&#13;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18D5CB76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C924A4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F52AE6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EFF41A" w14:textId="77777777" w:rsidR="00C97502" w:rsidRPr="00F459C5" w:rsidRDefault="00C97502">
      <w:pPr>
        <w:spacing w:after="0" w:line="240" w:lineRule="auto"/>
      </w:pPr>
      <w:r w:rsidRPr="00F459C5">
        <w:separator/>
      </w:r>
    </w:p>
  </w:endnote>
  <w:endnote w:type="continuationSeparator" w:id="0">
    <w:p w14:paraId="459955A5" w14:textId="77777777" w:rsidR="00C97502" w:rsidRPr="00F459C5" w:rsidRDefault="00C97502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054E320" w14:textId="77777777" w:rsidR="00C97502" w:rsidRPr="00F459C5" w:rsidRDefault="00C97502">
      <w:pPr>
        <w:spacing w:after="0" w:line="240" w:lineRule="auto"/>
      </w:pPr>
      <w:r w:rsidRPr="00F459C5">
        <w:separator/>
      </w:r>
    </w:p>
  </w:footnote>
  <w:footnote w:type="continuationSeparator" w:id="0">
    <w:p w14:paraId="742CD8FE" w14:textId="77777777" w:rsidR="00C97502" w:rsidRPr="00F459C5" w:rsidRDefault="00C97502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34C5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0F38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00A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6A35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57CCE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51D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6F0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3A67"/>
    <w:rsid w:val="00446049"/>
    <w:rsid w:val="00446E98"/>
    <w:rsid w:val="00452784"/>
    <w:rsid w:val="00453375"/>
    <w:rsid w:val="00454031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2E8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035F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423A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5761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18C"/>
    <w:rsid w:val="0057499E"/>
    <w:rsid w:val="00574A04"/>
    <w:rsid w:val="00575E86"/>
    <w:rsid w:val="00580613"/>
    <w:rsid w:val="00581E49"/>
    <w:rsid w:val="0058223D"/>
    <w:rsid w:val="00583711"/>
    <w:rsid w:val="00585175"/>
    <w:rsid w:val="00585F8E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3047"/>
    <w:rsid w:val="005A4353"/>
    <w:rsid w:val="005A4F99"/>
    <w:rsid w:val="005A6584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4E9B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6A1A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1F8"/>
    <w:rsid w:val="00822461"/>
    <w:rsid w:val="00822A75"/>
    <w:rsid w:val="00823E62"/>
    <w:rsid w:val="00824C84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37F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1C9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E3808"/>
    <w:rsid w:val="008E5FFF"/>
    <w:rsid w:val="008F0E2B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27B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3D1F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9F7086"/>
    <w:rsid w:val="00A00418"/>
    <w:rsid w:val="00A01897"/>
    <w:rsid w:val="00A019D6"/>
    <w:rsid w:val="00A03934"/>
    <w:rsid w:val="00A04007"/>
    <w:rsid w:val="00A04A77"/>
    <w:rsid w:val="00A12C33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38C0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695E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4E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171D"/>
    <w:rsid w:val="00B21ED6"/>
    <w:rsid w:val="00B22287"/>
    <w:rsid w:val="00B222E1"/>
    <w:rsid w:val="00B223B1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0C8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B65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2406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4EF7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17F9C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346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97502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512C"/>
    <w:rsid w:val="00CD64A5"/>
    <w:rsid w:val="00CE0F71"/>
    <w:rsid w:val="00CE1011"/>
    <w:rsid w:val="00CE245F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1800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3F96"/>
    <w:rsid w:val="00DF6644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71F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36C0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2EBD"/>
    <w:rsid w:val="00F63151"/>
    <w:rsid w:val="00F631CC"/>
    <w:rsid w:val="00F63522"/>
    <w:rsid w:val="00F63C30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2026-05-14T08:47:00Z</cp:lastPrinted>
  <dcterms:created xsi:type="dcterms:W3CDTF">2026-07-08T09:13:00Z</dcterms:created>
  <dcterms:modified xsi:type="dcterms:W3CDTF">2026-07-08T09:13:00Z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