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1934" w14:textId="77777777" w:rsidR="002E427D" w:rsidRDefault="002E427D" w:rsidP="004E2229">
      <w:pPr>
        <w:pStyle w:val="NoSpacing"/>
        <w:rPr>
          <w:b/>
          <w:color w:val="C00000"/>
          <w:sz w:val="26"/>
          <w:szCs w:val="26"/>
        </w:rPr>
      </w:pPr>
    </w:p>
    <w:p w14:paraId="26264240" w14:textId="19B5B763" w:rsidR="004E2229" w:rsidRPr="00500EFC" w:rsidRDefault="002E427D" w:rsidP="004E2229">
      <w:pPr>
        <w:pStyle w:val="NoSpacing"/>
        <w:rPr>
          <w:b/>
          <w:color w:val="C00000"/>
          <w:sz w:val="28"/>
        </w:rPr>
      </w:pPr>
      <w:r>
        <w:rPr>
          <w:b/>
          <w:color w:val="C00000"/>
          <w:sz w:val="26"/>
          <w:szCs w:val="26"/>
        </w:rPr>
        <w:t>PR</w:t>
      </w:r>
      <w:r w:rsidR="001347FA">
        <w:rPr>
          <w:b/>
          <w:color w:val="C00000"/>
          <w:sz w:val="26"/>
          <w:szCs w:val="26"/>
        </w:rPr>
        <w:t>ŮZKUM</w:t>
      </w:r>
      <w:r w:rsidR="001347FA">
        <w:rPr>
          <w:b/>
          <w:color w:val="C00000"/>
          <w:sz w:val="28"/>
        </w:rPr>
        <w:t>:</w:t>
      </w:r>
      <w:r w:rsidR="001E4ADC">
        <w:rPr>
          <w:b/>
          <w:color w:val="C00000"/>
          <w:sz w:val="28"/>
        </w:rPr>
        <w:t xml:space="preserve"> ČESKÉ POTRAVINY SI ŽÁDÁ VELKÁ VĚTŠINA LIDÍ</w:t>
      </w:r>
      <w:r w:rsidR="002D4BA0">
        <w:rPr>
          <w:b/>
          <w:color w:val="C00000"/>
          <w:sz w:val="28"/>
        </w:rPr>
        <w:t xml:space="preserve">. </w:t>
      </w:r>
      <w:bookmarkStart w:id="0" w:name="_Hlk535602581"/>
      <w:r w:rsidR="002D4BA0">
        <w:rPr>
          <w:b/>
          <w:color w:val="C00000"/>
          <w:sz w:val="28"/>
        </w:rPr>
        <w:t>PENN</w:t>
      </w:r>
      <w:r w:rsidR="00D40BDC">
        <w:rPr>
          <w:b/>
          <w:color w:val="C00000"/>
          <w:sz w:val="28"/>
        </w:rPr>
        <w:t>Y</w:t>
      </w:r>
      <w:r w:rsidR="002D4BA0">
        <w:rPr>
          <w:b/>
          <w:color w:val="C00000"/>
          <w:sz w:val="28"/>
        </w:rPr>
        <w:t xml:space="preserve"> JIM </w:t>
      </w:r>
      <w:r w:rsidR="00D40BDC">
        <w:rPr>
          <w:b/>
          <w:color w:val="C00000"/>
          <w:sz w:val="28"/>
        </w:rPr>
        <w:t xml:space="preserve">NA VELIKONOCE </w:t>
      </w:r>
      <w:r w:rsidR="002D4BA0">
        <w:rPr>
          <w:b/>
          <w:color w:val="C00000"/>
          <w:sz w:val="28"/>
        </w:rPr>
        <w:t xml:space="preserve">NABÍZÍ </w:t>
      </w:r>
      <w:r w:rsidR="0087208C">
        <w:rPr>
          <w:b/>
          <w:color w:val="C00000"/>
          <w:sz w:val="28"/>
        </w:rPr>
        <w:t>DOMÁCÍ VÝROBKY V AKCI</w:t>
      </w:r>
    </w:p>
    <w:p w14:paraId="22F210E9" w14:textId="77777777" w:rsidR="008D522E" w:rsidRDefault="008D522E" w:rsidP="004E2229">
      <w:pPr>
        <w:pStyle w:val="NoSpacing"/>
        <w:rPr>
          <w:b/>
          <w:color w:val="C00000"/>
          <w:sz w:val="28"/>
        </w:rPr>
      </w:pPr>
    </w:p>
    <w:p w14:paraId="77DA4461" w14:textId="4A35424A" w:rsidR="006A3B29" w:rsidRPr="00C0493B" w:rsidRDefault="00820C61" w:rsidP="004E2229">
      <w:pPr>
        <w:pStyle w:val="NoSpacing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Praha</w:t>
      </w:r>
      <w:r w:rsidR="006A3B29" w:rsidRPr="00415784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EC4187">
        <w:rPr>
          <w:rFonts w:asciiTheme="minorHAnsi" w:hAnsiTheme="minorHAnsi" w:cstheme="minorHAnsi"/>
          <w:i/>
          <w:sz w:val="18"/>
          <w:szCs w:val="18"/>
        </w:rPr>
        <w:t>21</w:t>
      </w:r>
      <w:r w:rsidR="004E2229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CF437D">
        <w:rPr>
          <w:rFonts w:asciiTheme="minorHAnsi" w:hAnsiTheme="minorHAnsi" w:cstheme="minorHAnsi"/>
          <w:i/>
          <w:sz w:val="18"/>
          <w:szCs w:val="18"/>
        </w:rPr>
        <w:t>března</w:t>
      </w:r>
      <w:r w:rsidR="00597479" w:rsidRPr="0041578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9084A" w:rsidRPr="00415784">
        <w:rPr>
          <w:rFonts w:asciiTheme="minorHAnsi" w:hAnsiTheme="minorHAnsi" w:cstheme="minorHAnsi"/>
          <w:i/>
          <w:sz w:val="18"/>
          <w:szCs w:val="18"/>
        </w:rPr>
        <w:t>202</w:t>
      </w:r>
      <w:r w:rsidR="006E241D">
        <w:rPr>
          <w:rFonts w:asciiTheme="minorHAnsi" w:hAnsiTheme="minorHAnsi" w:cstheme="minorHAnsi"/>
          <w:i/>
          <w:sz w:val="18"/>
          <w:szCs w:val="18"/>
        </w:rPr>
        <w:t>4</w:t>
      </w:r>
    </w:p>
    <w:bookmarkEnd w:id="0"/>
    <w:p w14:paraId="6C87EB8C" w14:textId="77777777" w:rsidR="00A103C4" w:rsidRDefault="00A103C4" w:rsidP="006C211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</w:pPr>
    </w:p>
    <w:p w14:paraId="2D8F1C64" w14:textId="3368A9CD" w:rsidR="005744AB" w:rsidRDefault="00A103C4" w:rsidP="0062356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 xml:space="preserve">Domácí </w:t>
      </w:r>
      <w:r w:rsidR="006C211F" w:rsidRPr="006C211F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původ potravin je pro české zákazníky důležitý</w:t>
      </w:r>
      <w:r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 xml:space="preserve">. </w:t>
      </w:r>
      <w:r w:rsidR="005E185C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Podle čer</w:t>
      </w:r>
      <w:r w:rsidR="00197DC4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s</w:t>
      </w:r>
      <w:r w:rsidR="005E185C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 xml:space="preserve">tvého průzkumu PENNY se jím při nákupech řídí 62 procent lidí. </w:t>
      </w:r>
      <w:r w:rsidR="005E185C" w:rsidRPr="00197DC4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 xml:space="preserve">Více se na </w:t>
      </w:r>
      <w:r w:rsidR="00D84706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tuzemské</w:t>
      </w:r>
      <w:r w:rsidR="005E185C" w:rsidRPr="00197DC4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 xml:space="preserve"> označení zaměřují ženy (65</w:t>
      </w:r>
      <w:r w:rsidR="006C1081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 xml:space="preserve"> </w:t>
      </w:r>
      <w:r w:rsidR="005E185C" w:rsidRPr="00197DC4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%) než muži (58</w:t>
      </w:r>
      <w:r w:rsidR="006C1081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 xml:space="preserve"> </w:t>
      </w:r>
      <w:r w:rsidR="005E185C" w:rsidRPr="00197DC4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 xml:space="preserve">%) a střední a starší generace. </w:t>
      </w:r>
      <w:r w:rsidR="00197DC4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Nejčastějším důvo</w:t>
      </w:r>
      <w:r w:rsidR="00FD3886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de</w:t>
      </w:r>
      <w:r w:rsidR="00197DC4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 xml:space="preserve">m volby </w:t>
      </w:r>
      <w:r w:rsidR="003845AA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domácích</w:t>
      </w:r>
      <w:r w:rsidR="00197DC4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 xml:space="preserve"> potravin</w:t>
      </w:r>
      <w:r w:rsidR="004D1DE3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, který udává šest z deseti Čechů,</w:t>
      </w:r>
      <w:r w:rsidR="00197DC4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 xml:space="preserve"> je snaha podpořit </w:t>
      </w:r>
      <w:r w:rsidR="00FD3886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české a moravské producenty a domácí ekonomiku. Právě nyní vy</w:t>
      </w:r>
      <w:r w:rsidR="00610386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chází</w:t>
      </w:r>
      <w:r w:rsidR="00FD3886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 xml:space="preserve"> PENNY Čechům v jejich preferencích vstříc. O</w:t>
      </w:r>
      <w:r w:rsidR="00877305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d</w:t>
      </w:r>
      <w:r w:rsidR="00125420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e dneška v</w:t>
      </w:r>
      <w:r w:rsidR="00EC4187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 xml:space="preserve"> týdenní</w:t>
      </w:r>
      <w:r w:rsidR="00877305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 xml:space="preserve"> </w:t>
      </w:r>
      <w:r w:rsidR="005744AB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 xml:space="preserve">velikonoční </w:t>
      </w:r>
      <w:r w:rsidR="00877305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akci nabíz</w:t>
      </w:r>
      <w:r w:rsidR="00125420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í</w:t>
      </w:r>
      <w:r w:rsidR="00A03CDB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 xml:space="preserve"> </w:t>
      </w:r>
      <w:r w:rsidR="00D05133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výrobky s certifikovaným označením „</w:t>
      </w:r>
      <w:r w:rsidR="00A03CDB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Č</w:t>
      </w:r>
      <w:r w:rsidR="00D05133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eská potravin</w:t>
      </w:r>
      <w:r w:rsidR="00A03CDB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a</w:t>
      </w:r>
      <w:r w:rsidR="00D05133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 xml:space="preserve">“ </w:t>
      </w:r>
      <w:r w:rsidR="005744AB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s </w:t>
      </w:r>
      <w:r w:rsidR="005F5494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>desetiprocentní</w:t>
      </w:r>
      <w:r w:rsidR="005744AB"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  <w:t xml:space="preserve"> slevou.</w:t>
      </w:r>
    </w:p>
    <w:p w14:paraId="6220554A" w14:textId="77777777" w:rsidR="005744AB" w:rsidRDefault="005744AB" w:rsidP="0062356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23232"/>
          <w:sz w:val="22"/>
          <w:szCs w:val="22"/>
          <w:lang w:eastAsia="cs-CZ"/>
        </w:rPr>
      </w:pPr>
    </w:p>
    <w:p w14:paraId="748593E1" w14:textId="148D7E2A" w:rsidR="00F546EA" w:rsidRDefault="00444A58" w:rsidP="00F54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</w:pPr>
      <w:r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Téměř polovina</w:t>
      </w:r>
      <w:r w:rsidR="00FC4289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</w:t>
      </w:r>
      <w:r w:rsidR="001B5C86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tuzemských nakupujících</w:t>
      </w:r>
      <w:r w:rsidR="0058330C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</w:t>
      </w:r>
      <w:r w:rsidR="001B5C86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dává podle průzkumu, který na vzorku 1000 respondentů realizovala pro PENNY </w:t>
      </w:r>
      <w:r w:rsidR="002B47ED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mezinárodní průzkumná společnost TALK, </w:t>
      </w:r>
      <w:r w:rsidR="00FC4289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přednost domácí produkci proto, že </w:t>
      </w:r>
      <w:r w:rsidR="00FA52FD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jim připadá ne</w:t>
      </w:r>
      <w:r w:rsidR="001339F8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ekologický</w:t>
      </w:r>
      <w:r w:rsidR="00FA52FD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dovoz potravin na velké v</w:t>
      </w:r>
      <w:r w:rsidR="006C310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z</w:t>
      </w:r>
      <w:r w:rsidR="00FA52FD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dálenosti. Více než čtyřicet procent lidí pa</w:t>
      </w:r>
      <w:r w:rsidR="006A0B28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k</w:t>
      </w:r>
      <w:r w:rsidR="00FA52FD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</w:t>
      </w:r>
      <w:r w:rsidR="006A0B28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nákupy domácích potravin </w:t>
      </w:r>
      <w:r w:rsidR="000960CB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považuje za </w:t>
      </w:r>
      <w:r w:rsidR="006C310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výraz</w:t>
      </w:r>
      <w:r w:rsidR="000960CB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</w:t>
      </w:r>
      <w:r w:rsidR="006C310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národní </w:t>
      </w:r>
      <w:r w:rsidR="000960CB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hrdosti</w:t>
      </w:r>
      <w:r w:rsidR="006C310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. </w:t>
      </w:r>
      <w:r w:rsidR="00305B4E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Kvalitu české produkce jako důvod k</w:t>
      </w:r>
      <w:r w:rsidR="00324185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 jejímu </w:t>
      </w:r>
      <w:r w:rsidR="00305B4E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nákupu </w:t>
      </w:r>
      <w:r w:rsidR="00324185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pak </w:t>
      </w:r>
      <w:r w:rsidR="00305B4E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udávají tři z deseti Čechů</w:t>
      </w:r>
      <w:r w:rsidR="008E4CBF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, sedm</w:t>
      </w:r>
      <w:r w:rsidR="00761E49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náct procent lid</w:t>
      </w:r>
      <w:r w:rsidR="00441AF2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í tvrdí, že </w:t>
      </w:r>
      <w:r w:rsidR="008E4CBF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jde o zvyk, </w:t>
      </w:r>
      <w:r w:rsidR="00441AF2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který nechtějí měnit</w:t>
      </w:r>
      <w:r w:rsidR="008E4CBF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. </w:t>
      </w:r>
      <w:r w:rsidR="00F546E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Zajímavostí je, že pouze 5 procent lidí pak jako důvod k nákupu uvádí nízkou cenu domácí produkce. </w:t>
      </w:r>
    </w:p>
    <w:p w14:paraId="46E796B6" w14:textId="77777777" w:rsidR="00F546EA" w:rsidRDefault="00F546EA" w:rsidP="00F54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</w:pPr>
    </w:p>
    <w:p w14:paraId="74C40C4C" w14:textId="059BEAAD" w:rsidR="00F546EA" w:rsidRDefault="009F4AFF" w:rsidP="00F54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</w:pPr>
      <w:r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O</w:t>
      </w:r>
      <w:r w:rsidR="008327B3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de dneška</w:t>
      </w:r>
      <w:r w:rsidR="00F546E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</w:t>
      </w:r>
      <w:r w:rsidR="00EC17C4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ale</w:t>
      </w:r>
      <w:r w:rsidR="008327B3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mají</w:t>
      </w:r>
      <w:r w:rsidR="00F546E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Češi možnost oblíbených a přitom výhodných „českých“ nákupů. PENNY totiž v</w:t>
      </w:r>
      <w:r w:rsidR="008327B3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e</w:t>
      </w:r>
      <w:r w:rsidR="00F546E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velikonočním čase</w:t>
      </w:r>
      <w:r w:rsidR="006C1081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na</w:t>
      </w:r>
      <w:r w:rsidR="00F546E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bízí trvanlivé výrobky s ochranným označením „Česká potravina“ ve speciální akci s desetiprocentní slevou. „Chceme podpořit Velikonoce takové, jaké je mají lidé rádi, tedy v duchu českých a moravských tradic</w:t>
      </w:r>
      <w:r w:rsidR="006C1081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,</w:t>
      </w:r>
      <w:r w:rsidR="00F546E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a dopřát jim k tomu možnost nákupu českých výrobků z</w:t>
      </w:r>
      <w:r w:rsidR="006C1081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a</w:t>
      </w:r>
      <w:r w:rsidR="00F546E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zvýhodněné ceny. Zlevňujeme veškerý sortiment trvanlivých potravin označených značkou Česká potravina. To jsou výrobky, které jsou vyrobeny z domácích surovin a zpracované tuzemskými firmami. Celkem bude v</w:t>
      </w:r>
      <w:r w:rsidR="008336EC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 týdenní </w:t>
      </w:r>
      <w:r w:rsidR="00190844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akci přes 200 produ</w:t>
      </w:r>
      <w:r w:rsidR="00F546E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ktů</w:t>
      </w:r>
      <w:r w:rsidR="006C1081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,</w:t>
      </w:r>
      <w:r w:rsidR="00F546E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“ říká </w:t>
      </w:r>
      <w:r w:rsidR="002A5884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vedoucí strategického marketingu PENNY Vít Vojtěch</w:t>
      </w:r>
      <w:r w:rsidR="00F546E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. Řetězec tak touto akcí ještě </w:t>
      </w:r>
      <w:proofErr w:type="gramStart"/>
      <w:r w:rsidR="00F546E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podpoří</w:t>
      </w:r>
      <w:proofErr w:type="gramEnd"/>
      <w:r w:rsidR="00F546E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své zaměření na českou produkci. I pod</w:t>
      </w:r>
      <w:r w:rsidR="006C1081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l</w:t>
      </w:r>
      <w:r w:rsidR="00F546E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e průzkumu považuje veřejnost PENNY za prodejce s největším podílem českých výrobků. </w:t>
      </w:r>
      <w:r w:rsidR="00F51883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Nová akce je zároveň dalším pokračováním </w:t>
      </w:r>
      <w:r w:rsidR="00A53F6C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podpory českých</w:t>
      </w:r>
      <w:r w:rsidR="00FB770E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</w:t>
      </w:r>
      <w:r w:rsidR="00F51883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aktivit</w:t>
      </w:r>
      <w:r w:rsidR="001641BC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, na které se </w:t>
      </w:r>
      <w:r w:rsidR="007C513F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PENNY </w:t>
      </w:r>
      <w:r w:rsidR="001641BC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zaměřuje. </w:t>
      </w:r>
      <w:r w:rsidR="00FB770E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„</w:t>
      </w:r>
      <w:r w:rsidR="001641BC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Dlouhodobě podporujeme vše české v duchu hesla </w:t>
      </w:r>
      <w:r w:rsidR="00EB6F38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´žijeme hezky česky´</w:t>
      </w:r>
      <w:r w:rsidR="00CC60F3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, například lokální český sport nebo naše seniory. Je proto logické, že ve velikonočním čase navazujeme podporou prodeje potravin od českých a moravských producentů</w:t>
      </w:r>
      <w:r w:rsidR="008D4276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,“ doplňuje Vít Vojtěch. </w:t>
      </w:r>
      <w:r w:rsidR="00EB6F38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</w:t>
      </w:r>
      <w:r w:rsidR="002D101E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</w:t>
      </w:r>
    </w:p>
    <w:p w14:paraId="1F17DD82" w14:textId="4387187F" w:rsidR="00CC6CB8" w:rsidRDefault="00CC6CB8" w:rsidP="00DB34D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</w:pPr>
    </w:p>
    <w:p w14:paraId="052F6C9E" w14:textId="2EE3C929" w:rsidR="00670F5A" w:rsidRDefault="008D4276" w:rsidP="002844C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</w:pPr>
      <w:r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Podle dat z průzkumu</w:t>
      </w:r>
      <w:r w:rsidR="00600E56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Češi </w:t>
      </w:r>
      <w:r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vůbec nejčastěji </w:t>
      </w:r>
      <w:r w:rsidR="00600E56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z domácích výrobků nakupují chléb a pečivo, mléko, vejce a pivo. Více než třetina pak ještě maso, uzeniny a zakysané mléčné výrobky a sýry. </w:t>
      </w:r>
      <w:r w:rsidR="00670F5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Přitom mají </w:t>
      </w:r>
      <w:r w:rsidR="00210EA7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tendenci si ověřovat, jaké potraviny kupují. </w:t>
      </w:r>
      <w:r w:rsidR="00670F5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Z</w:t>
      </w:r>
      <w:r w:rsidR="00DB111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emi původu</w:t>
      </w:r>
      <w:r w:rsidR="00670F5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</w:t>
      </w:r>
      <w:r w:rsidR="00DB111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kontroluje </w:t>
      </w:r>
      <w:r w:rsidR="00210EA7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podle průzkumu </w:t>
      </w:r>
      <w:r w:rsidR="00DB111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téměř </w:t>
      </w:r>
      <w:r w:rsidR="00DB34D9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polovina nakupujících (47 procent) u všech potravin</w:t>
      </w:r>
      <w:r w:rsidR="00DB111A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.</w:t>
      </w:r>
      <w:r w:rsidR="00DB34D9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Osm z deseti Čechů tak činí alespoň u některých výrobků.</w:t>
      </w:r>
    </w:p>
    <w:p w14:paraId="2D76FEE5" w14:textId="7D74CED3" w:rsidR="00DB34D9" w:rsidRDefault="00DB34D9" w:rsidP="002844C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</w:pPr>
      <w:r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</w:t>
      </w:r>
    </w:p>
    <w:p w14:paraId="4079F902" w14:textId="1E8087F7" w:rsidR="006F70DB" w:rsidRDefault="00DF455A" w:rsidP="002844C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</w:pPr>
      <w:r w:rsidRPr="006C1081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Ochranou známku „Česká potravina“ mohou využívat jednosložkové potraviny ze </w:t>
      </w:r>
      <w:proofErr w:type="gramStart"/>
      <w:r w:rsidRPr="006C1081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>100%</w:t>
      </w:r>
      <w:proofErr w:type="gramEnd"/>
      <w:r w:rsidRPr="006C1081"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  <w:t xml:space="preserve"> složkou z České republiky, přičemž prvovýroba, a všechny fáze výroby musí proběhnout na našem území. U vícesložkových potravin musí součet hmotnosti složek pocházejících z České republiky tvořit nejméně 75 % celkové hmotnosti a výroba rovněž je na území České republiky.</w:t>
      </w:r>
    </w:p>
    <w:p w14:paraId="2E5E20A8" w14:textId="77777777" w:rsidR="002A5884" w:rsidRDefault="002A5884" w:rsidP="002844C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</w:pPr>
    </w:p>
    <w:p w14:paraId="43EB36B2" w14:textId="6B13F677" w:rsidR="008A582C" w:rsidRDefault="008A582C" w:rsidP="008F0FCB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  <w:lastRenderedPageBreak/>
        <w:t>Příloha – průzkum</w:t>
      </w:r>
    </w:p>
    <w:p w14:paraId="29EC1109" w14:textId="77777777" w:rsidR="008A582C" w:rsidRDefault="008A582C" w:rsidP="008F0FCB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</w:pPr>
    </w:p>
    <w:p w14:paraId="5F19DF06" w14:textId="164663C3" w:rsidR="008A582C" w:rsidRDefault="006F315D" w:rsidP="008F0FCB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</w:pPr>
      <w:r>
        <w:rPr>
          <w:noProof/>
        </w:rPr>
        <w:drawing>
          <wp:inline distT="0" distB="0" distL="0" distR="0" wp14:anchorId="5C189F38" wp14:editId="426C2DA8">
            <wp:extent cx="5760720" cy="3001010"/>
            <wp:effectExtent l="0" t="0" r="11430" b="8890"/>
            <wp:docPr id="983893863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C6D15EDD-3124-0E9E-2E98-4C74491F9E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D74A1">
        <w:rPr>
          <w:noProof/>
        </w:rPr>
        <w:drawing>
          <wp:inline distT="0" distB="0" distL="0" distR="0" wp14:anchorId="11D1E0EF" wp14:editId="322DE919">
            <wp:extent cx="5760720" cy="3184525"/>
            <wp:effectExtent l="0" t="0" r="11430" b="15875"/>
            <wp:docPr id="541565137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60C1CF45-A79A-7BA2-B6E5-E6FE667BF6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83467A" wp14:editId="7B04BB9D">
            <wp:extent cx="5760720" cy="2858770"/>
            <wp:effectExtent l="0" t="0" r="11430" b="17780"/>
            <wp:docPr id="1873478775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C4602AE2-B9BB-3B39-8F57-5F98B7E35D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3CA5EC" wp14:editId="0BA0707D">
            <wp:extent cx="5760720" cy="3448685"/>
            <wp:effectExtent l="0" t="0" r="11430" b="18415"/>
            <wp:docPr id="136052490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272DC190-5AFE-0C4C-F11C-4FF769F8E9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8666C85" w14:textId="77777777" w:rsidR="00C4637D" w:rsidRDefault="00C4637D" w:rsidP="008F0FCB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</w:pPr>
    </w:p>
    <w:p w14:paraId="17045294" w14:textId="77777777" w:rsidR="00C4637D" w:rsidRDefault="00C4637D" w:rsidP="008F0FCB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</w:pPr>
    </w:p>
    <w:p w14:paraId="1B33174E" w14:textId="77777777" w:rsidR="008A582C" w:rsidRDefault="008A582C" w:rsidP="008F0FCB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</w:pPr>
    </w:p>
    <w:p w14:paraId="4F8F8F30" w14:textId="77777777" w:rsidR="008A582C" w:rsidRDefault="008A582C" w:rsidP="008F0FCB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</w:pPr>
    </w:p>
    <w:p w14:paraId="678B752A" w14:textId="1CA87FDA" w:rsidR="00691230" w:rsidRPr="00817549" w:rsidRDefault="00691230" w:rsidP="008F0FCB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</w:pPr>
      <w:r w:rsidRPr="00817549">
        <w:rPr>
          <w:rFonts w:asciiTheme="minorHAnsi" w:eastAsia="Times New Roman" w:hAnsiTheme="minorHAnsi" w:cstheme="minorHAnsi"/>
          <w:bCs/>
          <w:noProof/>
          <w:sz w:val="22"/>
          <w:szCs w:val="22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3D9635" wp14:editId="60B811B8">
                <wp:simplePos x="0" y="0"/>
                <wp:positionH relativeFrom="margin">
                  <wp:posOffset>0</wp:posOffset>
                </wp:positionH>
                <wp:positionV relativeFrom="paragraph">
                  <wp:posOffset>316865</wp:posOffset>
                </wp:positionV>
                <wp:extent cx="5739765" cy="836295"/>
                <wp:effectExtent l="0" t="0" r="13335" b="20955"/>
                <wp:wrapSquare wrapText="bothSides"/>
                <wp:docPr id="1545828336" name="Textové pole 1545828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5E55E" w14:textId="77777777" w:rsidR="00691230" w:rsidRPr="00B552DD" w:rsidRDefault="00691230" w:rsidP="00691230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52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6E9D1E83" w14:textId="131CD031" w:rsidR="00691230" w:rsidRPr="000505C7" w:rsidRDefault="00691230" w:rsidP="00691230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552DD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z největších světových obchodních společností. Na český trh Penny Market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vstoupil </w:t>
                            </w:r>
                            <w:r w:rsidRPr="00B552DD">
                              <w:rPr>
                                <w:sz w:val="16"/>
                                <w:szCs w:val="16"/>
                              </w:rPr>
                              <w:t xml:space="preserve">před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více než </w:t>
                            </w:r>
                            <w:r w:rsidRPr="00B552DD">
                              <w:rPr>
                                <w:sz w:val="16"/>
                                <w:szCs w:val="16"/>
                              </w:rPr>
                              <w:t xml:space="preserve">25 lety v roce 1997 a zaměřil se na rozvoj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své prodejní sítě zejména </w:t>
                            </w:r>
                            <w:r w:rsidRPr="00B552DD">
                              <w:rPr>
                                <w:sz w:val="16"/>
                                <w:szCs w:val="16"/>
                              </w:rPr>
                              <w:t>v regionech. Díky tomu dnes provozuje více než 4</w:t>
                            </w:r>
                            <w:r w:rsidR="00CC7B4F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B552DD">
                              <w:rPr>
                                <w:sz w:val="16"/>
                                <w:szCs w:val="16"/>
                              </w:rPr>
                              <w:t xml:space="preserve">0 prodejen, což je nejširší síť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552DD">
                              <w:rPr>
                                <w:sz w:val="16"/>
                                <w:szCs w:val="16"/>
                              </w:rPr>
                              <w:t xml:space="preserve">v ČR, a poskytuje práci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bezmála 7</w:t>
                            </w:r>
                            <w:r w:rsidRPr="00B552DD">
                              <w:rPr>
                                <w:sz w:val="16"/>
                                <w:szCs w:val="16"/>
                              </w:rPr>
                              <w:t xml:space="preserve"> 000 zaměstnancům. Pravidelně slaví úspěchy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se svými produkty </w:t>
                            </w:r>
                            <w:r w:rsidRPr="00B552DD">
                              <w:rPr>
                                <w:sz w:val="16"/>
                                <w:szCs w:val="16"/>
                              </w:rPr>
                              <w:t>v programu Volba spotřebitelů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Česká chuťovka, a dalších.</w:t>
                            </w:r>
                            <w:r w:rsidRPr="00B552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B552DD">
                              <w:rPr>
                                <w:sz w:val="16"/>
                                <w:szCs w:val="16"/>
                              </w:rPr>
                              <w:t xml:space="preserve">vým zákazníkům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pak </w:t>
                            </w:r>
                            <w:r w:rsidRPr="00B552DD">
                              <w:rPr>
                                <w:sz w:val="16"/>
                                <w:szCs w:val="16"/>
                              </w:rPr>
                              <w:t>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D9635" id="_x0000_t202" coordsize="21600,21600" o:spt="202" path="m,l,21600r21600,l21600,xe">
                <v:stroke joinstyle="miter"/>
                <v:path gradientshapeok="t" o:connecttype="rect"/>
              </v:shapetype>
              <v:shape id="Textové pole 1545828336" o:spid="_x0000_s1026" type="#_x0000_t202" style="position:absolute;left:0;text-align:left;margin-left:0;margin-top:24.95pt;width:451.95pt;height:65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59JgIAAEIEAAAOAAAAZHJzL2Uyb0RvYy54bWysU9tu2zAMfR+wfxD0vthJ46Qx4hRdug4D&#10;ugvQ7QNkWY6FSaImKbGzry8lp2m6vQ17EUSROiQPD9c3g1bkIJyXYCo6neSUCMOhkWZX0R/f799d&#10;U+IDMw1TYERFj8LTm83bN+velmIGHahGOIIgxpe9rWgXgi2zzPNOaOYnYIVBZwtOs4Cm22WNYz2i&#10;a5XN8nyR9eAa64AL7/H1bnTSTcJvW8HD17b1IhBVUawtpNOls45ntlmzcueY7SQ/lcH+oQrNpMGk&#10;Z6g7FhjZO/kXlJbcgYc2TDjoDNpWcpF6wG6m+R/dPHbMitQLkuPtmSb//2D5l8Oj/eZIGN7DgANM&#10;TXj7APynJwa2HTM7cesc9J1gDSaeRsqy3vry9DVS7UsfQer+MzQ4ZLYPkICG1unICvZJEB0HcDyT&#10;LoZAOD4Wy6vVclFQwtF3fbWYrYqUgpXPv63z4aMATeKlog6HmtDZ4cGHWA0rn0NiMg9KNvdSqWRE&#10;IYmtcuTAUAL1buxQ7TWWOr6tijxPQkCcpLsYnlBfISlD+oquilkxcvQqi9vV5xyIdgF4GaZlQLEr&#10;qbHRcxArI7MfTJOkGJhU4x2rUeZEdWR35DkM9YCBkfIamiOS7mAUNS4hXjpwvynpUdAV9b/2zAlK&#10;1CeDg1tN5/O4AcmYF8sZGu7SU196mOEIVdFAyXjdhrQ1kVMDtzjgVibuXyo51YpCTeSdlipuwqWd&#10;ol5Wf/MEAAD//wMAUEsDBBQABgAIAAAAIQDOoBQ23QAAAAcBAAAPAAAAZHJzL2Rvd25yZXYueG1s&#10;TI/NasMwEITvhbyD2EBvjZy2mNi1HEJLL4FSmp9Db7K1sU2slZHkxH37bk/NbZYZZr4t1pPtxQV9&#10;6BwpWC4SEEi1Mx01Cg7794cViBA1Gd07QgU/GGBdzu4KnRt3pS+87GIjuIRCrhW0MQ65lKFu0eqw&#10;cAMSeyfnrY58+kYar69cbnv5mCSptLojXmj1gK8t1ufdaBXYj4q237R1xox7/xbTzyNmJ6Xu59Pm&#10;BUTEKf6H4Q+f0aFkpsqNZILoFfAjUcFzloFgN0ueWFQcWy1TkGUhb/nLXwAAAP//AwBQSwECLQAU&#10;AAYACAAAACEAtoM4kv4AAADhAQAAEwAAAAAAAAAAAAAAAAAAAAAAW0NvbnRlbnRfVHlwZXNdLnht&#10;bFBLAQItABQABgAIAAAAIQA4/SH/1gAAAJQBAAALAAAAAAAAAAAAAAAAAC8BAABfcmVscy8ucmVs&#10;c1BLAQItABQABgAIAAAAIQApOp59JgIAAEIEAAAOAAAAAAAAAAAAAAAAAC4CAABkcnMvZTJvRG9j&#10;LnhtbFBLAQItABQABgAIAAAAIQDOoBQ23QAAAAcBAAAPAAAAAAAAAAAAAAAAAIAEAABkcnMvZG93&#10;bnJldi54bWxQSwUGAAAAAAQABADzAAAAigUAAAAA&#10;" fillcolor="#f2f2f2 [3052]">
                <v:textbox>
                  <w:txbxContent>
                    <w:p w14:paraId="60E5E55E" w14:textId="77777777" w:rsidR="00691230" w:rsidRPr="00B552DD" w:rsidRDefault="00691230" w:rsidP="00691230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552DD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6E9D1E83" w14:textId="131CD031" w:rsidR="00691230" w:rsidRPr="000505C7" w:rsidRDefault="00691230" w:rsidP="00691230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B552DD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z největších světových obchodních společností. Na český trh Penny Market </w:t>
                      </w:r>
                      <w:r>
                        <w:rPr>
                          <w:sz w:val="16"/>
                          <w:szCs w:val="16"/>
                        </w:rPr>
                        <w:t xml:space="preserve">vstoupil </w:t>
                      </w:r>
                      <w:r w:rsidRPr="00B552DD">
                        <w:rPr>
                          <w:sz w:val="16"/>
                          <w:szCs w:val="16"/>
                        </w:rPr>
                        <w:t xml:space="preserve">před </w:t>
                      </w:r>
                      <w:r>
                        <w:rPr>
                          <w:sz w:val="16"/>
                          <w:szCs w:val="16"/>
                        </w:rPr>
                        <w:t xml:space="preserve">více než </w:t>
                      </w:r>
                      <w:r w:rsidRPr="00B552DD">
                        <w:rPr>
                          <w:sz w:val="16"/>
                          <w:szCs w:val="16"/>
                        </w:rPr>
                        <w:t xml:space="preserve">25 lety v roce 1997 a zaměřil se na rozvoj </w:t>
                      </w:r>
                      <w:r>
                        <w:rPr>
                          <w:sz w:val="16"/>
                          <w:szCs w:val="16"/>
                        </w:rPr>
                        <w:t xml:space="preserve">své prodejní sítě zejména </w:t>
                      </w:r>
                      <w:r w:rsidRPr="00B552DD">
                        <w:rPr>
                          <w:sz w:val="16"/>
                          <w:szCs w:val="16"/>
                        </w:rPr>
                        <w:t>v regionech. Díky tomu dnes provozuje více než 4</w:t>
                      </w:r>
                      <w:r w:rsidR="00CC7B4F">
                        <w:rPr>
                          <w:sz w:val="16"/>
                          <w:szCs w:val="16"/>
                        </w:rPr>
                        <w:t>2</w:t>
                      </w:r>
                      <w:r w:rsidRPr="00B552DD">
                        <w:rPr>
                          <w:sz w:val="16"/>
                          <w:szCs w:val="16"/>
                        </w:rPr>
                        <w:t xml:space="preserve">0 prodejen, což je nejširší síť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B552DD">
                        <w:rPr>
                          <w:sz w:val="16"/>
                          <w:szCs w:val="16"/>
                        </w:rPr>
                        <w:t xml:space="preserve">v ČR, a poskytuje práci </w:t>
                      </w:r>
                      <w:r>
                        <w:rPr>
                          <w:sz w:val="16"/>
                          <w:szCs w:val="16"/>
                        </w:rPr>
                        <w:t>bezmála 7</w:t>
                      </w:r>
                      <w:r w:rsidRPr="00B552DD">
                        <w:rPr>
                          <w:sz w:val="16"/>
                          <w:szCs w:val="16"/>
                        </w:rPr>
                        <w:t xml:space="preserve"> 000 zaměstnancům. Pravidelně slaví úspěchy </w:t>
                      </w:r>
                      <w:r>
                        <w:rPr>
                          <w:sz w:val="16"/>
                          <w:szCs w:val="16"/>
                        </w:rPr>
                        <w:t xml:space="preserve">se svými produkty </w:t>
                      </w:r>
                      <w:r w:rsidRPr="00B552DD">
                        <w:rPr>
                          <w:sz w:val="16"/>
                          <w:szCs w:val="16"/>
                        </w:rPr>
                        <w:t>v programu Volba spotřebitelů</w:t>
                      </w:r>
                      <w:r>
                        <w:rPr>
                          <w:sz w:val="16"/>
                          <w:szCs w:val="16"/>
                        </w:rPr>
                        <w:t>, Česká chuťovka, a dalších.</w:t>
                      </w:r>
                      <w:r w:rsidRPr="00B552D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B552DD">
                        <w:rPr>
                          <w:sz w:val="16"/>
                          <w:szCs w:val="16"/>
                        </w:rPr>
                        <w:t xml:space="preserve">vým zákazníkům </w:t>
                      </w:r>
                      <w:r>
                        <w:rPr>
                          <w:sz w:val="16"/>
                          <w:szCs w:val="16"/>
                        </w:rPr>
                        <w:t xml:space="preserve">pak </w:t>
                      </w:r>
                      <w:r w:rsidRPr="00B552DD">
                        <w:rPr>
                          <w:sz w:val="16"/>
                          <w:szCs w:val="16"/>
                        </w:rPr>
                        <w:t>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91230" w:rsidRPr="00817549" w:rsidSect="00CA7B6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B843" w14:textId="77777777" w:rsidR="005C0FFF" w:rsidRDefault="005C0FFF">
      <w:pPr>
        <w:spacing w:after="0" w:line="240" w:lineRule="auto"/>
      </w:pPr>
      <w:r>
        <w:separator/>
      </w:r>
    </w:p>
  </w:endnote>
  <w:endnote w:type="continuationSeparator" w:id="0">
    <w:p w14:paraId="6D041D39" w14:textId="77777777" w:rsidR="005C0FFF" w:rsidRDefault="005C0FFF">
      <w:pPr>
        <w:spacing w:after="0" w:line="240" w:lineRule="auto"/>
      </w:pPr>
      <w:r>
        <w:continuationSeparator/>
      </w:r>
    </w:p>
  </w:endnote>
  <w:endnote w:type="continuationNotice" w:id="1">
    <w:p w14:paraId="685C4C3D" w14:textId="77777777" w:rsidR="005C0FFF" w:rsidRDefault="005C0F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E06367" w:rsidRPr="00D96B78" w:rsidRDefault="00123795" w:rsidP="003B1B53">
    <w:pPr>
      <w:pStyle w:val="NoSpacing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5824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268989422" name="Obrázek 268989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proofErr w:type="spellStart"/>
    <w:r w:rsidRPr="00D96B78">
      <w:rPr>
        <w:b/>
        <w:sz w:val="16"/>
        <w:szCs w:val="16"/>
        <w:lang w:val="en-US"/>
      </w:rPr>
      <w:t>ík</w:t>
    </w:r>
    <w:proofErr w:type="spellEnd"/>
  </w:p>
  <w:p w14:paraId="518169A4" w14:textId="77777777" w:rsidR="00E06367" w:rsidRDefault="00123795" w:rsidP="003B1B53">
    <w:pPr>
      <w:pStyle w:val="NoSpacing"/>
      <w:rPr>
        <w:b/>
        <w:sz w:val="16"/>
        <w:szCs w:val="16"/>
        <w:lang w:val="en-US"/>
      </w:rPr>
    </w:pPr>
    <w:proofErr w:type="spellStart"/>
    <w:r w:rsidRPr="00D96B78">
      <w:rPr>
        <w:i/>
        <w:sz w:val="12"/>
        <w:szCs w:val="12"/>
        <w:lang w:val="en-US"/>
      </w:rPr>
      <w:t>Manažer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komunikace</w:t>
    </w:r>
    <w:proofErr w:type="spellEnd"/>
    <w:r w:rsidRPr="00D96B78">
      <w:rPr>
        <w:i/>
        <w:sz w:val="12"/>
        <w:szCs w:val="12"/>
        <w:lang w:val="en-US"/>
      </w:rPr>
      <w:t xml:space="preserve"> / </w:t>
    </w:r>
    <w:proofErr w:type="spellStart"/>
    <w:r w:rsidRPr="00D96B78">
      <w:rPr>
        <w:i/>
        <w:sz w:val="12"/>
        <w:szCs w:val="12"/>
        <w:lang w:val="en-US"/>
      </w:rPr>
      <w:t>Tiskový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mluvčí</w:t>
    </w:r>
    <w:proofErr w:type="spellEnd"/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E06367" w:rsidRDefault="00123795" w:rsidP="003B1B53">
    <w:pPr>
      <w:pStyle w:val="NoSpacing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proofErr w:type="spellStart"/>
    <w:r w:rsidRPr="00D96B78">
      <w:rPr>
        <w:sz w:val="16"/>
        <w:szCs w:val="16"/>
        <w:lang w:val="en-US"/>
      </w:rPr>
      <w:t>Počernická</w:t>
    </w:r>
    <w:proofErr w:type="spellEnd"/>
    <w:r w:rsidRPr="00D96B78">
      <w:rPr>
        <w:sz w:val="16"/>
        <w:szCs w:val="16"/>
        <w:lang w:val="en-US"/>
      </w:rPr>
      <w:t xml:space="preserve"> 257 · 250 73 </w:t>
    </w:r>
    <w:proofErr w:type="spellStart"/>
    <w:r w:rsidRPr="00D96B78">
      <w:rPr>
        <w:sz w:val="16"/>
        <w:szCs w:val="16"/>
        <w:lang w:val="en-US"/>
      </w:rPr>
      <w:t>Radonice</w:t>
    </w:r>
    <w:proofErr w:type="spellEnd"/>
  </w:p>
  <w:p w14:paraId="66ECBA11" w14:textId="77777777" w:rsidR="00E06367" w:rsidRPr="0050107C" w:rsidRDefault="00123795" w:rsidP="003B1B53">
    <w:pPr>
      <w:pStyle w:val="NoSpacing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E06367" w:rsidRPr="0050107C" w:rsidRDefault="00123795" w:rsidP="003B1B53">
    <w:pPr>
      <w:pStyle w:val="NoSpacing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link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E06367" w:rsidRPr="000759F7" w:rsidRDefault="00E06367" w:rsidP="003B1B53">
    <w:pPr>
      <w:pStyle w:val="Footer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NoSpacing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3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836759985" name="Obrázek 836759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proofErr w:type="spellStart"/>
    <w:r w:rsidRPr="00D96B78">
      <w:rPr>
        <w:b/>
        <w:sz w:val="16"/>
        <w:szCs w:val="16"/>
        <w:lang w:val="en-US"/>
      </w:rPr>
      <w:t>ík</w:t>
    </w:r>
    <w:proofErr w:type="spellEnd"/>
  </w:p>
  <w:p w14:paraId="76268FB4" w14:textId="77777777" w:rsidR="00AF7825" w:rsidRDefault="00AF7825" w:rsidP="00AF7825">
    <w:pPr>
      <w:pStyle w:val="NoSpacing"/>
      <w:rPr>
        <w:b/>
        <w:sz w:val="16"/>
        <w:szCs w:val="16"/>
        <w:lang w:val="en-US"/>
      </w:rPr>
    </w:pPr>
    <w:proofErr w:type="spellStart"/>
    <w:r w:rsidRPr="00D96B78">
      <w:rPr>
        <w:i/>
        <w:sz w:val="12"/>
        <w:szCs w:val="12"/>
        <w:lang w:val="en-US"/>
      </w:rPr>
      <w:t>Manažer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komunikace</w:t>
    </w:r>
    <w:proofErr w:type="spellEnd"/>
    <w:r w:rsidRPr="00D96B78">
      <w:rPr>
        <w:i/>
        <w:sz w:val="12"/>
        <w:szCs w:val="12"/>
        <w:lang w:val="en-US"/>
      </w:rPr>
      <w:t xml:space="preserve"> / </w:t>
    </w:r>
    <w:proofErr w:type="spellStart"/>
    <w:r w:rsidRPr="00D96B78">
      <w:rPr>
        <w:i/>
        <w:sz w:val="12"/>
        <w:szCs w:val="12"/>
        <w:lang w:val="en-US"/>
      </w:rPr>
      <w:t>Tiskový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mluvčí</w:t>
    </w:r>
    <w:proofErr w:type="spellEnd"/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NoSpacing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proofErr w:type="spellStart"/>
    <w:r w:rsidRPr="00D96B78">
      <w:rPr>
        <w:sz w:val="16"/>
        <w:szCs w:val="16"/>
        <w:lang w:val="en-US"/>
      </w:rPr>
      <w:t>Počernická</w:t>
    </w:r>
    <w:proofErr w:type="spellEnd"/>
    <w:r w:rsidRPr="00D96B78">
      <w:rPr>
        <w:sz w:val="16"/>
        <w:szCs w:val="16"/>
        <w:lang w:val="en-US"/>
      </w:rPr>
      <w:t xml:space="preserve"> 257 · 250 73 </w:t>
    </w:r>
    <w:proofErr w:type="spellStart"/>
    <w:r w:rsidRPr="00D96B78">
      <w:rPr>
        <w:sz w:val="16"/>
        <w:szCs w:val="16"/>
        <w:lang w:val="en-US"/>
      </w:rPr>
      <w:t>Radonice</w:t>
    </w:r>
    <w:proofErr w:type="spellEnd"/>
  </w:p>
  <w:p w14:paraId="51A9B54C" w14:textId="77777777" w:rsidR="00AF7825" w:rsidRPr="00AF7825" w:rsidRDefault="00AF7825" w:rsidP="00AF7825">
    <w:pPr>
      <w:pStyle w:val="NoSpacing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NoSpacing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link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E06367" w:rsidRPr="00AF7825" w:rsidRDefault="00E06367">
    <w:pPr>
      <w:pStyle w:val="Footer"/>
      <w:rPr>
        <w:lang w:val="de-DE"/>
      </w:rPr>
    </w:pPr>
  </w:p>
  <w:p w14:paraId="247CACAC" w14:textId="77777777" w:rsidR="00E06367" w:rsidRDefault="00E06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F784" w14:textId="77777777" w:rsidR="005C0FFF" w:rsidRDefault="005C0FFF">
      <w:pPr>
        <w:spacing w:after="0" w:line="240" w:lineRule="auto"/>
      </w:pPr>
      <w:r>
        <w:separator/>
      </w:r>
    </w:p>
  </w:footnote>
  <w:footnote w:type="continuationSeparator" w:id="0">
    <w:p w14:paraId="434104BF" w14:textId="77777777" w:rsidR="005C0FFF" w:rsidRDefault="005C0FFF">
      <w:pPr>
        <w:spacing w:after="0" w:line="240" w:lineRule="auto"/>
      </w:pPr>
      <w:r>
        <w:continuationSeparator/>
      </w:r>
    </w:p>
  </w:footnote>
  <w:footnote w:type="continuationNotice" w:id="1">
    <w:p w14:paraId="6ACEFF3B" w14:textId="77777777" w:rsidR="005C0FFF" w:rsidRDefault="005C0F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E06367" w:rsidRDefault="00E06367">
    <w:pPr>
      <w:pStyle w:val="Header"/>
    </w:pPr>
  </w:p>
  <w:p w14:paraId="516B13E7" w14:textId="77777777" w:rsidR="00E06367" w:rsidRDefault="00E06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E06367" w:rsidRDefault="00123795" w:rsidP="003B1B53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724598845" name="Obrázek 724598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2037469715" name="Obrázek 2037469715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E06367" w:rsidRDefault="00E06367" w:rsidP="003B1B53">
    <w:pPr>
      <w:pStyle w:val="Header"/>
    </w:pPr>
  </w:p>
  <w:p w14:paraId="759D2EDC" w14:textId="77777777" w:rsidR="00E06367" w:rsidRDefault="00E06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B4F"/>
    <w:multiLevelType w:val="hybridMultilevel"/>
    <w:tmpl w:val="80AE2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E1537"/>
    <w:multiLevelType w:val="hybridMultilevel"/>
    <w:tmpl w:val="B5F61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C5858"/>
    <w:multiLevelType w:val="hybridMultilevel"/>
    <w:tmpl w:val="C366D5B6"/>
    <w:lvl w:ilvl="0" w:tplc="FC0C243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106638">
    <w:abstractNumId w:val="1"/>
  </w:num>
  <w:num w:numId="2" w16cid:durableId="1790587071">
    <w:abstractNumId w:val="4"/>
  </w:num>
  <w:num w:numId="3" w16cid:durableId="666981286">
    <w:abstractNumId w:val="0"/>
  </w:num>
  <w:num w:numId="4" w16cid:durableId="852644051">
    <w:abstractNumId w:val="2"/>
  </w:num>
  <w:num w:numId="5" w16cid:durableId="67699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01CFD"/>
    <w:rsid w:val="00003421"/>
    <w:rsid w:val="00011CDE"/>
    <w:rsid w:val="00014A73"/>
    <w:rsid w:val="00014D2F"/>
    <w:rsid w:val="00015B62"/>
    <w:rsid w:val="00017869"/>
    <w:rsid w:val="000214A9"/>
    <w:rsid w:val="00021813"/>
    <w:rsid w:val="00022B38"/>
    <w:rsid w:val="00023D70"/>
    <w:rsid w:val="00024AC5"/>
    <w:rsid w:val="00025899"/>
    <w:rsid w:val="00026B62"/>
    <w:rsid w:val="000301AF"/>
    <w:rsid w:val="00030FEA"/>
    <w:rsid w:val="00031445"/>
    <w:rsid w:val="000318F2"/>
    <w:rsid w:val="00031C00"/>
    <w:rsid w:val="00032EE4"/>
    <w:rsid w:val="00033281"/>
    <w:rsid w:val="00034BD2"/>
    <w:rsid w:val="00034C50"/>
    <w:rsid w:val="00035846"/>
    <w:rsid w:val="000413CB"/>
    <w:rsid w:val="00047696"/>
    <w:rsid w:val="0005019D"/>
    <w:rsid w:val="00051905"/>
    <w:rsid w:val="00052757"/>
    <w:rsid w:val="0005339A"/>
    <w:rsid w:val="00054118"/>
    <w:rsid w:val="0005423D"/>
    <w:rsid w:val="000543CA"/>
    <w:rsid w:val="00055D79"/>
    <w:rsid w:val="00056445"/>
    <w:rsid w:val="0005691A"/>
    <w:rsid w:val="00056CCE"/>
    <w:rsid w:val="00061622"/>
    <w:rsid w:val="000617BA"/>
    <w:rsid w:val="00063109"/>
    <w:rsid w:val="0006349E"/>
    <w:rsid w:val="000636C0"/>
    <w:rsid w:val="000649CE"/>
    <w:rsid w:val="00064F86"/>
    <w:rsid w:val="00065D5D"/>
    <w:rsid w:val="00066B43"/>
    <w:rsid w:val="0006748C"/>
    <w:rsid w:val="00071524"/>
    <w:rsid w:val="000772A4"/>
    <w:rsid w:val="00077B47"/>
    <w:rsid w:val="00083936"/>
    <w:rsid w:val="00086027"/>
    <w:rsid w:val="0008668E"/>
    <w:rsid w:val="0008773A"/>
    <w:rsid w:val="000908EF"/>
    <w:rsid w:val="0009139E"/>
    <w:rsid w:val="00091B87"/>
    <w:rsid w:val="0009474B"/>
    <w:rsid w:val="000960CB"/>
    <w:rsid w:val="00097E72"/>
    <w:rsid w:val="000A160A"/>
    <w:rsid w:val="000A2F94"/>
    <w:rsid w:val="000A3AE1"/>
    <w:rsid w:val="000A5526"/>
    <w:rsid w:val="000A5F5A"/>
    <w:rsid w:val="000A64A2"/>
    <w:rsid w:val="000A6919"/>
    <w:rsid w:val="000A6A34"/>
    <w:rsid w:val="000A7401"/>
    <w:rsid w:val="000A7DBA"/>
    <w:rsid w:val="000B03CC"/>
    <w:rsid w:val="000B0672"/>
    <w:rsid w:val="000B4AD7"/>
    <w:rsid w:val="000B6C05"/>
    <w:rsid w:val="000C079B"/>
    <w:rsid w:val="000C20E9"/>
    <w:rsid w:val="000C50CA"/>
    <w:rsid w:val="000D0C26"/>
    <w:rsid w:val="000D3542"/>
    <w:rsid w:val="000D4F39"/>
    <w:rsid w:val="000D5775"/>
    <w:rsid w:val="000D61F0"/>
    <w:rsid w:val="000D6C72"/>
    <w:rsid w:val="000D775D"/>
    <w:rsid w:val="000E1198"/>
    <w:rsid w:val="000E35E2"/>
    <w:rsid w:val="000E7B5A"/>
    <w:rsid w:val="000F0B84"/>
    <w:rsid w:val="000F2E71"/>
    <w:rsid w:val="000F5B62"/>
    <w:rsid w:val="00101CE1"/>
    <w:rsid w:val="00105017"/>
    <w:rsid w:val="00111788"/>
    <w:rsid w:val="001142D2"/>
    <w:rsid w:val="00114F6E"/>
    <w:rsid w:val="00115265"/>
    <w:rsid w:val="00116BBD"/>
    <w:rsid w:val="001205A4"/>
    <w:rsid w:val="001211A6"/>
    <w:rsid w:val="00121579"/>
    <w:rsid w:val="00122495"/>
    <w:rsid w:val="00123795"/>
    <w:rsid w:val="00123BA2"/>
    <w:rsid w:val="00125420"/>
    <w:rsid w:val="00125B81"/>
    <w:rsid w:val="00126111"/>
    <w:rsid w:val="00131D46"/>
    <w:rsid w:val="001339F8"/>
    <w:rsid w:val="00133E33"/>
    <w:rsid w:val="001347FA"/>
    <w:rsid w:val="0013596F"/>
    <w:rsid w:val="00141B46"/>
    <w:rsid w:val="00142FE6"/>
    <w:rsid w:val="001520CB"/>
    <w:rsid w:val="00152E05"/>
    <w:rsid w:val="00153B71"/>
    <w:rsid w:val="0015668C"/>
    <w:rsid w:val="0016142C"/>
    <w:rsid w:val="001641BC"/>
    <w:rsid w:val="0016748E"/>
    <w:rsid w:val="001710D7"/>
    <w:rsid w:val="00172BF0"/>
    <w:rsid w:val="00173DD0"/>
    <w:rsid w:val="00173E61"/>
    <w:rsid w:val="001742CE"/>
    <w:rsid w:val="0017686C"/>
    <w:rsid w:val="0018092B"/>
    <w:rsid w:val="0018240B"/>
    <w:rsid w:val="00182B9A"/>
    <w:rsid w:val="0018461C"/>
    <w:rsid w:val="00184F04"/>
    <w:rsid w:val="00190377"/>
    <w:rsid w:val="00190844"/>
    <w:rsid w:val="001914E6"/>
    <w:rsid w:val="0019330F"/>
    <w:rsid w:val="00194A93"/>
    <w:rsid w:val="00197CD0"/>
    <w:rsid w:val="00197DC4"/>
    <w:rsid w:val="001A35EE"/>
    <w:rsid w:val="001A403F"/>
    <w:rsid w:val="001A4C69"/>
    <w:rsid w:val="001B126F"/>
    <w:rsid w:val="001B2714"/>
    <w:rsid w:val="001B41FC"/>
    <w:rsid w:val="001B44F4"/>
    <w:rsid w:val="001B5C86"/>
    <w:rsid w:val="001B6E2C"/>
    <w:rsid w:val="001C02F7"/>
    <w:rsid w:val="001C5B95"/>
    <w:rsid w:val="001C6B8C"/>
    <w:rsid w:val="001C6C4D"/>
    <w:rsid w:val="001C6E68"/>
    <w:rsid w:val="001D2FC6"/>
    <w:rsid w:val="001D3A9F"/>
    <w:rsid w:val="001D782D"/>
    <w:rsid w:val="001E026A"/>
    <w:rsid w:val="001E20CD"/>
    <w:rsid w:val="001E4ADC"/>
    <w:rsid w:val="001E5865"/>
    <w:rsid w:val="001E5942"/>
    <w:rsid w:val="001F15AA"/>
    <w:rsid w:val="001F2385"/>
    <w:rsid w:val="001F5626"/>
    <w:rsid w:val="0020414B"/>
    <w:rsid w:val="002063BF"/>
    <w:rsid w:val="002075AE"/>
    <w:rsid w:val="00210EA7"/>
    <w:rsid w:val="00211E1C"/>
    <w:rsid w:val="00213BB0"/>
    <w:rsid w:val="00213F3C"/>
    <w:rsid w:val="002141A2"/>
    <w:rsid w:val="00214317"/>
    <w:rsid w:val="00215951"/>
    <w:rsid w:val="00216B82"/>
    <w:rsid w:val="00220A4A"/>
    <w:rsid w:val="00224ED2"/>
    <w:rsid w:val="0022577D"/>
    <w:rsid w:val="00225A8D"/>
    <w:rsid w:val="002308D9"/>
    <w:rsid w:val="0023181E"/>
    <w:rsid w:val="00234421"/>
    <w:rsid w:val="00235A95"/>
    <w:rsid w:val="00236212"/>
    <w:rsid w:val="00236962"/>
    <w:rsid w:val="00237A66"/>
    <w:rsid w:val="002404B9"/>
    <w:rsid w:val="00241FB2"/>
    <w:rsid w:val="002434BC"/>
    <w:rsid w:val="00245247"/>
    <w:rsid w:val="0024538E"/>
    <w:rsid w:val="00246C68"/>
    <w:rsid w:val="00260B78"/>
    <w:rsid w:val="00261DAE"/>
    <w:rsid w:val="002637EF"/>
    <w:rsid w:val="0026430F"/>
    <w:rsid w:val="002678B4"/>
    <w:rsid w:val="00267F3B"/>
    <w:rsid w:val="00270284"/>
    <w:rsid w:val="002736F1"/>
    <w:rsid w:val="00274674"/>
    <w:rsid w:val="00274CFD"/>
    <w:rsid w:val="002771AA"/>
    <w:rsid w:val="002808E4"/>
    <w:rsid w:val="002814F6"/>
    <w:rsid w:val="002819C0"/>
    <w:rsid w:val="002844C7"/>
    <w:rsid w:val="00284BD4"/>
    <w:rsid w:val="00284FA2"/>
    <w:rsid w:val="002859C6"/>
    <w:rsid w:val="002860C6"/>
    <w:rsid w:val="002864A7"/>
    <w:rsid w:val="00290C38"/>
    <w:rsid w:val="002917E6"/>
    <w:rsid w:val="00291C7D"/>
    <w:rsid w:val="00292061"/>
    <w:rsid w:val="00293C90"/>
    <w:rsid w:val="002945B6"/>
    <w:rsid w:val="002A0E9D"/>
    <w:rsid w:val="002A3547"/>
    <w:rsid w:val="002A3A78"/>
    <w:rsid w:val="002A557E"/>
    <w:rsid w:val="002A5884"/>
    <w:rsid w:val="002A62D7"/>
    <w:rsid w:val="002B062E"/>
    <w:rsid w:val="002B3665"/>
    <w:rsid w:val="002B3DB8"/>
    <w:rsid w:val="002B47ED"/>
    <w:rsid w:val="002B6793"/>
    <w:rsid w:val="002C7BE3"/>
    <w:rsid w:val="002D101E"/>
    <w:rsid w:val="002D4BA0"/>
    <w:rsid w:val="002D4FAE"/>
    <w:rsid w:val="002E1747"/>
    <w:rsid w:val="002E1E04"/>
    <w:rsid w:val="002E1F03"/>
    <w:rsid w:val="002E2A3D"/>
    <w:rsid w:val="002E427D"/>
    <w:rsid w:val="002E4B12"/>
    <w:rsid w:val="002E5294"/>
    <w:rsid w:val="002F0906"/>
    <w:rsid w:val="002F09F0"/>
    <w:rsid w:val="002F1880"/>
    <w:rsid w:val="00304624"/>
    <w:rsid w:val="00305B4E"/>
    <w:rsid w:val="00310A6A"/>
    <w:rsid w:val="0031157D"/>
    <w:rsid w:val="00311C85"/>
    <w:rsid w:val="0031324E"/>
    <w:rsid w:val="00314DE9"/>
    <w:rsid w:val="003173AE"/>
    <w:rsid w:val="00320EF8"/>
    <w:rsid w:val="00324185"/>
    <w:rsid w:val="00325745"/>
    <w:rsid w:val="00327CA1"/>
    <w:rsid w:val="0033286B"/>
    <w:rsid w:val="00333442"/>
    <w:rsid w:val="003337AD"/>
    <w:rsid w:val="00336453"/>
    <w:rsid w:val="003376B4"/>
    <w:rsid w:val="00337E50"/>
    <w:rsid w:val="00340945"/>
    <w:rsid w:val="003414DB"/>
    <w:rsid w:val="003432FA"/>
    <w:rsid w:val="00343974"/>
    <w:rsid w:val="00346B0A"/>
    <w:rsid w:val="00355E27"/>
    <w:rsid w:val="0035721B"/>
    <w:rsid w:val="0035767C"/>
    <w:rsid w:val="00362A16"/>
    <w:rsid w:val="00362E83"/>
    <w:rsid w:val="00365962"/>
    <w:rsid w:val="00367C0D"/>
    <w:rsid w:val="0037033B"/>
    <w:rsid w:val="003728C7"/>
    <w:rsid w:val="00373C10"/>
    <w:rsid w:val="00374C03"/>
    <w:rsid w:val="003803C1"/>
    <w:rsid w:val="003824AB"/>
    <w:rsid w:val="003845AA"/>
    <w:rsid w:val="00385E5A"/>
    <w:rsid w:val="00387792"/>
    <w:rsid w:val="003877BB"/>
    <w:rsid w:val="00387FDA"/>
    <w:rsid w:val="0039084A"/>
    <w:rsid w:val="003915B1"/>
    <w:rsid w:val="00391FE0"/>
    <w:rsid w:val="003940DC"/>
    <w:rsid w:val="00395134"/>
    <w:rsid w:val="003974A9"/>
    <w:rsid w:val="003A124F"/>
    <w:rsid w:val="003A1485"/>
    <w:rsid w:val="003A40A7"/>
    <w:rsid w:val="003A47D5"/>
    <w:rsid w:val="003A5EA0"/>
    <w:rsid w:val="003A65F1"/>
    <w:rsid w:val="003A6B8F"/>
    <w:rsid w:val="003B1B4A"/>
    <w:rsid w:val="003B1B53"/>
    <w:rsid w:val="003B25E3"/>
    <w:rsid w:val="003B3CEE"/>
    <w:rsid w:val="003B3DC9"/>
    <w:rsid w:val="003B6828"/>
    <w:rsid w:val="003C06B7"/>
    <w:rsid w:val="003C0713"/>
    <w:rsid w:val="003C0C3C"/>
    <w:rsid w:val="003C1D56"/>
    <w:rsid w:val="003C2529"/>
    <w:rsid w:val="003C79E2"/>
    <w:rsid w:val="003D04C5"/>
    <w:rsid w:val="003D3A46"/>
    <w:rsid w:val="003D4050"/>
    <w:rsid w:val="003D4F49"/>
    <w:rsid w:val="003D701F"/>
    <w:rsid w:val="003E1EA1"/>
    <w:rsid w:val="003E21B9"/>
    <w:rsid w:val="003E2D59"/>
    <w:rsid w:val="003E4A87"/>
    <w:rsid w:val="003E4CFD"/>
    <w:rsid w:val="003E5258"/>
    <w:rsid w:val="003E6BD5"/>
    <w:rsid w:val="003F2BFB"/>
    <w:rsid w:val="00400293"/>
    <w:rsid w:val="0040138A"/>
    <w:rsid w:val="00401C9D"/>
    <w:rsid w:val="00403CB8"/>
    <w:rsid w:val="004052AA"/>
    <w:rsid w:val="00410964"/>
    <w:rsid w:val="00412791"/>
    <w:rsid w:val="004132A6"/>
    <w:rsid w:val="00415784"/>
    <w:rsid w:val="00415BDC"/>
    <w:rsid w:val="00421879"/>
    <w:rsid w:val="00422367"/>
    <w:rsid w:val="0042287C"/>
    <w:rsid w:val="00431A86"/>
    <w:rsid w:val="00437D53"/>
    <w:rsid w:val="00441AF2"/>
    <w:rsid w:val="00444A58"/>
    <w:rsid w:val="00446049"/>
    <w:rsid w:val="00446E98"/>
    <w:rsid w:val="00447F0C"/>
    <w:rsid w:val="00450C88"/>
    <w:rsid w:val="00452DED"/>
    <w:rsid w:val="00454031"/>
    <w:rsid w:val="00454A41"/>
    <w:rsid w:val="00455FD6"/>
    <w:rsid w:val="0046166F"/>
    <w:rsid w:val="00461732"/>
    <w:rsid w:val="0046403D"/>
    <w:rsid w:val="00464407"/>
    <w:rsid w:val="00467284"/>
    <w:rsid w:val="00470436"/>
    <w:rsid w:val="00471036"/>
    <w:rsid w:val="00476A8B"/>
    <w:rsid w:val="00476CD5"/>
    <w:rsid w:val="004778EC"/>
    <w:rsid w:val="0048065F"/>
    <w:rsid w:val="004811B8"/>
    <w:rsid w:val="00482715"/>
    <w:rsid w:val="004836DB"/>
    <w:rsid w:val="00483FB5"/>
    <w:rsid w:val="004843D7"/>
    <w:rsid w:val="004852B0"/>
    <w:rsid w:val="00487AF6"/>
    <w:rsid w:val="004944AF"/>
    <w:rsid w:val="004949C5"/>
    <w:rsid w:val="00494F8A"/>
    <w:rsid w:val="00496B45"/>
    <w:rsid w:val="00496C89"/>
    <w:rsid w:val="004A2D07"/>
    <w:rsid w:val="004A3171"/>
    <w:rsid w:val="004A3D01"/>
    <w:rsid w:val="004A4190"/>
    <w:rsid w:val="004A4AD7"/>
    <w:rsid w:val="004A5CA7"/>
    <w:rsid w:val="004A640D"/>
    <w:rsid w:val="004A763A"/>
    <w:rsid w:val="004A7E9D"/>
    <w:rsid w:val="004B56A6"/>
    <w:rsid w:val="004B6AD6"/>
    <w:rsid w:val="004B6C0F"/>
    <w:rsid w:val="004B7C4F"/>
    <w:rsid w:val="004C00AC"/>
    <w:rsid w:val="004C2CFA"/>
    <w:rsid w:val="004C3C9D"/>
    <w:rsid w:val="004D1DE3"/>
    <w:rsid w:val="004D2286"/>
    <w:rsid w:val="004D759A"/>
    <w:rsid w:val="004D7837"/>
    <w:rsid w:val="004E2229"/>
    <w:rsid w:val="004E2AE0"/>
    <w:rsid w:val="004E2C7D"/>
    <w:rsid w:val="004E3227"/>
    <w:rsid w:val="004E3AB5"/>
    <w:rsid w:val="004E4336"/>
    <w:rsid w:val="004E4A3E"/>
    <w:rsid w:val="004F0795"/>
    <w:rsid w:val="004F0BEB"/>
    <w:rsid w:val="004F0FF0"/>
    <w:rsid w:val="004F1A79"/>
    <w:rsid w:val="004F2870"/>
    <w:rsid w:val="004F4FC2"/>
    <w:rsid w:val="004F621B"/>
    <w:rsid w:val="004F6B8B"/>
    <w:rsid w:val="00500C6B"/>
    <w:rsid w:val="00500EFC"/>
    <w:rsid w:val="0050107C"/>
    <w:rsid w:val="00502D29"/>
    <w:rsid w:val="00503FDE"/>
    <w:rsid w:val="0051180A"/>
    <w:rsid w:val="00511A8E"/>
    <w:rsid w:val="00511DD9"/>
    <w:rsid w:val="0051240B"/>
    <w:rsid w:val="00517206"/>
    <w:rsid w:val="00522E67"/>
    <w:rsid w:val="00525E9C"/>
    <w:rsid w:val="0052723A"/>
    <w:rsid w:val="0053172A"/>
    <w:rsid w:val="00531998"/>
    <w:rsid w:val="00533B30"/>
    <w:rsid w:val="00534336"/>
    <w:rsid w:val="00535798"/>
    <w:rsid w:val="0054025F"/>
    <w:rsid w:val="005403EE"/>
    <w:rsid w:val="0054211A"/>
    <w:rsid w:val="00542BE2"/>
    <w:rsid w:val="005456AA"/>
    <w:rsid w:val="00547C7E"/>
    <w:rsid w:val="00550363"/>
    <w:rsid w:val="00551061"/>
    <w:rsid w:val="00553602"/>
    <w:rsid w:val="0055596A"/>
    <w:rsid w:val="00556D0E"/>
    <w:rsid w:val="00562EDF"/>
    <w:rsid w:val="0057408C"/>
    <w:rsid w:val="005744AB"/>
    <w:rsid w:val="00575ED0"/>
    <w:rsid w:val="00576F8C"/>
    <w:rsid w:val="00580613"/>
    <w:rsid w:val="00581E49"/>
    <w:rsid w:val="00582FB6"/>
    <w:rsid w:val="0058330C"/>
    <w:rsid w:val="00583711"/>
    <w:rsid w:val="00586401"/>
    <w:rsid w:val="00592364"/>
    <w:rsid w:val="00592813"/>
    <w:rsid w:val="00592A66"/>
    <w:rsid w:val="00593760"/>
    <w:rsid w:val="00594707"/>
    <w:rsid w:val="005955BF"/>
    <w:rsid w:val="005965D1"/>
    <w:rsid w:val="00596B80"/>
    <w:rsid w:val="00596B90"/>
    <w:rsid w:val="00597479"/>
    <w:rsid w:val="005A01D6"/>
    <w:rsid w:val="005A4353"/>
    <w:rsid w:val="005B0A61"/>
    <w:rsid w:val="005B15B1"/>
    <w:rsid w:val="005B4548"/>
    <w:rsid w:val="005B5B64"/>
    <w:rsid w:val="005C04F7"/>
    <w:rsid w:val="005C0FFF"/>
    <w:rsid w:val="005C4A35"/>
    <w:rsid w:val="005C7F99"/>
    <w:rsid w:val="005D05E2"/>
    <w:rsid w:val="005D4282"/>
    <w:rsid w:val="005D5930"/>
    <w:rsid w:val="005E185C"/>
    <w:rsid w:val="005E477D"/>
    <w:rsid w:val="005E5130"/>
    <w:rsid w:val="005E5816"/>
    <w:rsid w:val="005E5922"/>
    <w:rsid w:val="005E5E61"/>
    <w:rsid w:val="005F22F3"/>
    <w:rsid w:val="005F497D"/>
    <w:rsid w:val="005F50A6"/>
    <w:rsid w:val="005F5494"/>
    <w:rsid w:val="005F55B5"/>
    <w:rsid w:val="005F6989"/>
    <w:rsid w:val="005F6AF4"/>
    <w:rsid w:val="005F7A87"/>
    <w:rsid w:val="00600E56"/>
    <w:rsid w:val="0060153A"/>
    <w:rsid w:val="00610386"/>
    <w:rsid w:val="00612543"/>
    <w:rsid w:val="006137BA"/>
    <w:rsid w:val="0061543E"/>
    <w:rsid w:val="00616904"/>
    <w:rsid w:val="0061718B"/>
    <w:rsid w:val="006179EF"/>
    <w:rsid w:val="0062044E"/>
    <w:rsid w:val="00620CA2"/>
    <w:rsid w:val="00621554"/>
    <w:rsid w:val="00622905"/>
    <w:rsid w:val="00623561"/>
    <w:rsid w:val="006256C5"/>
    <w:rsid w:val="00630AAC"/>
    <w:rsid w:val="006311C3"/>
    <w:rsid w:val="00633196"/>
    <w:rsid w:val="00633327"/>
    <w:rsid w:val="00636CF3"/>
    <w:rsid w:val="00640B34"/>
    <w:rsid w:val="00641399"/>
    <w:rsid w:val="006466BF"/>
    <w:rsid w:val="00647943"/>
    <w:rsid w:val="00650DC8"/>
    <w:rsid w:val="00663382"/>
    <w:rsid w:val="00665E29"/>
    <w:rsid w:val="00667995"/>
    <w:rsid w:val="00670F5A"/>
    <w:rsid w:val="00671AB9"/>
    <w:rsid w:val="00671BE9"/>
    <w:rsid w:val="00671F78"/>
    <w:rsid w:val="00677E9D"/>
    <w:rsid w:val="00684311"/>
    <w:rsid w:val="00684A6C"/>
    <w:rsid w:val="00685731"/>
    <w:rsid w:val="00691230"/>
    <w:rsid w:val="006918BB"/>
    <w:rsid w:val="00692318"/>
    <w:rsid w:val="006955A4"/>
    <w:rsid w:val="006A0B28"/>
    <w:rsid w:val="006A1041"/>
    <w:rsid w:val="006A3B29"/>
    <w:rsid w:val="006A3BB9"/>
    <w:rsid w:val="006A7243"/>
    <w:rsid w:val="006B1A54"/>
    <w:rsid w:val="006B6D09"/>
    <w:rsid w:val="006C1081"/>
    <w:rsid w:val="006C15A9"/>
    <w:rsid w:val="006C211F"/>
    <w:rsid w:val="006C21BB"/>
    <w:rsid w:val="006C2459"/>
    <w:rsid w:val="006C310A"/>
    <w:rsid w:val="006C3178"/>
    <w:rsid w:val="006C359B"/>
    <w:rsid w:val="006C591B"/>
    <w:rsid w:val="006C6072"/>
    <w:rsid w:val="006D20C8"/>
    <w:rsid w:val="006D640E"/>
    <w:rsid w:val="006E241D"/>
    <w:rsid w:val="006E2FFB"/>
    <w:rsid w:val="006E47DA"/>
    <w:rsid w:val="006E4964"/>
    <w:rsid w:val="006E5FDB"/>
    <w:rsid w:val="006F315D"/>
    <w:rsid w:val="006F45F8"/>
    <w:rsid w:val="006F4CF2"/>
    <w:rsid w:val="006F51D8"/>
    <w:rsid w:val="006F70DB"/>
    <w:rsid w:val="006F72B7"/>
    <w:rsid w:val="00700267"/>
    <w:rsid w:val="00701C98"/>
    <w:rsid w:val="00702CB3"/>
    <w:rsid w:val="00705B11"/>
    <w:rsid w:val="007065F2"/>
    <w:rsid w:val="00710A0E"/>
    <w:rsid w:val="00726DD7"/>
    <w:rsid w:val="0073080B"/>
    <w:rsid w:val="00730CB5"/>
    <w:rsid w:val="00732D07"/>
    <w:rsid w:val="007345A0"/>
    <w:rsid w:val="007417A6"/>
    <w:rsid w:val="00743729"/>
    <w:rsid w:val="00743F2C"/>
    <w:rsid w:val="00750F23"/>
    <w:rsid w:val="00752E83"/>
    <w:rsid w:val="00754D54"/>
    <w:rsid w:val="00761E49"/>
    <w:rsid w:val="00764A6D"/>
    <w:rsid w:val="00772B77"/>
    <w:rsid w:val="007731D0"/>
    <w:rsid w:val="00773D22"/>
    <w:rsid w:val="007759E4"/>
    <w:rsid w:val="00780E75"/>
    <w:rsid w:val="0078167E"/>
    <w:rsid w:val="00783D45"/>
    <w:rsid w:val="007861D1"/>
    <w:rsid w:val="0079077F"/>
    <w:rsid w:val="007963C5"/>
    <w:rsid w:val="007A0003"/>
    <w:rsid w:val="007A0CFC"/>
    <w:rsid w:val="007A1B61"/>
    <w:rsid w:val="007A2A65"/>
    <w:rsid w:val="007A319E"/>
    <w:rsid w:val="007A40BF"/>
    <w:rsid w:val="007A4F3D"/>
    <w:rsid w:val="007A4FD5"/>
    <w:rsid w:val="007B0845"/>
    <w:rsid w:val="007B1902"/>
    <w:rsid w:val="007B1A8A"/>
    <w:rsid w:val="007B5353"/>
    <w:rsid w:val="007B6526"/>
    <w:rsid w:val="007B792E"/>
    <w:rsid w:val="007C255C"/>
    <w:rsid w:val="007C3848"/>
    <w:rsid w:val="007C513F"/>
    <w:rsid w:val="007C56B3"/>
    <w:rsid w:val="007C6986"/>
    <w:rsid w:val="007C6E6C"/>
    <w:rsid w:val="007D3FC0"/>
    <w:rsid w:val="007D56AB"/>
    <w:rsid w:val="007D6F80"/>
    <w:rsid w:val="007E061E"/>
    <w:rsid w:val="007E2464"/>
    <w:rsid w:val="007E29A2"/>
    <w:rsid w:val="007E3CBC"/>
    <w:rsid w:val="007E4383"/>
    <w:rsid w:val="007E708E"/>
    <w:rsid w:val="007F2310"/>
    <w:rsid w:val="007F2A41"/>
    <w:rsid w:val="007F424B"/>
    <w:rsid w:val="007F548C"/>
    <w:rsid w:val="007F79AA"/>
    <w:rsid w:val="00804F35"/>
    <w:rsid w:val="00805F26"/>
    <w:rsid w:val="00806752"/>
    <w:rsid w:val="0081118C"/>
    <w:rsid w:val="0081170E"/>
    <w:rsid w:val="008144B7"/>
    <w:rsid w:val="00815C4F"/>
    <w:rsid w:val="008166EF"/>
    <w:rsid w:val="00817549"/>
    <w:rsid w:val="00820C61"/>
    <w:rsid w:val="00823992"/>
    <w:rsid w:val="0082671F"/>
    <w:rsid w:val="00827C91"/>
    <w:rsid w:val="008314F5"/>
    <w:rsid w:val="00832044"/>
    <w:rsid w:val="008327B3"/>
    <w:rsid w:val="008336EC"/>
    <w:rsid w:val="00834708"/>
    <w:rsid w:val="0083489D"/>
    <w:rsid w:val="00841EE8"/>
    <w:rsid w:val="00844A33"/>
    <w:rsid w:val="008464F6"/>
    <w:rsid w:val="0085009A"/>
    <w:rsid w:val="008505B2"/>
    <w:rsid w:val="008509AB"/>
    <w:rsid w:val="00851934"/>
    <w:rsid w:val="00854980"/>
    <w:rsid w:val="00856A59"/>
    <w:rsid w:val="00862A62"/>
    <w:rsid w:val="008631E0"/>
    <w:rsid w:val="00863FE8"/>
    <w:rsid w:val="00865BC0"/>
    <w:rsid w:val="008708DF"/>
    <w:rsid w:val="0087208C"/>
    <w:rsid w:val="00877305"/>
    <w:rsid w:val="00877BEF"/>
    <w:rsid w:val="00877D30"/>
    <w:rsid w:val="00880A80"/>
    <w:rsid w:val="008815F0"/>
    <w:rsid w:val="008816DE"/>
    <w:rsid w:val="00881F96"/>
    <w:rsid w:val="0088299A"/>
    <w:rsid w:val="008853F0"/>
    <w:rsid w:val="00890BAC"/>
    <w:rsid w:val="00891878"/>
    <w:rsid w:val="0089469C"/>
    <w:rsid w:val="008949D7"/>
    <w:rsid w:val="008A345B"/>
    <w:rsid w:val="008A40FF"/>
    <w:rsid w:val="008A582C"/>
    <w:rsid w:val="008A6894"/>
    <w:rsid w:val="008A6A41"/>
    <w:rsid w:val="008A7547"/>
    <w:rsid w:val="008B5297"/>
    <w:rsid w:val="008B6D33"/>
    <w:rsid w:val="008B7AD4"/>
    <w:rsid w:val="008B7F5C"/>
    <w:rsid w:val="008C2238"/>
    <w:rsid w:val="008C2A81"/>
    <w:rsid w:val="008C55A9"/>
    <w:rsid w:val="008C6D1F"/>
    <w:rsid w:val="008D1549"/>
    <w:rsid w:val="008D16B6"/>
    <w:rsid w:val="008D25CC"/>
    <w:rsid w:val="008D3CD0"/>
    <w:rsid w:val="008D4276"/>
    <w:rsid w:val="008D522E"/>
    <w:rsid w:val="008D53A3"/>
    <w:rsid w:val="008D6D8A"/>
    <w:rsid w:val="008E3F41"/>
    <w:rsid w:val="008E4CBF"/>
    <w:rsid w:val="008E5FFF"/>
    <w:rsid w:val="008E7B95"/>
    <w:rsid w:val="008F0FCB"/>
    <w:rsid w:val="008F2349"/>
    <w:rsid w:val="008F37FA"/>
    <w:rsid w:val="008F75F3"/>
    <w:rsid w:val="008F7972"/>
    <w:rsid w:val="009036FC"/>
    <w:rsid w:val="00903F33"/>
    <w:rsid w:val="00907642"/>
    <w:rsid w:val="00916BB6"/>
    <w:rsid w:val="009178EE"/>
    <w:rsid w:val="00920506"/>
    <w:rsid w:val="00920B4B"/>
    <w:rsid w:val="009217BE"/>
    <w:rsid w:val="009219FA"/>
    <w:rsid w:val="0092283B"/>
    <w:rsid w:val="009245E4"/>
    <w:rsid w:val="00925894"/>
    <w:rsid w:val="00925EEE"/>
    <w:rsid w:val="00926012"/>
    <w:rsid w:val="00930119"/>
    <w:rsid w:val="00931586"/>
    <w:rsid w:val="00931ABD"/>
    <w:rsid w:val="00932E22"/>
    <w:rsid w:val="009345D6"/>
    <w:rsid w:val="00934B5F"/>
    <w:rsid w:val="00935D67"/>
    <w:rsid w:val="00940034"/>
    <w:rsid w:val="009415AB"/>
    <w:rsid w:val="00942216"/>
    <w:rsid w:val="00942645"/>
    <w:rsid w:val="009462AC"/>
    <w:rsid w:val="00951082"/>
    <w:rsid w:val="0095418C"/>
    <w:rsid w:val="009548FA"/>
    <w:rsid w:val="0095551F"/>
    <w:rsid w:val="00961494"/>
    <w:rsid w:val="009626F2"/>
    <w:rsid w:val="00964D0C"/>
    <w:rsid w:val="00964D40"/>
    <w:rsid w:val="00967C2B"/>
    <w:rsid w:val="009717A7"/>
    <w:rsid w:val="00975C7F"/>
    <w:rsid w:val="00976257"/>
    <w:rsid w:val="0097696B"/>
    <w:rsid w:val="00977013"/>
    <w:rsid w:val="00984346"/>
    <w:rsid w:val="009846AD"/>
    <w:rsid w:val="009931B0"/>
    <w:rsid w:val="009968B0"/>
    <w:rsid w:val="009A1E43"/>
    <w:rsid w:val="009A57B5"/>
    <w:rsid w:val="009A7425"/>
    <w:rsid w:val="009A7754"/>
    <w:rsid w:val="009B5D19"/>
    <w:rsid w:val="009B5DD4"/>
    <w:rsid w:val="009C099C"/>
    <w:rsid w:val="009C0C96"/>
    <w:rsid w:val="009C0FA9"/>
    <w:rsid w:val="009C3E67"/>
    <w:rsid w:val="009C41F9"/>
    <w:rsid w:val="009C4829"/>
    <w:rsid w:val="009C4B4D"/>
    <w:rsid w:val="009C7565"/>
    <w:rsid w:val="009D3C38"/>
    <w:rsid w:val="009E14CD"/>
    <w:rsid w:val="009E2BCC"/>
    <w:rsid w:val="009E3AFA"/>
    <w:rsid w:val="009E3D87"/>
    <w:rsid w:val="009E7495"/>
    <w:rsid w:val="009F019E"/>
    <w:rsid w:val="009F0988"/>
    <w:rsid w:val="009F195C"/>
    <w:rsid w:val="009F1CD9"/>
    <w:rsid w:val="009F28CA"/>
    <w:rsid w:val="009F3B6E"/>
    <w:rsid w:val="009F4AFF"/>
    <w:rsid w:val="009F5057"/>
    <w:rsid w:val="009F5DEA"/>
    <w:rsid w:val="009F61AB"/>
    <w:rsid w:val="009F6942"/>
    <w:rsid w:val="00A019D6"/>
    <w:rsid w:val="00A03CDB"/>
    <w:rsid w:val="00A066A4"/>
    <w:rsid w:val="00A103C4"/>
    <w:rsid w:val="00A13952"/>
    <w:rsid w:val="00A13AEC"/>
    <w:rsid w:val="00A145D1"/>
    <w:rsid w:val="00A1636E"/>
    <w:rsid w:val="00A17352"/>
    <w:rsid w:val="00A17E8E"/>
    <w:rsid w:val="00A20202"/>
    <w:rsid w:val="00A21226"/>
    <w:rsid w:val="00A25A68"/>
    <w:rsid w:val="00A26BEF"/>
    <w:rsid w:val="00A27022"/>
    <w:rsid w:val="00A2703B"/>
    <w:rsid w:val="00A27D74"/>
    <w:rsid w:val="00A300E2"/>
    <w:rsid w:val="00A33092"/>
    <w:rsid w:val="00A3337F"/>
    <w:rsid w:val="00A33B60"/>
    <w:rsid w:val="00A33DBA"/>
    <w:rsid w:val="00A3418F"/>
    <w:rsid w:val="00A37144"/>
    <w:rsid w:val="00A4045F"/>
    <w:rsid w:val="00A43A3B"/>
    <w:rsid w:val="00A45100"/>
    <w:rsid w:val="00A47838"/>
    <w:rsid w:val="00A47B19"/>
    <w:rsid w:val="00A47B54"/>
    <w:rsid w:val="00A503C3"/>
    <w:rsid w:val="00A50A41"/>
    <w:rsid w:val="00A50A9B"/>
    <w:rsid w:val="00A52837"/>
    <w:rsid w:val="00A53315"/>
    <w:rsid w:val="00A53F6C"/>
    <w:rsid w:val="00A54018"/>
    <w:rsid w:val="00A55876"/>
    <w:rsid w:val="00A56879"/>
    <w:rsid w:val="00A6023D"/>
    <w:rsid w:val="00A6304B"/>
    <w:rsid w:val="00A63BD7"/>
    <w:rsid w:val="00A641A5"/>
    <w:rsid w:val="00A65F6D"/>
    <w:rsid w:val="00A772FC"/>
    <w:rsid w:val="00A83FA9"/>
    <w:rsid w:val="00A8589E"/>
    <w:rsid w:val="00A859F6"/>
    <w:rsid w:val="00A92A23"/>
    <w:rsid w:val="00A966EC"/>
    <w:rsid w:val="00AA0BCD"/>
    <w:rsid w:val="00AA19D7"/>
    <w:rsid w:val="00AA3174"/>
    <w:rsid w:val="00AA476A"/>
    <w:rsid w:val="00AA4B36"/>
    <w:rsid w:val="00AA5AD3"/>
    <w:rsid w:val="00AA70C2"/>
    <w:rsid w:val="00AB0270"/>
    <w:rsid w:val="00AB0827"/>
    <w:rsid w:val="00AB142E"/>
    <w:rsid w:val="00AB3F15"/>
    <w:rsid w:val="00AC0137"/>
    <w:rsid w:val="00AC0C79"/>
    <w:rsid w:val="00AC1BAB"/>
    <w:rsid w:val="00AC240E"/>
    <w:rsid w:val="00AC2DE8"/>
    <w:rsid w:val="00AC3700"/>
    <w:rsid w:val="00AC412B"/>
    <w:rsid w:val="00AC5C32"/>
    <w:rsid w:val="00AC6606"/>
    <w:rsid w:val="00AD09C3"/>
    <w:rsid w:val="00AD4D5D"/>
    <w:rsid w:val="00AD7577"/>
    <w:rsid w:val="00AD777D"/>
    <w:rsid w:val="00AE0404"/>
    <w:rsid w:val="00AE3CE3"/>
    <w:rsid w:val="00AE66A4"/>
    <w:rsid w:val="00AF1102"/>
    <w:rsid w:val="00AF3C55"/>
    <w:rsid w:val="00AF41B1"/>
    <w:rsid w:val="00AF5ACD"/>
    <w:rsid w:val="00AF6658"/>
    <w:rsid w:val="00AF6693"/>
    <w:rsid w:val="00AF7825"/>
    <w:rsid w:val="00B0050A"/>
    <w:rsid w:val="00B00BA1"/>
    <w:rsid w:val="00B01516"/>
    <w:rsid w:val="00B047A0"/>
    <w:rsid w:val="00B0661E"/>
    <w:rsid w:val="00B07BA3"/>
    <w:rsid w:val="00B1781F"/>
    <w:rsid w:val="00B211C8"/>
    <w:rsid w:val="00B222E1"/>
    <w:rsid w:val="00B223B1"/>
    <w:rsid w:val="00B25025"/>
    <w:rsid w:val="00B26B0F"/>
    <w:rsid w:val="00B30493"/>
    <w:rsid w:val="00B30715"/>
    <w:rsid w:val="00B337A6"/>
    <w:rsid w:val="00B356F3"/>
    <w:rsid w:val="00B42965"/>
    <w:rsid w:val="00B466C3"/>
    <w:rsid w:val="00B510F2"/>
    <w:rsid w:val="00B53790"/>
    <w:rsid w:val="00B549E7"/>
    <w:rsid w:val="00B552DD"/>
    <w:rsid w:val="00B55717"/>
    <w:rsid w:val="00B56530"/>
    <w:rsid w:val="00B57845"/>
    <w:rsid w:val="00B6050B"/>
    <w:rsid w:val="00B6101B"/>
    <w:rsid w:val="00B64194"/>
    <w:rsid w:val="00B64FB0"/>
    <w:rsid w:val="00B7480B"/>
    <w:rsid w:val="00B74A7E"/>
    <w:rsid w:val="00B76BF3"/>
    <w:rsid w:val="00B8055B"/>
    <w:rsid w:val="00B81672"/>
    <w:rsid w:val="00B82CF3"/>
    <w:rsid w:val="00B90017"/>
    <w:rsid w:val="00B925C7"/>
    <w:rsid w:val="00B9380F"/>
    <w:rsid w:val="00B947A2"/>
    <w:rsid w:val="00BA6421"/>
    <w:rsid w:val="00BA6959"/>
    <w:rsid w:val="00BB0F95"/>
    <w:rsid w:val="00BB33D5"/>
    <w:rsid w:val="00BB364A"/>
    <w:rsid w:val="00BB6B20"/>
    <w:rsid w:val="00BC59EA"/>
    <w:rsid w:val="00BD0E88"/>
    <w:rsid w:val="00BD1656"/>
    <w:rsid w:val="00BD1E42"/>
    <w:rsid w:val="00BD23DD"/>
    <w:rsid w:val="00BD4593"/>
    <w:rsid w:val="00BD7498"/>
    <w:rsid w:val="00BD74A1"/>
    <w:rsid w:val="00BE22C5"/>
    <w:rsid w:val="00BE5CAC"/>
    <w:rsid w:val="00BE73FF"/>
    <w:rsid w:val="00BE7560"/>
    <w:rsid w:val="00BF2469"/>
    <w:rsid w:val="00BF42A9"/>
    <w:rsid w:val="00BF452D"/>
    <w:rsid w:val="00BF6431"/>
    <w:rsid w:val="00BF69C1"/>
    <w:rsid w:val="00BF71A3"/>
    <w:rsid w:val="00BF7EAE"/>
    <w:rsid w:val="00C012BA"/>
    <w:rsid w:val="00C02FAA"/>
    <w:rsid w:val="00C040B9"/>
    <w:rsid w:val="00C0493B"/>
    <w:rsid w:val="00C050BF"/>
    <w:rsid w:val="00C07A88"/>
    <w:rsid w:val="00C109EC"/>
    <w:rsid w:val="00C10AA7"/>
    <w:rsid w:val="00C20132"/>
    <w:rsid w:val="00C24220"/>
    <w:rsid w:val="00C254AC"/>
    <w:rsid w:val="00C32252"/>
    <w:rsid w:val="00C3319A"/>
    <w:rsid w:val="00C3547D"/>
    <w:rsid w:val="00C371E2"/>
    <w:rsid w:val="00C44E2A"/>
    <w:rsid w:val="00C4637D"/>
    <w:rsid w:val="00C50833"/>
    <w:rsid w:val="00C50DC5"/>
    <w:rsid w:val="00C53230"/>
    <w:rsid w:val="00C53904"/>
    <w:rsid w:val="00C60157"/>
    <w:rsid w:val="00C6169B"/>
    <w:rsid w:val="00C61F5D"/>
    <w:rsid w:val="00C6340A"/>
    <w:rsid w:val="00C65D4A"/>
    <w:rsid w:val="00C711B6"/>
    <w:rsid w:val="00C7389F"/>
    <w:rsid w:val="00C739A9"/>
    <w:rsid w:val="00C84190"/>
    <w:rsid w:val="00C844AB"/>
    <w:rsid w:val="00C92328"/>
    <w:rsid w:val="00C95204"/>
    <w:rsid w:val="00C96335"/>
    <w:rsid w:val="00CA3636"/>
    <w:rsid w:val="00CA46EC"/>
    <w:rsid w:val="00CA4AD7"/>
    <w:rsid w:val="00CA6217"/>
    <w:rsid w:val="00CA7B60"/>
    <w:rsid w:val="00CB278D"/>
    <w:rsid w:val="00CB36E5"/>
    <w:rsid w:val="00CB5AF8"/>
    <w:rsid w:val="00CB65F9"/>
    <w:rsid w:val="00CB684D"/>
    <w:rsid w:val="00CB6F7F"/>
    <w:rsid w:val="00CB78F1"/>
    <w:rsid w:val="00CC0071"/>
    <w:rsid w:val="00CC037B"/>
    <w:rsid w:val="00CC4445"/>
    <w:rsid w:val="00CC450C"/>
    <w:rsid w:val="00CC60F3"/>
    <w:rsid w:val="00CC6617"/>
    <w:rsid w:val="00CC6CB8"/>
    <w:rsid w:val="00CC7B4F"/>
    <w:rsid w:val="00CD31C4"/>
    <w:rsid w:val="00CD64A5"/>
    <w:rsid w:val="00CE1011"/>
    <w:rsid w:val="00CE205A"/>
    <w:rsid w:val="00CE5614"/>
    <w:rsid w:val="00CE618B"/>
    <w:rsid w:val="00CE7BE6"/>
    <w:rsid w:val="00CF0455"/>
    <w:rsid w:val="00CF437D"/>
    <w:rsid w:val="00CF7B74"/>
    <w:rsid w:val="00D01DC1"/>
    <w:rsid w:val="00D05133"/>
    <w:rsid w:val="00D10774"/>
    <w:rsid w:val="00D1083B"/>
    <w:rsid w:val="00D12255"/>
    <w:rsid w:val="00D164FE"/>
    <w:rsid w:val="00D17084"/>
    <w:rsid w:val="00D221FE"/>
    <w:rsid w:val="00D23F55"/>
    <w:rsid w:val="00D310B7"/>
    <w:rsid w:val="00D32D25"/>
    <w:rsid w:val="00D370E2"/>
    <w:rsid w:val="00D37DE1"/>
    <w:rsid w:val="00D40BDC"/>
    <w:rsid w:val="00D44B7E"/>
    <w:rsid w:val="00D516F5"/>
    <w:rsid w:val="00D641ED"/>
    <w:rsid w:val="00D65097"/>
    <w:rsid w:val="00D66C09"/>
    <w:rsid w:val="00D6717D"/>
    <w:rsid w:val="00D70369"/>
    <w:rsid w:val="00D72614"/>
    <w:rsid w:val="00D77851"/>
    <w:rsid w:val="00D843B4"/>
    <w:rsid w:val="00D84706"/>
    <w:rsid w:val="00D8483C"/>
    <w:rsid w:val="00D85554"/>
    <w:rsid w:val="00D85BB0"/>
    <w:rsid w:val="00D91334"/>
    <w:rsid w:val="00D930B1"/>
    <w:rsid w:val="00D931C9"/>
    <w:rsid w:val="00D93E55"/>
    <w:rsid w:val="00D94757"/>
    <w:rsid w:val="00D961A8"/>
    <w:rsid w:val="00D9670A"/>
    <w:rsid w:val="00D9761F"/>
    <w:rsid w:val="00D97635"/>
    <w:rsid w:val="00DA38FF"/>
    <w:rsid w:val="00DA3D95"/>
    <w:rsid w:val="00DA6CC1"/>
    <w:rsid w:val="00DA7E4A"/>
    <w:rsid w:val="00DB111A"/>
    <w:rsid w:val="00DB1766"/>
    <w:rsid w:val="00DB34D9"/>
    <w:rsid w:val="00DB4E09"/>
    <w:rsid w:val="00DC0F5B"/>
    <w:rsid w:val="00DC3224"/>
    <w:rsid w:val="00DC37EE"/>
    <w:rsid w:val="00DC5EC7"/>
    <w:rsid w:val="00DD344D"/>
    <w:rsid w:val="00DD4FE5"/>
    <w:rsid w:val="00DD5DEE"/>
    <w:rsid w:val="00DD6B73"/>
    <w:rsid w:val="00DD7349"/>
    <w:rsid w:val="00DE195F"/>
    <w:rsid w:val="00DE3627"/>
    <w:rsid w:val="00DE3FB2"/>
    <w:rsid w:val="00DE43A4"/>
    <w:rsid w:val="00DE54C0"/>
    <w:rsid w:val="00DF455A"/>
    <w:rsid w:val="00DF6644"/>
    <w:rsid w:val="00DF6E99"/>
    <w:rsid w:val="00E00ED1"/>
    <w:rsid w:val="00E02219"/>
    <w:rsid w:val="00E046BD"/>
    <w:rsid w:val="00E04B6E"/>
    <w:rsid w:val="00E05320"/>
    <w:rsid w:val="00E06111"/>
    <w:rsid w:val="00E06367"/>
    <w:rsid w:val="00E07822"/>
    <w:rsid w:val="00E07CEE"/>
    <w:rsid w:val="00E16672"/>
    <w:rsid w:val="00E16FF4"/>
    <w:rsid w:val="00E17A11"/>
    <w:rsid w:val="00E2086B"/>
    <w:rsid w:val="00E20FD5"/>
    <w:rsid w:val="00E22D5F"/>
    <w:rsid w:val="00E23DC9"/>
    <w:rsid w:val="00E2419D"/>
    <w:rsid w:val="00E24873"/>
    <w:rsid w:val="00E30A68"/>
    <w:rsid w:val="00E30A97"/>
    <w:rsid w:val="00E35F0B"/>
    <w:rsid w:val="00E367F2"/>
    <w:rsid w:val="00E42FDD"/>
    <w:rsid w:val="00E43144"/>
    <w:rsid w:val="00E435A9"/>
    <w:rsid w:val="00E44AC4"/>
    <w:rsid w:val="00E46109"/>
    <w:rsid w:val="00E5045C"/>
    <w:rsid w:val="00E50D3B"/>
    <w:rsid w:val="00E545CD"/>
    <w:rsid w:val="00E57911"/>
    <w:rsid w:val="00E6079E"/>
    <w:rsid w:val="00E61417"/>
    <w:rsid w:val="00E61D68"/>
    <w:rsid w:val="00E62262"/>
    <w:rsid w:val="00E623D3"/>
    <w:rsid w:val="00E62BFE"/>
    <w:rsid w:val="00E679A1"/>
    <w:rsid w:val="00E7121D"/>
    <w:rsid w:val="00E71BCA"/>
    <w:rsid w:val="00E7245D"/>
    <w:rsid w:val="00E7689A"/>
    <w:rsid w:val="00E769DD"/>
    <w:rsid w:val="00E77776"/>
    <w:rsid w:val="00E77F8D"/>
    <w:rsid w:val="00E85688"/>
    <w:rsid w:val="00E872C3"/>
    <w:rsid w:val="00E9579D"/>
    <w:rsid w:val="00E95EEC"/>
    <w:rsid w:val="00E966D7"/>
    <w:rsid w:val="00EA0CD2"/>
    <w:rsid w:val="00EA27AE"/>
    <w:rsid w:val="00EA31DA"/>
    <w:rsid w:val="00EB16D2"/>
    <w:rsid w:val="00EB2904"/>
    <w:rsid w:val="00EB4834"/>
    <w:rsid w:val="00EB50B8"/>
    <w:rsid w:val="00EB6F38"/>
    <w:rsid w:val="00EB7138"/>
    <w:rsid w:val="00EC0F55"/>
    <w:rsid w:val="00EC1412"/>
    <w:rsid w:val="00EC17C4"/>
    <w:rsid w:val="00EC4187"/>
    <w:rsid w:val="00EC6091"/>
    <w:rsid w:val="00EC6D7C"/>
    <w:rsid w:val="00EC7D64"/>
    <w:rsid w:val="00EC7DFA"/>
    <w:rsid w:val="00ED24E2"/>
    <w:rsid w:val="00ED3527"/>
    <w:rsid w:val="00ED35C6"/>
    <w:rsid w:val="00ED3F73"/>
    <w:rsid w:val="00ED58A0"/>
    <w:rsid w:val="00ED7E4A"/>
    <w:rsid w:val="00EE4812"/>
    <w:rsid w:val="00EE4A69"/>
    <w:rsid w:val="00EE4B9D"/>
    <w:rsid w:val="00EE6326"/>
    <w:rsid w:val="00EF169E"/>
    <w:rsid w:val="00EF5E9D"/>
    <w:rsid w:val="00EF7C72"/>
    <w:rsid w:val="00F00150"/>
    <w:rsid w:val="00F009BB"/>
    <w:rsid w:val="00F015C2"/>
    <w:rsid w:val="00F052E8"/>
    <w:rsid w:val="00F05C26"/>
    <w:rsid w:val="00F0650C"/>
    <w:rsid w:val="00F06E68"/>
    <w:rsid w:val="00F10655"/>
    <w:rsid w:val="00F1243E"/>
    <w:rsid w:val="00F14D99"/>
    <w:rsid w:val="00F14EBB"/>
    <w:rsid w:val="00F15C44"/>
    <w:rsid w:val="00F16921"/>
    <w:rsid w:val="00F1785E"/>
    <w:rsid w:val="00F17F75"/>
    <w:rsid w:val="00F21A1A"/>
    <w:rsid w:val="00F21F39"/>
    <w:rsid w:val="00F240E6"/>
    <w:rsid w:val="00F245A2"/>
    <w:rsid w:val="00F26BDB"/>
    <w:rsid w:val="00F32975"/>
    <w:rsid w:val="00F35EFD"/>
    <w:rsid w:val="00F43B28"/>
    <w:rsid w:val="00F50D98"/>
    <w:rsid w:val="00F51883"/>
    <w:rsid w:val="00F51A36"/>
    <w:rsid w:val="00F51E58"/>
    <w:rsid w:val="00F528D7"/>
    <w:rsid w:val="00F546EA"/>
    <w:rsid w:val="00F54732"/>
    <w:rsid w:val="00F55B63"/>
    <w:rsid w:val="00F60679"/>
    <w:rsid w:val="00F63522"/>
    <w:rsid w:val="00F64757"/>
    <w:rsid w:val="00F65541"/>
    <w:rsid w:val="00F656F2"/>
    <w:rsid w:val="00F65E20"/>
    <w:rsid w:val="00F71106"/>
    <w:rsid w:val="00F71E91"/>
    <w:rsid w:val="00F813FA"/>
    <w:rsid w:val="00F81A86"/>
    <w:rsid w:val="00F84CA0"/>
    <w:rsid w:val="00F861FF"/>
    <w:rsid w:val="00F9001F"/>
    <w:rsid w:val="00F90D6C"/>
    <w:rsid w:val="00F92A28"/>
    <w:rsid w:val="00F93470"/>
    <w:rsid w:val="00F961D3"/>
    <w:rsid w:val="00FA085C"/>
    <w:rsid w:val="00FA1E9B"/>
    <w:rsid w:val="00FA2419"/>
    <w:rsid w:val="00FA33BE"/>
    <w:rsid w:val="00FA35DB"/>
    <w:rsid w:val="00FA49D2"/>
    <w:rsid w:val="00FA52FD"/>
    <w:rsid w:val="00FA57AC"/>
    <w:rsid w:val="00FA678E"/>
    <w:rsid w:val="00FB481B"/>
    <w:rsid w:val="00FB4A0E"/>
    <w:rsid w:val="00FB6A47"/>
    <w:rsid w:val="00FB770E"/>
    <w:rsid w:val="00FC4289"/>
    <w:rsid w:val="00FC4291"/>
    <w:rsid w:val="00FC5DDE"/>
    <w:rsid w:val="00FC7148"/>
    <w:rsid w:val="00FD3886"/>
    <w:rsid w:val="00FD409A"/>
    <w:rsid w:val="00FD6397"/>
    <w:rsid w:val="00FE169D"/>
    <w:rsid w:val="00FE1E7B"/>
    <w:rsid w:val="00FE27FB"/>
    <w:rsid w:val="00FE429D"/>
    <w:rsid w:val="00FE4F8F"/>
    <w:rsid w:val="00FF4F6D"/>
    <w:rsid w:val="00FF617C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07C277"/>
  <w15:chartTrackingRefBased/>
  <w15:docId w15:val="{BA193548-522F-4BC4-9560-1A48DA95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8EF"/>
    <w:rPr>
      <w:rFonts w:ascii="Arial" w:hAnsi="Arial" w:cs="Arial"/>
      <w:sz w:val="24"/>
      <w:szCs w:val="28"/>
    </w:rPr>
  </w:style>
  <w:style w:type="paragraph" w:styleId="Heading1">
    <w:name w:val="heading 1"/>
    <w:basedOn w:val="Normal"/>
    <w:link w:val="Heading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EF"/>
    <w:rPr>
      <w:rFonts w:ascii="Arial" w:hAnsi="Arial" w:cs="Arial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EF"/>
    <w:rPr>
      <w:rFonts w:ascii="Arial" w:hAnsi="Arial" w:cs="Arial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al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D85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DefaultParagraphFont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DefaultParagraphFont"/>
    <w:uiPriority w:val="99"/>
    <w:semiHidden/>
    <w:unhideWhenUsed/>
    <w:rsid w:val="00CA62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0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0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04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4F7"/>
    <w:rPr>
      <w:rFonts w:ascii="Arial" w:hAnsi="Arial" w:cs="Arial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221F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D3A9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37EE"/>
    <w:pPr>
      <w:spacing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37EE"/>
    <w:rPr>
      <w:rFonts w:ascii="Calibri" w:eastAsia="Times New Roman" w:hAnsi="Calibri"/>
      <w:kern w:val="2"/>
      <w:szCs w:val="21"/>
      <w14:ligatures w14:val="standardContextual"/>
    </w:rPr>
  </w:style>
  <w:style w:type="paragraph" w:styleId="Revision">
    <w:name w:val="Revision"/>
    <w:hidden/>
    <w:uiPriority w:val="99"/>
    <w:semiHidden/>
    <w:rsid w:val="007861D1"/>
    <w:pPr>
      <w:spacing w:after="0" w:line="240" w:lineRule="auto"/>
    </w:pPr>
    <w:rPr>
      <w:rFonts w:ascii="Arial" w:hAnsi="Arial" w:cs="Arial"/>
      <w:sz w:val="24"/>
      <w:szCs w:val="28"/>
    </w:rPr>
  </w:style>
  <w:style w:type="character" w:customStyle="1" w:styleId="cf01">
    <w:name w:val="cf01"/>
    <w:basedOn w:val="DefaultParagraphFont"/>
    <w:rsid w:val="00BF643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/Users/Petr/Documents/_____PENNY_PR/_TISKOVE_ZPRAVY_PENNY_2019/190124_TZ_PENNY_V_PLZNI_V_NOV&#201;M/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/Users/petr.jansa/Desktop/_____PENNY_PR/001_190124_CITYBANG_Plzen/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svencomcz.sharepoint.com/sites/Penny/Sdilene%20dokumenty/projekty/&#268;esk&#225;%20potravina%20pr&#367;zkum/CZ%20&#268;eskost%20-%20Tab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svencomcz.sharepoint.com/sites/Penny/Sdilene%20dokumenty/projekty/&#268;esk&#225;%20potravina%20pr&#367;zkum/CZ%20&#268;eskost%20-%20Tab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svencomcz.sharepoint.com/sites/Penny/Sdilene%20dokumenty/projekty/&#268;esk&#225;%20potravina%20pr&#367;zkum/CZ%20&#268;eskost%20-%20Tab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svencomcz.sharepoint.com/sites/Penny/Sdilene%20dokumenty/projekty/&#268;esk&#225;%20potravina%20pr&#367;zkum/CZ%20&#268;eskost%20-%20Tab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 moc je pro Vás důležité, jestli jsou potraviny, které nakupujete, českého původu?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D2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EE3-4718-9B93-EAFFE02F8A02}"/>
              </c:ext>
            </c:extLst>
          </c:dPt>
          <c:dPt>
            <c:idx val="1"/>
            <c:bubble3D val="0"/>
            <c:spPr>
              <a:solidFill>
                <a:srgbClr val="CD141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EE3-4718-9B93-EAFFE02F8A0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EE3-4718-9B93-EAFFE02F8A02}"/>
              </c:ext>
            </c:extLst>
          </c:dPt>
          <c:dPt>
            <c:idx val="3"/>
            <c:bubble3D val="0"/>
            <c:spPr>
              <a:solidFill>
                <a:srgbClr val="FF99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EE3-4718-9B93-EAFFE02F8A02}"/>
              </c:ext>
            </c:extLst>
          </c:dPt>
          <c:dPt>
            <c:idx val="4"/>
            <c:bubble3D val="0"/>
            <c:spPr>
              <a:solidFill>
                <a:srgbClr val="66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EE3-4718-9B93-EAFFE02F8A02}"/>
              </c:ext>
            </c:extLst>
          </c:dPt>
          <c:dLbls>
            <c:dLbl>
              <c:idx val="0"/>
              <c:layout>
                <c:manualLayout>
                  <c:x val="-4.1719785026871722E-2"/>
                  <c:y val="0.105568458618931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E3-4718-9B93-EAFFE02F8A02}"/>
                </c:ext>
              </c:extLst>
            </c:dLbl>
            <c:dLbl>
              <c:idx val="2"/>
              <c:layout>
                <c:manualLayout>
                  <c:x val="7.6497729450485358E-2"/>
                  <c:y val="-4.1755942166137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E3-4718-9B93-EAFFE02F8A02}"/>
                </c:ext>
              </c:extLst>
            </c:dLbl>
            <c:dLbl>
              <c:idx val="3"/>
              <c:layout>
                <c:manualLayout>
                  <c:x val="3.2482918801816439E-2"/>
                  <c:y val="9.398169283008049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EE3-4718-9B93-EAFFE02F8A02}"/>
                </c:ext>
              </c:extLst>
            </c:dLbl>
            <c:dLbl>
              <c:idx val="4"/>
              <c:layout>
                <c:manualLayout>
                  <c:x val="3.0291352469830161E-3"/>
                  <c:y val="2.053641940546682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EE3-4718-9B93-EAFFE02F8A02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Sheet1!$B$39:$B$43</c:f>
              <c:strCache>
                <c:ptCount val="5"/>
                <c:pt idx="0">
                  <c:v>Velmi důležité</c:v>
                </c:pt>
                <c:pt idx="1">
                  <c:v>Spíše důležité</c:v>
                </c:pt>
                <c:pt idx="2">
                  <c:v>Ani důležité, ani nedůležité</c:v>
                </c:pt>
                <c:pt idx="3">
                  <c:v>Spíše nedůležité</c:v>
                </c:pt>
                <c:pt idx="4">
                  <c:v>Zcela nedůležité</c:v>
                </c:pt>
              </c:strCache>
            </c:strRef>
          </c:cat>
          <c:val>
            <c:numRef>
              <c:f>Sheet1!$D$39:$D$43</c:f>
              <c:numCache>
                <c:formatCode>###0</c:formatCode>
                <c:ptCount val="5"/>
                <c:pt idx="0">
                  <c:v>16.2</c:v>
                </c:pt>
                <c:pt idx="1">
                  <c:v>45.7</c:v>
                </c:pt>
                <c:pt idx="2">
                  <c:v>29</c:v>
                </c:pt>
                <c:pt idx="3">
                  <c:v>6.2</c:v>
                </c:pt>
                <c:pt idx="4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EE3-4718-9B93-EAFFE02F8A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Proč je pro vás důležité, že jsou potraviny českého původu?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D1414"/>
            </a:solidFill>
            <a:ln w="19050">
              <a:noFill/>
            </a:ln>
            <a:effectLst/>
          </c:spPr>
          <c:invertIfNegative val="0"/>
          <c:cat>
            <c:strRef>
              <c:f>Sheet1!$B$49:$B$57</c:f>
              <c:strCache>
                <c:ptCount val="9"/>
                <c:pt idx="0">
                  <c:v>České potraviny jsou levné</c:v>
                </c:pt>
                <c:pt idx="1">
                  <c:v>České potraviny mají nejlepší poměr cena/kvalita</c:v>
                </c:pt>
                <c:pt idx="2">
                  <c:v>České potraviny nakupuji odjakživa, je to zvyk, který nebudu měnit</c:v>
                </c:pt>
                <c:pt idx="3">
                  <c:v>České potraviny chutnají nejlépe/jsou nejlepší</c:v>
                </c:pt>
                <c:pt idx="4">
                  <c:v>České potraviny jsou kvalitní/kvalitnější než dovoz</c:v>
                </c:pt>
                <c:pt idx="5">
                  <c:v>Mám rád české věci, jsem prostě Čech</c:v>
                </c:pt>
                <c:pt idx="6">
                  <c:v>Je neekologické vozit potraviny na obrovské vzdálenosti</c:v>
                </c:pt>
                <c:pt idx="7">
                  <c:v>Co se vyrobí a spotřebuje v Česku, z toho má prospěch celá ekonomika</c:v>
                </c:pt>
                <c:pt idx="8">
                  <c:v>Chci podpořit české farmáře/zemědělce</c:v>
                </c:pt>
              </c:strCache>
            </c:strRef>
          </c:cat>
          <c:val>
            <c:numRef>
              <c:f>Sheet1!$D$49:$D$57</c:f>
              <c:numCache>
                <c:formatCode>###0</c:formatCode>
                <c:ptCount val="9"/>
                <c:pt idx="0">
                  <c:v>5.3905390539053908</c:v>
                </c:pt>
                <c:pt idx="1">
                  <c:v>11.331133113311331</c:v>
                </c:pt>
                <c:pt idx="2">
                  <c:v>17.161716171617162</c:v>
                </c:pt>
                <c:pt idx="3">
                  <c:v>18.151815181518153</c:v>
                </c:pt>
                <c:pt idx="4">
                  <c:v>29.812981298129813</c:v>
                </c:pt>
                <c:pt idx="5">
                  <c:v>42.794279427942797</c:v>
                </c:pt>
                <c:pt idx="6">
                  <c:v>47.634763476347636</c:v>
                </c:pt>
                <c:pt idx="7">
                  <c:v>59.185918591859185</c:v>
                </c:pt>
                <c:pt idx="8">
                  <c:v>60.616061606160613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EF-4DD4-904F-0EBE3D05A0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9433344"/>
        <c:axId val="489437664"/>
      </c:barChart>
      <c:valAx>
        <c:axId val="489437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Z"/>
          </a:p>
        </c:txPr>
        <c:crossAx val="489433344"/>
        <c:crosses val="autoZero"/>
        <c:crossBetween val="between"/>
      </c:valAx>
      <c:catAx>
        <c:axId val="4894333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Z"/>
          </a:p>
        </c:txPr>
        <c:crossAx val="4894376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Které potraviny kupujete výhradně / dominantně české?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D200"/>
            </a:solidFill>
            <a:ln>
              <a:noFill/>
            </a:ln>
            <a:effectLst/>
          </c:spPr>
          <c:invertIfNegative val="0"/>
          <c:cat>
            <c:strRef>
              <c:f>Sheet1!$B$64:$B$76</c:f>
              <c:strCache>
                <c:ptCount val="13"/>
                <c:pt idx="0">
                  <c:v>Jiné</c:v>
                </c:pt>
                <c:pt idx="1">
                  <c:v>Žádné</c:v>
                </c:pt>
                <c:pt idx="2">
                  <c:v>Limonády</c:v>
                </c:pt>
                <c:pt idx="3">
                  <c:v>Víno</c:v>
                </c:pt>
                <c:pt idx="4">
                  <c:v>Minerální vody</c:v>
                </c:pt>
                <c:pt idx="5">
                  <c:v>Sýry</c:v>
                </c:pt>
                <c:pt idx="6">
                  <c:v>Uzeniny</c:v>
                </c:pt>
                <c:pt idx="7">
                  <c:v>Zakysané mléčné výrobky</c:v>
                </c:pt>
                <c:pt idx="8">
                  <c:v>Maso</c:v>
                </c:pt>
                <c:pt idx="9">
                  <c:v>Pivo</c:v>
                </c:pt>
                <c:pt idx="10">
                  <c:v>Vejce</c:v>
                </c:pt>
                <c:pt idx="11">
                  <c:v>Mléko</c:v>
                </c:pt>
                <c:pt idx="12">
                  <c:v>Chléb a pečivo</c:v>
                </c:pt>
              </c:strCache>
            </c:strRef>
          </c:cat>
          <c:val>
            <c:numRef>
              <c:f>Sheet1!$D$64:$D$76</c:f>
              <c:numCache>
                <c:formatCode>###0</c:formatCode>
                <c:ptCount val="13"/>
                <c:pt idx="0">
                  <c:v>2.5</c:v>
                </c:pt>
                <c:pt idx="1">
                  <c:v>8</c:v>
                </c:pt>
                <c:pt idx="2">
                  <c:v>8.1</c:v>
                </c:pt>
                <c:pt idx="3">
                  <c:v>18.3</c:v>
                </c:pt>
                <c:pt idx="4">
                  <c:v>30.5</c:v>
                </c:pt>
                <c:pt idx="5">
                  <c:v>34.6</c:v>
                </c:pt>
                <c:pt idx="6">
                  <c:v>37.299999999999997</c:v>
                </c:pt>
                <c:pt idx="7">
                  <c:v>39.200000000000003</c:v>
                </c:pt>
                <c:pt idx="8">
                  <c:v>42.4</c:v>
                </c:pt>
                <c:pt idx="9">
                  <c:v>52.6</c:v>
                </c:pt>
                <c:pt idx="10">
                  <c:v>54.3</c:v>
                </c:pt>
                <c:pt idx="11">
                  <c:v>57.8</c:v>
                </c:pt>
                <c:pt idx="12">
                  <c:v>70.3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94-4ED2-9D4F-0B43C5C3ED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9408384"/>
        <c:axId val="489410784"/>
      </c:barChart>
      <c:catAx>
        <c:axId val="489408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Z"/>
          </a:p>
        </c:txPr>
        <c:crossAx val="489410784"/>
        <c:crosses val="autoZero"/>
        <c:auto val="1"/>
        <c:lblAlgn val="ctr"/>
        <c:lblOffset val="100"/>
        <c:noMultiLvlLbl val="0"/>
      </c:catAx>
      <c:valAx>
        <c:axId val="489410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Z"/>
          </a:p>
        </c:txPr>
        <c:crossAx val="489408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Když bude jinak srovnatelný zahraniční produkt levnější než český, pak koupíte: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Z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CD1414"/>
            </a:solidFill>
          </c:spPr>
          <c:dPt>
            <c:idx val="0"/>
            <c:bubble3D val="0"/>
            <c:spPr>
              <a:solidFill>
                <a:srgbClr val="FF99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B4A-4EEE-A552-E0B4BF7A4E0C}"/>
              </c:ext>
            </c:extLst>
          </c:dPt>
          <c:dPt>
            <c:idx val="1"/>
            <c:bubble3D val="0"/>
            <c:spPr>
              <a:solidFill>
                <a:srgbClr val="CD141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B4A-4EEE-A552-E0B4BF7A4E0C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B4A-4EEE-A552-E0B4BF7A4E0C}"/>
              </c:ext>
            </c:extLst>
          </c:dPt>
          <c:dLbls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Z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Sheet1!$B$116:$B$118</c:f>
              <c:strCache>
                <c:ptCount val="3"/>
                <c:pt idx="0">
                  <c:v>Koupím levnější zahraniční produkt</c:v>
                </c:pt>
                <c:pt idx="1">
                  <c:v>Koupím dražší český produkt</c:v>
                </c:pt>
                <c:pt idx="2">
                  <c:v>Koupím levnější zahraniční produkt, pokud jeho cena bude výrazně nižší než u českého</c:v>
                </c:pt>
              </c:strCache>
            </c:strRef>
          </c:cat>
          <c:val>
            <c:numRef>
              <c:f>Sheet1!$D$116:$D$118</c:f>
              <c:numCache>
                <c:formatCode>###0</c:formatCode>
                <c:ptCount val="3"/>
                <c:pt idx="0">
                  <c:v>27.6</c:v>
                </c:pt>
                <c:pt idx="1">
                  <c:v>23.5</c:v>
                </c:pt>
                <c:pt idx="2">
                  <c:v>48.9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B4A-4EEE-A552-E0B4BF7A4E0C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00A9CA50048847B0B10C8CE3AF5BFC" ma:contentTypeVersion="13" ma:contentTypeDescription="Vytvoří nový dokument" ma:contentTypeScope="" ma:versionID="5b29f8e950e0ef5e2e1d05cc7c0e9cff">
  <xsd:schema xmlns:xsd="http://www.w3.org/2001/XMLSchema" xmlns:xs="http://www.w3.org/2001/XMLSchema" xmlns:p="http://schemas.microsoft.com/office/2006/metadata/properties" xmlns:ns2="7b28ac08-5d10-4146-993e-841228c99f00" xmlns:ns3="1b54e664-0e9f-488e-b18d-2566b9db341e" targetNamespace="http://schemas.microsoft.com/office/2006/metadata/properties" ma:root="true" ma:fieldsID="06b03883bde144410a20b913cf9bde46" ns2:_="" ns3:_="">
    <xsd:import namespace="7b28ac08-5d10-4146-993e-841228c99f00"/>
    <xsd:import namespace="1b54e664-0e9f-488e-b18d-2566b9db3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8ac08-5d10-4146-993e-841228c99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bd8cc2fd-3c00-4911-9706-7ced6a93e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4e664-0e9f-488e-b18d-2566b9db341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fee1f3f-778f-4ea1-9e2e-cebb6b58a19f}" ma:internalName="TaxCatchAll" ma:showField="CatchAllData" ma:web="1b54e664-0e9f-488e-b18d-2566b9db3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28ac08-5d10-4146-993e-841228c99f00">
      <Terms xmlns="http://schemas.microsoft.com/office/infopath/2007/PartnerControls"/>
    </lcf76f155ced4ddcb4097134ff3c332f>
    <TaxCatchAll xmlns="1b54e664-0e9f-488e-b18d-2566b9db341e" xsi:nil="true"/>
  </documentManagement>
</p:properties>
</file>

<file path=customXml/itemProps1.xml><?xml version="1.0" encoding="utf-8"?>
<ds:datastoreItem xmlns:ds="http://schemas.openxmlformats.org/officeDocument/2006/customXml" ds:itemID="{0DD2E6C8-2461-46F7-B041-3AC1303D8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8A0B6-8A71-43C7-AC54-D86FB977AF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4BED39-209D-4765-A6E9-6DBE9CC03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8ac08-5d10-4146-993e-841228c99f00"/>
    <ds:schemaRef ds:uri="1b54e664-0e9f-488e-b18d-2566b9db3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E4931-CF35-49E8-93E5-585805131CE3}">
  <ds:schemaRefs>
    <ds:schemaRef ds:uri="http://schemas.microsoft.com/office/2006/metadata/properties"/>
    <ds:schemaRef ds:uri="http://schemas.microsoft.com/office/infopath/2007/PartnerControls"/>
    <ds:schemaRef ds:uri="7b28ac08-5d10-4146-993e-841228c99f00"/>
    <ds:schemaRef ds:uri="1b54e664-0e9f-488e-b18d-2566b9db341e"/>
  </ds:schemaRefs>
</ds:datastoreItem>
</file>

<file path=docMetadata/LabelInfo.xml><?xml version="1.0" encoding="utf-8"?>
<clbl:labelList xmlns:clbl="http://schemas.microsoft.com/office/2020/mipLabelMetadata">
  <clbl:label id="{75998ea3-790c-40ea-ac1e-02ee8edfb00f}" enabled="0" method="" siteId="{75998ea3-790c-40ea-ac1e-02ee8edfb00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Links>
    <vt:vector size="24" baseType="variant">
      <vt:variant>
        <vt:i4>983137</vt:i4>
      </vt:variant>
      <vt:variant>
        <vt:i4>9</vt:i4>
      </vt:variant>
      <vt:variant>
        <vt:i4>0</vt:i4>
      </vt:variant>
      <vt:variant>
        <vt:i4>5</vt:i4>
      </vt:variant>
      <vt:variant>
        <vt:lpwstr>C:\Users\petr.jansa\Desktop\_____PENNY_PR\001_190124_CITYBANG_Plzen\www.penny.cz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mailto:tomas.kubik@penny.cz</vt:lpwstr>
      </vt:variant>
      <vt:variant>
        <vt:lpwstr/>
      </vt:variant>
      <vt:variant>
        <vt:i4>983271</vt:i4>
      </vt:variant>
      <vt:variant>
        <vt:i4>3</vt:i4>
      </vt:variant>
      <vt:variant>
        <vt:i4>0</vt:i4>
      </vt:variant>
      <vt:variant>
        <vt:i4>5</vt:i4>
      </vt:variant>
      <vt:variant>
        <vt:lpwstr>C:\Users\Petr\Documents\_____PENNY_PR\_TISKOVE_ZPRAVY_PENNY_2019\190124_TZ_PENNY_V_PLZNI_V_NOVÉM\www.penny.cz</vt:lpwstr>
      </vt:variant>
      <vt:variant>
        <vt:lpwstr/>
      </vt:variant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mailto:tomas.kubik@penny.cz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Anna Tereza Kristóf</cp:lastModifiedBy>
  <cp:revision>2</cp:revision>
  <cp:lastPrinted>2024-02-04T03:51:00Z</cp:lastPrinted>
  <dcterms:created xsi:type="dcterms:W3CDTF">2024-03-21T13:54:00Z</dcterms:created>
  <dcterms:modified xsi:type="dcterms:W3CDTF">2024-03-21T13:54:00Z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0x0101009000A9CA50048847B0B10C8CE3AF5BFC</vt:lpwstr>
  </property>
  <property fmtid="{D5CDD505-2E9C-101B-9397-08002B2CF9AE}" pid="3" name="MediaServiceImageTags">
    <vt:lpwstr/>
  </property>
</Properties>
</file>