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6C407E96" w:rsidR="00415851" w:rsidRPr="00473270" w:rsidRDefault="00415851" w:rsidP="001C34C8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28C079D6" w14:textId="77777777" w:rsidR="00BB5C18" w:rsidRDefault="00BB5C18" w:rsidP="00BB5C18">
      <w:pPr>
        <w:spacing w:after="120" w:line="240" w:lineRule="auto"/>
        <w:jc w:val="both"/>
        <w:rPr>
          <w:rFonts w:eastAsia="Times New Roman"/>
          <w:b/>
          <w:bCs/>
          <w:color w:val="C00000"/>
          <w:sz w:val="28"/>
          <w:lang w:eastAsia="cs-CZ"/>
        </w:rPr>
      </w:pPr>
      <w:r w:rsidRPr="00BB5C18">
        <w:rPr>
          <w:rFonts w:eastAsia="Times New Roman"/>
          <w:b/>
          <w:bCs/>
          <w:color w:val="C00000"/>
          <w:sz w:val="28"/>
          <w:lang w:eastAsia="cs-CZ"/>
        </w:rPr>
        <w:t>PENNY POMÁHÁ LIDEM V NOUZI. DO JARNÍ SBÍRKY POTRAVIN MOHOU ZÁKAZNÍCI PŘISPĚT NÁKUPEM I FINANČNÍM DAREM</w:t>
      </w:r>
    </w:p>
    <w:p w14:paraId="0D2911A6" w14:textId="77777777" w:rsidR="00D878BB" w:rsidRDefault="00D878BB" w:rsidP="00BB5C18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18"/>
          <w:szCs w:val="18"/>
          <w:lang w:eastAsia="cs-CZ"/>
        </w:rPr>
      </w:pPr>
    </w:p>
    <w:p w14:paraId="5A186DFA" w14:textId="1B1EF1A5" w:rsidR="00D878BB" w:rsidRPr="00D878BB" w:rsidRDefault="00D878BB" w:rsidP="00BB5C18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18"/>
          <w:szCs w:val="18"/>
          <w:lang w:eastAsia="cs-CZ"/>
        </w:rPr>
      </w:pPr>
      <w:r w:rsidRPr="00D878BB">
        <w:rPr>
          <w:rFonts w:ascii="Calibri" w:eastAsia="Times New Roman" w:hAnsi="Calibri" w:cs="Calibri"/>
          <w:i/>
          <w:iCs/>
          <w:color w:val="000000" w:themeColor="text1"/>
          <w:sz w:val="18"/>
          <w:szCs w:val="18"/>
          <w:lang w:eastAsia="cs-CZ"/>
        </w:rPr>
        <w:t>Praha, 16. dubna 2026</w:t>
      </w:r>
    </w:p>
    <w:p w14:paraId="28240271" w14:textId="38333B45" w:rsidR="00BB5C18" w:rsidRPr="00BB5C18" w:rsidRDefault="00BB5C18" w:rsidP="00BB5C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BB5C18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>Obchodní řetězec PENNY se v sobotu 25. dubna zapojí do celorepublikové Sbírky potravin a ve své prodejně v Praze-Bohnicích bude hostit její tiskové centrum. Zákazníci budou moci ve vybraných prodejnách darovat trvanlivé potraviny či drogerii a v celém řetězci přispět také finančním darem přímo u pokladny. Sbírka potravin navazuje na dlouhodobou spolupráci PENNY s Potravinovými bankami a představuje jeden z konkrétních způsobů, jak pomáhat lidem v nouzi po celém Česku.</w:t>
      </w:r>
    </w:p>
    <w:p w14:paraId="087E70D6" w14:textId="77777777" w:rsidR="00BB5C18" w:rsidRPr="00BB5C18" w:rsidRDefault="00BB5C18" w:rsidP="00BB5C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BB5C18">
        <w:rPr>
          <w:rFonts w:ascii="Calibri" w:eastAsia="Times New Roman" w:hAnsi="Calibri" w:cs="Calibri"/>
          <w:color w:val="000000"/>
          <w:szCs w:val="24"/>
          <w:lang w:eastAsia="cs-CZ"/>
        </w:rPr>
        <w:t>Sbírka potravin patří mezi největší dobročinné akce v Česku. Jen v loňském roce se do ní zapojilo více než 2 800 prodejen partnerských řetězců, 6 e-shopů a pomáhalo přes 6 tisíc dobrovolníků. Během jarní a podzimní sbírky se podařilo vybrat 1 376 tun potravin. Během roku 2025 se celkem podařilo zachránit a rozdělit 17 400 tun potravin a drogerie, z toho téměř dvě třetiny ze supermarketů. Pomoc loni směřovala k více než 430 tisícům lidí.</w:t>
      </w:r>
    </w:p>
    <w:p w14:paraId="48516B24" w14:textId="77777777" w:rsidR="00D878BB" w:rsidRDefault="00D878BB" w:rsidP="00BB5C18">
      <w:pPr>
        <w:spacing w:before="280" w:after="28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cs-CZ"/>
        </w:rPr>
      </w:pPr>
      <w:r w:rsidRPr="00D878BB">
        <w:rPr>
          <w:rFonts w:ascii="Calibri" w:eastAsia="Times New Roman" w:hAnsi="Calibri" w:cs="Calibri"/>
          <w:i/>
          <w:iCs/>
          <w:color w:val="000000"/>
          <w:szCs w:val="24"/>
          <w:lang w:eastAsia="cs-CZ"/>
        </w:rPr>
        <w:t>„Každý rok nám Sbírka potravin ukazuje silnou solidaritu zakořeněnou ve společnosti. Každý dar má konkrétní dopad a přináší změnu v životech lidí v nouzi. Díky spolupráci s partnery můžeme pomoc nejen rozšiřovat, ale také ji cílit tam, kde je aktuálně nejvíce potřeba,“</w:t>
      </w:r>
      <w:r w:rsidRPr="00D878BB">
        <w:rPr>
          <w:rFonts w:ascii="Calibri" w:eastAsia="Times New Roman" w:hAnsi="Calibri" w:cs="Calibri"/>
          <w:color w:val="000000"/>
          <w:szCs w:val="24"/>
          <w:lang w:eastAsia="cs-CZ"/>
        </w:rPr>
        <w:t xml:space="preserve"> říká </w:t>
      </w:r>
      <w:r w:rsidRPr="00D878BB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Aleš Slavíček, předseda České federace potravinových </w:t>
      </w:r>
      <w:proofErr w:type="spellStart"/>
      <w:r w:rsidRPr="00D878BB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>bank</w:t>
      </w:r>
      <w:r w:rsidRPr="00D878BB">
        <w:rPr>
          <w:rFonts w:ascii="Calibri" w:eastAsia="Times New Roman" w:hAnsi="Calibri" w:cs="Calibri"/>
          <w:color w:val="000000"/>
          <w:szCs w:val="24"/>
          <w:lang w:eastAsia="cs-CZ"/>
        </w:rPr>
        <w:t>.</w:t>
      </w:r>
    </w:p>
    <w:p w14:paraId="35573264" w14:textId="0F303AEE" w:rsidR="00BB5C18" w:rsidRPr="00BB5C18" w:rsidRDefault="00BB5C18" w:rsidP="00BB5C1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BB5C18">
        <w:rPr>
          <w:rFonts w:ascii="Calibri" w:eastAsia="Times New Roman" w:hAnsi="Calibri" w:cs="Calibri"/>
          <w:color w:val="000000"/>
          <w:szCs w:val="24"/>
          <w:lang w:eastAsia="cs-CZ"/>
        </w:rPr>
        <w:t>D</w:t>
      </w:r>
      <w:proofErr w:type="spellEnd"/>
      <w:r w:rsidRPr="00BB5C18">
        <w:rPr>
          <w:rFonts w:ascii="Calibri" w:eastAsia="Times New Roman" w:hAnsi="Calibri" w:cs="Calibri"/>
          <w:color w:val="000000"/>
          <w:szCs w:val="24"/>
          <w:lang w:eastAsia="cs-CZ"/>
        </w:rPr>
        <w:t>o letošního jarního kola Sbírky potravin se v den konání zapojí více než 3 500 obchodů po celé republice. PENNY bude u toho napříč všemi svými 440 otevřenými prodejnami. Zákazníci v nich budou moci podpořit sbírku také finančním darem, který Potravinovým bankám umožňuje pružně reagovat na aktuální potřeby lidí v nouzi a zajistit pomoc tam, kde je právě nejvíce potřeba.</w:t>
      </w:r>
    </w:p>
    <w:p w14:paraId="6D34E770" w14:textId="77777777" w:rsidR="00BB5C18" w:rsidRPr="00BB5C18" w:rsidRDefault="00BB5C18" w:rsidP="00BB5C1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BB5C18">
        <w:rPr>
          <w:rFonts w:ascii="Calibri" w:eastAsia="Times New Roman" w:hAnsi="Calibri" w:cs="Calibri"/>
          <w:color w:val="000000"/>
          <w:szCs w:val="24"/>
          <w:lang w:eastAsia="cs-CZ"/>
        </w:rPr>
        <w:t>Finanční příspěvek bude možné poskytnout prostřednictvím speciálního tlačítka na pokladně, kde zákazník jednoduše zvolí výši daru. PENNY z těchto příspěvků nestrhává žádné poplatky a celá částka putuje Potravinovým bankám na nákup konkrétních potřebných produktů. Ty následně pomáhají například seniorům, samoživitelům, rodinám s dětmi nebo lidem v hmotné nouzi.</w:t>
      </w:r>
    </w:p>
    <w:p w14:paraId="219FADF9" w14:textId="77777777" w:rsidR="00BB5C18" w:rsidRPr="00BB5C18" w:rsidRDefault="00BB5C18" w:rsidP="00BB5C1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BB5C18">
        <w:rPr>
          <w:rFonts w:ascii="Calibri" w:eastAsia="Times New Roman" w:hAnsi="Calibri" w:cs="Calibri"/>
          <w:color w:val="000000"/>
          <w:szCs w:val="24"/>
          <w:lang w:eastAsia="cs-CZ"/>
        </w:rPr>
        <w:t>Ve vybraných zhruba 40 prodejnách mohou zákazníci darovat konkrétní potraviny a drogerii přímo dobrovolníkům Potravinových bank. Nejvíce potřebné jsou trvanlivé potraviny, jako jsou mouka, těstoviny, konzervy nebo dětská výživa.</w:t>
      </w:r>
    </w:p>
    <w:p w14:paraId="05E1EDB8" w14:textId="2207E88F" w:rsidR="00BB5C18" w:rsidRPr="00BB5C18" w:rsidRDefault="00BB5C18" w:rsidP="00BB5C1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BB5C18">
        <w:rPr>
          <w:rFonts w:ascii="Calibri" w:eastAsia="Times New Roman" w:hAnsi="Calibri" w:cs="Calibri"/>
          <w:color w:val="000000"/>
          <w:szCs w:val="24"/>
          <w:lang w:eastAsia="cs-CZ"/>
        </w:rPr>
        <w:lastRenderedPageBreak/>
        <w:t xml:space="preserve">PENNY spolupracuje s Potravinovými bankami celoročně. </w:t>
      </w:r>
      <w:r w:rsidR="002D33C5" w:rsidRPr="002D33C5">
        <w:rPr>
          <w:rFonts w:ascii="Calibri" w:eastAsia="Times New Roman" w:hAnsi="Calibri" w:cs="Calibri"/>
          <w:color w:val="000000"/>
          <w:szCs w:val="24"/>
          <w:lang w:eastAsia="cs-CZ"/>
        </w:rPr>
        <w:t>Na konci loňského roku daroval řetězec při dvou mimořádných darech, uskutečněných 23. a 31. prosince, téměř 19 tun potravin. Dalších téměř 18 tun se pak podařilo před Velikonocemi vybrat ve 111 prodejnách PENNY.</w:t>
      </w:r>
      <w:r w:rsidR="002D33C5">
        <w:rPr>
          <w:rFonts w:ascii="Calibri" w:eastAsia="Times New Roman" w:hAnsi="Calibri" w:cs="Calibri"/>
          <w:color w:val="000000"/>
          <w:szCs w:val="24"/>
          <w:lang w:eastAsia="cs-CZ"/>
        </w:rPr>
        <w:t xml:space="preserve"> </w:t>
      </w:r>
      <w:r w:rsidRPr="00BB5C18">
        <w:rPr>
          <w:rFonts w:ascii="Calibri" w:eastAsia="Times New Roman" w:hAnsi="Calibri" w:cs="Calibri"/>
          <w:color w:val="000000"/>
          <w:szCs w:val="24"/>
          <w:lang w:eastAsia="cs-CZ"/>
        </w:rPr>
        <w:t>Menší dary věnují také jednotlivé prodejny v průběhu roku. Spolupráce s Potravinovými bankami se navíc dále rozvíjí a PENNY hledá další cesty, jak pomoc lidem v nouzi co nejvíce zjednodušit a zefektivnit. Řetězec tak nejen pomáhá lidem v tíživé situaci, ale zároveň dlouhodobě přispívá k odpovědnému nakládání s potravinami.</w:t>
      </w:r>
    </w:p>
    <w:p w14:paraId="5A91E153" w14:textId="4BC05E34" w:rsidR="004D04F0" w:rsidRPr="00BB5C18" w:rsidRDefault="00BB5C18" w:rsidP="00BB5C1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BB5C18">
        <w:rPr>
          <w:rFonts w:ascii="Calibri" w:eastAsia="Times New Roman" w:hAnsi="Calibri" w:cs="Calibri"/>
          <w:i/>
          <w:iCs/>
          <w:color w:val="000000"/>
          <w:szCs w:val="24"/>
          <w:lang w:eastAsia="cs-CZ"/>
        </w:rPr>
        <w:t xml:space="preserve">„Potravinové sbírky vnímáme jako jeden z nejefektivnějších způsobů, jak rychle a smysluplně pomoci lidem v nouzi. Díky kombinaci obou forem dokážeme lépe reagovat na aktuální potřeby těch, kteří se ocitli v obtížné životní situaci. Vedle darování potravin ve vybraných prodejnách umožňujeme i finanční příspěvek přímo u pokladny a zároveň hledáme další cesty, jak naši spolupráci s Potravinovými bankami dále rozvíjet,“ </w:t>
      </w:r>
      <w:r w:rsidRPr="00BB5C18">
        <w:rPr>
          <w:rFonts w:ascii="Calibri" w:eastAsia="Times New Roman" w:hAnsi="Calibri" w:cs="Calibri"/>
          <w:color w:val="000000"/>
          <w:szCs w:val="24"/>
          <w:lang w:eastAsia="cs-CZ"/>
        </w:rPr>
        <w:t xml:space="preserve">říká </w:t>
      </w:r>
      <w:r w:rsidRPr="00BB5C18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generální ředitel PENNY </w:t>
      </w:r>
      <w:proofErr w:type="spellStart"/>
      <w:r w:rsidRPr="00BB5C18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>Draško</w:t>
      </w:r>
      <w:proofErr w:type="spellEnd"/>
      <w:r w:rsidRPr="00BB5C18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 </w:t>
      </w:r>
      <w:proofErr w:type="spellStart"/>
      <w:r w:rsidRPr="00BB5C18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>Lazović</w:t>
      </w:r>
      <w:proofErr w:type="spellEnd"/>
      <w:r w:rsidR="004D04F0" w:rsidRPr="00197A19">
        <w:rPr>
          <w:rFonts w:ascii="Calibri" w:eastAsia="Times New Roman" w:hAnsi="Calibri" w:cs="Calibri"/>
        </w:rPr>
        <w:t>.</w:t>
      </w:r>
    </w:p>
    <w:p w14:paraId="1200CB46" w14:textId="1A8C949E" w:rsidR="0005332D" w:rsidRDefault="0005332D" w:rsidP="0005332D">
      <w:pPr>
        <w:spacing w:after="120"/>
        <w:jc w:val="both"/>
        <w:rPr>
          <w:rFonts w:ascii="Calibri" w:eastAsia="Calibri" w:hAnsi="Calibri" w:cs="Calibri"/>
          <w:szCs w:val="24"/>
        </w:rPr>
      </w:pPr>
    </w:p>
    <w:p w14:paraId="06BC87F3" w14:textId="40B59ACF" w:rsidR="00945F1D" w:rsidRPr="00922532" w:rsidRDefault="00945F1D" w:rsidP="00922532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F459C5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3B538052">
                <wp:simplePos x="0" y="0"/>
                <wp:positionH relativeFrom="margin">
                  <wp:posOffset>3972</wp:posOffset>
                </wp:positionH>
                <wp:positionV relativeFrom="paragraph">
                  <wp:posOffset>121521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0B7280B0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0F3F9E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.3pt;margin-top:9.55pt;width:451.95pt;height:64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&#13;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0B7280B0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0F3F9E" w:rsidRPr="00F459C5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922532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68FE" w14:textId="77777777" w:rsidR="00CC40EF" w:rsidRPr="00F459C5" w:rsidRDefault="00CC40EF">
      <w:pPr>
        <w:spacing w:after="0" w:line="240" w:lineRule="auto"/>
      </w:pPr>
      <w:r w:rsidRPr="00F459C5">
        <w:separator/>
      </w:r>
    </w:p>
  </w:endnote>
  <w:endnote w:type="continuationSeparator" w:id="0">
    <w:p w14:paraId="607F643E" w14:textId="77777777" w:rsidR="00CC40EF" w:rsidRPr="00F459C5" w:rsidRDefault="00CC40EF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26DE" w14:textId="77777777" w:rsidR="00CC40EF" w:rsidRPr="00F459C5" w:rsidRDefault="00CC40EF">
      <w:pPr>
        <w:spacing w:after="0" w:line="240" w:lineRule="auto"/>
      </w:pPr>
      <w:r w:rsidRPr="00F459C5">
        <w:separator/>
      </w:r>
    </w:p>
  </w:footnote>
  <w:footnote w:type="continuationSeparator" w:id="0">
    <w:p w14:paraId="7D7B4608" w14:textId="77777777" w:rsidR="00CC40EF" w:rsidRPr="00F459C5" w:rsidRDefault="00CC40EF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67149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6285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E0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0EF"/>
    <w:rsid w:val="00CC4445"/>
    <w:rsid w:val="00CC450C"/>
    <w:rsid w:val="00CC6617"/>
    <w:rsid w:val="00CD31C4"/>
    <w:rsid w:val="00CD36C7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3</cp:revision>
  <cp:lastPrinted>2021-10-25T10:21:00Z</cp:lastPrinted>
  <dcterms:created xsi:type="dcterms:W3CDTF">2026-04-15T15:26:00Z</dcterms:created>
  <dcterms:modified xsi:type="dcterms:W3CDTF">2026-04-16T10:55:00Z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