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CD31" w14:textId="42C87301" w:rsidR="00AD1B9A" w:rsidRPr="00C0493B" w:rsidRDefault="00E0327F" w:rsidP="00AD1B9A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 xml:space="preserve">PENNY </w:t>
      </w:r>
      <w:r w:rsidR="00AF4CE2">
        <w:rPr>
          <w:rFonts w:asciiTheme="minorHAnsi" w:hAnsiTheme="minorHAnsi" w:cstheme="minorHAnsi"/>
          <w:b/>
          <w:color w:val="C00000"/>
          <w:sz w:val="28"/>
        </w:rPr>
        <w:t>SPLŇUJE NEJVYŠŠÍ STANDARDY</w:t>
      </w:r>
      <w:r w:rsidR="006E4FCD">
        <w:rPr>
          <w:rFonts w:asciiTheme="minorHAnsi" w:hAnsiTheme="minorHAnsi" w:cstheme="minorHAnsi"/>
          <w:b/>
          <w:color w:val="C00000"/>
          <w:sz w:val="28"/>
        </w:rPr>
        <w:t xml:space="preserve"> </w:t>
      </w:r>
    </w:p>
    <w:p w14:paraId="0CA3CEE9" w14:textId="1714432F" w:rsidR="00AD1B9A" w:rsidRPr="00C0493B" w:rsidRDefault="00AD1B9A" w:rsidP="00AD1B9A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0C654B">
        <w:rPr>
          <w:rFonts w:asciiTheme="minorHAnsi" w:hAnsiTheme="minorHAnsi" w:cstheme="minorHAnsi"/>
          <w:i/>
          <w:sz w:val="18"/>
          <w:szCs w:val="18"/>
        </w:rPr>
        <w:t>19</w:t>
      </w:r>
      <w:r w:rsidR="00605139">
        <w:rPr>
          <w:rFonts w:asciiTheme="minorHAnsi" w:hAnsiTheme="minorHAnsi" w:cstheme="minorHAnsi"/>
          <w:i/>
          <w:sz w:val="18"/>
          <w:szCs w:val="18"/>
        </w:rPr>
        <w:t xml:space="preserve">. leden </w:t>
      </w:r>
      <w:r w:rsidRPr="00C0493B">
        <w:rPr>
          <w:rFonts w:asciiTheme="minorHAnsi" w:hAnsiTheme="minorHAnsi" w:cstheme="minorHAnsi"/>
          <w:i/>
          <w:sz w:val="18"/>
          <w:szCs w:val="18"/>
        </w:rPr>
        <w:t>202</w:t>
      </w:r>
      <w:r w:rsidR="00605139">
        <w:rPr>
          <w:rFonts w:asciiTheme="minorHAnsi" w:hAnsiTheme="minorHAnsi" w:cstheme="minorHAnsi"/>
          <w:i/>
          <w:sz w:val="18"/>
          <w:szCs w:val="18"/>
        </w:rPr>
        <w:t>2</w:t>
      </w:r>
    </w:p>
    <w:bookmarkEnd w:id="0"/>
    <w:p w14:paraId="034568A9" w14:textId="77777777" w:rsidR="00AD1B9A" w:rsidRPr="00C0493B" w:rsidRDefault="00AD1B9A" w:rsidP="00AD1B9A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0F1CD778" w14:textId="0696801A" w:rsidR="00C37A46" w:rsidRDefault="003B72F0" w:rsidP="00C046A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PENNY </w:t>
      </w:r>
      <w:r w:rsidR="004607E0">
        <w:rPr>
          <w:rFonts w:asciiTheme="minorHAnsi" w:hAnsiTheme="minorHAnsi" w:cstheme="minorHAnsi"/>
          <w:b/>
        </w:rPr>
        <w:t>na svých prode</w:t>
      </w:r>
      <w:r w:rsidR="00700269">
        <w:rPr>
          <w:rFonts w:asciiTheme="minorHAnsi" w:hAnsiTheme="minorHAnsi" w:cstheme="minorHAnsi"/>
          <w:b/>
        </w:rPr>
        <w:t xml:space="preserve">jnách </w:t>
      </w:r>
      <w:r w:rsidR="00C07A35">
        <w:rPr>
          <w:rFonts w:asciiTheme="minorHAnsi" w:hAnsiTheme="minorHAnsi" w:cstheme="minorHAnsi"/>
          <w:b/>
        </w:rPr>
        <w:t xml:space="preserve">dobrovolně </w:t>
      </w:r>
      <w:r w:rsidR="000F00D0">
        <w:rPr>
          <w:rFonts w:asciiTheme="minorHAnsi" w:hAnsiTheme="minorHAnsi" w:cstheme="minorHAnsi"/>
          <w:b/>
        </w:rPr>
        <w:t xml:space="preserve">splňuje </w:t>
      </w:r>
      <w:r w:rsidR="00FA0B0B">
        <w:rPr>
          <w:rFonts w:asciiTheme="minorHAnsi" w:hAnsiTheme="minorHAnsi" w:cstheme="minorHAnsi"/>
          <w:b/>
        </w:rPr>
        <w:t>náročn</w:t>
      </w:r>
      <w:r w:rsidR="00152C1D">
        <w:rPr>
          <w:rFonts w:asciiTheme="minorHAnsi" w:hAnsiTheme="minorHAnsi" w:cstheme="minorHAnsi"/>
          <w:b/>
        </w:rPr>
        <w:t>ou</w:t>
      </w:r>
      <w:r w:rsidR="00302D7E">
        <w:rPr>
          <w:rFonts w:asciiTheme="minorHAnsi" w:hAnsiTheme="minorHAnsi" w:cstheme="minorHAnsi"/>
          <w:b/>
        </w:rPr>
        <w:t xml:space="preserve"> normu </w:t>
      </w:r>
      <w:r w:rsidR="00FA0B0B">
        <w:rPr>
          <w:rFonts w:asciiTheme="minorHAnsi" w:hAnsiTheme="minorHAnsi" w:cstheme="minorHAnsi"/>
          <w:b/>
        </w:rPr>
        <w:t xml:space="preserve">ISO 22000. </w:t>
      </w:r>
      <w:r w:rsidR="00BB40BC">
        <w:rPr>
          <w:rFonts w:asciiTheme="minorHAnsi" w:hAnsiTheme="minorHAnsi" w:cstheme="minorHAnsi"/>
          <w:b/>
        </w:rPr>
        <w:t xml:space="preserve">Ve skladech pak splňuje </w:t>
      </w:r>
      <w:r w:rsidR="00715209">
        <w:rPr>
          <w:rFonts w:asciiTheme="minorHAnsi" w:hAnsiTheme="minorHAnsi" w:cstheme="minorHAnsi"/>
          <w:b/>
        </w:rPr>
        <w:t>nároky certifikace IFS</w:t>
      </w:r>
      <w:r w:rsidR="007240A5">
        <w:rPr>
          <w:rFonts w:asciiTheme="minorHAnsi" w:hAnsiTheme="minorHAnsi" w:cstheme="minorHAnsi"/>
          <w:b/>
        </w:rPr>
        <w:t xml:space="preserve"> </w:t>
      </w:r>
      <w:proofErr w:type="spellStart"/>
      <w:r w:rsidR="007240A5">
        <w:rPr>
          <w:rFonts w:asciiTheme="minorHAnsi" w:hAnsiTheme="minorHAnsi" w:cstheme="minorHAnsi"/>
          <w:b/>
        </w:rPr>
        <w:t>Logistics</w:t>
      </w:r>
      <w:proofErr w:type="spellEnd"/>
      <w:r w:rsidR="00715209">
        <w:rPr>
          <w:rFonts w:asciiTheme="minorHAnsi" w:hAnsiTheme="minorHAnsi" w:cstheme="minorHAnsi"/>
          <w:b/>
        </w:rPr>
        <w:t xml:space="preserve">. </w:t>
      </w:r>
      <w:r w:rsidR="00AE7FF4">
        <w:rPr>
          <w:rFonts w:asciiTheme="minorHAnsi" w:hAnsiTheme="minorHAnsi" w:cstheme="minorHAnsi"/>
          <w:b/>
        </w:rPr>
        <w:t>Z</w:t>
      </w:r>
      <w:r w:rsidR="001939BA">
        <w:rPr>
          <w:rFonts w:asciiTheme="minorHAnsi" w:hAnsiTheme="minorHAnsi" w:cstheme="minorHAnsi"/>
          <w:b/>
        </w:rPr>
        <w:t xml:space="preserve">ákazníci </w:t>
      </w:r>
      <w:r w:rsidR="000B1B4D">
        <w:rPr>
          <w:rFonts w:asciiTheme="minorHAnsi" w:hAnsiTheme="minorHAnsi" w:cstheme="minorHAnsi"/>
          <w:b/>
        </w:rPr>
        <w:t xml:space="preserve">PENNY </w:t>
      </w:r>
      <w:r w:rsidR="001939BA">
        <w:rPr>
          <w:rFonts w:asciiTheme="minorHAnsi" w:hAnsiTheme="minorHAnsi" w:cstheme="minorHAnsi"/>
          <w:b/>
        </w:rPr>
        <w:t xml:space="preserve">se </w:t>
      </w:r>
      <w:r w:rsidR="00AE7FF4">
        <w:rPr>
          <w:rFonts w:asciiTheme="minorHAnsi" w:hAnsiTheme="minorHAnsi" w:cstheme="minorHAnsi"/>
          <w:b/>
        </w:rPr>
        <w:t xml:space="preserve">tak díky tomu </w:t>
      </w:r>
      <w:r w:rsidR="001939BA">
        <w:rPr>
          <w:rFonts w:asciiTheme="minorHAnsi" w:hAnsiTheme="minorHAnsi" w:cstheme="minorHAnsi"/>
          <w:b/>
        </w:rPr>
        <w:t xml:space="preserve">mohou </w:t>
      </w:r>
      <w:r w:rsidR="00715209">
        <w:rPr>
          <w:rFonts w:asciiTheme="minorHAnsi" w:hAnsiTheme="minorHAnsi" w:cstheme="minorHAnsi"/>
          <w:b/>
        </w:rPr>
        <w:t xml:space="preserve">plně </w:t>
      </w:r>
      <w:r w:rsidR="001939BA">
        <w:rPr>
          <w:rFonts w:asciiTheme="minorHAnsi" w:hAnsiTheme="minorHAnsi" w:cstheme="minorHAnsi"/>
          <w:b/>
        </w:rPr>
        <w:t xml:space="preserve">spolehnout na to, že </w:t>
      </w:r>
      <w:r w:rsidR="005367FB">
        <w:rPr>
          <w:rFonts w:asciiTheme="minorHAnsi" w:hAnsiTheme="minorHAnsi" w:cstheme="minorHAnsi"/>
          <w:b/>
        </w:rPr>
        <w:t xml:space="preserve">jim je </w:t>
      </w:r>
      <w:r w:rsidR="00715209">
        <w:rPr>
          <w:rFonts w:asciiTheme="minorHAnsi" w:hAnsiTheme="minorHAnsi" w:cstheme="minorHAnsi"/>
          <w:b/>
        </w:rPr>
        <w:t xml:space="preserve">vždy </w:t>
      </w:r>
      <w:r w:rsidR="005367FB">
        <w:rPr>
          <w:rFonts w:asciiTheme="minorHAnsi" w:hAnsiTheme="minorHAnsi" w:cstheme="minorHAnsi"/>
          <w:b/>
        </w:rPr>
        <w:t xml:space="preserve">nabízena nejvyšší kvalita a se zbožím je zacházeno v </w:t>
      </w:r>
      <w:r w:rsidR="00CD5589">
        <w:rPr>
          <w:rFonts w:asciiTheme="minorHAnsi" w:hAnsiTheme="minorHAnsi" w:cstheme="minorHAnsi"/>
          <w:b/>
        </w:rPr>
        <w:t xml:space="preserve">nejvyšší možné míře </w:t>
      </w:r>
      <w:r w:rsidR="00C37A46">
        <w:rPr>
          <w:rFonts w:asciiTheme="minorHAnsi" w:hAnsiTheme="minorHAnsi" w:cstheme="minorHAnsi"/>
          <w:b/>
        </w:rPr>
        <w:t xml:space="preserve">z pohledu hygienických i bezpečnostních požadavků. </w:t>
      </w:r>
    </w:p>
    <w:p w14:paraId="7CA842CD" w14:textId="0A084F03" w:rsidR="00F5602B" w:rsidRPr="007C3B2E" w:rsidRDefault="00C37A46" w:rsidP="00F5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kko for Penny" w:eastAsia="Times New Roman" w:hAnsi="Akko for Penny" w:cs="Courier New"/>
          <w:szCs w:val="24"/>
          <w:lang w:eastAsia="cs-CZ"/>
        </w:rPr>
      </w:pPr>
      <w:r w:rsidRPr="00C37A46">
        <w:rPr>
          <w:rFonts w:asciiTheme="minorHAnsi" w:hAnsiTheme="minorHAnsi" w:cstheme="minorHAnsi"/>
          <w:bCs/>
        </w:rPr>
        <w:t>N</w:t>
      </w:r>
      <w:r w:rsidR="0094620D" w:rsidRPr="00C37A46">
        <w:rPr>
          <w:rFonts w:asciiTheme="minorHAnsi" w:hAnsiTheme="minorHAnsi" w:cstheme="minorHAnsi"/>
          <w:bCs/>
        </w:rPr>
        <w:t>ezávislý audit</w:t>
      </w:r>
      <w:r w:rsidR="00985D86" w:rsidRPr="00C37A46">
        <w:rPr>
          <w:rFonts w:asciiTheme="minorHAnsi" w:hAnsiTheme="minorHAnsi" w:cstheme="minorHAnsi"/>
          <w:bCs/>
        </w:rPr>
        <w:t xml:space="preserve"> společnosti Bohemian </w:t>
      </w:r>
      <w:proofErr w:type="spellStart"/>
      <w:r w:rsidR="00985D86" w:rsidRPr="00C37A46">
        <w:rPr>
          <w:rFonts w:asciiTheme="minorHAnsi" w:hAnsiTheme="minorHAnsi" w:cstheme="minorHAnsi"/>
          <w:bCs/>
        </w:rPr>
        <w:t>Certification</w:t>
      </w:r>
      <w:proofErr w:type="spellEnd"/>
      <w:r w:rsidR="00985D86" w:rsidRPr="00C37A46">
        <w:rPr>
          <w:rFonts w:asciiTheme="minorHAnsi" w:hAnsiTheme="minorHAnsi" w:cstheme="minorHAnsi"/>
          <w:bCs/>
        </w:rPr>
        <w:t xml:space="preserve"> s.r.o, která </w:t>
      </w:r>
      <w:r w:rsidR="00C046A8">
        <w:rPr>
          <w:rFonts w:asciiTheme="minorHAnsi" w:hAnsiTheme="minorHAnsi" w:cstheme="minorHAnsi"/>
          <w:bCs/>
        </w:rPr>
        <w:t xml:space="preserve">je </w:t>
      </w:r>
      <w:r w:rsidR="00E86A6C" w:rsidRPr="007C3B2E">
        <w:rPr>
          <w:rFonts w:asciiTheme="minorHAnsi" w:hAnsiTheme="minorHAnsi" w:cstheme="minorHAnsi"/>
          <w:bCs/>
        </w:rPr>
        <w:t>akreditov</w:t>
      </w:r>
      <w:r w:rsidR="00850E40">
        <w:rPr>
          <w:rFonts w:asciiTheme="minorHAnsi" w:hAnsiTheme="minorHAnsi" w:cstheme="minorHAnsi"/>
          <w:bCs/>
        </w:rPr>
        <w:t>ána</w:t>
      </w:r>
      <w:r w:rsidR="00E86A6C" w:rsidRPr="007C3B2E">
        <w:rPr>
          <w:rFonts w:asciiTheme="minorHAnsi" w:hAnsiTheme="minorHAnsi" w:cstheme="minorHAnsi"/>
          <w:bCs/>
        </w:rPr>
        <w:t xml:space="preserve"> Českým institutem pro akreditaci, jakožto národním akreditačním úřadem</w:t>
      </w:r>
      <w:r w:rsidRPr="00C37A46">
        <w:rPr>
          <w:rFonts w:asciiTheme="minorHAnsi" w:hAnsiTheme="minorHAnsi" w:cstheme="minorHAnsi"/>
          <w:bCs/>
        </w:rPr>
        <w:t>, potvrdil, že</w:t>
      </w:r>
      <w:r w:rsidR="00721C1B">
        <w:rPr>
          <w:rFonts w:asciiTheme="minorHAnsi" w:hAnsiTheme="minorHAnsi" w:cstheme="minorHAnsi"/>
          <w:bCs/>
        </w:rPr>
        <w:t xml:space="preserve"> PENNY </w:t>
      </w:r>
      <w:r w:rsidR="004B43F2">
        <w:rPr>
          <w:rFonts w:asciiTheme="minorHAnsi" w:hAnsiTheme="minorHAnsi" w:cstheme="minorHAnsi"/>
          <w:bCs/>
        </w:rPr>
        <w:t xml:space="preserve">naplňuje veškeré požadavky normy </w:t>
      </w:r>
      <w:r w:rsidR="00892451" w:rsidRPr="007C3B2E">
        <w:rPr>
          <w:rFonts w:asciiTheme="minorHAnsi" w:hAnsiTheme="minorHAnsi" w:cstheme="minorHAnsi"/>
          <w:bCs/>
        </w:rPr>
        <w:t>ČSN EN ISO 22000:2019</w:t>
      </w:r>
      <w:r w:rsidR="00892451">
        <w:rPr>
          <w:rFonts w:asciiTheme="minorHAnsi" w:hAnsiTheme="minorHAnsi" w:cstheme="minorHAnsi"/>
          <w:bCs/>
        </w:rPr>
        <w:t xml:space="preserve">. </w:t>
      </w:r>
      <w:r w:rsidR="00892451">
        <w:rPr>
          <w:rFonts w:asciiTheme="minorHAnsi" w:hAnsiTheme="minorHAnsi" w:cstheme="minorHAnsi"/>
          <w:bCs/>
          <w:i/>
          <w:iCs/>
        </w:rPr>
        <w:t>„</w:t>
      </w:r>
      <w:r w:rsidR="005A4D75">
        <w:rPr>
          <w:rFonts w:asciiTheme="minorHAnsi" w:hAnsiTheme="minorHAnsi" w:cstheme="minorHAnsi"/>
          <w:bCs/>
          <w:i/>
          <w:iCs/>
        </w:rPr>
        <w:t>Celý proces certifikace</w:t>
      </w:r>
      <w:r w:rsidR="00AF2E10">
        <w:rPr>
          <w:rFonts w:asciiTheme="minorHAnsi" w:hAnsiTheme="minorHAnsi" w:cstheme="minorHAnsi"/>
          <w:bCs/>
          <w:i/>
          <w:iCs/>
        </w:rPr>
        <w:t>, která je dobrovolná a je to něco navíc, co chceme pro naše zákazníky dělat,</w:t>
      </w:r>
      <w:r w:rsidR="005A4D75">
        <w:rPr>
          <w:rFonts w:asciiTheme="minorHAnsi" w:hAnsiTheme="minorHAnsi" w:cstheme="minorHAnsi"/>
          <w:bCs/>
          <w:i/>
          <w:iCs/>
        </w:rPr>
        <w:t xml:space="preserve"> je velmi náročný. </w:t>
      </w:r>
      <w:r w:rsidR="00F04990">
        <w:rPr>
          <w:rFonts w:asciiTheme="minorHAnsi" w:hAnsiTheme="minorHAnsi" w:cstheme="minorHAnsi"/>
          <w:bCs/>
          <w:i/>
          <w:iCs/>
        </w:rPr>
        <w:t>Zjednodušeně můžeme konstatovat, že</w:t>
      </w:r>
      <w:r w:rsidR="009F5285">
        <w:rPr>
          <w:rFonts w:asciiTheme="minorHAnsi" w:hAnsiTheme="minorHAnsi" w:cstheme="minorHAnsi"/>
          <w:bCs/>
          <w:i/>
          <w:iCs/>
        </w:rPr>
        <w:t xml:space="preserve"> auditoři kontrolují prakticky všechno. </w:t>
      </w:r>
      <w:r w:rsidR="00E06057">
        <w:rPr>
          <w:rFonts w:asciiTheme="minorHAnsi" w:hAnsiTheme="minorHAnsi" w:cstheme="minorHAnsi"/>
          <w:bCs/>
          <w:i/>
          <w:iCs/>
        </w:rPr>
        <w:t xml:space="preserve">Ověřují </w:t>
      </w:r>
      <w:r w:rsidR="009F5285" w:rsidRPr="007C3B2E">
        <w:rPr>
          <w:rFonts w:asciiTheme="minorHAnsi" w:hAnsiTheme="minorHAnsi" w:cstheme="minorHAnsi"/>
          <w:bCs/>
          <w:i/>
          <w:iCs/>
        </w:rPr>
        <w:t>přejímky zboží, jeho uskladnění, čistot</w:t>
      </w:r>
      <w:r w:rsidR="00E06057">
        <w:rPr>
          <w:rFonts w:asciiTheme="minorHAnsi" w:hAnsiTheme="minorHAnsi" w:cstheme="minorHAnsi"/>
          <w:bCs/>
          <w:i/>
          <w:iCs/>
        </w:rPr>
        <w:t>u</w:t>
      </w:r>
      <w:r w:rsidR="009F5285" w:rsidRPr="007C3B2E">
        <w:rPr>
          <w:rFonts w:asciiTheme="minorHAnsi" w:hAnsiTheme="minorHAnsi" w:cstheme="minorHAnsi"/>
          <w:bCs/>
          <w:i/>
          <w:iCs/>
        </w:rPr>
        <w:t xml:space="preserve"> prodejny i jejího zázemí, správnost provádění záznamů na prodejnách</w:t>
      </w:r>
      <w:r w:rsidR="00E06057">
        <w:rPr>
          <w:rFonts w:asciiTheme="minorHAnsi" w:hAnsiTheme="minorHAnsi" w:cstheme="minorHAnsi"/>
          <w:bCs/>
          <w:i/>
          <w:iCs/>
        </w:rPr>
        <w:t xml:space="preserve"> nebo</w:t>
      </w:r>
      <w:r w:rsidR="009F5285" w:rsidRPr="007C3B2E">
        <w:rPr>
          <w:rFonts w:asciiTheme="minorHAnsi" w:hAnsiTheme="minorHAnsi" w:cstheme="minorHAnsi"/>
          <w:bCs/>
          <w:i/>
          <w:iCs/>
        </w:rPr>
        <w:t xml:space="preserve"> dodržování </w:t>
      </w:r>
      <w:r w:rsidR="00E06057">
        <w:rPr>
          <w:rFonts w:asciiTheme="minorHAnsi" w:hAnsiTheme="minorHAnsi" w:cstheme="minorHAnsi"/>
          <w:bCs/>
          <w:i/>
          <w:iCs/>
        </w:rPr>
        <w:t xml:space="preserve">veškerých </w:t>
      </w:r>
      <w:r w:rsidR="009F5285" w:rsidRPr="007C3B2E">
        <w:rPr>
          <w:rFonts w:asciiTheme="minorHAnsi" w:hAnsiTheme="minorHAnsi" w:cstheme="minorHAnsi"/>
          <w:bCs/>
          <w:i/>
          <w:iCs/>
        </w:rPr>
        <w:t>hygienických pravidel na prodejnách.</w:t>
      </w:r>
      <w:r w:rsidR="00195954" w:rsidRPr="00195954">
        <w:rPr>
          <w:rFonts w:asciiTheme="minorHAnsi" w:hAnsiTheme="minorHAnsi" w:cstheme="minorHAnsi"/>
          <w:bCs/>
          <w:i/>
          <w:iCs/>
        </w:rPr>
        <w:t xml:space="preserve"> Kontrolují se také </w:t>
      </w:r>
      <w:r w:rsidR="00195954" w:rsidRPr="007C3B2E">
        <w:rPr>
          <w:rFonts w:asciiTheme="minorHAnsi" w:hAnsiTheme="minorHAnsi" w:cstheme="minorHAnsi"/>
          <w:bCs/>
          <w:i/>
          <w:iCs/>
        </w:rPr>
        <w:t>teplotní řetězce</w:t>
      </w:r>
      <w:r w:rsidR="007E4464">
        <w:rPr>
          <w:rFonts w:asciiTheme="minorHAnsi" w:hAnsiTheme="minorHAnsi" w:cstheme="minorHAnsi"/>
          <w:bCs/>
          <w:i/>
          <w:iCs/>
        </w:rPr>
        <w:t xml:space="preserve"> </w:t>
      </w:r>
      <w:r w:rsidR="00195954" w:rsidRPr="007C3B2E">
        <w:rPr>
          <w:rFonts w:asciiTheme="minorHAnsi" w:hAnsiTheme="minorHAnsi" w:cstheme="minorHAnsi"/>
          <w:bCs/>
          <w:i/>
          <w:iCs/>
        </w:rPr>
        <w:t>u jednotlivých druhů zboží</w:t>
      </w:r>
      <w:r w:rsidR="00AF2E10">
        <w:rPr>
          <w:rFonts w:asciiTheme="minorHAnsi" w:hAnsiTheme="minorHAnsi" w:cstheme="minorHAnsi"/>
          <w:bCs/>
          <w:i/>
          <w:iCs/>
        </w:rPr>
        <w:t xml:space="preserve"> nebo</w:t>
      </w:r>
      <w:r w:rsidR="00195954" w:rsidRPr="007C3B2E">
        <w:rPr>
          <w:rFonts w:asciiTheme="minorHAnsi" w:hAnsiTheme="minorHAnsi" w:cstheme="minorHAnsi"/>
          <w:bCs/>
          <w:i/>
          <w:iCs/>
        </w:rPr>
        <w:t xml:space="preserve"> šetrné a hygienické nakládání s nebaleným pečivem,</w:t>
      </w:r>
      <w:r w:rsidR="003577EA">
        <w:rPr>
          <w:rFonts w:asciiTheme="minorHAnsi" w:hAnsiTheme="minorHAnsi" w:cstheme="minorHAnsi"/>
          <w:bCs/>
          <w:i/>
          <w:iCs/>
        </w:rPr>
        <w:t xml:space="preserve"> </w:t>
      </w:r>
      <w:r w:rsidR="00195954" w:rsidRPr="007C3B2E">
        <w:rPr>
          <w:rFonts w:asciiTheme="minorHAnsi" w:hAnsiTheme="minorHAnsi" w:cstheme="minorHAnsi"/>
          <w:bCs/>
          <w:i/>
          <w:iCs/>
        </w:rPr>
        <w:t>a</w:t>
      </w:r>
      <w:r w:rsidR="005E4094">
        <w:rPr>
          <w:rFonts w:asciiTheme="minorHAnsi" w:hAnsiTheme="minorHAnsi" w:cstheme="minorHAnsi"/>
          <w:bCs/>
          <w:i/>
          <w:iCs/>
        </w:rPr>
        <w:t xml:space="preserve"> </w:t>
      </w:r>
      <w:r w:rsidR="00850E40">
        <w:rPr>
          <w:rFonts w:asciiTheme="minorHAnsi" w:hAnsiTheme="minorHAnsi" w:cstheme="minorHAnsi"/>
          <w:bCs/>
          <w:i/>
          <w:iCs/>
        </w:rPr>
        <w:t xml:space="preserve">tak </w:t>
      </w:r>
      <w:r w:rsidR="005E4094">
        <w:rPr>
          <w:rFonts w:asciiTheme="minorHAnsi" w:hAnsiTheme="minorHAnsi" w:cstheme="minorHAnsi"/>
          <w:bCs/>
          <w:i/>
          <w:iCs/>
        </w:rPr>
        <w:t>dále</w:t>
      </w:r>
      <w:r w:rsidR="00E06057">
        <w:rPr>
          <w:rFonts w:asciiTheme="minorHAnsi" w:hAnsiTheme="minorHAnsi" w:cstheme="minorHAnsi"/>
          <w:bCs/>
          <w:i/>
          <w:iCs/>
        </w:rPr>
        <w:t xml:space="preserve">,“ </w:t>
      </w:r>
      <w:r w:rsidR="00E06057">
        <w:rPr>
          <w:rFonts w:asciiTheme="minorHAnsi" w:hAnsiTheme="minorHAnsi" w:cstheme="minorHAnsi"/>
          <w:bCs/>
        </w:rPr>
        <w:t xml:space="preserve">přibližuje Petr Baudyš, vedoucí oddělení kvality a držitel ocenění </w:t>
      </w:r>
      <w:r w:rsidR="00D838C3" w:rsidRPr="00D838C3">
        <w:rPr>
          <w:rFonts w:asciiTheme="minorHAnsi" w:hAnsiTheme="minorHAnsi" w:cstheme="minorHAnsi"/>
          <w:bCs/>
        </w:rPr>
        <w:t>„Manažer kvality roku v České republice“ za rok 2021.</w:t>
      </w:r>
      <w:r w:rsidR="004949C1">
        <w:rPr>
          <w:rFonts w:asciiTheme="minorHAnsi" w:hAnsiTheme="minorHAnsi" w:cstheme="minorHAnsi"/>
          <w:bCs/>
        </w:rPr>
        <w:t xml:space="preserve"> </w:t>
      </w:r>
      <w:r w:rsidR="00F5602B" w:rsidRPr="004949C1">
        <w:rPr>
          <w:rFonts w:asciiTheme="minorHAnsi" w:hAnsiTheme="minorHAnsi" w:cstheme="minorHAnsi"/>
          <w:bCs/>
        </w:rPr>
        <w:t>V rámci audit</w:t>
      </w:r>
      <w:r w:rsidR="00F5602B">
        <w:rPr>
          <w:rFonts w:asciiTheme="minorHAnsi" w:hAnsiTheme="minorHAnsi" w:cstheme="minorHAnsi"/>
          <w:bCs/>
        </w:rPr>
        <w:t>ů</w:t>
      </w:r>
      <w:r w:rsidR="00F5602B" w:rsidRPr="004949C1">
        <w:rPr>
          <w:rFonts w:asciiTheme="minorHAnsi" w:hAnsiTheme="minorHAnsi" w:cstheme="minorHAnsi"/>
          <w:bCs/>
        </w:rPr>
        <w:t xml:space="preserve"> jsou kontrolovány </w:t>
      </w:r>
      <w:r w:rsidR="00F1449E">
        <w:rPr>
          <w:rFonts w:asciiTheme="minorHAnsi" w:hAnsiTheme="minorHAnsi" w:cstheme="minorHAnsi"/>
          <w:bCs/>
        </w:rPr>
        <w:t xml:space="preserve">také </w:t>
      </w:r>
      <w:r w:rsidR="00F5602B" w:rsidRPr="004949C1">
        <w:rPr>
          <w:rFonts w:asciiTheme="minorHAnsi" w:hAnsiTheme="minorHAnsi" w:cstheme="minorHAnsi"/>
          <w:bCs/>
        </w:rPr>
        <w:t>všechny procesy</w:t>
      </w:r>
      <w:r w:rsidR="00F5602B">
        <w:rPr>
          <w:rFonts w:asciiTheme="minorHAnsi" w:hAnsiTheme="minorHAnsi" w:cstheme="minorHAnsi"/>
          <w:bCs/>
        </w:rPr>
        <w:t xml:space="preserve"> směrem k zaměstnancům, </w:t>
      </w:r>
      <w:r w:rsidR="00F5602B" w:rsidRPr="004949C1">
        <w:rPr>
          <w:rFonts w:asciiTheme="minorHAnsi" w:hAnsiTheme="minorHAnsi" w:cstheme="minorHAnsi"/>
          <w:bCs/>
        </w:rPr>
        <w:t xml:space="preserve">včetně </w:t>
      </w:r>
      <w:r w:rsidR="00F5602B" w:rsidRPr="007C3B2E">
        <w:rPr>
          <w:rFonts w:asciiTheme="minorHAnsi" w:hAnsiTheme="minorHAnsi" w:cstheme="minorHAnsi"/>
          <w:bCs/>
        </w:rPr>
        <w:t xml:space="preserve">záznamů o </w:t>
      </w:r>
      <w:r w:rsidR="00F5602B">
        <w:rPr>
          <w:rFonts w:asciiTheme="minorHAnsi" w:hAnsiTheme="minorHAnsi" w:cstheme="minorHAnsi"/>
          <w:bCs/>
        </w:rPr>
        <w:t xml:space="preserve">jejich </w:t>
      </w:r>
      <w:r w:rsidR="00F5602B" w:rsidRPr="007C3B2E">
        <w:rPr>
          <w:rFonts w:asciiTheme="minorHAnsi" w:hAnsiTheme="minorHAnsi" w:cstheme="minorHAnsi"/>
          <w:bCs/>
        </w:rPr>
        <w:t>školení</w:t>
      </w:r>
      <w:r w:rsidR="00F5602B">
        <w:rPr>
          <w:rFonts w:asciiTheme="minorHAnsi" w:hAnsiTheme="minorHAnsi" w:cstheme="minorHAnsi"/>
          <w:bCs/>
        </w:rPr>
        <w:t>ch</w:t>
      </w:r>
      <w:r w:rsidR="00F5602B" w:rsidRPr="007C3B2E">
        <w:rPr>
          <w:rFonts w:asciiTheme="minorHAnsi" w:hAnsiTheme="minorHAnsi" w:cstheme="minorHAnsi"/>
          <w:bCs/>
        </w:rPr>
        <w:t xml:space="preserve"> a </w:t>
      </w:r>
      <w:r w:rsidR="00F5602B">
        <w:rPr>
          <w:rFonts w:asciiTheme="minorHAnsi" w:hAnsiTheme="minorHAnsi" w:cstheme="minorHAnsi"/>
          <w:bCs/>
        </w:rPr>
        <w:t xml:space="preserve">ověřování </w:t>
      </w:r>
      <w:r w:rsidR="00F5602B" w:rsidRPr="007C3B2E">
        <w:rPr>
          <w:rFonts w:asciiTheme="minorHAnsi" w:hAnsiTheme="minorHAnsi" w:cstheme="minorHAnsi"/>
          <w:bCs/>
        </w:rPr>
        <w:t>účinnosti školení, ověřování zavedeného systému pro řízení dodavatelů, provádění interních auditů</w:t>
      </w:r>
      <w:r w:rsidR="00F5602B">
        <w:rPr>
          <w:rFonts w:asciiTheme="minorHAnsi" w:hAnsiTheme="minorHAnsi" w:cstheme="minorHAnsi"/>
          <w:bCs/>
        </w:rPr>
        <w:t>,</w:t>
      </w:r>
      <w:r w:rsidR="00F5602B" w:rsidRPr="007C3B2E">
        <w:rPr>
          <w:rFonts w:asciiTheme="minorHAnsi" w:hAnsiTheme="minorHAnsi" w:cstheme="minorHAnsi"/>
          <w:bCs/>
        </w:rPr>
        <w:t xml:space="preserve"> a dalších interních </w:t>
      </w:r>
      <w:proofErr w:type="gramStart"/>
      <w:r w:rsidR="00F5602B" w:rsidRPr="007C3B2E">
        <w:rPr>
          <w:rFonts w:asciiTheme="minorHAnsi" w:hAnsiTheme="minorHAnsi" w:cstheme="minorHAnsi"/>
          <w:bCs/>
        </w:rPr>
        <w:t>kontrol,</w:t>
      </w:r>
      <w:proofErr w:type="gramEnd"/>
      <w:r w:rsidR="00F5602B">
        <w:rPr>
          <w:rFonts w:asciiTheme="minorHAnsi" w:hAnsiTheme="minorHAnsi" w:cstheme="minorHAnsi"/>
          <w:bCs/>
        </w:rPr>
        <w:t xml:space="preserve"> </w:t>
      </w:r>
      <w:r w:rsidR="00F5602B" w:rsidRPr="007C3B2E">
        <w:rPr>
          <w:rFonts w:asciiTheme="minorHAnsi" w:hAnsiTheme="minorHAnsi" w:cstheme="minorHAnsi"/>
          <w:bCs/>
        </w:rPr>
        <w:t>atd</w:t>
      </w:r>
      <w:r w:rsidR="00F5602B">
        <w:rPr>
          <w:rFonts w:asciiTheme="minorHAnsi" w:hAnsiTheme="minorHAnsi" w:cstheme="minorHAnsi"/>
          <w:bCs/>
        </w:rPr>
        <w:t xml:space="preserve">. </w:t>
      </w:r>
    </w:p>
    <w:p w14:paraId="01E75EE8" w14:textId="5E17A8C8" w:rsidR="00D15B84" w:rsidRDefault="00D15B84" w:rsidP="00C04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9381BC1" w14:textId="37A73D9E" w:rsidR="00870BBE" w:rsidRDefault="007F713A" w:rsidP="00F5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Certifikát ISO 22000 pot</w:t>
      </w:r>
      <w:r w:rsidR="00DC775F">
        <w:rPr>
          <w:rFonts w:asciiTheme="minorHAnsi" w:hAnsiTheme="minorHAnsi" w:cstheme="minorHAnsi"/>
          <w:bCs/>
        </w:rPr>
        <w:t xml:space="preserve">vrzuje </w:t>
      </w:r>
      <w:r>
        <w:rPr>
          <w:rFonts w:asciiTheme="minorHAnsi" w:hAnsiTheme="minorHAnsi" w:cstheme="minorHAnsi"/>
          <w:bCs/>
        </w:rPr>
        <w:t>nejvyšší kvalitu zacházení s produkty na prodejnác</w:t>
      </w:r>
      <w:r w:rsidR="00941DB7">
        <w:rPr>
          <w:rFonts w:asciiTheme="minorHAnsi" w:hAnsiTheme="minorHAnsi" w:cstheme="minorHAnsi"/>
          <w:bCs/>
        </w:rPr>
        <w:t>h</w:t>
      </w:r>
      <w:r w:rsidR="00AF2E10">
        <w:rPr>
          <w:rFonts w:asciiTheme="minorHAnsi" w:hAnsiTheme="minorHAnsi" w:cstheme="minorHAnsi"/>
          <w:bCs/>
        </w:rPr>
        <w:t xml:space="preserve"> a systém</w:t>
      </w:r>
      <w:r w:rsidR="00F1449E">
        <w:rPr>
          <w:rFonts w:asciiTheme="minorHAnsi" w:hAnsiTheme="minorHAnsi" w:cstheme="minorHAnsi"/>
          <w:bCs/>
        </w:rPr>
        <w:t>ů</w:t>
      </w:r>
      <w:r w:rsidR="00AF2E10">
        <w:rPr>
          <w:rFonts w:asciiTheme="minorHAnsi" w:hAnsiTheme="minorHAnsi" w:cstheme="minorHAnsi"/>
          <w:bCs/>
        </w:rPr>
        <w:t xml:space="preserve"> </w:t>
      </w:r>
      <w:r w:rsidR="00DC775F">
        <w:rPr>
          <w:rFonts w:asciiTheme="minorHAnsi" w:hAnsiTheme="minorHAnsi" w:cstheme="minorHAnsi"/>
          <w:bCs/>
        </w:rPr>
        <w:t xml:space="preserve">řízení. </w:t>
      </w:r>
      <w:r w:rsidR="00830CFC">
        <w:rPr>
          <w:rFonts w:asciiTheme="minorHAnsi" w:hAnsiTheme="minorHAnsi" w:cstheme="minorHAnsi"/>
          <w:bCs/>
          <w:i/>
          <w:iCs/>
        </w:rPr>
        <w:t xml:space="preserve">„Kvalita je jednou z našich priorit a splnění této přísné evropské normy </w:t>
      </w:r>
      <w:proofErr w:type="gramStart"/>
      <w:r w:rsidR="00830CFC">
        <w:rPr>
          <w:rFonts w:asciiTheme="minorHAnsi" w:hAnsiTheme="minorHAnsi" w:cstheme="minorHAnsi"/>
          <w:bCs/>
          <w:i/>
          <w:iCs/>
        </w:rPr>
        <w:t>vytváří</w:t>
      </w:r>
      <w:proofErr w:type="gramEnd"/>
      <w:r w:rsidR="00830CFC">
        <w:rPr>
          <w:rFonts w:asciiTheme="minorHAnsi" w:hAnsiTheme="minorHAnsi" w:cstheme="minorHAnsi"/>
          <w:bCs/>
          <w:i/>
          <w:iCs/>
        </w:rPr>
        <w:t xml:space="preserve"> předpoklady pro zajištění maximální bezpečnosti potravin. </w:t>
      </w:r>
      <w:r w:rsidR="00830CFC" w:rsidRPr="007C3B2E">
        <w:rPr>
          <w:rFonts w:asciiTheme="minorHAnsi" w:hAnsiTheme="minorHAnsi" w:cstheme="minorHAnsi"/>
          <w:bCs/>
          <w:i/>
          <w:iCs/>
        </w:rPr>
        <w:t>ISO 22000 obecně stanovuje požadavky pro všechny kroky a fáze prodeje zboží; podřídit se jí musí vše, a to od primárních surovin po finální výrobek, jeho obal, distribuci či skladování a prodej.</w:t>
      </w:r>
      <w:r w:rsidR="00830CFC">
        <w:rPr>
          <w:rFonts w:asciiTheme="minorHAnsi" w:hAnsiTheme="minorHAnsi" w:cstheme="minorHAnsi"/>
          <w:bCs/>
          <w:i/>
          <w:iCs/>
        </w:rPr>
        <w:t xml:space="preserve"> To dává zákazníkům záruku toho nejkvalitnějšího zboží.</w:t>
      </w:r>
      <w:r w:rsidR="00545403">
        <w:rPr>
          <w:rFonts w:asciiTheme="minorHAnsi" w:hAnsiTheme="minorHAnsi" w:cstheme="minorHAnsi"/>
          <w:bCs/>
          <w:i/>
          <w:iCs/>
        </w:rPr>
        <w:t xml:space="preserve"> Stejně tak jsme hrdí</w:t>
      </w:r>
      <w:r w:rsidR="00F1449E">
        <w:rPr>
          <w:rFonts w:asciiTheme="minorHAnsi" w:hAnsiTheme="minorHAnsi" w:cstheme="minorHAnsi"/>
          <w:bCs/>
          <w:i/>
          <w:iCs/>
        </w:rPr>
        <w:t xml:space="preserve"> na to</w:t>
      </w:r>
      <w:r w:rsidR="00545403">
        <w:rPr>
          <w:rFonts w:asciiTheme="minorHAnsi" w:hAnsiTheme="minorHAnsi" w:cstheme="minorHAnsi"/>
          <w:bCs/>
          <w:i/>
          <w:iCs/>
        </w:rPr>
        <w:t xml:space="preserve">, že naplňujeme standardy IFS </w:t>
      </w:r>
      <w:proofErr w:type="spellStart"/>
      <w:r w:rsidR="004607E0" w:rsidRPr="004607E0">
        <w:rPr>
          <w:rFonts w:asciiTheme="minorHAnsi" w:hAnsiTheme="minorHAnsi" w:cstheme="minorHAnsi"/>
          <w:bCs/>
          <w:i/>
          <w:iCs/>
        </w:rPr>
        <w:t>Logistic</w:t>
      </w:r>
      <w:r w:rsidR="007240A5">
        <w:rPr>
          <w:rFonts w:asciiTheme="minorHAnsi" w:hAnsiTheme="minorHAnsi" w:cstheme="minorHAnsi"/>
          <w:bCs/>
          <w:i/>
          <w:iCs/>
        </w:rPr>
        <w:t>s</w:t>
      </w:r>
      <w:proofErr w:type="spellEnd"/>
      <w:r w:rsidR="004607E0">
        <w:rPr>
          <w:rFonts w:asciiTheme="minorHAnsi" w:hAnsiTheme="minorHAnsi" w:cstheme="minorHAnsi"/>
          <w:bCs/>
        </w:rPr>
        <w:t xml:space="preserve"> </w:t>
      </w:r>
      <w:r w:rsidR="00545403">
        <w:rPr>
          <w:rFonts w:asciiTheme="minorHAnsi" w:hAnsiTheme="minorHAnsi" w:cstheme="minorHAnsi"/>
          <w:bCs/>
          <w:i/>
          <w:iCs/>
        </w:rPr>
        <w:t xml:space="preserve">pro naše sklady. Máme tak záruku, že celý </w:t>
      </w:r>
      <w:r w:rsidR="00F5602B">
        <w:rPr>
          <w:rFonts w:asciiTheme="minorHAnsi" w:hAnsiTheme="minorHAnsi" w:cstheme="minorHAnsi"/>
          <w:bCs/>
          <w:i/>
          <w:iCs/>
        </w:rPr>
        <w:t xml:space="preserve">proces od výroby až k zákazníkovi splňuje ty nejnáročnější standardy. </w:t>
      </w:r>
      <w:r w:rsidR="00830CFC">
        <w:rPr>
          <w:rFonts w:asciiTheme="minorHAnsi" w:hAnsiTheme="minorHAnsi" w:cstheme="minorHAnsi"/>
          <w:bCs/>
          <w:i/>
          <w:iCs/>
        </w:rPr>
        <w:t xml:space="preserve">“ </w:t>
      </w:r>
      <w:r w:rsidR="00F65AA0">
        <w:rPr>
          <w:rFonts w:asciiTheme="minorHAnsi" w:hAnsiTheme="minorHAnsi" w:cstheme="minorHAnsi"/>
          <w:bCs/>
        </w:rPr>
        <w:t xml:space="preserve">Vedle certifikace ISO 22000 získalo </w:t>
      </w:r>
      <w:r w:rsidR="00AF2E10">
        <w:rPr>
          <w:rFonts w:asciiTheme="minorHAnsi" w:hAnsiTheme="minorHAnsi" w:cstheme="minorHAnsi"/>
          <w:bCs/>
        </w:rPr>
        <w:t>P</w:t>
      </w:r>
      <w:r w:rsidR="00F5602B">
        <w:rPr>
          <w:rFonts w:asciiTheme="minorHAnsi" w:hAnsiTheme="minorHAnsi" w:cstheme="minorHAnsi"/>
          <w:bCs/>
        </w:rPr>
        <w:t xml:space="preserve">ENNY </w:t>
      </w:r>
      <w:r w:rsidR="00F65AA0">
        <w:rPr>
          <w:rFonts w:asciiTheme="minorHAnsi" w:hAnsiTheme="minorHAnsi" w:cstheme="minorHAnsi"/>
          <w:bCs/>
        </w:rPr>
        <w:t xml:space="preserve">rovněž </w:t>
      </w:r>
      <w:r w:rsidR="00F5602B">
        <w:rPr>
          <w:rFonts w:asciiTheme="minorHAnsi" w:hAnsiTheme="minorHAnsi" w:cstheme="minorHAnsi"/>
          <w:bCs/>
        </w:rPr>
        <w:t xml:space="preserve">certifikát ISF </w:t>
      </w:r>
      <w:proofErr w:type="spellStart"/>
      <w:r w:rsidR="004607E0">
        <w:rPr>
          <w:rFonts w:asciiTheme="minorHAnsi" w:hAnsiTheme="minorHAnsi" w:cstheme="minorHAnsi"/>
          <w:bCs/>
        </w:rPr>
        <w:t>Logistic</w:t>
      </w:r>
      <w:r w:rsidR="007240A5">
        <w:rPr>
          <w:rFonts w:asciiTheme="minorHAnsi" w:hAnsiTheme="minorHAnsi" w:cstheme="minorHAnsi"/>
          <w:bCs/>
        </w:rPr>
        <w:t>s</w:t>
      </w:r>
      <w:proofErr w:type="spellEnd"/>
      <w:r w:rsidR="004607E0">
        <w:rPr>
          <w:rFonts w:asciiTheme="minorHAnsi" w:hAnsiTheme="minorHAnsi" w:cstheme="minorHAnsi"/>
          <w:bCs/>
        </w:rPr>
        <w:t xml:space="preserve"> </w:t>
      </w:r>
      <w:r w:rsidR="00F5602B">
        <w:rPr>
          <w:rFonts w:asciiTheme="minorHAnsi" w:hAnsiTheme="minorHAnsi" w:cstheme="minorHAnsi"/>
          <w:bCs/>
        </w:rPr>
        <w:t xml:space="preserve">pro své </w:t>
      </w:r>
      <w:r w:rsidR="00AF2E10">
        <w:rPr>
          <w:rFonts w:asciiTheme="minorHAnsi" w:hAnsiTheme="minorHAnsi" w:cstheme="minorHAnsi"/>
          <w:bCs/>
        </w:rPr>
        <w:t>sklady</w:t>
      </w:r>
      <w:r w:rsidR="00F65AA0">
        <w:rPr>
          <w:rFonts w:asciiTheme="minorHAnsi" w:hAnsiTheme="minorHAnsi" w:cstheme="minorHAnsi"/>
          <w:bCs/>
        </w:rPr>
        <w:t>, a to</w:t>
      </w:r>
      <w:r w:rsidR="00AF2E10">
        <w:rPr>
          <w:rFonts w:asciiTheme="minorHAnsi" w:hAnsiTheme="minorHAnsi" w:cstheme="minorHAnsi"/>
          <w:bCs/>
        </w:rPr>
        <w:t xml:space="preserve"> </w:t>
      </w:r>
      <w:r w:rsidR="00DC775F">
        <w:rPr>
          <w:rFonts w:asciiTheme="minorHAnsi" w:hAnsiTheme="minorHAnsi" w:cstheme="minorHAnsi"/>
          <w:bCs/>
        </w:rPr>
        <w:t>už pošesté v</w:t>
      </w:r>
      <w:r w:rsidR="00F5602B">
        <w:rPr>
          <w:rFonts w:asciiTheme="minorHAnsi" w:hAnsiTheme="minorHAnsi" w:cstheme="minorHAnsi"/>
          <w:bCs/>
        </w:rPr>
        <w:t> </w:t>
      </w:r>
      <w:r w:rsidR="00DC775F">
        <w:rPr>
          <w:rFonts w:asciiTheme="minorHAnsi" w:hAnsiTheme="minorHAnsi" w:cstheme="minorHAnsi"/>
          <w:bCs/>
        </w:rPr>
        <w:t>řadě</w:t>
      </w:r>
      <w:r w:rsidR="00F5602B">
        <w:rPr>
          <w:rFonts w:asciiTheme="minorHAnsi" w:hAnsiTheme="minorHAnsi" w:cstheme="minorHAnsi"/>
          <w:bCs/>
        </w:rPr>
        <w:t xml:space="preserve">. </w:t>
      </w:r>
      <w:r w:rsidR="00F65AA0">
        <w:rPr>
          <w:rFonts w:asciiTheme="minorHAnsi" w:hAnsiTheme="minorHAnsi" w:cstheme="minorHAnsi"/>
          <w:bCs/>
        </w:rPr>
        <w:t xml:space="preserve">Ten uděluje </w:t>
      </w:r>
      <w:r w:rsidR="00F5602B">
        <w:rPr>
          <w:rFonts w:asciiTheme="minorHAnsi" w:hAnsiTheme="minorHAnsi" w:cstheme="minorHAnsi"/>
          <w:bCs/>
        </w:rPr>
        <w:t xml:space="preserve">na základě auditu </w:t>
      </w:r>
      <w:r w:rsidR="00D15B84">
        <w:rPr>
          <w:rFonts w:asciiTheme="minorHAnsi" w:hAnsiTheme="minorHAnsi" w:cstheme="minorHAnsi"/>
          <w:bCs/>
        </w:rPr>
        <w:t>společnost TÜV</w:t>
      </w:r>
      <w:r w:rsidR="002B682A">
        <w:rPr>
          <w:rFonts w:asciiTheme="minorHAnsi" w:hAnsiTheme="minorHAnsi" w:cstheme="minorHAnsi"/>
          <w:bCs/>
        </w:rPr>
        <w:t>,</w:t>
      </w:r>
      <w:r w:rsidR="00D15B84">
        <w:rPr>
          <w:rFonts w:asciiTheme="minorHAnsi" w:hAnsiTheme="minorHAnsi" w:cstheme="minorHAnsi"/>
          <w:bCs/>
        </w:rPr>
        <w:t xml:space="preserve"> </w:t>
      </w:r>
      <w:r w:rsidR="00830CFC">
        <w:rPr>
          <w:rFonts w:asciiTheme="minorHAnsi" w:hAnsiTheme="minorHAnsi" w:cstheme="minorHAnsi"/>
          <w:bCs/>
        </w:rPr>
        <w:t xml:space="preserve">a potvrzuje </w:t>
      </w:r>
      <w:r w:rsidR="00F65AA0">
        <w:rPr>
          <w:rFonts w:asciiTheme="minorHAnsi" w:hAnsiTheme="minorHAnsi" w:cstheme="minorHAnsi"/>
          <w:bCs/>
        </w:rPr>
        <w:t xml:space="preserve">jím </w:t>
      </w:r>
      <w:r w:rsidR="00830CFC">
        <w:rPr>
          <w:rFonts w:asciiTheme="minorHAnsi" w:hAnsiTheme="minorHAnsi" w:cstheme="minorHAnsi"/>
          <w:bCs/>
        </w:rPr>
        <w:t xml:space="preserve">splnění přísných </w:t>
      </w:r>
      <w:r w:rsidR="00D15B84">
        <w:rPr>
          <w:rFonts w:asciiTheme="minorHAnsi" w:hAnsiTheme="minorHAnsi" w:cstheme="minorHAnsi"/>
          <w:bCs/>
        </w:rPr>
        <w:t>požadavk</w:t>
      </w:r>
      <w:r w:rsidR="00830CFC">
        <w:rPr>
          <w:rFonts w:asciiTheme="minorHAnsi" w:hAnsiTheme="minorHAnsi" w:cstheme="minorHAnsi"/>
          <w:bCs/>
        </w:rPr>
        <w:t>ů</w:t>
      </w:r>
      <w:r w:rsidR="00D15B84">
        <w:rPr>
          <w:rFonts w:asciiTheme="minorHAnsi" w:hAnsiTheme="minorHAnsi" w:cstheme="minorHAnsi"/>
          <w:bCs/>
        </w:rPr>
        <w:t xml:space="preserve"> na manipulaci a zacházení se zbožím</w:t>
      </w:r>
      <w:r w:rsidR="00F5602B">
        <w:rPr>
          <w:rFonts w:asciiTheme="minorHAnsi" w:hAnsiTheme="minorHAnsi" w:cstheme="minorHAnsi"/>
          <w:bCs/>
        </w:rPr>
        <w:t xml:space="preserve">. </w:t>
      </w:r>
      <w:r w:rsidR="002B682A">
        <w:rPr>
          <w:rFonts w:asciiTheme="minorHAnsi" w:hAnsiTheme="minorHAnsi" w:cstheme="minorHAnsi"/>
          <w:bCs/>
        </w:rPr>
        <w:t xml:space="preserve">Pro zajištění </w:t>
      </w:r>
      <w:r w:rsidR="00870BBE">
        <w:rPr>
          <w:rFonts w:asciiTheme="minorHAnsi" w:hAnsiTheme="minorHAnsi" w:cstheme="minorHAnsi"/>
          <w:bCs/>
        </w:rPr>
        <w:t>nejvyšší kvalit</w:t>
      </w:r>
      <w:r w:rsidR="002B682A">
        <w:rPr>
          <w:rFonts w:asciiTheme="minorHAnsi" w:hAnsiTheme="minorHAnsi" w:cstheme="minorHAnsi"/>
          <w:bCs/>
        </w:rPr>
        <w:t>y</w:t>
      </w:r>
      <w:r w:rsidR="00416026">
        <w:rPr>
          <w:rFonts w:asciiTheme="minorHAnsi" w:hAnsiTheme="minorHAnsi" w:cstheme="minorHAnsi"/>
          <w:bCs/>
        </w:rPr>
        <w:t xml:space="preserve"> </w:t>
      </w:r>
      <w:r w:rsidR="002A0A5F">
        <w:rPr>
          <w:rFonts w:asciiTheme="minorHAnsi" w:hAnsiTheme="minorHAnsi" w:cstheme="minorHAnsi"/>
          <w:bCs/>
        </w:rPr>
        <w:t>všech pro</w:t>
      </w:r>
      <w:r w:rsidR="00160725">
        <w:rPr>
          <w:rFonts w:asciiTheme="minorHAnsi" w:hAnsiTheme="minorHAnsi" w:cstheme="minorHAnsi"/>
          <w:bCs/>
        </w:rPr>
        <w:t xml:space="preserve">duktů </w:t>
      </w:r>
      <w:r w:rsidR="00416026">
        <w:rPr>
          <w:rFonts w:asciiTheme="minorHAnsi" w:hAnsiTheme="minorHAnsi" w:cstheme="minorHAnsi"/>
          <w:bCs/>
        </w:rPr>
        <w:t>požaduje PENNY</w:t>
      </w:r>
      <w:r w:rsidR="0071282B">
        <w:rPr>
          <w:rFonts w:asciiTheme="minorHAnsi" w:hAnsiTheme="minorHAnsi" w:cstheme="minorHAnsi"/>
          <w:bCs/>
        </w:rPr>
        <w:t xml:space="preserve"> certifikaci </w:t>
      </w:r>
      <w:r w:rsidR="00DD6E85">
        <w:rPr>
          <w:rFonts w:asciiTheme="minorHAnsi" w:hAnsiTheme="minorHAnsi" w:cstheme="minorHAnsi"/>
          <w:bCs/>
        </w:rPr>
        <w:t xml:space="preserve">systému řízení bezpečnosti potravin </w:t>
      </w:r>
      <w:r w:rsidR="0071282B">
        <w:rPr>
          <w:rFonts w:asciiTheme="minorHAnsi" w:hAnsiTheme="minorHAnsi" w:cstheme="minorHAnsi"/>
          <w:bCs/>
        </w:rPr>
        <w:t>i od svých dodavatelů.</w:t>
      </w:r>
      <w:r w:rsidR="00B24367">
        <w:rPr>
          <w:rFonts w:asciiTheme="minorHAnsi" w:hAnsiTheme="minorHAnsi" w:cstheme="minorHAnsi"/>
          <w:bCs/>
        </w:rPr>
        <w:t xml:space="preserve"> </w:t>
      </w:r>
      <w:r w:rsidR="00C559E0">
        <w:rPr>
          <w:rFonts w:asciiTheme="minorHAnsi" w:hAnsiTheme="minorHAnsi" w:cstheme="minorHAnsi"/>
          <w:bCs/>
          <w:i/>
          <w:iCs/>
        </w:rPr>
        <w:t>„</w:t>
      </w:r>
      <w:r w:rsidR="002B682A">
        <w:rPr>
          <w:rFonts w:asciiTheme="minorHAnsi" w:hAnsiTheme="minorHAnsi" w:cstheme="minorHAnsi"/>
          <w:bCs/>
          <w:i/>
          <w:iCs/>
        </w:rPr>
        <w:t>J</w:t>
      </w:r>
      <w:r w:rsidR="00C559E0">
        <w:rPr>
          <w:rFonts w:asciiTheme="minorHAnsi" w:hAnsiTheme="minorHAnsi" w:cstheme="minorHAnsi"/>
          <w:bCs/>
          <w:i/>
          <w:iCs/>
        </w:rPr>
        <w:t xml:space="preserve">sme hrdí na to, že dokážeme </w:t>
      </w:r>
      <w:r w:rsidR="006204F4">
        <w:rPr>
          <w:rFonts w:asciiTheme="minorHAnsi" w:hAnsiTheme="minorHAnsi" w:cstheme="minorHAnsi"/>
          <w:bCs/>
          <w:i/>
          <w:iCs/>
        </w:rPr>
        <w:t xml:space="preserve">skloubit tři základní věci, které vedou ke spokojenému zákazníkovi, a to </w:t>
      </w:r>
      <w:r w:rsidR="000B7A09">
        <w:rPr>
          <w:rFonts w:asciiTheme="minorHAnsi" w:hAnsiTheme="minorHAnsi" w:cstheme="minorHAnsi"/>
          <w:bCs/>
          <w:i/>
          <w:iCs/>
        </w:rPr>
        <w:t>jsou</w:t>
      </w:r>
      <w:r w:rsidR="006204F4">
        <w:rPr>
          <w:rFonts w:asciiTheme="minorHAnsi" w:hAnsiTheme="minorHAnsi" w:cstheme="minorHAnsi"/>
          <w:bCs/>
          <w:i/>
          <w:iCs/>
        </w:rPr>
        <w:t xml:space="preserve"> kvalitní produkty, </w:t>
      </w:r>
      <w:r w:rsidR="006A7EEB">
        <w:rPr>
          <w:rFonts w:asciiTheme="minorHAnsi" w:hAnsiTheme="minorHAnsi" w:cstheme="minorHAnsi"/>
          <w:bCs/>
          <w:i/>
          <w:iCs/>
        </w:rPr>
        <w:t>bezpečné zacházení s nimi, a to za výhodnou cenu</w:t>
      </w:r>
      <w:r w:rsidR="004949C1">
        <w:rPr>
          <w:rFonts w:asciiTheme="minorHAnsi" w:hAnsiTheme="minorHAnsi" w:cstheme="minorHAnsi"/>
          <w:bCs/>
          <w:i/>
          <w:iCs/>
        </w:rPr>
        <w:t>,</w:t>
      </w:r>
      <w:r w:rsidR="000B7A09">
        <w:rPr>
          <w:rFonts w:asciiTheme="minorHAnsi" w:hAnsiTheme="minorHAnsi" w:cstheme="minorHAnsi"/>
          <w:bCs/>
          <w:i/>
          <w:iCs/>
        </w:rPr>
        <w:t>“</w:t>
      </w:r>
      <w:r w:rsidR="004949C1">
        <w:rPr>
          <w:rFonts w:asciiTheme="minorHAnsi" w:hAnsiTheme="minorHAnsi" w:cstheme="minorHAnsi"/>
          <w:bCs/>
          <w:i/>
          <w:iCs/>
        </w:rPr>
        <w:t xml:space="preserve"> </w:t>
      </w:r>
      <w:r w:rsidR="004949C1">
        <w:rPr>
          <w:rFonts w:asciiTheme="minorHAnsi" w:hAnsiTheme="minorHAnsi" w:cstheme="minorHAnsi"/>
          <w:bCs/>
        </w:rPr>
        <w:t>konstatuje Petr Baudyš.</w:t>
      </w:r>
    </w:p>
    <w:p w14:paraId="6D59692F" w14:textId="77777777" w:rsidR="00F5602B" w:rsidRDefault="00F5602B">
      <w:pPr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br w:type="page"/>
      </w:r>
    </w:p>
    <w:p w14:paraId="6F88BCA1" w14:textId="6D5EEA8F" w:rsidR="0069460A" w:rsidRPr="0069460A" w:rsidRDefault="008C2165" w:rsidP="008C2165">
      <w:pPr>
        <w:spacing w:line="276" w:lineRule="auto"/>
        <w:ind w:right="-573"/>
        <w:rPr>
          <w:rFonts w:asciiTheme="minorHAnsi" w:eastAsiaTheme="minorEastAsia" w:hAnsiTheme="minorHAnsi" w:cstheme="minorHAnsi"/>
          <w:sz w:val="20"/>
          <w:szCs w:val="20"/>
        </w:rPr>
      </w:pPr>
      <w:r w:rsidRPr="0069460A">
        <w:rPr>
          <w:rFonts w:asciiTheme="minorHAnsi" w:eastAsiaTheme="minorEastAsia" w:hAnsiTheme="minorHAnsi" w:cstheme="minorHAnsi"/>
          <w:b/>
          <w:bCs/>
          <w:sz w:val="20"/>
          <w:szCs w:val="20"/>
        </w:rPr>
        <w:lastRenderedPageBreak/>
        <w:t>CO JE ISO 22000 Management bezpečnosti potravin</w:t>
      </w:r>
      <w:r w:rsidRPr="0069460A">
        <w:rPr>
          <w:rFonts w:asciiTheme="minorHAnsi" w:eastAsiaTheme="minorEastAsia" w:hAnsiTheme="minorHAnsi" w:cstheme="minorHAnsi"/>
          <w:b/>
          <w:bCs/>
          <w:sz w:val="20"/>
          <w:szCs w:val="20"/>
        </w:rPr>
        <w:br/>
      </w:r>
    </w:p>
    <w:p w14:paraId="75AB86B3" w14:textId="5C597921" w:rsidR="008C2165" w:rsidRPr="0069460A" w:rsidRDefault="008C2165" w:rsidP="008C2165">
      <w:pPr>
        <w:spacing w:line="276" w:lineRule="auto"/>
        <w:ind w:right="-573"/>
        <w:rPr>
          <w:rFonts w:asciiTheme="minorHAnsi" w:eastAsiaTheme="minorEastAsia" w:hAnsiTheme="minorHAnsi" w:cstheme="minorHAnsi"/>
          <w:sz w:val="20"/>
          <w:szCs w:val="20"/>
        </w:rPr>
      </w:pPr>
      <w:r w:rsidRPr="0069460A">
        <w:rPr>
          <w:rFonts w:asciiTheme="minorHAnsi" w:eastAsiaTheme="minorEastAsia" w:hAnsiTheme="minorHAnsi" w:cstheme="minorHAnsi"/>
          <w:sz w:val="20"/>
          <w:szCs w:val="20"/>
        </w:rPr>
        <w:t xml:space="preserve">ISO 22000 </w:t>
      </w:r>
      <w:r w:rsidRPr="0069460A">
        <w:rPr>
          <w:rFonts w:asciiTheme="minorHAnsi" w:eastAsiaTheme="minorEastAsia" w:hAnsiTheme="minorHAnsi" w:cstheme="minorHAnsi"/>
          <w:color w:val="202124"/>
          <w:sz w:val="20"/>
          <w:szCs w:val="20"/>
          <w:shd w:val="clear" w:color="auto" w:fill="FFFFFF"/>
          <w:lang w:eastAsia="cs-CZ"/>
        </w:rPr>
        <w:t>je mezinárodní norma, jejímž cílem je zajistit bezpečnost potravin v rámci celého dodavatelského řetězce. Tato norma požaduje po certifikovaných společnostech zavedení systému pro řízení rizik spojených s bezpečností potravin, včetně implementace procesů na neustále se měnící podmínky v rámci celého potravinářského řetězce. Zavedení této normy znamená pro každou společnost důkladné zajištění řízení systému HACCP v návaznosti na řízení celé společnosti v rámci cyklu PDCA (Plánuj-dělej-kontroluj-jednej).</w:t>
      </w:r>
    </w:p>
    <w:p w14:paraId="505B7BAF" w14:textId="77777777" w:rsidR="008C2165" w:rsidRPr="0069460A" w:rsidRDefault="008C2165" w:rsidP="008C2165">
      <w:pPr>
        <w:spacing w:line="276" w:lineRule="auto"/>
        <w:jc w:val="both"/>
        <w:rPr>
          <w:rFonts w:asciiTheme="minorHAnsi" w:eastAsiaTheme="minorEastAsia" w:hAnsiTheme="minorHAnsi" w:cstheme="minorHAnsi"/>
          <w:color w:val="202124"/>
          <w:sz w:val="20"/>
          <w:szCs w:val="20"/>
        </w:rPr>
      </w:pPr>
      <w:r w:rsidRPr="0069460A">
        <w:rPr>
          <w:rFonts w:asciiTheme="minorHAnsi" w:eastAsiaTheme="minorEastAsia" w:hAnsiTheme="minorHAnsi" w:cstheme="minorHAnsi"/>
          <w:color w:val="202124"/>
          <w:sz w:val="20"/>
          <w:szCs w:val="20"/>
        </w:rPr>
        <w:t>Důraz je kladen nejen na systém řízení, ale i a na principy HACCP a na ostatní podpůrná bezpečnostní opatření, jako je správná výrobní, zemědělská, veterinární, hygienická, distribuční praxe.</w:t>
      </w:r>
    </w:p>
    <w:p w14:paraId="60A4CFC0" w14:textId="77777777" w:rsidR="008C2165" w:rsidRPr="0069460A" w:rsidRDefault="008C2165" w:rsidP="008C2165">
      <w:pPr>
        <w:spacing w:line="276" w:lineRule="auto"/>
        <w:jc w:val="both"/>
        <w:rPr>
          <w:rFonts w:asciiTheme="minorHAnsi" w:eastAsiaTheme="minorEastAsia" w:hAnsiTheme="minorHAnsi" w:cstheme="minorHAnsi"/>
          <w:color w:val="202124"/>
          <w:sz w:val="20"/>
          <w:szCs w:val="20"/>
        </w:rPr>
      </w:pPr>
      <w:r w:rsidRPr="0069460A">
        <w:rPr>
          <w:rFonts w:asciiTheme="minorHAnsi" w:eastAsiaTheme="minorEastAsia" w:hAnsiTheme="minorHAnsi" w:cstheme="minorHAnsi"/>
          <w:color w:val="202124"/>
          <w:sz w:val="20"/>
          <w:szCs w:val="20"/>
        </w:rPr>
        <w:t xml:space="preserve">Zavedením této normy </w:t>
      </w:r>
      <w:proofErr w:type="gramStart"/>
      <w:r w:rsidRPr="0069460A">
        <w:rPr>
          <w:rFonts w:asciiTheme="minorHAnsi" w:eastAsiaTheme="minorEastAsia" w:hAnsiTheme="minorHAnsi" w:cstheme="minorHAnsi"/>
          <w:color w:val="202124"/>
          <w:sz w:val="20"/>
          <w:szCs w:val="20"/>
        </w:rPr>
        <w:t>vytvoří</w:t>
      </w:r>
      <w:proofErr w:type="gramEnd"/>
      <w:r w:rsidRPr="0069460A">
        <w:rPr>
          <w:rFonts w:asciiTheme="minorHAnsi" w:eastAsiaTheme="minorEastAsia" w:hAnsiTheme="minorHAnsi" w:cstheme="minorHAnsi"/>
          <w:color w:val="202124"/>
          <w:sz w:val="20"/>
          <w:szCs w:val="20"/>
        </w:rPr>
        <w:t xml:space="preserve"> firma prostředí k minimalizaci nebo vyloučení kontaminace produktu, což je významný faktor pro udržení přízně konečných zákazníků (v případě nálezu kontaminujícího tělesa v potravině nebo pokrmu zákazník mnohdy produkt nereklamuje, jen si příště výrobek nekoupí a varuje před ním své známé)</w:t>
      </w:r>
    </w:p>
    <w:p w14:paraId="2DC2D729" w14:textId="77777777" w:rsidR="008C2165" w:rsidRPr="0069460A" w:rsidRDefault="008C2165" w:rsidP="008C2165">
      <w:pPr>
        <w:spacing w:line="276" w:lineRule="auto"/>
        <w:rPr>
          <w:rFonts w:asciiTheme="minorHAnsi" w:eastAsiaTheme="minorEastAsia" w:hAnsiTheme="minorHAnsi" w:cstheme="minorHAnsi"/>
          <w:b/>
          <w:bCs/>
          <w:sz w:val="20"/>
          <w:szCs w:val="20"/>
          <w:u w:val="single"/>
        </w:rPr>
      </w:pPr>
      <w:r w:rsidRPr="0069460A">
        <w:rPr>
          <w:rFonts w:asciiTheme="minorHAnsi" w:eastAsiaTheme="minorEastAsia" w:hAnsiTheme="minorHAnsi" w:cstheme="minorHAnsi"/>
          <w:b/>
          <w:bCs/>
          <w:sz w:val="20"/>
          <w:szCs w:val="20"/>
          <w:u w:val="single"/>
        </w:rPr>
        <w:t>Přínos normy pro organizaci:</w:t>
      </w:r>
    </w:p>
    <w:p w14:paraId="26C514A4" w14:textId="77777777" w:rsidR="008C2165" w:rsidRPr="0069460A" w:rsidRDefault="008C2165" w:rsidP="008C2165">
      <w:pPr>
        <w:pStyle w:val="Odstavecseseznamem"/>
        <w:numPr>
          <w:ilvl w:val="0"/>
          <w:numId w:val="1"/>
        </w:numPr>
        <w:spacing w:line="276" w:lineRule="auto"/>
        <w:rPr>
          <w:rFonts w:eastAsiaTheme="minorEastAsia" w:cstheme="minorHAnsi"/>
          <w:i/>
          <w:iCs/>
          <w:color w:val="000000" w:themeColor="text1"/>
          <w:sz w:val="20"/>
          <w:szCs w:val="20"/>
        </w:rPr>
      </w:pPr>
      <w:r w:rsidRPr="0069460A">
        <w:rPr>
          <w:rFonts w:eastAsiaTheme="minorEastAsia" w:cstheme="minorHAnsi"/>
          <w:i/>
          <w:iCs/>
          <w:sz w:val="20"/>
          <w:szCs w:val="20"/>
          <w:lang w:val="cs-CZ"/>
        </w:rPr>
        <w:t>plnění požadavků nejnáročnějších zákazníků (obchodních řetězců a nadnárodních společností);</w:t>
      </w:r>
    </w:p>
    <w:p w14:paraId="71B59BC3" w14:textId="77777777" w:rsidR="008C2165" w:rsidRPr="0069460A" w:rsidRDefault="008C2165" w:rsidP="008C2165">
      <w:pPr>
        <w:pStyle w:val="Odstavecseseznamem"/>
        <w:numPr>
          <w:ilvl w:val="0"/>
          <w:numId w:val="1"/>
        </w:numPr>
        <w:spacing w:line="276" w:lineRule="auto"/>
        <w:rPr>
          <w:rFonts w:eastAsiaTheme="minorEastAsia" w:cstheme="minorHAnsi"/>
          <w:i/>
          <w:iCs/>
          <w:color w:val="000000" w:themeColor="text1"/>
          <w:sz w:val="20"/>
          <w:szCs w:val="20"/>
        </w:rPr>
      </w:pPr>
      <w:r w:rsidRPr="0069460A">
        <w:rPr>
          <w:rFonts w:eastAsiaTheme="minorEastAsia" w:cstheme="minorHAnsi"/>
          <w:i/>
          <w:iCs/>
          <w:sz w:val="20"/>
          <w:szCs w:val="20"/>
          <w:lang w:val="cs-CZ"/>
        </w:rPr>
        <w:t>prokázání vhodnosti, účinnosti a efektivnosti vybudovaného systému třetí nezávislou stranou;</w:t>
      </w:r>
    </w:p>
    <w:p w14:paraId="5F256CEB" w14:textId="77777777" w:rsidR="008C2165" w:rsidRPr="0069460A" w:rsidRDefault="008C2165" w:rsidP="008C2165">
      <w:pPr>
        <w:pStyle w:val="Odstavecseseznamem"/>
        <w:numPr>
          <w:ilvl w:val="0"/>
          <w:numId w:val="1"/>
        </w:numPr>
        <w:spacing w:line="276" w:lineRule="auto"/>
        <w:rPr>
          <w:rFonts w:eastAsiaTheme="minorEastAsia" w:cstheme="minorHAnsi"/>
          <w:i/>
          <w:iCs/>
          <w:color w:val="000000" w:themeColor="text1"/>
          <w:sz w:val="20"/>
          <w:szCs w:val="20"/>
        </w:rPr>
      </w:pPr>
      <w:r w:rsidRPr="0069460A">
        <w:rPr>
          <w:rFonts w:eastAsiaTheme="minorEastAsia" w:cstheme="minorHAnsi"/>
          <w:i/>
          <w:iCs/>
          <w:sz w:val="20"/>
          <w:szCs w:val="20"/>
          <w:lang w:val="cs-CZ"/>
        </w:rPr>
        <w:t>neustálé zlepšování zavedených systémů a zvýšení jejich efektivnosti v celé organizaci;</w:t>
      </w:r>
    </w:p>
    <w:p w14:paraId="39D04E8F" w14:textId="77777777" w:rsidR="008C2165" w:rsidRPr="0069460A" w:rsidRDefault="008C2165" w:rsidP="008C2165">
      <w:pPr>
        <w:pStyle w:val="Odstavecseseznamem"/>
        <w:numPr>
          <w:ilvl w:val="0"/>
          <w:numId w:val="1"/>
        </w:numPr>
        <w:spacing w:line="276" w:lineRule="auto"/>
        <w:rPr>
          <w:rFonts w:eastAsiaTheme="minorEastAsia" w:cstheme="minorHAnsi"/>
          <w:i/>
          <w:iCs/>
          <w:color w:val="000000" w:themeColor="text1"/>
          <w:sz w:val="20"/>
          <w:szCs w:val="20"/>
        </w:rPr>
      </w:pPr>
      <w:r w:rsidRPr="0069460A">
        <w:rPr>
          <w:rFonts w:eastAsiaTheme="minorEastAsia" w:cstheme="minorHAnsi"/>
          <w:i/>
          <w:iCs/>
          <w:sz w:val="20"/>
          <w:szCs w:val="20"/>
          <w:lang w:val="cs-CZ"/>
        </w:rPr>
        <w:t>zvýšení důvěry veřejnosti a státních kontrolních orgánů;</w:t>
      </w:r>
    </w:p>
    <w:p w14:paraId="07629FF7" w14:textId="77777777" w:rsidR="008C2165" w:rsidRPr="0069460A" w:rsidRDefault="008C2165" w:rsidP="008C2165">
      <w:pPr>
        <w:pStyle w:val="Odstavecseseznamem"/>
        <w:numPr>
          <w:ilvl w:val="0"/>
          <w:numId w:val="1"/>
        </w:numPr>
        <w:spacing w:line="276" w:lineRule="auto"/>
        <w:rPr>
          <w:rFonts w:eastAsiaTheme="minorEastAsia" w:cstheme="minorHAnsi"/>
          <w:i/>
          <w:iCs/>
          <w:color w:val="000000" w:themeColor="text1"/>
          <w:sz w:val="20"/>
          <w:szCs w:val="20"/>
        </w:rPr>
      </w:pPr>
      <w:r w:rsidRPr="0069460A">
        <w:rPr>
          <w:rFonts w:eastAsiaTheme="minorEastAsia" w:cstheme="minorHAnsi"/>
          <w:i/>
          <w:iCs/>
          <w:sz w:val="20"/>
          <w:szCs w:val="20"/>
          <w:lang w:val="cs-CZ"/>
        </w:rPr>
        <w:t>snížení rizika kontaminace potravin nebo jejich znehodnocení a tím i snižování nákladů organizace na řešení případných způsobených škod</w:t>
      </w:r>
    </w:p>
    <w:p w14:paraId="6D9F7C4D" w14:textId="77777777" w:rsidR="008C2165" w:rsidRPr="0069460A" w:rsidRDefault="008C2165" w:rsidP="008C2165">
      <w:pPr>
        <w:pStyle w:val="Odstavecseseznamem"/>
        <w:numPr>
          <w:ilvl w:val="0"/>
          <w:numId w:val="1"/>
        </w:numPr>
        <w:spacing w:line="276" w:lineRule="auto"/>
        <w:rPr>
          <w:rFonts w:eastAsiaTheme="minorEastAsia" w:cstheme="minorHAnsi"/>
          <w:i/>
          <w:iCs/>
          <w:color w:val="000000" w:themeColor="text1"/>
          <w:sz w:val="20"/>
          <w:szCs w:val="20"/>
        </w:rPr>
      </w:pPr>
      <w:r w:rsidRPr="0069460A">
        <w:rPr>
          <w:rFonts w:eastAsiaTheme="minorEastAsia" w:cstheme="minorHAnsi"/>
          <w:i/>
          <w:iCs/>
          <w:sz w:val="20"/>
          <w:szCs w:val="20"/>
          <w:lang w:val="cs-CZ"/>
        </w:rPr>
        <w:t>konkurenční výhoda</w:t>
      </w:r>
    </w:p>
    <w:p w14:paraId="1A70914F" w14:textId="77777777" w:rsidR="008C2165" w:rsidRPr="0069460A" w:rsidRDefault="008C2165" w:rsidP="008C2165">
      <w:pPr>
        <w:pStyle w:val="Odstavecseseznamem"/>
        <w:numPr>
          <w:ilvl w:val="0"/>
          <w:numId w:val="1"/>
        </w:numPr>
        <w:spacing w:line="276" w:lineRule="auto"/>
        <w:rPr>
          <w:rFonts w:eastAsiaTheme="minorEastAsia" w:cstheme="minorHAnsi"/>
          <w:i/>
          <w:iCs/>
          <w:color w:val="000000" w:themeColor="text1"/>
          <w:sz w:val="20"/>
          <w:szCs w:val="20"/>
        </w:rPr>
      </w:pPr>
      <w:r w:rsidRPr="0069460A">
        <w:rPr>
          <w:rFonts w:eastAsiaTheme="minorEastAsia" w:cstheme="minorHAnsi"/>
          <w:i/>
          <w:iCs/>
          <w:sz w:val="20"/>
          <w:szCs w:val="20"/>
          <w:lang w:val="cs-CZ"/>
        </w:rPr>
        <w:t>nové obchodní příležitosti – otevírá dveře novým partnerstvím s organizacemi, které požadují certifikaci dle ISO 22000</w:t>
      </w:r>
    </w:p>
    <w:p w14:paraId="6B833693" w14:textId="77777777" w:rsidR="008C2165" w:rsidRPr="0069460A" w:rsidRDefault="008C2165" w:rsidP="008C2165">
      <w:pPr>
        <w:pStyle w:val="Odstavecseseznamem"/>
        <w:numPr>
          <w:ilvl w:val="0"/>
          <w:numId w:val="1"/>
        </w:numPr>
        <w:spacing w:line="276" w:lineRule="auto"/>
        <w:rPr>
          <w:rFonts w:eastAsiaTheme="minorEastAsia" w:cstheme="minorHAnsi"/>
          <w:i/>
          <w:iCs/>
          <w:color w:val="000000" w:themeColor="text1"/>
          <w:sz w:val="20"/>
          <w:szCs w:val="20"/>
        </w:rPr>
      </w:pPr>
      <w:r w:rsidRPr="0069460A">
        <w:rPr>
          <w:rFonts w:eastAsiaTheme="minorEastAsia" w:cstheme="minorHAnsi"/>
          <w:i/>
          <w:iCs/>
          <w:sz w:val="20"/>
          <w:szCs w:val="20"/>
          <w:lang w:val="cs-CZ"/>
        </w:rPr>
        <w:t>zapojení zaměstnanců – standard ISO 22000 obsahuje přístup pro zapojení zaměstnanců do problematiky bezpečnosti potravin, který má zásadní význam při prosazování kultury bezpečnosti potravin v certifikované organizaci.</w:t>
      </w:r>
    </w:p>
    <w:p w14:paraId="23D18C0E" w14:textId="77777777" w:rsidR="008C2165" w:rsidRPr="0069460A" w:rsidRDefault="008C2165" w:rsidP="008C2165">
      <w:pPr>
        <w:spacing w:line="276" w:lineRule="auto"/>
        <w:rPr>
          <w:rFonts w:asciiTheme="minorHAnsi" w:eastAsiaTheme="minorEastAsia" w:hAnsiTheme="minorHAnsi" w:cstheme="minorHAnsi"/>
          <w:i/>
          <w:iCs/>
          <w:color w:val="545454"/>
          <w:sz w:val="20"/>
          <w:szCs w:val="20"/>
        </w:rPr>
      </w:pPr>
    </w:p>
    <w:p w14:paraId="38F6C93B" w14:textId="77777777" w:rsidR="008C2165" w:rsidRPr="0069460A" w:rsidRDefault="008C2165" w:rsidP="008C2165">
      <w:pPr>
        <w:spacing w:line="276" w:lineRule="auto"/>
        <w:jc w:val="both"/>
        <w:rPr>
          <w:rFonts w:asciiTheme="minorHAnsi" w:eastAsiaTheme="minorEastAsia" w:hAnsiTheme="minorHAnsi" w:cstheme="minorHAnsi"/>
          <w:color w:val="202124"/>
          <w:sz w:val="20"/>
          <w:szCs w:val="20"/>
          <w:shd w:val="clear" w:color="auto" w:fill="FFFFFF"/>
          <w:lang w:eastAsia="cs-CZ"/>
        </w:rPr>
      </w:pPr>
      <w:r w:rsidRPr="0069460A">
        <w:rPr>
          <w:rFonts w:asciiTheme="minorHAnsi" w:eastAsiaTheme="minorEastAsia" w:hAnsiTheme="minorHAnsi" w:cstheme="minorHAnsi"/>
          <w:color w:val="202124"/>
          <w:sz w:val="20"/>
          <w:szCs w:val="20"/>
          <w:shd w:val="clear" w:color="auto" w:fill="FFFFFF"/>
          <w:lang w:eastAsia="cs-CZ"/>
        </w:rPr>
        <w:t>Certifikace podle požadavků normy ISO 22000 je dobrovolná činnost. Společnost se certifikací zavedeného systému podrobuje pravidelným ročním auditům nezávislou certifikační organizací. V průběhu auditu dochází k posuzování plnění požadavků normy certifikační společností.</w:t>
      </w:r>
    </w:p>
    <w:p w14:paraId="69A9A306" w14:textId="77777777" w:rsidR="00687F71" w:rsidRDefault="00687F71" w:rsidP="00687F71">
      <w:pPr>
        <w:pStyle w:val="Normlnweb"/>
        <w:spacing w:before="0" w:beforeAutospacing="0" w:line="276" w:lineRule="auto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69460A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CO JE 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certifikace IFS </w:t>
      </w:r>
    </w:p>
    <w:p w14:paraId="5D71ED78" w14:textId="5BA92041" w:rsidR="00866C59" w:rsidRDefault="00687F71" w:rsidP="00687F71">
      <w:pPr>
        <w:pStyle w:val="Normlnweb"/>
        <w:spacing w:before="0" w:beforeAutospacing="0" w:line="276" w:lineRule="auto"/>
      </w:pPr>
      <w:r w:rsidRPr="00A10AF5">
        <w:rPr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2309E6" wp14:editId="5332AB4F">
                <wp:simplePos x="0" y="0"/>
                <wp:positionH relativeFrom="margin">
                  <wp:posOffset>21728</wp:posOffset>
                </wp:positionH>
                <wp:positionV relativeFrom="paragraph">
                  <wp:posOffset>1507932</wp:posOffset>
                </wp:positionV>
                <wp:extent cx="5739765" cy="806450"/>
                <wp:effectExtent l="0" t="0" r="13335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0CA9" w14:textId="77777777" w:rsidR="00F5602B" w:rsidRPr="00FA33BE" w:rsidRDefault="00F5602B" w:rsidP="00F5602B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11E3B2AC" w14:textId="1AF3D0EA" w:rsidR="00F5602B" w:rsidRPr="000505C7" w:rsidRDefault="00F5602B" w:rsidP="00F5602B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 a zaměřil se </w:t>
                            </w:r>
                            <w:r w:rsidR="00564953">
                              <w:rPr>
                                <w:sz w:val="16"/>
                                <w:szCs w:val="16"/>
                              </w:rPr>
                              <w:t xml:space="preserve">zejména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na rozvoj </w:t>
                            </w:r>
                            <w:r w:rsidR="00564953">
                              <w:rPr>
                                <w:sz w:val="16"/>
                                <w:szCs w:val="16"/>
                              </w:rPr>
                              <w:t xml:space="preserve">prodejní sítě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v regionech. Díky tomu dnes provozuje více než 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tedy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6 000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309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7pt;margin-top:118.75pt;width:451.95pt;height: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N2Q9cLfAAAACQEAAA8AAABkcnMvZG93bnJldi54bWxM&#10;j8FOwzAQRO9I/IO1SNyoQ9OmbYhTIRCXSgjR0gM3J94mEfE6sp02/D3LCY6rN5p5W2wn24sz+tA5&#10;UnA/S0Ag1c501Cj4OLzcrUGEqMno3hEq+MYA2/L6qtC5cRd6x/M+NoJLKORaQRvjkEsZ6hatDjM3&#10;IDE7OW915NM30nh94XLby3mSZNLqjnih1QM+tVh/7UerwL5WtPuknTNmPPjnmL0dcXNS6vZmenwA&#10;EXGKf2H41Wd1KNmpciOZIHoF6YKDCubpagmC+SZZpSAqBtliCbIs5P8Pyh8AAAD//wMAUEsBAi0A&#10;FAAGAAgAAAAhALaDOJL+AAAA4QEAABMAAAAAAAAAAAAAAAAAAAAAAFtDb250ZW50X1R5cGVzXS54&#10;bWxQSwECLQAUAAYACAAAACEAOP0h/9YAAACUAQAACwAAAAAAAAAAAAAAAAAvAQAAX3JlbHMvLnJl&#10;bHNQSwECLQAUAAYACAAAACEA7bfpsyUCAABCBAAADgAAAAAAAAAAAAAAAAAuAgAAZHJzL2Uyb0Rv&#10;Yy54bWxQSwECLQAUAAYACAAAACEA3ZD1wt8AAAAJAQAADwAAAAAAAAAAAAAAAAB/BAAAZHJzL2Rv&#10;d25yZXYueG1sUEsFBgAAAAAEAAQA8wAAAIsFAAAAAA==&#10;" fillcolor="#f2f2f2 [3052]">
                <v:textbox>
                  <w:txbxContent>
                    <w:p w14:paraId="77A50CA9" w14:textId="77777777" w:rsidR="00F5602B" w:rsidRPr="00FA33BE" w:rsidRDefault="00F5602B" w:rsidP="00F5602B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11E3B2AC" w14:textId="1AF3D0EA" w:rsidR="00F5602B" w:rsidRPr="000505C7" w:rsidRDefault="00F5602B" w:rsidP="00F5602B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 a zaměřil se </w:t>
                      </w:r>
                      <w:r w:rsidR="00564953">
                        <w:rPr>
                          <w:sz w:val="16"/>
                          <w:szCs w:val="16"/>
                        </w:rPr>
                        <w:t xml:space="preserve">zejména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na rozvoj </w:t>
                      </w:r>
                      <w:r w:rsidR="00564953">
                        <w:rPr>
                          <w:sz w:val="16"/>
                          <w:szCs w:val="16"/>
                        </w:rPr>
                        <w:t xml:space="preserve">prodejní sítě </w:t>
                      </w:r>
                      <w:r w:rsidRPr="00F21A1A">
                        <w:rPr>
                          <w:sz w:val="16"/>
                          <w:szCs w:val="16"/>
                        </w:rPr>
                        <w:t>v regionech. Díky tomu dnes provozuje více než 39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</w:t>
                      </w:r>
                      <w:r>
                        <w:rPr>
                          <w:sz w:val="16"/>
                          <w:szCs w:val="16"/>
                        </w:rPr>
                        <w:t xml:space="preserve">tedy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6 000 </w:t>
                      </w:r>
                      <w:r w:rsidRPr="00F21A1A">
                        <w:rPr>
                          <w:sz w:val="16"/>
                          <w:szCs w:val="16"/>
                        </w:rPr>
                        <w:t>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7F71">
        <w:rPr>
          <w:rFonts w:asciiTheme="minorHAnsi" w:eastAsiaTheme="minorEastAsia" w:hAnsiTheme="minorHAnsi" w:cstheme="minorHAnsi"/>
          <w:color w:val="202124"/>
          <w:sz w:val="20"/>
          <w:szCs w:val="20"/>
          <w:shd w:val="clear" w:color="auto" w:fill="FFFFFF"/>
        </w:rPr>
        <w:t xml:space="preserve">IFS Food je uznávaná norma bezpečnosti potravin iniciativy </w:t>
      </w:r>
      <w:proofErr w:type="spellStart"/>
      <w:r w:rsidRPr="00687F71">
        <w:rPr>
          <w:rFonts w:asciiTheme="minorHAnsi" w:eastAsiaTheme="minorEastAsia" w:hAnsiTheme="minorHAnsi" w:cstheme="minorHAnsi"/>
          <w:color w:val="202124"/>
          <w:sz w:val="20"/>
          <w:szCs w:val="20"/>
          <w:shd w:val="clear" w:color="auto" w:fill="FFFFFF"/>
        </w:rPr>
        <w:t>Global</w:t>
      </w:r>
      <w:proofErr w:type="spellEnd"/>
      <w:r w:rsidRPr="00687F71">
        <w:rPr>
          <w:rFonts w:asciiTheme="minorHAnsi" w:eastAsiaTheme="minorEastAsia" w:hAnsiTheme="minorHAnsi" w:cstheme="minorHAnsi"/>
          <w:color w:val="202124"/>
          <w:sz w:val="20"/>
          <w:szCs w:val="20"/>
          <w:shd w:val="clear" w:color="auto" w:fill="FFFFFF"/>
        </w:rPr>
        <w:t xml:space="preserve"> Food </w:t>
      </w:r>
      <w:proofErr w:type="spellStart"/>
      <w:r w:rsidRPr="00687F71">
        <w:rPr>
          <w:rFonts w:asciiTheme="minorHAnsi" w:eastAsiaTheme="minorEastAsia" w:hAnsiTheme="minorHAnsi" w:cstheme="minorHAnsi"/>
          <w:color w:val="202124"/>
          <w:sz w:val="20"/>
          <w:szCs w:val="20"/>
          <w:shd w:val="clear" w:color="auto" w:fill="FFFFFF"/>
        </w:rPr>
        <w:t>Safety</w:t>
      </w:r>
      <w:proofErr w:type="spellEnd"/>
      <w:r w:rsidRPr="00687F71">
        <w:rPr>
          <w:rFonts w:asciiTheme="minorHAnsi" w:eastAsiaTheme="minorEastAsia" w:hAnsiTheme="minorHAnsi" w:cstheme="minorHAnsi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687F71">
        <w:rPr>
          <w:rFonts w:asciiTheme="minorHAnsi" w:eastAsiaTheme="minorEastAsia" w:hAnsiTheme="minorHAnsi" w:cstheme="minorHAnsi"/>
          <w:color w:val="202124"/>
          <w:sz w:val="20"/>
          <w:szCs w:val="20"/>
          <w:shd w:val="clear" w:color="auto" w:fill="FFFFFF"/>
        </w:rPr>
        <w:t>Initiative</w:t>
      </w:r>
      <w:proofErr w:type="spellEnd"/>
      <w:r w:rsidRPr="00687F71">
        <w:rPr>
          <w:rFonts w:asciiTheme="minorHAnsi" w:eastAsiaTheme="minorEastAsia" w:hAnsiTheme="minorHAnsi" w:cstheme="minorHAnsi"/>
          <w:color w:val="202124"/>
          <w:sz w:val="20"/>
          <w:szCs w:val="20"/>
          <w:shd w:val="clear" w:color="auto" w:fill="FFFFFF"/>
        </w:rPr>
        <w:t xml:space="preserve"> (GFSI) pro audity kvality výrobních procesů a produktů. Jedním z hlavních cílů normy IFS Food je zajistit transparentnost ve stále složitějším dodavatelském řetězci potravin.</w:t>
      </w:r>
      <w:r>
        <w:rPr>
          <w:rFonts w:asciiTheme="minorHAnsi" w:eastAsiaTheme="minorEastAsia" w:hAnsiTheme="minorHAnsi" w:cstheme="minorHAnsi"/>
          <w:color w:val="202124"/>
          <w:sz w:val="20"/>
          <w:szCs w:val="20"/>
          <w:shd w:val="clear" w:color="auto" w:fill="FFFFFF"/>
        </w:rPr>
        <w:t xml:space="preserve"> </w:t>
      </w:r>
      <w:r w:rsidRPr="00687F71">
        <w:rPr>
          <w:rFonts w:asciiTheme="minorHAnsi" w:eastAsiaTheme="minorEastAsia" w:hAnsiTheme="minorHAnsi" w:cstheme="minorHAnsi"/>
          <w:color w:val="202124"/>
          <w:sz w:val="20"/>
          <w:szCs w:val="20"/>
          <w:shd w:val="clear" w:color="auto" w:fill="FFFFFF"/>
        </w:rPr>
        <w:t>Norma IFS Food je použitelná pro všechny výrobce potravin a zejména pro ty, kdo vyrábějí potraviny vlastní značky, protože obsahuje konkrétní požadavky na shodu týkající se specifikací zákazníků.</w:t>
      </w:r>
      <w:r>
        <w:rPr>
          <w:rFonts w:asciiTheme="minorHAnsi" w:eastAsiaTheme="minorEastAsia" w:hAnsiTheme="minorHAnsi" w:cstheme="minorHAnsi"/>
          <w:color w:val="202124"/>
          <w:sz w:val="20"/>
          <w:szCs w:val="20"/>
          <w:shd w:val="clear" w:color="auto" w:fill="FFFFFF"/>
        </w:rPr>
        <w:t xml:space="preserve"> </w:t>
      </w:r>
      <w:r w:rsidRPr="00687F71">
        <w:rPr>
          <w:rFonts w:asciiTheme="minorHAnsi" w:eastAsiaTheme="minorEastAsia" w:hAnsiTheme="minorHAnsi" w:cstheme="minorHAnsi"/>
          <w:color w:val="202124"/>
          <w:sz w:val="20"/>
          <w:szCs w:val="20"/>
          <w:shd w:val="clear" w:color="auto" w:fill="FFFFFF"/>
        </w:rPr>
        <w:t>Stanovením společné normy s jednotným systémem hodnocení pomáhá IFS Food výrobcům a maloobchodníkům maximalizovat transparentnost, snížit náklady a optimalizovat zdroje. Tato norma také podporuje oddělení pro výrobu a marketing při optimalizaci kvality značky.</w:t>
      </w:r>
    </w:p>
    <w:sectPr w:rsidR="00866C59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D733" w14:textId="77777777" w:rsidR="00E90BB4" w:rsidRDefault="00E90BB4">
      <w:pPr>
        <w:spacing w:after="0" w:line="240" w:lineRule="auto"/>
      </w:pPr>
      <w:r>
        <w:separator/>
      </w:r>
    </w:p>
  </w:endnote>
  <w:endnote w:type="continuationSeparator" w:id="0">
    <w:p w14:paraId="25E02F0F" w14:textId="77777777" w:rsidR="00E90BB4" w:rsidRDefault="00E90BB4">
      <w:pPr>
        <w:spacing w:after="0" w:line="240" w:lineRule="auto"/>
      </w:pPr>
      <w:r>
        <w:continuationSeparator/>
      </w:r>
    </w:p>
  </w:endnote>
  <w:endnote w:type="continuationNotice" w:id="1">
    <w:p w14:paraId="790B5DB7" w14:textId="77777777" w:rsidR="00E90BB4" w:rsidRDefault="00E90B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o for Penny">
    <w:panose1 w:val="020B0503060303020303"/>
    <w:charset w:val="EE"/>
    <w:family w:val="swiss"/>
    <w:pitch w:val="variable"/>
    <w:sig w:usb0="00000007" w:usb1="0000002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33A" w14:textId="77777777" w:rsidR="00D96B78" w:rsidRPr="00D96B78" w:rsidRDefault="00AD1B9A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58242" behindDoc="0" locked="0" layoutInCell="1" allowOverlap="1" wp14:anchorId="4220F9ED" wp14:editId="0620D171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36A69E5" w14:textId="77777777" w:rsidR="00D96B78" w:rsidRDefault="00AD1B9A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546D6E60" w14:textId="77777777" w:rsidR="00D96B78" w:rsidRDefault="00AD1B9A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5304034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71BD0E0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7128EDE0" w14:textId="77777777" w:rsidR="000759F7" w:rsidRPr="000759F7" w:rsidRDefault="00C07A35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20" w14:textId="77777777" w:rsidR="00AF7825" w:rsidRPr="00D96B78" w:rsidRDefault="00AD1B9A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3" behindDoc="0" locked="0" layoutInCell="1" allowOverlap="1" wp14:anchorId="4BCA4323" wp14:editId="297E7E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016C859C" w14:textId="77777777" w:rsidR="00AF7825" w:rsidRDefault="00AD1B9A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B4E6200" w14:textId="77777777" w:rsidR="00AF7825" w:rsidRDefault="00AD1B9A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91279E9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64DBB1C4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5B3F890A" w14:textId="77777777" w:rsidR="000759F7" w:rsidRPr="00AF7825" w:rsidRDefault="00C07A35">
    <w:pPr>
      <w:pStyle w:val="Zpat"/>
      <w:rPr>
        <w:lang w:val="de-DE"/>
      </w:rPr>
    </w:pPr>
  </w:p>
  <w:p w14:paraId="2F79207F" w14:textId="77777777" w:rsidR="000759F7" w:rsidRDefault="00C07A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D5EB" w14:textId="77777777" w:rsidR="00E90BB4" w:rsidRDefault="00E90BB4">
      <w:pPr>
        <w:spacing w:after="0" w:line="240" w:lineRule="auto"/>
      </w:pPr>
      <w:r>
        <w:separator/>
      </w:r>
    </w:p>
  </w:footnote>
  <w:footnote w:type="continuationSeparator" w:id="0">
    <w:p w14:paraId="0645E97B" w14:textId="77777777" w:rsidR="00E90BB4" w:rsidRDefault="00E90BB4">
      <w:pPr>
        <w:spacing w:after="0" w:line="240" w:lineRule="auto"/>
      </w:pPr>
      <w:r>
        <w:continuationSeparator/>
      </w:r>
    </w:p>
  </w:footnote>
  <w:footnote w:type="continuationNotice" w:id="1">
    <w:p w14:paraId="755461B1" w14:textId="77777777" w:rsidR="00E90BB4" w:rsidRDefault="00E90B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920" w14:textId="77777777" w:rsidR="008F4FE4" w:rsidRDefault="00C07A35">
    <w:pPr>
      <w:pStyle w:val="Zhlav"/>
    </w:pPr>
  </w:p>
  <w:p w14:paraId="2B14AA7F" w14:textId="77777777" w:rsidR="008F4FE4" w:rsidRDefault="00C07A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585" w14:textId="77777777" w:rsidR="000759F7" w:rsidRDefault="00AD1B9A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340F9572" wp14:editId="54E5157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376963B" wp14:editId="276E4142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25794" w14:textId="77777777" w:rsidR="000759F7" w:rsidRDefault="00C07A35" w:rsidP="000759F7">
    <w:pPr>
      <w:pStyle w:val="Zhlav"/>
    </w:pPr>
  </w:p>
  <w:p w14:paraId="0E66C7EC" w14:textId="77777777" w:rsidR="000759F7" w:rsidRDefault="00C07A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123"/>
    <w:multiLevelType w:val="hybridMultilevel"/>
    <w:tmpl w:val="AD74E806"/>
    <w:lvl w:ilvl="0" w:tplc="988255C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21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A"/>
    <w:rsid w:val="00004175"/>
    <w:rsid w:val="00053832"/>
    <w:rsid w:val="0008701D"/>
    <w:rsid w:val="000B1B4D"/>
    <w:rsid w:val="000B398E"/>
    <w:rsid w:val="000B7A09"/>
    <w:rsid w:val="000C654B"/>
    <w:rsid w:val="000F00D0"/>
    <w:rsid w:val="000F209F"/>
    <w:rsid w:val="001069AA"/>
    <w:rsid w:val="00152C1D"/>
    <w:rsid w:val="00160725"/>
    <w:rsid w:val="00171A31"/>
    <w:rsid w:val="001937BF"/>
    <w:rsid w:val="001939BA"/>
    <w:rsid w:val="00195954"/>
    <w:rsid w:val="001C62B2"/>
    <w:rsid w:val="001D1B55"/>
    <w:rsid w:val="00221585"/>
    <w:rsid w:val="002508D7"/>
    <w:rsid w:val="0025100B"/>
    <w:rsid w:val="0027450A"/>
    <w:rsid w:val="00282EFE"/>
    <w:rsid w:val="002A0A5F"/>
    <w:rsid w:val="002B682A"/>
    <w:rsid w:val="002C089E"/>
    <w:rsid w:val="002C1C33"/>
    <w:rsid w:val="002C7BAA"/>
    <w:rsid w:val="002F685A"/>
    <w:rsid w:val="002F6F0E"/>
    <w:rsid w:val="00302D7E"/>
    <w:rsid w:val="003210E0"/>
    <w:rsid w:val="003408C9"/>
    <w:rsid w:val="00343049"/>
    <w:rsid w:val="0034543B"/>
    <w:rsid w:val="003577EA"/>
    <w:rsid w:val="00366309"/>
    <w:rsid w:val="00373EF2"/>
    <w:rsid w:val="00374F5D"/>
    <w:rsid w:val="00386822"/>
    <w:rsid w:val="003B63E4"/>
    <w:rsid w:val="003B72F0"/>
    <w:rsid w:val="003C1510"/>
    <w:rsid w:val="003C5964"/>
    <w:rsid w:val="003D2BAC"/>
    <w:rsid w:val="003D6D07"/>
    <w:rsid w:val="00414CB8"/>
    <w:rsid w:val="00416026"/>
    <w:rsid w:val="00426570"/>
    <w:rsid w:val="004461DE"/>
    <w:rsid w:val="004607E0"/>
    <w:rsid w:val="00460896"/>
    <w:rsid w:val="00487991"/>
    <w:rsid w:val="00491D6F"/>
    <w:rsid w:val="004949C1"/>
    <w:rsid w:val="004B43F2"/>
    <w:rsid w:val="004B6AA0"/>
    <w:rsid w:val="004D3AC7"/>
    <w:rsid w:val="004D5853"/>
    <w:rsid w:val="004E243E"/>
    <w:rsid w:val="004E56A2"/>
    <w:rsid w:val="005074F5"/>
    <w:rsid w:val="00512EA1"/>
    <w:rsid w:val="005367FB"/>
    <w:rsid w:val="00545403"/>
    <w:rsid w:val="005507CB"/>
    <w:rsid w:val="00564953"/>
    <w:rsid w:val="00575CA8"/>
    <w:rsid w:val="005922AB"/>
    <w:rsid w:val="005A4D75"/>
    <w:rsid w:val="005B0B02"/>
    <w:rsid w:val="005E4094"/>
    <w:rsid w:val="005F778F"/>
    <w:rsid w:val="005F7D59"/>
    <w:rsid w:val="00605139"/>
    <w:rsid w:val="00620171"/>
    <w:rsid w:val="006204F4"/>
    <w:rsid w:val="00626B5A"/>
    <w:rsid w:val="00627C62"/>
    <w:rsid w:val="00630895"/>
    <w:rsid w:val="00654CC7"/>
    <w:rsid w:val="006654E4"/>
    <w:rsid w:val="00684A07"/>
    <w:rsid w:val="00687F71"/>
    <w:rsid w:val="00690276"/>
    <w:rsid w:val="00691FE6"/>
    <w:rsid w:val="0069460A"/>
    <w:rsid w:val="006A7EEB"/>
    <w:rsid w:val="006D63D0"/>
    <w:rsid w:val="006E4FCD"/>
    <w:rsid w:val="006F7749"/>
    <w:rsid w:val="00700269"/>
    <w:rsid w:val="0071282B"/>
    <w:rsid w:val="00715209"/>
    <w:rsid w:val="00721C1B"/>
    <w:rsid w:val="00721EEB"/>
    <w:rsid w:val="007240A5"/>
    <w:rsid w:val="0074147F"/>
    <w:rsid w:val="007430C6"/>
    <w:rsid w:val="00751048"/>
    <w:rsid w:val="00752871"/>
    <w:rsid w:val="00763A0E"/>
    <w:rsid w:val="007961E4"/>
    <w:rsid w:val="007B2B16"/>
    <w:rsid w:val="007C236D"/>
    <w:rsid w:val="007E4464"/>
    <w:rsid w:val="007F1939"/>
    <w:rsid w:val="007F713A"/>
    <w:rsid w:val="007F7D98"/>
    <w:rsid w:val="008047BD"/>
    <w:rsid w:val="00806463"/>
    <w:rsid w:val="00812345"/>
    <w:rsid w:val="00814EB6"/>
    <w:rsid w:val="00830CFC"/>
    <w:rsid w:val="00831129"/>
    <w:rsid w:val="008442E6"/>
    <w:rsid w:val="00850E40"/>
    <w:rsid w:val="008545A6"/>
    <w:rsid w:val="00870BBE"/>
    <w:rsid w:val="008821B2"/>
    <w:rsid w:val="0089118D"/>
    <w:rsid w:val="00892451"/>
    <w:rsid w:val="008B5006"/>
    <w:rsid w:val="008B551E"/>
    <w:rsid w:val="008C2165"/>
    <w:rsid w:val="008C4E8A"/>
    <w:rsid w:val="008D56CD"/>
    <w:rsid w:val="008D7513"/>
    <w:rsid w:val="008E20CD"/>
    <w:rsid w:val="008F3BC9"/>
    <w:rsid w:val="00924624"/>
    <w:rsid w:val="009251F4"/>
    <w:rsid w:val="0093215E"/>
    <w:rsid w:val="00934BBA"/>
    <w:rsid w:val="00937371"/>
    <w:rsid w:val="00941DB7"/>
    <w:rsid w:val="00944ED0"/>
    <w:rsid w:val="0094620D"/>
    <w:rsid w:val="00957ADF"/>
    <w:rsid w:val="00985D86"/>
    <w:rsid w:val="00990321"/>
    <w:rsid w:val="009B0889"/>
    <w:rsid w:val="009C71C0"/>
    <w:rsid w:val="009F5285"/>
    <w:rsid w:val="00A05C46"/>
    <w:rsid w:val="00A24295"/>
    <w:rsid w:val="00A31E18"/>
    <w:rsid w:val="00AA3E66"/>
    <w:rsid w:val="00AA5910"/>
    <w:rsid w:val="00AD1B9A"/>
    <w:rsid w:val="00AE7FF4"/>
    <w:rsid w:val="00AF2E10"/>
    <w:rsid w:val="00AF4CE2"/>
    <w:rsid w:val="00AF59AA"/>
    <w:rsid w:val="00B17504"/>
    <w:rsid w:val="00B179C7"/>
    <w:rsid w:val="00B2288D"/>
    <w:rsid w:val="00B24367"/>
    <w:rsid w:val="00B24490"/>
    <w:rsid w:val="00B27259"/>
    <w:rsid w:val="00B6454E"/>
    <w:rsid w:val="00B70A3F"/>
    <w:rsid w:val="00B9156F"/>
    <w:rsid w:val="00BB40BC"/>
    <w:rsid w:val="00BD13AF"/>
    <w:rsid w:val="00BD6A2F"/>
    <w:rsid w:val="00BF2598"/>
    <w:rsid w:val="00C03E0C"/>
    <w:rsid w:val="00C046A8"/>
    <w:rsid w:val="00C07A35"/>
    <w:rsid w:val="00C2465A"/>
    <w:rsid w:val="00C37A46"/>
    <w:rsid w:val="00C410A8"/>
    <w:rsid w:val="00C50280"/>
    <w:rsid w:val="00C559E0"/>
    <w:rsid w:val="00C70518"/>
    <w:rsid w:val="00CB415B"/>
    <w:rsid w:val="00CB6613"/>
    <w:rsid w:val="00CD5589"/>
    <w:rsid w:val="00CD605D"/>
    <w:rsid w:val="00D15B84"/>
    <w:rsid w:val="00D31DF0"/>
    <w:rsid w:val="00D73F96"/>
    <w:rsid w:val="00D82464"/>
    <w:rsid w:val="00D838C3"/>
    <w:rsid w:val="00D91776"/>
    <w:rsid w:val="00DA1295"/>
    <w:rsid w:val="00DA19B3"/>
    <w:rsid w:val="00DB349B"/>
    <w:rsid w:val="00DC775F"/>
    <w:rsid w:val="00DD6E85"/>
    <w:rsid w:val="00E0327F"/>
    <w:rsid w:val="00E03CFF"/>
    <w:rsid w:val="00E06057"/>
    <w:rsid w:val="00E30CCB"/>
    <w:rsid w:val="00E76666"/>
    <w:rsid w:val="00E86A6C"/>
    <w:rsid w:val="00E90BB4"/>
    <w:rsid w:val="00EB4258"/>
    <w:rsid w:val="00EC18C5"/>
    <w:rsid w:val="00EC29D5"/>
    <w:rsid w:val="00EC7AFA"/>
    <w:rsid w:val="00EF0414"/>
    <w:rsid w:val="00F03D11"/>
    <w:rsid w:val="00F04990"/>
    <w:rsid w:val="00F07CD3"/>
    <w:rsid w:val="00F1449E"/>
    <w:rsid w:val="00F31D8A"/>
    <w:rsid w:val="00F512AA"/>
    <w:rsid w:val="00F5375F"/>
    <w:rsid w:val="00F5602B"/>
    <w:rsid w:val="00F65AA0"/>
    <w:rsid w:val="00F71F60"/>
    <w:rsid w:val="00F86690"/>
    <w:rsid w:val="00F91603"/>
    <w:rsid w:val="00F97F45"/>
    <w:rsid w:val="00FA0B0B"/>
    <w:rsid w:val="00FE3B64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AEC"/>
  <w15:chartTrackingRefBased/>
  <w15:docId w15:val="{6900B1B8-2095-4DC7-9F33-711E9D9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9A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B9A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9A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9A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AD1B9A"/>
    <w:rPr>
      <w:color w:val="0563C1"/>
      <w:u w:val="single"/>
    </w:rPr>
  </w:style>
  <w:style w:type="paragraph" w:customStyle="1" w:styleId="null">
    <w:name w:val="null"/>
    <w:basedOn w:val="Normln"/>
    <w:uiPriority w:val="99"/>
    <w:rsid w:val="00AD1B9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B24490"/>
    <w:pPr>
      <w:spacing w:after="0" w:line="240" w:lineRule="auto"/>
      <w:ind w:left="720"/>
      <w:contextualSpacing/>
    </w:pPr>
    <w:rPr>
      <w:rFonts w:asciiTheme="minorHAnsi" w:hAnsiTheme="minorHAnsi" w:cstheme="minorBidi"/>
      <w:szCs w:val="24"/>
      <w:lang w:val="en-US"/>
    </w:rPr>
  </w:style>
  <w:style w:type="paragraph" w:styleId="Normlnweb">
    <w:name w:val="Normal (Web)"/>
    <w:basedOn w:val="Normln"/>
    <w:uiPriority w:val="99"/>
    <w:unhideWhenUsed/>
    <w:rsid w:val="0068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791</Words>
  <Characters>4905</Characters>
  <Application>Microsoft Office Word</Application>
  <DocSecurity>0</DocSecurity>
  <Lines>80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14</cp:revision>
  <dcterms:created xsi:type="dcterms:W3CDTF">2022-01-19T08:14:00Z</dcterms:created>
  <dcterms:modified xsi:type="dcterms:W3CDTF">2022-01-19T10:05:00Z</dcterms:modified>
</cp:coreProperties>
</file>