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D904" w14:textId="1A1D0C00" w:rsidR="00AD5700" w:rsidRDefault="00AD5700" w:rsidP="00AD5700">
      <w:pPr>
        <w:spacing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Informacja prasowa</w:t>
      </w:r>
    </w:p>
    <w:p w14:paraId="3C0B7797" w14:textId="79229A18" w:rsidR="002644AB" w:rsidRPr="00652BEE" w:rsidRDefault="00731679" w:rsidP="00652BEE">
      <w:pPr>
        <w:spacing w:line="24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Warszawa</w:t>
      </w:r>
      <w:r w:rsidR="00AD5700">
        <w:rPr>
          <w:rFonts w:ascii="Arial" w:hAnsi="Arial" w:cs="Arial"/>
          <w:sz w:val="24"/>
          <w:szCs w:val="24"/>
          <w:lang w:val="pl-PL"/>
        </w:rPr>
        <w:t>,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1</w:t>
      </w:r>
      <w:r w:rsidR="00703850">
        <w:rPr>
          <w:rFonts w:ascii="Arial" w:hAnsi="Arial" w:cs="Arial"/>
          <w:sz w:val="24"/>
          <w:szCs w:val="24"/>
          <w:lang w:val="pl-PL"/>
        </w:rPr>
        <w:t>1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czerwca 2026</w:t>
      </w:r>
      <w:r w:rsidR="00AD5700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518BF488" w14:textId="0130F401" w:rsidR="00731679" w:rsidRPr="00652BEE" w:rsidRDefault="00731679" w:rsidP="00652BEE">
      <w:pPr>
        <w:spacing w:line="240" w:lineRule="auto"/>
        <w:jc w:val="right"/>
        <w:rPr>
          <w:rFonts w:ascii="Arial" w:hAnsi="Arial" w:cs="Arial"/>
          <w:sz w:val="24"/>
          <w:szCs w:val="24"/>
          <w:lang w:val="pl-PL"/>
        </w:rPr>
      </w:pPr>
    </w:p>
    <w:p w14:paraId="2A146B93" w14:textId="1B87B7DA" w:rsidR="007F1D97" w:rsidRPr="00C578B1" w:rsidRDefault="007F1D97" w:rsidP="00652BEE">
      <w:pPr>
        <w:spacing w:line="240" w:lineRule="auto"/>
        <w:jc w:val="center"/>
        <w:rPr>
          <w:rStyle w:val="citation-39"/>
          <w:rFonts w:ascii="Arial" w:hAnsi="Arial" w:cs="Arial"/>
          <w:b/>
          <w:bCs/>
          <w:sz w:val="24"/>
          <w:szCs w:val="24"/>
          <w:lang w:val="pl-PL"/>
        </w:rPr>
      </w:pPr>
      <w:r w:rsidRPr="00C578B1">
        <w:rPr>
          <w:rStyle w:val="citation-39"/>
          <w:rFonts w:ascii="Arial" w:hAnsi="Arial" w:cs="Arial"/>
          <w:b/>
          <w:bCs/>
          <w:sz w:val="24"/>
          <w:szCs w:val="24"/>
          <w:lang w:val="pl-PL"/>
        </w:rPr>
        <w:t>Jednostka krwi może uratować aż trzy osoby</w:t>
      </w:r>
    </w:p>
    <w:p w14:paraId="2772D8B8" w14:textId="2D4E114E" w:rsidR="007F1D97" w:rsidRPr="00652BEE" w:rsidRDefault="007F1D97" w:rsidP="00652B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Światowy Dzień Krwiodawcy</w:t>
      </w:r>
    </w:p>
    <w:p w14:paraId="041FB8D9" w14:textId="5C87E270" w:rsidR="006F45B1" w:rsidRPr="00C578B1" w:rsidRDefault="006F45B1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C578B1">
        <w:rPr>
          <w:rFonts w:ascii="Arial" w:hAnsi="Arial" w:cs="Arial"/>
          <w:b/>
          <w:bCs/>
          <w:sz w:val="24"/>
          <w:szCs w:val="24"/>
          <w:lang w:val="pl-PL"/>
        </w:rPr>
        <w:t xml:space="preserve">Nie da się jej wyprodukować, jedna jednostka może uratować aż trzy osoby, a każdego roku w sezonie wakacyjnym zmagamy się z jej niedoborem. Krew, którą według danych GUS w 2025 roku oddało ponad 651 tysięcy Polaków, jest na wagę </w:t>
      </w:r>
      <w:r w:rsidR="00F616FF" w:rsidRPr="00C578B1">
        <w:rPr>
          <w:rFonts w:ascii="Arial" w:hAnsi="Arial" w:cs="Arial"/>
          <w:b/>
          <w:bCs/>
          <w:sz w:val="24"/>
          <w:szCs w:val="24"/>
          <w:lang w:val="pl-PL"/>
        </w:rPr>
        <w:t>zdrowia</w:t>
      </w:r>
      <w:r w:rsidRPr="00C578B1">
        <w:rPr>
          <w:rFonts w:ascii="Arial" w:hAnsi="Arial" w:cs="Arial"/>
          <w:b/>
          <w:bCs/>
          <w:sz w:val="24"/>
          <w:szCs w:val="24"/>
          <w:lang w:val="pl-PL"/>
        </w:rPr>
        <w:t xml:space="preserve"> – zarówno ofiar wypadków, jak i pacjentów w trakcie leczenia. Z okazji Światowego Dnia Krwiodawcy (14 czerwca) Fundacja DKMS przypomina: </w:t>
      </w:r>
      <w:r w:rsidR="00F616FF" w:rsidRPr="00C578B1">
        <w:rPr>
          <w:rFonts w:ascii="Arial" w:hAnsi="Arial" w:cs="Arial"/>
          <w:b/>
          <w:bCs/>
          <w:sz w:val="24"/>
          <w:szCs w:val="24"/>
          <w:lang w:val="pl-PL"/>
        </w:rPr>
        <w:t>donacja to najprostszy sposób, by uratować komuś życie.</w:t>
      </w:r>
    </w:p>
    <w:p w14:paraId="51335F8A" w14:textId="2627DF40" w:rsidR="00BE1242" w:rsidRPr="00652BEE" w:rsidRDefault="005F4B2A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Nawet kilka transfuzji tygodniowo</w:t>
      </w:r>
    </w:p>
    <w:p w14:paraId="21CA801C" w14:textId="0D61AE8B" w:rsidR="00BE1242" w:rsidRPr="00652BEE" w:rsidRDefault="00BE1242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Jednymi z największych beneficjentów </w:t>
      </w:r>
      <w:r w:rsidR="006F45B1" w:rsidRPr="00652BEE">
        <w:rPr>
          <w:rFonts w:ascii="Arial" w:hAnsi="Arial" w:cs="Arial"/>
          <w:sz w:val="24"/>
          <w:szCs w:val="24"/>
          <w:lang w:val="pl-PL"/>
        </w:rPr>
        <w:t>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są pacjenci hemato</w:t>
      </w:r>
      <w:r w:rsidR="00EF4BDA" w:rsidRPr="00652BEE">
        <w:rPr>
          <w:rFonts w:ascii="Arial" w:hAnsi="Arial" w:cs="Arial"/>
          <w:sz w:val="24"/>
          <w:szCs w:val="24"/>
          <w:lang w:val="pl-PL"/>
        </w:rPr>
        <w:t>logiczni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– osoby chorujące na nowotwor</w:t>
      </w:r>
      <w:r w:rsidR="00EF4BDA" w:rsidRPr="00652BEE">
        <w:rPr>
          <w:rFonts w:ascii="Arial" w:hAnsi="Arial" w:cs="Arial"/>
          <w:sz w:val="24"/>
          <w:szCs w:val="24"/>
          <w:lang w:val="pl-PL"/>
        </w:rPr>
        <w:t>owe i nienowotworowe chorob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y </w:t>
      </w:r>
      <w:r w:rsidR="005F4B2A" w:rsidRPr="00652BEE">
        <w:rPr>
          <w:rFonts w:ascii="Arial" w:hAnsi="Arial" w:cs="Arial"/>
          <w:sz w:val="24"/>
          <w:szCs w:val="24"/>
          <w:lang w:val="pl-PL"/>
        </w:rPr>
        <w:t>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. </w:t>
      </w:r>
      <w:r w:rsidR="00EA36AE" w:rsidRPr="00C578B1">
        <w:rPr>
          <w:rFonts w:ascii="Arial" w:hAnsi="Arial" w:cs="Arial"/>
          <w:sz w:val="24"/>
          <w:szCs w:val="24"/>
          <w:lang w:val="pl-PL"/>
        </w:rPr>
        <w:t xml:space="preserve">W zależności od rodzaju choroby i schematu leczenia, pacjenci często wymagają transfuzji preparatów krwiopochodnych. Są one niezbędne, by uzupełnić niedobory składników krwi, poprawić jej krzepliwość i zapewnić transport tlenu, co pozwala na bezpieczne kontynuowanie terapii. </w:t>
      </w:r>
      <w:r w:rsidRPr="00652BEE">
        <w:rPr>
          <w:rFonts w:ascii="Arial" w:hAnsi="Arial" w:cs="Arial"/>
          <w:sz w:val="24"/>
          <w:szCs w:val="24"/>
          <w:lang w:val="pl-PL"/>
        </w:rPr>
        <w:t>W niektórych przypadkach potrzebnych jest nawet kilka transfuzji tygodniowo.</w:t>
      </w:r>
    </w:p>
    <w:p w14:paraId="5C274289" w14:textId="59E3AD5B" w:rsidR="00BE1242" w:rsidRPr="00652BEE" w:rsidRDefault="005D24D1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Przetoczenie krwi zawsze </w:t>
      </w:r>
      <w:r w:rsidR="00EF4BDA"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wiąże się z pewnym ryzykiem powikłań </w:t>
      </w:r>
      <w:r w:rsidR="00136269" w:rsidRPr="00652BEE">
        <w:rPr>
          <w:rFonts w:ascii="Arial" w:hAnsi="Arial" w:cs="Arial"/>
          <w:i/>
          <w:iCs/>
          <w:sz w:val="24"/>
          <w:szCs w:val="24"/>
          <w:lang w:val="pl-PL"/>
        </w:rPr>
        <w:t>około lub potransfuzyjnych. Niemniej, niekiedy nie ma innej możliwości i aby umożliwić dalsze leczenie chorego</w:t>
      </w:r>
      <w:r w:rsidR="006F45B1" w:rsidRPr="00652BEE">
        <w:rPr>
          <w:rFonts w:ascii="Arial" w:hAnsi="Arial" w:cs="Arial"/>
          <w:i/>
          <w:iCs/>
          <w:sz w:val="24"/>
          <w:szCs w:val="24"/>
          <w:lang w:val="pl-PL"/>
        </w:rPr>
        <w:t>,</w:t>
      </w:r>
      <w:r w:rsidR="00136269"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konieczne jest podniesienie wartości niektórych składników morfologii lub białek osocza.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I chociaż w niektórych schorzeniach</w:t>
      </w:r>
      <w:r w:rsidR="006F45B1" w:rsidRPr="00652BEE">
        <w:rPr>
          <w:rFonts w:ascii="Arial" w:hAnsi="Arial" w:cs="Arial"/>
          <w:i/>
          <w:iCs/>
          <w:sz w:val="24"/>
          <w:szCs w:val="24"/>
          <w:lang w:val="pl-PL"/>
        </w:rPr>
        <w:t>,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jak np. </w:t>
      </w:r>
      <w:r w:rsidR="007A417B" w:rsidRPr="00C578B1">
        <w:rPr>
          <w:rFonts w:ascii="Arial" w:hAnsi="Arial" w:cs="Arial"/>
          <w:i/>
          <w:iCs/>
          <w:sz w:val="24"/>
          <w:szCs w:val="24"/>
          <w:lang w:val="pl-PL"/>
        </w:rPr>
        <w:t>zespoły mielodysplastycz</w:t>
      </w:r>
      <w:r w:rsidR="001045D0" w:rsidRPr="00C578B1">
        <w:rPr>
          <w:rFonts w:ascii="Arial" w:hAnsi="Arial" w:cs="Arial"/>
          <w:i/>
          <w:iCs/>
          <w:sz w:val="24"/>
          <w:szCs w:val="24"/>
          <w:lang w:val="pl-PL"/>
        </w:rPr>
        <w:t>n</w:t>
      </w:r>
      <w:r w:rsidR="007A417B" w:rsidRPr="00C578B1">
        <w:rPr>
          <w:rFonts w:ascii="Arial" w:hAnsi="Arial" w:cs="Arial"/>
          <w:i/>
          <w:iCs/>
          <w:sz w:val="24"/>
          <w:szCs w:val="24"/>
          <w:lang w:val="pl-PL"/>
        </w:rPr>
        <w:t>e</w:t>
      </w:r>
      <w:r w:rsidR="007A417B" w:rsidRPr="00652BEE">
        <w:rPr>
          <w:rFonts w:ascii="Arial" w:hAnsi="Arial" w:cs="Arial"/>
          <w:i/>
          <w:iCs/>
          <w:sz w:val="24"/>
          <w:szCs w:val="24"/>
          <w:lang w:val="pl-PL"/>
        </w:rPr>
        <w:t>,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liczbę transfuzji udało się ograniczyć </w:t>
      </w:r>
      <w:r w:rsidR="00136269"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dzięki nowym możliwościom terapeutycznym, 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>to wciąż krew pozostaje niezastąpiona</w:t>
      </w:r>
      <w:r w:rsidR="006F45B1" w:rsidRPr="00652BEE">
        <w:rPr>
          <w:rFonts w:ascii="Arial" w:hAnsi="Arial" w:cs="Arial"/>
          <w:i/>
          <w:iCs/>
          <w:sz w:val="24"/>
          <w:szCs w:val="24"/>
          <w:lang w:val="pl-PL"/>
        </w:rPr>
        <w:t>.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– mówi </w:t>
      </w:r>
      <w:r w:rsidR="00136269"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Tigran Torosian, hematolog i dyrektor medyczny </w:t>
      </w:r>
      <w:r w:rsidRPr="00652BEE">
        <w:rPr>
          <w:rFonts w:ascii="Arial" w:hAnsi="Arial" w:cs="Arial"/>
          <w:b/>
          <w:bCs/>
          <w:sz w:val="24"/>
          <w:szCs w:val="24"/>
          <w:lang w:val="pl-PL"/>
        </w:rPr>
        <w:t>Fundacji DKMS</w:t>
      </w:r>
    </w:p>
    <w:p w14:paraId="21FE8C3D" w14:textId="124BFB6E" w:rsidR="00BE1242" w:rsidRPr="00652BEE" w:rsidRDefault="00BE1242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Wakacje to szczególny czas, kiedy brakuje krwi, a w sieci pojawiają się liczne apele o donacje.</w:t>
      </w:r>
      <w:r w:rsidR="0020024F" w:rsidRPr="00652BEE">
        <w:rPr>
          <w:rFonts w:ascii="Arial" w:hAnsi="Arial" w:cs="Arial"/>
          <w:sz w:val="24"/>
          <w:szCs w:val="24"/>
          <w:lang w:val="pl-PL"/>
        </w:rPr>
        <w:t xml:space="preserve"> </w:t>
      </w:r>
      <w:r w:rsidRPr="00652BEE">
        <w:rPr>
          <w:rFonts w:ascii="Arial" w:hAnsi="Arial" w:cs="Arial"/>
          <w:sz w:val="24"/>
          <w:szCs w:val="24"/>
          <w:lang w:val="pl-PL"/>
        </w:rPr>
        <w:t>Warto jednak</w:t>
      </w:r>
      <w:r w:rsidR="002D0B1A">
        <w:rPr>
          <w:rFonts w:ascii="Arial" w:hAnsi="Arial" w:cs="Arial"/>
          <w:sz w:val="24"/>
          <w:szCs w:val="24"/>
          <w:lang w:val="pl-PL"/>
        </w:rPr>
        <w:t xml:space="preserve"> pamiętać</w:t>
      </w:r>
      <w:r w:rsidRPr="00652BEE">
        <w:rPr>
          <w:rFonts w:ascii="Arial" w:hAnsi="Arial" w:cs="Arial"/>
          <w:sz w:val="24"/>
          <w:szCs w:val="24"/>
          <w:lang w:val="pl-PL"/>
        </w:rPr>
        <w:t>, że krew potrzebna jest przez cały rok.</w:t>
      </w:r>
    </w:p>
    <w:p w14:paraId="255CF50C" w14:textId="58F1AC60" w:rsidR="005D24D1" w:rsidRPr="00652BEE" w:rsidRDefault="00BE1242" w:rsidP="00652BEE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  <w:lang w:val="pl-PL"/>
        </w:rPr>
      </w:pP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Po oddaniu krwi organizm regeneruje się w ciągu kilku tygodni. Gorąco zachęcamy, by </w:t>
      </w:r>
      <w:r w:rsidR="001D0891">
        <w:rPr>
          <w:rFonts w:ascii="Arial" w:hAnsi="Arial" w:cs="Arial"/>
          <w:i/>
          <w:iCs/>
          <w:sz w:val="24"/>
          <w:szCs w:val="24"/>
          <w:lang w:val="pl-PL"/>
        </w:rPr>
        <w:t>donacje nie były jednorazowymi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akcj</w:t>
      </w:r>
      <w:r w:rsidR="001D0891">
        <w:rPr>
          <w:rFonts w:ascii="Arial" w:hAnsi="Arial" w:cs="Arial"/>
          <w:i/>
          <w:iCs/>
          <w:sz w:val="24"/>
          <w:szCs w:val="24"/>
          <w:lang w:val="pl-PL"/>
        </w:rPr>
        <w:t>ami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>. Niestety krew i jej składniki mają ograniczoną przydatność</w:t>
      </w:r>
      <w:r w:rsidR="005A1528">
        <w:rPr>
          <w:rFonts w:ascii="Arial" w:hAnsi="Arial" w:cs="Arial"/>
          <w:i/>
          <w:iCs/>
          <w:sz w:val="24"/>
          <w:szCs w:val="24"/>
          <w:lang w:val="pl-PL"/>
        </w:rPr>
        <w:t xml:space="preserve"> – 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nawet pomimo </w:t>
      </w:r>
      <w:r w:rsidR="005D24D1" w:rsidRPr="00652BEE">
        <w:rPr>
          <w:rFonts w:ascii="Arial" w:hAnsi="Arial" w:cs="Arial"/>
          <w:i/>
          <w:iCs/>
          <w:sz w:val="24"/>
          <w:szCs w:val="24"/>
          <w:lang w:val="pl-PL"/>
        </w:rPr>
        <w:t>nowoczesnych metod przechowywania</w:t>
      </w:r>
      <w:r w:rsidR="007A417B" w:rsidRPr="00652BEE">
        <w:rPr>
          <w:rFonts w:ascii="Arial" w:hAnsi="Arial" w:cs="Arial"/>
          <w:i/>
          <w:iCs/>
          <w:sz w:val="24"/>
          <w:szCs w:val="24"/>
          <w:lang w:val="pl-PL"/>
        </w:rPr>
        <w:t>.</w:t>
      </w:r>
      <w:r w:rsidR="005D24D1" w:rsidRPr="00652BEE">
        <w:rPr>
          <w:rFonts w:ascii="Arial" w:hAnsi="Arial" w:cs="Arial"/>
          <w:sz w:val="24"/>
          <w:szCs w:val="24"/>
          <w:lang w:val="pl-PL"/>
        </w:rPr>
        <w:t xml:space="preserve"> – </w:t>
      </w:r>
      <w:r w:rsidR="007A417B" w:rsidRPr="00652BEE">
        <w:rPr>
          <w:rFonts w:ascii="Arial" w:hAnsi="Arial" w:cs="Arial"/>
          <w:b/>
          <w:bCs/>
          <w:sz w:val="24"/>
          <w:szCs w:val="24"/>
          <w:lang w:val="pl-PL"/>
        </w:rPr>
        <w:t>podkreśla</w:t>
      </w:r>
      <w:r w:rsidR="005D24D1"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20024F" w:rsidRPr="00652BEE">
        <w:rPr>
          <w:rFonts w:ascii="Arial" w:hAnsi="Arial" w:cs="Arial"/>
          <w:b/>
          <w:bCs/>
          <w:sz w:val="24"/>
          <w:szCs w:val="24"/>
          <w:lang w:val="pl-PL"/>
        </w:rPr>
        <w:t>hematolog</w:t>
      </w:r>
    </w:p>
    <w:p w14:paraId="3D9DA177" w14:textId="47727C55" w:rsidR="005D24D1" w:rsidRPr="00652BEE" w:rsidRDefault="005D24D1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Kto może zostać dawcą krwi?</w:t>
      </w:r>
    </w:p>
    <w:p w14:paraId="35E658C3" w14:textId="2C9C8BB9" w:rsidR="00212ACA" w:rsidRPr="00652BEE" w:rsidRDefault="005D24D1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lastRenderedPageBreak/>
        <w:t xml:space="preserve">Wystarczy mieć pomiędzy 18 a 65 lat, być w ogólnie dobrym stanie zdrowia i ważyć co najmniej 50 kg. Przed donacją </w:t>
      </w:r>
      <w:r w:rsidR="00413E3A" w:rsidRPr="00652BEE">
        <w:rPr>
          <w:rFonts w:ascii="Arial" w:hAnsi="Arial" w:cs="Arial"/>
          <w:sz w:val="24"/>
          <w:szCs w:val="24"/>
          <w:lang w:val="pl-PL"/>
        </w:rPr>
        <w:t xml:space="preserve">wszyscy </w:t>
      </w:r>
      <w:r w:rsidR="00AB29EE">
        <w:rPr>
          <w:rFonts w:ascii="Arial" w:hAnsi="Arial" w:cs="Arial"/>
          <w:sz w:val="24"/>
          <w:szCs w:val="24"/>
          <w:lang w:val="pl-PL"/>
        </w:rPr>
        <w:t>krwiodawcy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przechodzą wstępną kwalifikację</w:t>
      </w:r>
      <w:r w:rsidR="00212ACA" w:rsidRPr="00652BEE">
        <w:rPr>
          <w:rFonts w:ascii="Arial" w:hAnsi="Arial" w:cs="Arial"/>
          <w:sz w:val="24"/>
          <w:szCs w:val="24"/>
          <w:lang w:val="pl-PL"/>
        </w:rPr>
        <w:t xml:space="preserve"> weryfikującą bezpieczeństwo dawcy i możliwość dopuszczenia do procedury. Wykonywana jest wtedy wstępna morfologia, </w:t>
      </w:r>
      <w:r w:rsidR="00FB2B76" w:rsidRPr="00652BEE">
        <w:rPr>
          <w:rFonts w:ascii="Arial" w:hAnsi="Arial" w:cs="Arial"/>
          <w:sz w:val="24"/>
          <w:szCs w:val="24"/>
          <w:lang w:val="pl-PL"/>
        </w:rPr>
        <w:t xml:space="preserve">markery zakaźne </w:t>
      </w:r>
      <w:r w:rsidR="00212ACA" w:rsidRPr="00652BEE">
        <w:rPr>
          <w:rFonts w:ascii="Arial" w:hAnsi="Arial" w:cs="Arial"/>
          <w:sz w:val="24"/>
          <w:szCs w:val="24"/>
          <w:lang w:val="pl-PL"/>
        </w:rPr>
        <w:t>oraz badanie fizykalne.</w:t>
      </w:r>
    </w:p>
    <w:p w14:paraId="1AC2A3A1" w14:textId="2B93323D" w:rsidR="00212ACA" w:rsidRPr="00652BEE" w:rsidRDefault="00212ACA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Pełną listę </w:t>
      </w:r>
      <w:r w:rsidR="008474C2">
        <w:rPr>
          <w:rFonts w:ascii="Arial" w:hAnsi="Arial" w:cs="Arial"/>
          <w:sz w:val="24"/>
          <w:szCs w:val="24"/>
          <w:lang w:val="pl-PL"/>
        </w:rPr>
        <w:t>przeciwwskaza</w:t>
      </w:r>
      <w:r w:rsidR="003E538B">
        <w:rPr>
          <w:rFonts w:ascii="Arial" w:hAnsi="Arial" w:cs="Arial"/>
          <w:sz w:val="24"/>
          <w:szCs w:val="24"/>
          <w:lang w:val="pl-PL"/>
        </w:rPr>
        <w:t>ń</w:t>
      </w:r>
      <w:r w:rsidR="008474C2">
        <w:rPr>
          <w:rFonts w:ascii="Arial" w:hAnsi="Arial" w:cs="Arial"/>
          <w:sz w:val="24"/>
          <w:szCs w:val="24"/>
          <w:lang w:val="pl-PL"/>
        </w:rPr>
        <w:t xml:space="preserve"> do oddania 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</w:t>
      </w:r>
      <w:r w:rsidR="008D6AC5">
        <w:rPr>
          <w:rFonts w:ascii="Arial" w:hAnsi="Arial" w:cs="Arial"/>
          <w:sz w:val="24"/>
          <w:szCs w:val="24"/>
          <w:lang w:val="pl-PL"/>
        </w:rPr>
        <w:t xml:space="preserve">można </w:t>
      </w:r>
      <w:r w:rsidRPr="00652BEE">
        <w:rPr>
          <w:rFonts w:ascii="Arial" w:hAnsi="Arial" w:cs="Arial"/>
          <w:sz w:val="24"/>
          <w:szCs w:val="24"/>
          <w:lang w:val="pl-PL"/>
        </w:rPr>
        <w:t>znaleźć m.in.</w:t>
      </w:r>
      <w:r w:rsidR="00F958DA">
        <w:rPr>
          <w:rFonts w:ascii="Arial" w:hAnsi="Arial" w:cs="Arial"/>
          <w:sz w:val="24"/>
          <w:szCs w:val="24"/>
          <w:lang w:val="pl-PL"/>
        </w:rPr>
        <w:t xml:space="preserve"> na stronie Narodowego Centrum 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: </w:t>
      </w:r>
      <w:hyperlink r:id="rId7" w:history="1">
        <w:r w:rsidRPr="00652BEE">
          <w:rPr>
            <w:rStyle w:val="Hipercze"/>
            <w:rFonts w:ascii="Arial" w:hAnsi="Arial" w:cs="Arial"/>
            <w:sz w:val="24"/>
            <w:szCs w:val="24"/>
            <w:lang w:val="pl-PL"/>
          </w:rPr>
          <w:t>https://www.twojakrew.pl/kto-moze-oddac-krew/</w:t>
        </w:r>
      </w:hyperlink>
      <w:r w:rsidRPr="00652BEE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D24F929" w14:textId="3BB3026D" w:rsidR="00212ACA" w:rsidRPr="00652BEE" w:rsidRDefault="00212ACA" w:rsidP="008E2EB4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By mieć pewność, że krew będzie bezpieczna również dla biorcy, </w:t>
      </w:r>
      <w:r w:rsidR="006A27D9" w:rsidRPr="00652BEE">
        <w:rPr>
          <w:rFonts w:ascii="Arial" w:hAnsi="Arial" w:cs="Arial"/>
          <w:sz w:val="24"/>
          <w:szCs w:val="24"/>
          <w:lang w:val="pl-PL"/>
        </w:rPr>
        <w:t>zostaje</w:t>
      </w:r>
      <w:r w:rsidR="002C3D7F">
        <w:rPr>
          <w:rFonts w:ascii="Arial" w:hAnsi="Arial" w:cs="Arial"/>
          <w:sz w:val="24"/>
          <w:szCs w:val="24"/>
          <w:lang w:val="pl-PL"/>
        </w:rPr>
        <w:t xml:space="preserve"> ona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dodatkow</w:t>
      </w:r>
      <w:r w:rsidR="002C3D7F">
        <w:rPr>
          <w:rFonts w:ascii="Arial" w:hAnsi="Arial" w:cs="Arial"/>
          <w:sz w:val="24"/>
          <w:szCs w:val="24"/>
          <w:lang w:val="pl-PL"/>
        </w:rPr>
        <w:t>o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</w:t>
      </w:r>
      <w:r w:rsidR="006A27D9" w:rsidRPr="00652BEE">
        <w:rPr>
          <w:rFonts w:ascii="Arial" w:hAnsi="Arial" w:cs="Arial"/>
          <w:sz w:val="24"/>
          <w:szCs w:val="24"/>
          <w:lang w:val="pl-PL"/>
        </w:rPr>
        <w:t>przebadana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</w:t>
      </w:r>
      <w:r w:rsidR="00FB2B76" w:rsidRPr="00652BEE">
        <w:rPr>
          <w:rFonts w:ascii="Arial" w:hAnsi="Arial" w:cs="Arial"/>
          <w:sz w:val="24"/>
          <w:szCs w:val="24"/>
          <w:lang w:val="pl-PL"/>
        </w:rPr>
        <w:t xml:space="preserve">w kierunku chorób zakaźnych przenoszonych </w:t>
      </w:r>
      <w:r w:rsidR="009C1E5B">
        <w:rPr>
          <w:rFonts w:ascii="Arial" w:hAnsi="Arial" w:cs="Arial"/>
          <w:sz w:val="24"/>
          <w:szCs w:val="24"/>
          <w:lang w:val="pl-PL"/>
        </w:rPr>
        <w:t>przez krew</w:t>
      </w:r>
      <w:r w:rsidR="00FB2B76" w:rsidRPr="00652BEE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06D3E55B" w14:textId="30E76A9D" w:rsidR="00C21EE4" w:rsidRPr="00652BEE" w:rsidRDefault="00C21EE4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Jeśli altruizm nie zachęca, robią to przywileje</w:t>
      </w:r>
    </w:p>
    <w:p w14:paraId="2F7F5F2E" w14:textId="46EBB6A0" w:rsidR="0020024F" w:rsidRPr="00652BEE" w:rsidRDefault="0020024F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Chociaż większość robi to z potrzeby serca, są też tacy, których zachęcają benefity</w:t>
      </w:r>
      <w:r w:rsidR="00E077E8">
        <w:rPr>
          <w:rFonts w:ascii="Arial" w:hAnsi="Arial" w:cs="Arial"/>
          <w:sz w:val="24"/>
          <w:szCs w:val="24"/>
          <w:lang w:val="pl-PL"/>
        </w:rPr>
        <w:t>.</w:t>
      </w:r>
      <w:r w:rsidR="007D215F" w:rsidRPr="00652BEE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8F1D84F" w14:textId="7A47CC8E" w:rsidR="00C21EE4" w:rsidRPr="00652BEE" w:rsidRDefault="00C21EE4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Prawie 49 000 osób może cieszyć się w Polsce przywilejami Zasłużonych Honorowych Dawców Krwi. To nie tylko te gwarantowane ustawą, ale też wiele inicjatyw prywatnych.</w:t>
      </w:r>
    </w:p>
    <w:p w14:paraId="1B26E0A5" w14:textId="6AC65D20" w:rsidR="00C21EE4" w:rsidRPr="00652BEE" w:rsidRDefault="00C21EE4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Refundacja niektórych leków</w:t>
      </w:r>
      <w:r w:rsidR="000B2C55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56B5B33A" w14:textId="653B635B" w:rsidR="00C21EE4" w:rsidRPr="00652BEE" w:rsidRDefault="000B2C55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Pomoc</w:t>
      </w:r>
      <w:r w:rsidR="00C21EE4" w:rsidRPr="00652BEE">
        <w:rPr>
          <w:rFonts w:ascii="Arial" w:hAnsi="Arial" w:cs="Arial"/>
          <w:sz w:val="24"/>
          <w:szCs w:val="24"/>
          <w:lang w:val="pl-PL"/>
        </w:rPr>
        <w:t xml:space="preserve"> ambulatoryjna poza kolejnością</w:t>
      </w:r>
      <w:r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208F097C" w14:textId="242C388A" w:rsidR="00C21EE4" w:rsidRPr="00652BEE" w:rsidRDefault="00C21EE4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Zniżki na transport publiczny w kilkudziesięciu miastach w Polsce oraz u niektórych przewoźników kolejowych.</w:t>
      </w:r>
    </w:p>
    <w:p w14:paraId="4F81B9D5" w14:textId="50E26235" w:rsidR="00C21EE4" w:rsidRPr="00652BEE" w:rsidRDefault="00C21EE4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Zniżki i ulgi w schroniskach, hotelach, sklepach i punktach usługowych zrzeszonych wokół inicjatywy „Dawcom w Darze”.</w:t>
      </w:r>
    </w:p>
    <w:p w14:paraId="17DE71C2" w14:textId="01A62C1D" w:rsidR="00C21EE4" w:rsidRPr="00652BEE" w:rsidRDefault="00C21EE4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Zniżki na niektórych stacjach benzynowych.</w:t>
      </w:r>
    </w:p>
    <w:p w14:paraId="5EF6F5F4" w14:textId="7A85E6B1" w:rsidR="00C21EE4" w:rsidRPr="00652BEE" w:rsidRDefault="00C21EE4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Nie zapomina się również o tych, którzy krew oddają po raz pierwszy. Poza darmowymi badaniami krwi to m.in.:</w:t>
      </w:r>
    </w:p>
    <w:p w14:paraId="7DF0164C" w14:textId="325F7519" w:rsidR="00C21EE4" w:rsidRPr="00652BEE" w:rsidRDefault="00C21EE4" w:rsidP="00652BE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Posiłek regeneracyjny o wartości 4500 kcal</w:t>
      </w:r>
      <w:r w:rsidR="000B2C55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4F76FA0D" w14:textId="131C0E29" w:rsidR="00C21EE4" w:rsidRPr="00652BEE" w:rsidRDefault="00C21EE4" w:rsidP="00652BE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Ulgi podatkowe</w:t>
      </w:r>
      <w:r w:rsidR="000B2C55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6FCBB056" w14:textId="4C2BB8E7" w:rsidR="00C21EE4" w:rsidRPr="00652BEE" w:rsidRDefault="000B2C55" w:rsidP="00652BE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Dwa dni wolne od pracy (dzień donacji oraz dzień następny).</w:t>
      </w:r>
    </w:p>
    <w:p w14:paraId="098CF35C" w14:textId="2C0B5883" w:rsidR="00F2569E" w:rsidRPr="00652BEE" w:rsidRDefault="00F2569E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Chcesz pomóc? Znajdź najbliższy krwiobus lub Regionaln</w:t>
      </w:r>
      <w:r w:rsidR="00CE299E" w:rsidRPr="00652BEE">
        <w:rPr>
          <w:rFonts w:ascii="Arial" w:hAnsi="Arial" w:cs="Arial"/>
          <w:sz w:val="24"/>
          <w:szCs w:val="24"/>
          <w:lang w:val="pl-PL"/>
        </w:rPr>
        <w:t>e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Centrum Krwiodawstwa i Krwiolecznictwa.</w:t>
      </w:r>
    </w:p>
    <w:p w14:paraId="6D888199" w14:textId="62CCE950" w:rsidR="00F2569E" w:rsidRPr="00652BEE" w:rsidRDefault="0020024F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8</w:t>
      </w:r>
      <w:r w:rsidR="00F2569E"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 faktów o krwi</w:t>
      </w:r>
    </w:p>
    <w:p w14:paraId="28E0B907" w14:textId="0243C2ED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Krew stanowi ok. 7% masy ciała człowieka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5027117E" w14:textId="7C99B338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Jedna jednostka krwi może uratować życie nawet trzem osobom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05D6E159" w14:textId="6671606E" w:rsidR="00F2569E" w:rsidRPr="00652BEE" w:rsidRDefault="0020024F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Kr</w:t>
      </w:r>
      <w:r w:rsidR="000F5DCE">
        <w:rPr>
          <w:rFonts w:ascii="Arial" w:hAnsi="Arial" w:cs="Arial"/>
          <w:sz w:val="24"/>
          <w:szCs w:val="24"/>
          <w:lang w:val="pl-PL"/>
        </w:rPr>
        <w:t>ew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nie ma swojego zamiennika.</w:t>
      </w:r>
    </w:p>
    <w:p w14:paraId="1F8FCD41" w14:textId="4FA9A623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450 ml krwi odpowiada 4500 kcal, dlatego </w:t>
      </w:r>
      <w:r w:rsidR="0037132B" w:rsidRPr="00652BEE">
        <w:rPr>
          <w:rFonts w:ascii="Arial" w:hAnsi="Arial" w:cs="Arial"/>
          <w:sz w:val="24"/>
          <w:szCs w:val="24"/>
          <w:lang w:val="pl-PL"/>
        </w:rPr>
        <w:t>d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awca po </w:t>
      </w:r>
      <w:r w:rsidR="0037132B" w:rsidRPr="00652BEE">
        <w:rPr>
          <w:rFonts w:ascii="Arial" w:hAnsi="Arial" w:cs="Arial"/>
          <w:sz w:val="24"/>
          <w:szCs w:val="24"/>
          <w:lang w:val="pl-PL"/>
        </w:rPr>
        <w:t>oddaniu 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otrzymuje ekwiwalent w postaci 8 tabliczek czekolad</w:t>
      </w:r>
      <w:r w:rsidR="0097650F">
        <w:rPr>
          <w:rFonts w:ascii="Arial" w:hAnsi="Arial" w:cs="Arial"/>
          <w:sz w:val="24"/>
          <w:szCs w:val="24"/>
          <w:lang w:val="pl-PL"/>
        </w:rPr>
        <w:t>y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6AC1F9BF" w14:textId="30FA6174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Co minutę ktoś potrzebuje krwi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2E970B00" w14:textId="1DF25491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lastRenderedPageBreak/>
        <w:t xml:space="preserve">Są cztery grupy krwi: A, B, AB i 0 oraz czynnik Rh, który może być </w:t>
      </w:r>
      <w:r w:rsidR="000707FF" w:rsidRPr="00652BEE">
        <w:rPr>
          <w:rFonts w:ascii="Arial" w:hAnsi="Arial" w:cs="Arial"/>
          <w:sz w:val="24"/>
          <w:szCs w:val="24"/>
          <w:lang w:val="pl-PL"/>
        </w:rPr>
        <w:t>dodatni lub ujemny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2D8380AC" w14:textId="74A30089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Zdrowy szpik kostny stale dostarcza organizmowi białych i czerwonych krwinek, płytek i osocza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21DBCD40" w14:textId="5973E380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Białe krwinki stanowią podstawowy system obrony organizmu</w:t>
      </w:r>
      <w:r w:rsidR="00EF57D3" w:rsidRPr="00652BEE">
        <w:rPr>
          <w:rFonts w:ascii="Arial" w:hAnsi="Arial" w:cs="Arial"/>
          <w:sz w:val="24"/>
          <w:szCs w:val="24"/>
          <w:lang w:val="pl-PL"/>
        </w:rPr>
        <w:t xml:space="preserve"> podczas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infekcji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15177EAE" w14:textId="028A6BCB" w:rsidR="00F2569E" w:rsidRPr="00652BEE" w:rsidRDefault="00F2569E" w:rsidP="00652BEE">
      <w:pPr>
        <w:spacing w:after="0" w:line="240" w:lineRule="auto"/>
        <w:rPr>
          <w:rFonts w:ascii="Arial" w:hAnsi="Arial" w:cs="Arial"/>
          <w:sz w:val="24"/>
          <w:szCs w:val="24"/>
          <w:lang w:val="pl-PL"/>
        </w:rPr>
      </w:pPr>
    </w:p>
    <w:p w14:paraId="51A98C72" w14:textId="77777777" w:rsidR="00F2569E" w:rsidRPr="00652BEE" w:rsidRDefault="00F2569E" w:rsidP="00652BEE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52BEE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8" w:history="1">
        <w:r w:rsidRPr="00652BEE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707DD97D" w14:textId="77777777" w:rsidR="00F2569E" w:rsidRPr="00652BEE" w:rsidRDefault="00F2569E" w:rsidP="00652BEE">
      <w:pPr>
        <w:spacing w:line="240" w:lineRule="auto"/>
        <w:jc w:val="center"/>
        <w:rPr>
          <w:rStyle w:val="BrakA"/>
          <w:rFonts w:ascii="Arial" w:hAnsi="Arial" w:cs="Arial"/>
          <w:sz w:val="20"/>
          <w:szCs w:val="20"/>
          <w:lang w:val="pl-PL"/>
        </w:rPr>
      </w:pPr>
      <w:r w:rsidRPr="00652BEE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270D75B7" w14:textId="77777777" w:rsidR="00F2569E" w:rsidRPr="00652BEE" w:rsidRDefault="00F2569E" w:rsidP="00652BEE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652BE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17 000 (maj 2026)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652BEE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  <w:lang w:val="pl-PL"/>
          </w:rPr>
          <w:t>www.dkms.pl</w:t>
        </w:r>
      </w:hyperlink>
      <w:r w:rsidRPr="00652BE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i zamówić pakiet rejestracyjny do domu.</w:t>
      </w:r>
    </w:p>
    <w:p w14:paraId="4A69B722" w14:textId="77777777" w:rsidR="00F2569E" w:rsidRPr="00652BEE" w:rsidRDefault="00F2569E" w:rsidP="00652BEE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l-PL"/>
        </w:rPr>
      </w:pPr>
    </w:p>
    <w:p w14:paraId="1FCE3DE0" w14:textId="3716692D" w:rsidR="00F2569E" w:rsidRPr="00F23F22" w:rsidRDefault="00F2569E" w:rsidP="00652BEE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bookmarkStart w:id="0" w:name="_Hlk214024566"/>
      <w:r w:rsidRPr="00F23F22">
        <w:rPr>
          <w:rFonts w:ascii="Arial" w:hAnsi="Arial" w:cs="Arial"/>
          <w:b/>
          <w:bCs/>
          <w:color w:val="000000" w:themeColor="text1"/>
          <w:lang w:val="pl-PL"/>
        </w:rPr>
        <w:t>Kontakt dla mediów</w:t>
      </w:r>
      <w:r w:rsidRPr="00F23F22">
        <w:rPr>
          <w:rFonts w:ascii="Arial" w:hAnsi="Arial" w:cs="Arial"/>
          <w:b/>
          <w:bCs/>
          <w:color w:val="000000" w:themeColor="text1"/>
          <w:lang w:val="pl-PL"/>
        </w:rPr>
        <w:br/>
      </w:r>
      <w:r w:rsidRPr="00F23F22">
        <w:rPr>
          <w:rFonts w:ascii="Arial" w:hAnsi="Arial" w:cs="Arial"/>
          <w:b/>
          <w:bCs/>
          <w:color w:val="000000" w:themeColor="text1"/>
          <w:lang w:val="pl-PL"/>
        </w:rPr>
        <w:br/>
        <w:t>Michał Wasielewski</w:t>
      </w:r>
    </w:p>
    <w:p w14:paraId="46288467" w14:textId="77777777" w:rsidR="00F2569E" w:rsidRPr="00F23F22" w:rsidRDefault="00F2569E" w:rsidP="00652BE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F23F22">
        <w:rPr>
          <w:rFonts w:ascii="Arial" w:hAnsi="Arial" w:cs="Arial"/>
          <w:b/>
          <w:bCs/>
          <w:color w:val="000000" w:themeColor="text1"/>
          <w:lang w:val="pl-PL"/>
        </w:rPr>
        <w:t>Specjalista ds.PR</w:t>
      </w:r>
    </w:p>
    <w:p w14:paraId="1B6C4EF1" w14:textId="77777777" w:rsidR="00F2569E" w:rsidRPr="00F23F22" w:rsidRDefault="00703850" w:rsidP="00652BE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hyperlink r:id="rId10" w:history="1">
        <w:r w:rsidR="00F2569E" w:rsidRPr="00F23F22">
          <w:rPr>
            <w:rStyle w:val="Hipercze"/>
            <w:rFonts w:ascii="Arial" w:hAnsi="Arial" w:cs="Arial"/>
            <w:b/>
            <w:bCs/>
            <w:lang w:val="pl-PL"/>
          </w:rPr>
          <w:t>michal.wasielewski@dkms.pl</w:t>
        </w:r>
      </w:hyperlink>
    </w:p>
    <w:p w14:paraId="1C37E68C" w14:textId="13560724" w:rsidR="00F2569E" w:rsidRPr="00F23F22" w:rsidRDefault="00F2569E" w:rsidP="00652BE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F23F22">
        <w:rPr>
          <w:rFonts w:ascii="Arial" w:hAnsi="Arial" w:cs="Arial"/>
          <w:b/>
          <w:bCs/>
          <w:color w:val="000000" w:themeColor="text1"/>
          <w:lang w:val="pl-PL"/>
        </w:rPr>
        <w:t xml:space="preserve">tel. </w:t>
      </w:r>
      <w:r w:rsidRPr="00F23F22">
        <w:rPr>
          <w:rFonts w:ascii="Arial" w:hAnsi="Arial" w:cs="Arial"/>
          <w:b/>
          <w:bCs/>
          <w:color w:val="000000"/>
          <w:lang w:val="pl-PL"/>
        </w:rPr>
        <w:t>532 451 813</w:t>
      </w:r>
      <w:bookmarkEnd w:id="0"/>
    </w:p>
    <w:sectPr w:rsidR="00F2569E" w:rsidRPr="00F23F22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8677" w14:textId="77777777" w:rsidR="005E2CE5" w:rsidRDefault="005E2CE5" w:rsidP="00F2569E">
      <w:pPr>
        <w:spacing w:after="0" w:line="240" w:lineRule="auto"/>
      </w:pPr>
      <w:r>
        <w:separator/>
      </w:r>
    </w:p>
  </w:endnote>
  <w:endnote w:type="continuationSeparator" w:id="0">
    <w:p w14:paraId="77D06E6E" w14:textId="77777777" w:rsidR="005E2CE5" w:rsidRDefault="005E2CE5" w:rsidP="00F2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BE55" w14:textId="77777777" w:rsidR="00F2569E" w:rsidRDefault="00F2569E">
    <w:pPr>
      <w:pStyle w:val="Stopka"/>
    </w:pPr>
    <w:r w:rsidRPr="006E068C">
      <w:rPr>
        <w:noProof/>
      </w:rPr>
      <w:drawing>
        <wp:inline distT="0" distB="0" distL="0" distR="0" wp14:anchorId="48E8B73E" wp14:editId="22CAA2BD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B82F6" w14:textId="77777777" w:rsidR="00F2569E" w:rsidRDefault="00F25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D32C" w14:textId="77777777" w:rsidR="005E2CE5" w:rsidRDefault="005E2CE5" w:rsidP="00F2569E">
      <w:pPr>
        <w:spacing w:after="0" w:line="240" w:lineRule="auto"/>
      </w:pPr>
      <w:r>
        <w:separator/>
      </w:r>
    </w:p>
  </w:footnote>
  <w:footnote w:type="continuationSeparator" w:id="0">
    <w:p w14:paraId="144856E2" w14:textId="77777777" w:rsidR="005E2CE5" w:rsidRDefault="005E2CE5" w:rsidP="00F2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8240" w14:textId="77777777" w:rsidR="00F2569E" w:rsidRDefault="00F2569E">
    <w:pPr>
      <w:pStyle w:val="Nagwek"/>
    </w:pPr>
    <w:r w:rsidRPr="009F21AF">
      <w:rPr>
        <w:noProof/>
        <w:color w:val="ED1C23"/>
      </w:rPr>
      <w:drawing>
        <wp:inline distT="0" distB="0" distL="0" distR="0" wp14:anchorId="25328BD9" wp14:editId="1F2BB8F5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DADB1" w14:textId="77777777" w:rsidR="00F2569E" w:rsidRDefault="00F2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6534"/>
    <w:multiLevelType w:val="hybridMultilevel"/>
    <w:tmpl w:val="90F4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44F9"/>
    <w:multiLevelType w:val="hybridMultilevel"/>
    <w:tmpl w:val="7FC04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31E53"/>
    <w:multiLevelType w:val="hybridMultilevel"/>
    <w:tmpl w:val="174C0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C5"/>
    <w:rsid w:val="000613E1"/>
    <w:rsid w:val="000707FF"/>
    <w:rsid w:val="00074FFF"/>
    <w:rsid w:val="000B2C55"/>
    <w:rsid w:val="000F5DCE"/>
    <w:rsid w:val="001045D0"/>
    <w:rsid w:val="00136269"/>
    <w:rsid w:val="001D0891"/>
    <w:rsid w:val="0020024F"/>
    <w:rsid w:val="00212ACA"/>
    <w:rsid w:val="0025769A"/>
    <w:rsid w:val="002644AB"/>
    <w:rsid w:val="002C3D7F"/>
    <w:rsid w:val="002D0B1A"/>
    <w:rsid w:val="00302106"/>
    <w:rsid w:val="0037132B"/>
    <w:rsid w:val="003E538B"/>
    <w:rsid w:val="003F229C"/>
    <w:rsid w:val="004137D3"/>
    <w:rsid w:val="00413E3A"/>
    <w:rsid w:val="00434545"/>
    <w:rsid w:val="00445E91"/>
    <w:rsid w:val="00494F84"/>
    <w:rsid w:val="005932E5"/>
    <w:rsid w:val="005A1528"/>
    <w:rsid w:val="005D24D1"/>
    <w:rsid w:val="005E2CE5"/>
    <w:rsid w:val="005F4B2A"/>
    <w:rsid w:val="006347F2"/>
    <w:rsid w:val="00636DA9"/>
    <w:rsid w:val="00652BEE"/>
    <w:rsid w:val="006540F4"/>
    <w:rsid w:val="00692266"/>
    <w:rsid w:val="006A27D9"/>
    <w:rsid w:val="006F45B1"/>
    <w:rsid w:val="00703850"/>
    <w:rsid w:val="00731679"/>
    <w:rsid w:val="007A417B"/>
    <w:rsid w:val="007D215F"/>
    <w:rsid w:val="007E260F"/>
    <w:rsid w:val="007F1D97"/>
    <w:rsid w:val="008474C2"/>
    <w:rsid w:val="008D6AC5"/>
    <w:rsid w:val="008E2EB4"/>
    <w:rsid w:val="0097650F"/>
    <w:rsid w:val="009C1E5B"/>
    <w:rsid w:val="00A06C55"/>
    <w:rsid w:val="00A1132B"/>
    <w:rsid w:val="00A56333"/>
    <w:rsid w:val="00AA2C80"/>
    <w:rsid w:val="00AB29EE"/>
    <w:rsid w:val="00AD5700"/>
    <w:rsid w:val="00B07BD3"/>
    <w:rsid w:val="00BE1242"/>
    <w:rsid w:val="00BE55AD"/>
    <w:rsid w:val="00C21EE4"/>
    <w:rsid w:val="00C578B1"/>
    <w:rsid w:val="00C761EE"/>
    <w:rsid w:val="00CB0B7D"/>
    <w:rsid w:val="00CE299E"/>
    <w:rsid w:val="00DA23A4"/>
    <w:rsid w:val="00E077E8"/>
    <w:rsid w:val="00E86D59"/>
    <w:rsid w:val="00EA36AE"/>
    <w:rsid w:val="00ED485D"/>
    <w:rsid w:val="00EF4BDA"/>
    <w:rsid w:val="00EF57D3"/>
    <w:rsid w:val="00F23F22"/>
    <w:rsid w:val="00F2569E"/>
    <w:rsid w:val="00F616FF"/>
    <w:rsid w:val="00F721C5"/>
    <w:rsid w:val="00F958DA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3D15"/>
  <w15:chartTrackingRefBased/>
  <w15:docId w15:val="{4889CB6C-0688-4D47-9C79-A2A19C4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A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A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21EE4"/>
    <w:pPr>
      <w:ind w:left="720"/>
      <w:contextualSpacing/>
    </w:pPr>
  </w:style>
  <w:style w:type="character" w:customStyle="1" w:styleId="BrakA">
    <w:name w:val="Brak A"/>
    <w:qFormat/>
    <w:rsid w:val="00F2569E"/>
  </w:style>
  <w:style w:type="paragraph" w:styleId="Nagwek">
    <w:name w:val="header"/>
    <w:basedOn w:val="Normalny"/>
    <w:link w:val="Nagwek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69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69E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B76"/>
    <w:rPr>
      <w:b/>
      <w:bCs/>
    </w:rPr>
  </w:style>
  <w:style w:type="character" w:customStyle="1" w:styleId="citation-41">
    <w:name w:val="citation-41"/>
    <w:basedOn w:val="Domylnaczcionkaakapitu"/>
    <w:rsid w:val="00E86D59"/>
  </w:style>
  <w:style w:type="character" w:customStyle="1" w:styleId="citation-40">
    <w:name w:val="citation-40"/>
    <w:basedOn w:val="Domylnaczcionkaakapitu"/>
    <w:rsid w:val="00E86D59"/>
  </w:style>
  <w:style w:type="character" w:customStyle="1" w:styleId="citation-39">
    <w:name w:val="citation-39"/>
    <w:basedOn w:val="Domylnaczcionkaakapitu"/>
    <w:rsid w:val="00E86D59"/>
  </w:style>
  <w:style w:type="character" w:customStyle="1" w:styleId="citation-86">
    <w:name w:val="citation-86"/>
    <w:basedOn w:val="Domylnaczcionkaakapitu"/>
    <w:rsid w:val="00E86D59"/>
  </w:style>
  <w:style w:type="character" w:customStyle="1" w:styleId="citation-85">
    <w:name w:val="citation-85"/>
    <w:basedOn w:val="Domylnaczcionkaakapitu"/>
    <w:rsid w:val="00E86D59"/>
  </w:style>
  <w:style w:type="character" w:customStyle="1" w:styleId="citation-84">
    <w:name w:val="citation-84"/>
    <w:basedOn w:val="Domylnaczcionkaakapitu"/>
    <w:rsid w:val="00E86D59"/>
  </w:style>
  <w:style w:type="character" w:customStyle="1" w:styleId="citation-134">
    <w:name w:val="citation-134"/>
    <w:basedOn w:val="Domylnaczcionkaakapitu"/>
    <w:rsid w:val="00E86D59"/>
  </w:style>
  <w:style w:type="character" w:customStyle="1" w:styleId="citation-133">
    <w:name w:val="citation-133"/>
    <w:basedOn w:val="Domylnaczcionkaakapitu"/>
    <w:rsid w:val="00E86D59"/>
  </w:style>
  <w:style w:type="character" w:customStyle="1" w:styleId="citation-132">
    <w:name w:val="citation-132"/>
    <w:basedOn w:val="Domylnaczcionkaakapitu"/>
    <w:rsid w:val="00E86D59"/>
  </w:style>
  <w:style w:type="character" w:customStyle="1" w:styleId="citation-131">
    <w:name w:val="citation-131"/>
    <w:basedOn w:val="Domylnaczcionkaakapitu"/>
    <w:rsid w:val="00E86D59"/>
  </w:style>
  <w:style w:type="character" w:customStyle="1" w:styleId="citation-384">
    <w:name w:val="citation-384"/>
    <w:basedOn w:val="Domylnaczcionkaakapitu"/>
    <w:rsid w:val="007F1D97"/>
  </w:style>
  <w:style w:type="character" w:customStyle="1" w:styleId="citation-383">
    <w:name w:val="citation-383"/>
    <w:basedOn w:val="Domylnaczcionkaakapitu"/>
    <w:rsid w:val="007F1D97"/>
  </w:style>
  <w:style w:type="character" w:customStyle="1" w:styleId="citation-382">
    <w:name w:val="citation-382"/>
    <w:basedOn w:val="Domylnaczcionkaakapitu"/>
    <w:rsid w:val="007F1D97"/>
  </w:style>
  <w:style w:type="character" w:styleId="UyteHipercze">
    <w:name w:val="FollowedHyperlink"/>
    <w:basedOn w:val="Domylnaczcionkaakapitu"/>
    <w:uiPriority w:val="99"/>
    <w:semiHidden/>
    <w:unhideWhenUsed/>
    <w:rsid w:val="008474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ojakrew.pl/kto-moze-oddac-kr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m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Rogowiec, Justyna</cp:lastModifiedBy>
  <cp:revision>50</cp:revision>
  <dcterms:created xsi:type="dcterms:W3CDTF">2026-06-10T16:17:00Z</dcterms:created>
  <dcterms:modified xsi:type="dcterms:W3CDTF">2026-06-11T08:22:00Z</dcterms:modified>
</cp:coreProperties>
</file>