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FAD904" w14:textId="7CF7969C" w:rsidR="00AD5700" w:rsidRPr="002717BC" w:rsidRDefault="00AD5700" w:rsidP="00AD5700">
      <w:pPr>
        <w:spacing w:line="240" w:lineRule="auto"/>
        <w:jc w:val="center"/>
        <w:rPr>
          <w:rFonts w:ascii="Arial" w:hAnsi="Arial" w:cs="Arial"/>
          <w:lang w:val="pl-PL"/>
        </w:rPr>
      </w:pPr>
      <w:r w:rsidRPr="002717BC">
        <w:rPr>
          <w:rFonts w:ascii="Arial" w:hAnsi="Arial" w:cs="Arial"/>
          <w:lang w:val="pl-PL"/>
        </w:rPr>
        <w:t xml:space="preserve">                                                                          </w:t>
      </w:r>
      <w:r w:rsidR="00345703" w:rsidRPr="002717BC">
        <w:rPr>
          <w:rFonts w:ascii="Arial" w:hAnsi="Arial" w:cs="Arial"/>
          <w:lang w:val="pl-PL"/>
        </w:rPr>
        <w:t xml:space="preserve">            </w:t>
      </w:r>
      <w:r w:rsidR="00327DF6" w:rsidRPr="002717BC">
        <w:rPr>
          <w:rFonts w:ascii="Arial" w:hAnsi="Arial" w:cs="Arial"/>
          <w:lang w:val="pl-PL"/>
        </w:rPr>
        <w:t xml:space="preserve">            </w:t>
      </w:r>
      <w:r w:rsidR="00345703" w:rsidRPr="002717BC">
        <w:rPr>
          <w:rFonts w:ascii="Arial" w:hAnsi="Arial" w:cs="Arial"/>
          <w:lang w:val="pl-PL"/>
        </w:rPr>
        <w:t xml:space="preserve"> </w:t>
      </w:r>
      <w:r w:rsidRPr="002717BC">
        <w:rPr>
          <w:rFonts w:ascii="Arial" w:hAnsi="Arial" w:cs="Arial"/>
          <w:lang w:val="pl-PL"/>
        </w:rPr>
        <w:t xml:space="preserve">Informacja </w:t>
      </w:r>
      <w:r w:rsidR="007758B1" w:rsidRPr="002717BC">
        <w:rPr>
          <w:rFonts w:ascii="Arial" w:hAnsi="Arial" w:cs="Arial"/>
          <w:lang w:val="pl-PL"/>
        </w:rPr>
        <w:t>prasowa</w:t>
      </w:r>
    </w:p>
    <w:p w14:paraId="3C0B7797" w14:textId="7FDE508B" w:rsidR="002644AB" w:rsidRPr="002717BC" w:rsidRDefault="00731679" w:rsidP="000F71A4">
      <w:pPr>
        <w:spacing w:line="240" w:lineRule="auto"/>
        <w:jc w:val="right"/>
        <w:rPr>
          <w:rFonts w:ascii="Arial" w:hAnsi="Arial" w:cs="Arial"/>
          <w:lang w:val="pl-PL"/>
        </w:rPr>
      </w:pPr>
      <w:r w:rsidRPr="002717BC">
        <w:rPr>
          <w:rFonts w:ascii="Arial" w:hAnsi="Arial" w:cs="Arial"/>
          <w:lang w:val="pl-PL"/>
        </w:rPr>
        <w:t>Warszawa</w:t>
      </w:r>
      <w:r w:rsidR="00AD5700" w:rsidRPr="002717BC">
        <w:rPr>
          <w:rFonts w:ascii="Arial" w:hAnsi="Arial" w:cs="Arial"/>
          <w:lang w:val="pl-PL"/>
        </w:rPr>
        <w:t>,</w:t>
      </w:r>
      <w:r w:rsidRPr="002717BC">
        <w:rPr>
          <w:rFonts w:ascii="Arial" w:hAnsi="Arial" w:cs="Arial"/>
          <w:lang w:val="pl-PL"/>
        </w:rPr>
        <w:t xml:space="preserve"> </w:t>
      </w:r>
      <w:r w:rsidR="00200C95" w:rsidRPr="002717BC">
        <w:rPr>
          <w:rFonts w:ascii="Arial" w:hAnsi="Arial" w:cs="Arial"/>
          <w:lang w:val="pl-PL"/>
        </w:rPr>
        <w:t xml:space="preserve">11 </w:t>
      </w:r>
      <w:r w:rsidR="006B7F7D">
        <w:rPr>
          <w:rFonts w:ascii="Arial" w:hAnsi="Arial" w:cs="Arial"/>
          <w:lang w:val="pl-PL"/>
        </w:rPr>
        <w:t>sierpnia</w:t>
      </w:r>
      <w:r w:rsidRPr="002717BC">
        <w:rPr>
          <w:rFonts w:ascii="Arial" w:hAnsi="Arial" w:cs="Arial"/>
          <w:lang w:val="pl-PL"/>
        </w:rPr>
        <w:t xml:space="preserve"> 2026</w:t>
      </w:r>
      <w:r w:rsidR="00AD5700" w:rsidRPr="002717BC">
        <w:rPr>
          <w:rFonts w:ascii="Arial" w:hAnsi="Arial" w:cs="Arial"/>
          <w:lang w:val="pl-PL"/>
        </w:rPr>
        <w:t xml:space="preserve"> r.</w:t>
      </w:r>
    </w:p>
    <w:p w14:paraId="6295C261" w14:textId="77777777" w:rsidR="00AC6733" w:rsidRPr="002717BC" w:rsidRDefault="00AC6733" w:rsidP="00652BEE">
      <w:pPr>
        <w:spacing w:after="0" w:line="240" w:lineRule="auto"/>
        <w:rPr>
          <w:rFonts w:ascii="Arial" w:hAnsi="Arial" w:cs="Arial"/>
          <w:b/>
          <w:bCs/>
          <w:lang w:val="pl-PL"/>
        </w:rPr>
      </w:pPr>
    </w:p>
    <w:p w14:paraId="40C9B604" w14:textId="2955D368" w:rsidR="00BA6D4B" w:rsidRPr="007512F0" w:rsidRDefault="00BA6D4B" w:rsidP="00CB4257">
      <w:pPr>
        <w:jc w:val="center"/>
        <w:rPr>
          <w:rFonts w:ascii="Arial" w:hAnsi="Arial" w:cs="Arial"/>
          <w:b/>
          <w:bCs/>
          <w:sz w:val="24"/>
          <w:szCs w:val="24"/>
          <w:lang w:val="pl-PL"/>
        </w:rPr>
      </w:pPr>
      <w:r w:rsidRPr="007512F0">
        <w:rPr>
          <w:rFonts w:ascii="Arial" w:hAnsi="Arial" w:cs="Arial"/>
          <w:b/>
          <w:bCs/>
          <w:sz w:val="24"/>
          <w:szCs w:val="24"/>
          <w:lang w:val="pl-PL"/>
        </w:rPr>
        <w:t>Wampir w sypialni i mity w koszu.</w:t>
      </w:r>
    </w:p>
    <w:p w14:paraId="1FF793D1" w14:textId="7CA3F56F" w:rsidR="00BA6D4B" w:rsidRPr="007512F0" w:rsidRDefault="00BA6D4B" w:rsidP="00CB4257">
      <w:pPr>
        <w:jc w:val="center"/>
        <w:rPr>
          <w:rFonts w:ascii="Arial" w:hAnsi="Arial" w:cs="Arial"/>
          <w:b/>
          <w:bCs/>
          <w:sz w:val="24"/>
          <w:szCs w:val="24"/>
          <w:lang w:val="pl-PL"/>
        </w:rPr>
      </w:pPr>
      <w:r w:rsidRPr="007512F0">
        <w:rPr>
          <w:rFonts w:ascii="Arial" w:hAnsi="Arial" w:cs="Arial"/>
          <w:b/>
          <w:bCs/>
          <w:sz w:val="24"/>
          <w:szCs w:val="24"/>
          <w:lang w:val="pl-PL"/>
        </w:rPr>
        <w:t xml:space="preserve">Cezary Pazura, </w:t>
      </w:r>
      <w:r w:rsidR="000E4CC8" w:rsidRPr="000E4CC8">
        <w:rPr>
          <w:rFonts w:ascii="Arial" w:hAnsi="Arial" w:cs="Arial"/>
          <w:b/>
          <w:bCs/>
          <w:color w:val="0A0A0A"/>
          <w:sz w:val="24"/>
          <w:szCs w:val="24"/>
        </w:rPr>
        <w:t>MIÜ</w:t>
      </w:r>
      <w:r w:rsidRPr="007512F0">
        <w:rPr>
          <w:rFonts w:ascii="Arial" w:hAnsi="Arial" w:cs="Arial"/>
          <w:b/>
          <w:bCs/>
          <w:sz w:val="24"/>
          <w:szCs w:val="24"/>
          <w:lang w:val="pl-PL"/>
        </w:rPr>
        <w:t xml:space="preserve"> </w:t>
      </w:r>
      <w:r w:rsidR="00B32110" w:rsidRPr="007512F0">
        <w:rPr>
          <w:rFonts w:ascii="Arial" w:hAnsi="Arial" w:cs="Arial"/>
          <w:b/>
          <w:bCs/>
          <w:sz w:val="24"/>
          <w:szCs w:val="24"/>
          <w:lang w:val="pl-PL"/>
        </w:rPr>
        <w:t>i</w:t>
      </w:r>
      <w:r w:rsidRPr="007512F0">
        <w:rPr>
          <w:rFonts w:ascii="Arial" w:hAnsi="Arial" w:cs="Arial"/>
          <w:b/>
          <w:bCs/>
          <w:sz w:val="24"/>
          <w:szCs w:val="24"/>
          <w:lang w:val="pl-PL"/>
        </w:rPr>
        <w:t xml:space="preserve"> Fundacja DKMS </w:t>
      </w:r>
      <w:r w:rsidR="00ED40EB" w:rsidRPr="007512F0">
        <w:rPr>
          <w:rFonts w:ascii="Arial" w:hAnsi="Arial" w:cs="Arial"/>
          <w:b/>
          <w:bCs/>
          <w:sz w:val="24"/>
          <w:szCs w:val="24"/>
          <w:lang w:val="pl-PL"/>
        </w:rPr>
        <w:t>rozprawiają się z przekonaniami na temat dawstwa szpiku</w:t>
      </w:r>
    </w:p>
    <w:p w14:paraId="7B7633AE" w14:textId="77777777" w:rsidR="00CB4257" w:rsidRPr="002717BC" w:rsidRDefault="00CB4257" w:rsidP="00CB4257">
      <w:pPr>
        <w:spacing w:after="0" w:line="240" w:lineRule="auto"/>
        <w:rPr>
          <w:rFonts w:ascii="Arial" w:hAnsi="Arial" w:cs="Arial"/>
          <w:b/>
          <w:bCs/>
          <w:lang w:val="pl-PL"/>
        </w:rPr>
      </w:pPr>
    </w:p>
    <w:p w14:paraId="1F899BB2" w14:textId="2CE8A340" w:rsidR="006366E9" w:rsidRPr="00ED40EB" w:rsidRDefault="006366E9" w:rsidP="006366E9">
      <w:pPr>
        <w:pStyle w:val="NormalnyWeb"/>
        <w:spacing w:before="0" w:beforeAutospacing="0"/>
        <w:jc w:val="both"/>
        <w:rPr>
          <w:rFonts w:ascii="Arial" w:hAnsi="Arial" w:cs="Arial"/>
          <w:b/>
          <w:bCs/>
          <w:sz w:val="22"/>
          <w:szCs w:val="22"/>
        </w:rPr>
      </w:pPr>
      <w:r w:rsidRPr="00ED40EB">
        <w:rPr>
          <w:rFonts w:ascii="Arial" w:hAnsi="Arial" w:cs="Arial"/>
          <w:b/>
          <w:bCs/>
          <w:sz w:val="22"/>
          <w:szCs w:val="22"/>
        </w:rPr>
        <w:t>Aż 90% dawców faktycznych uważa procedurę pobrania komórek za nieskomplikowaną, a 58% z nich deklaruje całkowity brak bólu przy najczęstszej metodzie donacji – wynika z badania Fundacji DKMS, w którym udział wzięli dawcy faktyczni</w:t>
      </w:r>
      <w:r w:rsidR="00763A88">
        <w:rPr>
          <w:rStyle w:val="Odwoanieprzypisukocowego"/>
          <w:rFonts w:ascii="Arial" w:hAnsi="Arial" w:cs="Arial"/>
          <w:b/>
          <w:bCs/>
          <w:sz w:val="22"/>
          <w:szCs w:val="22"/>
        </w:rPr>
        <w:endnoteReference w:id="1"/>
      </w:r>
      <w:r w:rsidRPr="00ED40EB">
        <w:rPr>
          <w:rFonts w:ascii="Arial" w:hAnsi="Arial" w:cs="Arial"/>
          <w:b/>
          <w:bCs/>
          <w:sz w:val="22"/>
          <w:szCs w:val="22"/>
        </w:rPr>
        <w:t xml:space="preserve">. Mimo twardych danych, lęk i </w:t>
      </w:r>
      <w:r w:rsidR="00B32110">
        <w:rPr>
          <w:rFonts w:ascii="Arial" w:hAnsi="Arial" w:cs="Arial"/>
          <w:b/>
          <w:bCs/>
          <w:sz w:val="22"/>
          <w:szCs w:val="22"/>
        </w:rPr>
        <w:t>mity</w:t>
      </w:r>
      <w:r w:rsidR="00851B5E" w:rsidRPr="00ED40EB">
        <w:rPr>
          <w:rFonts w:ascii="Arial" w:hAnsi="Arial" w:cs="Arial"/>
          <w:b/>
          <w:bCs/>
          <w:sz w:val="22"/>
          <w:szCs w:val="22"/>
        </w:rPr>
        <w:t xml:space="preserve"> </w:t>
      </w:r>
      <w:r w:rsidRPr="00ED40EB">
        <w:rPr>
          <w:rFonts w:ascii="Arial" w:hAnsi="Arial" w:cs="Arial"/>
          <w:b/>
          <w:bCs/>
          <w:sz w:val="22"/>
          <w:szCs w:val="22"/>
        </w:rPr>
        <w:t xml:space="preserve">wciąż powstrzymują wiele osób przed rejestracją. By wbić </w:t>
      </w:r>
      <w:proofErr w:type="spellStart"/>
      <w:r w:rsidRPr="00ED40EB">
        <w:rPr>
          <w:rFonts w:ascii="Arial" w:hAnsi="Arial" w:cs="Arial"/>
          <w:b/>
          <w:bCs/>
          <w:sz w:val="22"/>
          <w:szCs w:val="22"/>
        </w:rPr>
        <w:t>szpi</w:t>
      </w:r>
      <w:proofErr w:type="spellEnd"/>
      <w:r w:rsidRPr="00ED40EB">
        <w:rPr>
          <w:rFonts w:ascii="Arial" w:hAnsi="Arial" w:cs="Arial"/>
          <w:b/>
          <w:bCs/>
          <w:sz w:val="22"/>
          <w:szCs w:val="22"/>
        </w:rPr>
        <w:t>(ku)</w:t>
      </w:r>
      <w:proofErr w:type="spellStart"/>
      <w:r w:rsidRPr="00ED40EB">
        <w:rPr>
          <w:rFonts w:ascii="Arial" w:hAnsi="Arial" w:cs="Arial"/>
          <w:b/>
          <w:bCs/>
          <w:sz w:val="22"/>
          <w:szCs w:val="22"/>
        </w:rPr>
        <w:t>lę</w:t>
      </w:r>
      <w:proofErr w:type="spellEnd"/>
      <w:r w:rsidRPr="00ED40EB">
        <w:rPr>
          <w:rFonts w:ascii="Arial" w:hAnsi="Arial" w:cs="Arial"/>
          <w:b/>
          <w:bCs/>
          <w:sz w:val="22"/>
          <w:szCs w:val="22"/>
        </w:rPr>
        <w:t xml:space="preserve"> </w:t>
      </w:r>
      <w:r w:rsidR="00B32110">
        <w:rPr>
          <w:rFonts w:ascii="Arial" w:hAnsi="Arial" w:cs="Arial"/>
          <w:b/>
          <w:bCs/>
          <w:sz w:val="22"/>
          <w:szCs w:val="22"/>
        </w:rPr>
        <w:t>nieprawdziwym</w:t>
      </w:r>
      <w:r w:rsidRPr="00ED40EB">
        <w:rPr>
          <w:rFonts w:ascii="Arial" w:hAnsi="Arial" w:cs="Arial"/>
          <w:b/>
          <w:bCs/>
          <w:sz w:val="22"/>
          <w:szCs w:val="22"/>
        </w:rPr>
        <w:t xml:space="preserve"> </w:t>
      </w:r>
      <w:r w:rsidR="00B32110">
        <w:rPr>
          <w:rFonts w:ascii="Arial" w:hAnsi="Arial" w:cs="Arial"/>
          <w:b/>
          <w:bCs/>
          <w:sz w:val="22"/>
          <w:szCs w:val="22"/>
        </w:rPr>
        <w:t>przekonaniom</w:t>
      </w:r>
      <w:r w:rsidRPr="00ED40EB">
        <w:rPr>
          <w:rFonts w:ascii="Arial" w:hAnsi="Arial" w:cs="Arial"/>
          <w:b/>
          <w:bCs/>
          <w:sz w:val="22"/>
          <w:szCs w:val="22"/>
        </w:rPr>
        <w:t>, Fundacja DKMS rusza z przewrotną kampanią. Na celowniku wampira</w:t>
      </w:r>
      <w:r w:rsidR="00851B5E" w:rsidRPr="00ED40EB">
        <w:rPr>
          <w:rFonts w:ascii="Arial" w:hAnsi="Arial" w:cs="Arial"/>
          <w:b/>
          <w:bCs/>
          <w:sz w:val="22"/>
          <w:szCs w:val="22"/>
        </w:rPr>
        <w:t>, w którego wcielił się Cezary Pazura,</w:t>
      </w:r>
      <w:r w:rsidRPr="00ED40EB">
        <w:rPr>
          <w:rFonts w:ascii="Arial" w:hAnsi="Arial" w:cs="Arial"/>
          <w:b/>
          <w:bCs/>
          <w:sz w:val="22"/>
          <w:szCs w:val="22"/>
        </w:rPr>
        <w:t xml:space="preserve"> znalazły się trzy główne mity: ból, p</w:t>
      </w:r>
      <w:r w:rsidR="00851B5E" w:rsidRPr="00ED40EB">
        <w:rPr>
          <w:rFonts w:ascii="Arial" w:hAnsi="Arial" w:cs="Arial"/>
          <w:b/>
          <w:bCs/>
          <w:sz w:val="22"/>
          <w:szCs w:val="22"/>
        </w:rPr>
        <w:t>obranie</w:t>
      </w:r>
      <w:r w:rsidRPr="00ED40EB">
        <w:rPr>
          <w:rFonts w:ascii="Arial" w:hAnsi="Arial" w:cs="Arial"/>
          <w:b/>
          <w:bCs/>
          <w:sz w:val="22"/>
          <w:szCs w:val="22"/>
        </w:rPr>
        <w:t xml:space="preserve"> szpiku z kręgosłupa oraz wykluczenie dawców </w:t>
      </w:r>
      <w:r w:rsidR="00851B5E" w:rsidRPr="00ED40EB">
        <w:rPr>
          <w:rFonts w:ascii="Arial" w:hAnsi="Arial" w:cs="Arial"/>
          <w:b/>
          <w:bCs/>
          <w:sz w:val="22"/>
          <w:szCs w:val="22"/>
        </w:rPr>
        <w:t>z powodu tatuaży.</w:t>
      </w:r>
      <w:r w:rsidRPr="00ED40EB">
        <w:rPr>
          <w:rFonts w:ascii="Arial" w:hAnsi="Arial" w:cs="Arial"/>
          <w:b/>
          <w:bCs/>
          <w:sz w:val="22"/>
          <w:szCs w:val="22"/>
        </w:rPr>
        <w:t xml:space="preserve"> </w:t>
      </w:r>
    </w:p>
    <w:p w14:paraId="433572E7" w14:textId="11C2D08D" w:rsidR="00851B5E" w:rsidRDefault="00851B5E" w:rsidP="006366E9">
      <w:pPr>
        <w:pStyle w:val="NormalnyWeb"/>
        <w:spacing w:before="0" w:beforeAutospacing="0"/>
        <w:jc w:val="both"/>
        <w:rPr>
          <w:rFonts w:ascii="Arial" w:hAnsi="Arial" w:cs="Arial"/>
          <w:sz w:val="22"/>
          <w:szCs w:val="22"/>
        </w:rPr>
      </w:pPr>
      <w:r w:rsidRPr="00ED40EB">
        <w:rPr>
          <w:rFonts w:ascii="Arial" w:hAnsi="Arial" w:cs="Arial"/>
          <w:sz w:val="22"/>
          <w:szCs w:val="22"/>
        </w:rPr>
        <w:t xml:space="preserve">W środku nocy w sypialni zjawia się wampir. Zamiast wysysać krew, poluje na – </w:t>
      </w:r>
      <w:r w:rsidR="00B32110">
        <w:rPr>
          <w:rFonts w:ascii="Arial" w:hAnsi="Arial" w:cs="Arial"/>
          <w:sz w:val="22"/>
          <w:szCs w:val="22"/>
        </w:rPr>
        <w:t>mity</w:t>
      </w:r>
      <w:r w:rsidRPr="00ED40EB">
        <w:rPr>
          <w:rFonts w:ascii="Arial" w:hAnsi="Arial" w:cs="Arial"/>
          <w:sz w:val="22"/>
          <w:szCs w:val="22"/>
        </w:rPr>
        <w:t xml:space="preserve">. Tak w telegraficznym skrócie wygląda nowa kampania Fundacji DKMS, która łączy absurd, czarną komedię i popkulturowe tropy, by oswoić temat dawstwa szpiku. W rolę ekscentrycznego wampira </w:t>
      </w:r>
      <w:proofErr w:type="spellStart"/>
      <w:r w:rsidRPr="00ED40EB">
        <w:rPr>
          <w:rFonts w:ascii="Arial" w:hAnsi="Arial" w:cs="Arial"/>
          <w:sz w:val="22"/>
          <w:szCs w:val="22"/>
        </w:rPr>
        <w:t>Szpikuli</w:t>
      </w:r>
      <w:proofErr w:type="spellEnd"/>
      <w:r w:rsidRPr="00ED40EB">
        <w:rPr>
          <w:rFonts w:ascii="Arial" w:hAnsi="Arial" w:cs="Arial"/>
          <w:sz w:val="22"/>
          <w:szCs w:val="22"/>
        </w:rPr>
        <w:t xml:space="preserve"> wciela się Cezary Pazura, a partneruje mu</w:t>
      </w:r>
      <w:r w:rsidR="00AF36EE">
        <w:rPr>
          <w:rFonts w:ascii="Arial" w:hAnsi="Arial" w:cs="Arial"/>
          <w:sz w:val="22"/>
          <w:szCs w:val="22"/>
        </w:rPr>
        <w:t xml:space="preserve"> raper</w:t>
      </w:r>
      <w:r w:rsidRPr="00ED40EB">
        <w:rPr>
          <w:rFonts w:ascii="Arial" w:hAnsi="Arial" w:cs="Arial"/>
          <w:sz w:val="22"/>
          <w:szCs w:val="22"/>
        </w:rPr>
        <w:t xml:space="preserve"> </w:t>
      </w:r>
      <w:r w:rsidR="00532C8C" w:rsidRPr="00532C8C">
        <w:rPr>
          <w:rFonts w:ascii="Arial" w:hAnsi="Arial" w:cs="Arial"/>
          <w:color w:val="0A0A0A"/>
          <w:sz w:val="22"/>
          <w:szCs w:val="22"/>
        </w:rPr>
        <w:t>MIÜ</w:t>
      </w:r>
      <w:r w:rsidRPr="00ED40EB">
        <w:rPr>
          <w:rFonts w:ascii="Arial" w:hAnsi="Arial" w:cs="Arial"/>
          <w:sz w:val="22"/>
          <w:szCs w:val="22"/>
        </w:rPr>
        <w:t xml:space="preserve"> (Maciej Sekulski) – uosobienie każdego z nas, zagubionego w gąszczu internetowych teorii spiskowych.</w:t>
      </w:r>
    </w:p>
    <w:p w14:paraId="53B2CDDF" w14:textId="0EF55C52" w:rsidR="00AF36EE" w:rsidRDefault="00AF36EE" w:rsidP="00AF36EE">
      <w:pPr>
        <w:pStyle w:val="NormalnyWeb"/>
        <w:spacing w:before="0" w:beforeAutospacing="0"/>
        <w:jc w:val="both"/>
        <w:rPr>
          <w:rFonts w:ascii="Arial" w:hAnsi="Arial" w:cs="Arial"/>
          <w:sz w:val="22"/>
          <w:szCs w:val="22"/>
        </w:rPr>
      </w:pPr>
      <w:r w:rsidRPr="00633E4D">
        <w:rPr>
          <w:rFonts w:ascii="Arial" w:hAnsi="Arial" w:cs="Arial"/>
          <w:i/>
          <w:iCs/>
          <w:sz w:val="22"/>
          <w:szCs w:val="22"/>
        </w:rPr>
        <w:t>Od początku spodobał mi się pomysł, żeby o tak ważnym temacie opowiedzieć w nieoczywisty sposób. Wokół dawstwa szpiku wciąż krąży wiele mitów, które niepotrzebnie budzą strach. Jeśli „</w:t>
      </w:r>
      <w:proofErr w:type="spellStart"/>
      <w:r w:rsidRPr="00633E4D">
        <w:rPr>
          <w:rFonts w:ascii="Arial" w:hAnsi="Arial" w:cs="Arial"/>
          <w:i/>
          <w:iCs/>
          <w:sz w:val="22"/>
          <w:szCs w:val="22"/>
        </w:rPr>
        <w:t>Szpikula</w:t>
      </w:r>
      <w:proofErr w:type="spellEnd"/>
      <w:r w:rsidRPr="00633E4D">
        <w:rPr>
          <w:rFonts w:ascii="Arial" w:hAnsi="Arial" w:cs="Arial"/>
          <w:i/>
          <w:iCs/>
          <w:sz w:val="22"/>
          <w:szCs w:val="22"/>
        </w:rPr>
        <w:t xml:space="preserve">” pomoże choć </w:t>
      </w:r>
      <w:r>
        <w:rPr>
          <w:rFonts w:ascii="Arial" w:hAnsi="Arial" w:cs="Arial"/>
          <w:i/>
          <w:iCs/>
          <w:sz w:val="22"/>
          <w:szCs w:val="22"/>
        </w:rPr>
        <w:t xml:space="preserve">u </w:t>
      </w:r>
      <w:r w:rsidRPr="00633E4D">
        <w:rPr>
          <w:rFonts w:ascii="Arial" w:hAnsi="Arial" w:cs="Arial"/>
          <w:i/>
          <w:iCs/>
          <w:sz w:val="22"/>
          <w:szCs w:val="22"/>
        </w:rPr>
        <w:t>części osób zweryfikować te fałszywe przekonania, i zachęci do rejestracji w bazie potencjalnych dawców szpiku, to znaczy, że było warto założyć wampirze kły</w:t>
      </w:r>
      <w:r w:rsidR="004A2744">
        <w:rPr>
          <w:rFonts w:ascii="Arial" w:hAnsi="Arial" w:cs="Arial"/>
          <w:i/>
          <w:iCs/>
          <w:sz w:val="22"/>
          <w:szCs w:val="22"/>
        </w:rPr>
        <w:t xml:space="preserve"> </w:t>
      </w:r>
      <w:r w:rsidRPr="00633E4D">
        <w:rPr>
          <w:rFonts w:ascii="Arial" w:hAnsi="Arial" w:cs="Arial"/>
          <w:b/>
          <w:bCs/>
          <w:sz w:val="22"/>
          <w:szCs w:val="22"/>
        </w:rPr>
        <w:t>– mówi Cezary Pazura</w:t>
      </w:r>
      <w:r w:rsidR="004A2744">
        <w:rPr>
          <w:rFonts w:ascii="Arial" w:hAnsi="Arial" w:cs="Arial"/>
          <w:b/>
          <w:bCs/>
          <w:sz w:val="22"/>
          <w:szCs w:val="22"/>
        </w:rPr>
        <w:t>.</w:t>
      </w:r>
    </w:p>
    <w:p w14:paraId="01B00F19" w14:textId="79BB7B60" w:rsidR="006366E9" w:rsidRPr="00ED40EB" w:rsidRDefault="006366E9" w:rsidP="00ED40EB">
      <w:pPr>
        <w:pStyle w:val="NormalnyWeb"/>
        <w:spacing w:before="0" w:beforeAutospacing="0"/>
        <w:jc w:val="both"/>
        <w:rPr>
          <w:rFonts w:ascii="Arial" w:hAnsi="Arial" w:cs="Arial"/>
          <w:sz w:val="22"/>
          <w:szCs w:val="22"/>
        </w:rPr>
      </w:pPr>
      <w:r w:rsidRPr="00ED40EB">
        <w:rPr>
          <w:rFonts w:ascii="Arial" w:hAnsi="Arial" w:cs="Arial"/>
          <w:sz w:val="22"/>
          <w:szCs w:val="22"/>
        </w:rPr>
        <w:t xml:space="preserve">Na ekranie partneruje mu </w:t>
      </w:r>
      <w:r w:rsidR="00532C8C" w:rsidRPr="00532C8C">
        <w:rPr>
          <w:rFonts w:ascii="Arial" w:hAnsi="Arial" w:cs="Arial"/>
          <w:color w:val="0A0A0A"/>
          <w:sz w:val="22"/>
          <w:szCs w:val="22"/>
        </w:rPr>
        <w:t>MIÜ</w:t>
      </w:r>
      <w:r w:rsidRPr="00ED40EB">
        <w:rPr>
          <w:rFonts w:ascii="Arial" w:hAnsi="Arial" w:cs="Arial"/>
          <w:sz w:val="22"/>
          <w:szCs w:val="22"/>
        </w:rPr>
        <w:t xml:space="preserve">, wcielający się w rolę wpadającego w paranoję „Młodego”. Zestresowany fan teorii spiskowych i wampir przypominający bardziej plotkarza niż potwora tworzą duet, który oswaja </w:t>
      </w:r>
      <w:r w:rsidR="00AF36EE">
        <w:rPr>
          <w:rFonts w:ascii="Arial" w:hAnsi="Arial" w:cs="Arial"/>
          <w:sz w:val="22"/>
          <w:szCs w:val="22"/>
        </w:rPr>
        <w:t>t</w:t>
      </w:r>
      <w:r w:rsidRPr="00ED40EB">
        <w:rPr>
          <w:rFonts w:ascii="Arial" w:hAnsi="Arial" w:cs="Arial"/>
          <w:sz w:val="22"/>
          <w:szCs w:val="22"/>
        </w:rPr>
        <w:t>emat</w:t>
      </w:r>
      <w:r w:rsidR="00AF36EE">
        <w:rPr>
          <w:rFonts w:ascii="Arial" w:hAnsi="Arial" w:cs="Arial"/>
          <w:sz w:val="22"/>
          <w:szCs w:val="22"/>
        </w:rPr>
        <w:t xml:space="preserve"> medyczny</w:t>
      </w:r>
      <w:r w:rsidRPr="00ED40EB">
        <w:rPr>
          <w:rFonts w:ascii="Arial" w:hAnsi="Arial" w:cs="Arial"/>
          <w:sz w:val="22"/>
          <w:szCs w:val="22"/>
        </w:rPr>
        <w:t xml:space="preserve"> z przymrużeniem oka. </w:t>
      </w:r>
    </w:p>
    <w:p w14:paraId="5A3FDAD7" w14:textId="09741418" w:rsidR="006366E9" w:rsidRDefault="006366E9" w:rsidP="00851B5E">
      <w:pPr>
        <w:pStyle w:val="NormalnyWeb"/>
        <w:spacing w:before="0" w:beforeAutospacing="0"/>
        <w:jc w:val="both"/>
        <w:rPr>
          <w:rFonts w:ascii="Arial" w:hAnsi="Arial" w:cs="Arial"/>
          <w:b/>
          <w:bCs/>
          <w:sz w:val="22"/>
          <w:szCs w:val="22"/>
        </w:rPr>
      </w:pPr>
      <w:r w:rsidRPr="00ED40EB">
        <w:rPr>
          <w:rFonts w:ascii="Arial" w:hAnsi="Arial" w:cs="Arial"/>
          <w:i/>
          <w:iCs/>
          <w:sz w:val="22"/>
          <w:szCs w:val="22"/>
        </w:rPr>
        <w:t>Zgodziłem się wziąć udział w tej kampanii, bo od zawsze m</w:t>
      </w:r>
      <w:r w:rsidR="00AF36EE">
        <w:rPr>
          <w:rFonts w:ascii="Arial" w:hAnsi="Arial" w:cs="Arial"/>
          <w:i/>
          <w:iCs/>
          <w:sz w:val="22"/>
          <w:szCs w:val="22"/>
        </w:rPr>
        <w:t>iałem</w:t>
      </w:r>
      <w:r w:rsidRPr="00ED40EB">
        <w:rPr>
          <w:rFonts w:ascii="Arial" w:hAnsi="Arial" w:cs="Arial"/>
          <w:i/>
          <w:iCs/>
          <w:sz w:val="22"/>
          <w:szCs w:val="22"/>
        </w:rPr>
        <w:t xml:space="preserve"> potrzebę, żeby to, co robię, miało jakąś wartość i realnie mogło komuś pomóc. Skoro mam zasięgi i mogę wykorzystać je do czegoś więcej, to chcę to robić. Przy okazji sam dowiedziałem się kilku rzeczy, które mnie zaskoczyły – na przykład, że w większości przypadków komórki macierzyste pobiera się z krwi obwodowej, a osoby, które przeszły tę procedurę, najczęściej mówią, że nie była ona bolesna. Tym bardziej utwierdziło mnie to w przekonaniu, że warto obalać mity. A jeśli można zrobić to w tak oryginalnej konwencji, to naprawdę trudno o lepsze połączenie</w:t>
      </w:r>
      <w:r w:rsidRPr="00ED40EB">
        <w:rPr>
          <w:rFonts w:ascii="Arial" w:hAnsi="Arial" w:cs="Arial"/>
          <w:sz w:val="22"/>
          <w:szCs w:val="22"/>
        </w:rPr>
        <w:t xml:space="preserve"> – </w:t>
      </w:r>
      <w:r w:rsidRPr="00ED40EB">
        <w:rPr>
          <w:rFonts w:ascii="Arial" w:hAnsi="Arial" w:cs="Arial"/>
          <w:b/>
          <w:bCs/>
          <w:sz w:val="22"/>
          <w:szCs w:val="22"/>
        </w:rPr>
        <w:t>dodaje Maciej Sekulski.</w:t>
      </w:r>
    </w:p>
    <w:p w14:paraId="10951ADA" w14:textId="063EEE46" w:rsidR="00215626" w:rsidRDefault="00215626" w:rsidP="00851B5E">
      <w:pPr>
        <w:pStyle w:val="NormalnyWeb"/>
        <w:spacing w:before="0" w:beforeAutospacing="0"/>
        <w:jc w:val="both"/>
        <w:rPr>
          <w:rFonts w:ascii="Arial" w:hAnsi="Arial" w:cs="Arial"/>
          <w:b/>
          <w:bCs/>
          <w:sz w:val="22"/>
          <w:szCs w:val="22"/>
        </w:rPr>
      </w:pPr>
      <w:r>
        <w:rPr>
          <w:rFonts w:ascii="Arial" w:hAnsi="Arial" w:cs="Arial"/>
          <w:b/>
          <w:bCs/>
          <w:sz w:val="22"/>
          <w:szCs w:val="22"/>
        </w:rPr>
        <w:t>Link do spotu:</w:t>
      </w:r>
      <w:r>
        <w:rPr>
          <w:rFonts w:ascii="Arial" w:hAnsi="Arial" w:cs="Arial"/>
          <w:color w:val="0000FF"/>
          <w:sz w:val="22"/>
          <w:szCs w:val="22"/>
        </w:rPr>
        <w:t xml:space="preserve"> </w:t>
      </w:r>
      <w:hyperlink r:id="rId8" w:history="1">
        <w:r>
          <w:rPr>
            <w:rStyle w:val="Hipercze"/>
            <w:rFonts w:ascii="Arial" w:hAnsi="Arial" w:cs="Arial"/>
            <w:sz w:val="22"/>
            <w:szCs w:val="22"/>
          </w:rPr>
          <w:t>http</w:t>
        </w:r>
        <w:r>
          <w:rPr>
            <w:rStyle w:val="Hipercze"/>
            <w:rFonts w:ascii="Arial" w:hAnsi="Arial" w:cs="Arial"/>
            <w:sz w:val="22"/>
            <w:szCs w:val="22"/>
          </w:rPr>
          <w:t>s</w:t>
        </w:r>
        <w:r>
          <w:rPr>
            <w:rStyle w:val="Hipercze"/>
            <w:rFonts w:ascii="Arial" w:hAnsi="Arial" w:cs="Arial"/>
            <w:sz w:val="22"/>
            <w:szCs w:val="22"/>
          </w:rPr>
          <w:t>://youtu.be/N_PWwS6smv4</w:t>
        </w:r>
      </w:hyperlink>
    </w:p>
    <w:p w14:paraId="6087069B" w14:textId="33F5FE21" w:rsidR="00C62857" w:rsidRPr="00ED40EB" w:rsidRDefault="00C62857" w:rsidP="00ED40EB">
      <w:pPr>
        <w:pStyle w:val="NormalnyWeb"/>
        <w:spacing w:before="0" w:beforeAutospacing="0"/>
        <w:jc w:val="both"/>
        <w:rPr>
          <w:rFonts w:ascii="Arial" w:hAnsi="Arial" w:cs="Arial"/>
          <w:sz w:val="22"/>
          <w:szCs w:val="22"/>
        </w:rPr>
      </w:pPr>
      <w:r w:rsidRPr="00633E4D">
        <w:rPr>
          <w:rFonts w:ascii="Arial" w:hAnsi="Arial" w:cs="Arial"/>
          <w:sz w:val="22"/>
          <w:szCs w:val="22"/>
        </w:rPr>
        <w:lastRenderedPageBreak/>
        <w:t xml:space="preserve">Fundacja DKMS, na podstawie doświadczeń dawców, wytypowała trzy największe </w:t>
      </w:r>
      <w:r w:rsidR="00B32110">
        <w:rPr>
          <w:rFonts w:ascii="Arial" w:hAnsi="Arial" w:cs="Arial"/>
          <w:sz w:val="22"/>
          <w:szCs w:val="22"/>
        </w:rPr>
        <w:t>„</w:t>
      </w:r>
      <w:r w:rsidRPr="00633E4D">
        <w:rPr>
          <w:rFonts w:ascii="Arial" w:hAnsi="Arial" w:cs="Arial"/>
          <w:sz w:val="22"/>
          <w:szCs w:val="22"/>
        </w:rPr>
        <w:t>straszaki</w:t>
      </w:r>
      <w:r w:rsidR="00B32110">
        <w:rPr>
          <w:rFonts w:ascii="Arial" w:hAnsi="Arial" w:cs="Arial"/>
          <w:sz w:val="22"/>
          <w:szCs w:val="22"/>
        </w:rPr>
        <w:t>”</w:t>
      </w:r>
      <w:r w:rsidRPr="00633E4D">
        <w:rPr>
          <w:rFonts w:ascii="Arial" w:hAnsi="Arial" w:cs="Arial"/>
          <w:sz w:val="22"/>
          <w:szCs w:val="22"/>
        </w:rPr>
        <w:t xml:space="preserve">, które powstrzymują </w:t>
      </w:r>
      <w:r w:rsidR="00B32110">
        <w:rPr>
          <w:rFonts w:ascii="Arial" w:hAnsi="Arial" w:cs="Arial"/>
          <w:sz w:val="22"/>
          <w:szCs w:val="22"/>
        </w:rPr>
        <w:t>młode osoby przed rejestracją.</w:t>
      </w:r>
    </w:p>
    <w:p w14:paraId="5EBB631E" w14:textId="0E909614" w:rsidR="006366E9" w:rsidRPr="00ED40EB" w:rsidRDefault="006366E9" w:rsidP="006366E9">
      <w:pPr>
        <w:pStyle w:val="NormalnyWeb"/>
        <w:spacing w:before="0" w:beforeAutospacing="0"/>
        <w:rPr>
          <w:rFonts w:ascii="Arial" w:hAnsi="Arial" w:cs="Arial"/>
          <w:sz w:val="22"/>
          <w:szCs w:val="22"/>
        </w:rPr>
      </w:pPr>
      <w:r w:rsidRPr="00ED40EB">
        <w:rPr>
          <w:rFonts w:ascii="Arial" w:hAnsi="Arial" w:cs="Arial"/>
          <w:b/>
          <w:bCs/>
          <w:sz w:val="22"/>
          <w:szCs w:val="22"/>
        </w:rPr>
        <w:t>Mit 1</w:t>
      </w:r>
      <w:r w:rsidR="00DC0A94">
        <w:rPr>
          <w:rFonts w:ascii="Arial" w:hAnsi="Arial" w:cs="Arial"/>
          <w:b/>
          <w:bCs/>
          <w:sz w:val="22"/>
          <w:szCs w:val="22"/>
        </w:rPr>
        <w:t>.</w:t>
      </w:r>
      <w:r w:rsidRPr="00ED40EB">
        <w:rPr>
          <w:rFonts w:ascii="Arial" w:hAnsi="Arial" w:cs="Arial"/>
          <w:b/>
          <w:bCs/>
          <w:sz w:val="22"/>
          <w:szCs w:val="22"/>
        </w:rPr>
        <w:t xml:space="preserve">: </w:t>
      </w:r>
      <w:r w:rsidR="009D212E">
        <w:rPr>
          <w:rFonts w:ascii="Arial" w:hAnsi="Arial" w:cs="Arial"/>
          <w:b/>
          <w:bCs/>
          <w:sz w:val="22"/>
          <w:szCs w:val="22"/>
        </w:rPr>
        <w:t>Szpik pobiera się z kręgosłupa</w:t>
      </w:r>
    </w:p>
    <w:p w14:paraId="55D64DCA" w14:textId="5EAC430D" w:rsidR="006366E9" w:rsidRPr="00ED40EB" w:rsidRDefault="006366E9" w:rsidP="006366E9">
      <w:pPr>
        <w:pStyle w:val="NormalnyWeb"/>
        <w:spacing w:before="0" w:beforeAutospacing="0"/>
        <w:rPr>
          <w:rFonts w:ascii="Arial" w:hAnsi="Arial" w:cs="Arial"/>
          <w:sz w:val="22"/>
          <w:szCs w:val="22"/>
        </w:rPr>
      </w:pPr>
      <w:r w:rsidRPr="00ED40EB">
        <w:rPr>
          <w:rFonts w:ascii="Arial" w:hAnsi="Arial" w:cs="Arial"/>
          <w:sz w:val="22"/>
          <w:szCs w:val="22"/>
        </w:rPr>
        <w:t xml:space="preserve">To jeden z najstarszych i najbardziej </w:t>
      </w:r>
      <w:r w:rsidR="00B80FC4">
        <w:rPr>
          <w:rFonts w:ascii="Arial" w:hAnsi="Arial" w:cs="Arial"/>
          <w:sz w:val="22"/>
          <w:szCs w:val="22"/>
        </w:rPr>
        <w:t>paraliżujących nas</w:t>
      </w:r>
      <w:r w:rsidRPr="00ED40EB">
        <w:rPr>
          <w:rFonts w:ascii="Arial" w:hAnsi="Arial" w:cs="Arial"/>
          <w:sz w:val="22"/>
          <w:szCs w:val="22"/>
        </w:rPr>
        <w:t xml:space="preserve"> mitów</w:t>
      </w:r>
      <w:r w:rsidR="00B80FC4">
        <w:rPr>
          <w:rFonts w:ascii="Arial" w:hAnsi="Arial" w:cs="Arial"/>
          <w:sz w:val="22"/>
          <w:szCs w:val="22"/>
        </w:rPr>
        <w:t>.</w:t>
      </w:r>
      <w:r w:rsidRPr="00ED40EB">
        <w:rPr>
          <w:rFonts w:ascii="Arial" w:hAnsi="Arial" w:cs="Arial"/>
          <w:sz w:val="22"/>
          <w:szCs w:val="22"/>
        </w:rPr>
        <w:t xml:space="preserve"> </w:t>
      </w:r>
      <w:r w:rsidR="00CB4257" w:rsidRPr="00ED40EB">
        <w:rPr>
          <w:rFonts w:ascii="Arial" w:hAnsi="Arial" w:cs="Arial"/>
          <w:sz w:val="22"/>
          <w:szCs w:val="22"/>
        </w:rPr>
        <w:t>W pobraniu szpiku stosuje się</w:t>
      </w:r>
      <w:r w:rsidRPr="00ED40EB">
        <w:rPr>
          <w:rFonts w:ascii="Arial" w:hAnsi="Arial" w:cs="Arial"/>
          <w:sz w:val="22"/>
          <w:szCs w:val="22"/>
        </w:rPr>
        <w:t xml:space="preserve"> dwie metody donacji, z których żadna nie </w:t>
      </w:r>
      <w:r w:rsidR="00CB4257" w:rsidRPr="00ED40EB">
        <w:rPr>
          <w:rFonts w:ascii="Arial" w:hAnsi="Arial" w:cs="Arial"/>
          <w:sz w:val="22"/>
          <w:szCs w:val="22"/>
        </w:rPr>
        <w:t>ingeruje w kręgosłup.</w:t>
      </w:r>
    </w:p>
    <w:p w14:paraId="19731AB2" w14:textId="214C15C3" w:rsidR="006366E9" w:rsidRPr="00B80FC4" w:rsidRDefault="006366E9" w:rsidP="00C62857">
      <w:pPr>
        <w:pStyle w:val="NormalnyWeb"/>
        <w:spacing w:before="0" w:beforeAutospacing="0"/>
        <w:jc w:val="both"/>
        <w:rPr>
          <w:rFonts w:ascii="Arial" w:hAnsi="Arial" w:cs="Arial"/>
          <w:sz w:val="22"/>
          <w:szCs w:val="22"/>
        </w:rPr>
      </w:pPr>
      <w:r w:rsidRPr="00ED40EB">
        <w:rPr>
          <w:rFonts w:ascii="Arial" w:hAnsi="Arial" w:cs="Arial"/>
          <w:b/>
          <w:bCs/>
          <w:sz w:val="22"/>
          <w:szCs w:val="22"/>
        </w:rPr>
        <w:t>Afereza (pobranie z krwi obwodowej)</w:t>
      </w:r>
      <w:r w:rsidR="008C4809">
        <w:rPr>
          <w:rFonts w:ascii="Arial" w:hAnsi="Arial" w:cs="Arial"/>
          <w:b/>
          <w:bCs/>
          <w:sz w:val="22"/>
          <w:szCs w:val="22"/>
        </w:rPr>
        <w:t xml:space="preserve">. </w:t>
      </w:r>
      <w:r w:rsidRPr="00ED40EB">
        <w:rPr>
          <w:rFonts w:ascii="Arial" w:hAnsi="Arial" w:cs="Arial"/>
          <w:sz w:val="22"/>
          <w:szCs w:val="22"/>
        </w:rPr>
        <w:t xml:space="preserve">W ten sposób komórki oddaje aż </w:t>
      </w:r>
      <w:r w:rsidR="00C62857" w:rsidRPr="00ED40EB">
        <w:rPr>
          <w:rFonts w:ascii="Arial" w:hAnsi="Arial" w:cs="Arial"/>
          <w:b/>
          <w:bCs/>
          <w:sz w:val="22"/>
          <w:szCs w:val="22"/>
        </w:rPr>
        <w:t>90</w:t>
      </w:r>
      <w:r w:rsidRPr="00ED40EB">
        <w:rPr>
          <w:rFonts w:ascii="Arial" w:hAnsi="Arial" w:cs="Arial"/>
          <w:b/>
          <w:bCs/>
          <w:sz w:val="22"/>
          <w:szCs w:val="22"/>
        </w:rPr>
        <w:t>%</w:t>
      </w:r>
      <w:r w:rsidRPr="00ED40EB">
        <w:rPr>
          <w:rFonts w:ascii="Arial" w:hAnsi="Arial" w:cs="Arial"/>
          <w:sz w:val="22"/>
          <w:szCs w:val="22"/>
        </w:rPr>
        <w:t xml:space="preserve"> dawców. Proces przypomina </w:t>
      </w:r>
      <w:r w:rsidR="00C62857" w:rsidRPr="00B80FC4">
        <w:rPr>
          <w:rFonts w:ascii="Arial" w:hAnsi="Arial" w:cs="Arial"/>
          <w:sz w:val="22"/>
          <w:szCs w:val="22"/>
        </w:rPr>
        <w:t xml:space="preserve">donację </w:t>
      </w:r>
      <w:r w:rsidRPr="00ED40EB">
        <w:rPr>
          <w:rFonts w:ascii="Arial" w:hAnsi="Arial" w:cs="Arial"/>
          <w:sz w:val="22"/>
          <w:szCs w:val="22"/>
        </w:rPr>
        <w:t>krwi</w:t>
      </w:r>
      <w:r w:rsidR="00C62857" w:rsidRPr="00B80FC4">
        <w:rPr>
          <w:rFonts w:ascii="Arial" w:hAnsi="Arial" w:cs="Arial"/>
          <w:sz w:val="22"/>
          <w:szCs w:val="22"/>
        </w:rPr>
        <w:t xml:space="preserve"> w stacjach krwiodawstwa, tylko trwa dłużej – od 4 do 5 godzin</w:t>
      </w:r>
      <w:r w:rsidRPr="00ED40EB">
        <w:rPr>
          <w:rFonts w:ascii="Arial" w:hAnsi="Arial" w:cs="Arial"/>
          <w:sz w:val="22"/>
          <w:szCs w:val="22"/>
        </w:rPr>
        <w:t xml:space="preserve">. </w:t>
      </w:r>
      <w:r w:rsidR="00C62857" w:rsidRPr="00B80FC4">
        <w:rPr>
          <w:rFonts w:ascii="Arial" w:hAnsi="Arial" w:cs="Arial"/>
          <w:sz w:val="22"/>
          <w:szCs w:val="22"/>
        </w:rPr>
        <w:t>U dawcy, który siedzi w fotelu, wykonuje się wkłucie do żył obwodowych obu przedramion. K</w:t>
      </w:r>
      <w:r w:rsidRPr="00ED40EB">
        <w:rPr>
          <w:rFonts w:ascii="Arial" w:hAnsi="Arial" w:cs="Arial"/>
          <w:sz w:val="22"/>
          <w:szCs w:val="22"/>
        </w:rPr>
        <w:t xml:space="preserve">rew z </w:t>
      </w:r>
      <w:r w:rsidR="00C62857" w:rsidRPr="00B80FC4">
        <w:rPr>
          <w:rFonts w:ascii="Arial" w:hAnsi="Arial" w:cs="Arial"/>
          <w:sz w:val="22"/>
          <w:szCs w:val="22"/>
        </w:rPr>
        <w:t>jednego</w:t>
      </w:r>
      <w:r w:rsidRPr="00ED40EB">
        <w:rPr>
          <w:rFonts w:ascii="Arial" w:hAnsi="Arial" w:cs="Arial"/>
          <w:sz w:val="22"/>
          <w:szCs w:val="22"/>
        </w:rPr>
        <w:t xml:space="preserve"> </w:t>
      </w:r>
      <w:r w:rsidR="00C62857" w:rsidRPr="00B80FC4">
        <w:rPr>
          <w:rFonts w:ascii="Arial" w:hAnsi="Arial" w:cs="Arial"/>
          <w:sz w:val="22"/>
          <w:szCs w:val="22"/>
        </w:rPr>
        <w:t>przedr</w:t>
      </w:r>
      <w:r w:rsidRPr="00ED40EB">
        <w:rPr>
          <w:rFonts w:ascii="Arial" w:hAnsi="Arial" w:cs="Arial"/>
          <w:sz w:val="22"/>
          <w:szCs w:val="22"/>
        </w:rPr>
        <w:t>amieni</w:t>
      </w:r>
      <w:r w:rsidR="00C62857" w:rsidRPr="00B80FC4">
        <w:rPr>
          <w:rFonts w:ascii="Arial" w:hAnsi="Arial" w:cs="Arial"/>
          <w:sz w:val="22"/>
          <w:szCs w:val="22"/>
        </w:rPr>
        <w:t>a</w:t>
      </w:r>
      <w:r w:rsidRPr="00ED40EB">
        <w:rPr>
          <w:rFonts w:ascii="Arial" w:hAnsi="Arial" w:cs="Arial"/>
          <w:sz w:val="22"/>
          <w:szCs w:val="22"/>
        </w:rPr>
        <w:t xml:space="preserve"> przechodzi przez specjalny separator wyodrębniający krwiotwórcze komórki macierzyste, a następnie wraca do organizmu dawcy drugim ramieniem. Procedura nie wymaga znieczulenia i </w:t>
      </w:r>
      <w:r w:rsidR="00C62857" w:rsidRPr="00B80FC4">
        <w:rPr>
          <w:rFonts w:ascii="Arial" w:hAnsi="Arial" w:cs="Arial"/>
          <w:sz w:val="22"/>
          <w:szCs w:val="22"/>
        </w:rPr>
        <w:t>po donacji dawca wraca do domu.</w:t>
      </w:r>
      <w:r w:rsidRPr="00ED40EB">
        <w:rPr>
          <w:rFonts w:ascii="Arial" w:hAnsi="Arial" w:cs="Arial"/>
          <w:sz w:val="22"/>
          <w:szCs w:val="22"/>
        </w:rPr>
        <w:t xml:space="preserve"> </w:t>
      </w:r>
    </w:p>
    <w:p w14:paraId="01B7C38B" w14:textId="39FBB7C3" w:rsidR="00ED40EB" w:rsidRPr="00ED40EB" w:rsidRDefault="00ED40EB" w:rsidP="00C62857">
      <w:pPr>
        <w:pStyle w:val="NormalnyWeb"/>
        <w:spacing w:before="0" w:beforeAutospacing="0"/>
        <w:jc w:val="both"/>
        <w:rPr>
          <w:rFonts w:ascii="Arial" w:hAnsi="Arial" w:cs="Arial"/>
          <w:sz w:val="21"/>
          <w:szCs w:val="21"/>
        </w:rPr>
      </w:pPr>
      <w:r w:rsidRPr="00ED40EB">
        <w:rPr>
          <w:rFonts w:ascii="Arial" w:hAnsi="Arial" w:cs="Arial"/>
          <w:sz w:val="22"/>
          <w:szCs w:val="22"/>
        </w:rPr>
        <w:t xml:space="preserve">Warto podkreślić, że dawca nic nie traci, ponieważ oddaje jedynie nadmiar komórek macierzystych, powstałych w wyniku przyjmowania przez dawcę podskórnych zastrzyków z czynnikiem wzrostu </w:t>
      </w:r>
      <w:r w:rsidR="007512F0">
        <w:rPr>
          <w:rFonts w:ascii="Arial" w:hAnsi="Arial" w:cs="Arial"/>
          <w:sz w:val="22"/>
          <w:szCs w:val="22"/>
        </w:rPr>
        <w:t xml:space="preserve">przez </w:t>
      </w:r>
      <w:r w:rsidRPr="00ED40EB">
        <w:rPr>
          <w:rFonts w:ascii="Arial" w:hAnsi="Arial" w:cs="Arial"/>
          <w:sz w:val="22"/>
          <w:szCs w:val="22"/>
        </w:rPr>
        <w:t>4dni przed donacją. Ich zadaniem jest pobudzenie szpiku kostnego do wzmożonej produkcji krwiotwórczych komórek macierzystych i uwolnienia ich bezpośrednio do krwiobiegu – i właśnie ta nadwyżka zostaje pobrana.</w:t>
      </w:r>
    </w:p>
    <w:p w14:paraId="39DE8601" w14:textId="5BF34263" w:rsidR="00390E51" w:rsidRPr="00390E51" w:rsidRDefault="006366E9" w:rsidP="00132B41">
      <w:pPr>
        <w:pStyle w:val="NormalnyWeb"/>
        <w:spacing w:before="0" w:beforeAutospacing="0"/>
        <w:jc w:val="both"/>
        <w:rPr>
          <w:rFonts w:ascii="Arial" w:hAnsi="Arial" w:cs="Arial"/>
          <w:sz w:val="22"/>
          <w:szCs w:val="22"/>
        </w:rPr>
      </w:pPr>
      <w:r w:rsidRPr="00ED40EB">
        <w:rPr>
          <w:rFonts w:ascii="Arial" w:hAnsi="Arial" w:cs="Arial"/>
          <w:b/>
          <w:bCs/>
          <w:sz w:val="22"/>
          <w:szCs w:val="22"/>
        </w:rPr>
        <w:t>Pobranie z talerza kości biodrowej</w:t>
      </w:r>
      <w:r w:rsidR="008C4809">
        <w:rPr>
          <w:rFonts w:ascii="Arial" w:hAnsi="Arial" w:cs="Arial"/>
          <w:b/>
          <w:bCs/>
          <w:sz w:val="22"/>
          <w:szCs w:val="22"/>
        </w:rPr>
        <w:t xml:space="preserve">. </w:t>
      </w:r>
      <w:r w:rsidR="00132B41">
        <w:rPr>
          <w:rFonts w:ascii="Arial" w:hAnsi="Arial" w:cs="Arial"/>
          <w:sz w:val="22"/>
          <w:szCs w:val="22"/>
        </w:rPr>
        <w:t>Drugą</w:t>
      </w:r>
      <w:r w:rsidRPr="00ED40EB">
        <w:rPr>
          <w:rFonts w:ascii="Arial" w:hAnsi="Arial" w:cs="Arial"/>
          <w:sz w:val="22"/>
          <w:szCs w:val="22"/>
        </w:rPr>
        <w:t xml:space="preserve"> metodę</w:t>
      </w:r>
      <w:r w:rsidR="00132B41">
        <w:rPr>
          <w:rFonts w:ascii="Arial" w:hAnsi="Arial" w:cs="Arial"/>
          <w:sz w:val="22"/>
          <w:szCs w:val="22"/>
        </w:rPr>
        <w:t xml:space="preserve"> pobrania</w:t>
      </w:r>
      <w:r w:rsidRPr="00ED40EB">
        <w:rPr>
          <w:rFonts w:ascii="Arial" w:hAnsi="Arial" w:cs="Arial"/>
          <w:sz w:val="22"/>
          <w:szCs w:val="22"/>
        </w:rPr>
        <w:t xml:space="preserve"> stosuje się jedynie u 1</w:t>
      </w:r>
      <w:r w:rsidR="00C62857">
        <w:rPr>
          <w:rFonts w:ascii="Arial" w:hAnsi="Arial" w:cs="Arial"/>
          <w:sz w:val="22"/>
          <w:szCs w:val="22"/>
        </w:rPr>
        <w:t>0</w:t>
      </w:r>
      <w:r w:rsidRPr="00ED40EB">
        <w:rPr>
          <w:rFonts w:ascii="Arial" w:hAnsi="Arial" w:cs="Arial"/>
          <w:sz w:val="22"/>
          <w:szCs w:val="22"/>
        </w:rPr>
        <w:t xml:space="preserve">% dawców. Zabieg odbywa się w znieczuleniu ogólnym i polega na pobraniu mieszaniny krwi i szpiku z talerza kości biodrowej przez dwa niewielkie wkłucia </w:t>
      </w:r>
      <w:r w:rsidR="00132B41">
        <w:rPr>
          <w:rFonts w:ascii="Arial" w:hAnsi="Arial" w:cs="Arial"/>
          <w:sz w:val="22"/>
          <w:szCs w:val="22"/>
        </w:rPr>
        <w:t xml:space="preserve">w </w:t>
      </w:r>
      <w:r w:rsidR="00132B41" w:rsidRPr="00ED40EB">
        <w:rPr>
          <w:rFonts w:ascii="Arial" w:hAnsi="Arial" w:cs="Arial"/>
          <w:color w:val="000000"/>
          <w:sz w:val="22"/>
          <w:szCs w:val="22"/>
          <w:shd w:val="clear" w:color="auto" w:fill="FFFFFF"/>
        </w:rPr>
        <w:t>tzw. kolce biodrowe tylne górne (na plecach ponad pośladkami - na skórze w tym miejscu zazwyczaj widoczne są dołeczki)</w:t>
      </w:r>
      <w:r w:rsidR="00132B41">
        <w:rPr>
          <w:rFonts w:ascii="Arial" w:hAnsi="Arial" w:cs="Arial"/>
          <w:color w:val="000000"/>
          <w:sz w:val="22"/>
          <w:szCs w:val="22"/>
          <w:shd w:val="clear" w:color="auto" w:fill="FFFFFF"/>
        </w:rPr>
        <w:t>. Cały zabieg trwa ok. 60 minut, a</w:t>
      </w:r>
      <w:r w:rsidR="008C4809">
        <w:rPr>
          <w:rFonts w:ascii="Arial" w:hAnsi="Arial" w:cs="Arial"/>
          <w:color w:val="000000"/>
          <w:sz w:val="22"/>
          <w:szCs w:val="22"/>
          <w:shd w:val="clear" w:color="auto" w:fill="FFFFFF"/>
        </w:rPr>
        <w:t xml:space="preserve"> po nim</w:t>
      </w:r>
      <w:r w:rsidR="00132B41">
        <w:rPr>
          <w:rFonts w:ascii="Arial" w:hAnsi="Arial" w:cs="Arial"/>
          <w:color w:val="000000"/>
          <w:sz w:val="22"/>
          <w:szCs w:val="22"/>
          <w:shd w:val="clear" w:color="auto" w:fill="FFFFFF"/>
        </w:rPr>
        <w:t xml:space="preserve"> </w:t>
      </w:r>
      <w:r w:rsidR="00132B41">
        <w:rPr>
          <w:rFonts w:ascii="Arial" w:hAnsi="Arial" w:cs="Arial"/>
          <w:sz w:val="22"/>
          <w:szCs w:val="22"/>
        </w:rPr>
        <w:t>d</w:t>
      </w:r>
      <w:r w:rsidRPr="00ED40EB">
        <w:rPr>
          <w:rFonts w:ascii="Arial" w:hAnsi="Arial" w:cs="Arial"/>
          <w:sz w:val="22"/>
          <w:szCs w:val="22"/>
        </w:rPr>
        <w:t xml:space="preserve">awca pozostaje w klinice </w:t>
      </w:r>
      <w:r w:rsidR="00390E51">
        <w:rPr>
          <w:rFonts w:ascii="Arial" w:hAnsi="Arial" w:cs="Arial"/>
          <w:sz w:val="22"/>
          <w:szCs w:val="22"/>
        </w:rPr>
        <w:t>jeszcze jeden</w:t>
      </w:r>
      <w:r w:rsidR="00532C8C">
        <w:rPr>
          <w:rFonts w:ascii="Arial" w:hAnsi="Arial" w:cs="Arial"/>
          <w:sz w:val="22"/>
          <w:szCs w:val="22"/>
        </w:rPr>
        <w:t xml:space="preserve"> </w:t>
      </w:r>
      <w:r w:rsidR="00390E51" w:rsidRPr="00390E51">
        <w:rPr>
          <w:rFonts w:ascii="Arial" w:hAnsi="Arial" w:cs="Arial"/>
          <w:sz w:val="22"/>
          <w:szCs w:val="22"/>
        </w:rPr>
        <w:t xml:space="preserve">dzień </w:t>
      </w:r>
      <w:r w:rsidR="00390E51" w:rsidRPr="00ED40EB">
        <w:rPr>
          <w:rFonts w:ascii="Arial" w:hAnsi="Arial" w:cs="Arial"/>
          <w:color w:val="000000"/>
          <w:sz w:val="22"/>
          <w:szCs w:val="22"/>
          <w:shd w:val="clear" w:color="auto" w:fill="FFFFFF"/>
        </w:rPr>
        <w:t>ze względu na obserwację po podaniu znieczulenia ogólnego.</w:t>
      </w:r>
    </w:p>
    <w:p w14:paraId="6FD3F01C" w14:textId="6797D112" w:rsidR="006366E9" w:rsidRDefault="008632B2" w:rsidP="00132B41">
      <w:pPr>
        <w:pStyle w:val="NormalnyWeb"/>
        <w:spacing w:before="0" w:beforeAutospacing="0"/>
        <w:jc w:val="both"/>
        <w:rPr>
          <w:rFonts w:ascii="Arial" w:hAnsi="Arial" w:cs="Arial"/>
          <w:color w:val="000000"/>
          <w:sz w:val="22"/>
          <w:szCs w:val="22"/>
          <w:shd w:val="clear" w:color="auto" w:fill="FFFFFF"/>
        </w:rPr>
      </w:pPr>
      <w:r w:rsidRPr="00ED40EB">
        <w:rPr>
          <w:rFonts w:ascii="Arial" w:hAnsi="Arial" w:cs="Arial"/>
          <w:color w:val="000000"/>
          <w:sz w:val="22"/>
          <w:szCs w:val="22"/>
          <w:shd w:val="clear" w:color="auto" w:fill="FFFFFF"/>
        </w:rPr>
        <w:t xml:space="preserve">Ubytek szpiku i komórek macierzystych regeneruje się w organizmie </w:t>
      </w:r>
      <w:r>
        <w:rPr>
          <w:rFonts w:ascii="Arial" w:hAnsi="Arial" w:cs="Arial"/>
          <w:color w:val="000000"/>
          <w:sz w:val="22"/>
          <w:szCs w:val="22"/>
          <w:shd w:val="clear" w:color="auto" w:fill="FFFFFF"/>
        </w:rPr>
        <w:t>d</w:t>
      </w:r>
      <w:r w:rsidRPr="00ED40EB">
        <w:rPr>
          <w:rFonts w:ascii="Arial" w:hAnsi="Arial" w:cs="Arial"/>
          <w:color w:val="000000"/>
          <w:sz w:val="22"/>
          <w:szCs w:val="22"/>
          <w:shd w:val="clear" w:color="auto" w:fill="FFFFFF"/>
        </w:rPr>
        <w:t>awcy w ciągu ok. 2-3 tygodni i jest to proces nieodczuwalny dla niego.</w:t>
      </w:r>
    </w:p>
    <w:p w14:paraId="021D2560" w14:textId="635A4B4E" w:rsidR="00CB4257" w:rsidRPr="00ED40EB" w:rsidRDefault="006366E9" w:rsidP="006366E9">
      <w:pPr>
        <w:pStyle w:val="NormalnyWeb"/>
        <w:spacing w:before="0" w:beforeAutospacing="0"/>
        <w:rPr>
          <w:rFonts w:ascii="Arial" w:hAnsi="Arial" w:cs="Arial"/>
          <w:b/>
          <w:bCs/>
          <w:sz w:val="22"/>
          <w:szCs w:val="22"/>
        </w:rPr>
      </w:pPr>
      <w:r w:rsidRPr="00ED40EB">
        <w:rPr>
          <w:rFonts w:ascii="Arial" w:hAnsi="Arial" w:cs="Arial"/>
          <w:b/>
          <w:bCs/>
          <w:sz w:val="22"/>
          <w:szCs w:val="22"/>
        </w:rPr>
        <w:t>Mit 2</w:t>
      </w:r>
      <w:r w:rsidR="00DC0A94">
        <w:rPr>
          <w:rFonts w:ascii="Arial" w:hAnsi="Arial" w:cs="Arial"/>
          <w:b/>
          <w:bCs/>
          <w:sz w:val="22"/>
          <w:szCs w:val="22"/>
        </w:rPr>
        <w:t>.</w:t>
      </w:r>
      <w:r w:rsidRPr="00ED40EB">
        <w:rPr>
          <w:rFonts w:ascii="Arial" w:hAnsi="Arial" w:cs="Arial"/>
          <w:b/>
          <w:bCs/>
          <w:sz w:val="22"/>
          <w:szCs w:val="22"/>
        </w:rPr>
        <w:t xml:space="preserve">: </w:t>
      </w:r>
      <w:r w:rsidR="00CB4257" w:rsidRPr="00ED40EB">
        <w:rPr>
          <w:rFonts w:ascii="Arial" w:hAnsi="Arial" w:cs="Arial"/>
          <w:b/>
          <w:bCs/>
          <w:sz w:val="22"/>
          <w:szCs w:val="22"/>
        </w:rPr>
        <w:t xml:space="preserve">Pobranie szpiku </w:t>
      </w:r>
      <w:r w:rsidR="004F4712">
        <w:rPr>
          <w:rFonts w:ascii="Arial" w:hAnsi="Arial" w:cs="Arial"/>
          <w:b/>
          <w:bCs/>
          <w:sz w:val="22"/>
          <w:szCs w:val="22"/>
        </w:rPr>
        <w:t>bardzo boli!</w:t>
      </w:r>
    </w:p>
    <w:p w14:paraId="53E20B17" w14:textId="351EFD31" w:rsidR="004F4712" w:rsidRDefault="006366E9" w:rsidP="006366E9">
      <w:pPr>
        <w:pStyle w:val="NormalnyWeb"/>
        <w:spacing w:before="0" w:beforeAutospacing="0"/>
        <w:rPr>
          <w:rFonts w:ascii="Arial" w:hAnsi="Arial" w:cs="Arial"/>
          <w:sz w:val="22"/>
          <w:szCs w:val="22"/>
        </w:rPr>
      </w:pPr>
      <w:r w:rsidRPr="00ED40EB">
        <w:rPr>
          <w:rFonts w:ascii="Arial" w:hAnsi="Arial" w:cs="Arial"/>
          <w:sz w:val="22"/>
          <w:szCs w:val="22"/>
        </w:rPr>
        <w:t>Strach przed bólem to potężna blokada. Wyniki badania</w:t>
      </w:r>
      <w:r w:rsidR="004F4712">
        <w:rPr>
          <w:rFonts w:ascii="Arial" w:hAnsi="Arial" w:cs="Arial"/>
          <w:sz w:val="22"/>
          <w:szCs w:val="22"/>
        </w:rPr>
        <w:t xml:space="preserve">, w którym udział wzięli dawcy faktyczni, konfrontują to przekonanie. </w:t>
      </w:r>
    </w:p>
    <w:p w14:paraId="30AF4D05" w14:textId="617F58DD" w:rsidR="006366E9" w:rsidRPr="00ED40EB" w:rsidRDefault="006366E9" w:rsidP="00ED40EB">
      <w:pPr>
        <w:pStyle w:val="NormalnyWeb"/>
        <w:spacing w:before="0" w:beforeAutospacing="0"/>
        <w:jc w:val="both"/>
        <w:rPr>
          <w:rFonts w:ascii="Arial" w:hAnsi="Arial" w:cs="Arial"/>
          <w:sz w:val="22"/>
          <w:szCs w:val="22"/>
        </w:rPr>
      </w:pPr>
      <w:r w:rsidRPr="00ED40EB">
        <w:rPr>
          <w:rFonts w:ascii="Arial" w:hAnsi="Arial" w:cs="Arial"/>
          <w:sz w:val="22"/>
          <w:szCs w:val="22"/>
        </w:rPr>
        <w:t xml:space="preserve">Obie metody donacji są przez dawców najczęściej określane jako bezbolesne lub mało bolesne. Przy aferezie aż </w:t>
      </w:r>
      <w:r w:rsidRPr="00ED40EB">
        <w:rPr>
          <w:rFonts w:ascii="Arial" w:hAnsi="Arial" w:cs="Arial"/>
          <w:b/>
          <w:bCs/>
          <w:sz w:val="22"/>
          <w:szCs w:val="22"/>
        </w:rPr>
        <w:t>58%</w:t>
      </w:r>
      <w:r w:rsidRPr="00ED40EB">
        <w:rPr>
          <w:rFonts w:ascii="Arial" w:hAnsi="Arial" w:cs="Arial"/>
          <w:sz w:val="22"/>
          <w:szCs w:val="22"/>
        </w:rPr>
        <w:t xml:space="preserve"> badanych potwierdza całkowitą bezbolesność, a </w:t>
      </w:r>
      <w:r w:rsidRPr="00ED40EB">
        <w:rPr>
          <w:rFonts w:ascii="Arial" w:hAnsi="Arial" w:cs="Arial"/>
          <w:b/>
          <w:bCs/>
          <w:sz w:val="22"/>
          <w:szCs w:val="22"/>
        </w:rPr>
        <w:t>94%</w:t>
      </w:r>
      <w:r w:rsidRPr="00ED40EB">
        <w:rPr>
          <w:rFonts w:ascii="Arial" w:hAnsi="Arial" w:cs="Arial"/>
          <w:sz w:val="22"/>
          <w:szCs w:val="22"/>
        </w:rPr>
        <w:t xml:space="preserve"> ocenia </w:t>
      </w:r>
      <w:r w:rsidR="004F4712">
        <w:rPr>
          <w:rFonts w:ascii="Arial" w:hAnsi="Arial" w:cs="Arial"/>
          <w:sz w:val="22"/>
          <w:szCs w:val="22"/>
        </w:rPr>
        <w:t xml:space="preserve">ewentualne </w:t>
      </w:r>
      <w:r w:rsidRPr="00ED40EB">
        <w:rPr>
          <w:rFonts w:ascii="Arial" w:hAnsi="Arial" w:cs="Arial"/>
          <w:sz w:val="22"/>
          <w:szCs w:val="22"/>
        </w:rPr>
        <w:t xml:space="preserve">dolegliwości na poziomie zaledwie 1-3 w dziesięciostopniowej skali. Zgłaszany dyskomfort wynika głównie z długiego czasu siedzenia w jednej pozycji oraz objawów grypopodobnych towarzyszących przyjmowaniu zastrzyków </w:t>
      </w:r>
      <w:r w:rsidR="004F4712">
        <w:rPr>
          <w:rFonts w:ascii="Arial" w:hAnsi="Arial" w:cs="Arial"/>
          <w:sz w:val="22"/>
          <w:szCs w:val="22"/>
        </w:rPr>
        <w:t>z czynnikiem wzrostu przed donacją.</w:t>
      </w:r>
    </w:p>
    <w:p w14:paraId="502A9367" w14:textId="5BD1364D" w:rsidR="006366E9" w:rsidRDefault="006366E9" w:rsidP="004F4712">
      <w:pPr>
        <w:pStyle w:val="NormalnyWeb"/>
        <w:spacing w:before="0" w:beforeAutospacing="0"/>
        <w:jc w:val="both"/>
        <w:rPr>
          <w:rFonts w:ascii="Arial" w:hAnsi="Arial" w:cs="Arial"/>
          <w:b/>
          <w:bCs/>
          <w:sz w:val="22"/>
          <w:szCs w:val="22"/>
        </w:rPr>
      </w:pPr>
      <w:r w:rsidRPr="00ED40EB">
        <w:rPr>
          <w:rFonts w:ascii="Arial" w:hAnsi="Arial" w:cs="Arial"/>
          <w:i/>
          <w:iCs/>
          <w:sz w:val="22"/>
          <w:szCs w:val="22"/>
        </w:rPr>
        <w:t xml:space="preserve">Sam nie przepadam za igłami, więc doskonale rozumiem, że ktoś może mieć obawy. Ale kiedy uświadomiłem sobie, że po drugiej stronie jest człowiek, dla którego znalezienie zgodnego dawcy może oznaczać jedyną szansę na życie, spojrzałem na to zupełnie inaczej! Strach jest naturalny, </w:t>
      </w:r>
      <w:r w:rsidRPr="00ED40EB">
        <w:rPr>
          <w:rFonts w:ascii="Arial" w:hAnsi="Arial" w:cs="Arial"/>
          <w:i/>
          <w:iCs/>
          <w:sz w:val="22"/>
          <w:szCs w:val="22"/>
        </w:rPr>
        <w:lastRenderedPageBreak/>
        <w:t>ale możliwość uratowania komuś życia jest dużo większą wartością. Jeśli się wahacie, zachęcam Was, żebyście najpierw poznali fakty i nie podejmowali decyzji na podstawie internetowych mitów. Być może okaże się, że to właśnie Wy będziecie dla kogoś jedyną szansą</w:t>
      </w:r>
      <w:r w:rsidRPr="00ED40EB">
        <w:rPr>
          <w:rFonts w:ascii="Arial" w:hAnsi="Arial" w:cs="Arial"/>
          <w:sz w:val="22"/>
          <w:szCs w:val="22"/>
        </w:rPr>
        <w:t xml:space="preserve"> </w:t>
      </w:r>
      <w:r w:rsidRPr="00ED40EB">
        <w:rPr>
          <w:rFonts w:ascii="Arial" w:hAnsi="Arial" w:cs="Arial"/>
          <w:b/>
          <w:bCs/>
          <w:sz w:val="22"/>
          <w:szCs w:val="22"/>
        </w:rPr>
        <w:t xml:space="preserve">– podkreśla </w:t>
      </w:r>
      <w:r w:rsidR="00FD243A">
        <w:rPr>
          <w:rFonts w:ascii="Arial" w:hAnsi="Arial" w:cs="Arial"/>
          <w:b/>
          <w:bCs/>
          <w:sz w:val="22"/>
          <w:szCs w:val="22"/>
        </w:rPr>
        <w:t>Maciej Sekulski</w:t>
      </w:r>
      <w:r w:rsidRPr="00ED40EB">
        <w:rPr>
          <w:rFonts w:ascii="Arial" w:hAnsi="Arial" w:cs="Arial"/>
          <w:b/>
          <w:bCs/>
          <w:sz w:val="22"/>
          <w:szCs w:val="22"/>
        </w:rPr>
        <w:t>.</w:t>
      </w:r>
    </w:p>
    <w:p w14:paraId="15AD0A21" w14:textId="3263B26D" w:rsidR="0097501C" w:rsidRPr="00ED40EB" w:rsidRDefault="0097501C" w:rsidP="00ED40EB">
      <w:pPr>
        <w:pStyle w:val="NormalnyWeb"/>
        <w:spacing w:before="0" w:beforeAutospacing="0"/>
        <w:jc w:val="both"/>
        <w:rPr>
          <w:rFonts w:ascii="Arial" w:hAnsi="Arial" w:cs="Arial"/>
          <w:sz w:val="22"/>
          <w:szCs w:val="22"/>
        </w:rPr>
      </w:pPr>
      <w:r w:rsidRPr="00317C0A">
        <w:rPr>
          <w:rFonts w:ascii="Arial" w:hAnsi="Arial" w:cs="Arial"/>
          <w:color w:val="000000"/>
          <w:sz w:val="22"/>
          <w:szCs w:val="22"/>
          <w:shd w:val="clear" w:color="auto" w:fill="FFFFFF"/>
        </w:rPr>
        <w:t>Według dawców, którzy wzięli udział w badaniu,</w:t>
      </w:r>
      <w:r>
        <w:rPr>
          <w:rFonts w:ascii="Arial" w:hAnsi="Arial" w:cs="Arial"/>
          <w:color w:val="000000"/>
          <w:sz w:val="22"/>
          <w:szCs w:val="22"/>
          <w:shd w:val="clear" w:color="auto" w:fill="FFFFFF"/>
        </w:rPr>
        <w:t xml:space="preserve"> a u których szpik pobrano z talerza kości biodrowej,</w:t>
      </w:r>
      <w:r w:rsidRPr="00317C0A">
        <w:rPr>
          <w:rFonts w:ascii="Arial" w:hAnsi="Arial" w:cs="Arial"/>
          <w:color w:val="000000"/>
          <w:sz w:val="22"/>
          <w:szCs w:val="22"/>
          <w:shd w:val="clear" w:color="auto" w:fill="FFFFFF"/>
        </w:rPr>
        <w:t xml:space="preserve"> </w:t>
      </w:r>
      <w:r w:rsidRPr="00633E4D">
        <w:rPr>
          <w:rFonts w:ascii="Arial" w:hAnsi="Arial" w:cs="Arial"/>
          <w:sz w:val="22"/>
          <w:szCs w:val="22"/>
        </w:rPr>
        <w:t xml:space="preserve">w trakcie samego zabiegu </w:t>
      </w:r>
      <w:r>
        <w:rPr>
          <w:rFonts w:ascii="Arial" w:hAnsi="Arial" w:cs="Arial"/>
          <w:sz w:val="22"/>
          <w:szCs w:val="22"/>
        </w:rPr>
        <w:t>ból nie był odczuwalny.</w:t>
      </w:r>
      <w:r w:rsidRPr="00633E4D">
        <w:rPr>
          <w:rFonts w:ascii="Arial" w:hAnsi="Arial" w:cs="Arial"/>
          <w:sz w:val="22"/>
          <w:szCs w:val="22"/>
        </w:rPr>
        <w:t xml:space="preserve"> </w:t>
      </w:r>
      <w:r>
        <w:rPr>
          <w:rFonts w:ascii="Arial" w:hAnsi="Arial" w:cs="Arial"/>
          <w:sz w:val="22"/>
          <w:szCs w:val="22"/>
        </w:rPr>
        <w:t>Po donacji</w:t>
      </w:r>
      <w:r w:rsidRPr="00633E4D">
        <w:rPr>
          <w:rFonts w:ascii="Arial" w:hAnsi="Arial" w:cs="Arial"/>
          <w:sz w:val="22"/>
          <w:szCs w:val="22"/>
        </w:rPr>
        <w:t xml:space="preserve"> występował lekki ból lub tkliwość w okolicy miednicy porównywaln</w:t>
      </w:r>
      <w:r w:rsidR="001E665B">
        <w:rPr>
          <w:rFonts w:ascii="Arial" w:hAnsi="Arial" w:cs="Arial"/>
          <w:sz w:val="22"/>
          <w:szCs w:val="22"/>
        </w:rPr>
        <w:t>a</w:t>
      </w:r>
      <w:r w:rsidRPr="00633E4D">
        <w:rPr>
          <w:rFonts w:ascii="Arial" w:hAnsi="Arial" w:cs="Arial"/>
          <w:sz w:val="22"/>
          <w:szCs w:val="22"/>
        </w:rPr>
        <w:t xml:space="preserve"> do stłuczenia, która zazwyczaj </w:t>
      </w:r>
      <w:r>
        <w:rPr>
          <w:rFonts w:ascii="Arial" w:hAnsi="Arial" w:cs="Arial"/>
          <w:sz w:val="22"/>
          <w:szCs w:val="22"/>
        </w:rPr>
        <w:t>utrzymywała</w:t>
      </w:r>
      <w:r w:rsidRPr="00633E4D">
        <w:rPr>
          <w:rFonts w:ascii="Arial" w:hAnsi="Arial" w:cs="Arial"/>
          <w:sz w:val="22"/>
          <w:szCs w:val="22"/>
        </w:rPr>
        <w:t xml:space="preserve"> się od kilku </w:t>
      </w:r>
      <w:r>
        <w:rPr>
          <w:rFonts w:ascii="Arial" w:hAnsi="Arial" w:cs="Arial"/>
          <w:sz w:val="22"/>
          <w:szCs w:val="22"/>
        </w:rPr>
        <w:t xml:space="preserve">do kilkunastu dni. </w:t>
      </w:r>
    </w:p>
    <w:p w14:paraId="0C65C76A" w14:textId="2420D578" w:rsidR="006366E9" w:rsidRPr="00ED40EB" w:rsidRDefault="006366E9" w:rsidP="006366E9">
      <w:pPr>
        <w:pStyle w:val="NormalnyWeb"/>
        <w:spacing w:before="0" w:beforeAutospacing="0"/>
        <w:rPr>
          <w:rFonts w:ascii="Arial" w:hAnsi="Arial" w:cs="Arial"/>
          <w:sz w:val="22"/>
          <w:szCs w:val="22"/>
        </w:rPr>
      </w:pPr>
      <w:r w:rsidRPr="00ED40EB">
        <w:rPr>
          <w:rFonts w:ascii="Arial" w:hAnsi="Arial" w:cs="Arial"/>
          <w:b/>
          <w:bCs/>
          <w:sz w:val="22"/>
          <w:szCs w:val="22"/>
        </w:rPr>
        <w:t>Mit 3</w:t>
      </w:r>
      <w:r w:rsidR="001E665B">
        <w:rPr>
          <w:rFonts w:ascii="Arial" w:hAnsi="Arial" w:cs="Arial"/>
          <w:b/>
          <w:bCs/>
          <w:sz w:val="22"/>
          <w:szCs w:val="22"/>
        </w:rPr>
        <w:t>.</w:t>
      </w:r>
      <w:r w:rsidRPr="00ED40EB">
        <w:rPr>
          <w:rFonts w:ascii="Arial" w:hAnsi="Arial" w:cs="Arial"/>
          <w:b/>
          <w:bCs/>
          <w:sz w:val="22"/>
          <w:szCs w:val="22"/>
        </w:rPr>
        <w:t xml:space="preserve">: </w:t>
      </w:r>
      <w:r w:rsidR="00CB4257" w:rsidRPr="00ED40EB">
        <w:rPr>
          <w:rFonts w:ascii="Arial" w:hAnsi="Arial" w:cs="Arial"/>
          <w:b/>
          <w:bCs/>
          <w:sz w:val="22"/>
          <w:szCs w:val="22"/>
        </w:rPr>
        <w:t xml:space="preserve">Tatuaż wyklucza z zostania dawcą </w:t>
      </w:r>
    </w:p>
    <w:p w14:paraId="379FDDB0" w14:textId="546A61F7" w:rsidR="006366E9" w:rsidRPr="00ED40EB" w:rsidRDefault="006366E9" w:rsidP="00ED40EB">
      <w:pPr>
        <w:pStyle w:val="NormalnyWeb"/>
        <w:spacing w:before="0" w:beforeAutospacing="0"/>
        <w:jc w:val="both"/>
        <w:rPr>
          <w:rFonts w:ascii="Arial" w:hAnsi="Arial" w:cs="Arial"/>
          <w:color w:val="000000" w:themeColor="text1"/>
          <w:sz w:val="16"/>
          <w:szCs w:val="16"/>
        </w:rPr>
      </w:pPr>
      <w:r w:rsidRPr="00ED40EB">
        <w:rPr>
          <w:rFonts w:ascii="Arial" w:hAnsi="Arial" w:cs="Arial"/>
          <w:color w:val="000000" w:themeColor="text1"/>
          <w:sz w:val="22"/>
          <w:szCs w:val="22"/>
        </w:rPr>
        <w:t xml:space="preserve">Tatuaże nie stoją na przeszkodzie w ratowaniu ludzkiego życia. Zgodnie z wytycznymi Światowego Stowarzyszenia Dawców Szpiku (WMDA), posiadanie tatuażu, </w:t>
      </w:r>
      <w:proofErr w:type="spellStart"/>
      <w:r w:rsidRPr="00ED40EB">
        <w:rPr>
          <w:rFonts w:ascii="Arial" w:hAnsi="Arial" w:cs="Arial"/>
          <w:color w:val="000000" w:themeColor="text1"/>
          <w:sz w:val="22"/>
          <w:szCs w:val="22"/>
        </w:rPr>
        <w:t>piercingu</w:t>
      </w:r>
      <w:proofErr w:type="spellEnd"/>
      <w:r w:rsidRPr="00ED40EB">
        <w:rPr>
          <w:rFonts w:ascii="Arial" w:hAnsi="Arial" w:cs="Arial"/>
          <w:color w:val="000000" w:themeColor="text1"/>
          <w:sz w:val="22"/>
          <w:szCs w:val="22"/>
        </w:rPr>
        <w:t xml:space="preserve"> czy makijażu permanentnego nie dyskwalifikuje </w:t>
      </w:r>
      <w:r w:rsidR="00244941" w:rsidRPr="00ED40EB">
        <w:rPr>
          <w:rFonts w:ascii="Arial" w:hAnsi="Arial" w:cs="Arial"/>
          <w:color w:val="000000" w:themeColor="text1"/>
          <w:sz w:val="22"/>
          <w:szCs w:val="22"/>
        </w:rPr>
        <w:t>z zostania dawcą szpiku</w:t>
      </w:r>
      <w:r w:rsidRPr="00ED40EB">
        <w:rPr>
          <w:rFonts w:ascii="Arial" w:hAnsi="Arial" w:cs="Arial"/>
          <w:color w:val="000000" w:themeColor="text1"/>
          <w:sz w:val="22"/>
          <w:szCs w:val="22"/>
        </w:rPr>
        <w:t xml:space="preserve">. </w:t>
      </w:r>
      <w:r w:rsidR="00244941" w:rsidRPr="00ED40EB">
        <w:rPr>
          <w:rFonts w:ascii="Arial" w:hAnsi="Arial" w:cs="Arial"/>
          <w:color w:val="000000" w:themeColor="text1"/>
          <w:sz w:val="22"/>
          <w:szCs w:val="22"/>
        </w:rPr>
        <w:t xml:space="preserve">Potencjalni dawcy nie muszą już też – jak kiedyś – zgłaszać Fundacji DKMS wykonania takiego zabiegu. </w:t>
      </w:r>
      <w:r w:rsidRPr="00ED40EB">
        <w:rPr>
          <w:rFonts w:ascii="Arial" w:hAnsi="Arial" w:cs="Arial"/>
          <w:color w:val="000000" w:themeColor="text1"/>
          <w:sz w:val="22"/>
          <w:szCs w:val="22"/>
        </w:rPr>
        <w:t>Kluczowe jest tylko zapamiętanie daty wykonania zdobienia – wiąże się to z 4-miesięcznym okienkiem serologicznym.</w:t>
      </w:r>
      <w:r w:rsidR="001E665B" w:rsidRPr="00ED40EB">
        <w:rPr>
          <w:rFonts w:ascii="Arial" w:hAnsi="Arial" w:cs="Arial"/>
          <w:color w:val="000000" w:themeColor="text1"/>
          <w:sz w:val="22"/>
          <w:szCs w:val="22"/>
        </w:rPr>
        <w:t xml:space="preserve"> </w:t>
      </w:r>
      <w:r w:rsidR="001E665B" w:rsidRPr="00ED40EB">
        <w:rPr>
          <w:rFonts w:ascii="Arial" w:hAnsi="Arial" w:cs="Arial"/>
          <w:color w:val="000000" w:themeColor="text1"/>
          <w:sz w:val="21"/>
          <w:szCs w:val="21"/>
          <w:shd w:val="clear" w:color="auto" w:fill="FFFFFF"/>
        </w:rPr>
        <w:t>Dawcy</w:t>
      </w:r>
      <w:r w:rsidR="001E665B">
        <w:rPr>
          <w:rFonts w:ascii="Arial" w:hAnsi="Arial" w:cs="Arial"/>
          <w:color w:val="000000" w:themeColor="text1"/>
          <w:sz w:val="21"/>
          <w:szCs w:val="21"/>
          <w:shd w:val="clear" w:color="auto" w:fill="FFFFFF"/>
        </w:rPr>
        <w:t xml:space="preserve"> przed donacją</w:t>
      </w:r>
      <w:r w:rsidR="001E665B" w:rsidRPr="00ED40EB">
        <w:rPr>
          <w:rFonts w:ascii="Arial" w:hAnsi="Arial" w:cs="Arial"/>
          <w:color w:val="000000" w:themeColor="text1"/>
          <w:sz w:val="21"/>
          <w:szCs w:val="21"/>
          <w:shd w:val="clear" w:color="auto" w:fill="FFFFFF"/>
        </w:rPr>
        <w:t xml:space="preserve"> są zawsze badani na okoliczność posiadania wirusów, które mogą być przenoszone drogą krwiopochodną</w:t>
      </w:r>
      <w:r w:rsidR="001E665B">
        <w:rPr>
          <w:rFonts w:ascii="Arial" w:hAnsi="Arial" w:cs="Arial"/>
          <w:color w:val="000000" w:themeColor="text1"/>
          <w:sz w:val="21"/>
          <w:szCs w:val="21"/>
          <w:shd w:val="clear" w:color="auto" w:fill="FFFFFF"/>
        </w:rPr>
        <w:t xml:space="preserve"> (w przypadku zabiegów z przerwaniem ciągłości naskórka).</w:t>
      </w:r>
      <w:r w:rsidR="001E665B">
        <w:rPr>
          <w:rFonts w:ascii="Arial" w:hAnsi="Arial" w:cs="Arial"/>
          <w:color w:val="000000" w:themeColor="text1"/>
          <w:sz w:val="16"/>
          <w:szCs w:val="16"/>
        </w:rPr>
        <w:t xml:space="preserve"> </w:t>
      </w:r>
      <w:r w:rsidR="00244941">
        <w:rPr>
          <w:rFonts w:ascii="Arial" w:hAnsi="Arial" w:cs="Arial"/>
          <w:sz w:val="22"/>
          <w:szCs w:val="22"/>
        </w:rPr>
        <w:t xml:space="preserve">Masz tatuaż? Możesz zostać dawcą szpiku – z tatuażem!  </w:t>
      </w:r>
    </w:p>
    <w:p w14:paraId="4B498C9A" w14:textId="431E10B7" w:rsidR="002717BC" w:rsidRPr="007512F0" w:rsidRDefault="002717BC" w:rsidP="002717BC">
      <w:pPr>
        <w:spacing w:after="0" w:line="240" w:lineRule="auto"/>
        <w:jc w:val="both"/>
        <w:rPr>
          <w:rFonts w:ascii="Arial" w:hAnsi="Arial" w:cs="Arial"/>
          <w:b/>
          <w:bCs/>
          <w:lang w:val="pl-PL"/>
        </w:rPr>
      </w:pPr>
      <w:r w:rsidRPr="007512F0">
        <w:rPr>
          <w:rFonts w:ascii="Arial" w:hAnsi="Arial" w:cs="Arial"/>
          <w:i/>
          <w:iCs/>
          <w:lang w:val="pl-PL"/>
        </w:rPr>
        <w:t xml:space="preserve">Najczęściej boimy się tego, czego nie znamy. Choć </w:t>
      </w:r>
      <w:proofErr w:type="spellStart"/>
      <w:r w:rsidRPr="007512F0">
        <w:rPr>
          <w:rFonts w:ascii="Arial" w:hAnsi="Arial" w:cs="Arial"/>
          <w:i/>
          <w:iCs/>
          <w:lang w:val="pl-PL"/>
        </w:rPr>
        <w:t>internet</w:t>
      </w:r>
      <w:proofErr w:type="spellEnd"/>
      <w:r w:rsidRPr="007512F0">
        <w:rPr>
          <w:rFonts w:ascii="Arial" w:hAnsi="Arial" w:cs="Arial"/>
          <w:i/>
          <w:iCs/>
          <w:lang w:val="pl-PL"/>
        </w:rPr>
        <w:t xml:space="preserve"> daje nam dziś niesamowite narzędzia do poszerzania wiedzy, bywa też pułapką pełną </w:t>
      </w:r>
      <w:r w:rsidR="00F01B3B" w:rsidRPr="007512F0">
        <w:rPr>
          <w:rFonts w:ascii="Arial" w:hAnsi="Arial" w:cs="Arial"/>
          <w:i/>
          <w:iCs/>
          <w:lang w:val="pl-PL"/>
        </w:rPr>
        <w:t>mitów</w:t>
      </w:r>
      <w:r w:rsidRPr="007512F0">
        <w:rPr>
          <w:rFonts w:ascii="Arial" w:hAnsi="Arial" w:cs="Arial"/>
          <w:i/>
          <w:iCs/>
          <w:lang w:val="pl-PL"/>
        </w:rPr>
        <w:t xml:space="preserve"> i dezinformacji – a ta jest szczególnie niebezpieczna, gdy dotyczy tematów zdrowotnych. Szczególnie teraz, w dobie rozwoju AI, wygenerowane i nieprawdziwe materiały mogą do złudzenia przypominać rzetelne źródła</w:t>
      </w:r>
      <w:r w:rsidRPr="007512F0">
        <w:rPr>
          <w:rFonts w:ascii="Arial" w:hAnsi="Arial" w:cs="Arial"/>
          <w:lang w:val="pl-PL"/>
        </w:rPr>
        <w:t xml:space="preserve"> </w:t>
      </w:r>
      <w:r w:rsidRPr="007512F0">
        <w:rPr>
          <w:rFonts w:ascii="Arial" w:hAnsi="Arial" w:cs="Arial"/>
          <w:b/>
          <w:bCs/>
          <w:lang w:val="pl-PL"/>
        </w:rPr>
        <w:t xml:space="preserve">– podkreśla Magdalena </w:t>
      </w:r>
      <w:proofErr w:type="spellStart"/>
      <w:r w:rsidRPr="007512F0">
        <w:rPr>
          <w:rFonts w:ascii="Arial" w:hAnsi="Arial" w:cs="Arial"/>
          <w:b/>
          <w:bCs/>
          <w:lang w:val="pl-PL"/>
        </w:rPr>
        <w:t>Przysłupska</w:t>
      </w:r>
      <w:proofErr w:type="spellEnd"/>
      <w:r w:rsidRPr="007512F0">
        <w:rPr>
          <w:rFonts w:ascii="Arial" w:hAnsi="Arial" w:cs="Arial"/>
          <w:b/>
          <w:bCs/>
          <w:lang w:val="pl-PL"/>
        </w:rPr>
        <w:t xml:space="preserve">, rzeczniczka prasowa Fundacji DKMS. </w:t>
      </w:r>
    </w:p>
    <w:p w14:paraId="52EF3476" w14:textId="77777777" w:rsidR="002717BC" w:rsidRPr="007512F0" w:rsidRDefault="002717BC" w:rsidP="002717BC">
      <w:pPr>
        <w:spacing w:after="0" w:line="240" w:lineRule="auto"/>
        <w:jc w:val="both"/>
        <w:rPr>
          <w:rFonts w:ascii="Arial" w:hAnsi="Arial" w:cs="Arial"/>
          <w:lang w:val="pl-PL"/>
        </w:rPr>
      </w:pPr>
    </w:p>
    <w:p w14:paraId="1E2B7905" w14:textId="53D79E22" w:rsidR="002717BC" w:rsidRPr="007512F0" w:rsidRDefault="002717BC" w:rsidP="002717BC">
      <w:pPr>
        <w:spacing w:after="0" w:line="240" w:lineRule="auto"/>
        <w:jc w:val="both"/>
        <w:rPr>
          <w:rFonts w:ascii="Arial" w:hAnsi="Arial" w:cs="Arial"/>
          <w:b/>
          <w:bCs/>
          <w:lang w:val="pl-PL"/>
        </w:rPr>
      </w:pPr>
      <w:r w:rsidRPr="007512F0">
        <w:rPr>
          <w:rFonts w:ascii="Arial" w:hAnsi="Arial" w:cs="Arial"/>
          <w:lang w:val="pl-PL"/>
        </w:rPr>
        <w:t>K</w:t>
      </w:r>
      <w:r w:rsidRPr="007512F0">
        <w:rPr>
          <w:rFonts w:ascii="Arial" w:hAnsi="Arial" w:cs="Arial"/>
          <w:i/>
          <w:iCs/>
          <w:lang w:val="pl-PL"/>
        </w:rPr>
        <w:t xml:space="preserve">iedy mówimy o dawstwie szpiku, z jednej strony stawką jest zdrowie, bezpieczeństwo i komfort dawców, a z drugiej życie pacjentów, dlatego musimy walczyć z </w:t>
      </w:r>
      <w:r w:rsidR="009B0B02" w:rsidRPr="007512F0">
        <w:rPr>
          <w:rFonts w:ascii="Arial" w:hAnsi="Arial" w:cs="Arial"/>
          <w:i/>
          <w:iCs/>
          <w:lang w:val="pl-PL"/>
        </w:rPr>
        <w:t>nieprawdziwymi przekonaniami</w:t>
      </w:r>
      <w:r w:rsidRPr="007512F0">
        <w:rPr>
          <w:rFonts w:ascii="Arial" w:hAnsi="Arial" w:cs="Arial"/>
          <w:i/>
          <w:iCs/>
          <w:lang w:val="pl-PL"/>
        </w:rPr>
        <w:t xml:space="preserve">. Zawsze apelujemy, by wiedzę czerpać z pewnych miejsc: konsultować się z lekarzami, szukać informacji na naszej stronie internetowej lub porozmawiać z dawcami faktycznymi, którzy mają już donację za sobą. Ich osobiste doświadczenia to najsilniejsza odpowiedź na </w:t>
      </w:r>
      <w:r w:rsidR="00F01B3B" w:rsidRPr="007512F0">
        <w:rPr>
          <w:rFonts w:ascii="Arial" w:hAnsi="Arial" w:cs="Arial"/>
          <w:i/>
          <w:iCs/>
          <w:lang w:val="pl-PL"/>
        </w:rPr>
        <w:t xml:space="preserve">mity, </w:t>
      </w:r>
      <w:proofErr w:type="spellStart"/>
      <w:r w:rsidR="00F01B3B" w:rsidRPr="007512F0">
        <w:rPr>
          <w:rFonts w:ascii="Arial" w:hAnsi="Arial" w:cs="Arial"/>
          <w:i/>
          <w:iCs/>
          <w:lang w:val="pl-PL"/>
        </w:rPr>
        <w:t>fake</w:t>
      </w:r>
      <w:proofErr w:type="spellEnd"/>
      <w:r w:rsidR="00F01B3B" w:rsidRPr="007512F0">
        <w:rPr>
          <w:rFonts w:ascii="Arial" w:hAnsi="Arial" w:cs="Arial"/>
          <w:i/>
          <w:iCs/>
          <w:lang w:val="pl-PL"/>
        </w:rPr>
        <w:t xml:space="preserve"> newsy i dezinformację</w:t>
      </w:r>
      <w:r w:rsidRPr="007512F0">
        <w:rPr>
          <w:rFonts w:ascii="Arial" w:hAnsi="Arial" w:cs="Arial"/>
          <w:i/>
          <w:iCs/>
          <w:lang w:val="pl-PL"/>
        </w:rPr>
        <w:t xml:space="preserve"> - </w:t>
      </w:r>
      <w:r w:rsidRPr="007512F0">
        <w:rPr>
          <w:rFonts w:ascii="Arial" w:hAnsi="Arial" w:cs="Arial"/>
          <w:b/>
          <w:bCs/>
          <w:lang w:val="pl-PL"/>
        </w:rPr>
        <w:t xml:space="preserve">podsumowuje Magdalena </w:t>
      </w:r>
      <w:proofErr w:type="spellStart"/>
      <w:r w:rsidRPr="007512F0">
        <w:rPr>
          <w:rFonts w:ascii="Arial" w:hAnsi="Arial" w:cs="Arial"/>
          <w:b/>
          <w:bCs/>
          <w:lang w:val="pl-PL"/>
        </w:rPr>
        <w:t>Przysłupska</w:t>
      </w:r>
      <w:proofErr w:type="spellEnd"/>
      <w:r w:rsidRPr="007512F0">
        <w:rPr>
          <w:rFonts w:ascii="Arial" w:hAnsi="Arial" w:cs="Arial"/>
          <w:b/>
          <w:bCs/>
          <w:lang w:val="pl-PL"/>
        </w:rPr>
        <w:t xml:space="preserve">. </w:t>
      </w:r>
    </w:p>
    <w:p w14:paraId="09445BCB" w14:textId="04CE70EA" w:rsidR="006366E9" w:rsidRPr="002717BC" w:rsidRDefault="006366E9" w:rsidP="00ED40EB">
      <w:pPr>
        <w:spacing w:after="0" w:line="240" w:lineRule="auto"/>
        <w:jc w:val="both"/>
        <w:rPr>
          <w:rFonts w:ascii="Arial" w:hAnsi="Arial" w:cs="Arial"/>
          <w:b/>
          <w:bCs/>
          <w:lang w:val="pl-PL"/>
        </w:rPr>
      </w:pPr>
    </w:p>
    <w:p w14:paraId="39942BAC" w14:textId="77777777" w:rsidR="002717BC" w:rsidRPr="002717BC" w:rsidRDefault="002717BC" w:rsidP="00652BEE">
      <w:pPr>
        <w:spacing w:after="0" w:line="240" w:lineRule="auto"/>
        <w:rPr>
          <w:rFonts w:ascii="Arial" w:hAnsi="Arial" w:cs="Arial"/>
          <w:b/>
          <w:bCs/>
          <w:lang w:val="pl-PL"/>
        </w:rPr>
      </w:pPr>
    </w:p>
    <w:p w14:paraId="5E588E77" w14:textId="77777777" w:rsidR="002717BC" w:rsidRPr="002717BC" w:rsidRDefault="002717BC" w:rsidP="00652BEE">
      <w:pPr>
        <w:spacing w:after="0" w:line="240" w:lineRule="auto"/>
        <w:rPr>
          <w:rFonts w:ascii="Arial" w:hAnsi="Arial" w:cs="Arial"/>
          <w:b/>
          <w:bCs/>
          <w:lang w:val="pl-PL"/>
        </w:rPr>
      </w:pPr>
    </w:p>
    <w:p w14:paraId="3A9B18E7" w14:textId="77777777" w:rsidR="00AC6733" w:rsidRPr="002717BC" w:rsidRDefault="00AC6733" w:rsidP="00652BEE">
      <w:pPr>
        <w:spacing w:after="0" w:line="240" w:lineRule="auto"/>
        <w:rPr>
          <w:rFonts w:ascii="Arial" w:hAnsi="Arial" w:cs="Arial"/>
          <w:lang w:val="pl-PL"/>
        </w:rPr>
      </w:pPr>
    </w:p>
    <w:p w14:paraId="51A98C72" w14:textId="77777777" w:rsidR="00F2569E" w:rsidRPr="002717BC" w:rsidRDefault="00F2569E" w:rsidP="00652BEE">
      <w:pPr>
        <w:spacing w:line="240" w:lineRule="auto"/>
        <w:jc w:val="center"/>
        <w:rPr>
          <w:rFonts w:ascii="Arial" w:hAnsi="Arial" w:cs="Arial"/>
          <w:color w:val="000000" w:themeColor="text1"/>
          <w:sz w:val="18"/>
          <w:szCs w:val="18"/>
          <w:lang w:val="pl-PL"/>
        </w:rPr>
      </w:pPr>
      <w:r w:rsidRPr="002717BC">
        <w:rPr>
          <w:rFonts w:ascii="Arial" w:hAnsi="Arial" w:cs="Arial"/>
          <w:b/>
          <w:bCs/>
          <w:color w:val="000000" w:themeColor="text1"/>
          <w:sz w:val="18"/>
          <w:szCs w:val="18"/>
          <w:shd w:val="clear" w:color="auto" w:fill="FFFFFF"/>
          <w:lang w:val="pl-PL"/>
        </w:rPr>
        <w:t>Więcej informacji o Fundacji DKMS: </w:t>
      </w:r>
      <w:hyperlink r:id="rId9" w:history="1">
        <w:r w:rsidRPr="002717BC">
          <w:rPr>
            <w:rStyle w:val="Hipercze"/>
            <w:rFonts w:ascii="Arial" w:hAnsi="Arial" w:cs="Arial"/>
            <w:b/>
            <w:bCs/>
            <w:color w:val="000000" w:themeColor="text1"/>
            <w:sz w:val="18"/>
            <w:szCs w:val="18"/>
            <w:bdr w:val="none" w:sz="0" w:space="0" w:color="auto" w:frame="1"/>
            <w:shd w:val="clear" w:color="auto" w:fill="FFFFFF"/>
            <w:lang w:val="pl-PL"/>
          </w:rPr>
          <w:t>http://www.dkms.pl/</w:t>
        </w:r>
      </w:hyperlink>
    </w:p>
    <w:p w14:paraId="707DD97D" w14:textId="77777777" w:rsidR="00F2569E" w:rsidRPr="002717BC" w:rsidRDefault="00F2569E" w:rsidP="00652BEE">
      <w:pPr>
        <w:spacing w:line="240" w:lineRule="auto"/>
        <w:jc w:val="center"/>
        <w:rPr>
          <w:rStyle w:val="BrakA"/>
          <w:rFonts w:ascii="Arial" w:hAnsi="Arial" w:cs="Arial"/>
          <w:sz w:val="18"/>
          <w:szCs w:val="18"/>
          <w:lang w:val="pl-PL"/>
        </w:rPr>
      </w:pPr>
      <w:r w:rsidRPr="002717BC">
        <w:rPr>
          <w:rStyle w:val="BrakA"/>
          <w:rFonts w:ascii="Arial" w:hAnsi="Arial" w:cs="Arial"/>
          <w:color w:val="000000" w:themeColor="text1"/>
          <w:sz w:val="18"/>
          <w:szCs w:val="18"/>
          <w:lang w:val="pl-PL"/>
        </w:rPr>
        <w:t>***</w:t>
      </w:r>
    </w:p>
    <w:p w14:paraId="270D75B7" w14:textId="77777777" w:rsidR="00F2569E" w:rsidRPr="002717BC" w:rsidRDefault="00F2569E" w:rsidP="00652BEE">
      <w:pPr>
        <w:spacing w:line="240" w:lineRule="auto"/>
        <w:jc w:val="both"/>
        <w:rPr>
          <w:rFonts w:ascii="Arial" w:hAnsi="Arial" w:cs="Arial"/>
          <w:sz w:val="18"/>
          <w:szCs w:val="18"/>
          <w:shd w:val="clear" w:color="auto" w:fill="FFFFFF"/>
          <w:lang w:val="pl-PL"/>
        </w:rPr>
      </w:pPr>
      <w:r w:rsidRPr="002717BC">
        <w:rPr>
          <w:rFonts w:ascii="Arial" w:hAnsi="Arial" w:cs="Arial"/>
          <w:color w:val="000000" w:themeColor="text1"/>
          <w:sz w:val="18"/>
          <w:szCs w:val="18"/>
          <w:shd w:val="clear" w:color="auto" w:fill="FFFFFF"/>
          <w:lang w:val="pl-PL"/>
        </w:rPr>
        <w:t xml:space="preserve">Misją Fundacji DKMS jest znalezienie dawcy dla każdego pacjenta na świecie potrzebującego przeszczepienia krwiotwórczych komórek macierzystych. Fundacja działa w Polsce od 2008 roku jako Ośrodek Dawców Szpiku w oparciu o decyzję Ministra Zdrowia oraz jako niezależna organizacja pożytku publicznego wpisana do KRS 0000318602. To największy Ośrodek Dawców Szpiku w Polsce, w którym zarejestrowanych jest ponad 2,1 mln dawców, spośród których ponad 17 000 (maj 2026) oddało swoje krwiotwórcze komórki macierzyste lub szpik pacjentom zarówno w Polsce, jak i na świecie, dając im tym samym drugą szansę na życie. Aby zostać potencjalnym dawcą, wystarczy wejść na stronę </w:t>
      </w:r>
      <w:hyperlink r:id="rId10" w:history="1">
        <w:r w:rsidRPr="002717BC">
          <w:rPr>
            <w:rStyle w:val="Hipercze"/>
            <w:rFonts w:ascii="Arial" w:hAnsi="Arial" w:cs="Arial"/>
            <w:color w:val="000000" w:themeColor="text1"/>
            <w:sz w:val="18"/>
            <w:szCs w:val="18"/>
            <w:shd w:val="clear" w:color="auto" w:fill="FFFFFF"/>
            <w:lang w:val="pl-PL"/>
          </w:rPr>
          <w:t>www.dkms.pl</w:t>
        </w:r>
      </w:hyperlink>
      <w:r w:rsidRPr="002717BC">
        <w:rPr>
          <w:rFonts w:ascii="Arial" w:hAnsi="Arial" w:cs="Arial"/>
          <w:color w:val="000000" w:themeColor="text1"/>
          <w:sz w:val="18"/>
          <w:szCs w:val="18"/>
          <w:shd w:val="clear" w:color="auto" w:fill="FFFFFF"/>
          <w:lang w:val="pl-PL"/>
        </w:rPr>
        <w:t xml:space="preserve"> i zamówić pakiet rejestracyjny do domu.</w:t>
      </w:r>
    </w:p>
    <w:p w14:paraId="4A69B722" w14:textId="77777777" w:rsidR="00F2569E" w:rsidRPr="00ED40EB" w:rsidRDefault="00F2569E" w:rsidP="00652BEE">
      <w:pPr>
        <w:spacing w:line="240" w:lineRule="auto"/>
        <w:jc w:val="both"/>
        <w:rPr>
          <w:rFonts w:ascii="Arial" w:hAnsi="Arial" w:cs="Arial"/>
          <w:color w:val="000000" w:themeColor="text1"/>
          <w:shd w:val="clear" w:color="auto" w:fill="FFFFFF"/>
          <w:lang w:val="pl-PL"/>
        </w:rPr>
      </w:pPr>
    </w:p>
    <w:p w14:paraId="70319C28" w14:textId="2F08DE1D" w:rsidR="001175F1" w:rsidRPr="002717BC" w:rsidRDefault="00F2569E" w:rsidP="001175F1">
      <w:pPr>
        <w:rPr>
          <w:rFonts w:ascii="Arial" w:hAnsi="Arial" w:cs="Arial"/>
          <w:b/>
          <w:bCs/>
          <w:color w:val="000000" w:themeColor="text1"/>
          <w:lang w:val="pl-PL"/>
        </w:rPr>
      </w:pPr>
      <w:bookmarkStart w:id="0" w:name="_Hlk214024566"/>
      <w:r w:rsidRPr="002717BC">
        <w:rPr>
          <w:rFonts w:ascii="Arial" w:hAnsi="Arial" w:cs="Arial"/>
          <w:b/>
          <w:bCs/>
          <w:color w:val="000000" w:themeColor="text1"/>
          <w:lang w:val="pl-PL"/>
        </w:rPr>
        <w:t>Kontakt dla mediów</w:t>
      </w:r>
      <w:r w:rsidR="001175F1" w:rsidRPr="002717BC">
        <w:rPr>
          <w:rFonts w:ascii="Arial" w:hAnsi="Arial" w:cs="Arial"/>
          <w:b/>
          <w:bCs/>
          <w:color w:val="000000" w:themeColor="text1"/>
          <w:lang w:val="pl-PL"/>
        </w:rPr>
        <w:t xml:space="preserve">: </w:t>
      </w:r>
      <w:bookmarkEnd w:id="0"/>
    </w:p>
    <w:p w14:paraId="09701CD3" w14:textId="17AB8B6B" w:rsidR="002A2C68" w:rsidRPr="002717BC" w:rsidRDefault="007512F0" w:rsidP="002A2C68">
      <w:pPr>
        <w:jc w:val="both"/>
        <w:rPr>
          <w:rFonts w:ascii="Arial" w:hAnsi="Arial" w:cs="Arial"/>
          <w:color w:val="000000" w:themeColor="text1"/>
          <w:lang w:val="pl-PL"/>
        </w:rPr>
      </w:pPr>
      <w:r>
        <w:rPr>
          <w:rFonts w:ascii="Arial" w:hAnsi="Arial" w:cs="Arial"/>
          <w:color w:val="000000" w:themeColor="text1"/>
          <w:lang w:val="pl-PL"/>
        </w:rPr>
        <w:t>Justyna Rogowiec</w:t>
      </w:r>
    </w:p>
    <w:p w14:paraId="47EE5C87" w14:textId="2C876B8D" w:rsidR="0043490F" w:rsidRPr="002717BC" w:rsidRDefault="007512F0" w:rsidP="00EA248A">
      <w:pPr>
        <w:shd w:val="clear" w:color="auto" w:fill="FFFFFF"/>
        <w:spacing w:after="0" w:line="240" w:lineRule="auto"/>
        <w:rPr>
          <w:rFonts w:ascii="Arial" w:hAnsi="Arial" w:cs="Arial"/>
          <w:color w:val="212B35"/>
          <w:lang w:val="pl-PL"/>
        </w:rPr>
      </w:pPr>
      <w:r>
        <w:rPr>
          <w:rFonts w:ascii="Arial" w:hAnsi="Arial" w:cs="Arial"/>
          <w:color w:val="212B35"/>
          <w:lang w:val="pl-PL"/>
        </w:rPr>
        <w:t>Starszy Specjalista ds. PR</w:t>
      </w:r>
    </w:p>
    <w:p w14:paraId="78BB7E92" w14:textId="77777777" w:rsidR="0043490F" w:rsidRPr="002717BC" w:rsidRDefault="0043490F" w:rsidP="00EA248A">
      <w:pPr>
        <w:shd w:val="clear" w:color="auto" w:fill="FFFFFF"/>
        <w:spacing w:after="0" w:line="240" w:lineRule="auto"/>
        <w:rPr>
          <w:rFonts w:ascii="Arial" w:hAnsi="Arial" w:cs="Arial"/>
          <w:color w:val="212B35"/>
          <w:lang w:val="pl-PL"/>
        </w:rPr>
      </w:pPr>
    </w:p>
    <w:p w14:paraId="29267836" w14:textId="741600C9" w:rsidR="00EA248A" w:rsidRPr="002717BC" w:rsidRDefault="00EA248A" w:rsidP="00EA248A">
      <w:pPr>
        <w:shd w:val="clear" w:color="auto" w:fill="FFFFFF"/>
        <w:spacing w:after="0" w:line="240" w:lineRule="auto"/>
        <w:rPr>
          <w:rFonts w:ascii="Arial" w:hAnsi="Arial" w:cs="Arial"/>
          <w:color w:val="212B35"/>
          <w:lang w:val="pl-PL"/>
        </w:rPr>
      </w:pPr>
      <w:r w:rsidRPr="002717BC">
        <w:rPr>
          <w:rFonts w:ascii="Arial" w:hAnsi="Arial" w:cs="Arial"/>
          <w:color w:val="212B35"/>
          <w:lang w:val="pl-PL"/>
        </w:rPr>
        <w:t>Fundacj</w:t>
      </w:r>
      <w:r w:rsidR="0043490F" w:rsidRPr="002717BC">
        <w:rPr>
          <w:rFonts w:ascii="Arial" w:hAnsi="Arial" w:cs="Arial"/>
          <w:color w:val="212B35"/>
          <w:lang w:val="pl-PL"/>
        </w:rPr>
        <w:t xml:space="preserve">a </w:t>
      </w:r>
      <w:r w:rsidRPr="002717BC">
        <w:rPr>
          <w:rFonts w:ascii="Arial" w:hAnsi="Arial" w:cs="Arial"/>
          <w:color w:val="212B35"/>
          <w:lang w:val="pl-PL"/>
        </w:rPr>
        <w:t>DKMS</w:t>
      </w:r>
    </w:p>
    <w:p w14:paraId="4301ABB9" w14:textId="77777777" w:rsidR="00EA248A" w:rsidRPr="00ED40EB" w:rsidRDefault="00EA248A" w:rsidP="00EA248A">
      <w:pPr>
        <w:shd w:val="clear" w:color="auto" w:fill="FFFFFF"/>
        <w:spacing w:after="0" w:line="240" w:lineRule="auto"/>
        <w:rPr>
          <w:rFonts w:ascii="Arial" w:hAnsi="Arial" w:cs="Arial"/>
          <w:color w:val="212B35"/>
          <w:lang w:val="pl-PL"/>
        </w:rPr>
      </w:pPr>
    </w:p>
    <w:p w14:paraId="43DE69B0" w14:textId="6235D604" w:rsidR="00EA248A" w:rsidRPr="002717BC" w:rsidRDefault="00915095" w:rsidP="00EA248A">
      <w:pPr>
        <w:shd w:val="clear" w:color="auto" w:fill="FFFFFF"/>
        <w:rPr>
          <w:rFonts w:ascii="Arial" w:hAnsi="Arial" w:cs="Arial"/>
          <w:color w:val="212B35"/>
          <w:lang w:val="pl-PL"/>
        </w:rPr>
      </w:pPr>
      <w:hyperlink r:id="rId11" w:history="1">
        <w:r w:rsidRPr="002C779F">
          <w:rPr>
            <w:rStyle w:val="Hipercze"/>
            <w:rFonts w:ascii="Arial" w:hAnsi="Arial" w:cs="Arial"/>
            <w:bdr w:val="none" w:sz="0" w:space="0" w:color="auto" w:frame="1"/>
            <w:lang w:val="pl-PL"/>
          </w:rPr>
          <w:t>justyna.</w:t>
        </w:r>
        <w:r w:rsidRPr="00915095">
          <w:rPr>
            <w:rStyle w:val="Hipercze"/>
            <w:rFonts w:ascii="Arial" w:hAnsi="Arial" w:cs="Arial"/>
            <w:bdr w:val="none" w:sz="0" w:space="0" w:color="auto" w:frame="1"/>
            <w:lang w:val="pl-PL"/>
          </w:rPr>
          <w:t>rogowiec</w:t>
        </w:r>
        <w:r w:rsidRPr="002C779F">
          <w:rPr>
            <w:rStyle w:val="Hipercze"/>
            <w:rFonts w:ascii="Arial" w:hAnsi="Arial" w:cs="Arial"/>
            <w:bdr w:val="none" w:sz="0" w:space="0" w:color="auto" w:frame="1"/>
            <w:lang w:val="pl-PL"/>
          </w:rPr>
          <w:t>@dkms.pl</w:t>
        </w:r>
      </w:hyperlink>
    </w:p>
    <w:p w14:paraId="46895603" w14:textId="46603078" w:rsidR="00EA248A" w:rsidRPr="002717BC" w:rsidRDefault="00EA248A" w:rsidP="00EA248A">
      <w:pPr>
        <w:shd w:val="clear" w:color="auto" w:fill="FFFFFF"/>
        <w:rPr>
          <w:rFonts w:ascii="Arial" w:hAnsi="Arial" w:cs="Arial"/>
          <w:color w:val="212B35"/>
        </w:rPr>
      </w:pPr>
      <w:r w:rsidRPr="002717BC">
        <w:rPr>
          <w:rFonts w:ascii="Arial" w:hAnsi="Arial" w:cs="Arial"/>
          <w:color w:val="212B35"/>
        </w:rPr>
        <w:t xml:space="preserve">tel. +48 </w:t>
      </w:r>
      <w:r w:rsidR="007512F0">
        <w:rPr>
          <w:rFonts w:ascii="Arial" w:hAnsi="Arial" w:cs="Arial"/>
          <w:color w:val="212B35"/>
        </w:rPr>
        <w:t>668 669 327</w:t>
      </w:r>
    </w:p>
    <w:p w14:paraId="5C9790ED" w14:textId="77777777" w:rsidR="00EA248A" w:rsidRPr="002717BC" w:rsidRDefault="00EA248A" w:rsidP="002A2C68">
      <w:pPr>
        <w:jc w:val="both"/>
        <w:rPr>
          <w:rFonts w:ascii="Arial" w:hAnsi="Arial" w:cs="Arial"/>
          <w:color w:val="000000" w:themeColor="text1"/>
          <w:lang w:val="pl-PL"/>
        </w:rPr>
      </w:pPr>
    </w:p>
    <w:sectPr w:rsidR="00EA248A" w:rsidRPr="002717BC">
      <w:headerReference w:type="default" r:id="rId12"/>
      <w:footerReference w:type="default" r:id="rId13"/>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CCCF21" w14:textId="77777777" w:rsidR="002901C1" w:rsidRDefault="002901C1" w:rsidP="00F2569E">
      <w:pPr>
        <w:spacing w:after="0" w:line="240" w:lineRule="auto"/>
      </w:pPr>
      <w:r>
        <w:separator/>
      </w:r>
    </w:p>
  </w:endnote>
  <w:endnote w:type="continuationSeparator" w:id="0">
    <w:p w14:paraId="30592B60" w14:textId="77777777" w:rsidR="002901C1" w:rsidRDefault="002901C1" w:rsidP="00F2569E">
      <w:pPr>
        <w:spacing w:after="0" w:line="240" w:lineRule="auto"/>
      </w:pPr>
      <w:r>
        <w:continuationSeparator/>
      </w:r>
    </w:p>
  </w:endnote>
  <w:endnote w:id="1">
    <w:p w14:paraId="34C83883" w14:textId="25E59A92" w:rsidR="00763A88" w:rsidRPr="00763A88" w:rsidRDefault="00763A88" w:rsidP="00763A88">
      <w:pPr>
        <w:pStyle w:val="Tekstprzypisukocowego"/>
        <w:rPr>
          <w:lang w:val="pl-PL"/>
        </w:rPr>
      </w:pPr>
      <w:r w:rsidRPr="00763A88">
        <w:rPr>
          <w:rStyle w:val="Odwoanieprzypisukocowego"/>
        </w:rPr>
        <w:endnoteRef/>
      </w:r>
      <w:r w:rsidRPr="007512F0">
        <w:rPr>
          <w:lang w:val="pl-PL"/>
        </w:rPr>
        <w:t xml:space="preserve"> IMAS International: </w:t>
      </w:r>
      <w:r w:rsidRPr="00ED40EB">
        <w:rPr>
          <w:lang w:val="pl-PL"/>
        </w:rPr>
        <w:t xml:space="preserve">Badanie opinii Dawców Faktycznych, II fala </w:t>
      </w:r>
      <w:r>
        <w:rPr>
          <w:lang w:val="pl-PL"/>
        </w:rPr>
        <w:t>b</w:t>
      </w:r>
      <w:r w:rsidRPr="00ED40EB">
        <w:rPr>
          <w:lang w:val="pl-PL"/>
        </w:rPr>
        <w:t xml:space="preserve">adania, wrzesień 2025 r. </w:t>
      </w:r>
    </w:p>
    <w:p w14:paraId="69F2E244" w14:textId="002CCA97" w:rsidR="00763A88" w:rsidRPr="00ED40EB" w:rsidRDefault="00763A88">
      <w:pPr>
        <w:pStyle w:val="Tekstprzypisukocowego"/>
        <w:rPr>
          <w:lang w:val="pl-P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EBE55" w14:textId="77777777" w:rsidR="00F2569E" w:rsidRDefault="00F2569E">
    <w:pPr>
      <w:pStyle w:val="Stopka"/>
    </w:pPr>
    <w:r w:rsidRPr="006E068C">
      <w:rPr>
        <w:noProof/>
      </w:rPr>
      <w:drawing>
        <wp:inline distT="0" distB="0" distL="0" distR="0" wp14:anchorId="48E8B73E" wp14:editId="22CAA2BD">
          <wp:extent cx="3513455" cy="68389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683895"/>
                  </a:xfrm>
                  <a:prstGeom prst="rect">
                    <a:avLst/>
                  </a:prstGeom>
                  <a:noFill/>
                  <a:ln>
                    <a:noFill/>
                  </a:ln>
                </pic:spPr>
              </pic:pic>
            </a:graphicData>
          </a:graphic>
        </wp:inline>
      </w:drawing>
    </w:r>
  </w:p>
  <w:p w14:paraId="5F1B82F6" w14:textId="77777777" w:rsidR="00F2569E" w:rsidRDefault="00F256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1D9A25" w14:textId="77777777" w:rsidR="002901C1" w:rsidRDefault="002901C1" w:rsidP="00F2569E">
      <w:pPr>
        <w:spacing w:after="0" w:line="240" w:lineRule="auto"/>
      </w:pPr>
      <w:r>
        <w:separator/>
      </w:r>
    </w:p>
  </w:footnote>
  <w:footnote w:type="continuationSeparator" w:id="0">
    <w:p w14:paraId="56E96794" w14:textId="77777777" w:rsidR="002901C1" w:rsidRDefault="002901C1" w:rsidP="00F25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158240" w14:textId="77777777" w:rsidR="00F2569E" w:rsidRDefault="00F2569E">
    <w:pPr>
      <w:pStyle w:val="Nagwek"/>
    </w:pPr>
    <w:r w:rsidRPr="009F21AF">
      <w:rPr>
        <w:noProof/>
        <w:color w:val="ED1C23"/>
      </w:rPr>
      <w:drawing>
        <wp:inline distT="0" distB="0" distL="0" distR="0" wp14:anchorId="25328BD9" wp14:editId="1F2BB8F5">
          <wp:extent cx="1828800" cy="662305"/>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62305"/>
                  </a:xfrm>
                  <a:prstGeom prst="rect">
                    <a:avLst/>
                  </a:prstGeom>
                  <a:noFill/>
                  <a:ln>
                    <a:noFill/>
                  </a:ln>
                </pic:spPr>
              </pic:pic>
            </a:graphicData>
          </a:graphic>
        </wp:inline>
      </w:drawing>
    </w:r>
  </w:p>
  <w:p w14:paraId="308DADB1" w14:textId="77777777" w:rsidR="00F2569E" w:rsidRDefault="00F256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203AD3"/>
    <w:multiLevelType w:val="multilevel"/>
    <w:tmpl w:val="A908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456534"/>
    <w:multiLevelType w:val="hybridMultilevel"/>
    <w:tmpl w:val="90F46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816E93"/>
    <w:multiLevelType w:val="multilevel"/>
    <w:tmpl w:val="A756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AD44F9"/>
    <w:multiLevelType w:val="hybridMultilevel"/>
    <w:tmpl w:val="7FC04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E931E53"/>
    <w:multiLevelType w:val="hybridMultilevel"/>
    <w:tmpl w:val="174C0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47019647">
    <w:abstractNumId w:val="1"/>
  </w:num>
  <w:num w:numId="2" w16cid:durableId="1920164907">
    <w:abstractNumId w:val="4"/>
  </w:num>
  <w:num w:numId="3" w16cid:durableId="974725647">
    <w:abstractNumId w:val="3"/>
  </w:num>
  <w:num w:numId="4" w16cid:durableId="1690175103">
    <w:abstractNumId w:val="2"/>
  </w:num>
  <w:num w:numId="5" w16cid:durableId="13115199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C5"/>
    <w:rsid w:val="000235BD"/>
    <w:rsid w:val="000613E1"/>
    <w:rsid w:val="00063804"/>
    <w:rsid w:val="000707FF"/>
    <w:rsid w:val="00072B7D"/>
    <w:rsid w:val="00074FFF"/>
    <w:rsid w:val="00075DD4"/>
    <w:rsid w:val="00085862"/>
    <w:rsid w:val="000926F6"/>
    <w:rsid w:val="000969CA"/>
    <w:rsid w:val="000B2C55"/>
    <w:rsid w:val="000B679B"/>
    <w:rsid w:val="000D1A30"/>
    <w:rsid w:val="000E4CC8"/>
    <w:rsid w:val="000F5DCE"/>
    <w:rsid w:val="000F71A4"/>
    <w:rsid w:val="001045D0"/>
    <w:rsid w:val="001175F1"/>
    <w:rsid w:val="00117D0E"/>
    <w:rsid w:val="00132B41"/>
    <w:rsid w:val="001339C4"/>
    <w:rsid w:val="00136269"/>
    <w:rsid w:val="00137A2E"/>
    <w:rsid w:val="001428A4"/>
    <w:rsid w:val="001537D3"/>
    <w:rsid w:val="00175AC6"/>
    <w:rsid w:val="00185997"/>
    <w:rsid w:val="00191C46"/>
    <w:rsid w:val="001C6BB9"/>
    <w:rsid w:val="001C7016"/>
    <w:rsid w:val="001D0891"/>
    <w:rsid w:val="001D5477"/>
    <w:rsid w:val="001E665B"/>
    <w:rsid w:val="001F4306"/>
    <w:rsid w:val="001F6F78"/>
    <w:rsid w:val="001F7358"/>
    <w:rsid w:val="0020024F"/>
    <w:rsid w:val="00200C95"/>
    <w:rsid w:val="00212ACA"/>
    <w:rsid w:val="00215626"/>
    <w:rsid w:val="0022436E"/>
    <w:rsid w:val="00244941"/>
    <w:rsid w:val="0025769A"/>
    <w:rsid w:val="002644AB"/>
    <w:rsid w:val="002717BC"/>
    <w:rsid w:val="00273627"/>
    <w:rsid w:val="002901C1"/>
    <w:rsid w:val="002A2C68"/>
    <w:rsid w:val="002B19CF"/>
    <w:rsid w:val="002B1AA7"/>
    <w:rsid w:val="002C3D7F"/>
    <w:rsid w:val="002C4709"/>
    <w:rsid w:val="002C779F"/>
    <w:rsid w:val="002D0B1A"/>
    <w:rsid w:val="002D167C"/>
    <w:rsid w:val="002D3558"/>
    <w:rsid w:val="002F390A"/>
    <w:rsid w:val="002F6322"/>
    <w:rsid w:val="003017B3"/>
    <w:rsid w:val="00302106"/>
    <w:rsid w:val="00317C0A"/>
    <w:rsid w:val="00327DF6"/>
    <w:rsid w:val="00333E14"/>
    <w:rsid w:val="00345703"/>
    <w:rsid w:val="0035725D"/>
    <w:rsid w:val="0037132B"/>
    <w:rsid w:val="0037603D"/>
    <w:rsid w:val="00387626"/>
    <w:rsid w:val="00390E51"/>
    <w:rsid w:val="00391F5E"/>
    <w:rsid w:val="003A03AF"/>
    <w:rsid w:val="003B25F4"/>
    <w:rsid w:val="003E538B"/>
    <w:rsid w:val="003F229C"/>
    <w:rsid w:val="00403C9E"/>
    <w:rsid w:val="004137D3"/>
    <w:rsid w:val="00413E3A"/>
    <w:rsid w:val="00421ABD"/>
    <w:rsid w:val="0043367A"/>
    <w:rsid w:val="00434545"/>
    <w:rsid w:val="0043490F"/>
    <w:rsid w:val="00444624"/>
    <w:rsid w:val="00445E91"/>
    <w:rsid w:val="00466BFD"/>
    <w:rsid w:val="0047455C"/>
    <w:rsid w:val="00494F84"/>
    <w:rsid w:val="00495BBD"/>
    <w:rsid w:val="00497765"/>
    <w:rsid w:val="004A2744"/>
    <w:rsid w:val="004C06A4"/>
    <w:rsid w:val="004D1300"/>
    <w:rsid w:val="004E1541"/>
    <w:rsid w:val="004E2413"/>
    <w:rsid w:val="004F4712"/>
    <w:rsid w:val="00504D27"/>
    <w:rsid w:val="00521B0A"/>
    <w:rsid w:val="0052473E"/>
    <w:rsid w:val="00532C8C"/>
    <w:rsid w:val="0053708F"/>
    <w:rsid w:val="0054683F"/>
    <w:rsid w:val="005474DB"/>
    <w:rsid w:val="00576E9C"/>
    <w:rsid w:val="005803A4"/>
    <w:rsid w:val="00582261"/>
    <w:rsid w:val="005932E5"/>
    <w:rsid w:val="005A1528"/>
    <w:rsid w:val="005D24D1"/>
    <w:rsid w:val="005E2535"/>
    <w:rsid w:val="005F4B2A"/>
    <w:rsid w:val="00612C38"/>
    <w:rsid w:val="00617F96"/>
    <w:rsid w:val="006347F2"/>
    <w:rsid w:val="006366E9"/>
    <w:rsid w:val="00636DA9"/>
    <w:rsid w:val="00652BEE"/>
    <w:rsid w:val="006540F4"/>
    <w:rsid w:val="006572E2"/>
    <w:rsid w:val="006670B4"/>
    <w:rsid w:val="00692266"/>
    <w:rsid w:val="006A27D9"/>
    <w:rsid w:val="006A6A46"/>
    <w:rsid w:val="006B7F7D"/>
    <w:rsid w:val="006C1045"/>
    <w:rsid w:val="006C56BD"/>
    <w:rsid w:val="006D46F5"/>
    <w:rsid w:val="006E0CAC"/>
    <w:rsid w:val="006E2943"/>
    <w:rsid w:val="006F45B1"/>
    <w:rsid w:val="00715250"/>
    <w:rsid w:val="007311D1"/>
    <w:rsid w:val="00731679"/>
    <w:rsid w:val="0073577F"/>
    <w:rsid w:val="00747DD3"/>
    <w:rsid w:val="007512F0"/>
    <w:rsid w:val="00763A88"/>
    <w:rsid w:val="0077546E"/>
    <w:rsid w:val="007758B1"/>
    <w:rsid w:val="007915BA"/>
    <w:rsid w:val="007A3F8C"/>
    <w:rsid w:val="007A417B"/>
    <w:rsid w:val="007B0A7A"/>
    <w:rsid w:val="007D215F"/>
    <w:rsid w:val="007E08C0"/>
    <w:rsid w:val="007E260F"/>
    <w:rsid w:val="007F1495"/>
    <w:rsid w:val="007F1D97"/>
    <w:rsid w:val="007F613B"/>
    <w:rsid w:val="0080177A"/>
    <w:rsid w:val="0081095C"/>
    <w:rsid w:val="0082283C"/>
    <w:rsid w:val="00844815"/>
    <w:rsid w:val="008474C2"/>
    <w:rsid w:val="00851B5E"/>
    <w:rsid w:val="0085745B"/>
    <w:rsid w:val="008632B2"/>
    <w:rsid w:val="00884AAD"/>
    <w:rsid w:val="008912DF"/>
    <w:rsid w:val="008A2099"/>
    <w:rsid w:val="008B4ED9"/>
    <w:rsid w:val="008C4809"/>
    <w:rsid w:val="008D0259"/>
    <w:rsid w:val="008D6AC5"/>
    <w:rsid w:val="008E2EB4"/>
    <w:rsid w:val="00915095"/>
    <w:rsid w:val="00922AE9"/>
    <w:rsid w:val="009251DF"/>
    <w:rsid w:val="00937A63"/>
    <w:rsid w:val="00950091"/>
    <w:rsid w:val="0097501C"/>
    <w:rsid w:val="0097650F"/>
    <w:rsid w:val="00983564"/>
    <w:rsid w:val="00990835"/>
    <w:rsid w:val="00991CED"/>
    <w:rsid w:val="009B0B02"/>
    <w:rsid w:val="009B3CAD"/>
    <w:rsid w:val="009B7FEB"/>
    <w:rsid w:val="009C1E5B"/>
    <w:rsid w:val="009D212E"/>
    <w:rsid w:val="009D2BD1"/>
    <w:rsid w:val="009D6FF6"/>
    <w:rsid w:val="009E30E7"/>
    <w:rsid w:val="009F318D"/>
    <w:rsid w:val="009F614A"/>
    <w:rsid w:val="00A06C55"/>
    <w:rsid w:val="00A1132B"/>
    <w:rsid w:val="00A20667"/>
    <w:rsid w:val="00A24D8D"/>
    <w:rsid w:val="00A43546"/>
    <w:rsid w:val="00A50C1D"/>
    <w:rsid w:val="00A56333"/>
    <w:rsid w:val="00A8656C"/>
    <w:rsid w:val="00A90AA2"/>
    <w:rsid w:val="00A92ACD"/>
    <w:rsid w:val="00A96C6D"/>
    <w:rsid w:val="00A977B7"/>
    <w:rsid w:val="00AA2C80"/>
    <w:rsid w:val="00AB16DA"/>
    <w:rsid w:val="00AB29EE"/>
    <w:rsid w:val="00AC0E98"/>
    <w:rsid w:val="00AC2D9F"/>
    <w:rsid w:val="00AC6733"/>
    <w:rsid w:val="00AD5700"/>
    <w:rsid w:val="00AF36EE"/>
    <w:rsid w:val="00B07BD3"/>
    <w:rsid w:val="00B13DF2"/>
    <w:rsid w:val="00B31629"/>
    <w:rsid w:val="00B32110"/>
    <w:rsid w:val="00B34EA3"/>
    <w:rsid w:val="00B359F2"/>
    <w:rsid w:val="00B45343"/>
    <w:rsid w:val="00B50959"/>
    <w:rsid w:val="00B648CA"/>
    <w:rsid w:val="00B66386"/>
    <w:rsid w:val="00B80FC4"/>
    <w:rsid w:val="00B84478"/>
    <w:rsid w:val="00BA6D4B"/>
    <w:rsid w:val="00BB337C"/>
    <w:rsid w:val="00BB5DB4"/>
    <w:rsid w:val="00BB724D"/>
    <w:rsid w:val="00BD3255"/>
    <w:rsid w:val="00BE1242"/>
    <w:rsid w:val="00BE459A"/>
    <w:rsid w:val="00BE55AD"/>
    <w:rsid w:val="00BF4117"/>
    <w:rsid w:val="00BF7081"/>
    <w:rsid w:val="00C05849"/>
    <w:rsid w:val="00C1381E"/>
    <w:rsid w:val="00C21EE4"/>
    <w:rsid w:val="00C45BD3"/>
    <w:rsid w:val="00C61173"/>
    <w:rsid w:val="00C62857"/>
    <w:rsid w:val="00C64D97"/>
    <w:rsid w:val="00C71B52"/>
    <w:rsid w:val="00C761EE"/>
    <w:rsid w:val="00C84E5A"/>
    <w:rsid w:val="00CB0B7D"/>
    <w:rsid w:val="00CB4257"/>
    <w:rsid w:val="00CB441B"/>
    <w:rsid w:val="00CB4640"/>
    <w:rsid w:val="00CD7689"/>
    <w:rsid w:val="00CE299E"/>
    <w:rsid w:val="00D021C8"/>
    <w:rsid w:val="00D03E06"/>
    <w:rsid w:val="00D52A40"/>
    <w:rsid w:val="00D66FDE"/>
    <w:rsid w:val="00D7131F"/>
    <w:rsid w:val="00D81FA8"/>
    <w:rsid w:val="00D8498B"/>
    <w:rsid w:val="00D93345"/>
    <w:rsid w:val="00D961B9"/>
    <w:rsid w:val="00D96C5A"/>
    <w:rsid w:val="00DA23A4"/>
    <w:rsid w:val="00DA27FF"/>
    <w:rsid w:val="00DC0A94"/>
    <w:rsid w:val="00DD2C77"/>
    <w:rsid w:val="00DE2AFA"/>
    <w:rsid w:val="00DE358B"/>
    <w:rsid w:val="00DE44C2"/>
    <w:rsid w:val="00DF28F8"/>
    <w:rsid w:val="00DF2D1B"/>
    <w:rsid w:val="00DF5235"/>
    <w:rsid w:val="00DF5B06"/>
    <w:rsid w:val="00E007A6"/>
    <w:rsid w:val="00E077E8"/>
    <w:rsid w:val="00E54384"/>
    <w:rsid w:val="00E570D5"/>
    <w:rsid w:val="00E81444"/>
    <w:rsid w:val="00E86D59"/>
    <w:rsid w:val="00E973B4"/>
    <w:rsid w:val="00EA248A"/>
    <w:rsid w:val="00EA36AE"/>
    <w:rsid w:val="00EB739E"/>
    <w:rsid w:val="00EB7BE1"/>
    <w:rsid w:val="00EC632E"/>
    <w:rsid w:val="00ED361B"/>
    <w:rsid w:val="00ED40EB"/>
    <w:rsid w:val="00ED485D"/>
    <w:rsid w:val="00ED7DB1"/>
    <w:rsid w:val="00EE5F60"/>
    <w:rsid w:val="00EF3728"/>
    <w:rsid w:val="00EF4BDA"/>
    <w:rsid w:val="00EF501F"/>
    <w:rsid w:val="00EF5740"/>
    <w:rsid w:val="00EF57D3"/>
    <w:rsid w:val="00F00AD6"/>
    <w:rsid w:val="00F01B3B"/>
    <w:rsid w:val="00F05458"/>
    <w:rsid w:val="00F23F22"/>
    <w:rsid w:val="00F2569E"/>
    <w:rsid w:val="00F27159"/>
    <w:rsid w:val="00F44BD3"/>
    <w:rsid w:val="00F616FF"/>
    <w:rsid w:val="00F62570"/>
    <w:rsid w:val="00F62D4E"/>
    <w:rsid w:val="00F721C5"/>
    <w:rsid w:val="00F83CAE"/>
    <w:rsid w:val="00F8467B"/>
    <w:rsid w:val="00F86982"/>
    <w:rsid w:val="00F958DA"/>
    <w:rsid w:val="00FA3BD7"/>
    <w:rsid w:val="00FB2147"/>
    <w:rsid w:val="00FB2B76"/>
    <w:rsid w:val="00FC43F1"/>
    <w:rsid w:val="00FD243A"/>
    <w:rsid w:val="00FD7979"/>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3D15"/>
  <w15:chartTrackingRefBased/>
  <w15:docId w15:val="{4889CB6C-0688-4D47-9C79-A2A19C40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12ACA"/>
    <w:rPr>
      <w:color w:val="0000FF" w:themeColor="hyperlink"/>
      <w:u w:val="single"/>
    </w:rPr>
  </w:style>
  <w:style w:type="character" w:styleId="Nierozpoznanawzmianka">
    <w:name w:val="Unresolved Mention"/>
    <w:basedOn w:val="Domylnaczcionkaakapitu"/>
    <w:uiPriority w:val="99"/>
    <w:semiHidden/>
    <w:unhideWhenUsed/>
    <w:rsid w:val="00212ACA"/>
    <w:rPr>
      <w:color w:val="605E5C"/>
      <w:shd w:val="clear" w:color="auto" w:fill="E1DFDD"/>
    </w:rPr>
  </w:style>
  <w:style w:type="paragraph" w:styleId="Akapitzlist">
    <w:name w:val="List Paragraph"/>
    <w:basedOn w:val="Normalny"/>
    <w:uiPriority w:val="34"/>
    <w:qFormat/>
    <w:rsid w:val="00C21EE4"/>
    <w:pPr>
      <w:ind w:left="720"/>
      <w:contextualSpacing/>
    </w:pPr>
  </w:style>
  <w:style w:type="character" w:customStyle="1" w:styleId="BrakA">
    <w:name w:val="Brak A"/>
    <w:qFormat/>
    <w:rsid w:val="00F2569E"/>
  </w:style>
  <w:style w:type="paragraph" w:styleId="Nagwek">
    <w:name w:val="header"/>
    <w:basedOn w:val="Normalny"/>
    <w:link w:val="NagwekZnak"/>
    <w:uiPriority w:val="99"/>
    <w:unhideWhenUsed/>
    <w:rsid w:val="00F256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569E"/>
    <w:rPr>
      <w:sz w:val="22"/>
      <w:szCs w:val="22"/>
    </w:rPr>
  </w:style>
  <w:style w:type="paragraph" w:styleId="Stopka">
    <w:name w:val="footer"/>
    <w:basedOn w:val="Normalny"/>
    <w:link w:val="StopkaZnak"/>
    <w:uiPriority w:val="99"/>
    <w:unhideWhenUsed/>
    <w:rsid w:val="00F256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569E"/>
    <w:rPr>
      <w:sz w:val="22"/>
      <w:szCs w:val="22"/>
    </w:rPr>
  </w:style>
  <w:style w:type="character" w:styleId="Odwoaniedokomentarza">
    <w:name w:val="annotation reference"/>
    <w:basedOn w:val="Domylnaczcionkaakapitu"/>
    <w:uiPriority w:val="99"/>
    <w:semiHidden/>
    <w:unhideWhenUsed/>
    <w:rsid w:val="00FB2B76"/>
    <w:rPr>
      <w:sz w:val="16"/>
      <w:szCs w:val="16"/>
    </w:rPr>
  </w:style>
  <w:style w:type="paragraph" w:styleId="Tekstkomentarza">
    <w:name w:val="annotation text"/>
    <w:basedOn w:val="Normalny"/>
    <w:link w:val="TekstkomentarzaZnak"/>
    <w:uiPriority w:val="99"/>
    <w:semiHidden/>
    <w:unhideWhenUsed/>
    <w:rsid w:val="00FB2B7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B2B76"/>
  </w:style>
  <w:style w:type="paragraph" w:styleId="Tematkomentarza">
    <w:name w:val="annotation subject"/>
    <w:basedOn w:val="Tekstkomentarza"/>
    <w:next w:val="Tekstkomentarza"/>
    <w:link w:val="TematkomentarzaZnak"/>
    <w:uiPriority w:val="99"/>
    <w:semiHidden/>
    <w:unhideWhenUsed/>
    <w:rsid w:val="00FB2B76"/>
    <w:rPr>
      <w:b/>
      <w:bCs/>
    </w:rPr>
  </w:style>
  <w:style w:type="character" w:customStyle="1" w:styleId="TematkomentarzaZnak">
    <w:name w:val="Temat komentarza Znak"/>
    <w:basedOn w:val="TekstkomentarzaZnak"/>
    <w:link w:val="Tematkomentarza"/>
    <w:uiPriority w:val="99"/>
    <w:semiHidden/>
    <w:rsid w:val="00FB2B76"/>
    <w:rPr>
      <w:b/>
      <w:bCs/>
    </w:rPr>
  </w:style>
  <w:style w:type="character" w:customStyle="1" w:styleId="citation-41">
    <w:name w:val="citation-41"/>
    <w:basedOn w:val="Domylnaczcionkaakapitu"/>
    <w:rsid w:val="00E86D59"/>
  </w:style>
  <w:style w:type="character" w:customStyle="1" w:styleId="citation-40">
    <w:name w:val="citation-40"/>
    <w:basedOn w:val="Domylnaczcionkaakapitu"/>
    <w:rsid w:val="00E86D59"/>
  </w:style>
  <w:style w:type="character" w:customStyle="1" w:styleId="citation-39">
    <w:name w:val="citation-39"/>
    <w:basedOn w:val="Domylnaczcionkaakapitu"/>
    <w:rsid w:val="00E86D59"/>
  </w:style>
  <w:style w:type="character" w:customStyle="1" w:styleId="citation-86">
    <w:name w:val="citation-86"/>
    <w:basedOn w:val="Domylnaczcionkaakapitu"/>
    <w:rsid w:val="00E86D59"/>
  </w:style>
  <w:style w:type="character" w:customStyle="1" w:styleId="citation-85">
    <w:name w:val="citation-85"/>
    <w:basedOn w:val="Domylnaczcionkaakapitu"/>
    <w:rsid w:val="00E86D59"/>
  </w:style>
  <w:style w:type="character" w:customStyle="1" w:styleId="citation-84">
    <w:name w:val="citation-84"/>
    <w:basedOn w:val="Domylnaczcionkaakapitu"/>
    <w:rsid w:val="00E86D59"/>
  </w:style>
  <w:style w:type="character" w:customStyle="1" w:styleId="citation-134">
    <w:name w:val="citation-134"/>
    <w:basedOn w:val="Domylnaczcionkaakapitu"/>
    <w:rsid w:val="00E86D59"/>
  </w:style>
  <w:style w:type="character" w:customStyle="1" w:styleId="citation-133">
    <w:name w:val="citation-133"/>
    <w:basedOn w:val="Domylnaczcionkaakapitu"/>
    <w:rsid w:val="00E86D59"/>
  </w:style>
  <w:style w:type="character" w:customStyle="1" w:styleId="citation-132">
    <w:name w:val="citation-132"/>
    <w:basedOn w:val="Domylnaczcionkaakapitu"/>
    <w:rsid w:val="00E86D59"/>
  </w:style>
  <w:style w:type="character" w:customStyle="1" w:styleId="citation-131">
    <w:name w:val="citation-131"/>
    <w:basedOn w:val="Domylnaczcionkaakapitu"/>
    <w:rsid w:val="00E86D59"/>
  </w:style>
  <w:style w:type="character" w:customStyle="1" w:styleId="citation-384">
    <w:name w:val="citation-384"/>
    <w:basedOn w:val="Domylnaczcionkaakapitu"/>
    <w:rsid w:val="007F1D97"/>
  </w:style>
  <w:style w:type="character" w:customStyle="1" w:styleId="citation-383">
    <w:name w:val="citation-383"/>
    <w:basedOn w:val="Domylnaczcionkaakapitu"/>
    <w:rsid w:val="007F1D97"/>
  </w:style>
  <w:style w:type="character" w:customStyle="1" w:styleId="citation-382">
    <w:name w:val="citation-382"/>
    <w:basedOn w:val="Domylnaczcionkaakapitu"/>
    <w:rsid w:val="007F1D97"/>
  </w:style>
  <w:style w:type="character" w:styleId="UyteHipercze">
    <w:name w:val="FollowedHyperlink"/>
    <w:basedOn w:val="Domylnaczcionkaakapitu"/>
    <w:uiPriority w:val="99"/>
    <w:semiHidden/>
    <w:unhideWhenUsed/>
    <w:rsid w:val="008474C2"/>
    <w:rPr>
      <w:color w:val="800080" w:themeColor="followedHyperlink"/>
      <w:u w:val="single"/>
    </w:rPr>
  </w:style>
  <w:style w:type="paragraph" w:styleId="NormalnyWeb">
    <w:name w:val="Normal (Web)"/>
    <w:basedOn w:val="Normalny"/>
    <w:uiPriority w:val="99"/>
    <w:unhideWhenUsed/>
    <w:rsid w:val="00AC6733"/>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source-title">
    <w:name w:val="source-title"/>
    <w:basedOn w:val="Domylnaczcionkaakapitu"/>
    <w:rsid w:val="00AC6733"/>
  </w:style>
  <w:style w:type="character" w:customStyle="1" w:styleId="source-count">
    <w:name w:val="source-count"/>
    <w:basedOn w:val="Domylnaczcionkaakapitu"/>
    <w:rsid w:val="00AC6733"/>
  </w:style>
  <w:style w:type="paragraph" w:styleId="Poprawka">
    <w:name w:val="Revision"/>
    <w:hidden/>
    <w:uiPriority w:val="99"/>
    <w:semiHidden/>
    <w:rsid w:val="00C64D97"/>
    <w:rPr>
      <w:sz w:val="22"/>
      <w:szCs w:val="22"/>
    </w:rPr>
  </w:style>
  <w:style w:type="table" w:styleId="Tabela-Siatka">
    <w:name w:val="Table Grid"/>
    <w:basedOn w:val="Standardowy"/>
    <w:uiPriority w:val="59"/>
    <w:rsid w:val="00117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ny"/>
    <w:uiPriority w:val="99"/>
    <w:rsid w:val="000F71A4"/>
    <w:pPr>
      <w:spacing w:before="100" w:beforeAutospacing="1" w:after="100" w:afterAutospacing="1" w:line="240" w:lineRule="auto"/>
    </w:pPr>
    <w:rPr>
      <w:rFonts w:ascii="Times New Roman" w:eastAsia="Times New Roman" w:hAnsi="Times New Roman"/>
      <w:sz w:val="24"/>
      <w:szCs w:val="24"/>
      <w:lang w:val="pl-PL" w:eastAsia="pl-PL"/>
    </w:rPr>
  </w:style>
  <w:style w:type="character" w:customStyle="1" w:styleId="apple-converted-space">
    <w:name w:val="apple-converted-space"/>
    <w:basedOn w:val="Domylnaczcionkaakapitu"/>
    <w:rsid w:val="000F71A4"/>
  </w:style>
  <w:style w:type="character" w:styleId="Pogrubienie">
    <w:name w:val="Strong"/>
    <w:basedOn w:val="Domylnaczcionkaakapitu"/>
    <w:uiPriority w:val="22"/>
    <w:qFormat/>
    <w:rsid w:val="000F71A4"/>
    <w:rPr>
      <w:b/>
      <w:bCs/>
    </w:rPr>
  </w:style>
  <w:style w:type="character" w:styleId="Uwydatnienie">
    <w:name w:val="Emphasis"/>
    <w:basedOn w:val="Domylnaczcionkaakapitu"/>
    <w:uiPriority w:val="20"/>
    <w:qFormat/>
    <w:rsid w:val="00F83CAE"/>
    <w:rPr>
      <w:i/>
      <w:iCs/>
    </w:rPr>
  </w:style>
  <w:style w:type="paragraph" w:styleId="Tekstprzypisudolnego">
    <w:name w:val="footnote text"/>
    <w:basedOn w:val="Normalny"/>
    <w:link w:val="TekstprzypisudolnegoZnak"/>
    <w:uiPriority w:val="99"/>
    <w:semiHidden/>
    <w:unhideWhenUsed/>
    <w:rsid w:val="00763A8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3A88"/>
  </w:style>
  <w:style w:type="character" w:styleId="Odwoanieprzypisudolnego">
    <w:name w:val="footnote reference"/>
    <w:basedOn w:val="Domylnaczcionkaakapitu"/>
    <w:uiPriority w:val="99"/>
    <w:semiHidden/>
    <w:unhideWhenUsed/>
    <w:rsid w:val="00763A88"/>
    <w:rPr>
      <w:vertAlign w:val="superscript"/>
    </w:rPr>
  </w:style>
  <w:style w:type="paragraph" w:styleId="Tekstprzypisukocowego">
    <w:name w:val="endnote text"/>
    <w:basedOn w:val="Normalny"/>
    <w:link w:val="TekstprzypisukocowegoZnak"/>
    <w:uiPriority w:val="99"/>
    <w:semiHidden/>
    <w:unhideWhenUsed/>
    <w:rsid w:val="00763A8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63A88"/>
  </w:style>
  <w:style w:type="character" w:styleId="Odwoanieprzypisukocowego">
    <w:name w:val="endnote reference"/>
    <w:basedOn w:val="Domylnaczcionkaakapitu"/>
    <w:uiPriority w:val="99"/>
    <w:semiHidden/>
    <w:unhideWhenUsed/>
    <w:rsid w:val="00763A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7283373">
      <w:bodyDiv w:val="1"/>
      <w:marLeft w:val="0"/>
      <w:marRight w:val="0"/>
      <w:marTop w:val="0"/>
      <w:marBottom w:val="0"/>
      <w:divBdr>
        <w:top w:val="none" w:sz="0" w:space="0" w:color="auto"/>
        <w:left w:val="none" w:sz="0" w:space="0" w:color="auto"/>
        <w:bottom w:val="none" w:sz="0" w:space="0" w:color="auto"/>
        <w:right w:val="none" w:sz="0" w:space="0" w:color="auto"/>
      </w:divBdr>
    </w:div>
    <w:div w:id="488642954">
      <w:bodyDiv w:val="1"/>
      <w:marLeft w:val="0"/>
      <w:marRight w:val="0"/>
      <w:marTop w:val="0"/>
      <w:marBottom w:val="0"/>
      <w:divBdr>
        <w:top w:val="none" w:sz="0" w:space="0" w:color="auto"/>
        <w:left w:val="none" w:sz="0" w:space="0" w:color="auto"/>
        <w:bottom w:val="none" w:sz="0" w:space="0" w:color="auto"/>
        <w:right w:val="none" w:sz="0" w:space="0" w:color="auto"/>
      </w:divBdr>
    </w:div>
    <w:div w:id="17999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_PWwS6smv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yna.rogowiec@dkms.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kms.pl/" TargetMode="External"/><Relationship Id="rId4" Type="http://schemas.openxmlformats.org/officeDocument/2006/relationships/settings" Target="settings.xml"/><Relationship Id="rId9" Type="http://schemas.openxmlformats.org/officeDocument/2006/relationships/hyperlink" Target="http://www.dkms.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39440-93C2-488B-A1B2-F53A04AE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1240</Words>
  <Characters>7442</Characters>
  <Application>Microsoft Office Word</Application>
  <DocSecurity>0</DocSecurity>
  <Lines>62</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Wasielewski, Michal</dc:creator>
  <cp:keywords/>
  <dc:description/>
  <cp:lastModifiedBy>Karolina Nowak</cp:lastModifiedBy>
  <cp:revision>10</cp:revision>
  <cp:lastPrinted>2026-07-13T09:41:00Z</cp:lastPrinted>
  <dcterms:created xsi:type="dcterms:W3CDTF">2026-08-06T09:06:00Z</dcterms:created>
  <dcterms:modified xsi:type="dcterms:W3CDTF">2026-08-11T06:53:00Z</dcterms:modified>
</cp:coreProperties>
</file>