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A8249" w14:textId="77777777" w:rsidR="00D219BF" w:rsidRPr="00D824A6" w:rsidRDefault="00D219BF" w:rsidP="00B02100">
      <w:pPr>
        <w:jc w:val="right"/>
        <w:rPr>
          <w:rFonts w:ascii="Arial" w:hAnsi="Arial" w:cs="Arial"/>
          <w:i/>
          <w:sz w:val="22"/>
          <w:szCs w:val="22"/>
        </w:rPr>
      </w:pPr>
      <w:r w:rsidRPr="00D824A6">
        <w:rPr>
          <w:rFonts w:ascii="Arial" w:hAnsi="Arial" w:cs="Arial"/>
          <w:i/>
          <w:sz w:val="22"/>
          <w:szCs w:val="22"/>
        </w:rPr>
        <w:t>Informacja prasowa</w:t>
      </w:r>
    </w:p>
    <w:p w14:paraId="7524EC01" w14:textId="77777777" w:rsidR="00D219BF" w:rsidRPr="00D824A6" w:rsidRDefault="00D219BF" w:rsidP="00B02100">
      <w:pPr>
        <w:jc w:val="right"/>
        <w:rPr>
          <w:rFonts w:ascii="Arial" w:hAnsi="Arial" w:cs="Arial"/>
          <w:i/>
          <w:sz w:val="22"/>
          <w:szCs w:val="22"/>
        </w:rPr>
      </w:pPr>
    </w:p>
    <w:p w14:paraId="247ED920" w14:textId="3BA7D8F5" w:rsidR="00D219BF" w:rsidRPr="00D824A6" w:rsidRDefault="00D219BF" w:rsidP="00B02100">
      <w:pPr>
        <w:jc w:val="right"/>
        <w:rPr>
          <w:rFonts w:ascii="Arial" w:hAnsi="Arial" w:cs="Arial"/>
          <w:sz w:val="22"/>
          <w:szCs w:val="22"/>
        </w:rPr>
      </w:pPr>
      <w:r w:rsidRPr="00D824A6">
        <w:rPr>
          <w:rFonts w:ascii="Arial" w:hAnsi="Arial" w:cs="Arial"/>
          <w:sz w:val="22"/>
          <w:szCs w:val="22"/>
        </w:rPr>
        <w:t xml:space="preserve">Warszawa, </w:t>
      </w:r>
      <w:r w:rsidR="00E16FC3">
        <w:rPr>
          <w:rFonts w:ascii="Arial" w:hAnsi="Arial" w:cs="Arial"/>
          <w:sz w:val="22"/>
          <w:szCs w:val="22"/>
        </w:rPr>
        <w:t xml:space="preserve">20 </w:t>
      </w:r>
      <w:r w:rsidRPr="00D824A6">
        <w:rPr>
          <w:rFonts w:ascii="Arial" w:hAnsi="Arial" w:cs="Arial"/>
          <w:sz w:val="22"/>
          <w:szCs w:val="22"/>
        </w:rPr>
        <w:t>marca 2023 r.</w:t>
      </w:r>
    </w:p>
    <w:p w14:paraId="315C76B8" w14:textId="77777777" w:rsidR="00D219BF" w:rsidRPr="00D824A6" w:rsidRDefault="00D219BF" w:rsidP="004B2615">
      <w:pPr>
        <w:jc w:val="both"/>
        <w:rPr>
          <w:rStyle w:val="BrakA"/>
          <w:rFonts w:ascii="Arial" w:hAnsi="Arial" w:cs="Arial"/>
          <w:b/>
          <w:bCs/>
          <w:color w:val="ED1C23"/>
          <w:sz w:val="22"/>
          <w:szCs w:val="22"/>
        </w:rPr>
      </w:pPr>
      <w:r w:rsidRPr="00D824A6">
        <w:rPr>
          <w:rStyle w:val="BrakA"/>
          <w:rFonts w:ascii="Arial" w:hAnsi="Arial" w:cs="Arial"/>
          <w:b/>
          <w:bCs/>
          <w:color w:val="ED1C23"/>
          <w:sz w:val="22"/>
          <w:szCs w:val="22"/>
        </w:rPr>
        <w:t>#PolacyNaszpikowaniWiedzą</w:t>
      </w:r>
    </w:p>
    <w:p w14:paraId="43433F5E" w14:textId="77777777" w:rsidR="00D219BF" w:rsidRPr="00D824A6" w:rsidRDefault="00D219BF" w:rsidP="004B2615">
      <w:pPr>
        <w:jc w:val="both"/>
        <w:rPr>
          <w:rFonts w:ascii="Arial" w:hAnsi="Arial" w:cs="Arial"/>
          <w:b/>
          <w:bCs/>
          <w:color w:val="000000"/>
          <w:sz w:val="22"/>
          <w:szCs w:val="22"/>
        </w:rPr>
      </w:pPr>
    </w:p>
    <w:p w14:paraId="05E2E0C7" w14:textId="77777777" w:rsidR="00D219BF" w:rsidRDefault="00D219BF" w:rsidP="006E7D1E">
      <w:pPr>
        <w:jc w:val="center"/>
        <w:rPr>
          <w:rFonts w:ascii="Arial" w:eastAsia="Calibri" w:hAnsi="Arial" w:cs="Arial"/>
          <w:b/>
          <w:bCs/>
          <w:color w:val="000000"/>
          <w:sz w:val="28"/>
          <w:szCs w:val="28"/>
        </w:rPr>
      </w:pPr>
      <w:r w:rsidRPr="00D824A6">
        <w:rPr>
          <w:rFonts w:ascii="Arial" w:eastAsia="Calibri" w:hAnsi="Arial" w:cs="Arial"/>
          <w:b/>
          <w:bCs/>
          <w:color w:val="000000"/>
          <w:sz w:val="28"/>
          <w:szCs w:val="28"/>
        </w:rPr>
        <w:t>Chcesz zostać potencjalnym dawcą szpiku? To prostsze niż myślisz!</w:t>
      </w:r>
    </w:p>
    <w:p w14:paraId="49D1A7ED" w14:textId="77777777" w:rsidR="00D219BF" w:rsidRPr="00D824A6" w:rsidRDefault="00D219BF" w:rsidP="004B2615">
      <w:pPr>
        <w:jc w:val="both"/>
        <w:rPr>
          <w:rFonts w:ascii="Arial" w:eastAsia="Calibri" w:hAnsi="Arial" w:cs="Arial"/>
          <w:b/>
          <w:bCs/>
          <w:color w:val="000000"/>
          <w:sz w:val="22"/>
          <w:szCs w:val="22"/>
        </w:rPr>
      </w:pPr>
    </w:p>
    <w:p w14:paraId="0B240605" w14:textId="7BCFC8CB" w:rsidR="00D219BF" w:rsidRPr="00D824A6" w:rsidRDefault="00D219BF" w:rsidP="004B2615">
      <w:pPr>
        <w:jc w:val="both"/>
        <w:rPr>
          <w:rFonts w:ascii="Arial" w:eastAsia="Calibri" w:hAnsi="Arial" w:cs="Arial"/>
          <w:b/>
          <w:bCs/>
          <w:color w:val="000000"/>
        </w:rPr>
      </w:pPr>
      <w:r w:rsidRPr="00D824A6">
        <w:rPr>
          <w:rFonts w:ascii="Arial" w:hAnsi="Arial" w:cs="Arial"/>
          <w:b/>
          <w:bCs/>
        </w:rPr>
        <w:t xml:space="preserve">Rejestracja w bazie potencjalnych dawców szpiku nie jest skomplikowana i tak </w:t>
      </w:r>
      <w:r w:rsidRPr="00D824A6">
        <w:rPr>
          <w:rFonts w:ascii="Arial" w:hAnsi="Arial" w:cs="Arial"/>
          <w:b/>
          <w:bCs/>
        </w:rPr>
        <w:br/>
        <w:t xml:space="preserve">o niej myśli zdecydowana większość respondentów, którzy wzięli udział </w:t>
      </w:r>
      <w:r w:rsidRPr="00D824A6">
        <w:rPr>
          <w:rFonts w:ascii="Arial" w:hAnsi="Arial" w:cs="Arial"/>
          <w:b/>
          <w:bCs/>
        </w:rPr>
        <w:br/>
        <w:t xml:space="preserve">w ogólnopolskim badaniu zrealizowanym przez </w:t>
      </w:r>
      <w:proofErr w:type="spellStart"/>
      <w:r w:rsidRPr="00D824A6">
        <w:rPr>
          <w:rFonts w:ascii="Arial" w:hAnsi="Arial" w:cs="Arial"/>
          <w:b/>
          <w:bCs/>
        </w:rPr>
        <w:t>Biostat</w:t>
      </w:r>
      <w:proofErr w:type="spellEnd"/>
      <w:r w:rsidRPr="00D824A6">
        <w:rPr>
          <w:rStyle w:val="Odwoanieprzypisudolnego"/>
          <w:rFonts w:ascii="Arial" w:hAnsi="Arial" w:cs="Arial"/>
          <w:b/>
          <w:bCs/>
        </w:rPr>
        <w:footnoteReference w:id="1"/>
      </w:r>
      <w:r w:rsidRPr="00D824A6">
        <w:rPr>
          <w:rFonts w:ascii="Arial" w:hAnsi="Arial" w:cs="Arial"/>
          <w:b/>
          <w:bCs/>
        </w:rPr>
        <w:t xml:space="preserve">. 76 proc. </w:t>
      </w:r>
      <w:r w:rsidR="0026562D">
        <w:rPr>
          <w:rFonts w:ascii="Arial" w:hAnsi="Arial" w:cs="Arial"/>
          <w:b/>
          <w:bCs/>
        </w:rPr>
        <w:t>badanych</w:t>
      </w:r>
      <w:r w:rsidRPr="00D824A6">
        <w:rPr>
          <w:rFonts w:ascii="Arial" w:hAnsi="Arial" w:cs="Arial"/>
          <w:b/>
          <w:bCs/>
        </w:rPr>
        <w:t xml:space="preserve"> wskazało, że rejestracja jest łatwa. Podobny odsetek uczestników zadeklarował, że proces ten jest szybki – 71 proc. Najlepszym potwierdzeniem tego, że w prosty sposób możemy stać się częścią idei dawstwa szpiku, jest</w:t>
      </w:r>
      <w:r w:rsidR="00B91049">
        <w:rPr>
          <w:rFonts w:ascii="Arial" w:hAnsi="Arial" w:cs="Arial"/>
          <w:b/>
          <w:bCs/>
        </w:rPr>
        <w:t xml:space="preserve"> ponad</w:t>
      </w:r>
      <w:r w:rsidRPr="00D824A6">
        <w:rPr>
          <w:rFonts w:ascii="Arial" w:hAnsi="Arial" w:cs="Arial"/>
          <w:b/>
          <w:bCs/>
        </w:rPr>
        <w:t xml:space="preserve"> </w:t>
      </w:r>
      <w:r w:rsidRPr="00B03D7D">
        <w:rPr>
          <w:rFonts w:ascii="Arial" w:hAnsi="Arial" w:cs="Arial"/>
          <w:b/>
          <w:bCs/>
        </w:rPr>
        <w:t xml:space="preserve">1 </w:t>
      </w:r>
      <w:r w:rsidR="004446E1" w:rsidRPr="00B03D7D">
        <w:rPr>
          <w:rFonts w:ascii="Arial" w:hAnsi="Arial" w:cs="Arial"/>
          <w:b/>
          <w:bCs/>
        </w:rPr>
        <w:t>850 000</w:t>
      </w:r>
      <w:r w:rsidR="004446E1" w:rsidRPr="00D824A6">
        <w:rPr>
          <w:rFonts w:ascii="Arial" w:hAnsi="Arial" w:cs="Arial"/>
        </w:rPr>
        <w:t xml:space="preserve"> </w:t>
      </w:r>
      <w:r w:rsidRPr="00D824A6">
        <w:rPr>
          <w:rFonts w:ascii="Arial" w:eastAsia="Calibri" w:hAnsi="Arial" w:cs="Arial"/>
          <w:b/>
          <w:bCs/>
          <w:color w:val="000000"/>
        </w:rPr>
        <w:t>osób, które aktualnie znajduj</w:t>
      </w:r>
      <w:r w:rsidR="00826CB1">
        <w:rPr>
          <w:rFonts w:ascii="Arial" w:eastAsia="Calibri" w:hAnsi="Arial" w:cs="Arial"/>
          <w:b/>
          <w:bCs/>
          <w:color w:val="000000"/>
        </w:rPr>
        <w:t>ą</w:t>
      </w:r>
      <w:r w:rsidRPr="00D824A6">
        <w:rPr>
          <w:rFonts w:ascii="Arial" w:eastAsia="Calibri" w:hAnsi="Arial" w:cs="Arial"/>
          <w:b/>
          <w:bCs/>
          <w:color w:val="000000"/>
        </w:rPr>
        <w:t xml:space="preserve"> się w bazie potencjalnych dawców szpiku Fundacji DKMS. Jak wygląda rejestracja i gdzie można jej dokonać?</w:t>
      </w:r>
    </w:p>
    <w:p w14:paraId="520CB061" w14:textId="77777777" w:rsidR="00D219BF" w:rsidRPr="00D824A6" w:rsidRDefault="00D219BF" w:rsidP="004B2615">
      <w:pPr>
        <w:jc w:val="both"/>
        <w:rPr>
          <w:rFonts w:ascii="Arial" w:eastAsia="Calibri" w:hAnsi="Arial" w:cs="Arial"/>
          <w:b/>
          <w:bCs/>
          <w:color w:val="000000"/>
          <w:sz w:val="22"/>
          <w:szCs w:val="22"/>
        </w:rPr>
      </w:pPr>
    </w:p>
    <w:p w14:paraId="4BD768E2" w14:textId="77777777" w:rsidR="00D219BF" w:rsidRPr="00D824A6" w:rsidRDefault="00D219BF" w:rsidP="004B2615">
      <w:pPr>
        <w:jc w:val="both"/>
        <w:rPr>
          <w:rFonts w:ascii="Arial" w:hAnsi="Arial" w:cs="Arial"/>
          <w:b/>
          <w:bCs/>
          <w:sz w:val="22"/>
          <w:szCs w:val="22"/>
        </w:rPr>
      </w:pPr>
    </w:p>
    <w:p w14:paraId="21DF724E" w14:textId="77777777" w:rsidR="00D219BF" w:rsidRPr="00D824A6" w:rsidRDefault="00D219BF" w:rsidP="004B2615">
      <w:pPr>
        <w:jc w:val="both"/>
        <w:rPr>
          <w:rFonts w:ascii="Arial" w:hAnsi="Arial" w:cs="Arial"/>
          <w:b/>
          <w:bCs/>
          <w:color w:val="000000"/>
          <w:sz w:val="22"/>
          <w:szCs w:val="22"/>
        </w:rPr>
      </w:pPr>
      <w:r w:rsidRPr="00D824A6">
        <w:rPr>
          <w:rFonts w:ascii="Arial" w:hAnsi="Arial" w:cs="Arial"/>
          <w:b/>
          <w:bCs/>
          <w:color w:val="000000"/>
          <w:sz w:val="22"/>
          <w:szCs w:val="22"/>
        </w:rPr>
        <w:t>Krok 1. – świadoma decyzja</w:t>
      </w:r>
    </w:p>
    <w:p w14:paraId="1430E9C3" w14:textId="77777777" w:rsidR="00D219BF" w:rsidRPr="00D824A6" w:rsidRDefault="00D219BF" w:rsidP="004B2615">
      <w:pPr>
        <w:jc w:val="both"/>
        <w:rPr>
          <w:rFonts w:ascii="Arial" w:hAnsi="Arial" w:cs="Arial"/>
          <w:b/>
          <w:bCs/>
          <w:color w:val="000000"/>
          <w:sz w:val="22"/>
          <w:szCs w:val="22"/>
        </w:rPr>
      </w:pPr>
    </w:p>
    <w:p w14:paraId="3384A5FF" w14:textId="77777777" w:rsidR="00D219BF" w:rsidRPr="00D824A6" w:rsidRDefault="00D219BF" w:rsidP="004B2615">
      <w:pPr>
        <w:jc w:val="both"/>
        <w:rPr>
          <w:rFonts w:ascii="Arial" w:hAnsi="Arial" w:cs="Arial"/>
          <w:color w:val="000000"/>
          <w:sz w:val="22"/>
          <w:szCs w:val="22"/>
        </w:rPr>
      </w:pPr>
      <w:r w:rsidRPr="00D824A6">
        <w:rPr>
          <w:rFonts w:ascii="Arial" w:hAnsi="Arial" w:cs="Arial"/>
          <w:color w:val="000000"/>
          <w:sz w:val="22"/>
          <w:szCs w:val="22"/>
        </w:rPr>
        <w:t xml:space="preserve">Podjęcie decyzji o rejestracji w bazie potencjalnych dawców szpiku jest pierwszym krokiem do tego, by stać się częścią ogólnoświatowej idei, ratującej życia pacjentów na całym świecie. Ważne, by podjąć tę decyzję świadomie, nie pod wpływem impulsu, ponieważ to od </w:t>
      </w:r>
      <w:r w:rsidR="006B3F1B">
        <w:rPr>
          <w:rFonts w:ascii="Arial" w:hAnsi="Arial" w:cs="Arial"/>
          <w:color w:val="000000"/>
          <w:sz w:val="22"/>
          <w:szCs w:val="22"/>
        </w:rPr>
        <w:t>niej</w:t>
      </w:r>
      <w:r w:rsidRPr="00D824A6">
        <w:rPr>
          <w:rFonts w:ascii="Arial" w:hAnsi="Arial" w:cs="Arial"/>
          <w:color w:val="000000"/>
          <w:sz w:val="22"/>
          <w:szCs w:val="22"/>
        </w:rPr>
        <w:t xml:space="preserve"> może kiedyś zależeć czyjeś zdrowie lub nawet życie. Pamiętajmy o tym</w:t>
      </w:r>
      <w:r w:rsidR="006B3F1B">
        <w:rPr>
          <w:rFonts w:ascii="Arial" w:hAnsi="Arial" w:cs="Arial"/>
          <w:color w:val="000000"/>
          <w:sz w:val="22"/>
          <w:szCs w:val="22"/>
        </w:rPr>
        <w:t>, że wraz z rejestracją</w:t>
      </w:r>
      <w:r w:rsidRPr="00D824A6">
        <w:rPr>
          <w:rFonts w:ascii="Arial" w:hAnsi="Arial" w:cs="Arial"/>
          <w:color w:val="000000"/>
          <w:sz w:val="22"/>
          <w:szCs w:val="22"/>
        </w:rPr>
        <w:t xml:space="preserve"> </w:t>
      </w:r>
      <w:r w:rsidR="006B3F1B">
        <w:rPr>
          <w:rFonts w:ascii="Arial" w:hAnsi="Arial" w:cs="Arial"/>
          <w:color w:val="000000"/>
          <w:sz w:val="22"/>
          <w:szCs w:val="22"/>
        </w:rPr>
        <w:t>deklarujemy pomoc</w:t>
      </w:r>
      <w:r w:rsidRPr="00D824A6">
        <w:rPr>
          <w:rFonts w:ascii="Arial" w:hAnsi="Arial" w:cs="Arial"/>
          <w:color w:val="000000"/>
          <w:sz w:val="22"/>
          <w:szCs w:val="22"/>
        </w:rPr>
        <w:t xml:space="preserve"> pacjentom walczącym z ciężkimi</w:t>
      </w:r>
      <w:r w:rsidR="006B3F1B">
        <w:rPr>
          <w:rFonts w:ascii="Arial" w:hAnsi="Arial" w:cs="Arial"/>
          <w:color w:val="000000"/>
          <w:sz w:val="22"/>
          <w:szCs w:val="22"/>
        </w:rPr>
        <w:t xml:space="preserve"> </w:t>
      </w:r>
      <w:r w:rsidRPr="00D824A6">
        <w:rPr>
          <w:rFonts w:ascii="Arial" w:hAnsi="Arial" w:cs="Arial"/>
          <w:color w:val="000000"/>
          <w:sz w:val="22"/>
          <w:szCs w:val="22"/>
        </w:rPr>
        <w:t>nowotworami krwi</w:t>
      </w:r>
      <w:r w:rsidR="00E50755">
        <w:rPr>
          <w:rFonts w:ascii="Arial" w:hAnsi="Arial" w:cs="Arial"/>
          <w:color w:val="000000"/>
          <w:sz w:val="22"/>
          <w:szCs w:val="22"/>
        </w:rPr>
        <w:t>, dla których możemy być jedyną nadzieją</w:t>
      </w:r>
      <w:r w:rsidRPr="00D824A6">
        <w:rPr>
          <w:rFonts w:ascii="Arial" w:hAnsi="Arial" w:cs="Arial"/>
          <w:color w:val="000000"/>
          <w:sz w:val="22"/>
          <w:szCs w:val="22"/>
        </w:rPr>
        <w:t>.</w:t>
      </w:r>
    </w:p>
    <w:p w14:paraId="02E0FE68" w14:textId="77777777" w:rsidR="00D219BF" w:rsidRPr="00D824A6" w:rsidRDefault="00D219BF" w:rsidP="004B2615">
      <w:pPr>
        <w:jc w:val="both"/>
        <w:rPr>
          <w:rFonts w:ascii="Arial" w:hAnsi="Arial" w:cs="Arial"/>
          <w:b/>
          <w:bCs/>
          <w:color w:val="000000"/>
          <w:sz w:val="22"/>
          <w:szCs w:val="22"/>
        </w:rPr>
      </w:pPr>
    </w:p>
    <w:p w14:paraId="0C8C9C4C" w14:textId="77777777" w:rsidR="00D219BF" w:rsidRPr="00D824A6" w:rsidRDefault="00D219BF" w:rsidP="004B2615">
      <w:pPr>
        <w:jc w:val="both"/>
        <w:rPr>
          <w:rFonts w:ascii="Arial" w:hAnsi="Arial" w:cs="Arial"/>
          <w:b/>
          <w:bCs/>
          <w:color w:val="000000"/>
          <w:sz w:val="22"/>
          <w:szCs w:val="22"/>
        </w:rPr>
      </w:pPr>
    </w:p>
    <w:p w14:paraId="0954D227" w14:textId="77777777" w:rsidR="00D219BF" w:rsidRPr="00D824A6" w:rsidRDefault="00D219BF" w:rsidP="004B2615">
      <w:pPr>
        <w:jc w:val="both"/>
        <w:rPr>
          <w:rFonts w:ascii="Arial" w:hAnsi="Arial" w:cs="Arial"/>
          <w:b/>
          <w:bCs/>
          <w:color w:val="000000"/>
          <w:sz w:val="22"/>
          <w:szCs w:val="22"/>
        </w:rPr>
      </w:pPr>
      <w:r w:rsidRPr="00D824A6">
        <w:rPr>
          <w:rFonts w:ascii="Arial" w:hAnsi="Arial" w:cs="Arial"/>
          <w:b/>
          <w:bCs/>
          <w:color w:val="000000"/>
          <w:sz w:val="22"/>
          <w:szCs w:val="22"/>
        </w:rPr>
        <w:t>Krok 2. – sprawdź, czy możesz zostać dawcą szpiku</w:t>
      </w:r>
    </w:p>
    <w:p w14:paraId="160ED1AB" w14:textId="77777777" w:rsidR="00D219BF" w:rsidRPr="00D824A6" w:rsidRDefault="00D219BF" w:rsidP="004B2615">
      <w:pPr>
        <w:jc w:val="both"/>
        <w:rPr>
          <w:rFonts w:ascii="Arial" w:hAnsi="Arial" w:cs="Arial"/>
          <w:b/>
          <w:bCs/>
          <w:color w:val="000000"/>
          <w:sz w:val="22"/>
          <w:szCs w:val="22"/>
        </w:rPr>
      </w:pPr>
    </w:p>
    <w:p w14:paraId="518E377C" w14:textId="05B38C7F" w:rsidR="00D219BF" w:rsidRPr="00D824A6" w:rsidRDefault="00D219BF" w:rsidP="004B2615">
      <w:pPr>
        <w:jc w:val="both"/>
        <w:rPr>
          <w:rFonts w:ascii="Arial" w:hAnsi="Arial" w:cs="Arial"/>
          <w:color w:val="000000"/>
          <w:sz w:val="22"/>
          <w:szCs w:val="22"/>
        </w:rPr>
      </w:pPr>
      <w:r w:rsidRPr="00D824A6">
        <w:rPr>
          <w:rFonts w:ascii="Arial" w:hAnsi="Arial" w:cs="Arial"/>
          <w:color w:val="000000"/>
          <w:sz w:val="22"/>
          <w:szCs w:val="22"/>
        </w:rPr>
        <w:t>Jeśli jesteśmy pomiędzy 18. a 55. rokiem życia, nasz ogólny stan zdrowia jest dobry, nie zmagamy się ze znaczną otyłością</w:t>
      </w:r>
      <w:r w:rsidR="000B2FB6">
        <w:rPr>
          <w:rFonts w:ascii="Arial" w:hAnsi="Arial" w:cs="Arial"/>
          <w:color w:val="000000"/>
          <w:sz w:val="22"/>
          <w:szCs w:val="22"/>
        </w:rPr>
        <w:t>, na stałe przebywamy na terytorium Polski</w:t>
      </w:r>
      <w:r w:rsidRPr="00D824A6">
        <w:rPr>
          <w:rFonts w:ascii="Arial" w:hAnsi="Arial" w:cs="Arial"/>
          <w:color w:val="000000"/>
          <w:sz w:val="22"/>
          <w:szCs w:val="22"/>
        </w:rPr>
        <w:t xml:space="preserve"> i przede wszystkim chcemy pomóc, to możemy zostać potencjalnym dawcą szpiku. Co jednak w sytuacji, gdy </w:t>
      </w:r>
      <w:r w:rsidR="00E72B59">
        <w:rPr>
          <w:rFonts w:ascii="Arial" w:hAnsi="Arial" w:cs="Arial"/>
          <w:color w:val="000000"/>
          <w:sz w:val="22"/>
          <w:szCs w:val="22"/>
        </w:rPr>
        <w:t>borykamy</w:t>
      </w:r>
      <w:r w:rsidR="00E72B59" w:rsidRPr="00D824A6">
        <w:rPr>
          <w:rFonts w:ascii="Arial" w:hAnsi="Arial" w:cs="Arial"/>
          <w:color w:val="000000"/>
          <w:sz w:val="22"/>
          <w:szCs w:val="22"/>
        </w:rPr>
        <w:t xml:space="preserve"> </w:t>
      </w:r>
      <w:r w:rsidRPr="00D824A6">
        <w:rPr>
          <w:rFonts w:ascii="Arial" w:hAnsi="Arial" w:cs="Arial"/>
          <w:color w:val="000000"/>
          <w:sz w:val="22"/>
          <w:szCs w:val="22"/>
        </w:rPr>
        <w:t xml:space="preserve">się z jakimś schorzeniem? </w:t>
      </w:r>
    </w:p>
    <w:p w14:paraId="57F362FE" w14:textId="77777777" w:rsidR="00D219BF" w:rsidRDefault="00D219BF" w:rsidP="004B2615">
      <w:pPr>
        <w:jc w:val="both"/>
        <w:rPr>
          <w:rFonts w:ascii="Arial" w:hAnsi="Arial" w:cs="Arial"/>
          <w:color w:val="000000"/>
          <w:sz w:val="22"/>
          <w:szCs w:val="22"/>
        </w:rPr>
      </w:pPr>
      <w:r w:rsidRPr="00D824A6">
        <w:rPr>
          <w:rFonts w:ascii="Arial" w:hAnsi="Arial" w:cs="Arial"/>
          <w:color w:val="000000"/>
          <w:sz w:val="22"/>
          <w:szCs w:val="22"/>
        </w:rPr>
        <w:t xml:space="preserve">Niektóre choroby wykluczają możliwość </w:t>
      </w:r>
      <w:proofErr w:type="spellStart"/>
      <w:r w:rsidRPr="00D824A6">
        <w:rPr>
          <w:rFonts w:ascii="Arial" w:hAnsi="Arial" w:cs="Arial"/>
          <w:color w:val="000000"/>
          <w:sz w:val="22"/>
          <w:szCs w:val="22"/>
        </w:rPr>
        <w:t>zostania</w:t>
      </w:r>
      <w:proofErr w:type="spellEnd"/>
      <w:r w:rsidRPr="00D824A6">
        <w:rPr>
          <w:rFonts w:ascii="Arial" w:hAnsi="Arial" w:cs="Arial"/>
          <w:color w:val="000000"/>
          <w:sz w:val="22"/>
          <w:szCs w:val="22"/>
        </w:rPr>
        <w:t xml:space="preserve"> dawcą szpiku, ale są też takie, które, jeśli są pod kontrolą specjalisty, umożliwiają rejestrację.</w:t>
      </w:r>
      <w:r w:rsidR="00A2499B">
        <w:rPr>
          <w:rFonts w:ascii="Arial" w:hAnsi="Arial" w:cs="Arial"/>
          <w:color w:val="000000"/>
          <w:sz w:val="22"/>
          <w:szCs w:val="22"/>
        </w:rPr>
        <w:t xml:space="preserve"> </w:t>
      </w:r>
    </w:p>
    <w:p w14:paraId="2F298709" w14:textId="77777777" w:rsidR="00A2499B" w:rsidRPr="00D824A6" w:rsidRDefault="00A2499B" w:rsidP="004B2615">
      <w:pPr>
        <w:jc w:val="both"/>
        <w:rPr>
          <w:rFonts w:ascii="Arial" w:hAnsi="Arial" w:cs="Arial"/>
          <w:color w:val="000000"/>
          <w:sz w:val="22"/>
          <w:szCs w:val="22"/>
        </w:rPr>
      </w:pPr>
    </w:p>
    <w:p w14:paraId="672E3929" w14:textId="77777777" w:rsidR="00D219BF" w:rsidRPr="00D824A6" w:rsidRDefault="008D16DD" w:rsidP="004B2615">
      <w:pPr>
        <w:jc w:val="both"/>
        <w:rPr>
          <w:rFonts w:ascii="Arial" w:hAnsi="Arial" w:cs="Arial"/>
          <w:b/>
          <w:bCs/>
          <w:color w:val="000000"/>
          <w:sz w:val="22"/>
          <w:szCs w:val="22"/>
        </w:rPr>
      </w:pPr>
      <w:r>
        <w:rPr>
          <w:rFonts w:ascii="Arial" w:hAnsi="Arial" w:cs="Arial"/>
          <w:b/>
          <w:bCs/>
          <w:color w:val="000000"/>
          <w:sz w:val="22"/>
          <w:szCs w:val="22"/>
        </w:rPr>
        <w:t>Chorobami, które wykluczają zostanie dawcą szpiku, są</w:t>
      </w:r>
      <w:r w:rsidR="00997951">
        <w:rPr>
          <w:rFonts w:ascii="Arial" w:hAnsi="Arial" w:cs="Arial"/>
          <w:b/>
          <w:bCs/>
          <w:color w:val="000000"/>
          <w:sz w:val="22"/>
          <w:szCs w:val="22"/>
        </w:rPr>
        <w:t xml:space="preserve"> m.in.</w:t>
      </w:r>
      <w:r w:rsidR="00D219BF" w:rsidRPr="00D824A6">
        <w:rPr>
          <w:rFonts w:ascii="Arial" w:hAnsi="Arial" w:cs="Arial"/>
          <w:b/>
          <w:bCs/>
          <w:color w:val="000000"/>
          <w:sz w:val="22"/>
          <w:szCs w:val="22"/>
        </w:rPr>
        <w:t>:</w:t>
      </w:r>
    </w:p>
    <w:p w14:paraId="7353D260" w14:textId="77777777" w:rsidR="00D219BF" w:rsidRPr="00D824A6" w:rsidRDefault="00D219BF" w:rsidP="004B2615">
      <w:pPr>
        <w:jc w:val="both"/>
        <w:rPr>
          <w:rFonts w:ascii="Arial" w:hAnsi="Arial" w:cs="Arial"/>
          <w:b/>
          <w:bCs/>
          <w:color w:val="000000"/>
          <w:sz w:val="22"/>
          <w:szCs w:val="22"/>
        </w:rPr>
      </w:pPr>
    </w:p>
    <w:p w14:paraId="71BAB012" w14:textId="75416086" w:rsidR="00D219BF" w:rsidRPr="004B7B6A" w:rsidRDefault="00DC2EAE" w:rsidP="004B2615">
      <w:pPr>
        <w:pStyle w:val="Akapitzlist"/>
        <w:numPr>
          <w:ilvl w:val="0"/>
          <w:numId w:val="1"/>
        </w:numPr>
        <w:jc w:val="both"/>
        <w:rPr>
          <w:rFonts w:ascii="Arial" w:hAnsi="Arial" w:cs="Arial"/>
          <w:color w:val="000000"/>
          <w:sz w:val="22"/>
          <w:szCs w:val="22"/>
        </w:rPr>
      </w:pPr>
      <w:r>
        <w:rPr>
          <w:rFonts w:ascii="Arial" w:hAnsi="Arial" w:cs="Arial"/>
          <w:b/>
          <w:bCs/>
          <w:color w:val="000000"/>
          <w:sz w:val="22"/>
          <w:szCs w:val="22"/>
        </w:rPr>
        <w:t>c</w:t>
      </w:r>
      <w:r w:rsidR="00D219BF" w:rsidRPr="004B7B6A">
        <w:rPr>
          <w:rFonts w:ascii="Arial" w:hAnsi="Arial" w:cs="Arial"/>
          <w:b/>
          <w:bCs/>
          <w:color w:val="000000"/>
          <w:sz w:val="22"/>
          <w:szCs w:val="22"/>
        </w:rPr>
        <w:t>ukrzyc</w:t>
      </w:r>
      <w:r w:rsidR="008D16DD" w:rsidRPr="004B7B6A">
        <w:rPr>
          <w:rFonts w:ascii="Arial" w:hAnsi="Arial" w:cs="Arial"/>
          <w:b/>
          <w:bCs/>
          <w:color w:val="000000"/>
          <w:sz w:val="22"/>
          <w:szCs w:val="22"/>
        </w:rPr>
        <w:t>a</w:t>
      </w:r>
      <w:r w:rsidR="003F071E">
        <w:rPr>
          <w:rFonts w:ascii="Arial" w:hAnsi="Arial" w:cs="Arial"/>
          <w:color w:val="000000"/>
          <w:sz w:val="22"/>
          <w:szCs w:val="22"/>
        </w:rPr>
        <w:t xml:space="preserve"> - </w:t>
      </w:r>
      <w:r w:rsidR="00D219BF" w:rsidRPr="004B7B6A">
        <w:rPr>
          <w:rFonts w:ascii="Arial" w:hAnsi="Arial" w:cs="Arial"/>
          <w:color w:val="000000"/>
          <w:sz w:val="22"/>
          <w:szCs w:val="22"/>
        </w:rPr>
        <w:t>wyjątek stanowi cukrzyca ciążowa, o ile minęła po porodzie</w:t>
      </w:r>
    </w:p>
    <w:p w14:paraId="2201A4D7" w14:textId="4549C52E" w:rsidR="00D219BF" w:rsidRPr="004B7B6A" w:rsidRDefault="00DC2EAE" w:rsidP="004B2615">
      <w:pPr>
        <w:pStyle w:val="Akapitzlist"/>
        <w:numPr>
          <w:ilvl w:val="0"/>
          <w:numId w:val="1"/>
        </w:numPr>
        <w:jc w:val="both"/>
        <w:rPr>
          <w:rFonts w:ascii="Arial" w:hAnsi="Arial" w:cs="Arial"/>
          <w:color w:val="000000"/>
          <w:sz w:val="22"/>
          <w:szCs w:val="22"/>
        </w:rPr>
      </w:pPr>
      <w:r>
        <w:rPr>
          <w:rFonts w:ascii="Arial" w:hAnsi="Arial" w:cs="Arial"/>
          <w:b/>
          <w:bCs/>
          <w:color w:val="000000"/>
          <w:sz w:val="22"/>
          <w:szCs w:val="22"/>
        </w:rPr>
        <w:t>c</w:t>
      </w:r>
      <w:r w:rsidRPr="004B7B6A">
        <w:rPr>
          <w:rFonts w:ascii="Arial" w:hAnsi="Arial" w:cs="Arial"/>
          <w:b/>
          <w:bCs/>
          <w:color w:val="000000"/>
          <w:sz w:val="22"/>
          <w:szCs w:val="22"/>
        </w:rPr>
        <w:t xml:space="preserve">horoby </w:t>
      </w:r>
      <w:r w:rsidR="00D219BF" w:rsidRPr="004B7B6A">
        <w:rPr>
          <w:rFonts w:ascii="Arial" w:hAnsi="Arial" w:cs="Arial"/>
          <w:b/>
          <w:bCs/>
          <w:color w:val="000000"/>
          <w:sz w:val="22"/>
          <w:szCs w:val="22"/>
        </w:rPr>
        <w:t>nowotworowe</w:t>
      </w:r>
      <w:r w:rsidR="003F071E">
        <w:rPr>
          <w:rFonts w:ascii="Arial" w:hAnsi="Arial" w:cs="Arial"/>
          <w:b/>
          <w:bCs/>
          <w:color w:val="000000"/>
          <w:sz w:val="22"/>
          <w:szCs w:val="22"/>
        </w:rPr>
        <w:t xml:space="preserve"> - </w:t>
      </w:r>
      <w:r w:rsidR="00D219BF" w:rsidRPr="004B7B6A">
        <w:rPr>
          <w:rFonts w:ascii="Arial" w:hAnsi="Arial" w:cs="Arial"/>
          <w:sz w:val="22"/>
          <w:szCs w:val="22"/>
        </w:rPr>
        <w:t>przebyta lub czynna. Choroby u członków rodziny nie stanowią wykluczenia</w:t>
      </w:r>
    </w:p>
    <w:p w14:paraId="341DA126" w14:textId="6E6A7D66" w:rsidR="00D219BF" w:rsidRPr="004B7B6A" w:rsidRDefault="00DC2EAE" w:rsidP="004B2615">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c</w:t>
      </w:r>
      <w:r w:rsidR="003870E1" w:rsidRPr="004B7B6A">
        <w:rPr>
          <w:rFonts w:ascii="Arial" w:hAnsi="Arial" w:cs="Arial"/>
          <w:b/>
          <w:bCs/>
          <w:color w:val="000000"/>
          <w:sz w:val="22"/>
          <w:szCs w:val="22"/>
        </w:rPr>
        <w:t>horoby endokrynologiczne</w:t>
      </w:r>
      <w:r w:rsidR="003F071E">
        <w:rPr>
          <w:rFonts w:ascii="Arial" w:hAnsi="Arial" w:cs="Arial"/>
          <w:b/>
          <w:bCs/>
          <w:color w:val="000000"/>
          <w:sz w:val="22"/>
          <w:szCs w:val="22"/>
        </w:rPr>
        <w:t xml:space="preserve"> - </w:t>
      </w:r>
      <w:r w:rsidR="003870E1" w:rsidRPr="004B7B6A">
        <w:rPr>
          <w:rFonts w:ascii="Arial" w:hAnsi="Arial" w:cs="Arial"/>
          <w:sz w:val="22"/>
          <w:szCs w:val="22"/>
        </w:rPr>
        <w:t>nadczynność tarczycy, cukrzyca, choroba Cushinga</w:t>
      </w:r>
    </w:p>
    <w:p w14:paraId="6FBC0EDC" w14:textId="34EEF940" w:rsidR="00D219BF" w:rsidRPr="004B7B6A" w:rsidRDefault="00DC2EAE" w:rsidP="004B2615">
      <w:pPr>
        <w:pStyle w:val="Akapitzlist"/>
        <w:numPr>
          <w:ilvl w:val="0"/>
          <w:numId w:val="1"/>
        </w:numPr>
        <w:jc w:val="both"/>
        <w:rPr>
          <w:rFonts w:ascii="Arial" w:hAnsi="Arial" w:cs="Arial"/>
          <w:color w:val="000000"/>
          <w:sz w:val="22"/>
          <w:szCs w:val="22"/>
        </w:rPr>
      </w:pPr>
      <w:r>
        <w:rPr>
          <w:rStyle w:val="Pogrubienie"/>
          <w:rFonts w:ascii="Arial" w:hAnsi="Arial" w:cs="Arial"/>
          <w:sz w:val="22"/>
          <w:szCs w:val="22"/>
        </w:rPr>
        <w:t>c</w:t>
      </w:r>
      <w:r w:rsidR="00D219BF" w:rsidRPr="004B7B6A">
        <w:rPr>
          <w:rStyle w:val="Pogrubienie"/>
          <w:rFonts w:ascii="Arial" w:hAnsi="Arial" w:cs="Arial"/>
          <w:sz w:val="22"/>
          <w:szCs w:val="22"/>
        </w:rPr>
        <w:t>horoby układu sercowo-naczyniowego</w:t>
      </w:r>
      <w:r w:rsidR="003F071E">
        <w:rPr>
          <w:rFonts w:ascii="Arial" w:hAnsi="Arial" w:cs="Arial"/>
          <w:sz w:val="22"/>
          <w:szCs w:val="22"/>
        </w:rPr>
        <w:t xml:space="preserve"> - </w:t>
      </w:r>
      <w:r w:rsidR="00D219BF" w:rsidRPr="004B7B6A">
        <w:rPr>
          <w:rFonts w:ascii="Arial" w:hAnsi="Arial" w:cs="Arial"/>
          <w:sz w:val="22"/>
          <w:szCs w:val="22"/>
        </w:rPr>
        <w:t>np. zawał serca, zatorowość płucna, migotanie przedsionków, przebyta zakrzepica</w:t>
      </w:r>
      <w:r w:rsidR="00E72B59">
        <w:rPr>
          <w:rFonts w:ascii="Arial" w:hAnsi="Arial" w:cs="Arial"/>
          <w:sz w:val="22"/>
          <w:szCs w:val="22"/>
        </w:rPr>
        <w:t xml:space="preserve"> żył głębokich</w:t>
      </w:r>
      <w:r w:rsidR="00D219BF" w:rsidRPr="004B7B6A">
        <w:rPr>
          <w:rFonts w:ascii="Arial" w:hAnsi="Arial" w:cs="Arial"/>
          <w:sz w:val="22"/>
          <w:szCs w:val="22"/>
        </w:rPr>
        <w:t>, tętniak aorty</w:t>
      </w:r>
      <w:r w:rsidR="00B622EF">
        <w:rPr>
          <w:rFonts w:ascii="Arial" w:hAnsi="Arial" w:cs="Arial"/>
          <w:sz w:val="22"/>
          <w:szCs w:val="22"/>
        </w:rPr>
        <w:t>, udar</w:t>
      </w:r>
      <w:r w:rsidR="00C856D3">
        <w:rPr>
          <w:rFonts w:ascii="Arial" w:hAnsi="Arial" w:cs="Arial"/>
          <w:sz w:val="22"/>
          <w:szCs w:val="22"/>
        </w:rPr>
        <w:t xml:space="preserve"> </w:t>
      </w:r>
      <w:r w:rsidR="00D219BF" w:rsidRPr="004B7B6A">
        <w:rPr>
          <w:rFonts w:ascii="Arial" w:hAnsi="Arial" w:cs="Arial"/>
          <w:sz w:val="22"/>
          <w:szCs w:val="22"/>
        </w:rPr>
        <w:t xml:space="preserve"> </w:t>
      </w:r>
    </w:p>
    <w:p w14:paraId="1C9308E2" w14:textId="63466608" w:rsidR="00D219BF" w:rsidRPr="004B7B6A" w:rsidRDefault="00DC2EAE" w:rsidP="004B2615">
      <w:pPr>
        <w:pStyle w:val="Akapitzlist"/>
        <w:numPr>
          <w:ilvl w:val="0"/>
          <w:numId w:val="1"/>
        </w:numPr>
        <w:jc w:val="both"/>
        <w:rPr>
          <w:rFonts w:ascii="Arial" w:hAnsi="Arial" w:cs="Arial"/>
          <w:color w:val="000000"/>
          <w:sz w:val="22"/>
          <w:szCs w:val="22"/>
        </w:rPr>
      </w:pPr>
      <w:r>
        <w:rPr>
          <w:rFonts w:ascii="Arial" w:hAnsi="Arial" w:cs="Arial"/>
          <w:b/>
          <w:bCs/>
          <w:color w:val="000000"/>
          <w:sz w:val="22"/>
          <w:szCs w:val="22"/>
        </w:rPr>
        <w:t>c</w:t>
      </w:r>
      <w:r w:rsidR="00D219BF" w:rsidRPr="004B7B6A">
        <w:rPr>
          <w:rFonts w:ascii="Arial" w:hAnsi="Arial" w:cs="Arial"/>
          <w:b/>
          <w:bCs/>
          <w:color w:val="000000"/>
          <w:sz w:val="22"/>
          <w:szCs w:val="22"/>
        </w:rPr>
        <w:t>horoby autoimmunologiczne</w:t>
      </w:r>
      <w:r w:rsidR="003F071E">
        <w:rPr>
          <w:rFonts w:ascii="Arial" w:hAnsi="Arial" w:cs="Arial"/>
          <w:color w:val="000000"/>
          <w:sz w:val="22"/>
          <w:szCs w:val="22"/>
        </w:rPr>
        <w:t xml:space="preserve"> - </w:t>
      </w:r>
      <w:r w:rsidR="00D219BF" w:rsidRPr="004B7B6A">
        <w:rPr>
          <w:rFonts w:ascii="Arial" w:hAnsi="Arial" w:cs="Arial"/>
          <w:sz w:val="22"/>
          <w:szCs w:val="22"/>
        </w:rPr>
        <w:t xml:space="preserve">np. wrzodziejące zapalenia jelita grubego, choroba </w:t>
      </w:r>
      <w:proofErr w:type="spellStart"/>
      <w:r w:rsidR="00D219BF" w:rsidRPr="004B7B6A">
        <w:rPr>
          <w:rFonts w:ascii="Arial" w:hAnsi="Arial" w:cs="Arial"/>
          <w:sz w:val="22"/>
          <w:szCs w:val="22"/>
        </w:rPr>
        <w:t>Leśniowskiego-Crohna</w:t>
      </w:r>
      <w:proofErr w:type="spellEnd"/>
      <w:r w:rsidR="00D219BF" w:rsidRPr="004B7B6A">
        <w:rPr>
          <w:rFonts w:ascii="Arial" w:hAnsi="Arial" w:cs="Arial"/>
          <w:sz w:val="22"/>
          <w:szCs w:val="22"/>
        </w:rPr>
        <w:t xml:space="preserve">, miastenia, stwardnienie rozsiane, ostre rozsiane zapalenie mózgu </w:t>
      </w:r>
      <w:r w:rsidR="00D219BF" w:rsidRPr="004B7B6A">
        <w:rPr>
          <w:rFonts w:ascii="Arial" w:hAnsi="Arial" w:cs="Arial"/>
          <w:sz w:val="22"/>
          <w:szCs w:val="22"/>
        </w:rPr>
        <w:lastRenderedPageBreak/>
        <w:t>i rdzenia, łuszczycowe zapalenie stawów, choroba Gravesa-</w:t>
      </w:r>
      <w:proofErr w:type="spellStart"/>
      <w:r w:rsidR="00D219BF" w:rsidRPr="004B7B6A">
        <w:rPr>
          <w:rFonts w:ascii="Arial" w:hAnsi="Arial" w:cs="Arial"/>
          <w:sz w:val="22"/>
          <w:szCs w:val="22"/>
        </w:rPr>
        <w:t>Basedova</w:t>
      </w:r>
      <w:proofErr w:type="spellEnd"/>
      <w:r w:rsidR="00D219BF" w:rsidRPr="004B7B6A">
        <w:rPr>
          <w:rFonts w:ascii="Arial" w:hAnsi="Arial" w:cs="Arial"/>
          <w:sz w:val="22"/>
          <w:szCs w:val="22"/>
        </w:rPr>
        <w:t xml:space="preserve">, niedokrwistość </w:t>
      </w:r>
      <w:proofErr w:type="spellStart"/>
      <w:r w:rsidR="00D219BF" w:rsidRPr="004B7B6A">
        <w:rPr>
          <w:rFonts w:ascii="Arial" w:hAnsi="Arial" w:cs="Arial"/>
          <w:sz w:val="22"/>
          <w:szCs w:val="22"/>
        </w:rPr>
        <w:t>autoimmunohemolityczna</w:t>
      </w:r>
      <w:proofErr w:type="spellEnd"/>
      <w:r w:rsidR="00D219BF" w:rsidRPr="004B7B6A">
        <w:rPr>
          <w:rFonts w:ascii="Arial" w:hAnsi="Arial" w:cs="Arial"/>
          <w:sz w:val="22"/>
          <w:szCs w:val="22"/>
        </w:rPr>
        <w:t>, choroby tkanki łącznej</w:t>
      </w:r>
    </w:p>
    <w:p w14:paraId="4FC87C6D" w14:textId="6B76E922" w:rsidR="0099500F" w:rsidRPr="004B7B6A" w:rsidRDefault="00DC2EAE" w:rsidP="004B2615">
      <w:pPr>
        <w:pStyle w:val="Akapitzlist"/>
        <w:numPr>
          <w:ilvl w:val="0"/>
          <w:numId w:val="1"/>
        </w:numPr>
        <w:jc w:val="both"/>
        <w:rPr>
          <w:rFonts w:ascii="Arial" w:hAnsi="Arial" w:cs="Arial"/>
          <w:color w:val="000000"/>
          <w:sz w:val="22"/>
          <w:szCs w:val="22"/>
        </w:rPr>
      </w:pPr>
      <w:r>
        <w:rPr>
          <w:rStyle w:val="Pogrubienie"/>
          <w:rFonts w:ascii="Arial" w:hAnsi="Arial" w:cs="Arial"/>
          <w:sz w:val="22"/>
          <w:szCs w:val="22"/>
        </w:rPr>
        <w:t>z</w:t>
      </w:r>
      <w:r w:rsidR="0099500F" w:rsidRPr="004B7B6A">
        <w:rPr>
          <w:rStyle w:val="Pogrubienie"/>
          <w:rFonts w:ascii="Arial" w:hAnsi="Arial" w:cs="Arial"/>
          <w:sz w:val="22"/>
          <w:szCs w:val="22"/>
        </w:rPr>
        <w:t>aburzenia psychiczne</w:t>
      </w:r>
      <w:r w:rsidR="003F071E" w:rsidRPr="003F071E">
        <w:rPr>
          <w:rStyle w:val="Pogrubienie"/>
          <w:rFonts w:ascii="Arial" w:hAnsi="Arial" w:cs="Arial"/>
          <w:b w:val="0"/>
          <w:bCs w:val="0"/>
          <w:sz w:val="22"/>
          <w:szCs w:val="22"/>
        </w:rPr>
        <w:t xml:space="preserve"> -</w:t>
      </w:r>
      <w:r w:rsidR="003F071E">
        <w:rPr>
          <w:rStyle w:val="Pogrubienie"/>
          <w:rFonts w:ascii="Arial" w:hAnsi="Arial" w:cs="Arial"/>
          <w:sz w:val="22"/>
          <w:szCs w:val="22"/>
        </w:rPr>
        <w:t xml:space="preserve"> </w:t>
      </w:r>
      <w:r w:rsidR="0099500F" w:rsidRPr="004B7B6A">
        <w:rPr>
          <w:rFonts w:ascii="Arial" w:hAnsi="Arial" w:cs="Arial"/>
          <w:sz w:val="22"/>
          <w:szCs w:val="22"/>
        </w:rPr>
        <w:t>schizofrenia, zaburzenia afektywne dwubiegunowe, zaburzenia osobowości</w:t>
      </w:r>
    </w:p>
    <w:p w14:paraId="595A2F86" w14:textId="6DCFEBA3" w:rsidR="005D1BA4" w:rsidRPr="004B7B6A" w:rsidRDefault="00DC2EAE" w:rsidP="004B2615">
      <w:pPr>
        <w:pStyle w:val="Akapitzlist"/>
        <w:numPr>
          <w:ilvl w:val="0"/>
          <w:numId w:val="1"/>
        </w:numPr>
        <w:jc w:val="both"/>
        <w:rPr>
          <w:rFonts w:ascii="Arial" w:hAnsi="Arial" w:cs="Arial"/>
          <w:color w:val="000000"/>
          <w:sz w:val="22"/>
          <w:szCs w:val="22"/>
        </w:rPr>
      </w:pPr>
      <w:r>
        <w:rPr>
          <w:rStyle w:val="Pogrubienie"/>
          <w:rFonts w:ascii="Arial" w:hAnsi="Arial" w:cs="Arial"/>
          <w:sz w:val="22"/>
          <w:szCs w:val="22"/>
        </w:rPr>
        <w:t>c</w:t>
      </w:r>
      <w:r w:rsidR="005D1BA4" w:rsidRPr="004B7B6A">
        <w:rPr>
          <w:rStyle w:val="Pogrubienie"/>
          <w:rFonts w:ascii="Arial" w:hAnsi="Arial" w:cs="Arial"/>
          <w:sz w:val="22"/>
          <w:szCs w:val="22"/>
        </w:rPr>
        <w:t>horoby układu nerwowego</w:t>
      </w:r>
      <w:r w:rsidR="003F071E">
        <w:rPr>
          <w:rFonts w:ascii="Arial" w:hAnsi="Arial" w:cs="Arial"/>
          <w:sz w:val="22"/>
          <w:szCs w:val="22"/>
        </w:rPr>
        <w:t xml:space="preserve"> - </w:t>
      </w:r>
      <w:r w:rsidR="005D1BA4" w:rsidRPr="004B7B6A">
        <w:rPr>
          <w:rFonts w:ascii="Arial" w:hAnsi="Arial" w:cs="Arial"/>
          <w:sz w:val="22"/>
          <w:szCs w:val="22"/>
        </w:rPr>
        <w:t xml:space="preserve">choroba Parkinsona, choroba Huntingtona, choroby złącza nerwowo-mięśniowego, choroba </w:t>
      </w:r>
      <w:proofErr w:type="spellStart"/>
      <w:r w:rsidR="005D1BA4" w:rsidRPr="004B7B6A">
        <w:rPr>
          <w:rFonts w:ascii="Arial" w:hAnsi="Arial" w:cs="Arial"/>
          <w:sz w:val="22"/>
          <w:szCs w:val="22"/>
        </w:rPr>
        <w:t>Creutzfeldta</w:t>
      </w:r>
      <w:proofErr w:type="spellEnd"/>
      <w:r w:rsidR="005D1BA4" w:rsidRPr="004B7B6A">
        <w:rPr>
          <w:rFonts w:ascii="Arial" w:hAnsi="Arial" w:cs="Arial"/>
          <w:sz w:val="22"/>
          <w:szCs w:val="22"/>
        </w:rPr>
        <w:t>-Jakoba, zaburzenia napadowe</w:t>
      </w:r>
      <w:r w:rsidR="003F071E">
        <w:rPr>
          <w:rFonts w:ascii="Arial" w:hAnsi="Arial" w:cs="Arial"/>
          <w:sz w:val="22"/>
          <w:szCs w:val="22"/>
        </w:rPr>
        <w:t xml:space="preserve"> - </w:t>
      </w:r>
      <w:r w:rsidR="005D1BA4" w:rsidRPr="004B7B6A">
        <w:rPr>
          <w:rFonts w:ascii="Arial" w:hAnsi="Arial" w:cs="Arial"/>
          <w:sz w:val="22"/>
          <w:szCs w:val="22"/>
        </w:rPr>
        <w:t>np. epilepsja</w:t>
      </w:r>
    </w:p>
    <w:p w14:paraId="73DDFDEB" w14:textId="56FB260C" w:rsidR="00FB16EE" w:rsidRPr="00DC2EAE" w:rsidRDefault="00DC2EAE" w:rsidP="004B2615">
      <w:pPr>
        <w:pStyle w:val="Akapitzlist"/>
        <w:numPr>
          <w:ilvl w:val="0"/>
          <w:numId w:val="1"/>
        </w:numPr>
        <w:jc w:val="both"/>
        <w:rPr>
          <w:rFonts w:ascii="Arial" w:hAnsi="Arial" w:cs="Arial"/>
          <w:color w:val="000000"/>
          <w:sz w:val="22"/>
          <w:szCs w:val="22"/>
        </w:rPr>
      </w:pPr>
      <w:r>
        <w:rPr>
          <w:rStyle w:val="Pogrubienie"/>
          <w:rFonts w:ascii="Arial" w:hAnsi="Arial" w:cs="Arial"/>
          <w:sz w:val="22"/>
          <w:szCs w:val="22"/>
        </w:rPr>
        <w:t>c</w:t>
      </w:r>
      <w:r w:rsidR="008D16DD" w:rsidRPr="004B7B6A">
        <w:rPr>
          <w:rStyle w:val="Pogrubienie"/>
          <w:rFonts w:ascii="Arial" w:hAnsi="Arial" w:cs="Arial"/>
          <w:sz w:val="22"/>
          <w:szCs w:val="22"/>
        </w:rPr>
        <w:t>horoby krwi i szpiku</w:t>
      </w:r>
      <w:r w:rsidR="003F071E">
        <w:rPr>
          <w:rStyle w:val="Pogrubienie"/>
          <w:rFonts w:ascii="Arial" w:hAnsi="Arial" w:cs="Arial"/>
          <w:sz w:val="22"/>
          <w:szCs w:val="22"/>
        </w:rPr>
        <w:t xml:space="preserve"> </w:t>
      </w:r>
      <w:r w:rsidR="003F071E" w:rsidRPr="003F071E">
        <w:rPr>
          <w:rStyle w:val="Pogrubienie"/>
          <w:rFonts w:ascii="Arial" w:hAnsi="Arial" w:cs="Arial"/>
          <w:b w:val="0"/>
          <w:bCs w:val="0"/>
          <w:sz w:val="22"/>
          <w:szCs w:val="22"/>
        </w:rPr>
        <w:t xml:space="preserve">- </w:t>
      </w:r>
      <w:proofErr w:type="spellStart"/>
      <w:r w:rsidR="00FB16EE" w:rsidRPr="004B7B6A">
        <w:rPr>
          <w:rFonts w:ascii="Arial" w:hAnsi="Arial" w:cs="Arial"/>
          <w:sz w:val="22"/>
          <w:szCs w:val="22"/>
        </w:rPr>
        <w:t>talasemia</w:t>
      </w:r>
      <w:proofErr w:type="spellEnd"/>
      <w:r w:rsidR="00FB16EE" w:rsidRPr="004B7B6A">
        <w:rPr>
          <w:rFonts w:ascii="Arial" w:hAnsi="Arial" w:cs="Arial"/>
          <w:sz w:val="22"/>
          <w:szCs w:val="22"/>
        </w:rPr>
        <w:t xml:space="preserve">, sferocytoza, anemia </w:t>
      </w:r>
      <w:proofErr w:type="spellStart"/>
      <w:r w:rsidR="00FB16EE" w:rsidRPr="004B7B6A">
        <w:rPr>
          <w:rFonts w:ascii="Arial" w:hAnsi="Arial" w:cs="Arial"/>
          <w:sz w:val="22"/>
          <w:szCs w:val="22"/>
        </w:rPr>
        <w:t>aplastyczna</w:t>
      </w:r>
      <w:proofErr w:type="spellEnd"/>
      <w:r w:rsidR="00FB16EE" w:rsidRPr="004B7B6A">
        <w:rPr>
          <w:rFonts w:ascii="Arial" w:hAnsi="Arial" w:cs="Arial"/>
          <w:sz w:val="22"/>
          <w:szCs w:val="22"/>
        </w:rPr>
        <w:t>, hemofilia oraz zaburzenia krzepliwości krwi</w:t>
      </w:r>
      <w:r w:rsidR="008D16DD" w:rsidRPr="004B7B6A">
        <w:rPr>
          <w:rFonts w:ascii="Arial" w:hAnsi="Arial" w:cs="Arial"/>
          <w:sz w:val="22"/>
          <w:szCs w:val="22"/>
        </w:rPr>
        <w:t xml:space="preserve"> - </w:t>
      </w:r>
      <w:r w:rsidR="00FB16EE" w:rsidRPr="004B7B6A">
        <w:rPr>
          <w:rFonts w:ascii="Arial" w:hAnsi="Arial" w:cs="Arial"/>
          <w:sz w:val="22"/>
          <w:szCs w:val="22"/>
        </w:rPr>
        <w:t xml:space="preserve">np. </w:t>
      </w:r>
      <w:proofErr w:type="spellStart"/>
      <w:r w:rsidR="00FB16EE" w:rsidRPr="004B7B6A">
        <w:rPr>
          <w:rFonts w:ascii="Arial" w:hAnsi="Arial" w:cs="Arial"/>
          <w:sz w:val="22"/>
          <w:szCs w:val="22"/>
        </w:rPr>
        <w:t>trombofilia</w:t>
      </w:r>
      <w:proofErr w:type="spellEnd"/>
    </w:p>
    <w:p w14:paraId="26632333" w14:textId="669AC8F7" w:rsidR="00B622EF" w:rsidRPr="004B7B6A" w:rsidRDefault="00DC2EAE" w:rsidP="004B2615">
      <w:pPr>
        <w:pStyle w:val="Akapitzlist"/>
        <w:numPr>
          <w:ilvl w:val="0"/>
          <w:numId w:val="1"/>
        </w:numPr>
        <w:jc w:val="both"/>
        <w:rPr>
          <w:rFonts w:ascii="Arial" w:hAnsi="Arial" w:cs="Arial"/>
          <w:color w:val="000000"/>
          <w:sz w:val="22"/>
          <w:szCs w:val="22"/>
        </w:rPr>
      </w:pPr>
      <w:r>
        <w:rPr>
          <w:rStyle w:val="Pogrubienie"/>
          <w:rFonts w:ascii="Arial" w:hAnsi="Arial" w:cs="Arial"/>
          <w:sz w:val="22"/>
          <w:szCs w:val="22"/>
        </w:rPr>
        <w:t>c</w:t>
      </w:r>
      <w:r w:rsidR="00B622EF">
        <w:rPr>
          <w:rStyle w:val="Pogrubienie"/>
          <w:rFonts w:ascii="Arial" w:hAnsi="Arial" w:cs="Arial"/>
          <w:sz w:val="22"/>
          <w:szCs w:val="22"/>
        </w:rPr>
        <w:t xml:space="preserve">horoby zakaźne </w:t>
      </w:r>
      <w:r w:rsidR="00B622EF">
        <w:rPr>
          <w:color w:val="000000"/>
        </w:rPr>
        <w:t>–</w:t>
      </w:r>
      <w:r w:rsidR="00B622EF">
        <w:rPr>
          <w:rFonts w:ascii="Arial" w:hAnsi="Arial" w:cs="Arial"/>
          <w:color w:val="000000"/>
          <w:sz w:val="22"/>
          <w:szCs w:val="22"/>
        </w:rPr>
        <w:t xml:space="preserve"> żółtaczka typu B i C, HIV, AIDS</w:t>
      </w:r>
    </w:p>
    <w:p w14:paraId="444A14B3" w14:textId="37C9A17B" w:rsidR="00D219BF" w:rsidRPr="004B7B6A" w:rsidRDefault="00DC2EAE" w:rsidP="004B2615">
      <w:pPr>
        <w:pStyle w:val="Akapitzlist"/>
        <w:numPr>
          <w:ilvl w:val="0"/>
          <w:numId w:val="1"/>
        </w:numPr>
        <w:jc w:val="both"/>
        <w:rPr>
          <w:rFonts w:ascii="Arial" w:hAnsi="Arial" w:cs="Arial"/>
          <w:b/>
          <w:bCs/>
          <w:color w:val="000000"/>
          <w:sz w:val="22"/>
          <w:szCs w:val="22"/>
        </w:rPr>
      </w:pPr>
      <w:r>
        <w:rPr>
          <w:rFonts w:ascii="Arial" w:hAnsi="Arial" w:cs="Arial"/>
          <w:b/>
          <w:bCs/>
          <w:color w:val="000000"/>
          <w:sz w:val="22"/>
          <w:szCs w:val="22"/>
        </w:rPr>
        <w:t>c</w:t>
      </w:r>
      <w:r w:rsidR="00E72B59">
        <w:rPr>
          <w:rFonts w:ascii="Arial" w:hAnsi="Arial" w:cs="Arial"/>
          <w:b/>
          <w:bCs/>
          <w:color w:val="000000"/>
          <w:sz w:val="22"/>
          <w:szCs w:val="22"/>
        </w:rPr>
        <w:t>iężka</w:t>
      </w:r>
      <w:r w:rsidR="00E72B59" w:rsidRPr="004B7B6A">
        <w:rPr>
          <w:rFonts w:ascii="Arial" w:hAnsi="Arial" w:cs="Arial"/>
          <w:b/>
          <w:bCs/>
          <w:color w:val="000000"/>
          <w:sz w:val="22"/>
          <w:szCs w:val="22"/>
        </w:rPr>
        <w:t xml:space="preserve"> </w:t>
      </w:r>
      <w:r w:rsidR="00D219BF" w:rsidRPr="004B7B6A">
        <w:rPr>
          <w:rFonts w:ascii="Arial" w:hAnsi="Arial" w:cs="Arial"/>
          <w:b/>
          <w:bCs/>
          <w:color w:val="000000"/>
          <w:sz w:val="22"/>
          <w:szCs w:val="22"/>
        </w:rPr>
        <w:t>astm</w:t>
      </w:r>
      <w:r w:rsidR="008D16DD" w:rsidRPr="004B7B6A">
        <w:rPr>
          <w:rFonts w:ascii="Arial" w:hAnsi="Arial" w:cs="Arial"/>
          <w:b/>
          <w:bCs/>
          <w:color w:val="000000"/>
          <w:sz w:val="22"/>
          <w:szCs w:val="22"/>
        </w:rPr>
        <w:t>a</w:t>
      </w:r>
    </w:p>
    <w:p w14:paraId="6908E134" w14:textId="22973E3C" w:rsidR="00D219BF" w:rsidRPr="00DC2EAE" w:rsidRDefault="00D219BF" w:rsidP="00DC2EAE">
      <w:pPr>
        <w:ind w:left="360"/>
        <w:jc w:val="both"/>
        <w:rPr>
          <w:rFonts w:ascii="Arial" w:hAnsi="Arial" w:cs="Arial"/>
          <w:b/>
          <w:bCs/>
          <w:color w:val="000000"/>
          <w:sz w:val="22"/>
          <w:szCs w:val="22"/>
        </w:rPr>
      </w:pPr>
    </w:p>
    <w:p w14:paraId="14B4815A" w14:textId="77777777" w:rsidR="00C856D3" w:rsidRDefault="00C856D3" w:rsidP="00C856D3">
      <w:pPr>
        <w:jc w:val="both"/>
        <w:rPr>
          <w:rFonts w:ascii="Arial" w:hAnsi="Arial" w:cs="Arial"/>
          <w:b/>
          <w:bCs/>
          <w:color w:val="000000"/>
          <w:sz w:val="22"/>
          <w:szCs w:val="22"/>
        </w:rPr>
      </w:pPr>
    </w:p>
    <w:p w14:paraId="6BD31E07" w14:textId="1536E359" w:rsidR="00C856D3" w:rsidRDefault="00C856D3" w:rsidP="00C856D3">
      <w:pPr>
        <w:jc w:val="both"/>
        <w:rPr>
          <w:rFonts w:ascii="Arial" w:hAnsi="Arial" w:cs="Arial"/>
          <w:b/>
          <w:bCs/>
          <w:color w:val="000000"/>
          <w:sz w:val="22"/>
          <w:szCs w:val="22"/>
        </w:rPr>
      </w:pPr>
      <w:r>
        <w:rPr>
          <w:rFonts w:ascii="Arial" w:hAnsi="Arial" w:cs="Arial"/>
          <w:b/>
          <w:bCs/>
          <w:color w:val="000000"/>
          <w:sz w:val="22"/>
          <w:szCs w:val="22"/>
        </w:rPr>
        <w:t>Choroby pozwalające na rejestrację jako potencjalny</w:t>
      </w:r>
      <w:r w:rsidR="00B622EF">
        <w:rPr>
          <w:rFonts w:ascii="Arial" w:hAnsi="Arial" w:cs="Arial"/>
          <w:b/>
          <w:bCs/>
          <w:color w:val="000000"/>
          <w:sz w:val="22"/>
          <w:szCs w:val="22"/>
        </w:rPr>
        <w:t xml:space="preserve"> dawcy szpiku</w:t>
      </w:r>
      <w:r w:rsidR="004446E1">
        <w:rPr>
          <w:rFonts w:ascii="Arial" w:hAnsi="Arial" w:cs="Arial"/>
          <w:b/>
          <w:bCs/>
          <w:color w:val="000000"/>
          <w:sz w:val="22"/>
          <w:szCs w:val="22"/>
        </w:rPr>
        <w:t xml:space="preserve"> to m.in.</w:t>
      </w:r>
      <w:r w:rsidR="00B622EF">
        <w:rPr>
          <w:rFonts w:ascii="Arial" w:hAnsi="Arial" w:cs="Arial"/>
          <w:b/>
          <w:bCs/>
          <w:color w:val="000000"/>
          <w:sz w:val="22"/>
          <w:szCs w:val="22"/>
        </w:rPr>
        <w:t>:</w:t>
      </w:r>
    </w:p>
    <w:p w14:paraId="6BCB55BC" w14:textId="77777777" w:rsidR="00DC2EAE" w:rsidRDefault="00DC2EAE" w:rsidP="00C856D3">
      <w:pPr>
        <w:jc w:val="both"/>
        <w:rPr>
          <w:rFonts w:ascii="Arial" w:hAnsi="Arial" w:cs="Arial"/>
          <w:b/>
          <w:bCs/>
          <w:color w:val="000000"/>
          <w:sz w:val="22"/>
          <w:szCs w:val="22"/>
        </w:rPr>
      </w:pPr>
    </w:p>
    <w:p w14:paraId="1D33E58F" w14:textId="26C1BB35" w:rsidR="00B622EF" w:rsidRPr="00DC2EAE" w:rsidRDefault="00B622EF" w:rsidP="00DC2EAE">
      <w:pPr>
        <w:pStyle w:val="Akapitzlist"/>
        <w:numPr>
          <w:ilvl w:val="0"/>
          <w:numId w:val="3"/>
        </w:numPr>
        <w:jc w:val="both"/>
        <w:rPr>
          <w:rFonts w:ascii="Arial" w:hAnsi="Arial" w:cs="Arial"/>
          <w:b/>
          <w:bCs/>
          <w:color w:val="000000"/>
          <w:sz w:val="22"/>
          <w:szCs w:val="22"/>
        </w:rPr>
      </w:pPr>
      <w:r w:rsidRPr="00DC2EAE">
        <w:rPr>
          <w:rFonts w:ascii="Arial" w:hAnsi="Arial" w:cs="Arial"/>
          <w:b/>
          <w:bCs/>
          <w:color w:val="000000"/>
          <w:sz w:val="22"/>
          <w:szCs w:val="22"/>
        </w:rPr>
        <w:t xml:space="preserve">niskie ciśnienie i </w:t>
      </w:r>
      <w:r w:rsidR="00E72B59">
        <w:rPr>
          <w:rFonts w:ascii="Arial" w:hAnsi="Arial" w:cs="Arial"/>
          <w:b/>
          <w:bCs/>
          <w:color w:val="000000"/>
          <w:sz w:val="22"/>
          <w:szCs w:val="22"/>
        </w:rPr>
        <w:t>nadciśnienie</w:t>
      </w:r>
      <w:r w:rsidRPr="00DC2EAE">
        <w:rPr>
          <w:rFonts w:ascii="Arial" w:hAnsi="Arial" w:cs="Arial"/>
          <w:b/>
          <w:bCs/>
          <w:color w:val="000000"/>
          <w:sz w:val="22"/>
          <w:szCs w:val="22"/>
        </w:rPr>
        <w:t>, które jest dobrze uregulowane lekami</w:t>
      </w:r>
    </w:p>
    <w:p w14:paraId="6AFA71E4" w14:textId="77777777" w:rsidR="00B622EF" w:rsidRPr="00DC2EAE" w:rsidRDefault="00B622EF" w:rsidP="00DC2EAE">
      <w:pPr>
        <w:pStyle w:val="Akapitzlist"/>
        <w:numPr>
          <w:ilvl w:val="0"/>
          <w:numId w:val="3"/>
        </w:numPr>
        <w:jc w:val="both"/>
        <w:rPr>
          <w:rFonts w:ascii="Arial" w:hAnsi="Arial" w:cs="Arial"/>
          <w:b/>
          <w:bCs/>
          <w:color w:val="000000"/>
          <w:sz w:val="22"/>
          <w:szCs w:val="22"/>
        </w:rPr>
      </w:pPr>
      <w:r w:rsidRPr="00DC2EAE">
        <w:rPr>
          <w:rFonts w:ascii="Arial" w:hAnsi="Arial" w:cs="Arial"/>
          <w:b/>
          <w:bCs/>
          <w:color w:val="000000"/>
          <w:sz w:val="22"/>
          <w:szCs w:val="22"/>
        </w:rPr>
        <w:t>żółtaczka typu A (pokarmowa)</w:t>
      </w:r>
    </w:p>
    <w:p w14:paraId="24F03AF4" w14:textId="77777777" w:rsidR="00B622EF" w:rsidRPr="00DC2EAE" w:rsidRDefault="00B622EF" w:rsidP="00DC2EAE">
      <w:pPr>
        <w:pStyle w:val="Akapitzlist"/>
        <w:numPr>
          <w:ilvl w:val="0"/>
          <w:numId w:val="3"/>
        </w:numPr>
        <w:jc w:val="both"/>
        <w:rPr>
          <w:rFonts w:ascii="Arial" w:hAnsi="Arial" w:cs="Arial"/>
          <w:b/>
          <w:bCs/>
          <w:color w:val="000000"/>
          <w:sz w:val="22"/>
          <w:szCs w:val="22"/>
        </w:rPr>
      </w:pPr>
      <w:r w:rsidRPr="00DC2EAE">
        <w:rPr>
          <w:rFonts w:ascii="Arial" w:hAnsi="Arial" w:cs="Arial"/>
          <w:b/>
          <w:bCs/>
          <w:color w:val="000000"/>
          <w:sz w:val="22"/>
          <w:szCs w:val="22"/>
        </w:rPr>
        <w:t>niedoczynność tarczycy, choroba Hashimoto</w:t>
      </w:r>
    </w:p>
    <w:p w14:paraId="2F1277B0" w14:textId="77777777" w:rsidR="00B622EF" w:rsidRDefault="00B622EF" w:rsidP="00B622EF">
      <w:pPr>
        <w:pStyle w:val="Akapitzlist"/>
        <w:numPr>
          <w:ilvl w:val="0"/>
          <w:numId w:val="3"/>
        </w:numPr>
        <w:jc w:val="both"/>
        <w:rPr>
          <w:rFonts w:ascii="Arial" w:hAnsi="Arial" w:cs="Arial"/>
          <w:b/>
          <w:bCs/>
          <w:color w:val="000000"/>
          <w:sz w:val="22"/>
          <w:szCs w:val="22"/>
        </w:rPr>
      </w:pPr>
      <w:r>
        <w:rPr>
          <w:rFonts w:ascii="Arial" w:hAnsi="Arial" w:cs="Arial"/>
          <w:b/>
          <w:bCs/>
          <w:color w:val="000000"/>
          <w:sz w:val="22"/>
          <w:szCs w:val="22"/>
        </w:rPr>
        <w:t>alergia</w:t>
      </w:r>
    </w:p>
    <w:p w14:paraId="728654A1" w14:textId="77777777" w:rsidR="00B622EF" w:rsidRDefault="00B622EF" w:rsidP="00B622EF">
      <w:pPr>
        <w:pStyle w:val="Akapitzlist"/>
        <w:numPr>
          <w:ilvl w:val="0"/>
          <w:numId w:val="3"/>
        </w:numPr>
        <w:jc w:val="both"/>
        <w:rPr>
          <w:rFonts w:ascii="Arial" w:hAnsi="Arial" w:cs="Arial"/>
          <w:b/>
          <w:bCs/>
          <w:color w:val="000000"/>
          <w:sz w:val="22"/>
          <w:szCs w:val="22"/>
        </w:rPr>
      </w:pPr>
      <w:r>
        <w:rPr>
          <w:rFonts w:ascii="Arial" w:hAnsi="Arial" w:cs="Arial"/>
          <w:b/>
          <w:bCs/>
          <w:color w:val="000000"/>
          <w:sz w:val="22"/>
          <w:szCs w:val="22"/>
        </w:rPr>
        <w:t xml:space="preserve">zespół </w:t>
      </w:r>
      <w:proofErr w:type="spellStart"/>
      <w:r>
        <w:rPr>
          <w:rFonts w:ascii="Arial" w:hAnsi="Arial" w:cs="Arial"/>
          <w:b/>
          <w:bCs/>
          <w:color w:val="000000"/>
          <w:sz w:val="22"/>
          <w:szCs w:val="22"/>
        </w:rPr>
        <w:t>policystycznych</w:t>
      </w:r>
      <w:proofErr w:type="spellEnd"/>
      <w:r>
        <w:rPr>
          <w:rFonts w:ascii="Arial" w:hAnsi="Arial" w:cs="Arial"/>
          <w:b/>
          <w:bCs/>
          <w:color w:val="000000"/>
          <w:sz w:val="22"/>
          <w:szCs w:val="22"/>
        </w:rPr>
        <w:t xml:space="preserve"> jajników</w:t>
      </w:r>
    </w:p>
    <w:p w14:paraId="3D16B51A" w14:textId="77777777" w:rsidR="00D219BF" w:rsidRPr="00D824A6" w:rsidRDefault="00D219BF" w:rsidP="004B2615">
      <w:pPr>
        <w:jc w:val="both"/>
        <w:rPr>
          <w:rFonts w:ascii="Arial" w:hAnsi="Arial" w:cs="Arial"/>
          <w:color w:val="000000"/>
          <w:sz w:val="22"/>
          <w:szCs w:val="22"/>
        </w:rPr>
      </w:pPr>
    </w:p>
    <w:p w14:paraId="2B2E745F" w14:textId="77777777" w:rsidR="00D219BF" w:rsidRPr="00A83E0A" w:rsidRDefault="00D219BF" w:rsidP="004B2615">
      <w:pPr>
        <w:jc w:val="both"/>
        <w:rPr>
          <w:rFonts w:ascii="Arial" w:hAnsi="Arial" w:cs="Arial"/>
          <w:b/>
          <w:bCs/>
          <w:sz w:val="22"/>
          <w:szCs w:val="22"/>
        </w:rPr>
      </w:pPr>
      <w:r w:rsidRPr="003F084E">
        <w:rPr>
          <w:rFonts w:ascii="Arial" w:hAnsi="Arial" w:cs="Arial"/>
          <w:i/>
          <w:iCs/>
          <w:sz w:val="22"/>
          <w:szCs w:val="22"/>
        </w:rPr>
        <w:t xml:space="preserve">Jeżeli cierpimy na </w:t>
      </w:r>
      <w:r w:rsidR="00A2499B">
        <w:rPr>
          <w:rFonts w:ascii="Arial" w:hAnsi="Arial" w:cs="Arial"/>
          <w:i/>
          <w:iCs/>
          <w:sz w:val="22"/>
          <w:szCs w:val="22"/>
        </w:rPr>
        <w:t xml:space="preserve">jakieś </w:t>
      </w:r>
      <w:r w:rsidRPr="003F084E">
        <w:rPr>
          <w:rFonts w:ascii="Arial" w:hAnsi="Arial" w:cs="Arial"/>
          <w:i/>
          <w:iCs/>
          <w:sz w:val="22"/>
          <w:szCs w:val="22"/>
        </w:rPr>
        <w:t>schorzenie</w:t>
      </w:r>
      <w:r w:rsidR="00A2499B">
        <w:rPr>
          <w:rFonts w:ascii="Arial" w:hAnsi="Arial" w:cs="Arial"/>
          <w:i/>
          <w:iCs/>
          <w:sz w:val="22"/>
          <w:szCs w:val="22"/>
        </w:rPr>
        <w:t xml:space="preserve"> </w:t>
      </w:r>
      <w:r w:rsidR="00D808EF">
        <w:rPr>
          <w:rFonts w:ascii="Arial" w:hAnsi="Arial" w:cs="Arial"/>
          <w:i/>
          <w:iCs/>
          <w:sz w:val="22"/>
          <w:szCs w:val="22"/>
        </w:rPr>
        <w:t xml:space="preserve">i nie mamy pewności, czy </w:t>
      </w:r>
      <w:r w:rsidRPr="003F084E">
        <w:rPr>
          <w:rFonts w:ascii="Arial" w:hAnsi="Arial" w:cs="Arial"/>
          <w:i/>
          <w:iCs/>
          <w:sz w:val="22"/>
          <w:szCs w:val="22"/>
        </w:rPr>
        <w:t xml:space="preserve">nasz stan zdrowia pozwala na rejestrację w bazie potencjalnych </w:t>
      </w:r>
      <w:r>
        <w:rPr>
          <w:rFonts w:ascii="Arial" w:hAnsi="Arial" w:cs="Arial"/>
          <w:i/>
          <w:iCs/>
          <w:sz w:val="22"/>
          <w:szCs w:val="22"/>
        </w:rPr>
        <w:t>d</w:t>
      </w:r>
      <w:r w:rsidRPr="003F084E">
        <w:rPr>
          <w:rFonts w:ascii="Arial" w:hAnsi="Arial" w:cs="Arial"/>
          <w:i/>
          <w:iCs/>
          <w:sz w:val="22"/>
          <w:szCs w:val="22"/>
        </w:rPr>
        <w:t xml:space="preserve">awców komórek macierzystych, możemy skonsultować się </w:t>
      </w:r>
      <w:r w:rsidR="00A83E0A">
        <w:rPr>
          <w:rFonts w:ascii="Arial" w:hAnsi="Arial" w:cs="Arial"/>
          <w:i/>
          <w:iCs/>
          <w:sz w:val="22"/>
          <w:szCs w:val="22"/>
        </w:rPr>
        <w:br/>
      </w:r>
      <w:r w:rsidRPr="003F084E">
        <w:rPr>
          <w:rFonts w:ascii="Arial" w:hAnsi="Arial" w:cs="Arial"/>
          <w:i/>
          <w:iCs/>
          <w:sz w:val="22"/>
          <w:szCs w:val="22"/>
        </w:rPr>
        <w:t xml:space="preserve">z lekarzem Fundacji DKMS, pisząc na adres: </w:t>
      </w:r>
      <w:hyperlink r:id="rId7" w:history="1">
        <w:r w:rsidRPr="003F6BC6">
          <w:rPr>
            <w:rStyle w:val="Hipercze"/>
            <w:rFonts w:ascii="Arial" w:hAnsi="Arial" w:cs="Arial"/>
            <w:i/>
            <w:iCs/>
            <w:sz w:val="22"/>
            <w:szCs w:val="22"/>
          </w:rPr>
          <w:t>medyczne@dkms.pl</w:t>
        </w:r>
      </w:hyperlink>
      <w:r w:rsidR="00647D8D" w:rsidRPr="00647D8D">
        <w:rPr>
          <w:rStyle w:val="Hipercze"/>
          <w:rFonts w:ascii="Arial" w:hAnsi="Arial" w:cs="Arial"/>
          <w:i/>
          <w:iCs/>
          <w:color w:val="000000" w:themeColor="text1"/>
          <w:sz w:val="22"/>
          <w:szCs w:val="22"/>
        </w:rPr>
        <w:t>.</w:t>
      </w:r>
      <w:r>
        <w:rPr>
          <w:rStyle w:val="Pogrubienie"/>
          <w:rFonts w:ascii="Arial" w:hAnsi="Arial" w:cs="Arial"/>
          <w:sz w:val="22"/>
          <w:szCs w:val="22"/>
        </w:rPr>
        <w:t xml:space="preserve"> – tłumaczy dr Tigran Torosian,</w:t>
      </w:r>
      <w:r w:rsidR="00C856D3">
        <w:rPr>
          <w:rStyle w:val="Pogrubienie"/>
          <w:rFonts w:ascii="Arial" w:hAnsi="Arial" w:cs="Arial"/>
          <w:sz w:val="22"/>
          <w:szCs w:val="22"/>
        </w:rPr>
        <w:t xml:space="preserve"> hematolog, </w:t>
      </w:r>
      <w:r>
        <w:rPr>
          <w:rStyle w:val="Pogrubienie"/>
          <w:rFonts w:ascii="Arial" w:hAnsi="Arial" w:cs="Arial"/>
          <w:sz w:val="22"/>
          <w:szCs w:val="22"/>
        </w:rPr>
        <w:t xml:space="preserve"> dyrektor medyczny Fundacji DKMS.</w:t>
      </w:r>
    </w:p>
    <w:p w14:paraId="303336C1" w14:textId="77777777" w:rsidR="00D219BF" w:rsidRPr="00D824A6" w:rsidRDefault="00D219BF" w:rsidP="004B2615">
      <w:pPr>
        <w:jc w:val="both"/>
        <w:rPr>
          <w:rFonts w:ascii="Arial" w:hAnsi="Arial" w:cs="Arial"/>
          <w:b/>
          <w:bCs/>
          <w:color w:val="000000"/>
          <w:sz w:val="22"/>
          <w:szCs w:val="22"/>
        </w:rPr>
      </w:pPr>
    </w:p>
    <w:p w14:paraId="37C86693" w14:textId="77777777" w:rsidR="00D219BF" w:rsidRPr="00D824A6" w:rsidRDefault="00D219BF" w:rsidP="004B2615">
      <w:pPr>
        <w:jc w:val="both"/>
        <w:rPr>
          <w:rFonts w:ascii="Arial" w:hAnsi="Arial" w:cs="Arial"/>
          <w:b/>
          <w:bCs/>
          <w:color w:val="000000"/>
          <w:sz w:val="22"/>
          <w:szCs w:val="22"/>
        </w:rPr>
      </w:pPr>
      <w:r w:rsidRPr="00D824A6">
        <w:rPr>
          <w:rFonts w:ascii="Arial" w:hAnsi="Arial" w:cs="Arial"/>
          <w:b/>
          <w:bCs/>
          <w:color w:val="000000"/>
          <w:sz w:val="22"/>
          <w:szCs w:val="22"/>
        </w:rPr>
        <w:t>Krok 3. – zarejestruj się</w:t>
      </w:r>
    </w:p>
    <w:p w14:paraId="1E13F4CA" w14:textId="77777777" w:rsidR="00D219BF" w:rsidRPr="00D824A6" w:rsidRDefault="00D219BF" w:rsidP="004B2615">
      <w:pPr>
        <w:jc w:val="both"/>
        <w:rPr>
          <w:rFonts w:ascii="Arial" w:eastAsia="Calibri" w:hAnsi="Arial" w:cs="Arial"/>
          <w:b/>
          <w:bCs/>
          <w:color w:val="000000"/>
          <w:sz w:val="22"/>
          <w:szCs w:val="22"/>
        </w:rPr>
      </w:pPr>
    </w:p>
    <w:p w14:paraId="7EA2A59F" w14:textId="395D174C" w:rsidR="00D219BF" w:rsidRPr="00D824A6" w:rsidRDefault="00D219BF" w:rsidP="004B2615">
      <w:pPr>
        <w:jc w:val="both"/>
        <w:rPr>
          <w:rFonts w:ascii="Arial" w:eastAsia="Calibri" w:hAnsi="Arial" w:cs="Arial"/>
          <w:color w:val="000000"/>
          <w:sz w:val="22"/>
          <w:szCs w:val="22"/>
        </w:rPr>
      </w:pPr>
      <w:r w:rsidRPr="00D824A6">
        <w:rPr>
          <w:rFonts w:ascii="Arial" w:eastAsia="Calibri" w:hAnsi="Arial" w:cs="Arial"/>
          <w:color w:val="000000"/>
          <w:sz w:val="22"/>
          <w:szCs w:val="22"/>
        </w:rPr>
        <w:t xml:space="preserve">Rejestracja w bazie dawców szpiku jest bardzo prosta i możemy dokonać jej za pomocą jednego </w:t>
      </w:r>
      <w:r w:rsidR="00A04A86">
        <w:rPr>
          <w:rFonts w:ascii="Arial" w:eastAsia="Calibri" w:hAnsi="Arial" w:cs="Arial"/>
          <w:color w:val="000000"/>
          <w:sz w:val="22"/>
          <w:szCs w:val="22"/>
        </w:rPr>
        <w:t>z poniższych sposobów.</w:t>
      </w:r>
      <w:r w:rsidRPr="00D824A6">
        <w:rPr>
          <w:rFonts w:ascii="Arial" w:eastAsia="Calibri" w:hAnsi="Arial" w:cs="Arial"/>
          <w:color w:val="000000"/>
          <w:sz w:val="22"/>
          <w:szCs w:val="22"/>
        </w:rPr>
        <w:t xml:space="preserve"> </w:t>
      </w:r>
    </w:p>
    <w:p w14:paraId="40B8C676" w14:textId="3BFE274A" w:rsidR="00D219BF" w:rsidRDefault="00A935E5" w:rsidP="004B2615">
      <w:pPr>
        <w:jc w:val="both"/>
        <w:rPr>
          <w:rFonts w:ascii="Arial" w:eastAsia="Calibri" w:hAnsi="Arial" w:cs="Arial"/>
          <w:color w:val="000000"/>
          <w:sz w:val="22"/>
          <w:szCs w:val="22"/>
        </w:rPr>
      </w:pPr>
      <w:r>
        <w:rPr>
          <w:rFonts w:ascii="Arial" w:eastAsia="Calibri" w:hAnsi="Arial" w:cs="Arial"/>
          <w:color w:val="000000"/>
          <w:sz w:val="22"/>
          <w:szCs w:val="22"/>
        </w:rPr>
        <w:t>By dołączyć do grona potencjalnych dawców, wystarczy</w:t>
      </w:r>
      <w:r w:rsidR="00A04A86">
        <w:rPr>
          <w:rFonts w:ascii="Arial" w:eastAsia="Calibri" w:hAnsi="Arial" w:cs="Arial"/>
          <w:color w:val="000000"/>
          <w:sz w:val="22"/>
          <w:szCs w:val="22"/>
        </w:rPr>
        <w:t xml:space="preserve"> udać</w:t>
      </w:r>
      <w:r w:rsidR="00D219BF" w:rsidRPr="00D824A6">
        <w:rPr>
          <w:rFonts w:ascii="Arial" w:eastAsia="Calibri" w:hAnsi="Arial" w:cs="Arial"/>
          <w:color w:val="000000"/>
          <w:sz w:val="22"/>
          <w:szCs w:val="22"/>
        </w:rPr>
        <w:t xml:space="preserve"> się </w:t>
      </w:r>
      <w:r w:rsidR="00B622EF">
        <w:rPr>
          <w:rFonts w:ascii="Arial" w:eastAsia="Calibri" w:hAnsi="Arial" w:cs="Arial"/>
          <w:color w:val="000000"/>
          <w:sz w:val="22"/>
          <w:szCs w:val="22"/>
        </w:rPr>
        <w:t>na akcję Dzień Daw</w:t>
      </w:r>
      <w:r w:rsidR="00C66140">
        <w:rPr>
          <w:rFonts w:ascii="Arial" w:eastAsia="Calibri" w:hAnsi="Arial" w:cs="Arial"/>
          <w:color w:val="000000"/>
          <w:sz w:val="22"/>
          <w:szCs w:val="22"/>
        </w:rPr>
        <w:t xml:space="preserve">cy Szpiku, </w:t>
      </w:r>
      <w:r>
        <w:rPr>
          <w:rFonts w:ascii="Arial" w:eastAsia="Calibri" w:hAnsi="Arial" w:cs="Arial"/>
          <w:color w:val="000000"/>
          <w:sz w:val="22"/>
          <w:szCs w:val="22"/>
        </w:rPr>
        <w:t xml:space="preserve">organizowaną </w:t>
      </w:r>
      <w:r w:rsidR="00C66140">
        <w:rPr>
          <w:rFonts w:ascii="Arial" w:eastAsia="Calibri" w:hAnsi="Arial" w:cs="Arial"/>
          <w:color w:val="000000"/>
          <w:sz w:val="22"/>
          <w:szCs w:val="22"/>
        </w:rPr>
        <w:t>przez Fundację DKMS</w:t>
      </w:r>
      <w:r w:rsidR="00A04A86">
        <w:rPr>
          <w:rFonts w:ascii="Arial" w:eastAsia="Calibri" w:hAnsi="Arial" w:cs="Arial"/>
          <w:color w:val="000000"/>
          <w:sz w:val="22"/>
          <w:szCs w:val="22"/>
        </w:rPr>
        <w:t xml:space="preserve">, podczas </w:t>
      </w:r>
      <w:r>
        <w:rPr>
          <w:rFonts w:ascii="Arial" w:eastAsia="Calibri" w:hAnsi="Arial" w:cs="Arial"/>
          <w:color w:val="000000"/>
          <w:sz w:val="22"/>
          <w:szCs w:val="22"/>
        </w:rPr>
        <w:t>której</w:t>
      </w:r>
      <w:r w:rsidR="00A04A86">
        <w:rPr>
          <w:rFonts w:ascii="Arial" w:eastAsia="Calibri" w:hAnsi="Arial" w:cs="Arial"/>
          <w:color w:val="000000"/>
          <w:sz w:val="22"/>
          <w:szCs w:val="22"/>
        </w:rPr>
        <w:t xml:space="preserve"> pobierzemy wymaz z wewnętrznej strony policzka</w:t>
      </w:r>
      <w:r w:rsidR="00C66140">
        <w:rPr>
          <w:rFonts w:ascii="Arial" w:eastAsia="Calibri" w:hAnsi="Arial" w:cs="Arial"/>
          <w:color w:val="000000"/>
          <w:sz w:val="22"/>
          <w:szCs w:val="22"/>
        </w:rPr>
        <w:t xml:space="preserve"> lub </w:t>
      </w:r>
      <w:r w:rsidR="00D219BF" w:rsidRPr="00D824A6">
        <w:rPr>
          <w:rFonts w:ascii="Arial" w:eastAsia="Calibri" w:hAnsi="Arial" w:cs="Arial"/>
          <w:color w:val="000000"/>
          <w:sz w:val="22"/>
          <w:szCs w:val="22"/>
        </w:rPr>
        <w:t>do</w:t>
      </w:r>
      <w:r>
        <w:rPr>
          <w:rFonts w:ascii="Arial" w:eastAsia="Calibri" w:hAnsi="Arial" w:cs="Arial"/>
          <w:color w:val="000000"/>
          <w:sz w:val="22"/>
          <w:szCs w:val="22"/>
        </w:rPr>
        <w:t xml:space="preserve"> wybrać się do</w:t>
      </w:r>
      <w:r w:rsidR="00D219BF" w:rsidRPr="00D824A6">
        <w:rPr>
          <w:rFonts w:ascii="Arial" w:eastAsia="Calibri" w:hAnsi="Arial" w:cs="Arial"/>
          <w:color w:val="000000"/>
          <w:sz w:val="22"/>
          <w:szCs w:val="22"/>
        </w:rPr>
        <w:t xml:space="preserve"> punktu krwiodawstwa, w którym pobrana zostanie od nas próbka krwi</w:t>
      </w:r>
      <w:r w:rsidR="00683CB8">
        <w:rPr>
          <w:rFonts w:ascii="Arial" w:eastAsia="Calibri" w:hAnsi="Arial" w:cs="Arial"/>
          <w:color w:val="000000"/>
          <w:sz w:val="22"/>
          <w:szCs w:val="22"/>
        </w:rPr>
        <w:t xml:space="preserve">. </w:t>
      </w:r>
      <w:r w:rsidR="00D219BF" w:rsidRPr="00D824A6">
        <w:rPr>
          <w:rFonts w:ascii="Arial" w:eastAsia="Calibri" w:hAnsi="Arial" w:cs="Arial"/>
          <w:color w:val="000000"/>
          <w:sz w:val="22"/>
          <w:szCs w:val="22"/>
        </w:rPr>
        <w:t xml:space="preserve">Jeśli jesteśmy honorowymi dawcami krwi, to </w:t>
      </w:r>
      <w:r w:rsidR="00D219BF">
        <w:rPr>
          <w:rFonts w:ascii="Arial" w:eastAsia="Calibri" w:hAnsi="Arial" w:cs="Arial"/>
          <w:color w:val="000000"/>
          <w:sz w:val="22"/>
          <w:szCs w:val="22"/>
        </w:rPr>
        <w:t>przy najbliższej donacji</w:t>
      </w:r>
      <w:r w:rsidR="00537196">
        <w:rPr>
          <w:rFonts w:ascii="Arial" w:eastAsia="Calibri" w:hAnsi="Arial" w:cs="Arial"/>
          <w:color w:val="000000"/>
          <w:sz w:val="22"/>
          <w:szCs w:val="22"/>
        </w:rPr>
        <w:t xml:space="preserve"> możemy zgłosić</w:t>
      </w:r>
      <w:r w:rsidR="00837BF7">
        <w:rPr>
          <w:rFonts w:ascii="Arial" w:eastAsia="Calibri" w:hAnsi="Arial" w:cs="Arial"/>
          <w:color w:val="000000"/>
          <w:sz w:val="22"/>
          <w:szCs w:val="22"/>
        </w:rPr>
        <w:t xml:space="preserve"> chęć </w:t>
      </w:r>
      <w:proofErr w:type="spellStart"/>
      <w:r w:rsidR="00837BF7">
        <w:rPr>
          <w:rFonts w:ascii="Arial" w:eastAsia="Calibri" w:hAnsi="Arial" w:cs="Arial"/>
          <w:color w:val="000000"/>
          <w:sz w:val="22"/>
          <w:szCs w:val="22"/>
        </w:rPr>
        <w:t>zostania</w:t>
      </w:r>
      <w:proofErr w:type="spellEnd"/>
      <w:r w:rsidR="00837BF7">
        <w:rPr>
          <w:rFonts w:ascii="Arial" w:eastAsia="Calibri" w:hAnsi="Arial" w:cs="Arial"/>
          <w:color w:val="000000"/>
          <w:sz w:val="22"/>
          <w:szCs w:val="22"/>
        </w:rPr>
        <w:t xml:space="preserve"> potencjalnym dawcą szpiku. Wówczas,</w:t>
      </w:r>
      <w:r w:rsidR="00851F23">
        <w:rPr>
          <w:rFonts w:ascii="Arial" w:eastAsia="Calibri" w:hAnsi="Arial" w:cs="Arial"/>
          <w:color w:val="000000"/>
          <w:sz w:val="22"/>
          <w:szCs w:val="22"/>
        </w:rPr>
        <w:t xml:space="preserve"> </w:t>
      </w:r>
      <w:r w:rsidR="00837BF7">
        <w:rPr>
          <w:rFonts w:ascii="Arial" w:eastAsia="Calibri" w:hAnsi="Arial" w:cs="Arial"/>
          <w:color w:val="000000"/>
          <w:sz w:val="22"/>
          <w:szCs w:val="22"/>
        </w:rPr>
        <w:t xml:space="preserve">z </w:t>
      </w:r>
      <w:r w:rsidR="00537196">
        <w:rPr>
          <w:rFonts w:ascii="Arial" w:eastAsia="Calibri" w:hAnsi="Arial" w:cs="Arial"/>
          <w:color w:val="000000"/>
          <w:sz w:val="22"/>
          <w:szCs w:val="22"/>
        </w:rPr>
        <w:t>pobranej od nas krwi</w:t>
      </w:r>
      <w:r w:rsidR="00837BF7">
        <w:rPr>
          <w:rFonts w:ascii="Arial" w:eastAsia="Calibri" w:hAnsi="Arial" w:cs="Arial"/>
          <w:color w:val="000000"/>
          <w:sz w:val="22"/>
          <w:szCs w:val="22"/>
        </w:rPr>
        <w:t>,</w:t>
      </w:r>
      <w:r w:rsidR="00537196">
        <w:rPr>
          <w:rFonts w:ascii="Arial" w:eastAsia="Calibri" w:hAnsi="Arial" w:cs="Arial"/>
          <w:color w:val="000000"/>
          <w:sz w:val="22"/>
          <w:szCs w:val="22"/>
        </w:rPr>
        <w:t xml:space="preserve"> </w:t>
      </w:r>
      <w:r w:rsidR="00851F23">
        <w:rPr>
          <w:rFonts w:ascii="Arial" w:eastAsia="Calibri" w:hAnsi="Arial" w:cs="Arial"/>
          <w:color w:val="000000"/>
          <w:sz w:val="22"/>
          <w:szCs w:val="22"/>
        </w:rPr>
        <w:t>próbka zostanie</w:t>
      </w:r>
      <w:r w:rsidR="00537196">
        <w:rPr>
          <w:rFonts w:ascii="Arial" w:eastAsia="Calibri" w:hAnsi="Arial" w:cs="Arial"/>
          <w:color w:val="000000"/>
          <w:sz w:val="22"/>
          <w:szCs w:val="22"/>
        </w:rPr>
        <w:t xml:space="preserve"> </w:t>
      </w:r>
      <w:r w:rsidR="00DC3254">
        <w:rPr>
          <w:rFonts w:ascii="Arial" w:eastAsia="Calibri" w:hAnsi="Arial" w:cs="Arial"/>
          <w:color w:val="000000"/>
          <w:sz w:val="22"/>
          <w:szCs w:val="22"/>
        </w:rPr>
        <w:t>przeznaczon</w:t>
      </w:r>
      <w:r w:rsidR="00851F23">
        <w:rPr>
          <w:rFonts w:ascii="Arial" w:eastAsia="Calibri" w:hAnsi="Arial" w:cs="Arial"/>
          <w:color w:val="000000"/>
          <w:sz w:val="22"/>
          <w:szCs w:val="22"/>
        </w:rPr>
        <w:t>a</w:t>
      </w:r>
      <w:r w:rsidR="00DC3254">
        <w:rPr>
          <w:rFonts w:ascii="Arial" w:eastAsia="Calibri" w:hAnsi="Arial" w:cs="Arial"/>
          <w:color w:val="000000"/>
          <w:sz w:val="22"/>
          <w:szCs w:val="22"/>
        </w:rPr>
        <w:t xml:space="preserve"> na</w:t>
      </w:r>
      <w:r w:rsidR="00537196">
        <w:rPr>
          <w:rFonts w:ascii="Arial" w:eastAsia="Calibri" w:hAnsi="Arial" w:cs="Arial"/>
          <w:color w:val="000000"/>
          <w:sz w:val="22"/>
          <w:szCs w:val="22"/>
        </w:rPr>
        <w:t xml:space="preserve"> rejestracj</w:t>
      </w:r>
      <w:r w:rsidR="00DC3254">
        <w:rPr>
          <w:rFonts w:ascii="Arial" w:eastAsia="Calibri" w:hAnsi="Arial" w:cs="Arial"/>
          <w:color w:val="000000"/>
          <w:sz w:val="22"/>
          <w:szCs w:val="22"/>
        </w:rPr>
        <w:t xml:space="preserve">ę </w:t>
      </w:r>
      <w:r w:rsidR="00537196">
        <w:rPr>
          <w:rFonts w:ascii="Arial" w:eastAsia="Calibri" w:hAnsi="Arial" w:cs="Arial"/>
          <w:color w:val="000000"/>
          <w:sz w:val="22"/>
          <w:szCs w:val="22"/>
        </w:rPr>
        <w:t xml:space="preserve">w bazie dawców </w:t>
      </w:r>
      <w:r w:rsidR="00DC3254">
        <w:rPr>
          <w:rFonts w:ascii="Arial" w:eastAsia="Calibri" w:hAnsi="Arial" w:cs="Arial"/>
          <w:color w:val="000000"/>
          <w:sz w:val="22"/>
          <w:szCs w:val="22"/>
        </w:rPr>
        <w:t>szpiku.</w:t>
      </w:r>
    </w:p>
    <w:p w14:paraId="0BA286E5" w14:textId="77777777" w:rsidR="00D219BF" w:rsidRDefault="00D219BF" w:rsidP="004B2615">
      <w:pPr>
        <w:jc w:val="both"/>
        <w:rPr>
          <w:rFonts w:ascii="Arial" w:eastAsia="Calibri" w:hAnsi="Arial" w:cs="Arial"/>
          <w:color w:val="000000"/>
          <w:sz w:val="22"/>
          <w:szCs w:val="22"/>
        </w:rPr>
      </w:pPr>
    </w:p>
    <w:p w14:paraId="751DB37D" w14:textId="21A8219A" w:rsidR="00D219BF" w:rsidRDefault="00A04A86" w:rsidP="004B2615">
      <w:pPr>
        <w:jc w:val="both"/>
        <w:rPr>
          <w:rFonts w:ascii="Arial" w:eastAsia="Calibri" w:hAnsi="Arial" w:cs="Arial"/>
          <w:color w:val="000000"/>
          <w:sz w:val="22"/>
          <w:szCs w:val="22"/>
        </w:rPr>
      </w:pPr>
      <w:r>
        <w:rPr>
          <w:rFonts w:ascii="Arial" w:eastAsia="Calibri" w:hAnsi="Arial" w:cs="Arial"/>
          <w:color w:val="000000"/>
          <w:sz w:val="22"/>
          <w:szCs w:val="22"/>
        </w:rPr>
        <w:t xml:space="preserve">Kolejnym </w:t>
      </w:r>
      <w:r w:rsidR="00D219BF">
        <w:rPr>
          <w:rFonts w:ascii="Arial" w:eastAsia="Calibri" w:hAnsi="Arial" w:cs="Arial"/>
          <w:color w:val="000000"/>
          <w:sz w:val="22"/>
          <w:szCs w:val="22"/>
        </w:rPr>
        <w:t>sposobem na zostanie potencjalnym dawcą szpiku</w:t>
      </w:r>
      <w:r w:rsidR="00BD0EB0">
        <w:rPr>
          <w:rFonts w:ascii="Arial" w:eastAsia="Calibri" w:hAnsi="Arial" w:cs="Arial"/>
          <w:color w:val="000000"/>
          <w:sz w:val="22"/>
          <w:szCs w:val="22"/>
        </w:rPr>
        <w:t xml:space="preserve"> jest rejestracja online, która trwa </w:t>
      </w:r>
      <w:r w:rsidR="00804979">
        <w:rPr>
          <w:rFonts w:ascii="Arial" w:eastAsia="Calibri" w:hAnsi="Arial" w:cs="Arial"/>
          <w:color w:val="000000"/>
          <w:sz w:val="22"/>
          <w:szCs w:val="22"/>
        </w:rPr>
        <w:t>ok. 10 minut</w:t>
      </w:r>
      <w:r w:rsidR="00BD0EB0">
        <w:rPr>
          <w:rFonts w:ascii="Arial" w:eastAsia="Calibri" w:hAnsi="Arial" w:cs="Arial"/>
          <w:color w:val="000000"/>
          <w:sz w:val="22"/>
          <w:szCs w:val="22"/>
        </w:rPr>
        <w:t xml:space="preserve">. </w:t>
      </w:r>
    </w:p>
    <w:p w14:paraId="0F7BBA60" w14:textId="77777777" w:rsidR="00D219BF" w:rsidRDefault="00D219BF" w:rsidP="004B2615">
      <w:pPr>
        <w:jc w:val="both"/>
        <w:rPr>
          <w:rFonts w:ascii="Arial" w:eastAsia="Calibri" w:hAnsi="Arial" w:cs="Arial"/>
          <w:color w:val="000000"/>
          <w:sz w:val="22"/>
          <w:szCs w:val="22"/>
        </w:rPr>
      </w:pPr>
    </w:p>
    <w:p w14:paraId="18A9A103" w14:textId="77777777" w:rsidR="00D219BF" w:rsidRDefault="00D219BF" w:rsidP="004B2615">
      <w:pPr>
        <w:pStyle w:val="Akapitzlist"/>
        <w:numPr>
          <w:ilvl w:val="0"/>
          <w:numId w:val="2"/>
        </w:numPr>
        <w:jc w:val="both"/>
        <w:rPr>
          <w:rFonts w:ascii="Arial" w:hAnsi="Arial" w:cs="Arial"/>
          <w:color w:val="000000"/>
          <w:sz w:val="22"/>
          <w:szCs w:val="22"/>
        </w:rPr>
      </w:pPr>
      <w:r>
        <w:rPr>
          <w:rFonts w:ascii="Arial" w:hAnsi="Arial" w:cs="Arial"/>
          <w:color w:val="000000"/>
          <w:sz w:val="22"/>
          <w:szCs w:val="22"/>
        </w:rPr>
        <w:t xml:space="preserve">Wystarczy wejść na stronę </w:t>
      </w:r>
      <w:hyperlink r:id="rId8" w:history="1">
        <w:r w:rsidRPr="003F6BC6">
          <w:rPr>
            <w:rStyle w:val="Hipercze"/>
            <w:rFonts w:ascii="Arial" w:hAnsi="Arial" w:cs="Arial"/>
            <w:sz w:val="22"/>
            <w:szCs w:val="22"/>
          </w:rPr>
          <w:t>www.dkms.pl</w:t>
        </w:r>
      </w:hyperlink>
    </w:p>
    <w:p w14:paraId="3E92A30B" w14:textId="34B7D333" w:rsidR="00D219BF" w:rsidRPr="00C03372" w:rsidRDefault="00D219BF" w:rsidP="004B2615">
      <w:pPr>
        <w:pStyle w:val="Akapitzlist"/>
        <w:numPr>
          <w:ilvl w:val="0"/>
          <w:numId w:val="2"/>
        </w:numPr>
        <w:jc w:val="both"/>
        <w:rPr>
          <w:rFonts w:ascii="Arial" w:hAnsi="Arial" w:cs="Arial"/>
          <w:color w:val="000000"/>
          <w:sz w:val="22"/>
          <w:szCs w:val="22"/>
        </w:rPr>
      </w:pPr>
      <w:r w:rsidRPr="00C03372">
        <w:rPr>
          <w:rFonts w:ascii="Arial" w:hAnsi="Arial" w:cs="Arial"/>
          <w:color w:val="000000"/>
          <w:sz w:val="22"/>
          <w:szCs w:val="22"/>
        </w:rPr>
        <w:t>Wypełnić formularz rejestracyjny i zamówić bezpłatny pakiet do samodzielnego pobrania wymazu</w:t>
      </w:r>
      <w:r>
        <w:rPr>
          <w:rFonts w:ascii="Arial" w:hAnsi="Arial" w:cs="Arial"/>
          <w:color w:val="000000"/>
          <w:sz w:val="22"/>
          <w:szCs w:val="22"/>
        </w:rPr>
        <w:t xml:space="preserve"> z wewnętrznej strony policzka. </w:t>
      </w:r>
      <w:r w:rsidR="00115A44">
        <w:rPr>
          <w:rFonts w:ascii="Arial" w:hAnsi="Arial" w:cs="Arial"/>
          <w:color w:val="000000"/>
          <w:sz w:val="22"/>
          <w:szCs w:val="22"/>
        </w:rPr>
        <w:t>Przesyłka</w:t>
      </w:r>
      <w:r>
        <w:rPr>
          <w:rFonts w:ascii="Arial" w:hAnsi="Arial" w:cs="Arial"/>
          <w:color w:val="000000"/>
          <w:sz w:val="22"/>
          <w:szCs w:val="22"/>
        </w:rPr>
        <w:t xml:space="preserve"> </w:t>
      </w:r>
      <w:r w:rsidR="00347B0D">
        <w:rPr>
          <w:rFonts w:ascii="Arial" w:hAnsi="Arial" w:cs="Arial"/>
          <w:color w:val="000000"/>
          <w:sz w:val="22"/>
          <w:szCs w:val="22"/>
        </w:rPr>
        <w:t xml:space="preserve">od Fundacji DKMS </w:t>
      </w:r>
      <w:r w:rsidR="00955EF0">
        <w:rPr>
          <w:rFonts w:ascii="Arial" w:hAnsi="Arial" w:cs="Arial"/>
          <w:color w:val="000000"/>
          <w:sz w:val="22"/>
          <w:szCs w:val="22"/>
        </w:rPr>
        <w:t xml:space="preserve">jest wysyłana w ciągu 2 dni od </w:t>
      </w:r>
      <w:r w:rsidR="00DC7834">
        <w:rPr>
          <w:rFonts w:ascii="Arial" w:hAnsi="Arial" w:cs="Arial"/>
          <w:color w:val="000000"/>
          <w:sz w:val="22"/>
          <w:szCs w:val="22"/>
        </w:rPr>
        <w:t xml:space="preserve">zamówienia pakietu </w:t>
      </w:r>
      <w:r w:rsidR="00955EF0">
        <w:rPr>
          <w:rFonts w:ascii="Arial" w:hAnsi="Arial" w:cs="Arial"/>
          <w:color w:val="000000"/>
          <w:sz w:val="22"/>
          <w:szCs w:val="22"/>
        </w:rPr>
        <w:t>Pocztą Polską</w:t>
      </w:r>
      <w:r>
        <w:rPr>
          <w:rFonts w:ascii="Arial" w:hAnsi="Arial" w:cs="Arial"/>
          <w:color w:val="000000"/>
          <w:sz w:val="22"/>
          <w:szCs w:val="22"/>
        </w:rPr>
        <w:t>.</w:t>
      </w:r>
    </w:p>
    <w:p w14:paraId="1A85A441" w14:textId="77777777" w:rsidR="00D219BF" w:rsidRPr="00F9664E" w:rsidRDefault="00D219BF" w:rsidP="004B2615">
      <w:pPr>
        <w:pStyle w:val="Akapitzlist"/>
        <w:numPr>
          <w:ilvl w:val="0"/>
          <w:numId w:val="2"/>
        </w:numPr>
        <w:jc w:val="both"/>
        <w:rPr>
          <w:rFonts w:ascii="Arial" w:hAnsi="Arial" w:cs="Arial"/>
          <w:color w:val="000000"/>
          <w:sz w:val="22"/>
          <w:szCs w:val="22"/>
        </w:rPr>
      </w:pPr>
      <w:r w:rsidRPr="00F9664E">
        <w:rPr>
          <w:rFonts w:ascii="Arial" w:hAnsi="Arial" w:cs="Arial"/>
          <w:color w:val="000000"/>
          <w:sz w:val="22"/>
          <w:szCs w:val="22"/>
        </w:rPr>
        <w:t xml:space="preserve">Gdy otrzymamy pakiet, pobieramy wymaz z wewnętrznej strony policzka, zgodnie </w:t>
      </w:r>
      <w:r w:rsidR="00FE793A">
        <w:rPr>
          <w:rFonts w:ascii="Arial" w:hAnsi="Arial" w:cs="Arial"/>
          <w:color w:val="000000"/>
          <w:sz w:val="22"/>
          <w:szCs w:val="22"/>
        </w:rPr>
        <w:br/>
      </w:r>
      <w:r w:rsidRPr="00F9664E">
        <w:rPr>
          <w:rFonts w:ascii="Arial" w:hAnsi="Arial" w:cs="Arial"/>
          <w:color w:val="000000"/>
          <w:sz w:val="22"/>
          <w:szCs w:val="22"/>
        </w:rPr>
        <w:t>z instrukcją, którą znajdziemy w przesyłce, a także uzupełniamy i podpisujemy załączony formularz.</w:t>
      </w:r>
    </w:p>
    <w:p w14:paraId="13FB217D" w14:textId="77777777" w:rsidR="00D219BF" w:rsidRPr="00F9664E" w:rsidRDefault="00D219BF" w:rsidP="004B2615">
      <w:pPr>
        <w:pStyle w:val="Akapitzlist"/>
        <w:numPr>
          <w:ilvl w:val="0"/>
          <w:numId w:val="2"/>
        </w:numPr>
        <w:jc w:val="both"/>
        <w:rPr>
          <w:rFonts w:ascii="Arial" w:hAnsi="Arial" w:cs="Arial"/>
          <w:color w:val="000000"/>
          <w:sz w:val="22"/>
          <w:szCs w:val="22"/>
        </w:rPr>
      </w:pPr>
      <w:r w:rsidRPr="00F9664E">
        <w:rPr>
          <w:rFonts w:ascii="Arial" w:hAnsi="Arial" w:cs="Arial"/>
          <w:color w:val="000000"/>
          <w:sz w:val="22"/>
          <w:szCs w:val="22"/>
        </w:rPr>
        <w:t>Na koniec odsyłamy pakiet na adres Fundacji DKMS w kopercie zwrotnej, dołączonej do przesyłki.</w:t>
      </w:r>
    </w:p>
    <w:p w14:paraId="24408404" w14:textId="77777777" w:rsidR="00050AD1" w:rsidRDefault="00050AD1" w:rsidP="004B2615">
      <w:pPr>
        <w:jc w:val="both"/>
        <w:rPr>
          <w:rFonts w:ascii="Arial" w:eastAsia="Calibri" w:hAnsi="Arial" w:cs="Arial"/>
          <w:color w:val="000000"/>
          <w:sz w:val="22"/>
          <w:szCs w:val="22"/>
        </w:rPr>
      </w:pPr>
    </w:p>
    <w:p w14:paraId="5A154B7E" w14:textId="0227094B" w:rsidR="00D219BF" w:rsidRDefault="005F3496" w:rsidP="004B2615">
      <w:pPr>
        <w:jc w:val="both"/>
        <w:rPr>
          <w:rFonts w:ascii="Arial" w:eastAsia="Calibri" w:hAnsi="Arial" w:cs="Arial"/>
          <w:color w:val="000000"/>
          <w:sz w:val="22"/>
          <w:szCs w:val="22"/>
        </w:rPr>
      </w:pPr>
      <w:r>
        <w:rPr>
          <w:rFonts w:ascii="Arial" w:eastAsia="Calibri" w:hAnsi="Arial" w:cs="Arial"/>
          <w:color w:val="000000"/>
          <w:sz w:val="22"/>
          <w:szCs w:val="22"/>
        </w:rPr>
        <w:lastRenderedPageBreak/>
        <w:t xml:space="preserve">Pobrany przez nas wymaz zostanie </w:t>
      </w:r>
      <w:r w:rsidR="00520CA0">
        <w:rPr>
          <w:rFonts w:ascii="Arial" w:eastAsia="Calibri" w:hAnsi="Arial" w:cs="Arial"/>
          <w:color w:val="000000"/>
          <w:sz w:val="22"/>
          <w:szCs w:val="22"/>
        </w:rPr>
        <w:t>przebadany</w:t>
      </w:r>
      <w:r>
        <w:rPr>
          <w:rFonts w:ascii="Arial" w:eastAsia="Calibri" w:hAnsi="Arial" w:cs="Arial"/>
          <w:color w:val="000000"/>
          <w:sz w:val="22"/>
          <w:szCs w:val="22"/>
        </w:rPr>
        <w:t xml:space="preserve">, a następnie wyniki wraz z naszymi danymi zostaną wprowadzone do bazy dawców. </w:t>
      </w:r>
      <w:r w:rsidR="00DB379C">
        <w:rPr>
          <w:rFonts w:ascii="Arial" w:eastAsia="Calibri" w:hAnsi="Arial" w:cs="Arial"/>
          <w:color w:val="000000"/>
          <w:sz w:val="22"/>
          <w:szCs w:val="22"/>
        </w:rPr>
        <w:t>Proces ten</w:t>
      </w:r>
      <w:r>
        <w:rPr>
          <w:rFonts w:ascii="Arial" w:eastAsia="Calibri" w:hAnsi="Arial" w:cs="Arial"/>
          <w:color w:val="000000"/>
          <w:sz w:val="22"/>
          <w:szCs w:val="22"/>
        </w:rPr>
        <w:t xml:space="preserve"> trwa ok. 3 miesiące</w:t>
      </w:r>
      <w:r w:rsidR="00DB379C">
        <w:rPr>
          <w:rFonts w:ascii="Arial" w:eastAsia="Calibri" w:hAnsi="Arial" w:cs="Arial"/>
          <w:color w:val="000000"/>
          <w:sz w:val="22"/>
          <w:szCs w:val="22"/>
        </w:rPr>
        <w:t xml:space="preserve">, a na jego zakończenie </w:t>
      </w:r>
      <w:r w:rsidR="000D010C">
        <w:rPr>
          <w:rFonts w:ascii="Arial" w:eastAsia="Calibri" w:hAnsi="Arial" w:cs="Arial"/>
          <w:color w:val="000000"/>
          <w:sz w:val="22"/>
          <w:szCs w:val="22"/>
        </w:rPr>
        <w:t xml:space="preserve">otrzymamy od Fundacji DKMS kartę dawcy szpiku, potwierdzającą </w:t>
      </w:r>
      <w:r w:rsidR="00DB379C">
        <w:rPr>
          <w:rFonts w:ascii="Arial" w:eastAsia="Calibri" w:hAnsi="Arial" w:cs="Arial"/>
          <w:color w:val="000000"/>
          <w:sz w:val="22"/>
          <w:szCs w:val="22"/>
        </w:rPr>
        <w:t>pomyślną rejestrację.</w:t>
      </w:r>
    </w:p>
    <w:p w14:paraId="7DFE09E5" w14:textId="77777777" w:rsidR="00AD4B03" w:rsidRPr="00B845AC" w:rsidRDefault="00AD4B03" w:rsidP="004B2615">
      <w:pPr>
        <w:jc w:val="both"/>
        <w:rPr>
          <w:rFonts w:ascii="Arial" w:hAnsi="Arial" w:cs="Arial"/>
          <w:b/>
          <w:bCs/>
          <w:color w:val="000000"/>
          <w:sz w:val="18"/>
          <w:szCs w:val="18"/>
        </w:rPr>
      </w:pPr>
    </w:p>
    <w:p w14:paraId="15CE9054" w14:textId="77777777" w:rsidR="00D219BF" w:rsidRPr="00B845AC" w:rsidRDefault="00D219BF" w:rsidP="00C54E70">
      <w:pPr>
        <w:jc w:val="center"/>
        <w:rPr>
          <w:rStyle w:val="BrakA"/>
          <w:rFonts w:ascii="Arial" w:eastAsia="Arial" w:hAnsi="Arial" w:cs="Arial"/>
          <w:b/>
          <w:bCs/>
          <w:sz w:val="18"/>
          <w:szCs w:val="18"/>
        </w:rPr>
      </w:pPr>
      <w:r w:rsidRPr="00B845AC">
        <w:rPr>
          <w:rStyle w:val="BrakA"/>
          <w:rFonts w:ascii="Arial" w:hAnsi="Arial" w:cs="Arial"/>
          <w:b/>
          <w:bCs/>
          <w:sz w:val="18"/>
          <w:szCs w:val="18"/>
        </w:rPr>
        <w:t xml:space="preserve">Więcej informacji o Fundacji DKMS: </w:t>
      </w:r>
      <w:hyperlink r:id="rId9" w:history="1">
        <w:r w:rsidRPr="00B845AC">
          <w:rPr>
            <w:rStyle w:val="Hyperlink1"/>
          </w:rPr>
          <w:t>www.dkms.pl</w:t>
        </w:r>
      </w:hyperlink>
    </w:p>
    <w:p w14:paraId="30839CFD" w14:textId="77777777" w:rsidR="00D219BF" w:rsidRPr="00B845AC" w:rsidRDefault="00D219BF" w:rsidP="00C54E70">
      <w:pPr>
        <w:jc w:val="center"/>
        <w:rPr>
          <w:rStyle w:val="BrakA"/>
          <w:rFonts w:ascii="Arial" w:eastAsia="Arial" w:hAnsi="Arial" w:cs="Arial"/>
          <w:b/>
          <w:bCs/>
          <w:sz w:val="18"/>
          <w:szCs w:val="18"/>
        </w:rPr>
      </w:pPr>
      <w:r w:rsidRPr="00B845AC">
        <w:rPr>
          <w:rStyle w:val="BrakA"/>
          <w:rFonts w:ascii="Arial" w:eastAsia="Arial" w:hAnsi="Arial" w:cs="Arial"/>
          <w:b/>
          <w:bCs/>
          <w:sz w:val="18"/>
          <w:szCs w:val="18"/>
        </w:rPr>
        <w:t>***</w:t>
      </w:r>
    </w:p>
    <w:p w14:paraId="442A71C6" w14:textId="3ED529BA" w:rsidR="00D219BF" w:rsidRPr="00B845AC" w:rsidRDefault="00D219BF" w:rsidP="004B2615">
      <w:pPr>
        <w:jc w:val="both"/>
        <w:rPr>
          <w:rFonts w:ascii="Arial" w:hAnsi="Arial" w:cs="Arial"/>
          <w:sz w:val="18"/>
          <w:szCs w:val="18"/>
        </w:rPr>
      </w:pPr>
      <w:r w:rsidRPr="00B845AC">
        <w:rPr>
          <w:rFonts w:ascii="Arial" w:hAnsi="Arial" w:cs="Arial"/>
          <w:sz w:val="18"/>
          <w:szCs w:val="18"/>
        </w:rPr>
        <w:t xml:space="preserve">Misją Fundacji DKMS jest znalezienie dawcy dla każdego pacjenta na świecie potrzebującego przeszczepienia krwiotwórczych komórek macierzystych. Fundacja działa w Polsce od 2008 roku jako Ośrodek Dawców Szpiku w oparciu o decyzję Ministra Zdrowia oraz jako niezależna organizacja pożytku publicznego wpisana do KRS 0000318602. To największy Ośrodek Dawców Szpiku w Polsce, w którym zarejestrowanych jest się ponad </w:t>
      </w:r>
      <w:r w:rsidRPr="00B845AC">
        <w:rPr>
          <w:rFonts w:ascii="Arial" w:hAnsi="Arial" w:cs="Arial"/>
          <w:b/>
          <w:bCs/>
          <w:sz w:val="18"/>
          <w:szCs w:val="18"/>
        </w:rPr>
        <w:t xml:space="preserve">1 </w:t>
      </w:r>
      <w:r w:rsidR="00B03D7D">
        <w:rPr>
          <w:rFonts w:ascii="Arial" w:hAnsi="Arial" w:cs="Arial"/>
          <w:b/>
          <w:bCs/>
          <w:sz w:val="18"/>
          <w:szCs w:val="18"/>
        </w:rPr>
        <w:t>850</w:t>
      </w:r>
      <w:r w:rsidR="004446E1">
        <w:rPr>
          <w:rFonts w:ascii="Arial" w:hAnsi="Arial" w:cs="Arial"/>
          <w:b/>
          <w:bCs/>
          <w:sz w:val="18"/>
          <w:szCs w:val="18"/>
        </w:rPr>
        <w:t xml:space="preserve"> 000</w:t>
      </w:r>
      <w:r w:rsidRPr="00B845AC">
        <w:rPr>
          <w:rFonts w:ascii="Arial" w:hAnsi="Arial" w:cs="Arial"/>
          <w:sz w:val="18"/>
          <w:szCs w:val="18"/>
        </w:rPr>
        <w:t xml:space="preserve"> dawców, spośród których </w:t>
      </w:r>
      <w:r w:rsidRPr="00B845AC">
        <w:rPr>
          <w:rFonts w:ascii="Arial" w:hAnsi="Arial" w:cs="Arial"/>
          <w:b/>
          <w:bCs/>
          <w:sz w:val="18"/>
          <w:szCs w:val="18"/>
        </w:rPr>
        <w:t>11 </w:t>
      </w:r>
      <w:r w:rsidR="004446E1">
        <w:rPr>
          <w:rFonts w:ascii="Arial" w:hAnsi="Arial" w:cs="Arial"/>
          <w:b/>
          <w:bCs/>
          <w:sz w:val="18"/>
          <w:szCs w:val="18"/>
        </w:rPr>
        <w:t>500</w:t>
      </w:r>
      <w:r w:rsidR="004446E1" w:rsidRPr="00B845AC">
        <w:rPr>
          <w:rFonts w:ascii="Arial" w:hAnsi="Arial" w:cs="Arial"/>
          <w:b/>
          <w:bCs/>
          <w:sz w:val="18"/>
          <w:szCs w:val="18"/>
        </w:rPr>
        <w:t xml:space="preserve"> </w:t>
      </w:r>
      <w:r w:rsidRPr="00B845AC">
        <w:rPr>
          <w:rFonts w:ascii="Arial" w:hAnsi="Arial" w:cs="Arial"/>
          <w:sz w:val="18"/>
          <w:szCs w:val="18"/>
        </w:rPr>
        <w:t>(</w:t>
      </w:r>
      <w:r w:rsidR="004446E1">
        <w:rPr>
          <w:rFonts w:ascii="Arial" w:hAnsi="Arial" w:cs="Arial"/>
          <w:sz w:val="18"/>
          <w:szCs w:val="18"/>
        </w:rPr>
        <w:t>luty</w:t>
      </w:r>
      <w:r w:rsidR="004446E1" w:rsidRPr="00B845AC">
        <w:rPr>
          <w:rFonts w:ascii="Arial" w:hAnsi="Arial" w:cs="Arial"/>
          <w:sz w:val="18"/>
          <w:szCs w:val="18"/>
        </w:rPr>
        <w:t xml:space="preserve"> </w:t>
      </w:r>
      <w:r w:rsidRPr="00B845AC">
        <w:rPr>
          <w:rFonts w:ascii="Arial" w:hAnsi="Arial" w:cs="Arial"/>
          <w:sz w:val="18"/>
          <w:szCs w:val="18"/>
        </w:rPr>
        <w:t>202</w:t>
      </w:r>
      <w:r w:rsidR="004446E1">
        <w:rPr>
          <w:rFonts w:ascii="Arial" w:hAnsi="Arial" w:cs="Arial"/>
          <w:sz w:val="18"/>
          <w:szCs w:val="18"/>
        </w:rPr>
        <w:t>3</w:t>
      </w:r>
      <w:r w:rsidRPr="00B845AC">
        <w:rPr>
          <w:rFonts w:ascii="Arial" w:hAnsi="Arial" w:cs="Arial"/>
          <w:sz w:val="18"/>
          <w:szCs w:val="18"/>
        </w:rPr>
        <w:t>) oddało swoje krwiotwórcze komórki macierzyste lub szpik pacjentom zarówno w Polsce, jak i na świecie, dając im tym samym drugą szansę na życie. Aby zostać potencjalnym dawcą, wystarczy wejść na stronę www.dkms.pl i zamówić pakiet rejestracyjny do domu.</w:t>
      </w:r>
    </w:p>
    <w:p w14:paraId="2B5B86EE" w14:textId="77777777" w:rsidR="00D219BF" w:rsidRPr="00B845AC" w:rsidRDefault="00D219BF" w:rsidP="004B2615">
      <w:pPr>
        <w:jc w:val="both"/>
        <w:rPr>
          <w:rStyle w:val="BrakA"/>
          <w:rFonts w:ascii="Arial" w:eastAsia="Arial" w:hAnsi="Arial" w:cs="Arial"/>
          <w:b/>
          <w:bCs/>
          <w:sz w:val="18"/>
          <w:szCs w:val="18"/>
        </w:rPr>
      </w:pPr>
    </w:p>
    <w:p w14:paraId="715435AB" w14:textId="77777777" w:rsidR="00D219BF" w:rsidRPr="00B845AC" w:rsidRDefault="00D219BF" w:rsidP="004B2615">
      <w:pPr>
        <w:jc w:val="both"/>
        <w:rPr>
          <w:rFonts w:ascii="Arial" w:hAnsi="Arial" w:cs="Arial"/>
          <w:color w:val="00000A"/>
          <w:sz w:val="18"/>
          <w:szCs w:val="18"/>
        </w:rPr>
      </w:pPr>
      <w:r w:rsidRPr="00B845AC">
        <w:rPr>
          <w:rFonts w:ascii="Arial" w:hAnsi="Arial" w:cs="Arial"/>
          <w:b/>
          <w:color w:val="00000A"/>
          <w:sz w:val="18"/>
          <w:szCs w:val="18"/>
          <w:u w:val="single"/>
        </w:rPr>
        <w:t>Kontakt dla mediów:</w:t>
      </w:r>
    </w:p>
    <w:p w14:paraId="469BDFD3" w14:textId="77777777" w:rsidR="00D219BF" w:rsidRPr="00B845AC" w:rsidRDefault="00D219BF" w:rsidP="004B2615">
      <w:pPr>
        <w:pStyle w:val="Bezodstpw1"/>
        <w:spacing w:line="240" w:lineRule="auto"/>
        <w:jc w:val="both"/>
        <w:rPr>
          <w:rFonts w:ascii="Arial" w:hAnsi="Arial" w:cs="Arial"/>
          <w:b/>
          <w:color w:val="00000A"/>
          <w:sz w:val="18"/>
          <w:szCs w:val="18"/>
          <w:lang w:val="pl-PL"/>
        </w:rPr>
      </w:pPr>
      <w:r w:rsidRPr="00B845AC">
        <w:rPr>
          <w:rFonts w:ascii="Arial" w:hAnsi="Arial" w:cs="Arial"/>
          <w:b/>
          <w:color w:val="00000A"/>
          <w:sz w:val="18"/>
          <w:szCs w:val="18"/>
          <w:lang w:val="pl-PL"/>
        </w:rPr>
        <w:t xml:space="preserve">Magdalena Przysłupska                </w:t>
      </w:r>
      <w:r w:rsidRPr="00B845AC">
        <w:rPr>
          <w:rFonts w:ascii="Arial" w:hAnsi="Arial" w:cs="Arial"/>
          <w:b/>
          <w:color w:val="00000A"/>
          <w:sz w:val="18"/>
          <w:szCs w:val="18"/>
          <w:lang w:val="pl-PL"/>
        </w:rPr>
        <w:tab/>
      </w:r>
      <w:r w:rsidRPr="00B845AC">
        <w:rPr>
          <w:rFonts w:ascii="Arial" w:hAnsi="Arial" w:cs="Arial"/>
          <w:b/>
          <w:color w:val="00000A"/>
          <w:sz w:val="18"/>
          <w:szCs w:val="18"/>
          <w:lang w:val="pl-PL"/>
        </w:rPr>
        <w:tab/>
        <w:t xml:space="preserve">                                             Justyna Rogowiec</w:t>
      </w:r>
    </w:p>
    <w:p w14:paraId="64E6817C" w14:textId="77777777" w:rsidR="00D219BF" w:rsidRPr="00B845AC" w:rsidRDefault="00D219BF" w:rsidP="004B2615">
      <w:pPr>
        <w:pStyle w:val="Bezodstpw1"/>
        <w:spacing w:line="240" w:lineRule="auto"/>
        <w:jc w:val="both"/>
        <w:rPr>
          <w:rFonts w:ascii="Arial" w:hAnsi="Arial" w:cs="Arial"/>
          <w:color w:val="00000A"/>
          <w:sz w:val="18"/>
          <w:szCs w:val="18"/>
          <w:lang w:val="pl-PL"/>
        </w:rPr>
      </w:pPr>
      <w:r w:rsidRPr="00B845AC">
        <w:rPr>
          <w:rFonts w:ascii="Arial" w:hAnsi="Arial" w:cs="Arial"/>
          <w:bCs/>
          <w:color w:val="00000A"/>
          <w:sz w:val="18"/>
          <w:szCs w:val="18"/>
          <w:lang w:val="pl-PL"/>
        </w:rPr>
        <w:t xml:space="preserve">Rzecznik prasowy </w:t>
      </w:r>
      <w:r w:rsidRPr="00B845AC">
        <w:rPr>
          <w:rFonts w:ascii="Arial" w:hAnsi="Arial" w:cs="Arial"/>
          <w:bCs/>
          <w:color w:val="00000A"/>
          <w:sz w:val="18"/>
          <w:szCs w:val="18"/>
          <w:lang w:val="pl-PL"/>
        </w:rPr>
        <w:tab/>
      </w:r>
      <w:r w:rsidRPr="00B845AC">
        <w:rPr>
          <w:rFonts w:ascii="Arial" w:hAnsi="Arial" w:cs="Arial"/>
          <w:b/>
          <w:color w:val="00000A"/>
          <w:sz w:val="18"/>
          <w:szCs w:val="18"/>
          <w:lang w:val="pl-PL"/>
        </w:rPr>
        <w:tab/>
      </w:r>
      <w:r w:rsidRPr="00B845AC">
        <w:rPr>
          <w:rFonts w:ascii="Arial" w:hAnsi="Arial" w:cs="Arial"/>
          <w:b/>
          <w:color w:val="00000A"/>
          <w:sz w:val="18"/>
          <w:szCs w:val="18"/>
          <w:lang w:val="pl-PL"/>
        </w:rPr>
        <w:tab/>
      </w:r>
      <w:r w:rsidRPr="00B845AC">
        <w:rPr>
          <w:rFonts w:ascii="Arial" w:hAnsi="Arial" w:cs="Arial"/>
          <w:b/>
          <w:color w:val="00000A"/>
          <w:sz w:val="18"/>
          <w:szCs w:val="18"/>
          <w:lang w:val="pl-PL"/>
        </w:rPr>
        <w:tab/>
      </w:r>
      <w:r w:rsidRPr="00B845AC">
        <w:rPr>
          <w:rFonts w:ascii="Arial" w:hAnsi="Arial" w:cs="Arial"/>
          <w:b/>
          <w:color w:val="00000A"/>
          <w:sz w:val="18"/>
          <w:szCs w:val="18"/>
          <w:lang w:val="pl-PL"/>
        </w:rPr>
        <w:tab/>
        <w:t xml:space="preserve">                </w:t>
      </w:r>
      <w:r w:rsidRPr="00B845AC">
        <w:rPr>
          <w:rFonts w:ascii="Arial" w:hAnsi="Arial" w:cs="Arial"/>
          <w:color w:val="00000A"/>
          <w:sz w:val="18"/>
          <w:szCs w:val="18"/>
          <w:lang w:val="pl-PL"/>
        </w:rPr>
        <w:t>Specjalista ds. komunikacji</w:t>
      </w:r>
    </w:p>
    <w:p w14:paraId="7A025819" w14:textId="77777777" w:rsidR="00D219BF" w:rsidRPr="00B845AC" w:rsidRDefault="00D219BF" w:rsidP="004B2615">
      <w:pPr>
        <w:pStyle w:val="Bezodstpw1"/>
        <w:spacing w:line="240" w:lineRule="auto"/>
        <w:jc w:val="both"/>
        <w:rPr>
          <w:rFonts w:ascii="Arial" w:hAnsi="Arial" w:cs="Arial"/>
          <w:color w:val="00000A"/>
          <w:sz w:val="18"/>
          <w:szCs w:val="18"/>
          <w:lang w:val="pl-PL"/>
        </w:rPr>
      </w:pPr>
      <w:r w:rsidRPr="00B845AC">
        <w:rPr>
          <w:rFonts w:ascii="Arial" w:eastAsia="Times New Roman" w:hAnsi="Arial" w:cs="Arial"/>
          <w:noProof/>
          <w:sz w:val="18"/>
          <w:szCs w:val="18"/>
          <w:lang w:val="pl-PL" w:eastAsia="pl-PL"/>
        </w:rPr>
        <w:t xml:space="preserve">e-mail: magda.przyslupska@dkms.pl </w:t>
      </w:r>
      <w:r w:rsidRPr="00B845AC">
        <w:rPr>
          <w:rFonts w:ascii="Arial" w:hAnsi="Arial" w:cs="Arial"/>
          <w:color w:val="00000A"/>
          <w:sz w:val="18"/>
          <w:szCs w:val="18"/>
          <w:lang w:val="pl-PL"/>
        </w:rPr>
        <w:tab/>
      </w:r>
      <w:r w:rsidRPr="00B845AC">
        <w:rPr>
          <w:rFonts w:ascii="Arial" w:hAnsi="Arial" w:cs="Arial"/>
          <w:color w:val="00000A"/>
          <w:sz w:val="18"/>
          <w:szCs w:val="18"/>
          <w:lang w:val="pl-PL"/>
        </w:rPr>
        <w:tab/>
      </w:r>
      <w:r w:rsidRPr="00B845AC">
        <w:rPr>
          <w:rFonts w:ascii="Arial" w:hAnsi="Arial" w:cs="Arial"/>
          <w:color w:val="00000A"/>
          <w:sz w:val="18"/>
          <w:szCs w:val="18"/>
          <w:lang w:val="pl-PL"/>
        </w:rPr>
        <w:tab/>
        <w:t xml:space="preserve">                e-mail: justyna.rogowiec@dkms.pl</w:t>
      </w:r>
    </w:p>
    <w:p w14:paraId="46FAA00E" w14:textId="77777777" w:rsidR="00D219BF" w:rsidRPr="00B845AC" w:rsidRDefault="00D219BF" w:rsidP="004B2615">
      <w:pPr>
        <w:pStyle w:val="Bezodstpw1"/>
        <w:spacing w:line="240" w:lineRule="auto"/>
        <w:jc w:val="both"/>
        <w:rPr>
          <w:rFonts w:ascii="Arial" w:hAnsi="Arial" w:cs="Arial"/>
          <w:color w:val="00000A"/>
          <w:sz w:val="18"/>
          <w:szCs w:val="18"/>
          <w:lang w:val="pl-PL"/>
        </w:rPr>
      </w:pPr>
      <w:r w:rsidRPr="00B845AC">
        <w:rPr>
          <w:rFonts w:ascii="Arial" w:hAnsi="Arial" w:cs="Arial"/>
          <w:color w:val="00000A"/>
          <w:sz w:val="18"/>
          <w:szCs w:val="18"/>
          <w:lang w:val="pl-PL"/>
        </w:rPr>
        <w:t>tel.:(+48) 662 277 904</w:t>
      </w:r>
      <w:r w:rsidRPr="00B845AC">
        <w:rPr>
          <w:rFonts w:ascii="Arial" w:hAnsi="Arial" w:cs="Arial"/>
          <w:color w:val="00000A"/>
          <w:sz w:val="18"/>
          <w:szCs w:val="18"/>
          <w:lang w:val="pl-PL"/>
        </w:rPr>
        <w:tab/>
      </w:r>
      <w:r w:rsidRPr="00B845AC">
        <w:rPr>
          <w:rFonts w:ascii="Arial" w:hAnsi="Arial" w:cs="Arial"/>
          <w:color w:val="00000A"/>
          <w:sz w:val="18"/>
          <w:szCs w:val="18"/>
          <w:lang w:val="pl-PL"/>
        </w:rPr>
        <w:tab/>
      </w:r>
      <w:r w:rsidRPr="00B845AC">
        <w:rPr>
          <w:rFonts w:ascii="Arial" w:hAnsi="Arial" w:cs="Arial"/>
          <w:color w:val="00000A"/>
          <w:sz w:val="18"/>
          <w:szCs w:val="18"/>
          <w:lang w:val="pl-PL"/>
        </w:rPr>
        <w:tab/>
      </w:r>
      <w:r w:rsidRPr="00B845AC">
        <w:rPr>
          <w:rFonts w:ascii="Arial" w:hAnsi="Arial" w:cs="Arial"/>
          <w:color w:val="00000A"/>
          <w:sz w:val="18"/>
          <w:szCs w:val="18"/>
          <w:lang w:val="pl-PL"/>
        </w:rPr>
        <w:tab/>
      </w:r>
      <w:r w:rsidRPr="00B845AC">
        <w:rPr>
          <w:rFonts w:ascii="Arial" w:hAnsi="Arial" w:cs="Arial"/>
          <w:color w:val="00000A"/>
          <w:sz w:val="18"/>
          <w:szCs w:val="18"/>
          <w:lang w:val="pl-PL"/>
        </w:rPr>
        <w:tab/>
        <w:t xml:space="preserve">                tel.:(+48) 668 669 327 </w:t>
      </w:r>
    </w:p>
    <w:p w14:paraId="17DB255C" w14:textId="77777777" w:rsidR="00D470FE" w:rsidRDefault="00D470FE" w:rsidP="004B2615">
      <w:pPr>
        <w:jc w:val="both"/>
      </w:pPr>
    </w:p>
    <w:sectPr w:rsidR="00D470FE" w:rsidSect="00243748">
      <w:headerReference w:type="even" r:id="rId10"/>
      <w:headerReference w:type="default" r:id="rId11"/>
      <w:footerReference w:type="even" r:id="rId12"/>
      <w:footerReference w:type="default" r:id="rId13"/>
      <w:headerReference w:type="first" r:id="rId14"/>
      <w:footerReference w:type="first" r:id="rId15"/>
      <w:pgSz w:w="12240" w:h="15840"/>
      <w:pgMar w:top="1417" w:right="1417" w:bottom="1134" w:left="1417" w:header="426" w:footer="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A7886" w14:textId="77777777" w:rsidR="003F2D62" w:rsidRDefault="003F2D62" w:rsidP="00D219BF">
      <w:r>
        <w:separator/>
      </w:r>
    </w:p>
  </w:endnote>
  <w:endnote w:type="continuationSeparator" w:id="0">
    <w:p w14:paraId="7245D39A" w14:textId="77777777" w:rsidR="003F2D62" w:rsidRDefault="003F2D62" w:rsidP="00D2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405">
    <w:panose1 w:val="020B0604020202020204"/>
    <w:charset w:val="EE"/>
    <w:family w:val="auto"/>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29BD1" w14:textId="77777777" w:rsidR="00C21AF5" w:rsidRDefault="0000000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246D0" w14:textId="77777777" w:rsidR="00243748" w:rsidRDefault="004653DD">
    <w:pPr>
      <w:pStyle w:val="Stopka"/>
    </w:pPr>
    <w:r w:rsidRPr="006E068C">
      <w:rPr>
        <w:noProof/>
      </w:rPr>
      <w:drawing>
        <wp:inline distT="0" distB="0" distL="0" distR="0" wp14:anchorId="5373E93A" wp14:editId="20C741E6">
          <wp:extent cx="3513455" cy="683895"/>
          <wp:effectExtent l="0" t="0" r="0" b="0"/>
          <wp:docPr id="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3455" cy="6838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8935C" w14:textId="77777777" w:rsidR="00C21AF5"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7C992" w14:textId="77777777" w:rsidR="003F2D62" w:rsidRDefault="003F2D62" w:rsidP="00D219BF">
      <w:r>
        <w:separator/>
      </w:r>
    </w:p>
  </w:footnote>
  <w:footnote w:type="continuationSeparator" w:id="0">
    <w:p w14:paraId="14F0CA45" w14:textId="77777777" w:rsidR="003F2D62" w:rsidRDefault="003F2D62" w:rsidP="00D219BF">
      <w:r>
        <w:continuationSeparator/>
      </w:r>
    </w:p>
  </w:footnote>
  <w:footnote w:id="1">
    <w:p w14:paraId="1737C749" w14:textId="77777777" w:rsidR="00D219BF" w:rsidRPr="002A0025" w:rsidRDefault="00D219BF" w:rsidP="00D219BF">
      <w:pPr>
        <w:jc w:val="both"/>
        <w:rPr>
          <w:rStyle w:val="BrakA"/>
          <w:rFonts w:ascii="Arial" w:hAnsi="Arial" w:cs="Arial"/>
          <w:sz w:val="20"/>
          <w:szCs w:val="20"/>
        </w:rPr>
      </w:pPr>
      <w:r>
        <w:rPr>
          <w:rStyle w:val="Odwoanieprzypisudolnego"/>
        </w:rPr>
        <w:footnoteRef/>
      </w:r>
      <w:r>
        <w:t xml:space="preserve"> </w:t>
      </w:r>
      <w:r w:rsidRPr="00C21AF5">
        <w:rPr>
          <w:rFonts w:ascii="Arial" w:hAnsi="Arial" w:cs="Arial"/>
          <w:b/>
          <w:bCs/>
          <w:sz w:val="16"/>
          <w:szCs w:val="16"/>
        </w:rPr>
        <w:t>Nowotwory krwi oraz idea dawstwa szpiku i komórek macierzystych w oczach Polaków</w:t>
      </w:r>
      <w:r w:rsidRPr="00C21AF5">
        <w:rPr>
          <w:rFonts w:ascii="Arial" w:hAnsi="Arial" w:cs="Arial"/>
          <w:sz w:val="16"/>
          <w:szCs w:val="16"/>
        </w:rPr>
        <w:t xml:space="preserve">, </w:t>
      </w:r>
      <w:proofErr w:type="spellStart"/>
      <w:r w:rsidRPr="00C21AF5">
        <w:rPr>
          <w:rFonts w:ascii="Arial" w:hAnsi="Arial" w:cs="Arial"/>
          <w:sz w:val="16"/>
          <w:szCs w:val="16"/>
        </w:rPr>
        <w:t>Biostat</w:t>
      </w:r>
      <w:proofErr w:type="spellEnd"/>
      <w:r w:rsidRPr="00C21AF5">
        <w:rPr>
          <w:rFonts w:ascii="Arial" w:hAnsi="Arial" w:cs="Arial"/>
          <w:sz w:val="16"/>
          <w:szCs w:val="16"/>
        </w:rPr>
        <w:t xml:space="preserve"> 2023. Badanie przeprowadzono techniką CAWI na próbie 1000 Polaków w wieku od 18 do 55 lat.  Próba była reprezentatywna ze względu na płeć, wiek oraz województwo.</w:t>
      </w:r>
    </w:p>
    <w:p w14:paraId="51E4EDDF" w14:textId="77777777" w:rsidR="00D219BF" w:rsidRDefault="00D219BF" w:rsidP="00D219BF">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76BFC" w14:textId="77777777" w:rsidR="00C21AF5" w:rsidRDefault="0000000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2DD22" w14:textId="77777777" w:rsidR="00243748" w:rsidRDefault="004653DD">
    <w:pPr>
      <w:pStyle w:val="Nagwek"/>
    </w:pPr>
    <w:r w:rsidRPr="009F21AF">
      <w:rPr>
        <w:noProof/>
        <w:color w:val="ED1C23"/>
      </w:rPr>
      <w:drawing>
        <wp:inline distT="0" distB="0" distL="0" distR="0" wp14:anchorId="4234E3F9" wp14:editId="021AA68C">
          <wp:extent cx="1828800" cy="662305"/>
          <wp:effectExtent l="0" t="0" r="0" b="0"/>
          <wp:docPr id="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66230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79D4E" w14:textId="77777777" w:rsidR="00C21AF5" w:rsidRDefault="0000000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812"/>
    <w:multiLevelType w:val="hybridMultilevel"/>
    <w:tmpl w:val="7C565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30431E"/>
    <w:multiLevelType w:val="hybridMultilevel"/>
    <w:tmpl w:val="69740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51155E83"/>
    <w:multiLevelType w:val="hybridMultilevel"/>
    <w:tmpl w:val="46383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75971135">
    <w:abstractNumId w:val="2"/>
  </w:num>
  <w:num w:numId="2" w16cid:durableId="1696535666">
    <w:abstractNumId w:val="1"/>
  </w:num>
  <w:num w:numId="3" w16cid:durableId="112585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BF"/>
    <w:rsid w:val="000257D4"/>
    <w:rsid w:val="00050AD1"/>
    <w:rsid w:val="0008174F"/>
    <w:rsid w:val="000B2FB6"/>
    <w:rsid w:val="000D010C"/>
    <w:rsid w:val="00115A44"/>
    <w:rsid w:val="00131854"/>
    <w:rsid w:val="00240C76"/>
    <w:rsid w:val="0026562D"/>
    <w:rsid w:val="00347B0D"/>
    <w:rsid w:val="003870E1"/>
    <w:rsid w:val="003F071E"/>
    <w:rsid w:val="003F2D62"/>
    <w:rsid w:val="00401B7E"/>
    <w:rsid w:val="00427428"/>
    <w:rsid w:val="00430DE1"/>
    <w:rsid w:val="004446E1"/>
    <w:rsid w:val="004653DD"/>
    <w:rsid w:val="004B2615"/>
    <w:rsid w:val="004B7B6A"/>
    <w:rsid w:val="00503F6A"/>
    <w:rsid w:val="00520CA0"/>
    <w:rsid w:val="00537196"/>
    <w:rsid w:val="00543F9D"/>
    <w:rsid w:val="00553350"/>
    <w:rsid w:val="005D1BA4"/>
    <w:rsid w:val="005F3496"/>
    <w:rsid w:val="00647D8D"/>
    <w:rsid w:val="00683CB8"/>
    <w:rsid w:val="00683EBA"/>
    <w:rsid w:val="006A0B84"/>
    <w:rsid w:val="006A176B"/>
    <w:rsid w:val="006B3F1B"/>
    <w:rsid w:val="006E7D1E"/>
    <w:rsid w:val="007B434A"/>
    <w:rsid w:val="00804979"/>
    <w:rsid w:val="00826CB1"/>
    <w:rsid w:val="00837BF7"/>
    <w:rsid w:val="00851F23"/>
    <w:rsid w:val="008B4085"/>
    <w:rsid w:val="008C0A0F"/>
    <w:rsid w:val="008D16DD"/>
    <w:rsid w:val="008D7A1E"/>
    <w:rsid w:val="008E3306"/>
    <w:rsid w:val="008F2C92"/>
    <w:rsid w:val="00955EF0"/>
    <w:rsid w:val="00980705"/>
    <w:rsid w:val="0099500F"/>
    <w:rsid w:val="00997951"/>
    <w:rsid w:val="00A04A86"/>
    <w:rsid w:val="00A06074"/>
    <w:rsid w:val="00A23936"/>
    <w:rsid w:val="00A2499B"/>
    <w:rsid w:val="00A37EF8"/>
    <w:rsid w:val="00A652FA"/>
    <w:rsid w:val="00A83E0A"/>
    <w:rsid w:val="00A935E5"/>
    <w:rsid w:val="00AD4B03"/>
    <w:rsid w:val="00B02100"/>
    <w:rsid w:val="00B03D7D"/>
    <w:rsid w:val="00B4116E"/>
    <w:rsid w:val="00B622EF"/>
    <w:rsid w:val="00B91049"/>
    <w:rsid w:val="00BD0EB0"/>
    <w:rsid w:val="00BE0738"/>
    <w:rsid w:val="00C54E70"/>
    <w:rsid w:val="00C66140"/>
    <w:rsid w:val="00C856D3"/>
    <w:rsid w:val="00C85CD0"/>
    <w:rsid w:val="00C87B1B"/>
    <w:rsid w:val="00D16513"/>
    <w:rsid w:val="00D219BF"/>
    <w:rsid w:val="00D470FE"/>
    <w:rsid w:val="00D808EF"/>
    <w:rsid w:val="00DA4C02"/>
    <w:rsid w:val="00DB379C"/>
    <w:rsid w:val="00DC2EAE"/>
    <w:rsid w:val="00DC3254"/>
    <w:rsid w:val="00DC7834"/>
    <w:rsid w:val="00E16FC3"/>
    <w:rsid w:val="00E50755"/>
    <w:rsid w:val="00E72B59"/>
    <w:rsid w:val="00FB16EE"/>
    <w:rsid w:val="00FE793A"/>
  </w:rsids>
  <m:mathPr>
    <m:mathFont m:val="Cambria Math"/>
    <m:brkBin m:val="before"/>
    <m:brkBinSub m:val="--"/>
    <m:smallFrac m:val="0"/>
    <m:dispDef/>
    <m:lMargin m:val="0"/>
    <m:rMargin m:val="0"/>
    <m:defJc m:val="centerGroup"/>
    <m:wrapIndent m:val="1440"/>
    <m:intLim m:val="subSup"/>
    <m:naryLim m:val="undOvr"/>
  </m:mathPr>
  <w:themeFontLang w:val="pl-PL"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6B8B"/>
  <w15:chartTrackingRefBased/>
  <w15:docId w15:val="{96526E0E-E7E6-E54F-A37E-1FE01BC9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19BF"/>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219BF"/>
    <w:pPr>
      <w:tabs>
        <w:tab w:val="center" w:pos="4536"/>
        <w:tab w:val="right" w:pos="9072"/>
      </w:tabs>
    </w:pPr>
  </w:style>
  <w:style w:type="character" w:customStyle="1" w:styleId="NagwekZnak">
    <w:name w:val="Nagłówek Znak"/>
    <w:basedOn w:val="Domylnaczcionkaakapitu"/>
    <w:link w:val="Nagwek"/>
    <w:uiPriority w:val="99"/>
    <w:rsid w:val="00D219BF"/>
    <w:rPr>
      <w:rFonts w:ascii="Times New Roman" w:eastAsia="Times New Roman" w:hAnsi="Times New Roman" w:cs="Times New Roman"/>
      <w:lang w:eastAsia="pl-PL"/>
    </w:rPr>
  </w:style>
  <w:style w:type="paragraph" w:styleId="Stopka">
    <w:name w:val="footer"/>
    <w:basedOn w:val="Normalny"/>
    <w:link w:val="StopkaZnak"/>
    <w:uiPriority w:val="99"/>
    <w:unhideWhenUsed/>
    <w:rsid w:val="00D219BF"/>
    <w:pPr>
      <w:tabs>
        <w:tab w:val="center" w:pos="4536"/>
        <w:tab w:val="right" w:pos="9072"/>
      </w:tabs>
    </w:pPr>
  </w:style>
  <w:style w:type="character" w:customStyle="1" w:styleId="StopkaZnak">
    <w:name w:val="Stopka Znak"/>
    <w:basedOn w:val="Domylnaczcionkaakapitu"/>
    <w:link w:val="Stopka"/>
    <w:uiPriority w:val="99"/>
    <w:rsid w:val="00D219BF"/>
    <w:rPr>
      <w:rFonts w:ascii="Times New Roman" w:eastAsia="Times New Roman" w:hAnsi="Times New Roman" w:cs="Times New Roman"/>
      <w:lang w:eastAsia="pl-PL"/>
    </w:rPr>
  </w:style>
  <w:style w:type="character" w:styleId="Hipercze">
    <w:name w:val="Hyperlink"/>
    <w:uiPriority w:val="99"/>
    <w:unhideWhenUsed/>
    <w:rsid w:val="00D219BF"/>
    <w:rPr>
      <w:color w:val="0563C1"/>
      <w:u w:val="single"/>
    </w:rPr>
  </w:style>
  <w:style w:type="character" w:styleId="Odwoaniedokomentarza">
    <w:name w:val="annotation reference"/>
    <w:uiPriority w:val="99"/>
    <w:semiHidden/>
    <w:unhideWhenUsed/>
    <w:rsid w:val="00D219BF"/>
    <w:rPr>
      <w:sz w:val="16"/>
      <w:szCs w:val="16"/>
    </w:rPr>
  </w:style>
  <w:style w:type="character" w:customStyle="1" w:styleId="BrakA">
    <w:name w:val="Brak A"/>
    <w:rsid w:val="00D219BF"/>
  </w:style>
  <w:style w:type="character" w:customStyle="1" w:styleId="Hyperlink1">
    <w:name w:val="Hyperlink.1"/>
    <w:rsid w:val="00D219BF"/>
    <w:rPr>
      <w:rFonts w:ascii="Arial" w:eastAsia="Arial" w:hAnsi="Arial" w:cs="Arial"/>
      <w:color w:val="0563C1"/>
      <w:sz w:val="18"/>
      <w:szCs w:val="18"/>
      <w:u w:val="single" w:color="0563C1"/>
    </w:rPr>
  </w:style>
  <w:style w:type="paragraph" w:customStyle="1" w:styleId="Bezodstpw1">
    <w:name w:val="Bez odstępów1"/>
    <w:rsid w:val="00D219BF"/>
    <w:pPr>
      <w:suppressAutoHyphens/>
      <w:spacing w:line="100" w:lineRule="atLeast"/>
    </w:pPr>
    <w:rPr>
      <w:rFonts w:ascii="Calibri" w:eastAsia="SimSun" w:hAnsi="Calibri" w:cs="font405"/>
      <w:color w:val="262626"/>
      <w:sz w:val="20"/>
      <w:szCs w:val="20"/>
      <w:lang w:val="en-US" w:eastAsia="ar-SA"/>
    </w:rPr>
  </w:style>
  <w:style w:type="character" w:styleId="Pogrubienie">
    <w:name w:val="Strong"/>
    <w:uiPriority w:val="22"/>
    <w:qFormat/>
    <w:rsid w:val="00D219BF"/>
    <w:rPr>
      <w:b/>
      <w:bCs/>
    </w:rPr>
  </w:style>
  <w:style w:type="paragraph" w:styleId="Akapitzlist">
    <w:name w:val="List Paragraph"/>
    <w:basedOn w:val="Normalny"/>
    <w:uiPriority w:val="34"/>
    <w:qFormat/>
    <w:rsid w:val="00D219BF"/>
    <w:pPr>
      <w:ind w:left="720"/>
    </w:pPr>
    <w:rPr>
      <w:rFonts w:eastAsia="Calibri"/>
    </w:rPr>
  </w:style>
  <w:style w:type="paragraph" w:styleId="Tekstprzypisudolnego">
    <w:name w:val="footnote text"/>
    <w:basedOn w:val="Normalny"/>
    <w:link w:val="TekstprzypisudolnegoZnak"/>
    <w:uiPriority w:val="99"/>
    <w:semiHidden/>
    <w:unhideWhenUsed/>
    <w:rsid w:val="00D219BF"/>
    <w:rPr>
      <w:sz w:val="20"/>
      <w:szCs w:val="20"/>
    </w:rPr>
  </w:style>
  <w:style w:type="character" w:customStyle="1" w:styleId="TekstprzypisudolnegoZnak">
    <w:name w:val="Tekst przypisu dolnego Znak"/>
    <w:basedOn w:val="Domylnaczcionkaakapitu"/>
    <w:link w:val="Tekstprzypisudolnego"/>
    <w:uiPriority w:val="99"/>
    <w:semiHidden/>
    <w:rsid w:val="00D219B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219BF"/>
    <w:rPr>
      <w:vertAlign w:val="superscript"/>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31854"/>
    <w:rPr>
      <w:b/>
      <w:bCs/>
    </w:rPr>
  </w:style>
  <w:style w:type="character" w:customStyle="1" w:styleId="TematkomentarzaZnak">
    <w:name w:val="Temat komentarza Znak"/>
    <w:basedOn w:val="TekstkomentarzaZnak"/>
    <w:link w:val="Tematkomentarza"/>
    <w:uiPriority w:val="99"/>
    <w:semiHidden/>
    <w:rsid w:val="00131854"/>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0B2FB6"/>
    <w:rPr>
      <w:rFonts w:ascii="Segoe UI" w:hAnsi="Segoe UI" w:cs="Segoe UI"/>
      <w:sz w:val="18"/>
      <w:szCs w:val="18"/>
    </w:rPr>
  </w:style>
  <w:style w:type="character" w:customStyle="1" w:styleId="TekstdymkaZnak">
    <w:name w:val="Tekst dymka Znak"/>
    <w:basedOn w:val="Domylnaczcionkaakapitu"/>
    <w:link w:val="Tekstdymka"/>
    <w:uiPriority w:val="99"/>
    <w:semiHidden/>
    <w:rsid w:val="000B2FB6"/>
    <w:rPr>
      <w:rFonts w:ascii="Segoe UI" w:eastAsia="Times New Roman" w:hAnsi="Segoe UI" w:cs="Segoe UI"/>
      <w:sz w:val="18"/>
      <w:szCs w:val="18"/>
      <w:lang w:eastAsia="pl-PL"/>
    </w:rPr>
  </w:style>
  <w:style w:type="paragraph" w:styleId="Poprawka">
    <w:name w:val="Revision"/>
    <w:hidden/>
    <w:uiPriority w:val="99"/>
    <w:semiHidden/>
    <w:rsid w:val="00DC2EAE"/>
    <w:rPr>
      <w:rFonts w:ascii="Times New Roman" w:eastAsia="Times New Roman" w:hAnsi="Times New Roman"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kms.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medyczne@dkms.pl"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kms.pl"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897</Words>
  <Characters>5385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Nowak</dc:creator>
  <cp:keywords/>
  <dc:description/>
  <cp:lastModifiedBy>Karolina Nowak</cp:lastModifiedBy>
  <cp:revision>2</cp:revision>
  <dcterms:created xsi:type="dcterms:W3CDTF">2023-03-17T10:19:00Z</dcterms:created>
  <dcterms:modified xsi:type="dcterms:W3CDTF">2023-03-17T10:19:00Z</dcterms:modified>
</cp:coreProperties>
</file>