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668E" w14:textId="77777777" w:rsidR="00ED15A7" w:rsidRDefault="00A945C9">
      <w:pPr>
        <w:spacing w:line="360" w:lineRule="auto"/>
        <w:jc w:val="right"/>
        <w:rPr>
          <w:rFonts w:ascii="Arial" w:hAnsi="Arial" w:cs="Arial"/>
          <w:i/>
          <w:iCs/>
          <w:lang w:val="pl-PL"/>
        </w:rPr>
      </w:pPr>
      <w:r>
        <w:rPr>
          <w:rFonts w:ascii="Arial" w:hAnsi="Arial" w:cs="Arial"/>
          <w:i/>
          <w:iCs/>
          <w:lang w:val="pl-PL"/>
        </w:rPr>
        <w:t>Informacja prasowa</w:t>
      </w:r>
    </w:p>
    <w:p w14:paraId="08382038" w14:textId="77777777" w:rsidR="00ED15A7" w:rsidRDefault="00A945C9">
      <w:pPr>
        <w:spacing w:line="360" w:lineRule="auto"/>
        <w:jc w:val="right"/>
        <w:rPr>
          <w:rFonts w:ascii="Arial" w:hAnsi="Arial" w:cs="Arial"/>
          <w:i/>
          <w:iCs/>
          <w:lang w:val="pl-PL"/>
        </w:rPr>
      </w:pPr>
      <w:r>
        <w:rPr>
          <w:rFonts w:ascii="Arial" w:hAnsi="Arial" w:cs="Arial"/>
          <w:i/>
          <w:iCs/>
          <w:lang w:val="pl-PL"/>
        </w:rPr>
        <w:t>19 marca 2025 r.</w:t>
      </w:r>
    </w:p>
    <w:p w14:paraId="6C38B485" w14:textId="77777777" w:rsidR="00ED15A7" w:rsidRDefault="00A945C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 xml:space="preserve">W Małopolsce padła wyjątkowa liczba!  </w:t>
      </w:r>
    </w:p>
    <w:p w14:paraId="56724AA6" w14:textId="77777777" w:rsidR="00ED15A7" w:rsidRDefault="00A945C9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Uczeń z Libiąża 100 000 potencjalnym dawcą szpiku z projektu #KOMÓRKOMANIA!</w:t>
      </w:r>
    </w:p>
    <w:p w14:paraId="79A6B790" w14:textId="77777777" w:rsidR="00ED15A7" w:rsidRDefault="00A945C9">
      <w:pPr>
        <w:spacing w:line="360" w:lineRule="auto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Chociaż ta okrągła liczba nie padła na lekcji matematyki, to bez wątpienia jest wynikiem działania. 19 marca, w Zespole Szkół w Libiążu, zarejestrował się 100 000 potencjalny dawca szpiku z projektu #KOMÓRKOMANIA! Idea dawstwa szpiku od 2016 roku gości </w:t>
      </w:r>
      <w:r>
        <w:rPr>
          <w:rFonts w:ascii="Arial" w:hAnsi="Arial" w:cs="Arial"/>
          <w:b/>
          <w:bCs/>
          <w:lang w:val="pl-PL"/>
        </w:rPr>
        <w:br/>
        <w:t xml:space="preserve">w </w:t>
      </w:r>
      <w:r>
        <w:rPr>
          <w:rFonts w:ascii="Arial" w:hAnsi="Arial" w:cs="Arial"/>
          <w:b/>
          <w:bCs/>
          <w:lang w:val="pl-PL"/>
        </w:rPr>
        <w:t xml:space="preserve">placówkach oświatowych w niemal całej Polsce. Dotychczas w inicjatywę włączyło się 3030 szkół, które przeprowadziły łącznie 4091 akcji edukacyjno-rejestracyjnych. Dzięki ich wspólnemu zaangażowaniu aż 778 dawców faktycznych dało już komuś szansę na życie. </w:t>
      </w:r>
      <w:r>
        <w:rPr>
          <w:rFonts w:ascii="Arial" w:hAnsi="Arial" w:cs="Arial"/>
          <w:b/>
          <w:bCs/>
          <w:lang w:val="pl-PL"/>
        </w:rPr>
        <w:t>Co 20. Potencjalny dawca w bazie Fundacji DKMS pochodzi właśnie z projektu #KOMÓRKOMANIA.</w:t>
      </w:r>
    </w:p>
    <w:p w14:paraId="0BDD19C9" w14:textId="77777777" w:rsidR="00ED15A7" w:rsidRDefault="00A945C9">
      <w:pPr>
        <w:spacing w:line="360" w:lineRule="auto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Lekcja życia i edukacja zdrowotna</w:t>
      </w:r>
    </w:p>
    <w:p w14:paraId="3C32DAE8" w14:textId="43BC4D15" w:rsidR="00ED15A7" w:rsidRDefault="00E75505">
      <w:pPr>
        <w:spacing w:line="360" w:lineRule="auto"/>
        <w:jc w:val="both"/>
        <w:rPr>
          <w:rFonts w:ascii="Arial" w:hAnsi="Arial" w:cs="Arial"/>
          <w:lang w:val="pl-PL"/>
        </w:rPr>
      </w:pPr>
      <w:r w:rsidRPr="006F7CC2">
        <w:rPr>
          <w:rFonts w:ascii="Arial" w:hAnsi="Arial" w:cs="Arial"/>
          <w:color w:val="212121"/>
          <w:sz w:val="20"/>
          <w:szCs w:val="20"/>
          <w:lang w:val="pl-PL"/>
        </w:rPr>
        <w:t>#KOMÓRKOMANIA to przede wszystkim lekcja empatii i solidarności z osobami chorującymi na nowotwory krwi, ale także wprowadzenie do szkół tematu dawstwa szpiku, który buduje w młodych osobach poczucie odpowiedzialności społecznej.</w:t>
      </w:r>
      <w:r>
        <w:rPr>
          <w:rFonts w:ascii="Arial" w:hAnsi="Arial" w:cs="Arial"/>
          <w:lang w:val="pl-PL"/>
        </w:rPr>
        <w:t xml:space="preserve"> Dzięki inicjatywie Fundacji DKMS uczniowie stają się świadomymi dawcami oraz dawczyniami i realnie mogą wspierać polską transplantologię. Projekt został objęty honorowym patronatem Ministra Edukacji na rok szkolny 2024/2025 oraz Małopolskiego Kuratora Oświaty.</w:t>
      </w:r>
    </w:p>
    <w:p w14:paraId="0604DA8A" w14:textId="77777777" w:rsidR="00ED15A7" w:rsidRDefault="00A945C9">
      <w:pPr>
        <w:spacing w:after="0"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i/>
          <w:iCs/>
          <w:lang w:val="pl-PL"/>
        </w:rPr>
        <w:t>Młodzi ludzie mają w sobie ogromną energię i chęć działania, tylko czasem nie wiedzą, jak ją ukierunkować. Inicjatywy takie jak #KOMÓRKOMANIA uczą ich od</w:t>
      </w:r>
      <w:r>
        <w:rPr>
          <w:rFonts w:ascii="Arial" w:hAnsi="Arial" w:cs="Arial"/>
          <w:i/>
          <w:iCs/>
          <w:lang w:val="pl-PL"/>
        </w:rPr>
        <w:t>powiedzialności, empatii i tego, że każdy gest ma znaczenie</w:t>
      </w:r>
      <w:r w:rsidR="00527EA2">
        <w:rPr>
          <w:rFonts w:ascii="Arial" w:hAnsi="Arial" w:cs="Arial"/>
          <w:i/>
          <w:iCs/>
          <w:lang w:val="pl-PL"/>
        </w:rPr>
        <w:t>.</w:t>
      </w:r>
      <w:r w:rsidR="00527EA2" w:rsidRPr="006F7CC2">
        <w:rPr>
          <w:rFonts w:ascii="Arial" w:hAnsi="Arial" w:cs="Arial"/>
          <w:i/>
          <w:iCs/>
          <w:lang w:val="pl-PL"/>
        </w:rPr>
        <w:t xml:space="preserve"> Cieszę się, że mogę motywować uczniów do działania na rzecz idei dawstwa szpiku, w czym od 2 lat pomaga mi koleżanka z grona nauczycielskiego, Paulina Szymanek.</w:t>
      </w:r>
      <w:r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b/>
          <w:bCs/>
          <w:lang w:val="pl-PL"/>
        </w:rPr>
        <w:t>– mówi Sylwia Szwed-Sporysz, naucz</w:t>
      </w:r>
      <w:r>
        <w:rPr>
          <w:rFonts w:ascii="Arial" w:hAnsi="Arial" w:cs="Arial"/>
          <w:b/>
          <w:bCs/>
          <w:lang w:val="pl-PL"/>
        </w:rPr>
        <w:t xml:space="preserve">ycielka z Zespołu Szkół w </w:t>
      </w:r>
      <w:r>
        <w:rPr>
          <w:rFonts w:ascii="Arial" w:hAnsi="Arial" w:cs="Arial"/>
          <w:b/>
          <w:bCs/>
          <w:lang w:val="pl-PL"/>
        </w:rPr>
        <w:lastRenderedPageBreak/>
        <w:t>Libiążu</w:t>
      </w:r>
      <w:r>
        <w:rPr>
          <w:rFonts w:ascii="Arial" w:hAnsi="Arial" w:cs="Arial"/>
          <w:lang w:val="pl-PL"/>
        </w:rPr>
        <w:t xml:space="preserve">, która od lat angażuje się w działania na rzecz idei dawstwa szpiku, zarażając nią swoich uczniów. </w:t>
      </w:r>
    </w:p>
    <w:p w14:paraId="034094F6" w14:textId="77777777" w:rsidR="00ED15A7" w:rsidRDefault="00A945C9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Celem projektu #KOMÓRKOMANIA, jest edukacja szkolnej społeczności w zakresie nowotworów krwi oraz rejestracja potencjalnych dawców szpiku i krwiotwórczych komórek macierzystych. </w:t>
      </w:r>
      <w:r>
        <w:rPr>
          <w:rFonts w:ascii="Arial" w:hAnsi="Arial" w:cs="Arial"/>
          <w:color w:val="000000" w:themeColor="text1"/>
          <w:sz w:val="22"/>
          <w:szCs w:val="22"/>
        </w:rPr>
        <w:t>Szkoły, zgłaszające się do projektu, otrzymują od Fundacji DKMS specjalnie prz</w:t>
      </w:r>
      <w:r>
        <w:rPr>
          <w:rFonts w:ascii="Arial" w:hAnsi="Arial" w:cs="Arial"/>
          <w:color w:val="000000" w:themeColor="text1"/>
          <w:sz w:val="22"/>
          <w:szCs w:val="22"/>
        </w:rPr>
        <w:t>ygotowane prezentacje, scenariusze zajęć szkolnych i materiały wideo, wyjaśniające czym jest dawstwo szpiku. Dzięki temu, już na poziomie edukacji szkolnej uczniowie dowiadują się jak ważne jest podjęcie świadomej decyzji o rejestracji w bazie potencjalnyc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h dawców szpiku, poznają metody pobrania i całą drogę, jaką pokonuje dawca od momentu rejestracji aż do oddania krwiotwórczych komórek lub szpiku. Stają się świadomi tego, jak niewiele trzeba zrobić, by uratować życie drugiego człowieka. </w:t>
      </w:r>
    </w:p>
    <w:p w14:paraId="5F9F5704" w14:textId="77777777" w:rsidR="00ED15A7" w:rsidRDefault="00A945C9">
      <w:pPr>
        <w:pStyle w:val="Textbody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To dla nich lekcj</w:t>
      </w:r>
      <w:r>
        <w:rPr>
          <w:rFonts w:ascii="Arial" w:hAnsi="Arial" w:cs="Arial"/>
          <w:i/>
          <w:iCs/>
          <w:sz w:val="22"/>
          <w:szCs w:val="22"/>
        </w:rPr>
        <w:t>a życia – uczą się, że pomaganie nie wymaga wielkich poświęceń, że czasem wystarczy tylko świadoma decyzja, by zmienić czyjeś życie. Widzę, jak te wartości zostają z nimi na długo. Często moi byli uczniowie wracają po latach i mówią, że to właśnie udział w</w:t>
      </w:r>
      <w:r>
        <w:rPr>
          <w:rFonts w:ascii="Arial" w:hAnsi="Arial" w:cs="Arial"/>
          <w:i/>
          <w:iCs/>
          <w:sz w:val="22"/>
          <w:szCs w:val="22"/>
        </w:rPr>
        <w:t xml:space="preserve"> tej akcji był dla nich punktem zwrotnym w postrzeganiu pomocy innym.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sz w:val="22"/>
          <w:szCs w:val="22"/>
        </w:rPr>
        <w:t>mówi Sylwia Szwed-Sporysz, nauczycielka z Zespołu Szkół w Libiążu</w:t>
      </w:r>
    </w:p>
    <w:p w14:paraId="7EDA1064" w14:textId="77777777" w:rsidR="00ED15A7" w:rsidRDefault="00A945C9">
      <w:pPr>
        <w:pStyle w:val="Textbody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2"/>
          <w:szCs w:val="22"/>
        </w:rPr>
        <w:t>Pierwsza dorosła decyzja</w:t>
      </w:r>
    </w:p>
    <w:p w14:paraId="0EB3B84E" w14:textId="77777777" w:rsidR="00ED15A7" w:rsidRDefault="00A945C9">
      <w:pPr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Prawo jazdy, dowód osobisty, wybór studiów – to jedne z pierwszych dorosłych decyzji, podejmo</w:t>
      </w:r>
      <w:r>
        <w:rPr>
          <w:rFonts w:ascii="Arial" w:hAnsi="Arial" w:cs="Arial"/>
          <w:lang w:val="pl-PL"/>
        </w:rPr>
        <w:t xml:space="preserve">wane przez młode osoby, które osiągnęły pełnoletność. Jest wśród nich jeszcze jedna – na wagę życia, czyli rejestracja w bazie potencjalnych dawców szpiku. Taką decyzję podjął Kamil </w:t>
      </w:r>
      <w:r w:rsidR="00527EA2">
        <w:rPr>
          <w:rFonts w:ascii="Arial" w:hAnsi="Arial" w:cs="Arial"/>
          <w:lang w:val="pl-PL"/>
        </w:rPr>
        <w:t xml:space="preserve">Czerniecki </w:t>
      </w:r>
      <w:r>
        <w:rPr>
          <w:rFonts w:ascii="Arial" w:hAnsi="Arial" w:cs="Arial"/>
          <w:lang w:val="pl-PL"/>
        </w:rPr>
        <w:t>z Zespołu Szkół w Libiążu – dziś 100 000 potencjalny dawca szpi</w:t>
      </w:r>
      <w:r>
        <w:rPr>
          <w:rFonts w:ascii="Arial" w:hAnsi="Arial" w:cs="Arial"/>
          <w:lang w:val="pl-PL"/>
        </w:rPr>
        <w:t xml:space="preserve">ku w bazie Fundacji DKMS, który doskonale wie, że kiedyś może odmienić czyjeś życie. </w:t>
      </w:r>
    </w:p>
    <w:p w14:paraId="1FB23213" w14:textId="77777777" w:rsidR="00ED15A7" w:rsidRDefault="00A945C9">
      <w:pPr>
        <w:pStyle w:val="Textbody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Osiągnięcie pełnoletności to ważny moment w życiu, ale dla mnie nabrał on jeszcze większego znaczenia, bo mogłem zrobić coś naprawdę wartościowego – dołączyć do bazy dawc</w:t>
      </w:r>
      <w:r>
        <w:rPr>
          <w:rFonts w:ascii="Arial" w:hAnsi="Arial" w:cs="Arial"/>
          <w:i/>
          <w:iCs/>
          <w:sz w:val="22"/>
          <w:szCs w:val="22"/>
        </w:rPr>
        <w:t xml:space="preserve">ów Fundacji DKMS. Motywacją była przede wszystkim świadomość, że gdzieś na świecie może być osoba, dla której moje komórki macierzyste będą jedyną szansą na życie. W końcu każdy z nas mógłby znaleźć się w sytuacji, w której potrzebuje pomocy. </w:t>
      </w: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b/>
          <w:bCs/>
          <w:sz w:val="22"/>
          <w:szCs w:val="22"/>
        </w:rPr>
        <w:t>mówi Kamil</w:t>
      </w:r>
      <w:r w:rsidR="00527EA2">
        <w:rPr>
          <w:rFonts w:ascii="Arial" w:hAnsi="Arial" w:cs="Arial"/>
          <w:b/>
          <w:bCs/>
          <w:sz w:val="22"/>
          <w:szCs w:val="22"/>
        </w:rPr>
        <w:t xml:space="preserve"> Czarniecki</w:t>
      </w:r>
      <w:r>
        <w:rPr>
          <w:rFonts w:ascii="Arial" w:hAnsi="Arial" w:cs="Arial"/>
          <w:b/>
          <w:bCs/>
          <w:sz w:val="22"/>
          <w:szCs w:val="22"/>
        </w:rPr>
        <w:t>, 100 000 potencjalny dawca szpiku z projektu #KOMÓRKOMANIA</w:t>
      </w:r>
    </w:p>
    <w:p w14:paraId="1237BD0D" w14:textId="5AD2574D" w:rsidR="00ED15A7" w:rsidRDefault="00A945C9">
      <w:pPr>
        <w:pStyle w:val="Textbody"/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Do działania bardzo mocno zainspirowała mnie moja wychowawczyni, pani Sylwia Szwed-Sporysz, która od lat angażuje się w organizację akcji rejestracyjnych. To właśnie dzięki niej zrozumia</w:t>
      </w:r>
      <w:r>
        <w:rPr>
          <w:rFonts w:ascii="Arial" w:hAnsi="Arial" w:cs="Arial"/>
          <w:i/>
          <w:iCs/>
          <w:sz w:val="22"/>
          <w:szCs w:val="22"/>
        </w:rPr>
        <w:t>łem, jak łatwo można pomóc i że naprawdę warto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iCs/>
          <w:sz w:val="22"/>
          <w:szCs w:val="22"/>
        </w:rPr>
        <w:t>Nie spodziewałem się, że właśnie moja rejestracja będzie tą symboliczną, stutysięczną. To dla mnie ogromny zaszczyt, ale i dowód na to, że coraz więcej ludzi w Polsce rozumie, jak ważne jest dawstwo. Mam nadz</w:t>
      </w:r>
      <w:r>
        <w:rPr>
          <w:rFonts w:ascii="Arial" w:hAnsi="Arial" w:cs="Arial"/>
          <w:i/>
          <w:iCs/>
          <w:sz w:val="22"/>
          <w:szCs w:val="22"/>
        </w:rPr>
        <w:t xml:space="preserve">ieję, że liczba dawców będzie rosła jeszcze szybciej i że dzięki temu więcej pacjentów otrzyma swoją szansę na życie. W końcu im więcej nas w bazie, tym więcej szans na uratowanie ludzkiego życia. </w:t>
      </w: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b/>
          <w:bCs/>
          <w:sz w:val="22"/>
          <w:szCs w:val="22"/>
        </w:rPr>
        <w:t>dodaje Kamil</w:t>
      </w:r>
      <w:r w:rsidR="003C36C8">
        <w:rPr>
          <w:rFonts w:ascii="Arial" w:hAnsi="Arial" w:cs="Arial"/>
          <w:b/>
          <w:bCs/>
          <w:sz w:val="22"/>
          <w:szCs w:val="22"/>
        </w:rPr>
        <w:t xml:space="preserve"> Czarniecki</w:t>
      </w:r>
      <w:r>
        <w:rPr>
          <w:rFonts w:ascii="Arial" w:hAnsi="Arial" w:cs="Arial"/>
          <w:b/>
          <w:bCs/>
          <w:sz w:val="22"/>
          <w:szCs w:val="22"/>
        </w:rPr>
        <w:t xml:space="preserve">, uczeń Zespołu Szkół w </w:t>
      </w:r>
      <w:r>
        <w:rPr>
          <w:rFonts w:ascii="Arial" w:hAnsi="Arial" w:cs="Arial"/>
          <w:b/>
          <w:bCs/>
          <w:sz w:val="22"/>
          <w:szCs w:val="22"/>
        </w:rPr>
        <w:t>Libiążu</w:t>
      </w:r>
    </w:p>
    <w:p w14:paraId="7F5C4D66" w14:textId="77777777" w:rsidR="00ED15A7" w:rsidRDefault="00A945C9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Tym, co wynoszą uczniowie z #KOMÓRKOMANII, jest nie tylko wiedza, ale również poczucie sprawczości i świadomość tego, jak ważna jest pomoc, którą każdy z nas może nieść. </w:t>
      </w:r>
    </w:p>
    <w:p w14:paraId="267D249C" w14:textId="77777777" w:rsidR="00110C21" w:rsidRPr="00656B79" w:rsidRDefault="00110C21" w:rsidP="00110C21">
      <w:pPr>
        <w:pStyle w:val="Textbody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56B79">
        <w:rPr>
          <w:rFonts w:ascii="Arial" w:hAnsi="Arial" w:cs="Arial"/>
          <w:b/>
          <w:bCs/>
          <w:sz w:val="22"/>
          <w:szCs w:val="22"/>
        </w:rPr>
        <w:t xml:space="preserve">Młodzi dawcy to długoterminowe wsparcie </w:t>
      </w:r>
    </w:p>
    <w:p w14:paraId="29F2327D" w14:textId="77777777" w:rsidR="00110C21" w:rsidRDefault="00110C21" w:rsidP="00110C21">
      <w:pPr>
        <w:pStyle w:val="Textbody"/>
        <w:spacing w:line="360" w:lineRule="auto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 w:rsidRPr="00656B79">
        <w:rPr>
          <w:rFonts w:ascii="Arial" w:hAnsi="Arial" w:cs="Arial"/>
          <w:sz w:val="22"/>
          <w:szCs w:val="22"/>
        </w:rPr>
        <w:t>Potencjalni dawcy szpiku, którzy rejestrują się w ramach projektu #KOMÓRKOMANIA, to osoby bardzo młode</w:t>
      </w:r>
      <w:r>
        <w:rPr>
          <w:rFonts w:ascii="Arial" w:hAnsi="Arial" w:cs="Arial"/>
          <w:sz w:val="22"/>
          <w:szCs w:val="22"/>
        </w:rPr>
        <w:t xml:space="preserve">, które w bazie dawców szpiku będą wiele lat. </w:t>
      </w:r>
      <w:r w:rsidRPr="00656B79">
        <w:rPr>
          <w:rFonts w:ascii="Arial" w:hAnsi="Arial" w:cs="Arial"/>
          <w:sz w:val="22"/>
          <w:szCs w:val="22"/>
        </w:rPr>
        <w:t xml:space="preserve">Lekarze podkreślają, że to właśnie osoby młode o dobrym stanie zdrowia są „idealnymi dawcami”. </w:t>
      </w:r>
    </w:p>
    <w:p w14:paraId="4B87B9A1" w14:textId="7D88D33C" w:rsidR="00110C21" w:rsidRPr="00127B86" w:rsidRDefault="00110C21" w:rsidP="00110C21">
      <w:pPr>
        <w:pStyle w:val="Textbody"/>
        <w:spacing w:line="360" w:lineRule="auto"/>
        <w:jc w:val="both"/>
        <w:rPr>
          <w:rFonts w:ascii="Arial" w:hAnsi="Arial" w:cs="Arial"/>
          <w:b/>
          <w:bCs/>
          <w:color w:val="212121"/>
          <w:sz w:val="22"/>
          <w:szCs w:val="22"/>
        </w:rPr>
      </w:pPr>
      <w:r w:rsidRPr="00127B86">
        <w:rPr>
          <w:rFonts w:ascii="Arial" w:hAnsi="Arial" w:cs="Arial"/>
          <w:i/>
          <w:iCs/>
          <w:sz w:val="22"/>
          <w:szCs w:val="22"/>
        </w:rPr>
        <w:t xml:space="preserve">Czynniki immunogenetyczne, czyli antygeny układu zgodności tkankowej (HLA), są nadrzędne </w:t>
      </w:r>
      <w:r w:rsidRPr="00127B86">
        <w:rPr>
          <w:rFonts w:ascii="Arial" w:hAnsi="Arial" w:cs="Arial"/>
          <w:i/>
          <w:iCs/>
          <w:sz w:val="22"/>
          <w:szCs w:val="22"/>
        </w:rPr>
        <w:br/>
        <w:t>w wyborze potencjalnego dawcy szpiku/komórek krwiotwórczych dla konkretnego pacjenta. Jeśli w bazie zidentyfikowano kilku potencjalnych dawców tak samo zgodnych z naszym biorcą, to w wyborze dawcy bierzemy pod uwagę kolejne, tzw. kliniczne czynniki. Pierwszym z nich, uwzględnianym przez lekarzy, jest wiek dawcy - to pierwszy bardzo istotny czynnik brany pod uwagę po ocenie zgodności w HLA</w:t>
      </w:r>
      <w:r w:rsidR="0022728E">
        <w:rPr>
          <w:rFonts w:ascii="Arial" w:hAnsi="Arial" w:cs="Arial"/>
          <w:i/>
          <w:iCs/>
          <w:sz w:val="22"/>
          <w:szCs w:val="22"/>
        </w:rPr>
        <w:t>.</w:t>
      </w:r>
      <w:r w:rsidRPr="00127B86">
        <w:rPr>
          <w:rFonts w:ascii="Arial" w:hAnsi="Arial" w:cs="Arial"/>
          <w:i/>
          <w:iCs/>
          <w:sz w:val="22"/>
          <w:szCs w:val="22"/>
        </w:rPr>
        <w:t xml:space="preserve"> </w:t>
      </w:r>
      <w:r w:rsidRPr="00127B86">
        <w:rPr>
          <w:rFonts w:ascii="Arial" w:hAnsi="Arial" w:cs="Arial"/>
          <w:b/>
          <w:bCs/>
          <w:sz w:val="22"/>
          <w:szCs w:val="22"/>
        </w:rPr>
        <w:t xml:space="preserve">– mówi </w:t>
      </w:r>
      <w:r w:rsidRPr="00127B86">
        <w:rPr>
          <w:rFonts w:ascii="Arial" w:hAnsi="Arial" w:cs="Arial"/>
          <w:b/>
          <w:bCs/>
          <w:color w:val="212121"/>
          <w:sz w:val="22"/>
          <w:szCs w:val="22"/>
        </w:rPr>
        <w:t>dr n. med. Agnieszka Tomaszewska, specjalista chorób wewnętrznych, hematologii, immunologii i transplantologii klinicznej, zastępca kierownika Kliniki Hematologii, Transplantologii i Chorób Wewnętrznych, Uniwersyteckiego Centrum Klinicznego Warszawskiego Uniwersytetu Medycznego.</w:t>
      </w:r>
    </w:p>
    <w:p w14:paraId="30E9359F" w14:textId="77777777" w:rsidR="00110C21" w:rsidRPr="00127B86" w:rsidRDefault="00110C21" w:rsidP="00110C21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7B86">
        <w:rPr>
          <w:rFonts w:ascii="Arial" w:hAnsi="Arial" w:cs="Arial"/>
          <w:i/>
          <w:iCs/>
          <w:sz w:val="22"/>
          <w:szCs w:val="22"/>
        </w:rPr>
        <w:t xml:space="preserve">W ostatnim czasie pojawiły się na ten temat dwa ważne doniesienia w renomowanym specjalistycznym czasopiśmie, jakim jest „Blood”. W ubiegłym roku opublikowano dane z rejestru EBMT, wykazując, że w przypadku przeszczepień od dawców niespokrewnionych, młodzi dawcy w wieku poniżej 30. roku życia okazali się lepsi. Uzyskano lepsze całkowite przeżycia niż w przypadku dawców powyżej 30. roku życia. Ponadto analiza innych wskaźników oceniających wyniki transplantacji, jak występowanie nawrotów choroby podstawowej, przeżycie </w:t>
      </w:r>
      <w:r w:rsidRPr="00127B86">
        <w:rPr>
          <w:rFonts w:ascii="Arial" w:hAnsi="Arial" w:cs="Arial"/>
          <w:i/>
          <w:iCs/>
          <w:sz w:val="22"/>
          <w:szCs w:val="22"/>
        </w:rPr>
        <w:lastRenderedPageBreak/>
        <w:t xml:space="preserve">wolne od białaczki  czy występowanie choroby przeszczep przeciw gospodarzowi, wykazała niekorzystny wpływ wieku dawcy &gt; 30 r.ż. Opublikowano także dane porównujące wyniki przeszczepień od w pełni zgodnych dawców rodzinnych &gt; 50 r.ż. z przeszczepieniami od dawców niespokrewnionych w wieku &lt; 35 r.ż. Okazało się, że wyniki transplantacji w zakresie śmiertelności niezwiązanej z nawrotem, skumulowanej częstości nawrotów oraz występowania przewlekłej choroby przeszczep przeciw gospodarzowi były istotnie lepsze w przypadku dawców niespokrewnionych poniżej 35. roku życia w porównaniu z przeszczepieniami od w pełni zgodnego brata czy siostry, ale powyżej 50. roku życia. Te dane przemawiają za wyborem młodszych dawców dla naszych pacjentów. </w:t>
      </w:r>
      <w:r w:rsidRPr="00127B86">
        <w:rPr>
          <w:rFonts w:ascii="Arial" w:hAnsi="Arial" w:cs="Arial"/>
          <w:b/>
          <w:bCs/>
          <w:i/>
          <w:iCs/>
          <w:sz w:val="22"/>
          <w:szCs w:val="22"/>
        </w:rPr>
        <w:t xml:space="preserve">– </w:t>
      </w:r>
      <w:r w:rsidRPr="00127B86">
        <w:rPr>
          <w:rFonts w:ascii="Arial" w:hAnsi="Arial" w:cs="Arial"/>
          <w:b/>
          <w:bCs/>
          <w:sz w:val="22"/>
          <w:szCs w:val="22"/>
        </w:rPr>
        <w:t xml:space="preserve">dodaje </w:t>
      </w:r>
      <w:r w:rsidRPr="00127B86">
        <w:rPr>
          <w:rFonts w:ascii="Arial" w:hAnsi="Arial" w:cs="Arial"/>
          <w:b/>
          <w:bCs/>
          <w:color w:val="212121"/>
          <w:sz w:val="22"/>
          <w:szCs w:val="22"/>
        </w:rPr>
        <w:t>dr n. med. Agnieszka Tomaszewska</w:t>
      </w:r>
    </w:p>
    <w:p w14:paraId="7DBAF052" w14:textId="77777777" w:rsidR="00110C21" w:rsidRDefault="00110C21" w:rsidP="00110C21">
      <w:pPr>
        <w:pStyle w:val="Textbody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7B86">
        <w:rPr>
          <w:rFonts w:ascii="Arial" w:hAnsi="Arial" w:cs="Arial"/>
          <w:i/>
          <w:iCs/>
          <w:sz w:val="22"/>
          <w:szCs w:val="22"/>
        </w:rPr>
        <w:t xml:space="preserve">Najprościej mówiąc, jeśli mamy kilku potencjalnie zgodnych z naszym biorcą dawców, w tym niespokrewnionych, to przy ostatecznym doborze bierzemy pod uwagę inne istotne czynniki kliniczne, a jednym z najważniejszych z nich jest (obok płci, statusu CMV, grupy krwi) wiek </w:t>
      </w:r>
      <w:r w:rsidRPr="00127B86">
        <w:rPr>
          <w:rFonts w:ascii="Arial" w:hAnsi="Arial" w:cs="Arial"/>
          <w:b/>
          <w:bCs/>
          <w:i/>
          <w:iCs/>
          <w:sz w:val="22"/>
          <w:szCs w:val="22"/>
        </w:rPr>
        <w:t xml:space="preserve">– </w:t>
      </w:r>
      <w:r w:rsidRPr="00127B86">
        <w:rPr>
          <w:rFonts w:ascii="Arial" w:hAnsi="Arial" w:cs="Arial"/>
          <w:b/>
          <w:bCs/>
          <w:sz w:val="22"/>
          <w:szCs w:val="22"/>
        </w:rPr>
        <w:t xml:space="preserve">podsumowuje </w:t>
      </w:r>
      <w:r w:rsidRPr="00127B86">
        <w:rPr>
          <w:rFonts w:ascii="Arial" w:hAnsi="Arial" w:cs="Arial"/>
          <w:b/>
          <w:bCs/>
          <w:color w:val="212121"/>
          <w:sz w:val="22"/>
          <w:szCs w:val="22"/>
        </w:rPr>
        <w:t>dr n. med. Agnieszka Tomaszewska</w:t>
      </w:r>
    </w:p>
    <w:p w14:paraId="5BBD3085" w14:textId="77777777" w:rsidR="00ED15A7" w:rsidRDefault="00A945C9">
      <w:pPr>
        <w:spacing w:line="360" w:lineRule="auto"/>
        <w:jc w:val="both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 xml:space="preserve">Potencjalnym dawcą szpiku może zostać każda ogólnie zdrowa osoba pomiędzy 18. a 55. rokiem życia, która nie zmaga się ze znaczącą nadwagą. Do bazy można dołączyć </w:t>
      </w:r>
      <w:r>
        <w:rPr>
          <w:rFonts w:ascii="Arial" w:hAnsi="Arial" w:cs="Arial"/>
          <w:b/>
          <w:bCs/>
          <w:lang w:val="pl-PL"/>
        </w:rPr>
        <w:br/>
        <w:t>w dowolnym momencie – nie tylko podc</w:t>
      </w:r>
      <w:r>
        <w:rPr>
          <w:rFonts w:ascii="Arial" w:hAnsi="Arial" w:cs="Arial"/>
          <w:b/>
          <w:bCs/>
          <w:lang w:val="pl-PL"/>
        </w:rPr>
        <w:t xml:space="preserve">zas akcji stacjonarnych, ale także zamawiając ze strony </w:t>
      </w:r>
      <w:r>
        <w:fldChar w:fldCharType="begin"/>
      </w:r>
      <w:r w:rsidRPr="006F7CC2">
        <w:rPr>
          <w:lang w:val="pl-PL"/>
        </w:rPr>
        <w:instrText xml:space="preserve"> HYPERLINK "https://www.dkms.pl/" \h </w:instrText>
      </w:r>
      <w:r>
        <w:fldChar w:fldCharType="separate"/>
      </w:r>
      <w:r w:rsidR="00ED15A7">
        <w:rPr>
          <w:rStyle w:val="Hipercze"/>
          <w:rFonts w:ascii="Arial" w:hAnsi="Arial" w:cs="Arial"/>
          <w:b/>
          <w:bCs/>
          <w:lang w:val="pl-PL"/>
        </w:rPr>
        <w:t>https://www.dkms.pl/</w:t>
      </w:r>
      <w:r>
        <w:rPr>
          <w:rStyle w:val="Hipercze"/>
          <w:rFonts w:ascii="Arial" w:hAnsi="Arial" w:cs="Arial"/>
          <w:b/>
          <w:bCs/>
          <w:lang w:val="pl-PL"/>
        </w:rPr>
        <w:fldChar w:fldCharType="end"/>
      </w:r>
      <w:r>
        <w:rPr>
          <w:rFonts w:ascii="Arial" w:hAnsi="Arial" w:cs="Arial"/>
          <w:b/>
          <w:bCs/>
          <w:lang w:val="pl-PL"/>
        </w:rPr>
        <w:t xml:space="preserve"> bezpłatny pakiet do samodzielnego pobrania wymazu </w:t>
      </w:r>
      <w:r>
        <w:rPr>
          <w:rFonts w:ascii="Arial" w:hAnsi="Arial" w:cs="Arial"/>
          <w:b/>
          <w:bCs/>
          <w:lang w:val="pl-PL"/>
        </w:rPr>
        <w:br/>
        <w:t xml:space="preserve">z wewnętrznej strony policzka, który przyjdzie prosto do naszego domu. </w:t>
      </w:r>
    </w:p>
    <w:p w14:paraId="03FB3370" w14:textId="77777777" w:rsidR="00ED15A7" w:rsidRDefault="00A945C9">
      <w:pPr>
        <w:spacing w:line="360" w:lineRule="auto"/>
        <w:jc w:val="center"/>
        <w:rPr>
          <w:rStyle w:val="BrakA"/>
          <w:rFonts w:ascii="Arial" w:hAnsi="Arial" w:cs="Arial"/>
          <w:b/>
          <w:bCs/>
          <w:lang w:val="pl-PL"/>
        </w:rPr>
      </w:pPr>
      <w:r>
        <w:rPr>
          <w:rStyle w:val="BrakA"/>
          <w:rFonts w:ascii="Arial" w:hAnsi="Arial" w:cs="Arial"/>
          <w:b/>
          <w:bCs/>
          <w:sz w:val="20"/>
          <w:szCs w:val="20"/>
          <w:lang w:val="pl-PL"/>
        </w:rPr>
        <w:t xml:space="preserve">Więcej informacji o Fundacji DKMS: </w:t>
      </w:r>
      <w:r>
        <w:fldChar w:fldCharType="begin"/>
      </w:r>
      <w:r w:rsidRPr="006F7CC2">
        <w:rPr>
          <w:lang w:val="pl-PL"/>
        </w:rPr>
        <w:instrText xml:space="preserve"> HYPERLINK "http://www.dkms.pl/" \h </w:instrText>
      </w:r>
      <w:r>
        <w:fldChar w:fldCharType="separate"/>
      </w:r>
      <w:r w:rsidR="00ED15A7">
        <w:rPr>
          <w:rFonts w:ascii="Arial" w:eastAsia="Arial" w:hAnsi="Arial" w:cs="Arial"/>
          <w:b/>
          <w:bCs/>
          <w:color w:val="0563C1"/>
          <w:sz w:val="20"/>
          <w:szCs w:val="20"/>
          <w:u w:val="single" w:color="0563C1"/>
          <w:lang w:val="pl-PL"/>
        </w:rPr>
        <w:t>www.dkms.pl</w:t>
      </w:r>
      <w:r>
        <w:rPr>
          <w:rFonts w:ascii="Arial" w:eastAsia="Arial" w:hAnsi="Arial" w:cs="Arial"/>
          <w:b/>
          <w:bCs/>
          <w:color w:val="0563C1"/>
          <w:sz w:val="20"/>
          <w:szCs w:val="20"/>
          <w:u w:val="single" w:color="0563C1"/>
          <w:lang w:val="pl-PL"/>
        </w:rPr>
        <w:fldChar w:fldCharType="end"/>
      </w:r>
    </w:p>
    <w:p w14:paraId="56F11059" w14:textId="77777777" w:rsidR="00ED15A7" w:rsidRDefault="00A945C9">
      <w:pPr>
        <w:spacing w:line="360" w:lineRule="auto"/>
        <w:jc w:val="center"/>
        <w:rPr>
          <w:rStyle w:val="BrakA"/>
          <w:rFonts w:ascii="Arial" w:eastAsia="Arial" w:hAnsi="Arial" w:cs="Arial"/>
          <w:b/>
          <w:bCs/>
          <w:sz w:val="16"/>
          <w:szCs w:val="16"/>
          <w:lang w:val="pl-PL"/>
        </w:rPr>
      </w:pPr>
      <w:r>
        <w:rPr>
          <w:rStyle w:val="BrakA"/>
          <w:rFonts w:ascii="Arial" w:hAnsi="Arial" w:cs="Arial"/>
          <w:sz w:val="16"/>
          <w:szCs w:val="16"/>
          <w:lang w:val="pl-PL"/>
        </w:rPr>
        <w:t>***</w:t>
      </w:r>
    </w:p>
    <w:p w14:paraId="790D1D2A" w14:textId="77777777" w:rsidR="00ED15A7" w:rsidRDefault="00A945C9">
      <w:pPr>
        <w:spacing w:line="360" w:lineRule="auto"/>
        <w:jc w:val="both"/>
        <w:rPr>
          <w:rStyle w:val="InternetLink"/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Misją Fundacji DKMS jest znalezienie dawcy dla każdego pacjenta na świecie potrzebującego przeszczepienia krwiotwórczych komórek macierzystych. Fundacja działa w </w:t>
      </w:r>
      <w:r>
        <w:rPr>
          <w:rFonts w:ascii="Arial" w:hAnsi="Arial" w:cs="Arial"/>
          <w:sz w:val="16"/>
          <w:szCs w:val="16"/>
          <w:lang w:val="pl-PL"/>
        </w:rPr>
        <w:t>Polsce od 17 lat jako Ośrodek Dawców Szpiku w oparciu o decyzję Ministra Zdrowia i jako Organizacja Pożytku Publicznego (KRS 0000 318 602), w którym zarejestrowanych jest się ponad 2 000 000 dawców, a 14 000 (styczeń 2025) to dawcy faktyczni. W tym roku ka</w:t>
      </w:r>
      <w:r>
        <w:rPr>
          <w:rFonts w:ascii="Arial" w:hAnsi="Arial" w:cs="Arial"/>
          <w:sz w:val="16"/>
          <w:szCs w:val="16"/>
          <w:lang w:val="pl-PL"/>
        </w:rPr>
        <w:t>żde przekazane dla Fundacji DKMS 1,5% podatku przyczyni się do bezpośredniego wsparcia pacjentów hematoonkologicznych poprzez zakup specjalistycznego sprzętu do szpitali i oraz pomoc psychologiczną dla chorych i ich bliskich. </w:t>
      </w:r>
      <w:r>
        <w:fldChar w:fldCharType="begin"/>
      </w:r>
      <w:r w:rsidRPr="006F7CC2">
        <w:rPr>
          <w:lang w:val="pl-PL"/>
        </w:rPr>
        <w:instrText xml:space="preserve"> HYPERLINK "https://www.dkms</w:instrText>
      </w:r>
      <w:r w:rsidRPr="006F7CC2">
        <w:rPr>
          <w:lang w:val="pl-PL"/>
        </w:rPr>
        <w:instrText xml:space="preserve">.pl/dzialaj/pomoz-inaczej/1-5-procent" \t "https://www.dkms.pl/dzialaj/pomoz-inaczej/1-5-procent" \h </w:instrText>
      </w:r>
      <w:r>
        <w:fldChar w:fldCharType="separate"/>
      </w:r>
      <w:r w:rsidR="00ED15A7">
        <w:rPr>
          <w:rStyle w:val="Hipercze"/>
          <w:rFonts w:ascii="Arial" w:hAnsi="Arial" w:cs="Arial"/>
          <w:sz w:val="16"/>
          <w:szCs w:val="16"/>
          <w:lang w:val="pl-PL"/>
        </w:rPr>
        <w:t>https://www.dkms.pl/dzialaj/pomoz-inaczej/1-5-procent</w:t>
      </w:r>
      <w:r>
        <w:rPr>
          <w:rStyle w:val="Hipercze"/>
          <w:rFonts w:ascii="Arial" w:hAnsi="Arial" w:cs="Arial"/>
          <w:sz w:val="16"/>
          <w:szCs w:val="16"/>
          <w:lang w:val="pl-PL"/>
        </w:rPr>
        <w:fldChar w:fldCharType="end"/>
      </w:r>
    </w:p>
    <w:p w14:paraId="0724D79C" w14:textId="77777777" w:rsidR="00ED15A7" w:rsidRDefault="00ED15A7">
      <w:pPr>
        <w:spacing w:line="360" w:lineRule="auto"/>
        <w:jc w:val="both"/>
        <w:rPr>
          <w:rFonts w:ascii="Arial" w:hAnsi="Arial" w:cs="Arial"/>
          <w:color w:val="0000FF" w:themeColor="hyperlink"/>
          <w:sz w:val="16"/>
          <w:szCs w:val="16"/>
          <w:u w:val="single"/>
          <w:lang w:val="pl-PL"/>
        </w:rPr>
      </w:pPr>
    </w:p>
    <w:p w14:paraId="2B703F2F" w14:textId="77777777" w:rsidR="00ED15A7" w:rsidRDefault="00A945C9">
      <w:pPr>
        <w:spacing w:line="360" w:lineRule="auto"/>
        <w:jc w:val="both"/>
        <w:rPr>
          <w:rFonts w:ascii="Arial" w:hAnsi="Arial" w:cs="Arial"/>
          <w:b/>
          <w:color w:val="00000A"/>
          <w:u w:val="single"/>
          <w:lang w:val="pl-PL"/>
        </w:rPr>
      </w:pPr>
      <w:r>
        <w:rPr>
          <w:rFonts w:ascii="Arial" w:hAnsi="Arial" w:cs="Arial"/>
          <w:b/>
          <w:color w:val="00000A"/>
          <w:u w:val="single"/>
          <w:lang w:val="pl-PL"/>
        </w:rPr>
        <w:t>Kontakt dla mediów:</w:t>
      </w:r>
    </w:p>
    <w:p w14:paraId="0C34BACE" w14:textId="77777777" w:rsidR="00ED15A7" w:rsidRDefault="00A945C9">
      <w:pPr>
        <w:pStyle w:val="Bezodstpw1"/>
        <w:spacing w:line="240" w:lineRule="auto"/>
        <w:jc w:val="both"/>
        <w:rPr>
          <w:rFonts w:ascii="Arial" w:hAnsi="Arial" w:cs="Arial"/>
          <w:b/>
          <w:color w:val="00000A"/>
          <w:sz w:val="18"/>
          <w:szCs w:val="18"/>
          <w:lang w:val="pl-PL"/>
        </w:rPr>
      </w:pPr>
      <w:r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Renata Rafa                </w:t>
      </w:r>
    </w:p>
    <w:p w14:paraId="5DEF244F" w14:textId="77777777" w:rsidR="00ED15A7" w:rsidRDefault="00A945C9">
      <w:pPr>
        <w:pStyle w:val="Bezodstpw1"/>
        <w:spacing w:line="240" w:lineRule="auto"/>
        <w:jc w:val="both"/>
        <w:rPr>
          <w:rFonts w:ascii="Arial" w:hAnsi="Arial" w:cs="Arial"/>
          <w:bCs/>
          <w:color w:val="00000A"/>
          <w:sz w:val="18"/>
          <w:szCs w:val="18"/>
          <w:lang w:val="pl-PL"/>
        </w:rPr>
      </w:pPr>
      <w:r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Ekspert ds. komunikacji </w:t>
      </w:r>
    </w:p>
    <w:p w14:paraId="3A50E2BC" w14:textId="77777777" w:rsidR="00ED15A7" w:rsidRDefault="00A945C9">
      <w:pPr>
        <w:pStyle w:val="Bezodstpw1"/>
        <w:spacing w:line="240" w:lineRule="auto"/>
        <w:jc w:val="both"/>
        <w:rPr>
          <w:rFonts w:ascii="Arial" w:hAnsi="Arial" w:cs="Arial"/>
          <w:bCs/>
          <w:color w:val="00000A"/>
          <w:sz w:val="18"/>
          <w:szCs w:val="18"/>
          <w:lang w:val="pl-PL"/>
        </w:rPr>
      </w:pPr>
      <w:r>
        <w:rPr>
          <w:rFonts w:ascii="Arial" w:hAnsi="Arial" w:cs="Arial"/>
          <w:bCs/>
          <w:color w:val="00000A"/>
          <w:sz w:val="18"/>
          <w:szCs w:val="18"/>
          <w:lang w:val="pl-PL"/>
        </w:rPr>
        <w:lastRenderedPageBreak/>
        <w:t xml:space="preserve">e-mail: </w:t>
      </w:r>
      <w:r>
        <w:rPr>
          <w:rFonts w:ascii="Arial" w:hAnsi="Arial" w:cs="Arial"/>
          <w:bCs/>
          <w:color w:val="00000A"/>
          <w:sz w:val="18"/>
          <w:szCs w:val="18"/>
          <w:lang w:val="pl-PL"/>
        </w:rPr>
        <w:t>renata.rafa@dkms.pl</w:t>
      </w:r>
    </w:p>
    <w:p w14:paraId="4C171FB0" w14:textId="77777777" w:rsidR="00ED15A7" w:rsidRDefault="00A945C9">
      <w:pPr>
        <w:pStyle w:val="Bezodstpw1"/>
        <w:spacing w:line="240" w:lineRule="auto"/>
        <w:jc w:val="both"/>
        <w:rPr>
          <w:rFonts w:ascii="Arial" w:hAnsi="Arial" w:cs="Arial"/>
          <w:bCs/>
          <w:color w:val="00000A"/>
          <w:sz w:val="18"/>
          <w:szCs w:val="18"/>
          <w:lang w:val="pl-PL"/>
        </w:rPr>
      </w:pPr>
      <w:r>
        <w:rPr>
          <w:rFonts w:ascii="Arial" w:hAnsi="Arial" w:cs="Arial"/>
          <w:bCs/>
          <w:color w:val="00000A"/>
          <w:sz w:val="18"/>
          <w:szCs w:val="18"/>
          <w:lang w:val="pl-PL"/>
        </w:rPr>
        <w:t>tel</w:t>
      </w:r>
      <w:r>
        <w:rPr>
          <w:rFonts w:ascii="Arial" w:hAnsi="Arial" w:cs="Arial"/>
          <w:color w:val="00000A"/>
          <w:sz w:val="18"/>
          <w:szCs w:val="18"/>
          <w:lang w:val="pl-PL"/>
        </w:rPr>
        <w:t>.:(+48)</w:t>
      </w:r>
      <w:r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 538 811 233  </w:t>
      </w:r>
    </w:p>
    <w:p w14:paraId="2E27712A" w14:textId="77777777" w:rsidR="00ED15A7" w:rsidRDefault="00A945C9">
      <w:pPr>
        <w:pStyle w:val="Bezodstpw1"/>
        <w:spacing w:line="240" w:lineRule="auto"/>
        <w:jc w:val="both"/>
        <w:rPr>
          <w:rFonts w:ascii="Arial" w:hAnsi="Arial" w:cs="Arial"/>
          <w:bCs/>
          <w:color w:val="00000A"/>
          <w:sz w:val="18"/>
          <w:szCs w:val="18"/>
          <w:lang w:val="pl-PL"/>
        </w:rPr>
      </w:pPr>
      <w:r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 </w:t>
      </w:r>
    </w:p>
    <w:p w14:paraId="3A2D2403" w14:textId="77777777" w:rsidR="00ED15A7" w:rsidRDefault="00A945C9">
      <w:pPr>
        <w:pStyle w:val="Bezodstpw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135"/>
        </w:tabs>
        <w:spacing w:line="240" w:lineRule="auto"/>
        <w:jc w:val="both"/>
        <w:rPr>
          <w:rFonts w:ascii="Arial" w:hAnsi="Arial" w:cs="Arial"/>
          <w:b/>
          <w:color w:val="00000A"/>
          <w:sz w:val="18"/>
          <w:szCs w:val="18"/>
          <w:lang w:val="pl-PL"/>
        </w:rPr>
      </w:pPr>
      <w:r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Magdalena </w:t>
      </w:r>
      <w:proofErr w:type="spellStart"/>
      <w:r>
        <w:rPr>
          <w:rFonts w:ascii="Arial" w:hAnsi="Arial" w:cs="Arial"/>
          <w:b/>
          <w:color w:val="00000A"/>
          <w:sz w:val="18"/>
          <w:szCs w:val="18"/>
          <w:lang w:val="pl-PL"/>
        </w:rPr>
        <w:t>Przysłupska</w:t>
      </w:r>
      <w:proofErr w:type="spellEnd"/>
      <w:r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                </w:t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                          </w:t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</w:p>
    <w:p w14:paraId="70CB5311" w14:textId="77777777" w:rsidR="00ED15A7" w:rsidRDefault="00A945C9">
      <w:pPr>
        <w:pStyle w:val="Bezodstpw1"/>
        <w:spacing w:line="240" w:lineRule="auto"/>
        <w:jc w:val="both"/>
        <w:rPr>
          <w:rFonts w:ascii="Arial" w:hAnsi="Arial" w:cs="Arial"/>
          <w:color w:val="00000A"/>
          <w:sz w:val="18"/>
          <w:szCs w:val="18"/>
          <w:lang w:val="pl-PL"/>
        </w:rPr>
      </w:pPr>
      <w:r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Rzecznik prasowy </w:t>
      </w:r>
      <w:r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</w:t>
      </w:r>
    </w:p>
    <w:p w14:paraId="433E940F" w14:textId="77777777" w:rsidR="00ED15A7" w:rsidRDefault="00A945C9">
      <w:pPr>
        <w:pStyle w:val="Bezodstpw1"/>
        <w:spacing w:line="240" w:lineRule="auto"/>
        <w:jc w:val="both"/>
        <w:rPr>
          <w:rFonts w:ascii="Arial" w:hAnsi="Arial" w:cs="Arial"/>
          <w:color w:val="00000A"/>
          <w:sz w:val="18"/>
          <w:szCs w:val="18"/>
          <w:lang w:val="de-DE"/>
        </w:rPr>
      </w:pPr>
      <w:proofErr w:type="spellStart"/>
      <w:r>
        <w:rPr>
          <w:rFonts w:ascii="Arial" w:eastAsia="Times New Roman" w:hAnsi="Arial" w:cs="Arial"/>
          <w:sz w:val="18"/>
          <w:szCs w:val="18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18"/>
          <w:szCs w:val="18"/>
          <w:lang w:val="de-DE" w:eastAsia="pl-PL"/>
        </w:rPr>
        <w:t xml:space="preserve">: magda.przyslupska@dkms.pl </w:t>
      </w:r>
      <w:r>
        <w:rPr>
          <w:rFonts w:ascii="Arial" w:hAnsi="Arial" w:cs="Arial"/>
          <w:color w:val="00000A"/>
          <w:sz w:val="18"/>
          <w:szCs w:val="18"/>
          <w:lang w:val="de-DE"/>
        </w:rPr>
        <w:tab/>
      </w:r>
      <w:r>
        <w:rPr>
          <w:rFonts w:ascii="Arial" w:hAnsi="Arial" w:cs="Arial"/>
          <w:color w:val="00000A"/>
          <w:sz w:val="18"/>
          <w:szCs w:val="18"/>
          <w:lang w:val="de-DE"/>
        </w:rPr>
        <w:tab/>
      </w:r>
      <w:r>
        <w:rPr>
          <w:rFonts w:ascii="Arial" w:hAnsi="Arial" w:cs="Arial"/>
          <w:color w:val="00000A"/>
          <w:sz w:val="18"/>
          <w:szCs w:val="18"/>
          <w:lang w:val="de-DE"/>
        </w:rPr>
        <w:tab/>
        <w:t xml:space="preserve">               </w:t>
      </w:r>
    </w:p>
    <w:p w14:paraId="52C2D80B" w14:textId="77777777" w:rsidR="00ED15A7" w:rsidRDefault="00A945C9">
      <w:pPr>
        <w:spacing w:line="360" w:lineRule="auto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color w:val="00000A"/>
          <w:sz w:val="18"/>
          <w:szCs w:val="18"/>
          <w:lang w:val="pl-PL"/>
        </w:rPr>
        <w:t>tel.:(+48) 662 277 904</w:t>
      </w:r>
    </w:p>
    <w:sectPr w:rsidR="00ED15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134" w:left="1417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19FE7" w14:textId="77777777" w:rsidR="001B3463" w:rsidRDefault="001B3463">
      <w:pPr>
        <w:spacing w:after="0" w:line="240" w:lineRule="auto"/>
      </w:pPr>
      <w:r>
        <w:separator/>
      </w:r>
    </w:p>
  </w:endnote>
  <w:endnote w:type="continuationSeparator" w:id="0">
    <w:p w14:paraId="0218DF47" w14:textId="77777777" w:rsidR="001B3463" w:rsidRDefault="001B3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5">
    <w:altName w:val="Calibri"/>
    <w:charset w:val="EE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3E0FC" w14:textId="77777777" w:rsidR="00ED15A7" w:rsidRDefault="00ED15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6C98B" w14:textId="77777777" w:rsidR="00ED15A7" w:rsidRDefault="00A945C9">
    <w:pPr>
      <w:pStyle w:val="Stopka"/>
    </w:pPr>
    <w:r>
      <w:rPr>
        <w:noProof/>
      </w:rPr>
      <w:drawing>
        <wp:inline distT="0" distB="0" distL="0" distR="0" wp14:anchorId="7D3ECF61" wp14:editId="6DA6B159">
          <wp:extent cx="3513455" cy="683895"/>
          <wp:effectExtent l="0" t="0" r="0" b="0"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0E96B6" w14:textId="77777777" w:rsidR="00ED15A7" w:rsidRDefault="00ED15A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DB740" w14:textId="77777777" w:rsidR="00ED15A7" w:rsidRDefault="00A945C9">
    <w:pPr>
      <w:pStyle w:val="Stopka"/>
    </w:pPr>
    <w:r>
      <w:rPr>
        <w:noProof/>
      </w:rPr>
      <w:drawing>
        <wp:inline distT="0" distB="0" distL="0" distR="0" wp14:anchorId="60F51D8F" wp14:editId="367BD56F">
          <wp:extent cx="3513455" cy="683895"/>
          <wp:effectExtent l="0" t="0" r="0" b="0"/>
          <wp:docPr id="4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FC00D8" w14:textId="77777777" w:rsidR="00ED15A7" w:rsidRDefault="00ED15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A25C" w14:textId="77777777" w:rsidR="001B3463" w:rsidRDefault="001B3463">
      <w:pPr>
        <w:spacing w:after="0" w:line="240" w:lineRule="auto"/>
      </w:pPr>
      <w:r>
        <w:separator/>
      </w:r>
    </w:p>
  </w:footnote>
  <w:footnote w:type="continuationSeparator" w:id="0">
    <w:p w14:paraId="4C1B6006" w14:textId="77777777" w:rsidR="001B3463" w:rsidRDefault="001B3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A4EB5" w14:textId="77777777" w:rsidR="00ED15A7" w:rsidRDefault="00ED15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127AD" w14:textId="77777777" w:rsidR="00ED15A7" w:rsidRDefault="00A945C9">
    <w:pPr>
      <w:pStyle w:val="Nagwek"/>
    </w:pPr>
    <w:r>
      <w:rPr>
        <w:noProof/>
      </w:rPr>
      <w:drawing>
        <wp:inline distT="0" distB="0" distL="0" distR="0" wp14:anchorId="78129836" wp14:editId="7C6657AF">
          <wp:extent cx="1828800" cy="6623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CC149A" w14:textId="77777777" w:rsidR="00ED15A7" w:rsidRDefault="00ED15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D72B" w14:textId="77777777" w:rsidR="00ED15A7" w:rsidRDefault="00A945C9">
    <w:pPr>
      <w:pStyle w:val="Nagwek"/>
    </w:pPr>
    <w:r>
      <w:rPr>
        <w:noProof/>
      </w:rPr>
      <w:drawing>
        <wp:inline distT="0" distB="0" distL="0" distR="0" wp14:anchorId="2EEE9FF0" wp14:editId="137A96BA">
          <wp:extent cx="1828800" cy="66230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943EE7" w14:textId="77777777" w:rsidR="00ED15A7" w:rsidRDefault="00ED15A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5A7"/>
    <w:rsid w:val="00110C21"/>
    <w:rsid w:val="001B3463"/>
    <w:rsid w:val="0022728E"/>
    <w:rsid w:val="00395BED"/>
    <w:rsid w:val="003C36C8"/>
    <w:rsid w:val="00527EA2"/>
    <w:rsid w:val="005D04D2"/>
    <w:rsid w:val="006F7CC2"/>
    <w:rsid w:val="00A945C9"/>
    <w:rsid w:val="00E75505"/>
    <w:rsid w:val="00ED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F8C1D"/>
  <w15:docId w15:val="{AD7E3D07-B61F-C644-BB9D-1AD24A29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2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ternetLink">
    <w:name w:val="Internet Link"/>
    <w:basedOn w:val="Domylnaczcionkaakapitu"/>
    <w:uiPriority w:val="99"/>
    <w:unhideWhenUsed/>
    <w:qFormat/>
    <w:rsid w:val="00F80D7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F80D7B"/>
    <w:rPr>
      <w:color w:val="605E5C"/>
      <w:shd w:val="clear" w:color="auto" w:fill="E1DFDD"/>
    </w:rPr>
  </w:style>
  <w:style w:type="character" w:customStyle="1" w:styleId="BrakA">
    <w:name w:val="Brak A"/>
    <w:qFormat/>
    <w:rsid w:val="003E30CC"/>
  </w:style>
  <w:style w:type="character" w:customStyle="1" w:styleId="Hyperlink1">
    <w:name w:val="Hyperlink.1"/>
    <w:qFormat/>
    <w:rsid w:val="003E30CC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A2D9F"/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2A2D9F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7034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70346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70346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279E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F145F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7609AA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712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rongEmphasis">
    <w:name w:val="Strong Emphasis"/>
    <w:qFormat/>
    <w:rsid w:val="00B245FC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styleId="Numerwiersza">
    <w:name w:val="line number"/>
  </w:style>
  <w:style w:type="paragraph" w:styleId="Nagwek">
    <w:name w:val="header"/>
    <w:basedOn w:val="Normalny"/>
    <w:next w:val="Tekstpodstawowy"/>
    <w:link w:val="NagwekZnak"/>
    <w:uiPriority w:val="99"/>
    <w:unhideWhenUsed/>
    <w:rsid w:val="002A2D9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A2D9F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034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70346"/>
    <w:rPr>
      <w:b/>
      <w:bCs/>
    </w:rPr>
  </w:style>
  <w:style w:type="paragraph" w:styleId="Akapitzlist">
    <w:name w:val="List Paragraph"/>
    <w:basedOn w:val="Normalny"/>
    <w:uiPriority w:val="34"/>
    <w:qFormat/>
    <w:rsid w:val="00DF48EF"/>
    <w:pPr>
      <w:ind w:left="720"/>
      <w:contextualSpacing/>
    </w:pPr>
  </w:style>
  <w:style w:type="paragraph" w:styleId="Poprawka">
    <w:name w:val="Revision"/>
    <w:uiPriority w:val="99"/>
    <w:semiHidden/>
    <w:qFormat/>
    <w:rsid w:val="00670AE3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qFormat/>
    <w:rsid w:val="00BA337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279E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qFormat/>
    <w:rsid w:val="007609AA"/>
    <w:pPr>
      <w:spacing w:line="100" w:lineRule="atLeast"/>
    </w:pPr>
    <w:rPr>
      <w:rFonts w:eastAsia="SimSun" w:cs="font405"/>
      <w:color w:val="262626"/>
      <w:lang w:eastAsia="ar-SA"/>
    </w:rPr>
  </w:style>
  <w:style w:type="paragraph" w:customStyle="1" w:styleId="Textbody">
    <w:name w:val="Text body"/>
    <w:basedOn w:val="Normalny"/>
    <w:qFormat/>
    <w:rsid w:val="009B5FF8"/>
    <w:pPr>
      <w:spacing w:after="140"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pl-PL" w:eastAsia="zh-CN" w:bidi="hi-IN"/>
    </w:rPr>
  </w:style>
  <w:style w:type="paragraph" w:customStyle="1" w:styleId="Komentarz">
    <w:name w:val="Komentarz"/>
    <w:basedOn w:val="Normalny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D1F865-5DC5-7B42-AF59-F4BEC4C5F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1309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dc:description/>
  <cp:lastModifiedBy>Rogowiec, Justyna</cp:lastModifiedBy>
  <cp:revision>26</cp:revision>
  <dcterms:created xsi:type="dcterms:W3CDTF">2025-03-12T08:54:00Z</dcterms:created>
  <dcterms:modified xsi:type="dcterms:W3CDTF">2025-03-18T09:37:00Z</dcterms:modified>
  <dc:language>pl-PL</dc:language>
</cp:coreProperties>
</file>