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A34D" w14:textId="77777777" w:rsidR="00756430" w:rsidRDefault="00756430" w:rsidP="00756430">
      <w:pPr>
        <w:pStyle w:val="KeinLeerraum"/>
        <w:rPr>
          <w:lang w:val="it-IT"/>
        </w:rPr>
      </w:pPr>
    </w:p>
    <w:p w14:paraId="7B6F95CA" w14:textId="77777777" w:rsidR="00756430" w:rsidRDefault="00756430" w:rsidP="00756430">
      <w:pPr>
        <w:pStyle w:val="KeinLeerraum"/>
        <w:rPr>
          <w:lang w:val="it-IT"/>
        </w:rPr>
      </w:pPr>
    </w:p>
    <w:p w14:paraId="02D257E7" w14:textId="77777777" w:rsidR="00756430" w:rsidRDefault="00756430" w:rsidP="00756430">
      <w:pPr>
        <w:pStyle w:val="KeinLeerraum"/>
        <w:rPr>
          <w:lang w:val="it-IT"/>
        </w:rPr>
      </w:pPr>
    </w:p>
    <w:p w14:paraId="5A82F396" w14:textId="77777777" w:rsidR="00756430" w:rsidRDefault="00756430" w:rsidP="00756430">
      <w:pPr>
        <w:pStyle w:val="KeinLeerraum"/>
        <w:rPr>
          <w:lang w:val="it-IT"/>
        </w:rPr>
      </w:pPr>
    </w:p>
    <w:tbl>
      <w:tblPr>
        <w:tblpPr w:leftFromText="141" w:rightFromText="141" w:vertAnchor="text" w:tblpXSpec="right" w:tblpY="1"/>
        <w:tblOverlap w:val="never"/>
        <w:tblW w:w="9026" w:type="dxa"/>
        <w:tblLayout w:type="fixed"/>
        <w:tblCellMar>
          <w:left w:w="0" w:type="dxa"/>
          <w:right w:w="0" w:type="dxa"/>
        </w:tblCellMar>
        <w:tblLook w:val="0000" w:firstRow="0" w:lastRow="0" w:firstColumn="0" w:lastColumn="0" w:noHBand="0" w:noVBand="0"/>
      </w:tblPr>
      <w:tblGrid>
        <w:gridCol w:w="4126"/>
        <w:gridCol w:w="794"/>
        <w:gridCol w:w="4106"/>
      </w:tblGrid>
      <w:tr w:rsidR="00756430" w:rsidRPr="006C5990" w14:paraId="4988D8CC" w14:textId="77777777" w:rsidTr="005E4EFA">
        <w:trPr>
          <w:trHeight w:val="4546"/>
        </w:trPr>
        <w:tc>
          <w:tcPr>
            <w:tcW w:w="4126" w:type="dxa"/>
            <w:shd w:val="clear" w:color="auto" w:fill="E8E8E8" w:themeFill="background2"/>
          </w:tcPr>
          <w:p w14:paraId="6CC7A3F3" w14:textId="77777777" w:rsidR="00756430" w:rsidRPr="00EB1F93" w:rsidRDefault="00756430" w:rsidP="005E4EFA">
            <w:pPr>
              <w:pStyle w:val="sche22"/>
              <w:shd w:val="clear" w:color="auto" w:fill="E6E6E6"/>
              <w:jc w:val="center"/>
              <w:rPr>
                <w:rFonts w:asciiTheme="minorHAnsi" w:hAnsiTheme="minorHAnsi" w:cstheme="minorHAnsi"/>
                <w:b/>
                <w:bCs/>
                <w:iCs/>
                <w:sz w:val="24"/>
                <w:szCs w:val="24"/>
                <w:lang w:val="de-DE"/>
              </w:rPr>
            </w:pPr>
            <w:r w:rsidRPr="00EB1F93">
              <w:rPr>
                <w:rFonts w:asciiTheme="minorHAnsi" w:hAnsiTheme="minorHAnsi" w:cstheme="minorHAnsi"/>
                <w:b/>
                <w:bCs/>
                <w:iCs/>
                <w:sz w:val="24"/>
                <w:szCs w:val="24"/>
                <w:lang w:val="de-DE"/>
              </w:rPr>
              <w:t xml:space="preserve">ERKLÄRUNG ÜBER </w:t>
            </w:r>
          </w:p>
          <w:p w14:paraId="41E985AE" w14:textId="77777777" w:rsidR="00756430" w:rsidRPr="00EB1F93" w:rsidRDefault="00756430" w:rsidP="005E4EFA">
            <w:pPr>
              <w:pStyle w:val="sche22"/>
              <w:shd w:val="clear" w:color="auto" w:fill="E6E6E6"/>
              <w:jc w:val="center"/>
              <w:rPr>
                <w:rFonts w:asciiTheme="minorHAnsi" w:hAnsiTheme="minorHAnsi" w:cstheme="minorHAnsi"/>
                <w:b/>
                <w:bCs/>
                <w:iCs/>
                <w:sz w:val="24"/>
                <w:szCs w:val="24"/>
                <w:lang w:val="de-DE"/>
              </w:rPr>
            </w:pPr>
            <w:r w:rsidRPr="00EB1F93">
              <w:rPr>
                <w:rFonts w:asciiTheme="minorHAnsi" w:hAnsiTheme="minorHAnsi" w:cstheme="minorHAnsi"/>
                <w:b/>
                <w:bCs/>
                <w:iCs/>
                <w:sz w:val="24"/>
                <w:szCs w:val="24"/>
                <w:lang w:val="de-DE"/>
              </w:rPr>
              <w:t xml:space="preserve">DAS INTERESSE </w:t>
            </w:r>
          </w:p>
          <w:p w14:paraId="36BA4D56" w14:textId="4CFEE887" w:rsidR="00756430" w:rsidRDefault="00756430" w:rsidP="005E4EFA">
            <w:pPr>
              <w:pStyle w:val="sche22"/>
              <w:shd w:val="clear" w:color="auto" w:fill="E6E6E6"/>
              <w:jc w:val="center"/>
              <w:rPr>
                <w:rFonts w:asciiTheme="minorHAnsi" w:hAnsiTheme="minorHAnsi" w:cstheme="minorHAnsi"/>
                <w:b/>
                <w:bCs/>
                <w:iCs/>
                <w:sz w:val="24"/>
                <w:szCs w:val="24"/>
                <w:lang w:val="de-DE"/>
              </w:rPr>
            </w:pPr>
            <w:r w:rsidRPr="00EB1F93">
              <w:rPr>
                <w:rFonts w:asciiTheme="minorHAnsi" w:hAnsiTheme="minorHAnsi" w:cstheme="minorHAnsi"/>
                <w:b/>
                <w:bCs/>
                <w:iCs/>
                <w:sz w:val="24"/>
                <w:szCs w:val="24"/>
                <w:lang w:val="de-DE"/>
              </w:rPr>
              <w:t>seitens Wirtschaftsteilnehmer, die in anderen Mitgliedstaaten der Europäischen Union ansässig sind zur Vergabe des Auftrags für Arbeiten</w:t>
            </w:r>
            <w:r>
              <w:rPr>
                <w:rFonts w:asciiTheme="minorHAnsi" w:hAnsiTheme="minorHAnsi" w:cstheme="minorHAnsi"/>
                <w:b/>
                <w:bCs/>
                <w:iCs/>
                <w:sz w:val="24"/>
                <w:szCs w:val="24"/>
                <w:lang w:val="de-DE"/>
              </w:rPr>
              <w:t xml:space="preserve"> </w:t>
            </w:r>
          </w:p>
          <w:p w14:paraId="2435B004" w14:textId="77777777" w:rsidR="00756430" w:rsidRPr="00EB1F93" w:rsidRDefault="00756430" w:rsidP="005E4EFA">
            <w:pPr>
              <w:pStyle w:val="sche22"/>
              <w:shd w:val="clear" w:color="auto" w:fill="E6E6E6"/>
              <w:jc w:val="center"/>
              <w:rPr>
                <w:rFonts w:asciiTheme="minorHAnsi" w:hAnsiTheme="minorHAnsi" w:cstheme="minorHAnsi"/>
                <w:b/>
                <w:bCs/>
                <w:iCs/>
                <w:sz w:val="24"/>
                <w:szCs w:val="24"/>
                <w:lang w:val="de-DE"/>
              </w:rPr>
            </w:pPr>
            <w:r w:rsidRPr="00EB1F93">
              <w:rPr>
                <w:rFonts w:asciiTheme="minorHAnsi" w:hAnsiTheme="minorHAnsi" w:cstheme="minorHAnsi"/>
                <w:b/>
                <w:bCs/>
                <w:iCs/>
                <w:sz w:val="24"/>
                <w:szCs w:val="24"/>
                <w:lang w:val="de-DE"/>
              </w:rPr>
              <w:t>mit einem Wert unter den europäischen Schwellenwert gemäß Art. 26, Absatz 5, des LG Nr. 16/2015 und gemäß der APB-Anwendungsrichtlinie Nr. 10.</w:t>
            </w:r>
          </w:p>
          <w:p w14:paraId="3AAE3FC7" w14:textId="77777777" w:rsidR="00756430" w:rsidRPr="00EB1F93" w:rsidRDefault="00756430" w:rsidP="005E4EFA">
            <w:pPr>
              <w:pStyle w:val="sche22"/>
              <w:shd w:val="clear" w:color="auto" w:fill="E6E6E6"/>
              <w:jc w:val="center"/>
              <w:rPr>
                <w:rFonts w:asciiTheme="minorHAnsi" w:hAnsiTheme="minorHAnsi" w:cstheme="minorHAnsi"/>
                <w:b/>
                <w:i/>
                <w:lang w:val="de-DE"/>
              </w:rPr>
            </w:pPr>
          </w:p>
          <w:p w14:paraId="49D18338" w14:textId="77777777" w:rsidR="00756430" w:rsidRPr="00EB1F93" w:rsidRDefault="00756430" w:rsidP="005E4EFA">
            <w:pPr>
              <w:pStyle w:val="sche22"/>
              <w:shd w:val="clear" w:color="auto" w:fill="E6E6E6"/>
              <w:jc w:val="left"/>
              <w:rPr>
                <w:rFonts w:asciiTheme="minorHAnsi" w:hAnsiTheme="minorHAnsi" w:cstheme="minorHAnsi"/>
                <w:b/>
                <w:i/>
                <w:lang w:val="de-DE"/>
              </w:rPr>
            </w:pPr>
          </w:p>
          <w:p w14:paraId="05A3D197" w14:textId="77777777" w:rsidR="00756430" w:rsidRPr="00EB1F93" w:rsidRDefault="00756430" w:rsidP="005E4EFA">
            <w:pPr>
              <w:pStyle w:val="sche22"/>
              <w:shd w:val="clear" w:color="auto" w:fill="E6E6E6"/>
              <w:jc w:val="center"/>
              <w:rPr>
                <w:rFonts w:asciiTheme="minorHAnsi" w:hAnsiTheme="minorHAnsi" w:cstheme="minorHAnsi"/>
                <w:b/>
                <w:iCs/>
                <w:sz w:val="24"/>
                <w:szCs w:val="24"/>
                <w:lang w:val="de-DE"/>
              </w:rPr>
            </w:pPr>
            <w:r w:rsidRPr="00EB1F93">
              <w:rPr>
                <w:rFonts w:asciiTheme="minorHAnsi" w:hAnsiTheme="minorHAnsi" w:cstheme="minorHAnsi"/>
                <w:b/>
                <w:iCs/>
                <w:sz w:val="24"/>
                <w:szCs w:val="24"/>
                <w:lang w:val="de-DE"/>
              </w:rPr>
              <w:t>122303.L0460B.23.000 - P.46.23</w:t>
            </w:r>
          </w:p>
          <w:p w14:paraId="78AC43F3" w14:textId="77777777" w:rsidR="00756430" w:rsidRPr="00EB1F93" w:rsidRDefault="00756430" w:rsidP="005E4EFA">
            <w:pPr>
              <w:pStyle w:val="sche22"/>
              <w:shd w:val="clear" w:color="auto" w:fill="E6E6E6"/>
              <w:jc w:val="center"/>
              <w:rPr>
                <w:rFonts w:asciiTheme="minorHAnsi" w:hAnsiTheme="minorHAnsi" w:cstheme="minorHAnsi"/>
                <w:b/>
                <w:iCs/>
                <w:sz w:val="24"/>
                <w:szCs w:val="24"/>
                <w:lang w:val="de-DE"/>
              </w:rPr>
            </w:pPr>
            <w:r w:rsidRPr="00EB1F93">
              <w:rPr>
                <w:rFonts w:asciiTheme="minorHAnsi" w:hAnsiTheme="minorHAnsi" w:cstheme="minorHAnsi"/>
                <w:b/>
                <w:iCs/>
                <w:sz w:val="24"/>
                <w:szCs w:val="24"/>
                <w:lang w:val="de-DE"/>
              </w:rPr>
              <w:t xml:space="preserve">Abbruch und Wiederaufbau der Brücke bei km 9,560 der LS 46 – Gemeinde </w:t>
            </w:r>
            <w:proofErr w:type="spellStart"/>
            <w:r w:rsidRPr="00EB1F93">
              <w:rPr>
                <w:rFonts w:asciiTheme="minorHAnsi" w:hAnsiTheme="minorHAnsi" w:cstheme="minorHAnsi"/>
                <w:b/>
                <w:iCs/>
                <w:sz w:val="24"/>
                <w:szCs w:val="24"/>
                <w:lang w:val="de-DE"/>
              </w:rPr>
              <w:t>Gsies</w:t>
            </w:r>
            <w:proofErr w:type="spellEnd"/>
            <w:r w:rsidRPr="00EB1F93">
              <w:rPr>
                <w:rFonts w:asciiTheme="minorHAnsi" w:hAnsiTheme="minorHAnsi" w:cstheme="minorHAnsi"/>
                <w:b/>
                <w:iCs/>
                <w:sz w:val="24"/>
                <w:szCs w:val="24"/>
                <w:lang w:val="de-DE"/>
              </w:rPr>
              <w:t>.</w:t>
            </w:r>
          </w:p>
          <w:p w14:paraId="03B7C707" w14:textId="77777777" w:rsidR="00756430" w:rsidRPr="00EB1F93" w:rsidRDefault="00756430" w:rsidP="005E4EFA">
            <w:pPr>
              <w:pStyle w:val="sche22"/>
              <w:shd w:val="clear" w:color="auto" w:fill="E6E6E6"/>
              <w:jc w:val="center"/>
              <w:rPr>
                <w:rFonts w:asciiTheme="minorHAnsi" w:hAnsiTheme="minorHAnsi" w:cstheme="minorHAnsi"/>
                <w:b/>
                <w:bCs/>
                <w:iCs/>
                <w:sz w:val="24"/>
                <w:szCs w:val="24"/>
                <w:lang w:val="de-DE"/>
              </w:rPr>
            </w:pPr>
          </w:p>
          <w:p w14:paraId="3C5B13DC" w14:textId="642FCD96" w:rsidR="00756430" w:rsidRDefault="00B211E9" w:rsidP="005E4EFA">
            <w:pPr>
              <w:pStyle w:val="sche22"/>
              <w:shd w:val="clear" w:color="auto" w:fill="E6E6E6"/>
              <w:jc w:val="center"/>
              <w:rPr>
                <w:rFonts w:asciiTheme="minorHAnsi" w:hAnsiTheme="minorHAnsi" w:cstheme="minorHAnsi"/>
                <w:b/>
                <w:bCs/>
                <w:iCs/>
                <w:sz w:val="24"/>
                <w:szCs w:val="24"/>
                <w:lang w:val="de-DE"/>
              </w:rPr>
            </w:pPr>
            <w:r w:rsidRPr="00B211E9">
              <w:rPr>
                <w:rFonts w:asciiTheme="minorHAnsi" w:hAnsiTheme="minorHAnsi" w:cstheme="minorHAnsi"/>
                <w:b/>
                <w:bCs/>
                <w:iCs/>
                <w:sz w:val="24"/>
                <w:szCs w:val="24"/>
                <w:lang w:val="de-DE"/>
              </w:rPr>
              <w:t>CUP B67H07000960003</w:t>
            </w:r>
          </w:p>
          <w:p w14:paraId="1E8F8D4D" w14:textId="77777777" w:rsidR="00B211E9" w:rsidRPr="00EB1F93" w:rsidRDefault="00B211E9" w:rsidP="005E4EFA">
            <w:pPr>
              <w:pStyle w:val="sche22"/>
              <w:shd w:val="clear" w:color="auto" w:fill="E6E6E6"/>
              <w:jc w:val="center"/>
              <w:rPr>
                <w:rFonts w:asciiTheme="minorHAnsi" w:hAnsiTheme="minorHAnsi" w:cstheme="minorHAnsi"/>
                <w:b/>
                <w:bCs/>
                <w:iCs/>
                <w:sz w:val="24"/>
                <w:szCs w:val="24"/>
                <w:lang w:val="de-DE"/>
              </w:rPr>
            </w:pPr>
          </w:p>
          <w:p w14:paraId="0D15C13B" w14:textId="77777777" w:rsidR="00756430" w:rsidRPr="00EB1F93" w:rsidRDefault="00756430" w:rsidP="005E4EFA">
            <w:pPr>
              <w:pStyle w:val="sche22"/>
              <w:shd w:val="clear" w:color="auto" w:fill="E6E6E6"/>
              <w:jc w:val="center"/>
              <w:rPr>
                <w:rFonts w:asciiTheme="minorHAnsi" w:hAnsiTheme="minorHAnsi" w:cstheme="minorHAnsi"/>
                <w:b/>
                <w:i/>
                <w:sz w:val="24"/>
                <w:szCs w:val="24"/>
                <w:u w:val="single"/>
                <w:lang w:val="de-DE"/>
              </w:rPr>
            </w:pPr>
            <w:r w:rsidRPr="00EB1F93">
              <w:rPr>
                <w:rFonts w:asciiTheme="minorHAnsi" w:hAnsiTheme="minorHAnsi" w:cstheme="minorHAnsi"/>
                <w:b/>
                <w:i/>
                <w:sz w:val="24"/>
                <w:szCs w:val="24"/>
                <w:u w:val="single"/>
                <w:lang w:val="de-DE"/>
              </w:rPr>
              <w:t>Reserviert für Wirtschaftsteilnehmer, die in anderen Mitgliedstaaten der Europäischen Union ansässig sind</w:t>
            </w:r>
          </w:p>
          <w:p w14:paraId="16A2B3E7" w14:textId="77777777" w:rsidR="00756430" w:rsidRPr="00EB1F93" w:rsidRDefault="00756430" w:rsidP="005E4EFA">
            <w:pPr>
              <w:pStyle w:val="sche22"/>
              <w:shd w:val="clear" w:color="auto" w:fill="E6E6E6"/>
              <w:rPr>
                <w:rFonts w:asciiTheme="minorHAnsi" w:hAnsiTheme="minorHAnsi" w:cstheme="minorHAnsi"/>
                <w:b/>
                <w:bCs/>
                <w:iCs/>
                <w:sz w:val="24"/>
                <w:szCs w:val="24"/>
                <w:lang w:val="de-DE"/>
              </w:rPr>
            </w:pPr>
          </w:p>
        </w:tc>
        <w:tc>
          <w:tcPr>
            <w:tcW w:w="794" w:type="dxa"/>
          </w:tcPr>
          <w:p w14:paraId="7ADC529F" w14:textId="77777777" w:rsidR="00756430" w:rsidRPr="00EB1F93" w:rsidRDefault="00756430" w:rsidP="005E4EFA">
            <w:pPr>
              <w:widowControl w:val="0"/>
              <w:suppressLineNumbers/>
              <w:spacing w:before="120" w:after="120"/>
              <w:ind w:left="57" w:right="57"/>
              <w:jc w:val="center"/>
              <w:rPr>
                <w:rFonts w:asciiTheme="minorHAnsi" w:hAnsiTheme="minorHAnsi" w:cstheme="minorHAnsi"/>
                <w:b/>
                <w:lang w:val="de-DE"/>
              </w:rPr>
            </w:pPr>
          </w:p>
        </w:tc>
        <w:tc>
          <w:tcPr>
            <w:tcW w:w="4106" w:type="dxa"/>
            <w:shd w:val="clear" w:color="auto" w:fill="E8E8E8" w:themeFill="background2"/>
          </w:tcPr>
          <w:p w14:paraId="715A9652" w14:textId="77777777" w:rsidR="00756430" w:rsidRPr="00EB1F93" w:rsidRDefault="00756430" w:rsidP="005E4EFA">
            <w:pPr>
              <w:pStyle w:val="sche22"/>
              <w:shd w:val="clear" w:color="auto" w:fill="E6E6E6"/>
              <w:jc w:val="center"/>
              <w:rPr>
                <w:rFonts w:asciiTheme="minorHAnsi" w:hAnsiTheme="minorHAnsi" w:cstheme="minorHAnsi"/>
                <w:b/>
                <w:bCs/>
                <w:iCs/>
                <w:sz w:val="24"/>
                <w:szCs w:val="24"/>
                <w:lang w:val="it-IT"/>
              </w:rPr>
            </w:pPr>
            <w:r w:rsidRPr="00EB1F93">
              <w:rPr>
                <w:rFonts w:asciiTheme="minorHAnsi" w:hAnsiTheme="minorHAnsi" w:cstheme="minorHAnsi"/>
                <w:b/>
                <w:bCs/>
                <w:iCs/>
                <w:sz w:val="24"/>
                <w:szCs w:val="24"/>
                <w:lang w:val="it-IT"/>
              </w:rPr>
              <w:t>DICHIARAZIONE CIRCA L’INTERESSE</w:t>
            </w:r>
            <w:r w:rsidRPr="00EB1F93">
              <w:rPr>
                <w:rFonts w:asciiTheme="minorHAnsi" w:hAnsiTheme="minorHAnsi" w:cstheme="minorHAnsi"/>
                <w:lang w:val="it-IT"/>
              </w:rPr>
              <w:t xml:space="preserve"> </w:t>
            </w:r>
          </w:p>
          <w:p w14:paraId="7AD79DE7" w14:textId="055AB797" w:rsidR="00756430" w:rsidRPr="00EB1F93" w:rsidRDefault="00756430" w:rsidP="006C5990">
            <w:pPr>
              <w:pStyle w:val="sche22"/>
              <w:shd w:val="clear" w:color="auto" w:fill="E6E6E6"/>
              <w:jc w:val="center"/>
              <w:rPr>
                <w:rFonts w:asciiTheme="minorHAnsi" w:hAnsiTheme="minorHAnsi" w:cstheme="minorHAnsi"/>
                <w:b/>
                <w:bCs/>
                <w:iCs/>
                <w:sz w:val="24"/>
                <w:szCs w:val="24"/>
                <w:lang w:val="it-IT"/>
              </w:rPr>
            </w:pPr>
            <w:r w:rsidRPr="00EB1F93">
              <w:rPr>
                <w:rFonts w:asciiTheme="minorHAnsi" w:hAnsiTheme="minorHAnsi" w:cstheme="minorHAnsi"/>
                <w:b/>
                <w:bCs/>
                <w:iCs/>
                <w:sz w:val="24"/>
                <w:szCs w:val="24"/>
                <w:lang w:val="it-IT"/>
              </w:rPr>
              <w:t>da parte di operatori economici stabiliti in altri Stati membri dell’Unione Europea dell’appalto di lavori</w:t>
            </w:r>
            <w:r>
              <w:rPr>
                <w:rFonts w:asciiTheme="minorHAnsi" w:hAnsiTheme="minorHAnsi" w:cstheme="minorHAnsi"/>
                <w:b/>
                <w:bCs/>
                <w:iCs/>
                <w:sz w:val="24"/>
                <w:szCs w:val="24"/>
                <w:lang w:val="it-IT"/>
              </w:rPr>
              <w:t xml:space="preserve"> </w:t>
            </w:r>
          </w:p>
          <w:p w14:paraId="3CD19E81" w14:textId="77777777" w:rsidR="00756430" w:rsidRPr="00EB1F93" w:rsidRDefault="00756430" w:rsidP="005E4EFA">
            <w:pPr>
              <w:pStyle w:val="sche22"/>
              <w:shd w:val="clear" w:color="auto" w:fill="E6E6E6"/>
              <w:jc w:val="center"/>
              <w:rPr>
                <w:rFonts w:asciiTheme="minorHAnsi" w:hAnsiTheme="minorHAnsi" w:cstheme="minorHAnsi"/>
                <w:b/>
                <w:bCs/>
                <w:iCs/>
                <w:sz w:val="24"/>
                <w:szCs w:val="24"/>
                <w:lang w:val="it-IT"/>
              </w:rPr>
            </w:pPr>
            <w:r w:rsidRPr="00EB1F93">
              <w:rPr>
                <w:rFonts w:asciiTheme="minorHAnsi" w:hAnsiTheme="minorHAnsi" w:cstheme="minorHAnsi"/>
                <w:b/>
                <w:bCs/>
                <w:iCs/>
                <w:sz w:val="24"/>
                <w:szCs w:val="24"/>
                <w:lang w:val="it-IT"/>
              </w:rPr>
              <w:t xml:space="preserve"> di importo inferiore alle soglie di rilevanza europea ai sensi dell’art. 26, comma 5, della L.P. n. 16/2015 e della Linea guida PAB n. 10</w:t>
            </w:r>
          </w:p>
          <w:p w14:paraId="50BA90CE" w14:textId="77777777" w:rsidR="00756430" w:rsidRPr="00EB1F93" w:rsidRDefault="00756430" w:rsidP="005E4EFA">
            <w:pPr>
              <w:pStyle w:val="sche22"/>
              <w:shd w:val="clear" w:color="auto" w:fill="E6E6E6"/>
              <w:jc w:val="center"/>
              <w:rPr>
                <w:rFonts w:asciiTheme="minorHAnsi" w:hAnsiTheme="minorHAnsi" w:cstheme="minorHAnsi"/>
                <w:b/>
                <w:iCs/>
                <w:sz w:val="24"/>
                <w:szCs w:val="24"/>
                <w:lang w:val="it-IT"/>
              </w:rPr>
            </w:pPr>
          </w:p>
          <w:p w14:paraId="205215CA" w14:textId="77777777" w:rsidR="00756430" w:rsidRPr="00EB1F93" w:rsidRDefault="00756430" w:rsidP="005E4EFA">
            <w:pPr>
              <w:pStyle w:val="sche22"/>
              <w:shd w:val="clear" w:color="auto" w:fill="E6E6E6"/>
              <w:jc w:val="center"/>
              <w:rPr>
                <w:rFonts w:asciiTheme="minorHAnsi" w:hAnsiTheme="minorHAnsi" w:cstheme="minorHAnsi"/>
                <w:b/>
                <w:iCs/>
                <w:sz w:val="24"/>
                <w:szCs w:val="24"/>
                <w:lang w:val="it-IT"/>
              </w:rPr>
            </w:pPr>
          </w:p>
          <w:p w14:paraId="081AAFE4" w14:textId="77777777" w:rsidR="00756430" w:rsidRPr="00EB1F93" w:rsidRDefault="00756430" w:rsidP="005E4EFA">
            <w:pPr>
              <w:pStyle w:val="sche22"/>
              <w:shd w:val="clear" w:color="auto" w:fill="E6E6E6"/>
              <w:jc w:val="center"/>
              <w:rPr>
                <w:rFonts w:asciiTheme="minorHAnsi" w:hAnsiTheme="minorHAnsi" w:cstheme="minorHAnsi"/>
                <w:b/>
                <w:iCs/>
                <w:sz w:val="24"/>
                <w:szCs w:val="24"/>
                <w:lang w:val="it-IT"/>
              </w:rPr>
            </w:pPr>
          </w:p>
          <w:p w14:paraId="02DA7893" w14:textId="77777777" w:rsidR="00756430" w:rsidRPr="00EB1F93" w:rsidRDefault="00756430" w:rsidP="005E4EFA">
            <w:pPr>
              <w:pStyle w:val="sche22"/>
              <w:shd w:val="clear" w:color="auto" w:fill="E6E6E6"/>
              <w:jc w:val="left"/>
              <w:rPr>
                <w:rFonts w:asciiTheme="minorHAnsi" w:hAnsiTheme="minorHAnsi" w:cstheme="minorHAnsi"/>
                <w:b/>
                <w:iCs/>
                <w:sz w:val="24"/>
                <w:szCs w:val="24"/>
                <w:lang w:val="it-IT"/>
              </w:rPr>
            </w:pPr>
          </w:p>
          <w:p w14:paraId="12506277" w14:textId="77777777" w:rsidR="00756430" w:rsidRPr="00EB1F93" w:rsidRDefault="00756430" w:rsidP="005E4EFA">
            <w:pPr>
              <w:pStyle w:val="sche22"/>
              <w:shd w:val="clear" w:color="auto" w:fill="E6E6E6"/>
              <w:jc w:val="center"/>
              <w:rPr>
                <w:rFonts w:asciiTheme="minorHAnsi" w:hAnsiTheme="minorHAnsi" w:cstheme="minorHAnsi"/>
                <w:b/>
                <w:iCs/>
                <w:sz w:val="24"/>
                <w:szCs w:val="24"/>
                <w:lang w:val="it-IT"/>
              </w:rPr>
            </w:pPr>
            <w:r w:rsidRPr="00EB1F93">
              <w:rPr>
                <w:rFonts w:asciiTheme="minorHAnsi" w:hAnsiTheme="minorHAnsi" w:cstheme="minorHAnsi"/>
                <w:b/>
                <w:iCs/>
                <w:sz w:val="24"/>
                <w:szCs w:val="24"/>
                <w:lang w:val="it-IT"/>
              </w:rPr>
              <w:t xml:space="preserve">122303.L0460B.23.000 - P.46.23 </w:t>
            </w:r>
          </w:p>
          <w:p w14:paraId="582ADCCB" w14:textId="63D25FC4" w:rsidR="00756430" w:rsidRDefault="00756430" w:rsidP="00B211E9">
            <w:pPr>
              <w:pStyle w:val="sche22"/>
              <w:shd w:val="clear" w:color="auto" w:fill="E6E6E6"/>
              <w:jc w:val="center"/>
              <w:rPr>
                <w:rFonts w:asciiTheme="minorHAnsi" w:hAnsiTheme="minorHAnsi" w:cstheme="minorHAnsi"/>
                <w:b/>
                <w:iCs/>
                <w:sz w:val="24"/>
                <w:szCs w:val="24"/>
                <w:lang w:val="it-IT"/>
              </w:rPr>
            </w:pPr>
            <w:r w:rsidRPr="00EB1F93">
              <w:rPr>
                <w:rFonts w:asciiTheme="minorHAnsi" w:hAnsiTheme="minorHAnsi" w:cstheme="minorHAnsi"/>
                <w:b/>
                <w:iCs/>
                <w:sz w:val="24"/>
                <w:szCs w:val="24"/>
                <w:lang w:val="it-IT"/>
              </w:rPr>
              <w:t>Demolizione e ricostruzione del ponte al km 9,560 della SP 46 – Comune di Casies.</w:t>
            </w:r>
          </w:p>
          <w:p w14:paraId="02A7CEA1" w14:textId="77777777" w:rsidR="00B211E9" w:rsidRDefault="00B211E9" w:rsidP="00B211E9">
            <w:pPr>
              <w:pStyle w:val="sche22"/>
              <w:shd w:val="clear" w:color="auto" w:fill="E6E6E6"/>
              <w:jc w:val="center"/>
              <w:rPr>
                <w:rFonts w:asciiTheme="minorHAnsi" w:hAnsiTheme="minorHAnsi" w:cstheme="minorHAnsi"/>
                <w:b/>
                <w:iCs/>
                <w:sz w:val="24"/>
                <w:szCs w:val="24"/>
                <w:lang w:val="it-IT"/>
              </w:rPr>
            </w:pPr>
          </w:p>
          <w:p w14:paraId="535533B0" w14:textId="0E3E5E94" w:rsidR="00B211E9" w:rsidRDefault="00B211E9" w:rsidP="00B211E9">
            <w:pPr>
              <w:pStyle w:val="sche22"/>
              <w:shd w:val="clear" w:color="auto" w:fill="E6E6E6"/>
              <w:jc w:val="center"/>
              <w:rPr>
                <w:rFonts w:asciiTheme="minorHAnsi" w:hAnsiTheme="minorHAnsi" w:cstheme="minorHAnsi"/>
                <w:b/>
                <w:iCs/>
                <w:sz w:val="24"/>
                <w:szCs w:val="24"/>
                <w:lang w:val="it-IT"/>
              </w:rPr>
            </w:pPr>
            <w:r w:rsidRPr="00B211E9">
              <w:rPr>
                <w:rFonts w:asciiTheme="minorHAnsi" w:hAnsiTheme="minorHAnsi" w:cstheme="minorHAnsi"/>
                <w:b/>
                <w:iCs/>
                <w:sz w:val="24"/>
                <w:szCs w:val="24"/>
                <w:lang w:val="it-IT"/>
              </w:rPr>
              <w:t>CUP B67H07000960003</w:t>
            </w:r>
          </w:p>
          <w:p w14:paraId="174E5658" w14:textId="77777777" w:rsidR="00B211E9" w:rsidRPr="00B211E9" w:rsidRDefault="00B211E9" w:rsidP="00B211E9">
            <w:pPr>
              <w:pStyle w:val="sche22"/>
              <w:shd w:val="clear" w:color="auto" w:fill="E6E6E6"/>
              <w:jc w:val="center"/>
              <w:rPr>
                <w:rFonts w:asciiTheme="minorHAnsi" w:hAnsiTheme="minorHAnsi" w:cstheme="minorHAnsi"/>
                <w:b/>
                <w:iCs/>
                <w:sz w:val="24"/>
                <w:szCs w:val="24"/>
                <w:lang w:val="it-IT"/>
              </w:rPr>
            </w:pPr>
          </w:p>
          <w:p w14:paraId="0C1E763F" w14:textId="77777777" w:rsidR="00756430" w:rsidRPr="00EB1F93" w:rsidRDefault="00756430" w:rsidP="005E4EFA">
            <w:pPr>
              <w:pStyle w:val="sche22"/>
              <w:shd w:val="clear" w:color="auto" w:fill="E6E6E6"/>
              <w:jc w:val="center"/>
              <w:rPr>
                <w:rFonts w:asciiTheme="minorHAnsi" w:hAnsiTheme="minorHAnsi" w:cstheme="minorHAnsi"/>
                <w:b/>
                <w:i/>
                <w:sz w:val="24"/>
                <w:szCs w:val="24"/>
                <w:u w:val="single"/>
                <w:lang w:val="it-IT"/>
              </w:rPr>
            </w:pPr>
            <w:r w:rsidRPr="00EB1F93">
              <w:rPr>
                <w:rFonts w:asciiTheme="minorHAnsi" w:hAnsiTheme="minorHAnsi" w:cstheme="minorHAnsi"/>
                <w:b/>
                <w:i/>
                <w:sz w:val="24"/>
                <w:szCs w:val="24"/>
                <w:u w:val="single"/>
                <w:lang w:val="it-IT"/>
              </w:rPr>
              <w:t>Riservato ad operatori economici stabiliti in altri Stati membri dell’Unione Europea</w:t>
            </w:r>
          </w:p>
          <w:p w14:paraId="07AB1672" w14:textId="77777777" w:rsidR="00756430" w:rsidRPr="00EB1F93" w:rsidRDefault="00756430" w:rsidP="005E4EFA">
            <w:pPr>
              <w:pStyle w:val="sche22"/>
              <w:shd w:val="clear" w:color="auto" w:fill="E6E6E6"/>
              <w:rPr>
                <w:rFonts w:asciiTheme="minorHAnsi" w:hAnsiTheme="minorHAnsi" w:cstheme="minorHAnsi"/>
                <w:bCs/>
                <w:i/>
                <w:iCs/>
                <w:sz w:val="24"/>
                <w:szCs w:val="24"/>
                <w:lang w:val="it-IT"/>
              </w:rPr>
            </w:pPr>
          </w:p>
        </w:tc>
      </w:tr>
    </w:tbl>
    <w:p w14:paraId="21F1EB98" w14:textId="77777777" w:rsidR="00756430" w:rsidRDefault="00756430" w:rsidP="00756430">
      <w:pPr>
        <w:pStyle w:val="KeinLeerraum"/>
        <w:rPr>
          <w:lang w:val="it-IT"/>
        </w:rPr>
      </w:pPr>
    </w:p>
    <w:p w14:paraId="58E7E5C2" w14:textId="77777777" w:rsidR="00756430" w:rsidRDefault="00756430" w:rsidP="00756430">
      <w:pPr>
        <w:pStyle w:val="KeinLeerraum"/>
        <w:rPr>
          <w:lang w:val="it-IT"/>
        </w:rPr>
      </w:pPr>
    </w:p>
    <w:p w14:paraId="53661E83" w14:textId="77777777" w:rsidR="00756430" w:rsidRDefault="00756430" w:rsidP="00756430">
      <w:pPr>
        <w:pStyle w:val="KeinLeerraum"/>
        <w:rPr>
          <w:lang w:val="it-IT"/>
        </w:rPr>
      </w:pPr>
    </w:p>
    <w:p w14:paraId="0FAD7C08" w14:textId="77777777" w:rsidR="00756430" w:rsidRPr="00EB1F93" w:rsidRDefault="00756430" w:rsidP="00756430">
      <w:pPr>
        <w:pStyle w:val="KeinLeerraum"/>
        <w:rPr>
          <w:lang w:val="it-IT"/>
        </w:rPr>
      </w:pPr>
    </w:p>
    <w:p w14:paraId="0D7BFCBA" w14:textId="77777777" w:rsidR="00756430" w:rsidRPr="00EB1F93" w:rsidRDefault="00756430" w:rsidP="00756430">
      <w:pPr>
        <w:pStyle w:val="KeinLeerraum"/>
        <w:rPr>
          <w:lang w:val="it-IT"/>
        </w:rPr>
      </w:pPr>
    </w:p>
    <w:p w14:paraId="689B196D" w14:textId="77777777" w:rsidR="00756430" w:rsidRPr="00EB1F93" w:rsidRDefault="00756430" w:rsidP="00756430">
      <w:pPr>
        <w:pStyle w:val="KeinLeerraum"/>
        <w:rPr>
          <w:lang w:val="it-IT"/>
        </w:rPr>
        <w:sectPr w:rsidR="00756430" w:rsidRPr="00EB1F93" w:rsidSect="00756430">
          <w:headerReference w:type="default" r:id="rId8"/>
          <w:footerReference w:type="default" r:id="rId9"/>
          <w:headerReference w:type="first" r:id="rId10"/>
          <w:footerReference w:type="first" r:id="rId11"/>
          <w:pgSz w:w="11906" w:h="16838"/>
          <w:pgMar w:top="2098" w:right="1418" w:bottom="1134" w:left="1418" w:header="709" w:footer="709" w:gutter="0"/>
          <w:cols w:space="708"/>
          <w:docGrid w:linePitch="360"/>
        </w:sectPr>
      </w:pPr>
    </w:p>
    <w:p w14:paraId="212B4ABC" w14:textId="77777777" w:rsidR="00756430" w:rsidRPr="00EB1F93" w:rsidRDefault="00756430" w:rsidP="00756430">
      <w:pPr>
        <w:pStyle w:val="KeinLeerraum"/>
        <w:rPr>
          <w:rFonts w:asciiTheme="minorHAnsi" w:hAnsiTheme="minorHAnsi" w:cstheme="minorHAnsi"/>
          <w:sz w:val="22"/>
          <w:szCs w:val="22"/>
          <w:lang w:val="it-IT"/>
          <w:specVanish/>
        </w:rPr>
      </w:pPr>
    </w:p>
    <w:tbl>
      <w:tblPr>
        <w:tblpPr w:leftFromText="141" w:rightFromText="141" w:vertAnchor="text" w:tblpXSpec="right" w:tblpY="1"/>
        <w:tblOverlap w:val="never"/>
        <w:tblW w:w="8967" w:type="dxa"/>
        <w:tblLayout w:type="fixed"/>
        <w:tblCellMar>
          <w:left w:w="0" w:type="dxa"/>
          <w:right w:w="0" w:type="dxa"/>
        </w:tblCellMar>
        <w:tblLook w:val="0000" w:firstRow="0" w:lastRow="0" w:firstColumn="0" w:lastColumn="0" w:noHBand="0" w:noVBand="0"/>
      </w:tblPr>
      <w:tblGrid>
        <w:gridCol w:w="4099"/>
        <w:gridCol w:w="789"/>
        <w:gridCol w:w="4079"/>
      </w:tblGrid>
      <w:tr w:rsidR="00756430" w:rsidRPr="006C5990" w14:paraId="384EA364" w14:textId="77777777" w:rsidTr="005E4EFA">
        <w:trPr>
          <w:trHeight w:val="7276"/>
          <w:hidden/>
        </w:trPr>
        <w:tc>
          <w:tcPr>
            <w:tcW w:w="4099" w:type="dxa"/>
          </w:tcPr>
          <w:p w14:paraId="14DEC380" w14:textId="77777777" w:rsidR="00756430" w:rsidRPr="00EB1F93" w:rsidRDefault="00756430" w:rsidP="005E4EFA">
            <w:pPr>
              <w:widowControl w:val="0"/>
              <w:suppressAutoHyphens/>
              <w:jc w:val="both"/>
              <w:rPr>
                <w:rFonts w:asciiTheme="minorHAnsi" w:hAnsiTheme="minorHAnsi" w:cstheme="minorHAnsi"/>
                <w:noProof w:val="0"/>
                <w:vanish/>
                <w:sz w:val="22"/>
                <w:szCs w:val="22"/>
                <w:lang w:val="it-IT" w:eastAsia="ar-SA"/>
              </w:rPr>
            </w:pPr>
          </w:p>
          <w:p w14:paraId="40FEB7A1" w14:textId="77777777" w:rsidR="00756430" w:rsidRPr="00EB1F93" w:rsidRDefault="00756430" w:rsidP="005E4EFA">
            <w:pPr>
              <w:widowControl w:val="0"/>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Der/Die Unterfertigte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bookmarkStart w:id="0" w:name="Testo8"/>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bookmarkEnd w:id="0"/>
            <w:r w:rsidRPr="00EB1F93">
              <w:rPr>
                <w:rFonts w:asciiTheme="minorHAnsi" w:hAnsiTheme="minorHAnsi" w:cstheme="minorHAnsi"/>
                <w:noProof w:val="0"/>
                <w:sz w:val="22"/>
                <w:szCs w:val="22"/>
                <w:lang w:val="de-DE" w:eastAsia="ar-SA"/>
              </w:rPr>
              <w:t>,</w:t>
            </w:r>
          </w:p>
          <w:p w14:paraId="06D762D3"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bCs/>
                <w:iCs/>
                <w:noProof w:val="0"/>
                <w:sz w:val="22"/>
                <w:szCs w:val="22"/>
                <w:lang w:val="de-DE" w:eastAsia="it-IT"/>
              </w:rPr>
              <w:t>Steuernummer</w:t>
            </w:r>
            <w:r w:rsidRPr="00EB1F93">
              <w:rPr>
                <w:rFonts w:asciiTheme="minorHAnsi" w:hAnsiTheme="minorHAnsi" w:cstheme="minorHAnsi"/>
                <w:noProof w:val="0"/>
                <w:sz w:val="22"/>
                <w:szCs w:val="22"/>
                <w:lang w:val="de-DE" w:eastAsia="ar-SA"/>
              </w:rPr>
              <w:t xml:space="preserve"> </w:t>
            </w:r>
            <w:r w:rsidRPr="00EB1F93">
              <w:rPr>
                <w:rFonts w:asciiTheme="minorHAnsi" w:hAnsiTheme="minorHAnsi" w:cstheme="minorHAnsi"/>
                <w:noProof w:val="0"/>
                <w:sz w:val="22"/>
                <w:szCs w:val="22"/>
                <w:lang w:val="it-IT" w:eastAsia="ar-SA"/>
              </w:rPr>
              <w:fldChar w:fldCharType="begin">
                <w:ffData>
                  <w:name w:val="Testo57"/>
                  <w:enabled/>
                  <w:calcOnExit w:val="0"/>
                  <w:textInput/>
                </w:ffData>
              </w:fldChar>
            </w:r>
            <w:bookmarkStart w:id="1" w:name="Testo57"/>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bookmarkEnd w:id="1"/>
            <w:r w:rsidRPr="00EB1F93">
              <w:rPr>
                <w:rFonts w:asciiTheme="minorHAnsi" w:hAnsiTheme="minorHAnsi" w:cstheme="minorHAnsi"/>
                <w:noProof w:val="0"/>
                <w:sz w:val="22"/>
                <w:szCs w:val="22"/>
                <w:lang w:val="de-DE" w:eastAsia="ar-SA"/>
              </w:rPr>
              <w:t>,</w:t>
            </w:r>
          </w:p>
          <w:p w14:paraId="0FF6E922"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geboren in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 xml:space="preserve"> (Provinz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 xml:space="preserve">, Staat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 xml:space="preserve">) am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w:t>
            </w:r>
          </w:p>
          <w:p w14:paraId="0E5A84D6"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wohnhaft in der Gemeinde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 xml:space="preserve">, PLZ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 Provinz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 xml:space="preserve">), Staat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w:t>
            </w:r>
          </w:p>
          <w:p w14:paraId="41A6C428"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Anschrift: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w:t>
            </w:r>
          </w:p>
          <w:p w14:paraId="35C01823"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in seiner/ihrer Eigenschaft als:</w:t>
            </w:r>
          </w:p>
          <w:p w14:paraId="256AB5E2"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it-IT" w:eastAsia="ar-SA"/>
              </w:rPr>
              <w:fldChar w:fldCharType="begin">
                <w:ffData>
                  <w:name w:val="Controllo127"/>
                  <w:enabled/>
                  <w:calcOnExit w:val="0"/>
                  <w:checkBox>
                    <w:sizeAuto/>
                    <w:default w:val="0"/>
                  </w:checkBox>
                </w:ffData>
              </w:fldChar>
            </w:r>
            <w:r w:rsidRPr="00EB1F93">
              <w:rPr>
                <w:rFonts w:asciiTheme="minorHAnsi" w:hAnsiTheme="minorHAnsi" w:cstheme="minorHAnsi"/>
                <w:noProof w:val="0"/>
                <w:sz w:val="22"/>
                <w:szCs w:val="22"/>
                <w:lang w:val="de-DE" w:eastAsia="ar-SA"/>
              </w:rPr>
              <w:instrText xml:space="preserve"> FORMCHECKBOX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ab/>
              <w:t xml:space="preserve">gesetzlicher Vertreter von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p>
          <w:p w14:paraId="09D0574D" w14:textId="77777777" w:rsidR="00756430" w:rsidRPr="005D63EB"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it-IT" w:eastAsia="ar-SA"/>
              </w:rPr>
              <w:fldChar w:fldCharType="begin">
                <w:ffData>
                  <w:name w:val="Controllo128"/>
                  <w:enabled/>
                  <w:calcOnExit w:val="0"/>
                  <w:checkBox>
                    <w:sizeAuto/>
                    <w:default w:val="0"/>
                  </w:checkBox>
                </w:ffData>
              </w:fldChar>
            </w:r>
            <w:r w:rsidRPr="00EB1F93">
              <w:rPr>
                <w:rFonts w:asciiTheme="minorHAnsi" w:hAnsiTheme="minorHAnsi" w:cstheme="minorHAnsi"/>
                <w:noProof w:val="0"/>
                <w:sz w:val="22"/>
                <w:szCs w:val="22"/>
                <w:lang w:val="de-DE" w:eastAsia="ar-SA"/>
              </w:rPr>
              <w:instrText xml:space="preserve"> FORMCHECKBOX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ab/>
              <w:t xml:space="preserve">General-/Sonderbevollmächtigte/r von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p>
          <w:p w14:paraId="18B1E14B"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p>
          <w:p w14:paraId="7B1CB62F"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it-IT" w:eastAsia="ar-SA"/>
              </w:rPr>
              <w:fldChar w:fldCharType="begin">
                <w:ffData>
                  <w:name w:val="Controllo128"/>
                  <w:enabled/>
                  <w:calcOnExit w:val="0"/>
                  <w:checkBox>
                    <w:sizeAuto/>
                    <w:default w:val="0"/>
                  </w:checkBox>
                </w:ffData>
              </w:fldChar>
            </w:r>
            <w:r w:rsidRPr="00EB1F93">
              <w:rPr>
                <w:rFonts w:asciiTheme="minorHAnsi" w:hAnsiTheme="minorHAnsi" w:cstheme="minorHAnsi"/>
                <w:noProof w:val="0"/>
                <w:sz w:val="22"/>
                <w:szCs w:val="22"/>
                <w:lang w:val="de-DE" w:eastAsia="ar-SA"/>
              </w:rPr>
              <w:instrText xml:space="preserve"> FORMCHECKBOX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ab/>
            </w:r>
            <w:r w:rsidRPr="00EB1F93">
              <w:rPr>
                <w:rFonts w:asciiTheme="minorHAnsi" w:hAnsiTheme="minorHAnsi" w:cstheme="minorHAnsi"/>
                <w:bCs/>
                <w:noProof w:val="0"/>
                <w:sz w:val="22"/>
                <w:szCs w:val="22"/>
                <w:lang w:val="de-DE" w:eastAsia="ar-SA"/>
              </w:rPr>
              <w:t xml:space="preserve">Anderes (spezifizieren)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p>
          <w:p w14:paraId="17863545"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p>
          <w:p w14:paraId="12B645DA"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MwSt.-Nr.: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eastAsia="MS Mincho" w:hAnsiTheme="minorHAnsi" w:cstheme="minorHAnsi"/>
                <w:sz w:val="22"/>
                <w:szCs w:val="22"/>
                <w:lang w:val="it-IT" w:eastAsia="ar-SA"/>
              </w:rPr>
              <w:t> </w:t>
            </w:r>
            <w:r w:rsidRPr="00EB1F93">
              <w:rPr>
                <w:rFonts w:asciiTheme="minorHAnsi" w:eastAsia="MS Mincho" w:hAnsiTheme="minorHAnsi" w:cstheme="minorHAnsi"/>
                <w:sz w:val="22"/>
                <w:szCs w:val="22"/>
                <w:lang w:val="it-IT" w:eastAsia="ar-SA"/>
              </w:rPr>
              <w:t> </w:t>
            </w:r>
            <w:r w:rsidRPr="00EB1F93">
              <w:rPr>
                <w:rFonts w:asciiTheme="minorHAnsi" w:eastAsia="MS Mincho" w:hAnsiTheme="minorHAnsi" w:cstheme="minorHAnsi"/>
                <w:sz w:val="22"/>
                <w:szCs w:val="22"/>
                <w:lang w:val="it-IT" w:eastAsia="ar-SA"/>
              </w:rPr>
              <w:t> </w:t>
            </w:r>
            <w:r w:rsidRPr="00EB1F93">
              <w:rPr>
                <w:rFonts w:asciiTheme="minorHAnsi" w:eastAsia="MS Mincho" w:hAnsiTheme="minorHAnsi" w:cstheme="minorHAnsi"/>
                <w:sz w:val="22"/>
                <w:szCs w:val="22"/>
                <w:lang w:val="it-IT" w:eastAsia="ar-SA"/>
              </w:rPr>
              <w:t> </w:t>
            </w:r>
            <w:r w:rsidRPr="00EB1F93">
              <w:rPr>
                <w:rFonts w:asciiTheme="minorHAnsi" w:eastAsia="MS Mincho"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w:t>
            </w:r>
          </w:p>
          <w:p w14:paraId="75A26EFE"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Steuernummer: </w:t>
            </w:r>
            <w:r w:rsidRPr="00EB1F93">
              <w:rPr>
                <w:rFonts w:asciiTheme="minorHAnsi" w:hAnsiTheme="minorHAnsi" w:cstheme="minorHAnsi"/>
                <w:noProof w:val="0"/>
                <w:sz w:val="22"/>
                <w:szCs w:val="22"/>
                <w:lang w:val="it-IT"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it-IT" w:eastAsia="ar-SA"/>
              </w:rPr>
            </w:r>
            <w:r w:rsidRPr="00EB1F93">
              <w:rPr>
                <w:rFonts w:asciiTheme="minorHAnsi" w:hAnsiTheme="minorHAnsi" w:cstheme="minorHAnsi"/>
                <w:noProof w:val="0"/>
                <w:sz w:val="22"/>
                <w:szCs w:val="22"/>
                <w:lang w:val="it-IT" w:eastAsia="ar-SA"/>
              </w:rPr>
              <w:fldChar w:fldCharType="separate"/>
            </w:r>
            <w:r w:rsidRPr="00EB1F93">
              <w:rPr>
                <w:rFonts w:asciiTheme="minorHAnsi" w:eastAsia="MS Mincho" w:hAnsiTheme="minorHAnsi" w:cstheme="minorHAnsi"/>
                <w:sz w:val="22"/>
                <w:szCs w:val="22"/>
                <w:lang w:val="it-IT" w:eastAsia="ar-SA"/>
              </w:rPr>
              <w:t> </w:t>
            </w:r>
            <w:r w:rsidRPr="00EB1F93">
              <w:rPr>
                <w:rFonts w:asciiTheme="minorHAnsi" w:eastAsia="MS Mincho" w:hAnsiTheme="minorHAnsi" w:cstheme="minorHAnsi"/>
                <w:sz w:val="22"/>
                <w:szCs w:val="22"/>
                <w:lang w:val="it-IT" w:eastAsia="ar-SA"/>
              </w:rPr>
              <w:t> </w:t>
            </w:r>
            <w:r w:rsidRPr="00EB1F93">
              <w:rPr>
                <w:rFonts w:asciiTheme="minorHAnsi" w:eastAsia="MS Mincho" w:hAnsiTheme="minorHAnsi" w:cstheme="minorHAnsi"/>
                <w:sz w:val="22"/>
                <w:szCs w:val="22"/>
                <w:lang w:val="it-IT" w:eastAsia="ar-SA"/>
              </w:rPr>
              <w:t> </w:t>
            </w:r>
            <w:r w:rsidRPr="00EB1F93">
              <w:rPr>
                <w:rFonts w:asciiTheme="minorHAnsi" w:eastAsia="MS Mincho" w:hAnsiTheme="minorHAnsi" w:cstheme="minorHAnsi"/>
                <w:sz w:val="22"/>
                <w:szCs w:val="22"/>
                <w:lang w:val="it-IT" w:eastAsia="ar-SA"/>
              </w:rPr>
              <w:t> </w:t>
            </w:r>
            <w:r w:rsidRPr="00EB1F93">
              <w:rPr>
                <w:rFonts w:asciiTheme="minorHAnsi" w:eastAsia="MS Mincho" w:hAnsiTheme="minorHAnsi" w:cstheme="minorHAnsi"/>
                <w:sz w:val="22"/>
                <w:szCs w:val="22"/>
                <w:lang w:val="it-IT" w:eastAsia="ar-SA"/>
              </w:rPr>
              <w:t> </w:t>
            </w:r>
            <w:r w:rsidRPr="00EB1F93">
              <w:rPr>
                <w:rFonts w:asciiTheme="minorHAnsi" w:hAnsiTheme="minorHAnsi" w:cstheme="minorHAnsi"/>
                <w:noProof w:val="0"/>
                <w:sz w:val="22"/>
                <w:szCs w:val="22"/>
                <w:lang w:val="it-IT" w:eastAsia="ar-SA"/>
              </w:rPr>
              <w:fldChar w:fldCharType="end"/>
            </w:r>
            <w:r w:rsidRPr="00EB1F93">
              <w:rPr>
                <w:rFonts w:asciiTheme="minorHAnsi" w:hAnsiTheme="minorHAnsi" w:cstheme="minorHAnsi"/>
                <w:noProof w:val="0"/>
                <w:sz w:val="22"/>
                <w:szCs w:val="22"/>
                <w:lang w:val="de-DE" w:eastAsia="ar-SA"/>
              </w:rPr>
              <w:t>,</w:t>
            </w:r>
          </w:p>
          <w:p w14:paraId="73890C51"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mit Rechtssitz </w:t>
            </w:r>
            <w:r w:rsidRPr="00EB1F93">
              <w:rPr>
                <w:rFonts w:asciiTheme="minorHAnsi" w:hAnsiTheme="minorHAnsi" w:cstheme="minorHAnsi"/>
                <w:sz w:val="22"/>
                <w:szCs w:val="22"/>
                <w:lang w:val="de-DE"/>
              </w:rPr>
              <w:t>im folgenden Mitgliedstaat der Europäischen Union, anders als Italien</w:t>
            </w:r>
            <w:r w:rsidRPr="00EB1F93">
              <w:rPr>
                <w:rFonts w:asciiTheme="minorHAnsi" w:hAnsiTheme="minorHAnsi" w:cstheme="minorHAnsi"/>
                <w:noProof w:val="0"/>
                <w:sz w:val="22"/>
                <w:szCs w:val="22"/>
                <w:lang w:val="de-DE" w:eastAsia="ar-SA"/>
              </w:rPr>
              <w:t xml:space="preserve"> </w:t>
            </w:r>
            <w:r w:rsidRPr="00EB1F93">
              <w:rPr>
                <w:rFonts w:asciiTheme="minorHAnsi" w:hAnsiTheme="minorHAnsi" w:cstheme="minorHAnsi"/>
                <w:noProof w:val="0"/>
                <w:sz w:val="22"/>
                <w:szCs w:val="22"/>
                <w:lang w:val="de-DE"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de-DE" w:eastAsia="ar-SA"/>
              </w:rPr>
            </w:r>
            <w:r w:rsidRPr="00EB1F93">
              <w:rPr>
                <w:rFonts w:asciiTheme="minorHAnsi" w:hAnsiTheme="minorHAnsi" w:cstheme="minorHAnsi"/>
                <w:noProof w:val="0"/>
                <w:sz w:val="22"/>
                <w:szCs w:val="22"/>
                <w:lang w:val="de-DE" w:eastAsia="ar-SA"/>
              </w:rPr>
              <w:fldChar w:fldCharType="separate"/>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fldChar w:fldCharType="end"/>
            </w:r>
            <w:r w:rsidRPr="00EB1F93">
              <w:rPr>
                <w:rFonts w:asciiTheme="minorHAnsi" w:hAnsiTheme="minorHAnsi" w:cstheme="minorHAnsi"/>
                <w:noProof w:val="0"/>
                <w:sz w:val="22"/>
                <w:szCs w:val="22"/>
                <w:lang w:val="de-DE" w:eastAsia="ar-SA"/>
              </w:rPr>
              <w:t>,</w:t>
            </w:r>
          </w:p>
          <w:p w14:paraId="6BAA7DFA"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Anschrift: </w:t>
            </w:r>
            <w:r w:rsidRPr="00EB1F93">
              <w:rPr>
                <w:rFonts w:asciiTheme="minorHAnsi" w:hAnsiTheme="minorHAnsi" w:cstheme="minorHAnsi"/>
                <w:noProof w:val="0"/>
                <w:sz w:val="22"/>
                <w:szCs w:val="22"/>
                <w:lang w:val="de-DE"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de-DE" w:eastAsia="ar-SA"/>
              </w:rPr>
            </w:r>
            <w:r w:rsidRPr="00EB1F93">
              <w:rPr>
                <w:rFonts w:asciiTheme="minorHAnsi" w:hAnsiTheme="minorHAnsi" w:cstheme="minorHAnsi"/>
                <w:noProof w:val="0"/>
                <w:sz w:val="22"/>
                <w:szCs w:val="22"/>
                <w:lang w:val="de-DE" w:eastAsia="ar-SA"/>
              </w:rPr>
              <w:fldChar w:fldCharType="separate"/>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fldChar w:fldCharType="end"/>
            </w:r>
            <w:r w:rsidRPr="00EB1F93">
              <w:rPr>
                <w:rFonts w:asciiTheme="minorHAnsi" w:hAnsiTheme="minorHAnsi" w:cstheme="minorHAnsi"/>
                <w:noProof w:val="0"/>
                <w:sz w:val="22"/>
                <w:szCs w:val="22"/>
                <w:lang w:val="de-DE" w:eastAsia="ar-SA"/>
              </w:rPr>
              <w:t>,</w:t>
            </w:r>
          </w:p>
          <w:p w14:paraId="06AFD816"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Gemeinde </w:t>
            </w:r>
            <w:r w:rsidRPr="00EB1F93">
              <w:rPr>
                <w:rFonts w:asciiTheme="minorHAnsi" w:hAnsiTheme="minorHAnsi" w:cstheme="minorHAnsi"/>
                <w:noProof w:val="0"/>
                <w:sz w:val="22"/>
                <w:szCs w:val="22"/>
                <w:lang w:val="de-DE"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de-DE" w:eastAsia="ar-SA"/>
              </w:rPr>
            </w:r>
            <w:r w:rsidRPr="00EB1F93">
              <w:rPr>
                <w:rFonts w:asciiTheme="minorHAnsi" w:hAnsiTheme="minorHAnsi" w:cstheme="minorHAnsi"/>
                <w:noProof w:val="0"/>
                <w:sz w:val="22"/>
                <w:szCs w:val="22"/>
                <w:lang w:val="de-DE" w:eastAsia="ar-SA"/>
              </w:rPr>
              <w:fldChar w:fldCharType="separate"/>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fldChar w:fldCharType="end"/>
            </w:r>
            <w:r w:rsidRPr="00EB1F93">
              <w:rPr>
                <w:rFonts w:asciiTheme="minorHAnsi" w:hAnsiTheme="minorHAnsi" w:cstheme="minorHAnsi"/>
                <w:noProof w:val="0"/>
                <w:sz w:val="22"/>
                <w:szCs w:val="22"/>
                <w:lang w:val="de-DE" w:eastAsia="ar-SA"/>
              </w:rPr>
              <w:t>,</w:t>
            </w:r>
          </w:p>
          <w:p w14:paraId="230165A3"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PLZ </w:t>
            </w:r>
            <w:r w:rsidRPr="00EB1F93">
              <w:rPr>
                <w:rFonts w:asciiTheme="minorHAnsi" w:hAnsiTheme="minorHAnsi" w:cstheme="minorHAnsi"/>
                <w:noProof w:val="0"/>
                <w:sz w:val="22"/>
                <w:szCs w:val="22"/>
                <w:lang w:val="de-DE"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de-DE" w:eastAsia="ar-SA"/>
              </w:rPr>
            </w:r>
            <w:r w:rsidRPr="00EB1F93">
              <w:rPr>
                <w:rFonts w:asciiTheme="minorHAnsi" w:hAnsiTheme="minorHAnsi" w:cstheme="minorHAnsi"/>
                <w:noProof w:val="0"/>
                <w:sz w:val="22"/>
                <w:szCs w:val="22"/>
                <w:lang w:val="de-DE" w:eastAsia="ar-SA"/>
              </w:rPr>
              <w:fldChar w:fldCharType="separate"/>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fldChar w:fldCharType="end"/>
            </w:r>
            <w:r w:rsidRPr="00EB1F93">
              <w:rPr>
                <w:rFonts w:asciiTheme="minorHAnsi" w:hAnsiTheme="minorHAnsi" w:cstheme="minorHAnsi"/>
                <w:noProof w:val="0"/>
                <w:sz w:val="22"/>
                <w:szCs w:val="22"/>
                <w:lang w:val="de-DE" w:eastAsia="ar-SA"/>
              </w:rPr>
              <w:t>,</w:t>
            </w:r>
          </w:p>
          <w:p w14:paraId="07A4E70D"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proofErr w:type="gramStart"/>
            <w:r w:rsidRPr="00EB1F93">
              <w:rPr>
                <w:rFonts w:asciiTheme="minorHAnsi" w:hAnsiTheme="minorHAnsi" w:cstheme="minorHAnsi"/>
                <w:noProof w:val="0"/>
                <w:sz w:val="22"/>
                <w:szCs w:val="22"/>
                <w:lang w:val="de-DE" w:eastAsia="ar-SA"/>
              </w:rPr>
              <w:t>Prov.(</w:t>
            </w:r>
            <w:proofErr w:type="gramEnd"/>
            <w:r w:rsidRPr="00EB1F93">
              <w:rPr>
                <w:rFonts w:asciiTheme="minorHAnsi" w:hAnsiTheme="minorHAnsi" w:cstheme="minorHAnsi"/>
                <w:noProof w:val="0"/>
                <w:sz w:val="22"/>
                <w:szCs w:val="22"/>
                <w:lang w:val="de-DE"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de-DE" w:eastAsia="ar-SA"/>
              </w:rPr>
            </w:r>
            <w:r w:rsidRPr="00EB1F93">
              <w:rPr>
                <w:rFonts w:asciiTheme="minorHAnsi" w:hAnsiTheme="minorHAnsi" w:cstheme="minorHAnsi"/>
                <w:noProof w:val="0"/>
                <w:sz w:val="22"/>
                <w:szCs w:val="22"/>
                <w:lang w:val="de-DE" w:eastAsia="ar-SA"/>
              </w:rPr>
              <w:fldChar w:fldCharType="separate"/>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fldChar w:fldCharType="end"/>
            </w:r>
            <w:r w:rsidRPr="00EB1F93">
              <w:rPr>
                <w:rFonts w:asciiTheme="minorHAnsi" w:hAnsiTheme="minorHAnsi" w:cstheme="minorHAnsi"/>
                <w:noProof w:val="0"/>
                <w:sz w:val="22"/>
                <w:szCs w:val="22"/>
                <w:lang w:val="de-DE" w:eastAsia="ar-SA"/>
              </w:rPr>
              <w:t>)</w:t>
            </w:r>
          </w:p>
          <w:p w14:paraId="5C40801D"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p>
          <w:p w14:paraId="317FC0B0"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proofErr w:type="gramStart"/>
            <w:r w:rsidRPr="00EB1F93">
              <w:rPr>
                <w:rFonts w:asciiTheme="minorHAnsi" w:hAnsiTheme="minorHAnsi" w:cstheme="minorHAnsi"/>
                <w:noProof w:val="0"/>
                <w:sz w:val="22"/>
                <w:szCs w:val="22"/>
                <w:lang w:val="de-DE" w:eastAsia="ar-SA"/>
              </w:rPr>
              <w:t>E-Mail Adresse</w:t>
            </w:r>
            <w:proofErr w:type="gramEnd"/>
            <w:r w:rsidRPr="00EB1F93">
              <w:rPr>
                <w:rFonts w:asciiTheme="minorHAnsi" w:hAnsiTheme="minorHAnsi" w:cstheme="minorHAnsi"/>
                <w:noProof w:val="0"/>
                <w:sz w:val="22"/>
                <w:szCs w:val="22"/>
                <w:lang w:val="de-DE" w:eastAsia="ar-SA"/>
              </w:rPr>
              <w:t xml:space="preserve">: </w:t>
            </w:r>
            <w:r w:rsidRPr="00EB1F93">
              <w:rPr>
                <w:rFonts w:asciiTheme="minorHAnsi" w:hAnsiTheme="minorHAnsi" w:cstheme="minorHAnsi"/>
                <w:noProof w:val="0"/>
                <w:sz w:val="22"/>
                <w:szCs w:val="22"/>
                <w:lang w:val="de-DE"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de-DE" w:eastAsia="ar-SA"/>
              </w:rPr>
            </w:r>
            <w:r w:rsidRPr="00EB1F93">
              <w:rPr>
                <w:rFonts w:asciiTheme="minorHAnsi" w:hAnsiTheme="minorHAnsi" w:cstheme="minorHAnsi"/>
                <w:noProof w:val="0"/>
                <w:sz w:val="22"/>
                <w:szCs w:val="22"/>
                <w:lang w:val="de-DE" w:eastAsia="ar-SA"/>
              </w:rPr>
              <w:fldChar w:fldCharType="separate"/>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fldChar w:fldCharType="end"/>
            </w:r>
            <w:r w:rsidRPr="00EB1F93">
              <w:rPr>
                <w:rFonts w:asciiTheme="minorHAnsi" w:hAnsiTheme="minorHAnsi" w:cstheme="minorHAnsi"/>
                <w:noProof w:val="0"/>
                <w:sz w:val="22"/>
                <w:szCs w:val="22"/>
                <w:lang w:val="de-DE" w:eastAsia="ar-SA"/>
              </w:rPr>
              <w:t>,</w:t>
            </w:r>
          </w:p>
          <w:p w14:paraId="0D0FE5D9"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Zertifizierte E-Mail (PEC) </w:t>
            </w:r>
            <w:r w:rsidRPr="00EB1F93">
              <w:rPr>
                <w:rFonts w:asciiTheme="minorHAnsi" w:hAnsiTheme="minorHAnsi" w:cstheme="minorHAnsi"/>
                <w:noProof w:val="0"/>
                <w:sz w:val="22"/>
                <w:szCs w:val="22"/>
                <w:lang w:val="de-DE" w:eastAsia="ar-SA"/>
              </w:rPr>
              <w:fldChar w:fldCharType="begin">
                <w:ffData>
                  <w:name w:val="Testo8"/>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de-DE" w:eastAsia="ar-SA"/>
              </w:rPr>
            </w:r>
            <w:r w:rsidRPr="00EB1F93">
              <w:rPr>
                <w:rFonts w:asciiTheme="minorHAnsi" w:hAnsiTheme="minorHAnsi" w:cstheme="minorHAnsi"/>
                <w:noProof w:val="0"/>
                <w:sz w:val="22"/>
                <w:szCs w:val="22"/>
                <w:lang w:val="de-DE" w:eastAsia="ar-SA"/>
              </w:rPr>
              <w:fldChar w:fldCharType="separate"/>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fldChar w:fldCharType="end"/>
            </w:r>
            <w:r w:rsidRPr="00EB1F93">
              <w:rPr>
                <w:rFonts w:asciiTheme="minorHAnsi" w:hAnsiTheme="minorHAnsi" w:cstheme="minorHAnsi"/>
                <w:noProof w:val="0"/>
                <w:sz w:val="22"/>
                <w:szCs w:val="22"/>
                <w:lang w:val="de-DE" w:eastAsia="ar-SA"/>
              </w:rPr>
              <w:t>,</w:t>
            </w:r>
          </w:p>
          <w:p w14:paraId="35F17B5E"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Tel. </w:t>
            </w:r>
            <w:r w:rsidRPr="00EB1F93">
              <w:rPr>
                <w:rFonts w:asciiTheme="minorHAnsi" w:hAnsiTheme="minorHAnsi" w:cstheme="minorHAnsi"/>
                <w:noProof w:val="0"/>
                <w:sz w:val="22"/>
                <w:szCs w:val="22"/>
                <w:lang w:val="de-DE" w:eastAsia="ar-SA"/>
              </w:rPr>
              <w:fldChar w:fldCharType="begin">
                <w:ffData>
                  <w:name w:val="Testo9"/>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de-DE" w:eastAsia="ar-SA"/>
              </w:rPr>
            </w:r>
            <w:r w:rsidRPr="00EB1F93">
              <w:rPr>
                <w:rFonts w:asciiTheme="minorHAnsi" w:hAnsiTheme="minorHAnsi" w:cstheme="minorHAnsi"/>
                <w:noProof w:val="0"/>
                <w:sz w:val="22"/>
                <w:szCs w:val="22"/>
                <w:lang w:val="de-DE" w:eastAsia="ar-SA"/>
              </w:rPr>
              <w:fldChar w:fldCharType="separate"/>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fldChar w:fldCharType="end"/>
            </w:r>
            <w:r w:rsidRPr="00EB1F93">
              <w:rPr>
                <w:rFonts w:asciiTheme="minorHAnsi" w:hAnsiTheme="minorHAnsi" w:cstheme="minorHAnsi"/>
                <w:noProof w:val="0"/>
                <w:sz w:val="22"/>
                <w:szCs w:val="22"/>
                <w:lang w:val="de-DE" w:eastAsia="ar-SA"/>
              </w:rPr>
              <w:t>,</w:t>
            </w:r>
          </w:p>
          <w:p w14:paraId="0C168E35"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 xml:space="preserve">Fax: </w:t>
            </w:r>
            <w:r w:rsidRPr="00EB1F93">
              <w:rPr>
                <w:rFonts w:asciiTheme="minorHAnsi" w:hAnsiTheme="minorHAnsi" w:cstheme="minorHAnsi"/>
                <w:noProof w:val="0"/>
                <w:sz w:val="22"/>
                <w:szCs w:val="22"/>
                <w:lang w:val="de-DE" w:eastAsia="ar-SA"/>
              </w:rPr>
              <w:fldChar w:fldCharType="begin">
                <w:ffData>
                  <w:name w:val="Testo10"/>
                  <w:enabled/>
                  <w:calcOnExit w:val="0"/>
                  <w:textInput/>
                </w:ffData>
              </w:fldChar>
            </w:r>
            <w:r w:rsidRPr="00EB1F93">
              <w:rPr>
                <w:rFonts w:asciiTheme="minorHAnsi" w:hAnsiTheme="minorHAnsi" w:cstheme="minorHAnsi"/>
                <w:noProof w:val="0"/>
                <w:sz w:val="22"/>
                <w:szCs w:val="22"/>
                <w:lang w:val="de-DE" w:eastAsia="ar-SA"/>
              </w:rPr>
              <w:instrText xml:space="preserve"> FORMTEXT </w:instrText>
            </w:r>
            <w:r w:rsidRPr="00EB1F93">
              <w:rPr>
                <w:rFonts w:asciiTheme="minorHAnsi" w:hAnsiTheme="minorHAnsi" w:cstheme="minorHAnsi"/>
                <w:noProof w:val="0"/>
                <w:sz w:val="22"/>
                <w:szCs w:val="22"/>
                <w:lang w:val="de-DE" w:eastAsia="ar-SA"/>
              </w:rPr>
            </w:r>
            <w:r w:rsidRPr="00EB1F93">
              <w:rPr>
                <w:rFonts w:asciiTheme="minorHAnsi" w:hAnsiTheme="minorHAnsi" w:cstheme="minorHAnsi"/>
                <w:noProof w:val="0"/>
                <w:sz w:val="22"/>
                <w:szCs w:val="22"/>
                <w:lang w:val="de-DE" w:eastAsia="ar-SA"/>
              </w:rPr>
              <w:fldChar w:fldCharType="separate"/>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t> </w:t>
            </w:r>
            <w:r w:rsidRPr="00EB1F93">
              <w:rPr>
                <w:rFonts w:asciiTheme="minorHAnsi" w:hAnsiTheme="minorHAnsi" w:cstheme="minorHAnsi"/>
                <w:noProof w:val="0"/>
                <w:sz w:val="22"/>
                <w:szCs w:val="22"/>
                <w:lang w:val="de-DE" w:eastAsia="ar-SA"/>
              </w:rPr>
              <w:fldChar w:fldCharType="end"/>
            </w:r>
            <w:r w:rsidRPr="00EB1F93">
              <w:rPr>
                <w:rFonts w:asciiTheme="minorHAnsi" w:hAnsiTheme="minorHAnsi" w:cstheme="minorHAnsi"/>
                <w:noProof w:val="0"/>
                <w:sz w:val="22"/>
                <w:szCs w:val="22"/>
                <w:lang w:val="de-DE" w:eastAsia="ar-SA"/>
              </w:rPr>
              <w:t>,</w:t>
            </w:r>
          </w:p>
          <w:p w14:paraId="585A3E8D" w14:textId="77777777" w:rsidR="00756430" w:rsidRPr="00EB1F93" w:rsidRDefault="00756430" w:rsidP="005E4EFA">
            <w:pPr>
              <w:suppressAutoHyphens/>
              <w:jc w:val="both"/>
              <w:rPr>
                <w:rFonts w:asciiTheme="minorHAnsi" w:hAnsiTheme="minorHAnsi" w:cstheme="minorHAnsi"/>
                <w:noProof w:val="0"/>
                <w:sz w:val="22"/>
                <w:szCs w:val="22"/>
                <w:lang w:val="de-DE" w:eastAsia="ar-SA"/>
              </w:rPr>
            </w:pPr>
            <w:r w:rsidRPr="00EB1F93">
              <w:rPr>
                <w:rFonts w:asciiTheme="minorHAnsi" w:hAnsiTheme="minorHAnsi" w:cstheme="minorHAnsi"/>
                <w:noProof w:val="0"/>
                <w:sz w:val="22"/>
                <w:szCs w:val="22"/>
                <w:lang w:val="de-DE" w:eastAsia="ar-SA"/>
              </w:rPr>
              <w:t>(folgend „der Wirtschaftsteilnehmer")</w:t>
            </w:r>
          </w:p>
          <w:p w14:paraId="191E8303" w14:textId="77777777" w:rsidR="00756430" w:rsidRPr="00EB1F93" w:rsidRDefault="00756430" w:rsidP="005E4EFA">
            <w:pPr>
              <w:jc w:val="both"/>
              <w:rPr>
                <w:rFonts w:asciiTheme="minorHAnsi" w:hAnsiTheme="minorHAnsi" w:cstheme="minorHAnsi"/>
                <w:noProof w:val="0"/>
                <w:sz w:val="22"/>
                <w:szCs w:val="22"/>
                <w:lang w:val="de-DE" w:eastAsia="it-IT"/>
              </w:rPr>
            </w:pPr>
          </w:p>
          <w:p w14:paraId="4294D11F" w14:textId="77777777" w:rsidR="00756430" w:rsidRPr="00EB1F93" w:rsidRDefault="00756430" w:rsidP="005E4EFA">
            <w:pPr>
              <w:jc w:val="both"/>
              <w:rPr>
                <w:rFonts w:asciiTheme="minorHAnsi" w:hAnsiTheme="minorHAnsi" w:cstheme="minorHAnsi"/>
                <w:sz w:val="22"/>
                <w:szCs w:val="22"/>
                <w:lang w:val="de-DE"/>
              </w:rPr>
            </w:pPr>
            <w:r w:rsidRPr="00EB1F93">
              <w:rPr>
                <w:rFonts w:asciiTheme="minorHAnsi" w:hAnsiTheme="minorHAnsi" w:cstheme="minorHAnsi"/>
                <w:sz w:val="22"/>
                <w:szCs w:val="22"/>
                <w:lang w:val="de-DE"/>
              </w:rPr>
              <w:t>erklärt gemäß LG vom 22. Oktober 1993 Nr. 17 i.g.F.,</w:t>
            </w:r>
          </w:p>
        </w:tc>
        <w:tc>
          <w:tcPr>
            <w:tcW w:w="789" w:type="dxa"/>
          </w:tcPr>
          <w:p w14:paraId="62277398"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079" w:type="dxa"/>
          </w:tcPr>
          <w:p w14:paraId="1E8A6630" w14:textId="77777777" w:rsidR="00756430" w:rsidRPr="00EB1F93" w:rsidRDefault="00756430" w:rsidP="005E4EFA">
            <w:pPr>
              <w:pStyle w:val="Stile1"/>
              <w:rPr>
                <w:rFonts w:asciiTheme="minorHAnsi" w:hAnsiTheme="minorHAnsi" w:cstheme="minorHAnsi"/>
                <w:sz w:val="22"/>
                <w:szCs w:val="22"/>
                <w:lang w:val="de-DE"/>
              </w:rPr>
            </w:pPr>
          </w:p>
          <w:p w14:paraId="3E7EFC5B"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Il/la sottoscritto/a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sz w:val="22"/>
                <w:szCs w:val="22"/>
                <w:lang w:val="it-IT"/>
              </w:rPr>
              <w:t>,</w:t>
            </w:r>
          </w:p>
          <w:p w14:paraId="28A3FC63"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C.F. </w:t>
            </w:r>
            <w:r w:rsidRPr="00EB1F93">
              <w:rPr>
                <w:rFonts w:asciiTheme="minorHAnsi" w:hAnsiTheme="minorHAnsi" w:cstheme="minorHAnsi"/>
                <w:sz w:val="22"/>
                <w:szCs w:val="22"/>
                <w:lang w:val="it-IT"/>
              </w:rPr>
              <w:fldChar w:fldCharType="begin">
                <w:ffData>
                  <w:name w:val="Testo57"/>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w:t>
            </w:r>
          </w:p>
          <w:p w14:paraId="361626D3"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nato/a a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 xml:space="preserve"> (prov.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 xml:space="preserve">, Stato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 xml:space="preserve">) il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w:t>
            </w:r>
          </w:p>
          <w:p w14:paraId="0ADC43B9"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residente nel Comune di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 xml:space="preserve">, CAP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 prov.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 xml:space="preserve">), Stato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w:t>
            </w:r>
          </w:p>
          <w:p w14:paraId="3F1EC63B"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via/piazza, ecc.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w:t>
            </w:r>
          </w:p>
          <w:p w14:paraId="1AA79DDA"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in qualità di:</w:t>
            </w:r>
          </w:p>
          <w:p w14:paraId="2B5F748F"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fldChar w:fldCharType="begin">
                <w:ffData>
                  <w:name w:val="Controllo127"/>
                  <w:enabled/>
                  <w:calcOnExit w:val="0"/>
                  <w:checkBox>
                    <w:sizeAuto/>
                    <w:default w:val="0"/>
                  </w:checkBox>
                </w:ffData>
              </w:fldChar>
            </w:r>
            <w:r w:rsidRPr="00EB1F93">
              <w:rPr>
                <w:rFonts w:asciiTheme="minorHAnsi" w:hAnsiTheme="minorHAnsi" w:cstheme="minorHAnsi"/>
                <w:sz w:val="22"/>
                <w:szCs w:val="22"/>
                <w:lang w:val="it-IT"/>
              </w:rPr>
              <w:instrText xml:space="preserve"> FORMCHECKBOX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ab/>
              <w:t xml:space="preserve">legale rappresentante di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p>
          <w:p w14:paraId="08076CEA"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fldChar w:fldCharType="begin">
                <w:ffData>
                  <w:name w:val="Controllo128"/>
                  <w:enabled/>
                  <w:calcOnExit w:val="0"/>
                  <w:checkBox>
                    <w:sizeAuto/>
                    <w:default w:val="0"/>
                  </w:checkBox>
                </w:ffData>
              </w:fldChar>
            </w:r>
            <w:r w:rsidRPr="00EB1F93">
              <w:rPr>
                <w:rFonts w:asciiTheme="minorHAnsi" w:hAnsiTheme="minorHAnsi" w:cstheme="minorHAnsi"/>
                <w:sz w:val="22"/>
                <w:szCs w:val="22"/>
                <w:lang w:val="it-IT"/>
              </w:rPr>
              <w:instrText xml:space="preserve"> FORMCHECKBOX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ab/>
              <w:t xml:space="preserve">procuratore generale/speciale di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p>
          <w:p w14:paraId="1FEA141E" w14:textId="77777777" w:rsidR="00756430" w:rsidRPr="00EB1F93" w:rsidRDefault="00756430" w:rsidP="005E4EFA">
            <w:pPr>
              <w:jc w:val="both"/>
              <w:rPr>
                <w:rFonts w:asciiTheme="minorHAnsi" w:hAnsiTheme="minorHAnsi" w:cstheme="minorHAnsi"/>
                <w:sz w:val="22"/>
                <w:szCs w:val="22"/>
                <w:lang w:val="it-IT"/>
              </w:rPr>
            </w:pPr>
          </w:p>
          <w:p w14:paraId="721284D5"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fldChar w:fldCharType="begin">
                <w:ffData>
                  <w:name w:val="Controllo128"/>
                  <w:enabled/>
                  <w:calcOnExit w:val="0"/>
                  <w:checkBox>
                    <w:sizeAuto/>
                    <w:default w:val="0"/>
                  </w:checkBox>
                </w:ffData>
              </w:fldChar>
            </w:r>
            <w:r w:rsidRPr="00EB1F93">
              <w:rPr>
                <w:rFonts w:asciiTheme="minorHAnsi" w:hAnsiTheme="minorHAnsi" w:cstheme="minorHAnsi"/>
                <w:sz w:val="22"/>
                <w:szCs w:val="22"/>
                <w:lang w:val="it-IT"/>
              </w:rPr>
              <w:instrText xml:space="preserve"> FORMCHECKBOX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ab/>
              <w:t xml:space="preserve">altro (specificare)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p>
          <w:p w14:paraId="4B7ED996" w14:textId="77777777" w:rsidR="00756430" w:rsidRPr="00EB1F93" w:rsidRDefault="00756430" w:rsidP="005E4EFA">
            <w:pPr>
              <w:jc w:val="both"/>
              <w:rPr>
                <w:rFonts w:asciiTheme="minorHAnsi" w:hAnsiTheme="minorHAnsi" w:cstheme="minorHAnsi"/>
                <w:sz w:val="22"/>
                <w:szCs w:val="22"/>
                <w:lang w:val="it-IT"/>
              </w:rPr>
            </w:pPr>
          </w:p>
          <w:p w14:paraId="5C6E3338"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Partita IVA: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w:t>
            </w:r>
          </w:p>
          <w:p w14:paraId="0AAFE27C" w14:textId="77777777" w:rsidR="00756430" w:rsidRPr="00EB1F93" w:rsidRDefault="00756430" w:rsidP="005E4EFA">
            <w:pPr>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Codice Fiscale: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w:t>
            </w:r>
            <w:r w:rsidRPr="00EB1F93">
              <w:rPr>
                <w:rFonts w:asciiTheme="minorHAnsi" w:hAnsiTheme="minorHAnsi" w:cstheme="minorHAnsi"/>
                <w:sz w:val="22"/>
                <w:szCs w:val="22"/>
                <w:lang w:val="it-IT"/>
              </w:rPr>
              <w:br w:type="page"/>
            </w:r>
          </w:p>
          <w:p w14:paraId="18905B2F"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con sede legale nel seguente Stato membro dell’Unione Europea diverso dall’Italia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p>
          <w:p w14:paraId="7506CD06"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Via/Piazza, ecc.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p>
          <w:p w14:paraId="20F44CCD"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Comune di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p>
          <w:p w14:paraId="5733246C"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CAP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eastAsia="MS Mincho" w:hAnsiTheme="minorHAnsi" w:cstheme="minorHAnsi"/>
                <w:sz w:val="22"/>
                <w:szCs w:val="22"/>
                <w:lang w:val="it-IT"/>
              </w:rPr>
              <w:t> </w:t>
            </w:r>
            <w:r w:rsidRPr="00EB1F93">
              <w:rPr>
                <w:rFonts w:asciiTheme="minorHAnsi" w:hAnsiTheme="minorHAnsi" w:cstheme="minorHAnsi"/>
                <w:sz w:val="22"/>
                <w:szCs w:val="22"/>
                <w:lang w:val="it-IT"/>
              </w:rPr>
              <w:fldChar w:fldCharType="end"/>
            </w:r>
          </w:p>
          <w:p w14:paraId="600915CE"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prov.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w:t>
            </w:r>
          </w:p>
          <w:p w14:paraId="5796601E" w14:textId="77777777" w:rsidR="00756430" w:rsidRPr="00EB1F93" w:rsidRDefault="00756430" w:rsidP="005E4EFA">
            <w:pPr>
              <w:jc w:val="both"/>
              <w:rPr>
                <w:rFonts w:asciiTheme="minorHAnsi" w:hAnsiTheme="minorHAnsi" w:cstheme="minorHAnsi"/>
                <w:sz w:val="22"/>
                <w:szCs w:val="22"/>
                <w:lang w:val="it-IT"/>
              </w:rPr>
            </w:pPr>
          </w:p>
          <w:p w14:paraId="3EF24866"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Indirizzo e-mail: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w:t>
            </w:r>
          </w:p>
          <w:p w14:paraId="6FD0414D"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Indirizzo di posta elettronica certificata (PEC): </w:t>
            </w:r>
            <w:r w:rsidRPr="00EB1F93">
              <w:rPr>
                <w:rFonts w:asciiTheme="minorHAnsi" w:hAnsiTheme="minorHAnsi" w:cstheme="minorHAnsi"/>
                <w:sz w:val="22"/>
                <w:szCs w:val="22"/>
                <w:lang w:val="it-IT"/>
              </w:rPr>
              <w:fldChar w:fldCharType="begin">
                <w:ffData>
                  <w:name w:val="Testo8"/>
                  <w:enabled/>
                  <w:calcOnExit w:val="0"/>
                  <w:textInput/>
                </w:ffData>
              </w:fldChar>
            </w:r>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r w:rsidRPr="00EB1F93">
              <w:rPr>
                <w:rFonts w:asciiTheme="minorHAnsi" w:hAnsiTheme="minorHAnsi" w:cstheme="minorHAnsi"/>
                <w:sz w:val="22"/>
                <w:szCs w:val="22"/>
                <w:lang w:val="it-IT"/>
              </w:rPr>
              <w:t>;</w:t>
            </w:r>
          </w:p>
          <w:p w14:paraId="2366156B"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Numero telefono: </w:t>
            </w:r>
            <w:r w:rsidRPr="00EB1F93">
              <w:rPr>
                <w:rFonts w:asciiTheme="minorHAnsi" w:hAnsiTheme="minorHAnsi" w:cstheme="minorHAnsi"/>
                <w:sz w:val="22"/>
                <w:szCs w:val="22"/>
                <w:lang w:val="it-IT"/>
              </w:rPr>
              <w:fldChar w:fldCharType="begin">
                <w:ffData>
                  <w:name w:val="Testo9"/>
                  <w:enabled/>
                  <w:calcOnExit w:val="0"/>
                  <w:textInput/>
                </w:ffData>
              </w:fldChar>
            </w:r>
            <w:bookmarkStart w:id="2" w:name="Testo9"/>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bookmarkEnd w:id="2"/>
            <w:r w:rsidRPr="00EB1F93">
              <w:rPr>
                <w:rFonts w:asciiTheme="minorHAnsi" w:hAnsiTheme="minorHAnsi" w:cstheme="minorHAnsi"/>
                <w:sz w:val="22"/>
                <w:szCs w:val="22"/>
                <w:lang w:val="it-IT"/>
              </w:rPr>
              <w:t>;</w:t>
            </w:r>
          </w:p>
          <w:p w14:paraId="1E5079D2"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 xml:space="preserve">Fax: </w:t>
            </w:r>
            <w:r w:rsidRPr="00EB1F93">
              <w:rPr>
                <w:rFonts w:asciiTheme="minorHAnsi" w:hAnsiTheme="minorHAnsi" w:cstheme="minorHAnsi"/>
                <w:sz w:val="22"/>
                <w:szCs w:val="22"/>
                <w:lang w:val="it-IT"/>
              </w:rPr>
              <w:fldChar w:fldCharType="begin">
                <w:ffData>
                  <w:name w:val="Testo10"/>
                  <w:enabled/>
                  <w:calcOnExit w:val="0"/>
                  <w:textInput/>
                </w:ffData>
              </w:fldChar>
            </w:r>
            <w:bookmarkStart w:id="3" w:name="Testo10"/>
            <w:r w:rsidRPr="00EB1F93">
              <w:rPr>
                <w:rFonts w:asciiTheme="minorHAnsi" w:hAnsiTheme="minorHAnsi" w:cstheme="minorHAnsi"/>
                <w:sz w:val="22"/>
                <w:szCs w:val="22"/>
                <w:lang w:val="it-IT"/>
              </w:rPr>
              <w:instrText xml:space="preserve"> FORMTEXT </w:instrText>
            </w:r>
            <w:r w:rsidRPr="00EB1F93">
              <w:rPr>
                <w:rFonts w:asciiTheme="minorHAnsi" w:hAnsiTheme="minorHAnsi" w:cstheme="minorHAnsi"/>
                <w:sz w:val="22"/>
                <w:szCs w:val="22"/>
                <w:lang w:val="it-IT"/>
              </w:rPr>
            </w:r>
            <w:r w:rsidRPr="00EB1F93">
              <w:rPr>
                <w:rFonts w:asciiTheme="minorHAnsi" w:hAnsiTheme="minorHAnsi" w:cstheme="minorHAnsi"/>
                <w:sz w:val="22"/>
                <w:szCs w:val="22"/>
                <w:lang w:val="it-IT"/>
              </w:rPr>
              <w:fldChar w:fldCharType="separate"/>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t> </w:t>
            </w:r>
            <w:r w:rsidRPr="00EB1F93">
              <w:rPr>
                <w:rFonts w:asciiTheme="minorHAnsi" w:hAnsiTheme="minorHAnsi" w:cstheme="minorHAnsi"/>
                <w:sz w:val="22"/>
                <w:szCs w:val="22"/>
                <w:lang w:val="it-IT"/>
              </w:rPr>
              <w:fldChar w:fldCharType="end"/>
            </w:r>
            <w:bookmarkEnd w:id="3"/>
            <w:r w:rsidRPr="00EB1F93">
              <w:rPr>
                <w:rFonts w:asciiTheme="minorHAnsi" w:hAnsiTheme="minorHAnsi" w:cstheme="minorHAnsi"/>
                <w:sz w:val="22"/>
                <w:szCs w:val="22"/>
                <w:lang w:val="it-IT"/>
              </w:rPr>
              <w:t>;</w:t>
            </w:r>
          </w:p>
          <w:p w14:paraId="105E3FDD" w14:textId="77777777" w:rsidR="00756430" w:rsidRPr="00EB1F93" w:rsidRDefault="00756430" w:rsidP="005E4EFA">
            <w:pPr>
              <w:jc w:val="both"/>
              <w:rPr>
                <w:rFonts w:asciiTheme="minorHAnsi" w:hAnsiTheme="minorHAnsi" w:cstheme="minorHAnsi"/>
                <w:sz w:val="22"/>
                <w:szCs w:val="22"/>
                <w:lang w:val="it-IT"/>
              </w:rPr>
            </w:pPr>
            <w:r w:rsidRPr="00EB1F93">
              <w:rPr>
                <w:rFonts w:asciiTheme="minorHAnsi" w:hAnsiTheme="minorHAnsi" w:cstheme="minorHAnsi"/>
                <w:sz w:val="22"/>
                <w:szCs w:val="22"/>
                <w:lang w:val="it-IT"/>
              </w:rPr>
              <w:t>(di seguito “l’Operatore Economico”)</w:t>
            </w:r>
          </w:p>
          <w:p w14:paraId="0AC4BB35" w14:textId="77777777" w:rsidR="00756430" w:rsidRPr="00EB1F93" w:rsidRDefault="00756430" w:rsidP="005E4EFA">
            <w:pPr>
              <w:pStyle w:val="StandardWeb"/>
              <w:spacing w:before="0" w:after="0"/>
              <w:rPr>
                <w:rFonts w:asciiTheme="minorHAnsi" w:hAnsiTheme="minorHAnsi" w:cstheme="minorHAnsi"/>
                <w:sz w:val="22"/>
                <w:szCs w:val="22"/>
              </w:rPr>
            </w:pPr>
            <w:r w:rsidRPr="00EB1F93">
              <w:rPr>
                <w:rFonts w:asciiTheme="minorHAnsi" w:hAnsiTheme="minorHAnsi" w:cstheme="minorHAnsi"/>
                <w:sz w:val="22"/>
                <w:szCs w:val="22"/>
              </w:rPr>
              <w:t xml:space="preserve">ai sensi della L.P. 22 ottobre 1993, n. 17 e </w:t>
            </w:r>
            <w:proofErr w:type="spellStart"/>
            <w:r w:rsidRPr="00EB1F93">
              <w:rPr>
                <w:rFonts w:asciiTheme="minorHAnsi" w:hAnsiTheme="minorHAnsi" w:cstheme="minorHAnsi"/>
                <w:sz w:val="22"/>
                <w:szCs w:val="22"/>
              </w:rPr>
              <w:t>s.m.i.</w:t>
            </w:r>
            <w:proofErr w:type="spellEnd"/>
            <w:r w:rsidRPr="00EB1F93">
              <w:rPr>
                <w:rFonts w:asciiTheme="minorHAnsi" w:hAnsiTheme="minorHAnsi" w:cstheme="minorHAnsi"/>
                <w:sz w:val="22"/>
                <w:szCs w:val="22"/>
              </w:rPr>
              <w:t xml:space="preserve">, </w:t>
            </w:r>
          </w:p>
        </w:tc>
      </w:tr>
    </w:tbl>
    <w:p w14:paraId="3BDF0394" w14:textId="77777777" w:rsidR="00756430" w:rsidRPr="00EB1F93" w:rsidRDefault="00756430" w:rsidP="00756430">
      <w:pPr>
        <w:rPr>
          <w:rFonts w:asciiTheme="minorHAnsi" w:hAnsiTheme="minorHAnsi" w:cstheme="minorHAnsi"/>
          <w:sz w:val="22"/>
          <w:szCs w:val="22"/>
          <w:lang w:val="it-IT"/>
        </w:rPr>
      </w:pPr>
    </w:p>
    <w:tbl>
      <w:tblPr>
        <w:tblpPr w:leftFromText="141" w:rightFromText="141" w:vertAnchor="text" w:tblpXSpec="right" w:tblpY="1"/>
        <w:tblOverlap w:val="never"/>
        <w:tblW w:w="9659" w:type="dxa"/>
        <w:tblLayout w:type="fixed"/>
        <w:tblCellMar>
          <w:left w:w="0" w:type="dxa"/>
          <w:right w:w="0" w:type="dxa"/>
        </w:tblCellMar>
        <w:tblLook w:val="0000" w:firstRow="0" w:lastRow="0" w:firstColumn="0" w:lastColumn="0" w:noHBand="0" w:noVBand="0"/>
      </w:tblPr>
      <w:tblGrid>
        <w:gridCol w:w="4415"/>
        <w:gridCol w:w="850"/>
        <w:gridCol w:w="4394"/>
      </w:tblGrid>
      <w:tr w:rsidR="00756430" w:rsidRPr="006C5990" w14:paraId="32318C72" w14:textId="77777777" w:rsidTr="005E4EFA">
        <w:tc>
          <w:tcPr>
            <w:tcW w:w="4415" w:type="dxa"/>
          </w:tcPr>
          <w:p w14:paraId="75990CD8" w14:textId="77777777" w:rsidR="00756430" w:rsidRPr="00EB1F93" w:rsidRDefault="00756430" w:rsidP="005E4EFA">
            <w:pPr>
              <w:widowControl w:val="0"/>
              <w:suppressAutoHyphens/>
              <w:jc w:val="both"/>
              <w:rPr>
                <w:rFonts w:asciiTheme="minorHAnsi" w:hAnsiTheme="minorHAnsi" w:cstheme="minorHAnsi"/>
                <w:noProof w:val="0"/>
                <w:sz w:val="22"/>
                <w:szCs w:val="22"/>
                <w:lang w:val="it-IT" w:eastAsia="ar-SA"/>
              </w:rPr>
            </w:pPr>
          </w:p>
        </w:tc>
        <w:tc>
          <w:tcPr>
            <w:tcW w:w="850" w:type="dxa"/>
          </w:tcPr>
          <w:p w14:paraId="0B8EB0A2" w14:textId="77777777" w:rsidR="00756430" w:rsidRPr="00EB1F93" w:rsidRDefault="00756430" w:rsidP="005E4EFA">
            <w:pPr>
              <w:ind w:left="57" w:right="57"/>
              <w:jc w:val="center"/>
              <w:rPr>
                <w:rFonts w:asciiTheme="minorHAnsi" w:hAnsiTheme="minorHAnsi" w:cstheme="minorHAnsi"/>
                <w:b/>
                <w:sz w:val="22"/>
                <w:szCs w:val="22"/>
                <w:lang w:val="it-IT"/>
              </w:rPr>
            </w:pPr>
          </w:p>
        </w:tc>
        <w:tc>
          <w:tcPr>
            <w:tcW w:w="4394" w:type="dxa"/>
          </w:tcPr>
          <w:p w14:paraId="7C1AFB8F" w14:textId="77777777" w:rsidR="00756430" w:rsidRPr="00EB1F93" w:rsidRDefault="00756430" w:rsidP="005E4EFA">
            <w:pPr>
              <w:pStyle w:val="Stile1"/>
              <w:rPr>
                <w:rFonts w:asciiTheme="minorHAnsi" w:hAnsiTheme="minorHAnsi" w:cstheme="minorHAnsi"/>
                <w:sz w:val="22"/>
                <w:szCs w:val="22"/>
              </w:rPr>
            </w:pPr>
          </w:p>
        </w:tc>
      </w:tr>
      <w:tr w:rsidR="00756430" w:rsidRPr="001362E2" w14:paraId="2B54B141" w14:textId="77777777" w:rsidTr="005E4EFA">
        <w:tc>
          <w:tcPr>
            <w:tcW w:w="4415" w:type="dxa"/>
          </w:tcPr>
          <w:p w14:paraId="31E5AFAE" w14:textId="77777777" w:rsidR="00756430" w:rsidRPr="00EB1F93" w:rsidRDefault="00756430" w:rsidP="005E4EFA">
            <w:pPr>
              <w:widowControl w:val="0"/>
              <w:suppressAutoHyphens/>
              <w:autoSpaceDE w:val="0"/>
              <w:jc w:val="center"/>
              <w:rPr>
                <w:rFonts w:asciiTheme="minorHAnsi" w:hAnsiTheme="minorHAnsi" w:cstheme="minorHAnsi"/>
                <w:b/>
                <w:bCs/>
                <w:noProof w:val="0"/>
                <w:sz w:val="22"/>
                <w:szCs w:val="22"/>
                <w:lang w:val="it-IT" w:eastAsia="ar-SA"/>
              </w:rPr>
            </w:pPr>
            <w:r w:rsidRPr="00EB1F93">
              <w:rPr>
                <w:rFonts w:asciiTheme="minorHAnsi" w:hAnsiTheme="minorHAnsi" w:cstheme="minorHAnsi"/>
                <w:b/>
                <w:bCs/>
                <w:noProof w:val="0"/>
                <w:sz w:val="22"/>
                <w:szCs w:val="22"/>
                <w:lang w:val="it-IT" w:eastAsia="ar-SA"/>
              </w:rPr>
              <w:t>ERKLÄRT</w:t>
            </w:r>
          </w:p>
        </w:tc>
        <w:tc>
          <w:tcPr>
            <w:tcW w:w="850" w:type="dxa"/>
          </w:tcPr>
          <w:p w14:paraId="53917DE0"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394" w:type="dxa"/>
          </w:tcPr>
          <w:p w14:paraId="0F96E826" w14:textId="77777777" w:rsidR="00756430" w:rsidRPr="00EB1F93" w:rsidRDefault="00756430" w:rsidP="005E4EFA">
            <w:pPr>
              <w:pStyle w:val="Default"/>
              <w:ind w:left="57" w:right="57"/>
              <w:jc w:val="center"/>
              <w:rPr>
                <w:rFonts w:asciiTheme="minorHAnsi" w:hAnsiTheme="minorHAnsi" w:cstheme="minorHAnsi"/>
                <w:b/>
                <w:color w:val="auto"/>
                <w:sz w:val="22"/>
                <w:szCs w:val="22"/>
                <w:lang w:val="de-DE"/>
              </w:rPr>
            </w:pPr>
            <w:r w:rsidRPr="00EB1F93">
              <w:rPr>
                <w:rFonts w:asciiTheme="minorHAnsi" w:hAnsiTheme="minorHAnsi" w:cstheme="minorHAnsi"/>
                <w:b/>
                <w:color w:val="auto"/>
                <w:sz w:val="22"/>
                <w:szCs w:val="22"/>
                <w:lang w:val="de-DE"/>
              </w:rPr>
              <w:t>DICHIARA</w:t>
            </w:r>
          </w:p>
        </w:tc>
      </w:tr>
      <w:tr w:rsidR="00756430" w:rsidRPr="001362E2" w14:paraId="7E8014C6" w14:textId="77777777" w:rsidTr="005E4EFA">
        <w:tc>
          <w:tcPr>
            <w:tcW w:w="4415" w:type="dxa"/>
          </w:tcPr>
          <w:p w14:paraId="6B20CDF9" w14:textId="77777777" w:rsidR="00756430" w:rsidRPr="00EB1F93" w:rsidRDefault="00756430" w:rsidP="005E4EFA">
            <w:pPr>
              <w:widowControl w:val="0"/>
              <w:suppressAutoHyphens/>
              <w:autoSpaceDE w:val="0"/>
              <w:jc w:val="center"/>
              <w:rPr>
                <w:rFonts w:asciiTheme="minorHAnsi" w:hAnsiTheme="minorHAnsi" w:cstheme="minorHAnsi"/>
                <w:b/>
                <w:bCs/>
                <w:noProof w:val="0"/>
                <w:sz w:val="22"/>
                <w:szCs w:val="22"/>
                <w:lang w:val="it-IT" w:eastAsia="ar-SA"/>
              </w:rPr>
            </w:pPr>
          </w:p>
        </w:tc>
        <w:tc>
          <w:tcPr>
            <w:tcW w:w="850" w:type="dxa"/>
          </w:tcPr>
          <w:p w14:paraId="648AAE9C"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394" w:type="dxa"/>
          </w:tcPr>
          <w:p w14:paraId="375978E7" w14:textId="77777777" w:rsidR="00756430" w:rsidRPr="00EB1F93" w:rsidRDefault="00756430" w:rsidP="005E4EFA">
            <w:pPr>
              <w:pStyle w:val="Default"/>
              <w:ind w:left="57" w:right="57"/>
              <w:jc w:val="center"/>
              <w:rPr>
                <w:rFonts w:asciiTheme="minorHAnsi" w:hAnsiTheme="minorHAnsi" w:cstheme="minorHAnsi"/>
                <w:b/>
                <w:color w:val="auto"/>
                <w:sz w:val="22"/>
                <w:szCs w:val="22"/>
                <w:lang w:val="de-DE"/>
              </w:rPr>
            </w:pPr>
          </w:p>
        </w:tc>
      </w:tr>
      <w:tr w:rsidR="00756430" w:rsidRPr="006C5990" w14:paraId="7368D68A" w14:textId="77777777" w:rsidTr="005E4EFA">
        <w:tc>
          <w:tcPr>
            <w:tcW w:w="4415" w:type="dxa"/>
          </w:tcPr>
          <w:p w14:paraId="12A9EE7D" w14:textId="77777777" w:rsidR="00756430" w:rsidRPr="00EB1F93" w:rsidRDefault="00756430" w:rsidP="005E4EFA">
            <w:pPr>
              <w:widowControl w:val="0"/>
              <w:suppressAutoHyphens/>
              <w:autoSpaceDE w:val="0"/>
              <w:jc w:val="both"/>
              <w:rPr>
                <w:rFonts w:asciiTheme="minorHAnsi" w:hAnsiTheme="minorHAnsi" w:cstheme="minorHAnsi"/>
                <w:b/>
                <w:bCs/>
                <w:noProof w:val="0"/>
                <w:sz w:val="22"/>
                <w:szCs w:val="22"/>
                <w:lang w:val="de-DE" w:eastAsia="ar-SA"/>
              </w:rPr>
            </w:pPr>
            <w:r w:rsidRPr="00EB1F93">
              <w:rPr>
                <w:rFonts w:asciiTheme="minorHAnsi" w:hAnsiTheme="minorHAnsi" w:cstheme="minorHAnsi"/>
                <w:b/>
                <w:bCs/>
                <w:noProof w:val="0"/>
                <w:sz w:val="22"/>
                <w:szCs w:val="22"/>
                <w:lang w:val="de-DE" w:eastAsia="ar-SA"/>
              </w:rPr>
              <w:t xml:space="preserve">das Interesse des Wirtschaftsteilnehmer an der Vergabe des Auftrags für Arbeiten von </w:t>
            </w:r>
            <w:r w:rsidRPr="00EB1F93">
              <w:rPr>
                <w:rFonts w:asciiTheme="minorHAnsi" w:hAnsiTheme="minorHAnsi" w:cstheme="minorHAnsi"/>
                <w:sz w:val="22"/>
                <w:szCs w:val="22"/>
                <w:lang w:val="de-DE"/>
              </w:rPr>
              <w:t>„</w:t>
            </w:r>
            <w:r w:rsidRPr="00EB1F93">
              <w:rPr>
                <w:rFonts w:asciiTheme="minorHAnsi" w:hAnsiTheme="minorHAnsi" w:cstheme="minorHAnsi"/>
                <w:b/>
                <w:bCs/>
                <w:sz w:val="22"/>
                <w:szCs w:val="22"/>
                <w:lang w:val="de-DE"/>
              </w:rPr>
              <w:t>Abbruch und Wiederaufbau der Brücke bei km 9,560 der LS 46 – Gemeinde Gsies“</w:t>
            </w:r>
          </w:p>
        </w:tc>
        <w:tc>
          <w:tcPr>
            <w:tcW w:w="850" w:type="dxa"/>
          </w:tcPr>
          <w:p w14:paraId="1C2EDCF2"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394" w:type="dxa"/>
          </w:tcPr>
          <w:p w14:paraId="4CDEF7D8" w14:textId="77777777" w:rsidR="00756430" w:rsidRPr="00EB1F93" w:rsidRDefault="00756430" w:rsidP="005E4EFA">
            <w:pPr>
              <w:pStyle w:val="Default"/>
              <w:ind w:left="57" w:right="57"/>
              <w:jc w:val="both"/>
              <w:rPr>
                <w:rFonts w:asciiTheme="minorHAnsi" w:hAnsiTheme="minorHAnsi" w:cstheme="minorHAnsi"/>
                <w:b/>
                <w:bCs/>
                <w:color w:val="auto"/>
                <w:sz w:val="22"/>
                <w:szCs w:val="22"/>
              </w:rPr>
            </w:pPr>
            <w:r w:rsidRPr="00EB1F93">
              <w:rPr>
                <w:rFonts w:asciiTheme="minorHAnsi" w:hAnsiTheme="minorHAnsi" w:cstheme="minorHAnsi"/>
                <w:b/>
                <w:bCs/>
                <w:color w:val="auto"/>
                <w:sz w:val="22"/>
                <w:szCs w:val="22"/>
              </w:rPr>
              <w:t xml:space="preserve">l’interesse dell’Operatore Economico all’affidamento dell’appalto di lavori di </w:t>
            </w:r>
            <w:r w:rsidRPr="00EB1F93">
              <w:rPr>
                <w:rFonts w:asciiTheme="minorHAnsi" w:hAnsiTheme="minorHAnsi" w:cstheme="minorHAnsi"/>
                <w:sz w:val="22"/>
                <w:szCs w:val="22"/>
              </w:rPr>
              <w:t xml:space="preserve"> “</w:t>
            </w:r>
            <w:r w:rsidRPr="00EB1F93">
              <w:rPr>
                <w:rFonts w:asciiTheme="minorHAnsi" w:hAnsiTheme="minorHAnsi" w:cstheme="minorHAnsi"/>
                <w:b/>
                <w:bCs/>
                <w:sz w:val="22"/>
                <w:szCs w:val="22"/>
              </w:rPr>
              <w:t>D</w:t>
            </w:r>
            <w:r w:rsidRPr="00EB1F93">
              <w:rPr>
                <w:rFonts w:asciiTheme="minorHAnsi" w:hAnsiTheme="minorHAnsi" w:cstheme="minorHAnsi"/>
                <w:b/>
                <w:bCs/>
                <w:color w:val="auto"/>
                <w:sz w:val="22"/>
                <w:szCs w:val="22"/>
              </w:rPr>
              <w:t>emolizione e ricostruzione del ponte al km 9,560 della SP 46 – Comune di Casies”</w:t>
            </w:r>
          </w:p>
          <w:p w14:paraId="20D701B2" w14:textId="77777777" w:rsidR="00756430" w:rsidRPr="00EB1F93" w:rsidRDefault="00756430" w:rsidP="005E4EFA">
            <w:pPr>
              <w:pStyle w:val="Default"/>
              <w:ind w:left="57" w:right="57"/>
              <w:jc w:val="both"/>
              <w:rPr>
                <w:rFonts w:asciiTheme="minorHAnsi" w:hAnsiTheme="minorHAnsi" w:cstheme="minorHAnsi"/>
                <w:color w:val="auto"/>
                <w:sz w:val="22"/>
                <w:szCs w:val="22"/>
              </w:rPr>
            </w:pPr>
          </w:p>
        </w:tc>
      </w:tr>
      <w:tr w:rsidR="00756430" w:rsidRPr="006C5990" w14:paraId="48B3D112" w14:textId="77777777" w:rsidTr="005E4EFA">
        <w:tc>
          <w:tcPr>
            <w:tcW w:w="4415" w:type="dxa"/>
          </w:tcPr>
          <w:p w14:paraId="17FB53E9" w14:textId="77777777" w:rsidR="00756430" w:rsidRPr="00EB1F93" w:rsidRDefault="00756430" w:rsidP="005E4EFA">
            <w:pPr>
              <w:widowControl w:val="0"/>
              <w:suppressAutoHyphens/>
              <w:autoSpaceDE w:val="0"/>
              <w:jc w:val="both"/>
              <w:rPr>
                <w:rFonts w:asciiTheme="minorHAnsi" w:hAnsiTheme="minorHAnsi" w:cstheme="minorHAnsi"/>
                <w:b/>
                <w:bCs/>
                <w:noProof w:val="0"/>
                <w:sz w:val="22"/>
                <w:szCs w:val="22"/>
                <w:lang w:val="it-IT" w:eastAsia="ar-SA"/>
              </w:rPr>
            </w:pPr>
          </w:p>
        </w:tc>
        <w:tc>
          <w:tcPr>
            <w:tcW w:w="850" w:type="dxa"/>
          </w:tcPr>
          <w:p w14:paraId="1FCEDB27" w14:textId="77777777" w:rsidR="00756430" w:rsidRPr="00EB1F93" w:rsidRDefault="00756430" w:rsidP="005E4EFA">
            <w:pPr>
              <w:ind w:left="57" w:right="57"/>
              <w:jc w:val="center"/>
              <w:rPr>
                <w:rFonts w:asciiTheme="minorHAnsi" w:hAnsiTheme="minorHAnsi" w:cstheme="minorHAnsi"/>
                <w:b/>
                <w:sz w:val="22"/>
                <w:szCs w:val="22"/>
                <w:lang w:val="it-IT"/>
              </w:rPr>
            </w:pPr>
          </w:p>
        </w:tc>
        <w:tc>
          <w:tcPr>
            <w:tcW w:w="4394" w:type="dxa"/>
          </w:tcPr>
          <w:p w14:paraId="5DBA21E9" w14:textId="77777777" w:rsidR="00756430" w:rsidRPr="00EB1F93" w:rsidRDefault="00756430" w:rsidP="005E4EFA">
            <w:pPr>
              <w:pStyle w:val="Default"/>
              <w:ind w:left="57" w:right="57"/>
              <w:jc w:val="both"/>
              <w:rPr>
                <w:rFonts w:asciiTheme="minorHAnsi" w:hAnsiTheme="minorHAnsi" w:cstheme="minorHAnsi"/>
                <w:b/>
                <w:bCs/>
                <w:color w:val="auto"/>
                <w:sz w:val="22"/>
                <w:szCs w:val="22"/>
              </w:rPr>
            </w:pPr>
          </w:p>
        </w:tc>
      </w:tr>
      <w:tr w:rsidR="00756430" w:rsidRPr="001362E2" w14:paraId="3E1D25AF" w14:textId="77777777" w:rsidTr="005E4EFA">
        <w:tc>
          <w:tcPr>
            <w:tcW w:w="4415" w:type="dxa"/>
          </w:tcPr>
          <w:p w14:paraId="356868D2" w14:textId="77777777" w:rsidR="00756430" w:rsidRPr="00EB1F93" w:rsidRDefault="00756430" w:rsidP="005E4EFA">
            <w:pPr>
              <w:pStyle w:val="Default"/>
              <w:ind w:right="57"/>
              <w:jc w:val="center"/>
              <w:rPr>
                <w:rFonts w:asciiTheme="minorHAnsi" w:hAnsiTheme="minorHAnsi" w:cstheme="minorHAnsi"/>
                <w:b/>
                <w:bCs/>
                <w:noProof w:val="0"/>
                <w:color w:val="auto"/>
                <w:sz w:val="22"/>
                <w:szCs w:val="22"/>
                <w:highlight w:val="yellow"/>
                <w:lang w:eastAsia="ar-SA"/>
              </w:rPr>
            </w:pPr>
            <w:r w:rsidRPr="00EB1F93">
              <w:rPr>
                <w:rFonts w:asciiTheme="minorHAnsi" w:hAnsiTheme="minorHAnsi" w:cstheme="minorHAnsi"/>
                <w:b/>
                <w:bCs/>
                <w:noProof w:val="0"/>
                <w:color w:val="auto"/>
                <w:sz w:val="22"/>
                <w:szCs w:val="22"/>
                <w:lang w:eastAsia="ar-SA"/>
              </w:rPr>
              <w:t xml:space="preserve">ERKLÄRT </w:t>
            </w:r>
            <w:proofErr w:type="spellStart"/>
            <w:r w:rsidRPr="00EB1F93">
              <w:rPr>
                <w:rFonts w:asciiTheme="minorHAnsi" w:hAnsiTheme="minorHAnsi" w:cstheme="minorHAnsi"/>
                <w:b/>
                <w:bCs/>
                <w:noProof w:val="0"/>
                <w:color w:val="auto"/>
                <w:sz w:val="22"/>
                <w:szCs w:val="22"/>
                <w:lang w:eastAsia="ar-SA"/>
              </w:rPr>
              <w:t>ebenfalls</w:t>
            </w:r>
            <w:proofErr w:type="spellEnd"/>
          </w:p>
        </w:tc>
        <w:tc>
          <w:tcPr>
            <w:tcW w:w="850" w:type="dxa"/>
          </w:tcPr>
          <w:p w14:paraId="018A0C7F" w14:textId="77777777" w:rsidR="00756430" w:rsidRPr="00EB1F93" w:rsidRDefault="00756430" w:rsidP="005E4EFA">
            <w:pPr>
              <w:ind w:left="57" w:right="57"/>
              <w:jc w:val="center"/>
              <w:rPr>
                <w:rFonts w:asciiTheme="minorHAnsi" w:hAnsiTheme="minorHAnsi" w:cstheme="minorHAnsi"/>
                <w:b/>
                <w:sz w:val="22"/>
                <w:szCs w:val="22"/>
                <w:lang w:val="it-IT"/>
              </w:rPr>
            </w:pPr>
          </w:p>
        </w:tc>
        <w:tc>
          <w:tcPr>
            <w:tcW w:w="4394" w:type="dxa"/>
          </w:tcPr>
          <w:p w14:paraId="280E0D33" w14:textId="77777777" w:rsidR="00756430" w:rsidRPr="00EB1F93" w:rsidRDefault="00756430" w:rsidP="005E4EFA">
            <w:pPr>
              <w:pStyle w:val="Default"/>
              <w:ind w:left="57" w:right="57"/>
              <w:jc w:val="center"/>
              <w:rPr>
                <w:rFonts w:asciiTheme="minorHAnsi" w:hAnsiTheme="minorHAnsi" w:cstheme="minorHAnsi"/>
                <w:b/>
                <w:bCs/>
                <w:color w:val="auto"/>
                <w:sz w:val="22"/>
                <w:szCs w:val="22"/>
              </w:rPr>
            </w:pPr>
            <w:r w:rsidRPr="00EB1F93">
              <w:rPr>
                <w:rFonts w:asciiTheme="minorHAnsi" w:hAnsiTheme="minorHAnsi" w:cstheme="minorHAnsi"/>
                <w:b/>
                <w:bCs/>
                <w:color w:val="auto"/>
                <w:sz w:val="22"/>
                <w:szCs w:val="22"/>
              </w:rPr>
              <w:t>DICHIARA altresì</w:t>
            </w:r>
          </w:p>
        </w:tc>
      </w:tr>
      <w:tr w:rsidR="00756430" w:rsidRPr="001362E2" w14:paraId="690DAB89" w14:textId="77777777" w:rsidTr="005E4EFA">
        <w:tc>
          <w:tcPr>
            <w:tcW w:w="4415" w:type="dxa"/>
          </w:tcPr>
          <w:p w14:paraId="7F3B8CD7" w14:textId="77777777" w:rsidR="00756430" w:rsidRPr="00EB1F93" w:rsidRDefault="00756430" w:rsidP="005E4EFA">
            <w:pPr>
              <w:pStyle w:val="Default"/>
              <w:ind w:right="57"/>
              <w:jc w:val="both"/>
              <w:rPr>
                <w:rFonts w:asciiTheme="minorHAnsi" w:hAnsiTheme="minorHAnsi" w:cstheme="minorHAnsi"/>
                <w:b/>
                <w:bCs/>
                <w:color w:val="auto"/>
                <w:sz w:val="22"/>
                <w:szCs w:val="22"/>
                <w:highlight w:val="yellow"/>
                <w:lang w:val="de-DE"/>
              </w:rPr>
            </w:pPr>
          </w:p>
        </w:tc>
        <w:tc>
          <w:tcPr>
            <w:tcW w:w="850" w:type="dxa"/>
          </w:tcPr>
          <w:p w14:paraId="2A970998"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394" w:type="dxa"/>
          </w:tcPr>
          <w:p w14:paraId="7F57DEDC" w14:textId="77777777" w:rsidR="00756430" w:rsidRPr="00EB1F93" w:rsidRDefault="00756430" w:rsidP="005E4EFA">
            <w:pPr>
              <w:pStyle w:val="Default"/>
              <w:ind w:left="57" w:right="57"/>
              <w:jc w:val="center"/>
              <w:rPr>
                <w:rFonts w:asciiTheme="minorHAnsi" w:hAnsiTheme="minorHAnsi" w:cstheme="minorHAnsi"/>
                <w:b/>
                <w:bCs/>
                <w:color w:val="auto"/>
                <w:sz w:val="22"/>
                <w:szCs w:val="22"/>
              </w:rPr>
            </w:pPr>
          </w:p>
        </w:tc>
      </w:tr>
      <w:tr w:rsidR="00756430" w:rsidRPr="006C5990" w14:paraId="12A029C3" w14:textId="77777777" w:rsidTr="005E4EFA">
        <w:tc>
          <w:tcPr>
            <w:tcW w:w="4415" w:type="dxa"/>
          </w:tcPr>
          <w:p w14:paraId="4C7A8C4C" w14:textId="77777777" w:rsidR="00756430" w:rsidRPr="00EB1F93" w:rsidRDefault="00756430" w:rsidP="005E4EFA">
            <w:pPr>
              <w:pStyle w:val="Default"/>
              <w:ind w:left="57" w:right="57"/>
              <w:jc w:val="both"/>
              <w:rPr>
                <w:rFonts w:asciiTheme="minorHAnsi" w:hAnsiTheme="minorHAnsi" w:cstheme="minorHAnsi"/>
                <w:color w:val="auto"/>
                <w:sz w:val="22"/>
                <w:szCs w:val="22"/>
                <w:lang w:val="de-DE"/>
              </w:rPr>
            </w:pPr>
            <w:r w:rsidRPr="00EB1F93">
              <w:rPr>
                <w:rFonts w:asciiTheme="minorHAnsi" w:hAnsiTheme="minorHAnsi" w:cstheme="minorHAnsi"/>
                <w:color w:val="auto"/>
                <w:sz w:val="22"/>
                <w:szCs w:val="22"/>
                <w:lang w:val="de-DE"/>
              </w:rPr>
              <w:t>gemäß der Art. 46 und 47 des DPR Nr. 445/2000,</w:t>
            </w:r>
          </w:p>
          <w:p w14:paraId="14651E2C" w14:textId="77777777" w:rsidR="00756430" w:rsidRPr="00EB1F93" w:rsidRDefault="00756430" w:rsidP="005E4EFA">
            <w:pPr>
              <w:pStyle w:val="Default"/>
              <w:ind w:left="57" w:right="57"/>
              <w:jc w:val="both"/>
              <w:rPr>
                <w:rFonts w:asciiTheme="minorHAnsi" w:hAnsiTheme="minorHAnsi" w:cstheme="minorHAnsi"/>
                <w:sz w:val="22"/>
                <w:szCs w:val="22"/>
                <w:lang w:val="de-DE"/>
              </w:rPr>
            </w:pPr>
            <w:r w:rsidRPr="00EB1F93">
              <w:rPr>
                <w:rFonts w:asciiTheme="minorHAnsi" w:hAnsiTheme="minorHAnsi" w:cstheme="minorHAnsi"/>
                <w:sz w:val="22"/>
                <w:szCs w:val="22"/>
                <w:lang w:val="de-DE"/>
              </w:rPr>
              <w:t>in Kenntnis der strafrechtlichen Verantwortung unwahrer Erklärungen und der daraus folgenden strafrechtlichen Sanktionen nach Art. 76 DPR Nr. 445/2000:</w:t>
            </w:r>
          </w:p>
          <w:p w14:paraId="06433A4E" w14:textId="77777777" w:rsidR="00756430" w:rsidRPr="00EB1F93" w:rsidRDefault="00756430" w:rsidP="005E4EFA">
            <w:pPr>
              <w:pStyle w:val="Default"/>
              <w:ind w:left="57" w:right="57"/>
              <w:jc w:val="both"/>
              <w:rPr>
                <w:rFonts w:asciiTheme="minorHAnsi" w:hAnsiTheme="minorHAnsi" w:cstheme="minorHAnsi"/>
                <w:color w:val="auto"/>
                <w:sz w:val="22"/>
                <w:szCs w:val="22"/>
                <w:lang w:val="de-DE"/>
              </w:rPr>
            </w:pPr>
          </w:p>
          <w:p w14:paraId="5C207E47" w14:textId="77777777" w:rsidR="00756430" w:rsidRPr="00EB1F93" w:rsidRDefault="00756430" w:rsidP="005E4EFA">
            <w:pPr>
              <w:pStyle w:val="Default"/>
              <w:ind w:left="57" w:right="57"/>
              <w:jc w:val="both"/>
              <w:rPr>
                <w:rFonts w:asciiTheme="minorHAnsi" w:hAnsiTheme="minorHAnsi" w:cstheme="minorHAnsi"/>
                <w:color w:val="auto"/>
                <w:sz w:val="22"/>
                <w:szCs w:val="22"/>
                <w:lang w:val="de-DE"/>
              </w:rPr>
            </w:pPr>
            <w:r w:rsidRPr="00EB1F93">
              <w:rPr>
                <w:rFonts w:asciiTheme="minorHAnsi" w:hAnsiTheme="minorHAnsi" w:cstheme="minorHAnsi"/>
                <w:color w:val="auto"/>
                <w:sz w:val="22"/>
                <w:szCs w:val="22"/>
                <w:lang w:val="de-DE"/>
              </w:rPr>
              <w:lastRenderedPageBreak/>
              <w:t>-</w:t>
            </w:r>
            <w:r w:rsidRPr="00EB1F93">
              <w:rPr>
                <w:rFonts w:asciiTheme="minorHAnsi" w:hAnsiTheme="minorHAnsi" w:cstheme="minorHAnsi"/>
                <w:color w:val="auto"/>
                <w:sz w:val="22"/>
                <w:szCs w:val="22"/>
                <w:lang w:val="de-DE"/>
              </w:rPr>
              <w:tab/>
              <w:t xml:space="preserve">dass die Tätigkeitsbereiche des Wirtschaftsteilnehmer folgende sind: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lang w:val="de-DE"/>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color w:val="auto"/>
                <w:sz w:val="22"/>
                <w:szCs w:val="22"/>
                <w:lang w:val="de-DE"/>
              </w:rPr>
              <w:t>;</w:t>
            </w:r>
          </w:p>
          <w:p w14:paraId="65994F9E" w14:textId="77777777" w:rsidR="00756430" w:rsidRPr="00EB1F93" w:rsidRDefault="00756430" w:rsidP="005E4EFA">
            <w:pPr>
              <w:pStyle w:val="Default"/>
              <w:ind w:left="57" w:right="57"/>
              <w:jc w:val="both"/>
              <w:rPr>
                <w:rFonts w:asciiTheme="minorHAnsi" w:hAnsiTheme="minorHAnsi" w:cstheme="minorHAnsi"/>
                <w:color w:val="auto"/>
                <w:sz w:val="22"/>
                <w:szCs w:val="22"/>
                <w:lang w:val="de-DE"/>
              </w:rPr>
            </w:pPr>
            <w:r w:rsidRPr="00EB1F93">
              <w:rPr>
                <w:rFonts w:asciiTheme="minorHAnsi" w:hAnsiTheme="minorHAnsi" w:cstheme="minorHAnsi"/>
                <w:color w:val="auto"/>
                <w:sz w:val="22"/>
                <w:szCs w:val="22"/>
                <w:lang w:val="de-DE"/>
              </w:rPr>
              <w:t>-</w:t>
            </w:r>
            <w:r w:rsidRPr="00EB1F93">
              <w:rPr>
                <w:rFonts w:asciiTheme="minorHAnsi" w:hAnsiTheme="minorHAnsi" w:cstheme="minorHAnsi"/>
                <w:color w:val="auto"/>
                <w:sz w:val="22"/>
                <w:szCs w:val="22"/>
                <w:lang w:val="de-DE"/>
              </w:rPr>
              <w:tab/>
              <w:t xml:space="preserve">dass der Wirtschaftsteilnehmer in das folgende Berufs- oder Handelsregister gemäß Anhang II.11 des GvD Nr. 36/2023 eingetragen ist: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lang w:val="de-DE"/>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color w:val="auto"/>
                <w:sz w:val="22"/>
                <w:szCs w:val="22"/>
                <w:lang w:val="de-DE"/>
              </w:rPr>
              <w:t>;</w:t>
            </w:r>
          </w:p>
          <w:p w14:paraId="45905AD5" w14:textId="77777777" w:rsidR="00756430" w:rsidRPr="00EB1F93" w:rsidRDefault="00756430" w:rsidP="005E4EFA">
            <w:pPr>
              <w:pStyle w:val="Default"/>
              <w:ind w:left="57" w:right="57"/>
              <w:jc w:val="both"/>
              <w:rPr>
                <w:rFonts w:asciiTheme="minorHAnsi" w:hAnsiTheme="minorHAnsi" w:cstheme="minorHAnsi"/>
                <w:color w:val="auto"/>
                <w:sz w:val="22"/>
                <w:szCs w:val="22"/>
                <w:lang w:val="de-DE"/>
              </w:rPr>
            </w:pPr>
            <w:r w:rsidRPr="00EB1F93">
              <w:rPr>
                <w:rFonts w:asciiTheme="minorHAnsi" w:hAnsiTheme="minorHAnsi" w:cstheme="minorHAnsi"/>
                <w:color w:val="auto"/>
                <w:sz w:val="22"/>
                <w:szCs w:val="22"/>
                <w:lang w:val="de-DE"/>
              </w:rPr>
              <w:t>-</w:t>
            </w:r>
            <w:r w:rsidRPr="00EB1F93">
              <w:rPr>
                <w:rFonts w:asciiTheme="minorHAnsi" w:hAnsiTheme="minorHAnsi" w:cstheme="minorHAnsi"/>
                <w:color w:val="auto"/>
                <w:sz w:val="22"/>
                <w:szCs w:val="22"/>
                <w:lang w:val="de-DE"/>
              </w:rPr>
              <w:tab/>
              <w:t xml:space="preserve">dass der Wirtschaftsteilnehmer über die folgenden relevanten Qualifikationen für den betreffenden Auftrag verfügt: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lang w:val="de-DE"/>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sz w:val="22"/>
                <w:szCs w:val="22"/>
                <w:lang w:val="de-DE"/>
              </w:rPr>
              <w:t>;</w:t>
            </w:r>
          </w:p>
          <w:p w14:paraId="4DF96F93" w14:textId="77777777" w:rsidR="00756430" w:rsidRPr="00EB1F93" w:rsidRDefault="00756430" w:rsidP="005E4EFA">
            <w:pPr>
              <w:pStyle w:val="Default"/>
              <w:ind w:left="57" w:right="57"/>
              <w:jc w:val="both"/>
              <w:rPr>
                <w:rFonts w:asciiTheme="minorHAnsi" w:hAnsiTheme="minorHAnsi" w:cstheme="minorHAnsi"/>
                <w:color w:val="auto"/>
                <w:sz w:val="22"/>
                <w:szCs w:val="22"/>
                <w:lang w:val="de-DE"/>
              </w:rPr>
            </w:pPr>
            <w:r w:rsidRPr="00EB1F93">
              <w:rPr>
                <w:rFonts w:asciiTheme="minorHAnsi" w:hAnsiTheme="minorHAnsi" w:cstheme="minorHAnsi"/>
                <w:color w:val="auto"/>
                <w:sz w:val="22"/>
                <w:szCs w:val="22"/>
                <w:lang w:val="de-DE"/>
              </w:rPr>
              <w:t xml:space="preserve">- </w:t>
            </w:r>
            <w:r w:rsidRPr="00EB1F93">
              <w:rPr>
                <w:rFonts w:asciiTheme="minorHAnsi" w:hAnsiTheme="minorHAnsi" w:cstheme="minorHAnsi"/>
                <w:color w:val="auto"/>
                <w:sz w:val="22"/>
                <w:szCs w:val="22"/>
                <w:lang w:val="de-DE"/>
              </w:rPr>
              <w:tab/>
              <w:t xml:space="preserve">dass der Wirtschaftsteilnehmer über die folgende vorherige berufliche Erfahrung im Zusammenhang mit dem Auftragsgegenstand verfügt: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lang w:val="de-DE"/>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sz w:val="22"/>
                <w:szCs w:val="22"/>
                <w:lang w:val="de-DE"/>
              </w:rPr>
              <w:t>;</w:t>
            </w:r>
          </w:p>
        </w:tc>
        <w:tc>
          <w:tcPr>
            <w:tcW w:w="850" w:type="dxa"/>
          </w:tcPr>
          <w:p w14:paraId="753A3E34"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394" w:type="dxa"/>
          </w:tcPr>
          <w:p w14:paraId="56714EFE" w14:textId="77777777" w:rsidR="00756430" w:rsidRPr="00EB1F93" w:rsidRDefault="00756430" w:rsidP="005E4EFA">
            <w:pPr>
              <w:pStyle w:val="Default"/>
              <w:ind w:left="57" w:right="57"/>
              <w:jc w:val="both"/>
              <w:rPr>
                <w:rFonts w:asciiTheme="minorHAnsi" w:hAnsiTheme="minorHAnsi" w:cstheme="minorHAnsi"/>
                <w:color w:val="auto"/>
                <w:sz w:val="22"/>
                <w:szCs w:val="22"/>
              </w:rPr>
            </w:pPr>
            <w:r w:rsidRPr="00EB1F93">
              <w:rPr>
                <w:rFonts w:asciiTheme="minorHAnsi" w:hAnsiTheme="minorHAnsi" w:cstheme="minorHAnsi"/>
                <w:color w:val="auto"/>
                <w:sz w:val="22"/>
                <w:szCs w:val="22"/>
              </w:rPr>
              <w:t>ai sensi degli artt. 46 e 47 del D.P.R. 445/2000,</w:t>
            </w:r>
            <w:r w:rsidRPr="00EB1F93">
              <w:rPr>
                <w:rFonts w:asciiTheme="minorHAnsi" w:hAnsiTheme="minorHAnsi" w:cstheme="minorHAnsi"/>
                <w:sz w:val="22"/>
                <w:szCs w:val="22"/>
              </w:rPr>
              <w:t xml:space="preserve"> consapevole della responsabilità penale cui può andare incontro in caso di affermazioni mendaci e delle relative sanzioni penali di cui all’art. 76 del DPR n. 445/2000:</w:t>
            </w:r>
          </w:p>
          <w:p w14:paraId="53F05B16" w14:textId="77777777" w:rsidR="00756430" w:rsidRPr="00EB1F93" w:rsidRDefault="00756430" w:rsidP="005E4EFA">
            <w:pPr>
              <w:pStyle w:val="Default"/>
              <w:ind w:left="57" w:right="57"/>
              <w:jc w:val="both"/>
              <w:rPr>
                <w:rFonts w:asciiTheme="minorHAnsi" w:hAnsiTheme="minorHAnsi" w:cstheme="minorHAnsi"/>
                <w:color w:val="auto"/>
                <w:sz w:val="22"/>
                <w:szCs w:val="22"/>
              </w:rPr>
            </w:pPr>
          </w:p>
          <w:p w14:paraId="46E33BA6" w14:textId="77777777" w:rsidR="00756430" w:rsidRPr="00EB1F93" w:rsidRDefault="00756430" w:rsidP="005E4EFA">
            <w:pPr>
              <w:pStyle w:val="Default"/>
              <w:ind w:left="57" w:right="57"/>
              <w:jc w:val="both"/>
              <w:rPr>
                <w:rFonts w:asciiTheme="minorHAnsi" w:hAnsiTheme="minorHAnsi" w:cstheme="minorHAnsi"/>
                <w:color w:val="auto"/>
                <w:sz w:val="22"/>
                <w:szCs w:val="22"/>
              </w:rPr>
            </w:pPr>
            <w:r w:rsidRPr="00EB1F93">
              <w:rPr>
                <w:rFonts w:asciiTheme="minorHAnsi" w:hAnsiTheme="minorHAnsi" w:cstheme="minorHAnsi"/>
                <w:color w:val="auto"/>
                <w:sz w:val="22"/>
                <w:szCs w:val="22"/>
              </w:rPr>
              <w:lastRenderedPageBreak/>
              <w:t>-</w:t>
            </w:r>
            <w:r w:rsidRPr="00EB1F93">
              <w:rPr>
                <w:rFonts w:asciiTheme="minorHAnsi" w:hAnsiTheme="minorHAnsi" w:cstheme="minorHAnsi"/>
                <w:color w:val="auto"/>
                <w:sz w:val="22"/>
                <w:szCs w:val="22"/>
              </w:rPr>
              <w:tab/>
              <w:t xml:space="preserve">che i settori di attività dell’Operatore Economico sono i seguenti: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color w:val="auto"/>
                <w:sz w:val="22"/>
                <w:szCs w:val="22"/>
              </w:rPr>
              <w:t>;</w:t>
            </w:r>
          </w:p>
          <w:p w14:paraId="16743549" w14:textId="77777777" w:rsidR="00756430" w:rsidRPr="00EB1F93" w:rsidRDefault="00756430" w:rsidP="005E4EFA">
            <w:pPr>
              <w:pStyle w:val="Default"/>
              <w:ind w:left="57" w:right="57"/>
              <w:jc w:val="both"/>
              <w:rPr>
                <w:rFonts w:asciiTheme="minorHAnsi" w:hAnsiTheme="minorHAnsi" w:cstheme="minorHAnsi"/>
                <w:color w:val="auto"/>
                <w:sz w:val="22"/>
                <w:szCs w:val="22"/>
              </w:rPr>
            </w:pPr>
            <w:r w:rsidRPr="00EB1F93">
              <w:rPr>
                <w:rFonts w:asciiTheme="minorHAnsi" w:hAnsiTheme="minorHAnsi" w:cstheme="minorHAnsi"/>
                <w:color w:val="auto"/>
                <w:sz w:val="22"/>
                <w:szCs w:val="22"/>
              </w:rPr>
              <w:t>-</w:t>
            </w:r>
            <w:r w:rsidRPr="00EB1F93">
              <w:rPr>
                <w:rFonts w:asciiTheme="minorHAnsi" w:hAnsiTheme="minorHAnsi" w:cstheme="minorHAnsi"/>
                <w:color w:val="auto"/>
                <w:sz w:val="22"/>
                <w:szCs w:val="22"/>
              </w:rPr>
              <w:tab/>
              <w:t xml:space="preserve">che l’Operatore Economico è iscritto nel seguente registro professionale o commerciale di cui all’allegato II.11 del D.Lgs. 36/2023: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color w:val="auto"/>
                <w:sz w:val="22"/>
                <w:szCs w:val="22"/>
              </w:rPr>
              <w:t>;</w:t>
            </w:r>
          </w:p>
          <w:p w14:paraId="032CED2B" w14:textId="77777777" w:rsidR="00756430" w:rsidRPr="00EB1F93" w:rsidRDefault="00756430" w:rsidP="005E4EFA">
            <w:pPr>
              <w:pStyle w:val="Default"/>
              <w:ind w:left="57" w:right="57"/>
              <w:jc w:val="both"/>
              <w:rPr>
                <w:rFonts w:asciiTheme="minorHAnsi" w:hAnsiTheme="minorHAnsi" w:cstheme="minorHAnsi"/>
                <w:color w:val="auto"/>
                <w:sz w:val="22"/>
                <w:szCs w:val="22"/>
              </w:rPr>
            </w:pPr>
            <w:r w:rsidRPr="00EB1F93">
              <w:rPr>
                <w:rFonts w:asciiTheme="minorHAnsi" w:hAnsiTheme="minorHAnsi" w:cstheme="minorHAnsi"/>
                <w:color w:val="auto"/>
                <w:sz w:val="22"/>
                <w:szCs w:val="22"/>
              </w:rPr>
              <w:t>-</w:t>
            </w:r>
            <w:r w:rsidRPr="00EB1F93">
              <w:rPr>
                <w:rFonts w:asciiTheme="minorHAnsi" w:hAnsiTheme="minorHAnsi" w:cstheme="minorHAnsi"/>
                <w:color w:val="auto"/>
                <w:sz w:val="22"/>
                <w:szCs w:val="22"/>
              </w:rPr>
              <w:tab/>
              <w:t xml:space="preserve">che l’Operatore Economico possiede le seguenti qualificazioni rilevanti ai fini dell’appalto in oggetto: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color w:val="auto"/>
                <w:sz w:val="22"/>
                <w:szCs w:val="22"/>
              </w:rPr>
              <w:t>;</w:t>
            </w:r>
          </w:p>
          <w:p w14:paraId="6D932E36" w14:textId="77777777" w:rsidR="00756430" w:rsidRPr="00EB1F93" w:rsidRDefault="00756430" w:rsidP="005E4EFA">
            <w:pPr>
              <w:pStyle w:val="Default"/>
              <w:ind w:left="57" w:right="57"/>
              <w:jc w:val="both"/>
              <w:rPr>
                <w:rFonts w:asciiTheme="minorHAnsi" w:hAnsiTheme="minorHAnsi" w:cstheme="minorHAnsi"/>
                <w:color w:val="auto"/>
                <w:sz w:val="22"/>
                <w:szCs w:val="22"/>
              </w:rPr>
            </w:pPr>
            <w:r w:rsidRPr="00EB1F93">
              <w:rPr>
                <w:rFonts w:asciiTheme="minorHAnsi" w:hAnsiTheme="minorHAnsi" w:cstheme="minorHAnsi"/>
                <w:color w:val="auto"/>
                <w:sz w:val="22"/>
                <w:szCs w:val="22"/>
              </w:rPr>
              <w:t>-</w:t>
            </w:r>
            <w:r w:rsidRPr="00EB1F93">
              <w:rPr>
                <w:rFonts w:asciiTheme="minorHAnsi" w:hAnsiTheme="minorHAnsi" w:cstheme="minorHAnsi"/>
                <w:color w:val="auto"/>
                <w:sz w:val="22"/>
                <w:szCs w:val="22"/>
              </w:rPr>
              <w:tab/>
              <w:t xml:space="preserve">che l’Operatore Economico possiede la seguente esperienza professionale pregressa relativa all’oggetto dell’appalto: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color w:val="auto"/>
                <w:sz w:val="22"/>
                <w:szCs w:val="22"/>
              </w:rPr>
              <w:t>;</w:t>
            </w:r>
          </w:p>
          <w:p w14:paraId="4260B22C" w14:textId="77777777" w:rsidR="00756430" w:rsidRPr="00EB1F93" w:rsidRDefault="00756430" w:rsidP="005E4EFA">
            <w:pPr>
              <w:pStyle w:val="Default"/>
              <w:ind w:right="57"/>
              <w:jc w:val="both"/>
              <w:rPr>
                <w:rFonts w:asciiTheme="minorHAnsi" w:hAnsiTheme="minorHAnsi" w:cstheme="minorHAnsi"/>
                <w:b/>
                <w:bCs/>
                <w:color w:val="auto"/>
                <w:sz w:val="22"/>
                <w:szCs w:val="22"/>
              </w:rPr>
            </w:pPr>
          </w:p>
        </w:tc>
      </w:tr>
      <w:tr w:rsidR="00756430" w:rsidRPr="001362E2" w14:paraId="3CF96598" w14:textId="77777777" w:rsidTr="005E4EFA">
        <w:tc>
          <w:tcPr>
            <w:tcW w:w="4415" w:type="dxa"/>
          </w:tcPr>
          <w:p w14:paraId="256EE746" w14:textId="77777777" w:rsidR="00756430" w:rsidRPr="00EB1F93" w:rsidRDefault="00756430" w:rsidP="005E4EFA">
            <w:pPr>
              <w:pStyle w:val="Default"/>
              <w:ind w:right="57"/>
              <w:jc w:val="center"/>
              <w:rPr>
                <w:rFonts w:asciiTheme="minorHAnsi" w:hAnsiTheme="minorHAnsi" w:cstheme="minorHAnsi"/>
                <w:b/>
                <w:bCs/>
                <w:color w:val="auto"/>
                <w:sz w:val="22"/>
                <w:szCs w:val="22"/>
              </w:rPr>
            </w:pPr>
            <w:r w:rsidRPr="00EB1F93">
              <w:rPr>
                <w:rFonts w:asciiTheme="minorHAnsi" w:hAnsiTheme="minorHAnsi" w:cstheme="minorHAnsi"/>
                <w:b/>
                <w:bCs/>
                <w:color w:val="auto"/>
                <w:sz w:val="22"/>
                <w:szCs w:val="22"/>
              </w:rPr>
              <w:lastRenderedPageBreak/>
              <w:t>BEZEICHNET</w:t>
            </w:r>
          </w:p>
        </w:tc>
        <w:tc>
          <w:tcPr>
            <w:tcW w:w="850" w:type="dxa"/>
          </w:tcPr>
          <w:p w14:paraId="2AAB1C35" w14:textId="77777777" w:rsidR="00756430" w:rsidRPr="00EB1F93" w:rsidRDefault="00756430" w:rsidP="005E4EFA">
            <w:pPr>
              <w:ind w:left="57" w:right="57"/>
              <w:jc w:val="center"/>
              <w:rPr>
                <w:rFonts w:asciiTheme="minorHAnsi" w:hAnsiTheme="minorHAnsi" w:cstheme="minorHAnsi"/>
                <w:b/>
                <w:sz w:val="22"/>
                <w:szCs w:val="22"/>
                <w:lang w:val="it-IT"/>
              </w:rPr>
            </w:pPr>
          </w:p>
        </w:tc>
        <w:tc>
          <w:tcPr>
            <w:tcW w:w="4394" w:type="dxa"/>
          </w:tcPr>
          <w:p w14:paraId="0165E471" w14:textId="77777777" w:rsidR="00756430" w:rsidRPr="00EB1F93" w:rsidRDefault="00756430" w:rsidP="005E4EFA">
            <w:pPr>
              <w:pStyle w:val="Default"/>
              <w:ind w:left="57" w:right="57"/>
              <w:jc w:val="center"/>
              <w:rPr>
                <w:rFonts w:asciiTheme="minorHAnsi" w:hAnsiTheme="minorHAnsi" w:cstheme="minorHAnsi"/>
                <w:b/>
                <w:bCs/>
                <w:color w:val="auto"/>
                <w:sz w:val="22"/>
                <w:szCs w:val="22"/>
              </w:rPr>
            </w:pPr>
            <w:r w:rsidRPr="00EB1F93">
              <w:rPr>
                <w:rFonts w:asciiTheme="minorHAnsi" w:hAnsiTheme="minorHAnsi" w:cstheme="minorHAnsi"/>
                <w:b/>
                <w:bCs/>
                <w:color w:val="auto"/>
                <w:sz w:val="22"/>
                <w:szCs w:val="22"/>
              </w:rPr>
              <w:t>INDICA</w:t>
            </w:r>
          </w:p>
        </w:tc>
      </w:tr>
      <w:tr w:rsidR="00756430" w:rsidRPr="001362E2" w14:paraId="11258BCB" w14:textId="77777777" w:rsidTr="005E4EFA">
        <w:tc>
          <w:tcPr>
            <w:tcW w:w="4415" w:type="dxa"/>
          </w:tcPr>
          <w:p w14:paraId="46BB47F2" w14:textId="77777777" w:rsidR="00756430" w:rsidRPr="00EB1F93" w:rsidRDefault="00756430" w:rsidP="005E4EFA">
            <w:pPr>
              <w:pStyle w:val="Default"/>
              <w:ind w:right="57"/>
              <w:jc w:val="both"/>
              <w:rPr>
                <w:rFonts w:asciiTheme="minorHAnsi" w:hAnsiTheme="minorHAnsi" w:cstheme="minorHAnsi"/>
                <w:b/>
                <w:bCs/>
                <w:color w:val="auto"/>
                <w:sz w:val="22"/>
                <w:szCs w:val="22"/>
                <w:lang w:val="de-DE"/>
              </w:rPr>
            </w:pPr>
          </w:p>
        </w:tc>
        <w:tc>
          <w:tcPr>
            <w:tcW w:w="850" w:type="dxa"/>
          </w:tcPr>
          <w:p w14:paraId="19C3D80C"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394" w:type="dxa"/>
          </w:tcPr>
          <w:p w14:paraId="094402A1" w14:textId="77777777" w:rsidR="00756430" w:rsidRPr="00EB1F93" w:rsidRDefault="00756430" w:rsidP="005E4EFA">
            <w:pPr>
              <w:pStyle w:val="Default"/>
              <w:ind w:left="57" w:right="57"/>
              <w:jc w:val="center"/>
              <w:rPr>
                <w:rFonts w:asciiTheme="minorHAnsi" w:hAnsiTheme="minorHAnsi" w:cstheme="minorHAnsi"/>
                <w:b/>
                <w:bCs/>
                <w:color w:val="auto"/>
                <w:sz w:val="22"/>
                <w:szCs w:val="22"/>
              </w:rPr>
            </w:pPr>
          </w:p>
        </w:tc>
      </w:tr>
      <w:tr w:rsidR="00756430" w:rsidRPr="006C5990" w14:paraId="628D74E5" w14:textId="77777777" w:rsidTr="005E4EFA">
        <w:tc>
          <w:tcPr>
            <w:tcW w:w="4415" w:type="dxa"/>
          </w:tcPr>
          <w:p w14:paraId="6870B227" w14:textId="77777777" w:rsidR="00756430" w:rsidRPr="00EB1F93" w:rsidRDefault="00756430" w:rsidP="005E4EFA">
            <w:pPr>
              <w:pStyle w:val="Default"/>
              <w:ind w:left="57" w:right="57"/>
              <w:jc w:val="both"/>
              <w:rPr>
                <w:rFonts w:asciiTheme="minorHAnsi" w:hAnsiTheme="minorHAnsi" w:cstheme="minorHAnsi"/>
                <w:color w:val="auto"/>
                <w:sz w:val="22"/>
                <w:szCs w:val="22"/>
                <w:lang w:val="de-DE"/>
              </w:rPr>
            </w:pPr>
            <w:r w:rsidRPr="00EB1F93">
              <w:rPr>
                <w:rFonts w:asciiTheme="minorHAnsi" w:hAnsiTheme="minorHAnsi" w:cstheme="minorHAnsi"/>
                <w:color w:val="auto"/>
                <w:sz w:val="22"/>
                <w:szCs w:val="22"/>
                <w:lang w:val="de-DE"/>
              </w:rPr>
              <w:t>-</w:t>
            </w:r>
            <w:r w:rsidRPr="00EB1F93">
              <w:rPr>
                <w:rFonts w:asciiTheme="minorHAnsi" w:hAnsiTheme="minorHAnsi" w:cstheme="minorHAnsi"/>
                <w:color w:val="auto"/>
                <w:sz w:val="22"/>
                <w:szCs w:val="22"/>
                <w:lang w:val="de-DE"/>
              </w:rPr>
              <w:tab/>
              <w:t xml:space="preserve">die folgenden zusätzlichen und </w:t>
            </w:r>
            <w:r w:rsidRPr="00EB1F93">
              <w:rPr>
                <w:rFonts w:asciiTheme="minorHAnsi" w:hAnsiTheme="minorHAnsi" w:cstheme="minorHAnsi"/>
                <w:sz w:val="22"/>
                <w:szCs w:val="22"/>
                <w:lang w:val="de-DE"/>
              </w:rPr>
              <w:t xml:space="preserve"> </w:t>
            </w:r>
            <w:r w:rsidRPr="00EB1F93">
              <w:rPr>
                <w:rFonts w:asciiTheme="minorHAnsi" w:hAnsiTheme="minorHAnsi" w:cstheme="minorHAnsi"/>
                <w:color w:val="auto"/>
                <w:sz w:val="22"/>
                <w:szCs w:val="22"/>
                <w:lang w:val="de-DE"/>
              </w:rPr>
              <w:t xml:space="preserve">eventuellen  Elemente, aus denen die fachliche Eignung und die technische Kapazität des Wirtschafts-teilnehmer für die Ausführung des betreffenden Auftrags hervorgehen: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lang w:val="de-DE"/>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color w:val="auto"/>
                <w:sz w:val="22"/>
                <w:szCs w:val="22"/>
                <w:lang w:val="de-DE"/>
              </w:rPr>
              <w:t>;</w:t>
            </w:r>
          </w:p>
          <w:p w14:paraId="466F5FFA" w14:textId="77777777" w:rsidR="00756430" w:rsidRPr="00EB1F93" w:rsidRDefault="00756430" w:rsidP="005E4EFA">
            <w:pPr>
              <w:pStyle w:val="Default"/>
              <w:ind w:left="57" w:right="57"/>
              <w:jc w:val="both"/>
              <w:rPr>
                <w:rFonts w:asciiTheme="minorHAnsi" w:hAnsiTheme="minorHAnsi" w:cstheme="minorHAnsi"/>
                <w:b/>
                <w:bCs/>
                <w:color w:val="auto"/>
                <w:sz w:val="22"/>
                <w:szCs w:val="22"/>
                <w:lang w:val="de-DE"/>
              </w:rPr>
            </w:pPr>
            <w:r w:rsidRPr="00EB1F93">
              <w:rPr>
                <w:rFonts w:asciiTheme="minorHAnsi" w:hAnsiTheme="minorHAnsi" w:cstheme="minorHAnsi"/>
                <w:color w:val="auto"/>
                <w:sz w:val="22"/>
                <w:szCs w:val="22"/>
                <w:lang w:val="de-DE"/>
              </w:rPr>
              <w:t>-</w:t>
            </w:r>
            <w:r w:rsidRPr="00EB1F93">
              <w:rPr>
                <w:rFonts w:asciiTheme="minorHAnsi" w:hAnsiTheme="minorHAnsi" w:cstheme="minorHAnsi"/>
                <w:color w:val="auto"/>
                <w:sz w:val="22"/>
                <w:szCs w:val="22"/>
                <w:lang w:val="de-DE"/>
              </w:rPr>
              <w:tab/>
              <w:t xml:space="preserve">die folgenden zusätzlichen und </w:t>
            </w:r>
            <w:r w:rsidRPr="00EB1F93">
              <w:rPr>
                <w:rFonts w:asciiTheme="minorHAnsi" w:hAnsiTheme="minorHAnsi" w:cstheme="minorHAnsi"/>
                <w:sz w:val="22"/>
                <w:szCs w:val="22"/>
                <w:lang w:val="de-DE"/>
              </w:rPr>
              <w:t xml:space="preserve"> </w:t>
            </w:r>
            <w:r w:rsidRPr="00EB1F93">
              <w:rPr>
                <w:rFonts w:asciiTheme="minorHAnsi" w:hAnsiTheme="minorHAnsi" w:cstheme="minorHAnsi"/>
                <w:color w:val="auto"/>
                <w:sz w:val="22"/>
                <w:szCs w:val="22"/>
                <w:lang w:val="de-DE"/>
              </w:rPr>
              <w:t xml:space="preserve">eventuellen  Elemente, aus denen das tatsächliche Interesse des Wirtschafts-teilnehmers an die Vergabe des Auftrags hervorgeht: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lang w:val="de-DE"/>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color w:val="auto"/>
                <w:sz w:val="22"/>
                <w:szCs w:val="22"/>
                <w:lang w:val="de-DE"/>
              </w:rPr>
              <w:t>;</w:t>
            </w:r>
          </w:p>
        </w:tc>
        <w:tc>
          <w:tcPr>
            <w:tcW w:w="850" w:type="dxa"/>
          </w:tcPr>
          <w:p w14:paraId="39C1E38B"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394" w:type="dxa"/>
          </w:tcPr>
          <w:p w14:paraId="5E4330A6" w14:textId="77777777" w:rsidR="00756430" w:rsidRPr="00EB1F93" w:rsidRDefault="00756430" w:rsidP="005E4EFA">
            <w:pPr>
              <w:pStyle w:val="Default"/>
              <w:ind w:left="57" w:right="57"/>
              <w:jc w:val="both"/>
              <w:rPr>
                <w:rFonts w:asciiTheme="minorHAnsi" w:hAnsiTheme="minorHAnsi" w:cstheme="minorHAnsi"/>
                <w:color w:val="auto"/>
                <w:sz w:val="22"/>
                <w:szCs w:val="22"/>
              </w:rPr>
            </w:pPr>
            <w:r w:rsidRPr="00EB1F93">
              <w:rPr>
                <w:rFonts w:asciiTheme="minorHAnsi" w:hAnsiTheme="minorHAnsi" w:cstheme="minorHAnsi"/>
                <w:color w:val="auto"/>
                <w:sz w:val="22"/>
                <w:szCs w:val="22"/>
              </w:rPr>
              <w:t>-</w:t>
            </w:r>
            <w:r w:rsidRPr="00EB1F93">
              <w:rPr>
                <w:rFonts w:asciiTheme="minorHAnsi" w:hAnsiTheme="minorHAnsi" w:cstheme="minorHAnsi"/>
                <w:color w:val="auto"/>
                <w:sz w:val="22"/>
                <w:szCs w:val="22"/>
              </w:rPr>
              <w:tab/>
              <w:t xml:space="preserve">i seguenti ulteriori ed eventuali elementi da cui ricavare l’idoneità professionale e la capacità tecnica dell’Operatore Economico all’esecuzione dell’appalto in oggetto: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color w:val="auto"/>
                <w:sz w:val="22"/>
                <w:szCs w:val="22"/>
              </w:rPr>
              <w:t>;</w:t>
            </w:r>
          </w:p>
          <w:p w14:paraId="52AE3263" w14:textId="77777777" w:rsidR="00756430" w:rsidRPr="00EB1F93" w:rsidRDefault="00756430" w:rsidP="005E4EFA">
            <w:pPr>
              <w:pStyle w:val="Default"/>
              <w:ind w:left="57" w:right="57"/>
              <w:jc w:val="both"/>
              <w:rPr>
                <w:rFonts w:asciiTheme="minorHAnsi" w:hAnsiTheme="minorHAnsi" w:cstheme="minorHAnsi"/>
                <w:color w:val="auto"/>
                <w:sz w:val="22"/>
                <w:szCs w:val="22"/>
              </w:rPr>
            </w:pPr>
            <w:r w:rsidRPr="00EB1F93">
              <w:rPr>
                <w:rFonts w:asciiTheme="minorHAnsi" w:hAnsiTheme="minorHAnsi" w:cstheme="minorHAnsi"/>
                <w:color w:val="auto"/>
                <w:sz w:val="22"/>
                <w:szCs w:val="22"/>
              </w:rPr>
              <w:t>-</w:t>
            </w:r>
            <w:r w:rsidRPr="00EB1F93">
              <w:rPr>
                <w:rFonts w:asciiTheme="minorHAnsi" w:hAnsiTheme="minorHAnsi" w:cstheme="minorHAnsi"/>
                <w:color w:val="auto"/>
                <w:sz w:val="22"/>
                <w:szCs w:val="22"/>
              </w:rPr>
              <w:tab/>
              <w:t xml:space="preserve">i seguenti ulteriori ed eventuali elementi da cui ricavare l’effettivo interesse dell’Operatore Economico all’affidamento dell’appalto: </w:t>
            </w:r>
            <w:r w:rsidRPr="00EB1F93">
              <w:rPr>
                <w:rFonts w:asciiTheme="minorHAnsi" w:hAnsiTheme="minorHAnsi" w:cstheme="minorHAnsi"/>
                <w:sz w:val="22"/>
                <w:szCs w:val="22"/>
              </w:rPr>
              <w:fldChar w:fldCharType="begin">
                <w:ffData>
                  <w:name w:val="Testo8"/>
                  <w:enabled/>
                  <w:calcOnExit w:val="0"/>
                  <w:textInput/>
                </w:ffData>
              </w:fldChar>
            </w:r>
            <w:r w:rsidRPr="00EB1F93">
              <w:rPr>
                <w:rFonts w:asciiTheme="minorHAnsi" w:hAnsiTheme="minorHAnsi" w:cstheme="minorHAnsi"/>
                <w:sz w:val="22"/>
                <w:szCs w:val="22"/>
              </w:rPr>
              <w:instrText xml:space="preserve"> FORMTEXT </w:instrText>
            </w:r>
            <w:r w:rsidRPr="00EB1F93">
              <w:rPr>
                <w:rFonts w:asciiTheme="minorHAnsi" w:hAnsiTheme="minorHAnsi" w:cstheme="minorHAnsi"/>
                <w:sz w:val="22"/>
                <w:szCs w:val="22"/>
              </w:rPr>
            </w:r>
            <w:r w:rsidRPr="00EB1F93">
              <w:rPr>
                <w:rFonts w:asciiTheme="minorHAnsi" w:hAnsiTheme="minorHAnsi" w:cstheme="minorHAnsi"/>
                <w:sz w:val="22"/>
                <w:szCs w:val="22"/>
              </w:rPr>
              <w:fldChar w:fldCharType="separate"/>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t> </w:t>
            </w:r>
            <w:r w:rsidRPr="00EB1F93">
              <w:rPr>
                <w:rFonts w:asciiTheme="minorHAnsi" w:hAnsiTheme="minorHAnsi" w:cstheme="minorHAnsi"/>
                <w:sz w:val="22"/>
                <w:szCs w:val="22"/>
              </w:rPr>
              <w:fldChar w:fldCharType="end"/>
            </w:r>
            <w:r w:rsidRPr="00EB1F93">
              <w:rPr>
                <w:rFonts w:asciiTheme="minorHAnsi" w:hAnsiTheme="minorHAnsi" w:cstheme="minorHAnsi"/>
                <w:color w:val="auto"/>
                <w:sz w:val="22"/>
                <w:szCs w:val="22"/>
              </w:rPr>
              <w:t>;</w:t>
            </w:r>
          </w:p>
          <w:p w14:paraId="7FCFD0E2" w14:textId="77777777" w:rsidR="00756430" w:rsidRPr="00EB1F93" w:rsidRDefault="00756430" w:rsidP="005E4EFA">
            <w:pPr>
              <w:pStyle w:val="Default"/>
              <w:ind w:right="57"/>
              <w:jc w:val="both"/>
              <w:rPr>
                <w:rFonts w:asciiTheme="minorHAnsi" w:hAnsiTheme="minorHAnsi" w:cstheme="minorHAnsi"/>
                <w:b/>
                <w:bCs/>
                <w:color w:val="auto"/>
                <w:sz w:val="22"/>
                <w:szCs w:val="22"/>
              </w:rPr>
            </w:pPr>
          </w:p>
        </w:tc>
      </w:tr>
      <w:tr w:rsidR="00756430" w:rsidRPr="001362E2" w14:paraId="0883170E" w14:textId="77777777" w:rsidTr="005E4EFA">
        <w:tc>
          <w:tcPr>
            <w:tcW w:w="4415" w:type="dxa"/>
          </w:tcPr>
          <w:p w14:paraId="67CA6CB3" w14:textId="77777777" w:rsidR="00756430" w:rsidRPr="00EB1F93" w:rsidRDefault="00756430" w:rsidP="005E4EFA">
            <w:pPr>
              <w:pStyle w:val="Default"/>
              <w:ind w:right="57"/>
              <w:jc w:val="center"/>
              <w:rPr>
                <w:rFonts w:asciiTheme="minorHAnsi" w:hAnsiTheme="minorHAnsi" w:cstheme="minorHAnsi"/>
                <w:b/>
                <w:bCs/>
                <w:color w:val="auto"/>
                <w:sz w:val="22"/>
                <w:szCs w:val="22"/>
              </w:rPr>
            </w:pPr>
            <w:r w:rsidRPr="00EB1F93">
              <w:rPr>
                <w:rFonts w:asciiTheme="minorHAnsi" w:hAnsiTheme="minorHAnsi" w:cstheme="minorHAnsi"/>
                <w:b/>
                <w:bCs/>
                <w:color w:val="auto"/>
                <w:sz w:val="22"/>
                <w:szCs w:val="22"/>
              </w:rPr>
              <w:t>FÜGT BEI</w:t>
            </w:r>
          </w:p>
        </w:tc>
        <w:tc>
          <w:tcPr>
            <w:tcW w:w="850" w:type="dxa"/>
          </w:tcPr>
          <w:p w14:paraId="5BB9045D" w14:textId="77777777" w:rsidR="00756430" w:rsidRPr="00EB1F93" w:rsidRDefault="00756430" w:rsidP="005E4EFA">
            <w:pPr>
              <w:ind w:left="57" w:right="57"/>
              <w:jc w:val="center"/>
              <w:rPr>
                <w:rFonts w:asciiTheme="minorHAnsi" w:hAnsiTheme="minorHAnsi" w:cstheme="minorHAnsi"/>
                <w:b/>
                <w:sz w:val="22"/>
                <w:szCs w:val="22"/>
                <w:lang w:val="it-IT"/>
              </w:rPr>
            </w:pPr>
          </w:p>
        </w:tc>
        <w:tc>
          <w:tcPr>
            <w:tcW w:w="4394" w:type="dxa"/>
          </w:tcPr>
          <w:p w14:paraId="63E94EDB" w14:textId="77777777" w:rsidR="00756430" w:rsidRPr="00EB1F93" w:rsidRDefault="00756430" w:rsidP="005E4EFA">
            <w:pPr>
              <w:pStyle w:val="Default"/>
              <w:ind w:left="57" w:right="57"/>
              <w:jc w:val="center"/>
              <w:rPr>
                <w:rFonts w:asciiTheme="minorHAnsi" w:hAnsiTheme="minorHAnsi" w:cstheme="minorHAnsi"/>
                <w:b/>
                <w:bCs/>
                <w:color w:val="auto"/>
                <w:sz w:val="22"/>
                <w:szCs w:val="22"/>
              </w:rPr>
            </w:pPr>
            <w:r w:rsidRPr="00EB1F93">
              <w:rPr>
                <w:rFonts w:asciiTheme="minorHAnsi" w:hAnsiTheme="minorHAnsi" w:cstheme="minorHAnsi"/>
                <w:b/>
                <w:bCs/>
                <w:color w:val="auto"/>
                <w:sz w:val="22"/>
                <w:szCs w:val="22"/>
              </w:rPr>
              <w:t>ALLEGA</w:t>
            </w:r>
          </w:p>
        </w:tc>
      </w:tr>
      <w:tr w:rsidR="00756430" w:rsidRPr="001362E2" w14:paraId="342B9E9D" w14:textId="77777777" w:rsidTr="005E4EFA">
        <w:tc>
          <w:tcPr>
            <w:tcW w:w="4415" w:type="dxa"/>
          </w:tcPr>
          <w:p w14:paraId="2818325A" w14:textId="77777777" w:rsidR="00756430" w:rsidRPr="00EB1F93" w:rsidRDefault="00756430" w:rsidP="005E4EFA">
            <w:pPr>
              <w:pStyle w:val="Default"/>
              <w:ind w:right="57"/>
              <w:jc w:val="both"/>
              <w:rPr>
                <w:rFonts w:asciiTheme="minorHAnsi" w:hAnsiTheme="minorHAnsi" w:cstheme="minorHAnsi"/>
                <w:b/>
                <w:bCs/>
                <w:color w:val="auto"/>
                <w:sz w:val="22"/>
                <w:szCs w:val="22"/>
                <w:lang w:val="de-DE"/>
              </w:rPr>
            </w:pPr>
          </w:p>
        </w:tc>
        <w:tc>
          <w:tcPr>
            <w:tcW w:w="850" w:type="dxa"/>
          </w:tcPr>
          <w:p w14:paraId="43507E5D"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394" w:type="dxa"/>
          </w:tcPr>
          <w:p w14:paraId="020C7D32" w14:textId="77777777" w:rsidR="00756430" w:rsidRPr="00EB1F93" w:rsidRDefault="00756430" w:rsidP="005E4EFA">
            <w:pPr>
              <w:pStyle w:val="Default"/>
              <w:ind w:left="57" w:right="57"/>
              <w:jc w:val="center"/>
              <w:rPr>
                <w:rFonts w:asciiTheme="minorHAnsi" w:hAnsiTheme="minorHAnsi" w:cstheme="minorHAnsi"/>
                <w:b/>
                <w:bCs/>
                <w:color w:val="auto"/>
                <w:sz w:val="22"/>
                <w:szCs w:val="22"/>
              </w:rPr>
            </w:pPr>
          </w:p>
        </w:tc>
      </w:tr>
      <w:tr w:rsidR="00756430" w:rsidRPr="006C5990" w14:paraId="67631D94" w14:textId="77777777" w:rsidTr="005E4EFA">
        <w:tc>
          <w:tcPr>
            <w:tcW w:w="4415" w:type="dxa"/>
          </w:tcPr>
          <w:p w14:paraId="0870B067" w14:textId="77777777" w:rsidR="00756430" w:rsidRPr="00EB1F93" w:rsidRDefault="00756430" w:rsidP="005E4EFA">
            <w:pPr>
              <w:pStyle w:val="Default"/>
              <w:ind w:right="57"/>
              <w:jc w:val="center"/>
              <w:rPr>
                <w:rFonts w:asciiTheme="minorHAnsi" w:hAnsiTheme="minorHAnsi" w:cstheme="minorHAnsi"/>
                <w:color w:val="auto"/>
                <w:sz w:val="22"/>
                <w:szCs w:val="22"/>
                <w:lang w:val="de-DE"/>
              </w:rPr>
            </w:pPr>
            <w:r w:rsidRPr="00EB1F93">
              <w:rPr>
                <w:rFonts w:asciiTheme="minorHAnsi" w:hAnsiTheme="minorHAnsi" w:cstheme="minorHAnsi"/>
                <w:color w:val="auto"/>
                <w:sz w:val="22"/>
                <w:szCs w:val="22"/>
                <w:lang w:val="de-DE"/>
              </w:rPr>
              <w:t>eine Kopie eines gültigen Ausweisdokuments.</w:t>
            </w:r>
          </w:p>
        </w:tc>
        <w:tc>
          <w:tcPr>
            <w:tcW w:w="850" w:type="dxa"/>
          </w:tcPr>
          <w:p w14:paraId="662C0ED8"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394" w:type="dxa"/>
          </w:tcPr>
          <w:p w14:paraId="434273D9" w14:textId="77777777" w:rsidR="00756430" w:rsidRPr="00EB1F93" w:rsidRDefault="00756430" w:rsidP="005E4EFA">
            <w:pPr>
              <w:pStyle w:val="Default"/>
              <w:ind w:right="57"/>
              <w:jc w:val="both"/>
              <w:rPr>
                <w:rFonts w:asciiTheme="minorHAnsi" w:hAnsiTheme="minorHAnsi" w:cstheme="minorHAnsi"/>
                <w:b/>
                <w:bCs/>
                <w:color w:val="auto"/>
                <w:sz w:val="22"/>
                <w:szCs w:val="22"/>
              </w:rPr>
            </w:pPr>
            <w:r w:rsidRPr="00EB1F93">
              <w:rPr>
                <w:rFonts w:asciiTheme="minorHAnsi" w:hAnsiTheme="minorHAnsi" w:cstheme="minorHAnsi"/>
                <w:color w:val="auto"/>
                <w:sz w:val="22"/>
                <w:szCs w:val="22"/>
              </w:rPr>
              <w:t>copia di documento di identità in corso di validità.</w:t>
            </w:r>
          </w:p>
        </w:tc>
      </w:tr>
      <w:tr w:rsidR="00756430" w:rsidRPr="006C5990" w14:paraId="4C136845" w14:textId="77777777" w:rsidTr="005E4EFA">
        <w:tc>
          <w:tcPr>
            <w:tcW w:w="4415" w:type="dxa"/>
          </w:tcPr>
          <w:p w14:paraId="6072971F" w14:textId="77777777" w:rsidR="00756430" w:rsidRPr="00EB1F93" w:rsidRDefault="00756430" w:rsidP="005E4EFA">
            <w:pPr>
              <w:pStyle w:val="Default"/>
              <w:ind w:right="57"/>
              <w:jc w:val="both"/>
              <w:rPr>
                <w:rFonts w:asciiTheme="minorHAnsi" w:hAnsiTheme="minorHAnsi" w:cstheme="minorHAnsi"/>
                <w:b/>
                <w:bCs/>
                <w:strike/>
                <w:color w:val="auto"/>
                <w:sz w:val="22"/>
                <w:szCs w:val="22"/>
              </w:rPr>
            </w:pPr>
          </w:p>
        </w:tc>
        <w:tc>
          <w:tcPr>
            <w:tcW w:w="850" w:type="dxa"/>
          </w:tcPr>
          <w:p w14:paraId="271C70BB" w14:textId="77777777" w:rsidR="00756430" w:rsidRPr="00EB1F93" w:rsidRDefault="00756430" w:rsidP="005E4EFA">
            <w:pPr>
              <w:ind w:left="57" w:right="57"/>
              <w:jc w:val="center"/>
              <w:rPr>
                <w:rFonts w:asciiTheme="minorHAnsi" w:hAnsiTheme="minorHAnsi" w:cstheme="minorHAnsi"/>
                <w:b/>
                <w:sz w:val="22"/>
                <w:szCs w:val="22"/>
                <w:lang w:val="it-IT"/>
              </w:rPr>
            </w:pPr>
          </w:p>
        </w:tc>
        <w:tc>
          <w:tcPr>
            <w:tcW w:w="4394" w:type="dxa"/>
          </w:tcPr>
          <w:p w14:paraId="091D8210" w14:textId="77777777" w:rsidR="00756430" w:rsidRPr="00EB1F93" w:rsidRDefault="00756430" w:rsidP="005E4EFA">
            <w:pPr>
              <w:pStyle w:val="Default"/>
              <w:ind w:right="57"/>
              <w:jc w:val="both"/>
              <w:rPr>
                <w:rFonts w:asciiTheme="minorHAnsi" w:hAnsiTheme="minorHAnsi" w:cstheme="minorHAnsi"/>
                <w:b/>
                <w:bCs/>
                <w:color w:val="auto"/>
                <w:sz w:val="22"/>
                <w:szCs w:val="22"/>
              </w:rPr>
            </w:pPr>
          </w:p>
        </w:tc>
      </w:tr>
      <w:tr w:rsidR="00756430" w:rsidRPr="006C5990" w14:paraId="40C9A36E" w14:textId="77777777" w:rsidTr="005E4EFA">
        <w:tc>
          <w:tcPr>
            <w:tcW w:w="4415" w:type="dxa"/>
          </w:tcPr>
          <w:p w14:paraId="1F93EB59" w14:textId="77777777" w:rsidR="00756430" w:rsidRPr="00EB1F93" w:rsidRDefault="00756430" w:rsidP="005E4EFA">
            <w:pPr>
              <w:jc w:val="center"/>
              <w:rPr>
                <w:rFonts w:asciiTheme="minorHAnsi" w:hAnsiTheme="minorHAnsi" w:cstheme="minorHAnsi"/>
                <w:b/>
                <w:bCs/>
                <w:sz w:val="22"/>
                <w:szCs w:val="22"/>
                <w:highlight w:val="yellow"/>
                <w:lang w:val="it-IT"/>
              </w:rPr>
            </w:pPr>
          </w:p>
        </w:tc>
        <w:tc>
          <w:tcPr>
            <w:tcW w:w="850" w:type="dxa"/>
          </w:tcPr>
          <w:p w14:paraId="08B8655D" w14:textId="77777777" w:rsidR="00756430" w:rsidRPr="00EB1F93" w:rsidRDefault="00756430" w:rsidP="005E4EFA">
            <w:pPr>
              <w:ind w:left="57" w:right="57"/>
              <w:jc w:val="center"/>
              <w:rPr>
                <w:rFonts w:asciiTheme="minorHAnsi" w:hAnsiTheme="minorHAnsi" w:cstheme="minorHAnsi"/>
                <w:b/>
                <w:bCs/>
                <w:sz w:val="22"/>
                <w:szCs w:val="22"/>
                <w:highlight w:val="yellow"/>
                <w:lang w:val="it-IT"/>
              </w:rPr>
            </w:pPr>
          </w:p>
        </w:tc>
        <w:tc>
          <w:tcPr>
            <w:tcW w:w="4394" w:type="dxa"/>
          </w:tcPr>
          <w:p w14:paraId="251564D2" w14:textId="77777777" w:rsidR="00756430" w:rsidRPr="00EB1F93" w:rsidRDefault="00756430" w:rsidP="005E4EFA">
            <w:pPr>
              <w:jc w:val="center"/>
              <w:rPr>
                <w:rFonts w:asciiTheme="minorHAnsi" w:hAnsiTheme="minorHAnsi" w:cstheme="minorHAnsi"/>
                <w:b/>
                <w:bCs/>
                <w:sz w:val="22"/>
                <w:szCs w:val="22"/>
                <w:highlight w:val="yellow"/>
                <w:lang w:val="it-IT"/>
              </w:rPr>
            </w:pPr>
          </w:p>
        </w:tc>
      </w:tr>
      <w:tr w:rsidR="00756430" w:rsidRPr="001362E2" w14:paraId="2470C675" w14:textId="77777777" w:rsidTr="005E4EFA">
        <w:tc>
          <w:tcPr>
            <w:tcW w:w="4415" w:type="dxa"/>
          </w:tcPr>
          <w:p w14:paraId="128F9652" w14:textId="77777777" w:rsidR="00756430" w:rsidRPr="006C5990" w:rsidRDefault="00756430" w:rsidP="005E4EFA">
            <w:pPr>
              <w:jc w:val="both"/>
              <w:rPr>
                <w:rFonts w:asciiTheme="minorHAnsi" w:hAnsiTheme="minorHAnsi" w:cstheme="minorHAnsi"/>
                <w:b/>
                <w:bCs/>
                <w:sz w:val="22"/>
                <w:szCs w:val="22"/>
                <w:lang w:val="it-IT"/>
              </w:rPr>
            </w:pPr>
            <w:r w:rsidRPr="006C5990">
              <w:rPr>
                <w:rFonts w:asciiTheme="minorHAnsi" w:hAnsiTheme="minorHAnsi" w:cstheme="minorHAnsi"/>
                <w:b/>
                <w:bCs/>
                <w:i/>
                <w:sz w:val="22"/>
                <w:szCs w:val="22"/>
                <w:lang w:val="it-IT"/>
              </w:rPr>
              <w:t>Anlagen</w:t>
            </w:r>
            <w:r w:rsidRPr="006C5990">
              <w:rPr>
                <w:rFonts w:asciiTheme="minorHAnsi" w:hAnsiTheme="minorHAnsi" w:cstheme="minorHAnsi"/>
                <w:b/>
                <w:bCs/>
                <w:sz w:val="22"/>
                <w:szCs w:val="22"/>
                <w:lang w:val="it-IT"/>
              </w:rPr>
              <w:t xml:space="preserve">: </w:t>
            </w:r>
          </w:p>
          <w:p w14:paraId="298675B9" w14:textId="533E0A55" w:rsidR="00756430" w:rsidRPr="006C5990" w:rsidRDefault="00756430" w:rsidP="005E4EFA">
            <w:pPr>
              <w:pStyle w:val="Listenabsatz"/>
              <w:numPr>
                <w:ilvl w:val="0"/>
                <w:numId w:val="1"/>
              </w:numPr>
              <w:jc w:val="both"/>
              <w:rPr>
                <w:rFonts w:asciiTheme="minorHAnsi" w:hAnsiTheme="minorHAnsi" w:cstheme="minorHAnsi"/>
                <w:b/>
                <w:bCs/>
                <w:sz w:val="22"/>
                <w:szCs w:val="22"/>
                <w:lang w:val="de-DE"/>
              </w:rPr>
            </w:pPr>
            <w:r w:rsidRPr="006C5990">
              <w:rPr>
                <w:rFonts w:asciiTheme="minorHAnsi" w:hAnsiTheme="minorHAnsi" w:cstheme="minorHAnsi"/>
                <w:b/>
                <w:bCs/>
                <w:sz w:val="22"/>
                <w:szCs w:val="22"/>
                <w:lang w:val="de-DE"/>
              </w:rPr>
              <w:t>Dokumentation zur Überprüfung der Erfüllung der Eignungsanforderungen und der besonderen Anforderungen, die für die betreffende Ausschreibung erforderlich sind</w:t>
            </w:r>
          </w:p>
          <w:p w14:paraId="265EFAF2" w14:textId="6D3FD017" w:rsidR="00756430" w:rsidRPr="006C5990" w:rsidRDefault="00756430" w:rsidP="006C5990">
            <w:pPr>
              <w:ind w:left="284"/>
              <w:jc w:val="both"/>
              <w:rPr>
                <w:rFonts w:asciiTheme="minorHAnsi" w:hAnsiTheme="minorHAnsi" w:cstheme="minorHAnsi"/>
                <w:b/>
                <w:bCs/>
                <w:sz w:val="22"/>
                <w:szCs w:val="22"/>
                <w:lang w:val="it-IT"/>
              </w:rPr>
            </w:pPr>
          </w:p>
        </w:tc>
        <w:tc>
          <w:tcPr>
            <w:tcW w:w="850" w:type="dxa"/>
          </w:tcPr>
          <w:p w14:paraId="24CDED5B" w14:textId="77777777" w:rsidR="00756430" w:rsidRPr="006C5990" w:rsidRDefault="00756430" w:rsidP="005E4EFA">
            <w:pPr>
              <w:ind w:left="57" w:right="57"/>
              <w:jc w:val="center"/>
              <w:rPr>
                <w:rFonts w:asciiTheme="minorHAnsi" w:hAnsiTheme="minorHAnsi" w:cstheme="minorHAnsi"/>
                <w:b/>
                <w:bCs/>
                <w:sz w:val="22"/>
                <w:szCs w:val="22"/>
                <w:lang w:val="it-IT"/>
              </w:rPr>
            </w:pPr>
          </w:p>
        </w:tc>
        <w:tc>
          <w:tcPr>
            <w:tcW w:w="4394" w:type="dxa"/>
          </w:tcPr>
          <w:p w14:paraId="0B1794ED" w14:textId="77777777" w:rsidR="00756430" w:rsidRPr="006C5990" w:rsidRDefault="00756430" w:rsidP="005E4EFA">
            <w:pPr>
              <w:pStyle w:val="sche3"/>
              <w:suppressAutoHyphens/>
              <w:autoSpaceDN/>
              <w:rPr>
                <w:rFonts w:asciiTheme="minorHAnsi" w:hAnsiTheme="minorHAnsi" w:cstheme="minorHAnsi"/>
                <w:b/>
                <w:bCs/>
                <w:i/>
                <w:iCs/>
                <w:sz w:val="22"/>
                <w:szCs w:val="22"/>
                <w:u w:val="single"/>
                <w:lang w:val="it-IT"/>
              </w:rPr>
            </w:pPr>
            <w:r w:rsidRPr="006C5990">
              <w:rPr>
                <w:rFonts w:asciiTheme="minorHAnsi" w:hAnsiTheme="minorHAnsi" w:cstheme="minorHAnsi"/>
                <w:b/>
                <w:bCs/>
                <w:i/>
                <w:iCs/>
                <w:sz w:val="22"/>
                <w:szCs w:val="22"/>
                <w:u w:val="single"/>
                <w:lang w:val="it-IT"/>
              </w:rPr>
              <w:t>Allegati:</w:t>
            </w:r>
          </w:p>
          <w:p w14:paraId="22B90BE9" w14:textId="77777777" w:rsidR="00756430" w:rsidRPr="006C5990" w:rsidRDefault="00756430" w:rsidP="005E4EFA">
            <w:pPr>
              <w:pStyle w:val="sche3"/>
              <w:numPr>
                <w:ilvl w:val="0"/>
                <w:numId w:val="1"/>
              </w:numPr>
              <w:suppressAutoHyphens/>
              <w:autoSpaceDN/>
              <w:rPr>
                <w:rFonts w:asciiTheme="minorHAnsi" w:hAnsiTheme="minorHAnsi" w:cstheme="minorHAnsi"/>
                <w:b/>
                <w:bCs/>
                <w:sz w:val="22"/>
                <w:szCs w:val="22"/>
                <w:u w:val="single"/>
                <w:lang w:val="it-IT"/>
              </w:rPr>
            </w:pPr>
            <w:r w:rsidRPr="006C5990">
              <w:rPr>
                <w:rFonts w:asciiTheme="minorHAnsi" w:hAnsiTheme="minorHAnsi" w:cstheme="minorHAnsi"/>
                <w:b/>
                <w:bCs/>
                <w:sz w:val="22"/>
                <w:szCs w:val="22"/>
                <w:lang w:val="it-IT"/>
              </w:rPr>
              <w:t xml:space="preserve">Documentazione utile per la verifica della sussistenza dei </w:t>
            </w:r>
            <w:proofErr w:type="spellStart"/>
            <w:r w:rsidRPr="006C5990">
              <w:rPr>
                <w:rFonts w:asciiTheme="minorHAnsi" w:hAnsiTheme="minorHAnsi" w:cstheme="minorHAnsi"/>
                <w:b/>
                <w:bCs/>
                <w:sz w:val="22"/>
                <w:szCs w:val="22"/>
                <w:lang w:val="it-IT"/>
              </w:rPr>
              <w:t>requisti</w:t>
            </w:r>
            <w:proofErr w:type="spellEnd"/>
            <w:r w:rsidRPr="006C5990">
              <w:rPr>
                <w:rFonts w:asciiTheme="minorHAnsi" w:hAnsiTheme="minorHAnsi" w:cstheme="minorHAnsi"/>
                <w:b/>
                <w:bCs/>
                <w:sz w:val="22"/>
                <w:szCs w:val="22"/>
                <w:lang w:val="it-IT"/>
              </w:rPr>
              <w:t xml:space="preserve"> di </w:t>
            </w:r>
            <w:proofErr w:type="spellStart"/>
            <w:r w:rsidRPr="006C5990">
              <w:rPr>
                <w:rFonts w:asciiTheme="minorHAnsi" w:hAnsiTheme="minorHAnsi" w:cstheme="minorHAnsi"/>
                <w:b/>
                <w:bCs/>
                <w:sz w:val="22"/>
                <w:szCs w:val="22"/>
                <w:lang w:val="it-IT"/>
              </w:rPr>
              <w:t>idoneitá</w:t>
            </w:r>
            <w:proofErr w:type="spellEnd"/>
            <w:r w:rsidRPr="006C5990">
              <w:rPr>
                <w:rFonts w:asciiTheme="minorHAnsi" w:hAnsiTheme="minorHAnsi" w:cstheme="minorHAnsi"/>
                <w:b/>
                <w:bCs/>
                <w:sz w:val="22"/>
                <w:szCs w:val="22"/>
                <w:lang w:val="it-IT"/>
              </w:rPr>
              <w:t xml:space="preserve"> e requisiti di ordine speciale richiesti per l’appalto in oggetto</w:t>
            </w:r>
          </w:p>
          <w:p w14:paraId="300AABE2" w14:textId="5886EBC6" w:rsidR="00756430" w:rsidRPr="006C5990" w:rsidRDefault="00756430" w:rsidP="006C5990">
            <w:pPr>
              <w:pStyle w:val="sche3"/>
              <w:suppressAutoHyphens/>
              <w:autoSpaceDN/>
              <w:ind w:left="284"/>
              <w:rPr>
                <w:rFonts w:asciiTheme="minorHAnsi" w:hAnsiTheme="minorHAnsi" w:cstheme="minorHAnsi"/>
                <w:b/>
                <w:bCs/>
                <w:sz w:val="22"/>
                <w:szCs w:val="22"/>
                <w:u w:val="single"/>
                <w:lang w:val="it-IT"/>
              </w:rPr>
            </w:pPr>
          </w:p>
        </w:tc>
      </w:tr>
      <w:tr w:rsidR="00756430" w:rsidRPr="001362E2" w14:paraId="0355AB47" w14:textId="77777777" w:rsidTr="005E4EFA">
        <w:tc>
          <w:tcPr>
            <w:tcW w:w="4415" w:type="dxa"/>
          </w:tcPr>
          <w:p w14:paraId="157A49AD" w14:textId="77777777" w:rsidR="00756430" w:rsidRPr="00EB1F93" w:rsidRDefault="00756430" w:rsidP="005E4EFA">
            <w:pPr>
              <w:jc w:val="center"/>
              <w:rPr>
                <w:rFonts w:asciiTheme="minorHAnsi" w:hAnsiTheme="minorHAnsi" w:cstheme="minorHAnsi"/>
                <w:sz w:val="22"/>
                <w:szCs w:val="22"/>
                <w:u w:val="single"/>
                <w:lang w:val="it-IT"/>
              </w:rPr>
            </w:pPr>
          </w:p>
        </w:tc>
        <w:tc>
          <w:tcPr>
            <w:tcW w:w="850" w:type="dxa"/>
          </w:tcPr>
          <w:p w14:paraId="0F693D27" w14:textId="77777777" w:rsidR="00756430" w:rsidRPr="00EB1F93" w:rsidRDefault="00756430" w:rsidP="005E4EFA">
            <w:pPr>
              <w:ind w:left="57" w:right="57"/>
              <w:jc w:val="center"/>
              <w:rPr>
                <w:rFonts w:asciiTheme="minorHAnsi" w:hAnsiTheme="minorHAnsi" w:cstheme="minorHAnsi"/>
                <w:b/>
                <w:sz w:val="22"/>
                <w:szCs w:val="22"/>
                <w:lang w:val="it-IT"/>
              </w:rPr>
            </w:pPr>
          </w:p>
        </w:tc>
        <w:tc>
          <w:tcPr>
            <w:tcW w:w="4394" w:type="dxa"/>
          </w:tcPr>
          <w:p w14:paraId="535BC9B3" w14:textId="77777777" w:rsidR="00756430" w:rsidRPr="00EB1F93" w:rsidRDefault="00756430" w:rsidP="005E4EFA">
            <w:pPr>
              <w:pStyle w:val="sche3"/>
              <w:suppressAutoHyphens/>
              <w:autoSpaceDN/>
              <w:rPr>
                <w:rFonts w:asciiTheme="minorHAnsi" w:hAnsiTheme="minorHAnsi" w:cstheme="minorHAnsi"/>
                <w:bCs/>
                <w:i/>
                <w:iCs/>
                <w:sz w:val="22"/>
                <w:szCs w:val="22"/>
                <w:u w:val="single"/>
                <w:lang w:val="it-IT"/>
              </w:rPr>
            </w:pPr>
          </w:p>
        </w:tc>
      </w:tr>
      <w:tr w:rsidR="00756430" w:rsidRPr="001362E2" w14:paraId="0750CE79" w14:textId="77777777" w:rsidTr="005E4EFA">
        <w:tc>
          <w:tcPr>
            <w:tcW w:w="4415" w:type="dxa"/>
          </w:tcPr>
          <w:p w14:paraId="08986EB4" w14:textId="77777777" w:rsidR="00756430" w:rsidRPr="00EB1F93" w:rsidRDefault="00756430" w:rsidP="005E4EFA">
            <w:pPr>
              <w:jc w:val="center"/>
              <w:rPr>
                <w:rFonts w:asciiTheme="minorHAnsi" w:hAnsiTheme="minorHAnsi" w:cstheme="minorHAnsi"/>
                <w:strike/>
                <w:sz w:val="22"/>
                <w:szCs w:val="22"/>
                <w:lang w:val="it-IT"/>
              </w:rPr>
            </w:pPr>
          </w:p>
        </w:tc>
        <w:tc>
          <w:tcPr>
            <w:tcW w:w="850" w:type="dxa"/>
          </w:tcPr>
          <w:p w14:paraId="5ADBB3CD" w14:textId="77777777" w:rsidR="00756430" w:rsidRPr="00EB1F93" w:rsidRDefault="00756430" w:rsidP="005E4EFA">
            <w:pPr>
              <w:ind w:left="57" w:right="57"/>
              <w:jc w:val="center"/>
              <w:rPr>
                <w:rFonts w:asciiTheme="minorHAnsi" w:hAnsiTheme="minorHAnsi" w:cstheme="minorHAnsi"/>
                <w:b/>
                <w:strike/>
                <w:sz w:val="22"/>
                <w:szCs w:val="22"/>
                <w:lang w:val="it-IT"/>
              </w:rPr>
            </w:pPr>
          </w:p>
        </w:tc>
        <w:tc>
          <w:tcPr>
            <w:tcW w:w="4394" w:type="dxa"/>
          </w:tcPr>
          <w:p w14:paraId="398D9318" w14:textId="77777777" w:rsidR="00756430" w:rsidRPr="00EB1F93" w:rsidRDefault="00756430" w:rsidP="005E4EFA">
            <w:pPr>
              <w:pStyle w:val="sche3"/>
              <w:suppressAutoHyphens/>
              <w:autoSpaceDN/>
              <w:rPr>
                <w:rFonts w:asciiTheme="minorHAnsi" w:hAnsiTheme="minorHAnsi" w:cstheme="minorHAnsi"/>
                <w:bCs/>
                <w:i/>
                <w:iCs/>
                <w:strike/>
                <w:sz w:val="22"/>
                <w:szCs w:val="22"/>
                <w:u w:val="single"/>
                <w:lang w:val="it-IT"/>
              </w:rPr>
            </w:pPr>
          </w:p>
        </w:tc>
      </w:tr>
      <w:tr w:rsidR="00756430" w:rsidRPr="001362E2" w14:paraId="62184123" w14:textId="77777777" w:rsidTr="005E4EFA">
        <w:tc>
          <w:tcPr>
            <w:tcW w:w="4415" w:type="dxa"/>
          </w:tcPr>
          <w:p w14:paraId="420DA7C3" w14:textId="77777777" w:rsidR="00756430" w:rsidRPr="00EB1F93" w:rsidRDefault="00756430" w:rsidP="005E4EFA">
            <w:pPr>
              <w:jc w:val="center"/>
              <w:rPr>
                <w:rFonts w:asciiTheme="minorHAnsi" w:hAnsiTheme="minorHAnsi" w:cstheme="minorHAnsi"/>
                <w:sz w:val="22"/>
                <w:szCs w:val="22"/>
                <w:lang w:val="de-DE"/>
              </w:rPr>
            </w:pPr>
            <w:r w:rsidRPr="00EB1F93">
              <w:rPr>
                <w:rFonts w:asciiTheme="minorHAnsi" w:hAnsiTheme="minorHAnsi" w:cstheme="minorHAnsi"/>
                <w:sz w:val="22"/>
                <w:szCs w:val="22"/>
                <w:lang w:val="de-DE"/>
              </w:rPr>
              <w:t>Der gesetzliche Vertreter/Bevollmächtigte</w:t>
            </w:r>
          </w:p>
          <w:p w14:paraId="20E9B956" w14:textId="77777777" w:rsidR="00756430" w:rsidRPr="00EB1F93" w:rsidRDefault="00756430" w:rsidP="005E4EFA">
            <w:pPr>
              <w:jc w:val="center"/>
              <w:rPr>
                <w:rFonts w:asciiTheme="minorHAnsi" w:hAnsiTheme="minorHAnsi" w:cstheme="minorHAnsi"/>
                <w:sz w:val="22"/>
                <w:szCs w:val="22"/>
                <w:u w:val="single"/>
              </w:rPr>
            </w:pPr>
            <w:r w:rsidRPr="00EB1F93">
              <w:rPr>
                <w:rFonts w:asciiTheme="minorHAnsi" w:hAnsiTheme="minorHAnsi" w:cstheme="minorHAnsi"/>
                <w:sz w:val="22"/>
                <w:szCs w:val="22"/>
                <w:u w:val="single"/>
              </w:rPr>
              <w:fldChar w:fldCharType="begin">
                <w:ffData>
                  <w:name w:val="Testo80"/>
                  <w:enabled/>
                  <w:calcOnExit w:val="0"/>
                  <w:textInput/>
                </w:ffData>
              </w:fldChar>
            </w:r>
            <w:r w:rsidRPr="00EB1F93">
              <w:rPr>
                <w:rFonts w:asciiTheme="minorHAnsi" w:hAnsiTheme="minorHAnsi" w:cstheme="minorHAnsi"/>
                <w:sz w:val="22"/>
                <w:szCs w:val="22"/>
                <w:u w:val="single"/>
              </w:rPr>
              <w:instrText xml:space="preserve"> FORMTEXT </w:instrText>
            </w:r>
            <w:r w:rsidRPr="00EB1F93">
              <w:rPr>
                <w:rFonts w:asciiTheme="minorHAnsi" w:hAnsiTheme="minorHAnsi" w:cstheme="minorHAnsi"/>
                <w:sz w:val="22"/>
                <w:szCs w:val="22"/>
                <w:u w:val="single"/>
              </w:rPr>
            </w:r>
            <w:r w:rsidRPr="00EB1F93">
              <w:rPr>
                <w:rFonts w:asciiTheme="minorHAnsi" w:hAnsiTheme="minorHAnsi" w:cstheme="minorHAnsi"/>
                <w:sz w:val="22"/>
                <w:szCs w:val="22"/>
                <w:u w:val="single"/>
              </w:rPr>
              <w:fldChar w:fldCharType="separate"/>
            </w:r>
            <w:r w:rsidRPr="00EB1F93">
              <w:rPr>
                <w:rFonts w:asciiTheme="minorHAnsi" w:hAnsiTheme="minorHAnsi" w:cstheme="minorHAnsi"/>
                <w:sz w:val="22"/>
                <w:szCs w:val="22"/>
                <w:u w:val="single"/>
              </w:rPr>
              <w:t> </w:t>
            </w:r>
            <w:r w:rsidRPr="00EB1F93">
              <w:rPr>
                <w:rFonts w:asciiTheme="minorHAnsi" w:hAnsiTheme="minorHAnsi" w:cstheme="minorHAnsi"/>
                <w:sz w:val="22"/>
                <w:szCs w:val="22"/>
                <w:u w:val="single"/>
              </w:rPr>
              <w:t> </w:t>
            </w:r>
            <w:r w:rsidRPr="00EB1F93">
              <w:rPr>
                <w:rFonts w:asciiTheme="minorHAnsi" w:hAnsiTheme="minorHAnsi" w:cstheme="minorHAnsi"/>
                <w:sz w:val="22"/>
                <w:szCs w:val="22"/>
                <w:u w:val="single"/>
              </w:rPr>
              <w:t> </w:t>
            </w:r>
            <w:r w:rsidRPr="00EB1F93">
              <w:rPr>
                <w:rFonts w:asciiTheme="minorHAnsi" w:hAnsiTheme="minorHAnsi" w:cstheme="minorHAnsi"/>
                <w:sz w:val="22"/>
                <w:szCs w:val="22"/>
                <w:u w:val="single"/>
              </w:rPr>
              <w:t> </w:t>
            </w:r>
            <w:r w:rsidRPr="00EB1F93">
              <w:rPr>
                <w:rFonts w:asciiTheme="minorHAnsi" w:hAnsiTheme="minorHAnsi" w:cstheme="minorHAnsi"/>
                <w:sz w:val="22"/>
                <w:szCs w:val="22"/>
                <w:u w:val="single"/>
              </w:rPr>
              <w:t> </w:t>
            </w:r>
            <w:r w:rsidRPr="00EB1F93">
              <w:rPr>
                <w:rFonts w:asciiTheme="minorHAnsi" w:hAnsiTheme="minorHAnsi" w:cstheme="minorHAnsi"/>
                <w:sz w:val="22"/>
                <w:szCs w:val="22"/>
                <w:u w:val="single"/>
              </w:rPr>
              <w:fldChar w:fldCharType="end"/>
            </w:r>
          </w:p>
          <w:p w14:paraId="4177D562" w14:textId="77777777" w:rsidR="00756430" w:rsidRPr="00EB1F93" w:rsidRDefault="00756430" w:rsidP="005E4EFA">
            <w:pPr>
              <w:pStyle w:val="Default"/>
              <w:ind w:left="57" w:right="57"/>
              <w:jc w:val="center"/>
              <w:rPr>
                <w:rFonts w:asciiTheme="minorHAnsi" w:hAnsiTheme="minorHAnsi" w:cstheme="minorHAnsi"/>
                <w:color w:val="auto"/>
                <w:sz w:val="22"/>
                <w:szCs w:val="22"/>
                <w:lang w:val="de-DE"/>
              </w:rPr>
            </w:pPr>
            <w:r w:rsidRPr="00EB1F93">
              <w:rPr>
                <w:rFonts w:asciiTheme="minorHAnsi" w:hAnsiTheme="minorHAnsi" w:cstheme="minorHAnsi"/>
                <w:sz w:val="22"/>
                <w:szCs w:val="22"/>
                <w:lang w:val="de-DE"/>
              </w:rPr>
              <w:t>(mit digitaler Unterschrift unterzeichnet)</w:t>
            </w:r>
          </w:p>
        </w:tc>
        <w:tc>
          <w:tcPr>
            <w:tcW w:w="850" w:type="dxa"/>
          </w:tcPr>
          <w:p w14:paraId="2D41F2D6" w14:textId="77777777" w:rsidR="00756430" w:rsidRPr="00EB1F93" w:rsidRDefault="00756430" w:rsidP="005E4EFA">
            <w:pPr>
              <w:ind w:left="57" w:right="57"/>
              <w:jc w:val="center"/>
              <w:rPr>
                <w:rFonts w:asciiTheme="minorHAnsi" w:hAnsiTheme="minorHAnsi" w:cstheme="minorHAnsi"/>
                <w:b/>
                <w:sz w:val="22"/>
                <w:szCs w:val="22"/>
                <w:lang w:val="de-DE"/>
              </w:rPr>
            </w:pPr>
          </w:p>
        </w:tc>
        <w:tc>
          <w:tcPr>
            <w:tcW w:w="4394" w:type="dxa"/>
          </w:tcPr>
          <w:p w14:paraId="560DB43D" w14:textId="77777777" w:rsidR="00756430" w:rsidRPr="00EB1F93" w:rsidRDefault="00756430" w:rsidP="005E4EFA">
            <w:pPr>
              <w:jc w:val="center"/>
              <w:rPr>
                <w:rFonts w:asciiTheme="minorHAnsi" w:hAnsiTheme="minorHAnsi" w:cstheme="minorHAnsi"/>
                <w:sz w:val="22"/>
                <w:szCs w:val="22"/>
                <w:lang w:val="it-IT"/>
              </w:rPr>
            </w:pPr>
            <w:r w:rsidRPr="00EB1F93">
              <w:rPr>
                <w:rFonts w:asciiTheme="minorHAnsi" w:hAnsiTheme="minorHAnsi" w:cstheme="minorHAnsi"/>
                <w:sz w:val="22"/>
                <w:szCs w:val="22"/>
                <w:lang w:val="it-IT"/>
              </w:rPr>
              <w:t>Il legale rappresentante / il procuratore</w:t>
            </w:r>
          </w:p>
          <w:p w14:paraId="66C86059" w14:textId="77777777" w:rsidR="00756430" w:rsidRPr="00EB1F93" w:rsidRDefault="00756430" w:rsidP="005E4EFA">
            <w:pPr>
              <w:jc w:val="center"/>
              <w:rPr>
                <w:rFonts w:asciiTheme="minorHAnsi" w:hAnsiTheme="minorHAnsi" w:cstheme="minorHAnsi"/>
                <w:sz w:val="22"/>
                <w:szCs w:val="22"/>
                <w:u w:val="single"/>
              </w:rPr>
            </w:pPr>
            <w:r w:rsidRPr="00EB1F93">
              <w:rPr>
                <w:rFonts w:asciiTheme="minorHAnsi" w:hAnsiTheme="minorHAnsi" w:cstheme="minorHAnsi"/>
                <w:sz w:val="22"/>
                <w:szCs w:val="22"/>
                <w:u w:val="single"/>
              </w:rPr>
              <w:fldChar w:fldCharType="begin">
                <w:ffData>
                  <w:name w:val="Testo78"/>
                  <w:enabled/>
                  <w:calcOnExit w:val="0"/>
                  <w:textInput/>
                </w:ffData>
              </w:fldChar>
            </w:r>
            <w:r w:rsidRPr="00EB1F93">
              <w:rPr>
                <w:rFonts w:asciiTheme="minorHAnsi" w:hAnsiTheme="minorHAnsi" w:cstheme="minorHAnsi"/>
                <w:sz w:val="22"/>
                <w:szCs w:val="22"/>
                <w:u w:val="single"/>
              </w:rPr>
              <w:instrText xml:space="preserve"> FORMTEXT </w:instrText>
            </w:r>
            <w:r w:rsidRPr="00EB1F93">
              <w:rPr>
                <w:rFonts w:asciiTheme="minorHAnsi" w:hAnsiTheme="minorHAnsi" w:cstheme="minorHAnsi"/>
                <w:sz w:val="22"/>
                <w:szCs w:val="22"/>
                <w:u w:val="single"/>
              </w:rPr>
            </w:r>
            <w:r w:rsidRPr="00EB1F93">
              <w:rPr>
                <w:rFonts w:asciiTheme="minorHAnsi" w:hAnsiTheme="minorHAnsi" w:cstheme="minorHAnsi"/>
                <w:sz w:val="22"/>
                <w:szCs w:val="22"/>
                <w:u w:val="single"/>
              </w:rPr>
              <w:fldChar w:fldCharType="separate"/>
            </w:r>
            <w:r w:rsidRPr="00EB1F93">
              <w:rPr>
                <w:rFonts w:asciiTheme="minorHAnsi" w:hAnsiTheme="minorHAnsi" w:cstheme="minorHAnsi"/>
                <w:sz w:val="22"/>
                <w:szCs w:val="22"/>
                <w:u w:val="single"/>
              </w:rPr>
              <w:t> </w:t>
            </w:r>
            <w:r w:rsidRPr="00EB1F93">
              <w:rPr>
                <w:rFonts w:asciiTheme="minorHAnsi" w:hAnsiTheme="minorHAnsi" w:cstheme="minorHAnsi"/>
                <w:sz w:val="22"/>
                <w:szCs w:val="22"/>
                <w:u w:val="single"/>
              </w:rPr>
              <w:t> </w:t>
            </w:r>
            <w:r w:rsidRPr="00EB1F93">
              <w:rPr>
                <w:rFonts w:asciiTheme="minorHAnsi" w:hAnsiTheme="minorHAnsi" w:cstheme="minorHAnsi"/>
                <w:sz w:val="22"/>
                <w:szCs w:val="22"/>
                <w:u w:val="single"/>
              </w:rPr>
              <w:t> </w:t>
            </w:r>
            <w:r w:rsidRPr="00EB1F93">
              <w:rPr>
                <w:rFonts w:asciiTheme="minorHAnsi" w:hAnsiTheme="minorHAnsi" w:cstheme="minorHAnsi"/>
                <w:sz w:val="22"/>
                <w:szCs w:val="22"/>
                <w:u w:val="single"/>
              </w:rPr>
              <w:t> </w:t>
            </w:r>
            <w:r w:rsidRPr="00EB1F93">
              <w:rPr>
                <w:rFonts w:asciiTheme="minorHAnsi" w:hAnsiTheme="minorHAnsi" w:cstheme="minorHAnsi"/>
                <w:sz w:val="22"/>
                <w:szCs w:val="22"/>
                <w:u w:val="single"/>
              </w:rPr>
              <w:t> </w:t>
            </w:r>
            <w:r w:rsidRPr="00EB1F93">
              <w:rPr>
                <w:rFonts w:asciiTheme="minorHAnsi" w:hAnsiTheme="minorHAnsi" w:cstheme="minorHAnsi"/>
                <w:sz w:val="22"/>
                <w:szCs w:val="22"/>
                <w:u w:val="single"/>
              </w:rPr>
              <w:fldChar w:fldCharType="end"/>
            </w:r>
          </w:p>
          <w:p w14:paraId="30252E85" w14:textId="77777777" w:rsidR="00756430" w:rsidRPr="00EB1F93" w:rsidRDefault="00756430" w:rsidP="005E4EFA">
            <w:pPr>
              <w:jc w:val="center"/>
              <w:rPr>
                <w:rFonts w:asciiTheme="minorHAnsi" w:hAnsiTheme="minorHAnsi" w:cstheme="minorHAnsi"/>
                <w:sz w:val="22"/>
                <w:szCs w:val="22"/>
                <w:lang w:val="it-IT"/>
              </w:rPr>
            </w:pPr>
            <w:r w:rsidRPr="00EB1F93">
              <w:rPr>
                <w:rFonts w:asciiTheme="minorHAnsi" w:hAnsiTheme="minorHAnsi" w:cstheme="minorHAnsi"/>
                <w:sz w:val="22"/>
                <w:szCs w:val="22"/>
                <w:lang w:val="it-IT"/>
              </w:rPr>
              <w:t>(sottoscritto con firma digitale)</w:t>
            </w:r>
          </w:p>
          <w:p w14:paraId="1D766548" w14:textId="77777777" w:rsidR="00756430" w:rsidRPr="00EB1F93" w:rsidRDefault="00756430" w:rsidP="005E4EFA">
            <w:pPr>
              <w:pStyle w:val="Default"/>
              <w:ind w:left="57" w:right="57"/>
              <w:jc w:val="both"/>
              <w:rPr>
                <w:rFonts w:asciiTheme="minorHAnsi" w:hAnsiTheme="minorHAnsi" w:cstheme="minorHAnsi"/>
                <w:color w:val="auto"/>
                <w:sz w:val="22"/>
                <w:szCs w:val="22"/>
                <w:lang w:val="de-DE"/>
              </w:rPr>
            </w:pPr>
          </w:p>
        </w:tc>
      </w:tr>
    </w:tbl>
    <w:p w14:paraId="5787CE94" w14:textId="77777777" w:rsidR="00756430" w:rsidRDefault="00756430" w:rsidP="00756430">
      <w:pPr>
        <w:rPr>
          <w:rFonts w:cs="Arial"/>
          <w:strike/>
          <w:lang w:val="de-DE"/>
        </w:rPr>
      </w:pPr>
    </w:p>
    <w:p w14:paraId="7B3A9F98" w14:textId="77777777" w:rsidR="00756430" w:rsidRDefault="00756430" w:rsidP="00756430">
      <w:pPr>
        <w:rPr>
          <w:rFonts w:cs="Arial"/>
          <w:strike/>
          <w:lang w:val="de-DE"/>
        </w:rPr>
      </w:pPr>
    </w:p>
    <w:p w14:paraId="7057FFAC" w14:textId="77777777" w:rsidR="00756430" w:rsidRDefault="00756430" w:rsidP="00756430">
      <w:pPr>
        <w:rPr>
          <w:rFonts w:cs="Arial"/>
          <w:strike/>
          <w:lang w:val="de-DE"/>
        </w:rPr>
      </w:pPr>
    </w:p>
    <w:p w14:paraId="22F924EE" w14:textId="77777777" w:rsidR="00756430" w:rsidRDefault="00756430" w:rsidP="00756430">
      <w:pPr>
        <w:rPr>
          <w:rFonts w:cs="Arial"/>
          <w:strike/>
          <w:lang w:val="de-DE"/>
        </w:rPr>
      </w:pPr>
    </w:p>
    <w:p w14:paraId="6ECCA74D" w14:textId="77777777" w:rsidR="00756430" w:rsidRDefault="00756430" w:rsidP="00756430">
      <w:pPr>
        <w:rPr>
          <w:rFonts w:cs="Arial"/>
          <w:strike/>
          <w:lang w:val="de-DE"/>
        </w:rPr>
      </w:pPr>
    </w:p>
    <w:p w14:paraId="4285BE5C" w14:textId="77777777" w:rsidR="00756430" w:rsidRDefault="00756430" w:rsidP="00756430">
      <w:pPr>
        <w:rPr>
          <w:rFonts w:cs="Arial"/>
          <w:strike/>
          <w:lang w:val="de-DE"/>
        </w:rPr>
      </w:pPr>
    </w:p>
    <w:p w14:paraId="20E83067" w14:textId="77777777" w:rsidR="00756430" w:rsidRPr="00D15E9A" w:rsidRDefault="00756430" w:rsidP="00756430">
      <w:pPr>
        <w:rPr>
          <w:rFonts w:cs="Arial"/>
          <w:strike/>
          <w:lang w:val="de-DE"/>
        </w:rPr>
      </w:pPr>
    </w:p>
    <w:p w14:paraId="2B455B19" w14:textId="77777777" w:rsidR="00756430" w:rsidRPr="00646D50" w:rsidRDefault="00756430" w:rsidP="00756430">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ind w:left="284" w:hanging="284"/>
        <w:jc w:val="center"/>
        <w:rPr>
          <w:rFonts w:cs="Arial"/>
          <w:b/>
          <w:bCs/>
          <w:i/>
          <w:iCs/>
          <w:noProof w:val="0"/>
          <w:sz w:val="18"/>
          <w:szCs w:val="18"/>
          <w:lang w:val="it-IT" w:eastAsia="ar-SA"/>
        </w:rPr>
      </w:pPr>
      <w:r w:rsidRPr="00646D50">
        <w:rPr>
          <w:rFonts w:cs="Arial"/>
          <w:b/>
          <w:bCs/>
          <w:i/>
          <w:iCs/>
          <w:noProof w:val="0"/>
          <w:sz w:val="18"/>
          <w:szCs w:val="18"/>
          <w:lang w:val="it-IT" w:eastAsia="ar-SA"/>
        </w:rPr>
        <w:lastRenderedPageBreak/>
        <w:t>INFORMATIVA IN MATERIA DI PROTEZIONE DEI DATI PERSONALI</w:t>
      </w:r>
    </w:p>
    <w:p w14:paraId="1EC4A6E0" w14:textId="77777777" w:rsidR="00756430" w:rsidRPr="00646D50" w:rsidRDefault="00756430" w:rsidP="00756430">
      <w:pPr>
        <w:suppressAutoHyphens/>
        <w:jc w:val="both"/>
        <w:rPr>
          <w:rFonts w:cs="Arial"/>
          <w:b/>
          <w:bCs/>
          <w:i/>
          <w:iCs/>
          <w:noProof w:val="0"/>
          <w:sz w:val="18"/>
          <w:szCs w:val="18"/>
          <w:lang w:val="it-IT" w:eastAsia="ar-SA"/>
        </w:rPr>
      </w:pPr>
    </w:p>
    <w:p w14:paraId="79429C37" w14:textId="77777777" w:rsidR="00756430" w:rsidRPr="00265DE8" w:rsidRDefault="00756430" w:rsidP="00756430">
      <w:pPr>
        <w:tabs>
          <w:tab w:val="left" w:pos="959"/>
        </w:tabs>
        <w:jc w:val="both"/>
        <w:rPr>
          <w:b/>
          <w:sz w:val="18"/>
          <w:szCs w:val="18"/>
          <w:lang w:val="it-IT" w:eastAsia="it-IT"/>
        </w:rPr>
      </w:pPr>
      <w:r w:rsidRPr="00265DE8">
        <w:rPr>
          <w:b/>
          <w:sz w:val="18"/>
          <w:szCs w:val="18"/>
          <w:lang w:val="it-IT" w:eastAsia="it-IT"/>
        </w:rPr>
        <w:t>Art. 13 e art. 14 del Regolamento UE 2016/679 – parte generale</w:t>
      </w:r>
    </w:p>
    <w:p w14:paraId="0B6FD6B4" w14:textId="77777777" w:rsidR="00756430" w:rsidRPr="00265DE8" w:rsidRDefault="00756430" w:rsidP="00756430">
      <w:pPr>
        <w:tabs>
          <w:tab w:val="left" w:pos="959"/>
        </w:tabs>
        <w:jc w:val="both"/>
        <w:rPr>
          <w:b/>
          <w:sz w:val="18"/>
          <w:szCs w:val="18"/>
          <w:lang w:val="it-IT" w:eastAsia="it-IT"/>
        </w:rPr>
      </w:pPr>
    </w:p>
    <w:p w14:paraId="5C8C8072"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Titolare del trattamento</w:t>
      </w:r>
      <w:r w:rsidRPr="00265DE8">
        <w:rPr>
          <w:sz w:val="18"/>
          <w:szCs w:val="18"/>
          <w:lang w:val="it-IT" w:eastAsia="it-IT"/>
        </w:rPr>
        <w:t xml:space="preserve"> </w:t>
      </w:r>
      <w:r w:rsidRPr="00265DE8">
        <w:rPr>
          <w:b/>
          <w:sz w:val="18"/>
          <w:szCs w:val="18"/>
          <w:lang w:val="it-IT" w:eastAsia="it-IT"/>
        </w:rPr>
        <w:t>dei dati personali</w:t>
      </w:r>
      <w:r w:rsidRPr="00265DE8">
        <w:rPr>
          <w:sz w:val="18"/>
          <w:szCs w:val="18"/>
          <w:lang w:val="it-IT" w:eastAsia="it-IT"/>
        </w:rPr>
        <w:t xml:space="preserve"> è la Provincia autonoma di Bolzano, presso piazza Silvius Magnago 4, Palazzo 3a, 39100 Bolzano, </w:t>
      </w:r>
      <w:r w:rsidRPr="00265DE8">
        <w:rPr>
          <w:bCs/>
          <w:sz w:val="18"/>
          <w:szCs w:val="18"/>
          <w:lang w:val="it-IT" w:eastAsia="it-IT"/>
        </w:rPr>
        <w:t>E</w:t>
      </w:r>
      <w:r w:rsidRPr="00265DE8">
        <w:rPr>
          <w:sz w:val="18"/>
          <w:szCs w:val="18"/>
          <w:lang w:val="it-IT" w:eastAsia="it-IT"/>
        </w:rPr>
        <w:t xml:space="preserve">-Mail: direzionegenerale@provincia.bz.it - </w:t>
      </w:r>
      <w:r w:rsidRPr="00265DE8">
        <w:rPr>
          <w:bCs/>
          <w:sz w:val="18"/>
          <w:szCs w:val="18"/>
          <w:lang w:val="it-IT" w:eastAsia="it-IT"/>
        </w:rPr>
        <w:t>PEC</w:t>
      </w:r>
      <w:r w:rsidRPr="00265DE8">
        <w:rPr>
          <w:b/>
          <w:bCs/>
          <w:sz w:val="18"/>
          <w:szCs w:val="18"/>
          <w:lang w:val="it-IT" w:eastAsia="it-IT"/>
        </w:rPr>
        <w:t xml:space="preserve">: </w:t>
      </w:r>
      <w:r w:rsidRPr="00265DE8">
        <w:rPr>
          <w:sz w:val="18"/>
          <w:szCs w:val="18"/>
          <w:lang w:val="it-IT" w:eastAsia="it-IT"/>
        </w:rPr>
        <w:t xml:space="preserve">generaldirektion.direzionegenerale@pec.prov.bz.it. </w:t>
      </w:r>
    </w:p>
    <w:p w14:paraId="15287314"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Responsabile della protezione dei dati (RPD</w:t>
      </w:r>
      <w:r w:rsidRPr="00265DE8">
        <w:rPr>
          <w:sz w:val="18"/>
          <w:szCs w:val="18"/>
          <w:lang w:val="it-IT" w:eastAsia="it-IT"/>
        </w:rPr>
        <w:t xml:space="preserve">): I dati di contatto del RPD della Provincia autonoma di Bolzano sono i seguenti: Provincia autonoma di Bolzano, Palazzo 1, Ufficio organizzazione, Piazza Silvius Magnago 1, 39100 Bolzano; E-Mail: rpd@provincia.bz.it; PEC: rpd_dsb@pec.prov.bz.it. </w:t>
      </w:r>
    </w:p>
    <w:p w14:paraId="4BD37BB0"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Finalità del trattamento</w:t>
      </w:r>
      <w:r w:rsidRPr="00265DE8">
        <w:rPr>
          <w:sz w:val="18"/>
          <w:szCs w:val="18"/>
          <w:lang w:val="it-IT" w:eastAsia="it-IT"/>
        </w:rPr>
        <w:t xml:space="preserve">: I dati forniti, o ottenuti direttamente dall’Amministrazione, saranno trattati da personale autorizzato dell’Amministrazione provinciale anche in forma elettronica, per le finalità istituzionali connesse al procedimento amministrativo relativo all’affidamento dell’incarico per il quale sono resi in base al D.lgs n. 36/2023, alla LP n. 16/2015 e alla LP 17/1993. </w:t>
      </w:r>
    </w:p>
    <w:p w14:paraId="0B3CFC56"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Preposto/a al trattamento</w:t>
      </w:r>
      <w:r w:rsidRPr="00265DE8">
        <w:rPr>
          <w:sz w:val="18"/>
          <w:szCs w:val="18"/>
          <w:lang w:val="it-IT" w:eastAsia="it-IT"/>
        </w:rPr>
        <w:t xml:space="preserve"> dei dati è il Direttore/la Direttrice pro tempore della Ripartizione 12 Servizio strade presso la sede dello/della stesso/a.</w:t>
      </w:r>
    </w:p>
    <w:p w14:paraId="3DA92A36" w14:textId="77777777" w:rsidR="00756430" w:rsidRPr="00265DE8" w:rsidRDefault="00756430" w:rsidP="00756430">
      <w:pPr>
        <w:autoSpaceDE w:val="0"/>
        <w:autoSpaceDN w:val="0"/>
        <w:adjustRightInd w:val="0"/>
        <w:jc w:val="both"/>
        <w:rPr>
          <w:sz w:val="18"/>
          <w:szCs w:val="18"/>
          <w:lang w:val="it-IT" w:eastAsia="it-IT"/>
        </w:rPr>
      </w:pPr>
      <w:r w:rsidRPr="00265DE8">
        <w:rPr>
          <w:b/>
          <w:sz w:val="18"/>
          <w:szCs w:val="18"/>
          <w:lang w:val="it-IT" w:eastAsia="it-IT"/>
        </w:rPr>
        <w:t>Comunicazione e destinatari dei dati:</w:t>
      </w:r>
      <w:r w:rsidRPr="00265DE8">
        <w:rPr>
          <w:sz w:val="18"/>
          <w:szCs w:val="18"/>
          <w:lang w:val="it-IT" w:eastAsia="it-IT"/>
        </w:rPr>
        <w:t xml:space="preserve"> I dati potranno essere comunicati ad altri soggetti pubblici quali Ministeri, Istituti di previdenza, l’Agenzia per i procedimenti e la vigilanza in materia di contratti pubblici di lavori, servizi e forniture, l’ANAC, l’Agenzia delle Entrate, Le Procure della Repubblica, i Tribunali, gli Ispettorati del lavoro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1DC53196" w14:textId="77777777" w:rsidR="00756430" w:rsidRPr="00265DE8" w:rsidRDefault="00756430" w:rsidP="00756430">
      <w:pPr>
        <w:tabs>
          <w:tab w:val="left" w:pos="959"/>
        </w:tabs>
        <w:jc w:val="both"/>
        <w:rPr>
          <w:b/>
          <w:sz w:val="18"/>
          <w:szCs w:val="18"/>
          <w:lang w:val="it-IT" w:eastAsia="it-IT"/>
        </w:rPr>
      </w:pPr>
      <w:r w:rsidRPr="00265DE8">
        <w:rPr>
          <w:b/>
          <w:sz w:val="18"/>
          <w:szCs w:val="18"/>
          <w:lang w:val="it-IT" w:eastAsia="it-IT"/>
        </w:rPr>
        <w:t>Trasferimenti di dati</w:t>
      </w:r>
      <w:r w:rsidRPr="00265DE8">
        <w:rPr>
          <w:sz w:val="18"/>
          <w:szCs w:val="18"/>
          <w:lang w:val="it-IT" w:eastAsia="it-IT"/>
        </w:rPr>
        <w:t>: I destinatari dei dati di cui sopra svolgono la funzione di responsabile esterno del trattamento dei dati, oppure operano in totale autonomia come distinti Titolari del trattamento.</w:t>
      </w:r>
      <w:r w:rsidRPr="00265DE8">
        <w:rPr>
          <w:b/>
          <w:sz w:val="18"/>
          <w:szCs w:val="18"/>
          <w:lang w:val="it-IT" w:eastAsia="it-IT"/>
        </w:rPr>
        <w:t xml:space="preserve"> </w:t>
      </w:r>
    </w:p>
    <w:p w14:paraId="310C0469"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Diffusione</w:t>
      </w:r>
      <w:r w:rsidRPr="00265DE8">
        <w:rPr>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3511FD79"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Durata</w:t>
      </w:r>
      <w:r w:rsidRPr="00265DE8">
        <w:rPr>
          <w:sz w:val="18"/>
          <w:szCs w:val="18"/>
          <w:lang w:val="it-IT" w:eastAsia="it-IT"/>
        </w:rPr>
        <w:t xml:space="preserve">: I dati verranno conservati per il periodo necessario ad assolvere agli obblighi di legge vigenti in materia fiscale, contabile, amministrativa e cioè fino al termine del decimo anno successivo a quello del collaudo dell’opera a cui l’incarico si riferisce e per cui vengono conferiti/raccolti i dati. </w:t>
      </w:r>
    </w:p>
    <w:p w14:paraId="0E35CFD2"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Processo decisionale automatizzato</w:t>
      </w:r>
      <w:r w:rsidRPr="00265DE8">
        <w:rPr>
          <w:sz w:val="18"/>
          <w:szCs w:val="18"/>
          <w:lang w:val="it-IT" w:eastAsia="it-IT"/>
        </w:rPr>
        <w:t>: Il trattamento dei dati non è fondato su un processo decisionale automatizzato.</w:t>
      </w:r>
    </w:p>
    <w:p w14:paraId="41725BFE"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Diritti dell’interessato</w:t>
      </w:r>
      <w:r w:rsidRPr="00265DE8">
        <w:rPr>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5B3FFBA9" w14:textId="77777777" w:rsidR="00756430" w:rsidRPr="00265DE8" w:rsidRDefault="00756430" w:rsidP="00756430">
      <w:pPr>
        <w:tabs>
          <w:tab w:val="left" w:pos="959"/>
        </w:tabs>
        <w:jc w:val="both"/>
        <w:rPr>
          <w:sz w:val="18"/>
          <w:szCs w:val="18"/>
          <w:lang w:val="it-IT" w:eastAsia="it-IT"/>
        </w:rPr>
      </w:pPr>
      <w:r w:rsidRPr="00265DE8">
        <w:rPr>
          <w:sz w:val="18"/>
          <w:szCs w:val="18"/>
          <w:lang w:val="it-IT" w:eastAsia="it-IT"/>
        </w:rPr>
        <w:t>La richiesta è disponibile alla seguente pagina web</w:t>
      </w:r>
      <w:r w:rsidRPr="00265DE8">
        <w:rPr>
          <w:i/>
          <w:sz w:val="18"/>
          <w:szCs w:val="18"/>
          <w:lang w:val="it-IT" w:eastAsia="it-IT"/>
        </w:rPr>
        <w:t>:</w:t>
      </w:r>
      <w:r w:rsidRPr="00265DE8">
        <w:rPr>
          <w:sz w:val="18"/>
          <w:szCs w:val="18"/>
          <w:lang w:val="it-IT"/>
        </w:rPr>
        <w:t xml:space="preserve"> </w:t>
      </w:r>
      <w:r w:rsidRPr="00265DE8">
        <w:rPr>
          <w:sz w:val="18"/>
          <w:szCs w:val="18"/>
          <w:lang w:val="it-IT" w:eastAsia="it-IT"/>
        </w:rPr>
        <w:t xml:space="preserve">http://www.provincia.bz.it/it/amministrazione-trasparente/dati-ulteriori.asp. </w:t>
      </w:r>
    </w:p>
    <w:p w14:paraId="40A65ACF"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Rimedi</w:t>
      </w:r>
      <w:r w:rsidRPr="00265DE8">
        <w:rPr>
          <w:sz w:val="18"/>
          <w:szCs w:val="18"/>
          <w:lang w:val="it-IT" w:eastAsia="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48F69DED"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Aggiornamento delle informazioni</w:t>
      </w:r>
      <w:r w:rsidRPr="00265DE8">
        <w:rPr>
          <w:sz w:val="18"/>
          <w:szCs w:val="18"/>
          <w:lang w:val="it-IT" w:eastAsia="it-IT"/>
        </w:rPr>
        <w:t>: L’interessato può prendere visione di eventuali aggiornamenti delle presenti informazioni accedendo alla pagina internet relativa alla trasparenza per la Ripartizione 12 – Servizio strade; attuale sito: http://www.provincia.bz.it/turismo-mobilita/strade/trasparenza.asp</w:t>
      </w:r>
    </w:p>
    <w:p w14:paraId="38156810" w14:textId="77777777" w:rsidR="00756430" w:rsidRPr="00265DE8" w:rsidRDefault="00756430" w:rsidP="00756430">
      <w:pPr>
        <w:tabs>
          <w:tab w:val="left" w:pos="959"/>
        </w:tabs>
        <w:jc w:val="both"/>
        <w:rPr>
          <w:b/>
          <w:sz w:val="18"/>
          <w:szCs w:val="18"/>
          <w:lang w:val="it-IT" w:eastAsia="it-IT"/>
        </w:rPr>
      </w:pPr>
      <w:r w:rsidRPr="00265DE8">
        <w:rPr>
          <w:b/>
          <w:sz w:val="18"/>
          <w:szCs w:val="18"/>
          <w:lang w:val="it-IT" w:eastAsia="it-IT"/>
        </w:rPr>
        <w:t>Art. 13 del Regolamento UE 2016/679 - parte specifica (dati forniti direttamente dall’interessato)</w:t>
      </w:r>
    </w:p>
    <w:p w14:paraId="2845F4EC" w14:textId="77777777" w:rsidR="00756430" w:rsidRPr="00265DE8" w:rsidRDefault="00756430" w:rsidP="00756430">
      <w:pPr>
        <w:tabs>
          <w:tab w:val="left" w:pos="959"/>
        </w:tabs>
        <w:jc w:val="both"/>
        <w:rPr>
          <w:b/>
          <w:sz w:val="18"/>
          <w:szCs w:val="18"/>
          <w:lang w:val="it-IT" w:eastAsia="it-IT"/>
        </w:rPr>
      </w:pPr>
      <w:r w:rsidRPr="00265DE8">
        <w:rPr>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r w:rsidRPr="00265DE8">
        <w:rPr>
          <w:sz w:val="18"/>
          <w:szCs w:val="18"/>
          <w:lang w:val="it-IT"/>
        </w:rPr>
        <w:t xml:space="preserve"> Con il conferimento dei dati si conferma di aver</w:t>
      </w:r>
      <w:r w:rsidRPr="00265DE8">
        <w:rPr>
          <w:sz w:val="18"/>
          <w:szCs w:val="18"/>
          <w:lang w:val="it-IT" w:eastAsia="it-IT"/>
        </w:rPr>
        <w:t xml:space="preserve"> preso visione delle informazioni sul trattamento dei dati personali.</w:t>
      </w:r>
    </w:p>
    <w:p w14:paraId="1ED1C3AC" w14:textId="77777777" w:rsidR="00756430" w:rsidRPr="00265DE8" w:rsidRDefault="00756430" w:rsidP="00756430">
      <w:pPr>
        <w:tabs>
          <w:tab w:val="left" w:pos="959"/>
        </w:tabs>
        <w:jc w:val="both"/>
        <w:rPr>
          <w:b/>
          <w:sz w:val="18"/>
          <w:szCs w:val="18"/>
          <w:lang w:val="it-IT" w:eastAsia="it-IT"/>
        </w:rPr>
      </w:pPr>
      <w:r w:rsidRPr="00265DE8">
        <w:rPr>
          <w:b/>
          <w:sz w:val="18"/>
          <w:szCs w:val="18"/>
          <w:lang w:val="it-IT" w:eastAsia="it-IT"/>
        </w:rPr>
        <w:t>Art. 14 del Regolamento UE 2016/679 - parte specifica (dati raccolti direttamente dall’Amministrazione)</w:t>
      </w:r>
    </w:p>
    <w:p w14:paraId="704C7154" w14:textId="77777777" w:rsidR="00756430" w:rsidRPr="00265DE8" w:rsidRDefault="00756430" w:rsidP="00756430">
      <w:pPr>
        <w:tabs>
          <w:tab w:val="left" w:pos="959"/>
        </w:tabs>
        <w:jc w:val="both"/>
        <w:rPr>
          <w:sz w:val="18"/>
          <w:szCs w:val="18"/>
          <w:lang w:val="it-IT" w:eastAsia="it-IT"/>
        </w:rPr>
      </w:pPr>
      <w:r w:rsidRPr="00265DE8">
        <w:rPr>
          <w:b/>
          <w:sz w:val="18"/>
          <w:szCs w:val="18"/>
          <w:lang w:val="it-IT" w:eastAsia="it-IT"/>
        </w:rPr>
        <w:t>Origine dei dati</w:t>
      </w:r>
      <w:r w:rsidRPr="00265DE8">
        <w:rPr>
          <w:sz w:val="18"/>
          <w:szCs w:val="18"/>
          <w:lang w:val="it-IT" w:eastAsia="it-IT"/>
        </w:rPr>
        <w:t>: I dati sono stati raccolti presso la Camera di Commercio Industria e Artigianato, l’Agenzia delle Entrate, gli Istituti previdenziali, le Procure della Repubblica, ANAC, Uffici del lavoro, Prefetture e altre istituzioni pubbliche i cui dati possono essere in parte accessibili al pubblico (in particolare i dati relativi alla Camera di Commercio Industria e Artigianato) ai sensi del D.lgs n. 36/2023, alla LP n. 16/2015 e alla LP 17/1993.</w:t>
      </w:r>
    </w:p>
    <w:p w14:paraId="3FA4872C" w14:textId="77777777" w:rsidR="00756430" w:rsidRPr="00265DE8" w:rsidRDefault="00756430" w:rsidP="00756430">
      <w:pPr>
        <w:rPr>
          <w:lang w:val="it-IT"/>
        </w:rPr>
      </w:pPr>
      <w:r w:rsidRPr="00265DE8">
        <w:rPr>
          <w:b/>
          <w:sz w:val="18"/>
          <w:szCs w:val="18"/>
          <w:lang w:val="it-IT" w:eastAsia="it-IT"/>
        </w:rPr>
        <w:t>Categorie dei dati</w:t>
      </w:r>
      <w:r w:rsidRPr="00265DE8">
        <w:rPr>
          <w:sz w:val="18"/>
          <w:szCs w:val="18"/>
          <w:lang w:val="it-IT" w:eastAsia="it-IT"/>
        </w:rPr>
        <w:t>: I dati raccolti sono dati identificativi e dati relativi a condanne penali e reati (dati giudiziari).</w:t>
      </w:r>
    </w:p>
    <w:p w14:paraId="25E26CF1" w14:textId="77777777" w:rsidR="00756430" w:rsidRDefault="00756430" w:rsidP="00756430">
      <w:pPr>
        <w:spacing w:after="160" w:line="259" w:lineRule="auto"/>
        <w:rPr>
          <w:rFonts w:cs="Arial"/>
          <w:lang w:val="it-IT"/>
        </w:rPr>
      </w:pPr>
      <w:r>
        <w:rPr>
          <w:rFonts w:cs="Arial"/>
          <w:lang w:val="it-IT"/>
        </w:rPr>
        <w:br w:type="page"/>
      </w:r>
    </w:p>
    <w:p w14:paraId="7A7A17BD" w14:textId="77777777" w:rsidR="00756430" w:rsidRPr="00646D50" w:rsidRDefault="00756430" w:rsidP="00756430">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jc w:val="center"/>
        <w:rPr>
          <w:rFonts w:cs="Arial"/>
          <w:b/>
          <w:bCs/>
          <w:i/>
          <w:iCs/>
          <w:noProof w:val="0"/>
          <w:sz w:val="18"/>
          <w:szCs w:val="18"/>
          <w:lang w:val="de-DE" w:eastAsia="ar-SA"/>
        </w:rPr>
      </w:pPr>
      <w:r w:rsidRPr="00646D50">
        <w:rPr>
          <w:rFonts w:cs="Arial"/>
          <w:b/>
          <w:i/>
          <w:noProof w:val="0"/>
          <w:sz w:val="18"/>
          <w:szCs w:val="18"/>
          <w:lang w:val="de-DE" w:eastAsia="ar-SA"/>
        </w:rPr>
        <w:lastRenderedPageBreak/>
        <w:t xml:space="preserve">DATENSCHUTZHINWEIS </w:t>
      </w:r>
    </w:p>
    <w:p w14:paraId="38EDA4B9" w14:textId="77777777" w:rsidR="00756430" w:rsidRPr="00646D50" w:rsidRDefault="00756430" w:rsidP="00756430">
      <w:pPr>
        <w:suppressAutoHyphens/>
        <w:snapToGrid w:val="0"/>
        <w:ind w:left="5670"/>
        <w:rPr>
          <w:rFonts w:cs="Arial"/>
          <w:noProof w:val="0"/>
          <w:sz w:val="18"/>
          <w:szCs w:val="18"/>
          <w:lang w:val="de-DE" w:eastAsia="ar-SA"/>
        </w:rPr>
      </w:pPr>
    </w:p>
    <w:p w14:paraId="0FD518D0" w14:textId="77777777" w:rsidR="00756430" w:rsidRPr="00254979" w:rsidRDefault="00756430" w:rsidP="00756430">
      <w:pPr>
        <w:tabs>
          <w:tab w:val="left" w:pos="959"/>
        </w:tabs>
        <w:jc w:val="both"/>
        <w:rPr>
          <w:b/>
          <w:bCs/>
          <w:lang w:val="de-DE" w:eastAsia="it-IT"/>
        </w:rPr>
      </w:pPr>
      <w:r w:rsidRPr="00254979">
        <w:rPr>
          <w:b/>
          <w:bCs/>
          <w:lang w:val="de-DE" w:eastAsia="it-IT"/>
        </w:rPr>
        <w:t xml:space="preserve">Information </w:t>
      </w:r>
      <w:r w:rsidRPr="00254979">
        <w:rPr>
          <w:b/>
          <w:lang w:val="de-DE" w:eastAsia="it-IT"/>
        </w:rPr>
        <w:t>gemäß</w:t>
      </w:r>
      <w:r w:rsidRPr="00254979">
        <w:rPr>
          <w:b/>
          <w:bCs/>
          <w:lang w:val="de-DE" w:eastAsia="it-IT"/>
        </w:rPr>
        <w:t xml:space="preserve"> Art. 13 und Art. 14 der Verordnung (EU) 2016/679 des Europäischen Parlaments und des Rates vom 27. April 2016 und gemäß GvD Nr. 196/2003</w:t>
      </w:r>
    </w:p>
    <w:p w14:paraId="7D25A19A" w14:textId="77777777" w:rsidR="00756430" w:rsidRPr="00254979" w:rsidRDefault="00756430" w:rsidP="00756430">
      <w:pPr>
        <w:tabs>
          <w:tab w:val="left" w:pos="959"/>
        </w:tabs>
        <w:jc w:val="both"/>
        <w:rPr>
          <w:b/>
          <w:bCs/>
          <w:lang w:val="de-DE" w:eastAsia="it-IT"/>
        </w:rPr>
      </w:pPr>
    </w:p>
    <w:p w14:paraId="27B57A12" w14:textId="77777777" w:rsidR="00756430" w:rsidRPr="00254979" w:rsidRDefault="00756430" w:rsidP="00756430">
      <w:pPr>
        <w:tabs>
          <w:tab w:val="left" w:pos="959"/>
        </w:tabs>
        <w:jc w:val="both"/>
        <w:rPr>
          <w:b/>
          <w:sz w:val="18"/>
          <w:szCs w:val="18"/>
          <w:lang w:val="de-DE" w:eastAsia="it-IT"/>
        </w:rPr>
      </w:pPr>
      <w:r w:rsidRPr="00254979">
        <w:rPr>
          <w:b/>
          <w:sz w:val="18"/>
          <w:szCs w:val="18"/>
          <w:lang w:val="de-DE" w:eastAsia="it-IT"/>
        </w:rPr>
        <w:t>Art. 13 und Art. 14 der Verordnung (EU) 2016/679 des Europäischen Parlaments und des Rates vom 27. April 2016– Allgemeiner Teil</w:t>
      </w:r>
    </w:p>
    <w:p w14:paraId="7818D861" w14:textId="77777777" w:rsidR="00756430" w:rsidRPr="00254979" w:rsidRDefault="00756430" w:rsidP="00756430">
      <w:pPr>
        <w:tabs>
          <w:tab w:val="left" w:pos="959"/>
        </w:tabs>
        <w:jc w:val="both"/>
        <w:rPr>
          <w:sz w:val="18"/>
          <w:szCs w:val="18"/>
          <w:lang w:val="de-DE" w:eastAsia="it-IT"/>
        </w:rPr>
      </w:pPr>
      <w:r w:rsidRPr="00254979">
        <w:rPr>
          <w:b/>
          <w:sz w:val="18"/>
          <w:szCs w:val="18"/>
          <w:lang w:val="de-DE" w:eastAsia="it-IT"/>
        </w:rPr>
        <w:t>Rechtsinhaber für die Datenverarbeitung</w:t>
      </w:r>
      <w:r w:rsidRPr="00254979">
        <w:rPr>
          <w:sz w:val="18"/>
          <w:szCs w:val="18"/>
          <w:lang w:val="de-DE" w:eastAsia="it-IT"/>
        </w:rPr>
        <w:t>: Rechtsinhaber für die Datenverarbeitung ist die Autonome Provinz Bozen, Silvius-Magnago-Platz Nr. 4, Landhaus 3a, 39100, Bozen, E-Mail: generaldirektion@provinz.bz.it</w:t>
      </w:r>
      <w:r w:rsidRPr="00254979">
        <w:rPr>
          <w:sz w:val="18"/>
          <w:szCs w:val="18"/>
          <w:lang w:val="de-DE" w:eastAsia="it-IT"/>
        </w:rPr>
        <w:br/>
        <w:t xml:space="preserve">PEC: generaldirektion.direzionegenerale@pec.prov.bz.it. </w:t>
      </w:r>
    </w:p>
    <w:p w14:paraId="6C320B41" w14:textId="77777777" w:rsidR="00756430" w:rsidRPr="00254979" w:rsidRDefault="00756430" w:rsidP="00756430">
      <w:pPr>
        <w:tabs>
          <w:tab w:val="left" w:pos="959"/>
        </w:tabs>
        <w:jc w:val="both"/>
        <w:rPr>
          <w:sz w:val="18"/>
          <w:szCs w:val="18"/>
          <w:lang w:val="de-DE" w:eastAsia="it-IT"/>
        </w:rPr>
      </w:pPr>
      <w:r w:rsidRPr="00254979">
        <w:rPr>
          <w:b/>
          <w:sz w:val="18"/>
          <w:szCs w:val="18"/>
          <w:lang w:val="de-DE" w:eastAsia="it-IT"/>
        </w:rPr>
        <w:t>Datenschutzbeauftragte (DSB)</w:t>
      </w:r>
      <w:r w:rsidRPr="00254979">
        <w:rPr>
          <w:sz w:val="18"/>
          <w:szCs w:val="18"/>
          <w:lang w:val="de-DE" w:eastAsia="it-IT"/>
        </w:rPr>
        <w:t>: Die Kontaktdaten der DSB der Autonomen Provinz Bozen sind folgende: Autonome Provinz Bozen, Landhaus 1, Organisationsamt, Silvius-Magnago-Platz Nr. 1, 39100 Bozen; E-Mail: dsb@provinz.bz.it; PEC: rpd_dsb@pec.prov.bz.it.</w:t>
      </w:r>
    </w:p>
    <w:p w14:paraId="56E6ACEE" w14:textId="77777777" w:rsidR="00756430" w:rsidRPr="00254979" w:rsidRDefault="00756430" w:rsidP="00756430">
      <w:pPr>
        <w:tabs>
          <w:tab w:val="left" w:pos="959"/>
        </w:tabs>
        <w:jc w:val="both"/>
        <w:rPr>
          <w:sz w:val="18"/>
          <w:szCs w:val="18"/>
          <w:lang w:val="de-DE" w:eastAsia="it-IT"/>
        </w:rPr>
      </w:pPr>
      <w:r w:rsidRPr="00254979">
        <w:rPr>
          <w:b/>
          <w:sz w:val="18"/>
          <w:szCs w:val="18"/>
          <w:lang w:val="de-DE" w:eastAsia="it-IT"/>
        </w:rPr>
        <w:t>Zwecke der Verarbeitung</w:t>
      </w:r>
      <w:r w:rsidRPr="00254979">
        <w:rPr>
          <w:sz w:val="18"/>
          <w:szCs w:val="18"/>
          <w:lang w:val="de-DE" w:eastAsia="it-IT"/>
        </w:rPr>
        <w:t>: Die übermittelten oder direkt von der Verwaltung erhobenen Daten werden vom dazu befugten Landespersonal, auch in elektronischer Form, für institutionelle Zwecke in Zusammenhang mit dem Verwaltungsverfahren betreffend die Auftragserteilung verarbeitet, zu dessen Abwicklung sie im Sinne vom GvD Nr. 36/2023, vom LG Nr. 16/2015 und vom LG 17/1993 angegeben wurden.</w:t>
      </w:r>
    </w:p>
    <w:p w14:paraId="6A850B16" w14:textId="77777777" w:rsidR="00756430" w:rsidRPr="00254979" w:rsidRDefault="00756430" w:rsidP="00756430">
      <w:pPr>
        <w:jc w:val="both"/>
        <w:rPr>
          <w:sz w:val="18"/>
          <w:szCs w:val="18"/>
          <w:lang w:val="de-DE" w:eastAsia="it-IT"/>
        </w:rPr>
      </w:pPr>
      <w:r w:rsidRPr="00254979">
        <w:rPr>
          <w:sz w:val="18"/>
          <w:szCs w:val="18"/>
          <w:lang w:val="de-DE" w:eastAsia="it-IT"/>
        </w:rPr>
        <w:t xml:space="preserve">Die mit der </w:t>
      </w:r>
      <w:r w:rsidRPr="00254979">
        <w:rPr>
          <w:b/>
          <w:sz w:val="18"/>
          <w:szCs w:val="18"/>
          <w:lang w:val="de-DE" w:eastAsia="it-IT"/>
        </w:rPr>
        <w:t>Verarbeitung betraute Person</w:t>
      </w:r>
      <w:r w:rsidRPr="00254979">
        <w:rPr>
          <w:sz w:val="18"/>
          <w:szCs w:val="18"/>
          <w:lang w:val="de-DE" w:eastAsia="it-IT"/>
        </w:rPr>
        <w:t xml:space="preserve"> ist der Direktor/die Direk</w:t>
      </w:r>
      <w:r w:rsidRPr="00254979">
        <w:rPr>
          <w:sz w:val="18"/>
          <w:szCs w:val="18"/>
          <w:lang w:val="de-DE" w:eastAsia="it-IT"/>
        </w:rPr>
        <w:softHyphen/>
        <w:t>torin pro tempore der Abteilung 12 – Straßendienst an seinem/ihrem Dienstsitz.</w:t>
      </w:r>
    </w:p>
    <w:p w14:paraId="0D074906" w14:textId="77777777" w:rsidR="00756430" w:rsidRPr="00254979" w:rsidRDefault="00756430" w:rsidP="00756430">
      <w:pPr>
        <w:autoSpaceDE w:val="0"/>
        <w:autoSpaceDN w:val="0"/>
        <w:adjustRightInd w:val="0"/>
        <w:jc w:val="both"/>
        <w:rPr>
          <w:sz w:val="18"/>
          <w:szCs w:val="18"/>
          <w:lang w:val="de-DE"/>
        </w:rPr>
      </w:pPr>
      <w:r w:rsidRPr="00254979">
        <w:rPr>
          <w:b/>
          <w:sz w:val="18"/>
          <w:szCs w:val="18"/>
          <w:lang w:val="de-DE" w:eastAsia="it-IT"/>
        </w:rPr>
        <w:t>Mitteilung und Datenempfänger</w:t>
      </w:r>
      <w:r w:rsidRPr="00254979">
        <w:rPr>
          <w:sz w:val="18"/>
          <w:szCs w:val="18"/>
          <w:lang w:val="de-DE" w:eastAsia="it-IT"/>
        </w:rPr>
        <w:t xml:space="preserve">: Die Daten können folgenden anderen öffentlichen Rechtsträgern </w:t>
      </w:r>
      <w:r w:rsidRPr="00254979">
        <w:rPr>
          <w:sz w:val="18"/>
          <w:szCs w:val="18"/>
          <w:lang w:val="de-DE"/>
        </w:rPr>
        <w:t xml:space="preserve">zur Erfüllung rechtlicher Verpflichtungen im Rahmen ihrer institutionellen Aufgaben mitgeteilt werden, soweit dies in engem Zusammenhang mit dem eingeleiteten Verwaltungsverfahren erfolgt: Ministerien, Vorsorgeinstitute, Agentur für die Verfahren und die Aufsicht im Bereich öffentliche Bau-, Dienstleistungs- und </w:t>
      </w:r>
      <w:r w:rsidRPr="00254979">
        <w:rPr>
          <w:rFonts w:ascii="Helvetica-Bold" w:hAnsi="Helvetica-Bold" w:cs="Helvetica-Bold"/>
          <w:bCs/>
          <w:sz w:val="18"/>
          <w:szCs w:val="18"/>
          <w:lang w:val="de-DE" w:eastAsia="it-IT"/>
        </w:rPr>
        <w:t>Lieferaufträge,</w:t>
      </w:r>
      <w:r w:rsidRPr="00254979">
        <w:rPr>
          <w:sz w:val="18"/>
          <w:szCs w:val="18"/>
          <w:lang w:val="de-DE"/>
        </w:rPr>
        <w:t xml:space="preserve"> ANAC, Agentur für Einnahmen, Staatsanwaltschaften, Gerichte, Arbeitsinspektorate</w:t>
      </w:r>
      <w:r w:rsidRPr="00254979">
        <w:rPr>
          <w:sz w:val="18"/>
          <w:szCs w:val="18"/>
          <w:lang w:val="de-DE" w:eastAsia="it-IT"/>
        </w:rPr>
        <w:t xml:space="preserve">. Die Daten können auch weiteren Rechtsträgern mitgeteilt werden, die </w:t>
      </w:r>
      <w:r w:rsidRPr="00254979">
        <w:rPr>
          <w:sz w:val="18"/>
          <w:szCs w:val="18"/>
          <w:lang w:val="de-DE"/>
        </w:rPr>
        <w:t xml:space="preserve">Dienstleistungen in Zusammenhang mit der Wartung und Verwaltung des informationstechnischen </w:t>
      </w:r>
      <w:r w:rsidRPr="00254979">
        <w:rPr>
          <w:i/>
          <w:sz w:val="18"/>
          <w:szCs w:val="18"/>
          <w:lang w:val="de-DE"/>
        </w:rPr>
        <w:t>Systems</w:t>
      </w:r>
      <w:r w:rsidRPr="00254979">
        <w:rPr>
          <w:sz w:val="18"/>
          <w:szCs w:val="18"/>
          <w:lang w:val="de-DE"/>
        </w:rPr>
        <w:t xml:space="preserve"> der Landesverwaltung und/oder der institutionellen Website des Landes, auch durch </w:t>
      </w:r>
      <w:r w:rsidRPr="00254979">
        <w:rPr>
          <w:i/>
          <w:sz w:val="18"/>
          <w:szCs w:val="18"/>
          <w:lang w:val="de-DE"/>
        </w:rPr>
        <w:t>Cloud</w:t>
      </w:r>
      <w:r w:rsidRPr="00254979">
        <w:rPr>
          <w:sz w:val="18"/>
          <w:szCs w:val="18"/>
          <w:lang w:val="de-DE"/>
        </w:rPr>
        <w:t xml:space="preserve"> </w:t>
      </w:r>
      <w:r w:rsidRPr="00254979">
        <w:rPr>
          <w:i/>
          <w:sz w:val="18"/>
          <w:szCs w:val="18"/>
          <w:lang w:val="de-DE"/>
        </w:rPr>
        <w:t>Computing</w:t>
      </w:r>
      <w:r w:rsidRPr="00254979">
        <w:rPr>
          <w:sz w:val="18"/>
          <w:szCs w:val="18"/>
          <w:lang w:val="de-DE"/>
        </w:rPr>
        <w:t>, erbringen.</w:t>
      </w:r>
      <w:r w:rsidRPr="00254979">
        <w:rPr>
          <w:sz w:val="18"/>
          <w:szCs w:val="18"/>
          <w:lang w:val="de-DE" w:eastAsia="it-IT"/>
        </w:rPr>
        <w:t xml:space="preserve"> Der Cloud Provider Microsoft Italien GmbH, welcher Dienstleister der Office365 Suite ist, hat sich aufgrund des bestehenden Vertrags verpflichtet, personenbezogenen Daten nicht außerhalb </w:t>
      </w:r>
      <w:r w:rsidRPr="00254979">
        <w:rPr>
          <w:sz w:val="18"/>
          <w:szCs w:val="18"/>
          <w:lang w:val="de-DE"/>
        </w:rPr>
        <w:t>der Europäischen Union und der Länder des Europäischen Wirtschaftsraums (Norwegen, Island, Lichtenstein) zu übermitteln.</w:t>
      </w:r>
    </w:p>
    <w:p w14:paraId="6B893296" w14:textId="77777777" w:rsidR="00756430" w:rsidRPr="00254979" w:rsidRDefault="00756430" w:rsidP="00756430">
      <w:pPr>
        <w:tabs>
          <w:tab w:val="left" w:pos="959"/>
        </w:tabs>
        <w:jc w:val="both"/>
        <w:rPr>
          <w:sz w:val="18"/>
          <w:szCs w:val="18"/>
          <w:lang w:val="de-DE" w:eastAsia="it-IT"/>
        </w:rPr>
      </w:pPr>
      <w:r w:rsidRPr="00254979">
        <w:rPr>
          <w:b/>
          <w:sz w:val="18"/>
          <w:szCs w:val="18"/>
          <w:lang w:val="de-DE"/>
        </w:rPr>
        <w:t>Datenübermittlungen:</w:t>
      </w:r>
      <w:r w:rsidRPr="00254979">
        <w:rPr>
          <w:sz w:val="18"/>
          <w:szCs w:val="18"/>
          <w:lang w:val="de-DE"/>
        </w:rPr>
        <w:t xml:space="preserve"> </w:t>
      </w:r>
      <w:r w:rsidRPr="00254979">
        <w:rPr>
          <w:sz w:val="18"/>
          <w:szCs w:val="18"/>
          <w:lang w:val="de-DE" w:eastAsia="it-IT"/>
        </w:rPr>
        <w:t>Die genannten Rechtsträger handeln entweder als externe Auftragsverarbeiter oder in vollständiger Autonomie als unabhängige Rechtsinhaber.</w:t>
      </w:r>
    </w:p>
    <w:p w14:paraId="0966824E" w14:textId="77777777" w:rsidR="00756430" w:rsidRPr="00254979" w:rsidRDefault="00756430" w:rsidP="00756430">
      <w:pPr>
        <w:tabs>
          <w:tab w:val="left" w:pos="959"/>
        </w:tabs>
        <w:jc w:val="both"/>
        <w:rPr>
          <w:sz w:val="18"/>
          <w:szCs w:val="18"/>
          <w:lang w:val="de-DE" w:eastAsia="it-IT"/>
        </w:rPr>
      </w:pPr>
      <w:r w:rsidRPr="00254979">
        <w:rPr>
          <w:b/>
          <w:sz w:val="18"/>
          <w:szCs w:val="18"/>
          <w:lang w:val="de-DE" w:eastAsia="it-IT"/>
        </w:rPr>
        <w:t>Verbreitung:</w:t>
      </w:r>
      <w:r w:rsidRPr="00254979">
        <w:rPr>
          <w:sz w:val="18"/>
          <w:szCs w:val="18"/>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3CA1ADB2" w14:textId="77777777" w:rsidR="00756430" w:rsidRPr="00254979" w:rsidRDefault="00756430" w:rsidP="00756430">
      <w:pPr>
        <w:tabs>
          <w:tab w:val="left" w:pos="959"/>
        </w:tabs>
        <w:jc w:val="both"/>
        <w:rPr>
          <w:sz w:val="18"/>
          <w:szCs w:val="18"/>
          <w:lang w:val="de-DE" w:eastAsia="it-IT"/>
        </w:rPr>
      </w:pPr>
      <w:r w:rsidRPr="00254979">
        <w:rPr>
          <w:b/>
          <w:sz w:val="18"/>
          <w:szCs w:val="18"/>
          <w:lang w:val="de-DE" w:eastAsia="it-IT"/>
        </w:rPr>
        <w:t>Dauer</w:t>
      </w:r>
      <w:r w:rsidRPr="00254979">
        <w:rPr>
          <w:sz w:val="18"/>
          <w:szCs w:val="18"/>
          <w:lang w:val="de-DE" w:eastAsia="it-IT"/>
        </w:rPr>
        <w:t>: Die Daten werden so lange gespeichert, als sie zur Erfüllung der in den Bereichen Abgaben, Buchhaltung und Verwaltung geltenden rechtlichen Verpflichtungen benötigt werden, und zwar bis zum zehnten Jahr nach der Abnahmeprüfung des Bauvorhabens, auf welches sich der Auftrag und die Vergabe/Einholung der Daten beziehen.</w:t>
      </w:r>
    </w:p>
    <w:p w14:paraId="21916AD2" w14:textId="77777777" w:rsidR="00756430" w:rsidRPr="00254979" w:rsidRDefault="00756430" w:rsidP="00756430">
      <w:pPr>
        <w:tabs>
          <w:tab w:val="left" w:pos="959"/>
        </w:tabs>
        <w:jc w:val="both"/>
        <w:rPr>
          <w:sz w:val="18"/>
          <w:szCs w:val="18"/>
          <w:lang w:val="de-DE" w:eastAsia="it-IT"/>
        </w:rPr>
      </w:pPr>
      <w:r w:rsidRPr="00254979">
        <w:rPr>
          <w:b/>
          <w:sz w:val="18"/>
          <w:szCs w:val="18"/>
          <w:lang w:val="de-DE" w:eastAsia="it-IT"/>
        </w:rPr>
        <w:t>Automatisierte Entscheidungsfindung:</w:t>
      </w:r>
      <w:r w:rsidRPr="00254979">
        <w:rPr>
          <w:sz w:val="18"/>
          <w:szCs w:val="18"/>
          <w:lang w:val="de-DE" w:eastAsia="it-IT"/>
        </w:rPr>
        <w:t xml:space="preserve"> Die Verarbeitung der Daten stützt sich nicht auf eine automatisierte Entscheidungsfindung.</w:t>
      </w:r>
    </w:p>
    <w:p w14:paraId="62BBB601" w14:textId="77777777" w:rsidR="00756430" w:rsidRPr="00254979" w:rsidRDefault="00756430" w:rsidP="00756430">
      <w:pPr>
        <w:tabs>
          <w:tab w:val="left" w:pos="959"/>
        </w:tabs>
        <w:jc w:val="both"/>
        <w:rPr>
          <w:sz w:val="18"/>
          <w:szCs w:val="18"/>
          <w:lang w:val="de-DE" w:eastAsia="it-IT"/>
        </w:rPr>
      </w:pPr>
      <w:r w:rsidRPr="00254979">
        <w:rPr>
          <w:b/>
          <w:sz w:val="18"/>
          <w:szCs w:val="18"/>
          <w:lang w:val="de-DE" w:eastAsia="it-IT"/>
        </w:rPr>
        <w:t>Rechte der betroffenen Person</w:t>
      </w:r>
      <w:r w:rsidRPr="00254979">
        <w:rPr>
          <w:sz w:val="18"/>
          <w:szCs w:val="18"/>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56423BA6" w14:textId="77777777" w:rsidR="00756430" w:rsidRPr="00254979" w:rsidRDefault="00756430" w:rsidP="00756430">
      <w:pPr>
        <w:tabs>
          <w:tab w:val="left" w:pos="959"/>
        </w:tabs>
        <w:jc w:val="both"/>
        <w:rPr>
          <w:sz w:val="18"/>
          <w:szCs w:val="18"/>
          <w:lang w:val="de-DE" w:eastAsia="it-IT"/>
        </w:rPr>
      </w:pPr>
      <w:r w:rsidRPr="00254979">
        <w:rPr>
          <w:sz w:val="18"/>
          <w:szCs w:val="18"/>
          <w:lang w:val="de-DE" w:eastAsia="it-IT"/>
        </w:rPr>
        <w:t xml:space="preserve">Das entsprechende Antragsformular steht auf der Webseite http://www.provinz.bz.it/de/transparente-verwaltung/zusaetzliche-infos.asp. zur Verfügung. </w:t>
      </w:r>
    </w:p>
    <w:p w14:paraId="45F72FBD" w14:textId="77777777" w:rsidR="00756430" w:rsidRPr="00254979" w:rsidRDefault="00756430" w:rsidP="00756430">
      <w:pPr>
        <w:tabs>
          <w:tab w:val="left" w:pos="959"/>
        </w:tabs>
        <w:jc w:val="both"/>
        <w:rPr>
          <w:sz w:val="18"/>
          <w:szCs w:val="18"/>
          <w:lang w:val="de-DE" w:eastAsia="it-IT"/>
        </w:rPr>
      </w:pPr>
      <w:r w:rsidRPr="00254979">
        <w:rPr>
          <w:b/>
          <w:sz w:val="18"/>
          <w:szCs w:val="18"/>
          <w:lang w:val="de-DE" w:eastAsia="it-IT"/>
        </w:rPr>
        <w:t>Rechtsbehelfe:</w:t>
      </w:r>
      <w:r w:rsidRPr="00254979">
        <w:rPr>
          <w:sz w:val="18"/>
          <w:szCs w:val="18"/>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36EF36BC" w14:textId="77777777" w:rsidR="00756430" w:rsidRPr="00254979" w:rsidRDefault="00756430" w:rsidP="00756430">
      <w:pPr>
        <w:tabs>
          <w:tab w:val="left" w:pos="959"/>
        </w:tabs>
        <w:jc w:val="both"/>
        <w:rPr>
          <w:sz w:val="18"/>
          <w:szCs w:val="18"/>
          <w:lang w:val="de-DE" w:eastAsia="it-IT"/>
        </w:rPr>
      </w:pPr>
      <w:r w:rsidRPr="00254979">
        <w:rPr>
          <w:b/>
          <w:sz w:val="18"/>
          <w:szCs w:val="18"/>
          <w:lang w:val="de-DE" w:eastAsia="it-IT"/>
        </w:rPr>
        <w:t>Aktualisierung der Informationen</w:t>
      </w:r>
      <w:r w:rsidRPr="00254979">
        <w:rPr>
          <w:sz w:val="18"/>
          <w:szCs w:val="18"/>
          <w:lang w:val="de-DE" w:eastAsia="it-IT"/>
        </w:rPr>
        <w:t>: die/der Betroffene kann eventuelle Aktualisierungen dieser Informationen auf der entsprechenden Internetseite über die Transparenz der Abteilung 12 – Straßenbau entnehmen; aktuelle Internetseite</w:t>
      </w:r>
      <w:r w:rsidRPr="00254979">
        <w:rPr>
          <w:lang w:val="de-DE"/>
        </w:rPr>
        <w:t xml:space="preserve"> </w:t>
      </w:r>
      <w:r w:rsidRPr="00254979">
        <w:rPr>
          <w:sz w:val="18"/>
          <w:szCs w:val="18"/>
          <w:lang w:val="de-DE" w:eastAsia="it-IT"/>
        </w:rPr>
        <w:t>http://www.provinz.bz.it/tourismus-mobilitaet/strassen/transparenz.asp.</w:t>
      </w:r>
    </w:p>
    <w:p w14:paraId="1213924E" w14:textId="77777777" w:rsidR="00756430" w:rsidRPr="00254979" w:rsidRDefault="00756430" w:rsidP="00756430">
      <w:pPr>
        <w:tabs>
          <w:tab w:val="left" w:pos="959"/>
        </w:tabs>
        <w:jc w:val="both"/>
        <w:rPr>
          <w:b/>
          <w:sz w:val="18"/>
          <w:szCs w:val="18"/>
          <w:lang w:val="de-DE" w:eastAsia="it-IT"/>
        </w:rPr>
      </w:pPr>
      <w:r w:rsidRPr="00254979">
        <w:rPr>
          <w:b/>
          <w:sz w:val="18"/>
          <w:szCs w:val="18"/>
          <w:lang w:val="de-DE" w:eastAsia="it-IT"/>
        </w:rPr>
        <w:t>Art. 13 der Verordnung (EU) 2016/679 des Europäischen Parlaments und des Rates vom 27. April 2016– Allgemeiner Teil -  Besonderer Teil (direkt vom Interessierten übermittelte Daten)</w:t>
      </w:r>
    </w:p>
    <w:p w14:paraId="13E0832B" w14:textId="77777777" w:rsidR="00756430" w:rsidRPr="00254979" w:rsidRDefault="00756430" w:rsidP="00756430">
      <w:pPr>
        <w:tabs>
          <w:tab w:val="left" w:pos="959"/>
        </w:tabs>
        <w:jc w:val="both"/>
        <w:rPr>
          <w:sz w:val="18"/>
          <w:szCs w:val="18"/>
          <w:lang w:val="de-DE" w:eastAsia="it-IT"/>
        </w:rPr>
      </w:pPr>
      <w:r w:rsidRPr="00254979">
        <w:rPr>
          <w:sz w:val="18"/>
          <w:szCs w:val="18"/>
          <w:lang w:val="de-DE" w:eastAsia="it-IT"/>
        </w:rPr>
        <w:t>Die Mitteilung der Daten ist unerlässlich, damit die beantragten Verwaltungsaufgaben erledigt werden können. Wird die Bereitstellung der Daten verweigert, können die eingegangenen Anträge und Anfragen nicht bearbeitet werden.</w:t>
      </w:r>
    </w:p>
    <w:p w14:paraId="2714D161" w14:textId="77777777" w:rsidR="00756430" w:rsidRPr="00254979" w:rsidRDefault="00756430" w:rsidP="00756430">
      <w:pPr>
        <w:tabs>
          <w:tab w:val="left" w:pos="959"/>
        </w:tabs>
        <w:jc w:val="both"/>
        <w:rPr>
          <w:sz w:val="18"/>
          <w:szCs w:val="18"/>
          <w:lang w:val="de-DE" w:eastAsia="it-IT"/>
        </w:rPr>
      </w:pPr>
      <w:r w:rsidRPr="00254979">
        <w:rPr>
          <w:sz w:val="18"/>
          <w:szCs w:val="18"/>
          <w:lang w:val="de-DE"/>
        </w:rPr>
        <w:t>Mit der Übermittlung der Daten wird bestätigt, die Informationen über die Datenverarbeitung Einsicht genommen zu haben.</w:t>
      </w:r>
    </w:p>
    <w:p w14:paraId="64B13806" w14:textId="77777777" w:rsidR="00756430" w:rsidRPr="00254979" w:rsidRDefault="00756430" w:rsidP="00756430">
      <w:pPr>
        <w:tabs>
          <w:tab w:val="left" w:pos="959"/>
        </w:tabs>
        <w:jc w:val="both"/>
        <w:rPr>
          <w:b/>
          <w:sz w:val="18"/>
          <w:szCs w:val="18"/>
          <w:lang w:val="de-DE" w:eastAsia="it-IT"/>
        </w:rPr>
      </w:pPr>
      <w:r w:rsidRPr="00254979">
        <w:rPr>
          <w:b/>
          <w:sz w:val="18"/>
          <w:szCs w:val="18"/>
          <w:lang w:val="de-DE" w:eastAsia="it-IT"/>
        </w:rPr>
        <w:t>Art. 14 der Verordnung (EU) 2016/679 des Europäischen Parlaments und des Rates vom 27. April 2016– Allgemeiner Teil - Besonderer Teil (direkt von der Verwaltung erhobene Daten)</w:t>
      </w:r>
    </w:p>
    <w:p w14:paraId="7DBF2A73" w14:textId="77777777" w:rsidR="00756430" w:rsidRPr="00254979" w:rsidRDefault="00756430" w:rsidP="00756430">
      <w:pPr>
        <w:tabs>
          <w:tab w:val="left" w:pos="959"/>
        </w:tabs>
        <w:jc w:val="both"/>
        <w:rPr>
          <w:sz w:val="18"/>
          <w:szCs w:val="18"/>
          <w:lang w:val="de-DE" w:eastAsia="it-IT"/>
        </w:rPr>
      </w:pPr>
      <w:r w:rsidRPr="00254979">
        <w:rPr>
          <w:b/>
          <w:sz w:val="18"/>
          <w:szCs w:val="18"/>
          <w:lang w:val="de-DE" w:eastAsia="it-IT"/>
        </w:rPr>
        <w:t>Ursprung</w:t>
      </w:r>
      <w:r w:rsidRPr="00254979">
        <w:rPr>
          <w:sz w:val="18"/>
          <w:szCs w:val="18"/>
          <w:lang w:val="de-DE" w:eastAsia="it-IT"/>
        </w:rPr>
        <w:t xml:space="preserve">: Die Daten stammen von der Handels-, Industrie- und Handwerkskammer, der Agentur für Einnahmen, von den Fürsorgeinstituten, den Staatsanwaltschaften, der ANAC, dem Arbeitsamt, der Präfektur und anderen </w:t>
      </w:r>
      <w:r w:rsidRPr="00254979">
        <w:rPr>
          <w:sz w:val="18"/>
          <w:szCs w:val="18"/>
          <w:lang w:val="de-DE" w:eastAsia="it-IT"/>
        </w:rPr>
        <w:lastRenderedPageBreak/>
        <w:t xml:space="preserve">öffentlichen Einrichtungen, bei denen die Daten zum Teil öffentlich zugänglich sind (vor allem die Daten betreffend die Handels-, Industrie- und Handwerkskammer) und wurden im Sinne vom GvD Nr. 36/2023, vom LG Nr. 16/2015 und vom LG 17/1993 erhoben. </w:t>
      </w:r>
    </w:p>
    <w:p w14:paraId="29CC69AD" w14:textId="77777777" w:rsidR="00756430" w:rsidRDefault="00756430" w:rsidP="00756430">
      <w:pPr>
        <w:jc w:val="both"/>
        <w:rPr>
          <w:sz w:val="18"/>
          <w:szCs w:val="18"/>
          <w:lang w:val="de-DE" w:eastAsia="it-IT"/>
        </w:rPr>
      </w:pPr>
      <w:r w:rsidRPr="00254979">
        <w:rPr>
          <w:b/>
          <w:sz w:val="18"/>
          <w:szCs w:val="18"/>
          <w:lang w:val="de-DE" w:eastAsia="it-IT"/>
        </w:rPr>
        <w:t>Kategorien der Daten:</w:t>
      </w:r>
      <w:r w:rsidRPr="00254979">
        <w:rPr>
          <w:sz w:val="18"/>
          <w:szCs w:val="18"/>
          <w:lang w:val="de-DE" w:eastAsia="it-IT"/>
        </w:rPr>
        <w:t xml:space="preserve"> Es handelt sich um Identifizierungsdaten und Daten über strafrechtliche Verurteilungen und Straftaten (Gerichtsdaten).</w:t>
      </w:r>
    </w:p>
    <w:p w14:paraId="21FEDAE8" w14:textId="77777777" w:rsidR="00756430" w:rsidRDefault="00756430" w:rsidP="00756430">
      <w:pPr>
        <w:jc w:val="both"/>
        <w:rPr>
          <w:sz w:val="18"/>
          <w:szCs w:val="18"/>
          <w:lang w:val="de-DE" w:eastAsia="it-IT"/>
        </w:rPr>
      </w:pPr>
    </w:p>
    <w:p w14:paraId="4920AD94" w14:textId="77777777" w:rsidR="00756430" w:rsidRDefault="00756430" w:rsidP="00756430">
      <w:pPr>
        <w:jc w:val="both"/>
        <w:rPr>
          <w:sz w:val="18"/>
          <w:szCs w:val="18"/>
          <w:lang w:val="de-DE" w:eastAsia="it-IT"/>
        </w:rPr>
      </w:pPr>
    </w:p>
    <w:p w14:paraId="25C4E49F" w14:textId="77777777" w:rsidR="0059640B" w:rsidRPr="00756430" w:rsidRDefault="0059640B">
      <w:pPr>
        <w:rPr>
          <w:lang w:val="de-DE"/>
        </w:rPr>
      </w:pPr>
    </w:p>
    <w:sectPr w:rsidR="0059640B" w:rsidRPr="00756430" w:rsidSect="00756430">
      <w:headerReference w:type="default" r:id="rId12"/>
      <w:footerReference w:type="defaul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C76D" w14:textId="77777777" w:rsidR="00756430" w:rsidRDefault="00756430" w:rsidP="00756430">
      <w:r>
        <w:separator/>
      </w:r>
    </w:p>
  </w:endnote>
  <w:endnote w:type="continuationSeparator" w:id="0">
    <w:p w14:paraId="46878D43" w14:textId="77777777" w:rsidR="00756430" w:rsidRDefault="00756430" w:rsidP="0075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84ofkt-OneByteIdentityH">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Spec="bottom"/>
      <w:tblOverlap w:val="never"/>
      <w:tblW w:w="9630" w:type="dxa"/>
      <w:tblLayout w:type="fixed"/>
      <w:tblCellMar>
        <w:left w:w="0" w:type="dxa"/>
        <w:right w:w="0" w:type="dxa"/>
      </w:tblCellMar>
      <w:tblLook w:val="04A0" w:firstRow="1" w:lastRow="0" w:firstColumn="1" w:lastColumn="0" w:noHBand="0" w:noVBand="1"/>
    </w:tblPr>
    <w:tblGrid>
      <w:gridCol w:w="3058"/>
      <w:gridCol w:w="227"/>
      <w:gridCol w:w="3059"/>
      <w:gridCol w:w="227"/>
      <w:gridCol w:w="3059"/>
    </w:tblGrid>
    <w:tr w:rsidR="00756430" w:rsidRPr="00C14584" w14:paraId="48CD5F29" w14:textId="77777777" w:rsidTr="005E4EFA">
      <w:tc>
        <w:tcPr>
          <w:tcW w:w="3061" w:type="dxa"/>
          <w:noWrap/>
        </w:tcPr>
        <w:p w14:paraId="3ED9870D" w14:textId="2F5FB33A" w:rsidR="00756430" w:rsidRPr="00C14584" w:rsidRDefault="00756430" w:rsidP="00756430">
          <w:pPr>
            <w:spacing w:line="16" w:lineRule="atLeast"/>
            <w:rPr>
              <w:rFonts w:cs="Calibri"/>
              <w:b/>
              <w:bCs/>
              <w:color w:val="595959"/>
              <w:sz w:val="14"/>
              <w:szCs w:val="18"/>
              <w:lang w:val="en-GB" w:eastAsia="it-IT"/>
            </w:rPr>
          </w:pPr>
          <w:r w:rsidRPr="00C14584">
            <w:rPr>
              <w:b/>
              <w:bCs/>
              <w:color w:val="595959"/>
              <w:sz w:val="14"/>
              <w:szCs w:val="18"/>
              <w:lang w:val="de-DE" w:eastAsia="it-IT"/>
            </w:rPr>
            <w:t>Technisches</w:t>
          </w:r>
          <w:r w:rsidRPr="00C14584">
            <w:rPr>
              <w:rFonts w:cs="Calibri"/>
              <w:b/>
              <w:bCs/>
              <w:color w:val="595959"/>
              <w:sz w:val="14"/>
              <w:szCs w:val="18"/>
              <w:lang w:val="en-GB" w:eastAsia="it-IT"/>
            </w:rPr>
            <w:t xml:space="preserve"> Straßenamt</w:t>
          </w:r>
        </w:p>
      </w:tc>
      <w:tc>
        <w:tcPr>
          <w:tcW w:w="227" w:type="dxa"/>
          <w:vMerge w:val="restart"/>
          <w:noWrap/>
        </w:tcPr>
        <w:p w14:paraId="3A1ECAC0" w14:textId="77777777" w:rsidR="00756430" w:rsidRPr="00C14584" w:rsidRDefault="00756430" w:rsidP="00756430">
          <w:pPr>
            <w:tabs>
              <w:tab w:val="center" w:pos="4819"/>
              <w:tab w:val="right" w:pos="9638"/>
            </w:tabs>
            <w:rPr>
              <w:b/>
              <w:bCs/>
              <w:sz w:val="14"/>
              <w:szCs w:val="18"/>
              <w:lang w:eastAsia="it-IT"/>
            </w:rPr>
          </w:pPr>
        </w:p>
      </w:tc>
      <w:tc>
        <w:tcPr>
          <w:tcW w:w="3061" w:type="dxa"/>
          <w:noWrap/>
        </w:tcPr>
        <w:p w14:paraId="4A54F719" w14:textId="77777777" w:rsidR="00756430" w:rsidRPr="00C14584" w:rsidRDefault="00756430" w:rsidP="00756430">
          <w:pPr>
            <w:spacing w:line="16" w:lineRule="atLeast"/>
            <w:rPr>
              <w:rFonts w:cs="Calibri"/>
              <w:b/>
              <w:bCs/>
              <w:color w:val="595959"/>
              <w:sz w:val="14"/>
              <w:szCs w:val="18"/>
              <w:lang w:val="en-GB" w:eastAsia="it-IT"/>
            </w:rPr>
          </w:pPr>
          <w:r w:rsidRPr="00C14584">
            <w:rPr>
              <w:b/>
              <w:bCs/>
              <w:color w:val="595959"/>
              <w:sz w:val="14"/>
              <w:szCs w:val="18"/>
              <w:lang w:val="de-DE" w:eastAsia="it-IT"/>
            </w:rPr>
            <w:t>Ufficio</w:t>
          </w:r>
          <w:r w:rsidRPr="00C14584">
            <w:rPr>
              <w:rFonts w:cs="Calibri"/>
              <w:b/>
              <w:bCs/>
              <w:color w:val="595959"/>
              <w:sz w:val="14"/>
              <w:szCs w:val="18"/>
              <w:lang w:val="en-GB" w:eastAsia="it-IT"/>
            </w:rPr>
            <w:t xml:space="preserve"> tecnico Strade</w:t>
          </w:r>
        </w:p>
      </w:tc>
      <w:tc>
        <w:tcPr>
          <w:tcW w:w="227" w:type="dxa"/>
          <w:vMerge w:val="restart"/>
          <w:noWrap/>
        </w:tcPr>
        <w:p w14:paraId="389861A2" w14:textId="77777777" w:rsidR="00756430" w:rsidRPr="00C14584" w:rsidRDefault="00756430" w:rsidP="00756430">
          <w:pPr>
            <w:tabs>
              <w:tab w:val="center" w:pos="4819"/>
              <w:tab w:val="right" w:pos="9638"/>
            </w:tabs>
            <w:rPr>
              <w:b/>
              <w:bCs/>
              <w:sz w:val="14"/>
              <w:szCs w:val="18"/>
              <w:lang w:eastAsia="it-IT"/>
            </w:rPr>
          </w:pPr>
        </w:p>
      </w:tc>
      <w:tc>
        <w:tcPr>
          <w:tcW w:w="3061" w:type="dxa"/>
          <w:noWrap/>
        </w:tcPr>
        <w:p w14:paraId="48E65EBD" w14:textId="77777777" w:rsidR="00756430" w:rsidRPr="00C14584" w:rsidRDefault="00756430" w:rsidP="00756430">
          <w:pPr>
            <w:spacing w:line="16" w:lineRule="atLeast"/>
            <w:rPr>
              <w:rFonts w:cs="Calibri"/>
              <w:b/>
              <w:bCs/>
              <w:color w:val="595959"/>
              <w:sz w:val="14"/>
              <w:szCs w:val="18"/>
              <w:lang w:val="en-GB" w:eastAsia="it-IT"/>
            </w:rPr>
          </w:pPr>
          <w:r w:rsidRPr="00C14584">
            <w:rPr>
              <w:b/>
              <w:bCs/>
              <w:color w:val="595959"/>
              <w:sz w:val="14"/>
              <w:szCs w:val="18"/>
              <w:lang w:val="de-DE" w:eastAsia="it-IT"/>
            </w:rPr>
            <w:t>Ufize</w:t>
          </w:r>
          <w:r w:rsidRPr="00C14584">
            <w:rPr>
              <w:rFonts w:cs="Calibri"/>
              <w:b/>
              <w:bCs/>
              <w:color w:val="595959"/>
              <w:sz w:val="14"/>
              <w:szCs w:val="18"/>
              <w:lang w:val="en-GB" w:eastAsia="it-IT"/>
            </w:rPr>
            <w:t xml:space="preserve"> tecnich Stredes</w:t>
          </w:r>
        </w:p>
      </w:tc>
    </w:tr>
    <w:tr w:rsidR="00756430" w:rsidRPr="006C5990" w14:paraId="26615ABE" w14:textId="77777777" w:rsidTr="005E4EFA">
      <w:tc>
        <w:tcPr>
          <w:tcW w:w="3061" w:type="dxa"/>
          <w:noWrap/>
        </w:tcPr>
        <w:p w14:paraId="09C89452" w14:textId="77777777" w:rsidR="00756430" w:rsidRPr="00A067F9" w:rsidRDefault="00756430" w:rsidP="00756430">
          <w:pPr>
            <w:spacing w:line="16" w:lineRule="atLeast"/>
            <w:rPr>
              <w:rFonts w:cs="Calibri"/>
              <w:color w:val="595959"/>
              <w:sz w:val="14"/>
              <w:szCs w:val="18"/>
              <w:lang w:val="de-DE" w:eastAsia="it-IT"/>
            </w:rPr>
          </w:pPr>
          <w:r>
            <w:rPr>
              <w:color w:val="595959"/>
              <w:sz w:val="14"/>
              <w:szCs w:val="18"/>
              <w:lang w:val="de-DE" w:eastAsia="it-IT"/>
            </w:rPr>
            <w:t>Landhaus</w:t>
          </w:r>
          <w:r w:rsidRPr="00A067F9">
            <w:rPr>
              <w:rFonts w:cs="Calibri"/>
              <w:color w:val="595959"/>
              <w:sz w:val="14"/>
              <w:szCs w:val="18"/>
              <w:lang w:val="de-DE" w:eastAsia="it-IT"/>
            </w:rPr>
            <w:t xml:space="preserve"> 2, Silvius-Magnago-Platz 10</w:t>
          </w:r>
          <w:r w:rsidRPr="00F21357">
            <w:rPr>
              <w:color w:val="595959"/>
              <w:sz w:val="14"/>
              <w:szCs w:val="18"/>
              <w:lang w:val="de-DE" w:eastAsia="it-IT"/>
            </w:rPr>
            <w:t xml:space="preserve">, </w:t>
          </w:r>
          <w:r>
            <w:rPr>
              <w:color w:val="595959"/>
              <w:sz w:val="14"/>
              <w:szCs w:val="18"/>
              <w:lang w:val="de-DE" w:eastAsia="it-IT"/>
            </w:rPr>
            <w:t>39100</w:t>
          </w:r>
          <w:r w:rsidRPr="00F21357">
            <w:rPr>
              <w:color w:val="595959"/>
              <w:sz w:val="14"/>
              <w:szCs w:val="18"/>
              <w:lang w:val="de-DE" w:eastAsia="it-IT"/>
            </w:rPr>
            <w:t xml:space="preserve"> </w:t>
          </w:r>
          <w:r>
            <w:rPr>
              <w:color w:val="595959"/>
              <w:sz w:val="14"/>
              <w:szCs w:val="18"/>
              <w:lang w:val="de-DE" w:eastAsia="it-IT"/>
            </w:rPr>
            <w:t>Bozen</w:t>
          </w:r>
        </w:p>
      </w:tc>
      <w:tc>
        <w:tcPr>
          <w:tcW w:w="227" w:type="dxa"/>
          <w:vMerge/>
          <w:vAlign w:val="center"/>
        </w:tcPr>
        <w:p w14:paraId="6EEEBAE5" w14:textId="77777777" w:rsidR="00756430" w:rsidRPr="00A067F9" w:rsidRDefault="00756430" w:rsidP="00756430">
          <w:pPr>
            <w:rPr>
              <w:sz w:val="14"/>
              <w:szCs w:val="18"/>
              <w:lang w:val="de-DE" w:eastAsia="it-IT"/>
            </w:rPr>
          </w:pPr>
        </w:p>
      </w:tc>
      <w:tc>
        <w:tcPr>
          <w:tcW w:w="3061" w:type="dxa"/>
          <w:noWrap/>
        </w:tcPr>
        <w:p w14:paraId="5784CA5E" w14:textId="77777777" w:rsidR="00756430" w:rsidRPr="00A067F9" w:rsidRDefault="00756430" w:rsidP="00756430">
          <w:pPr>
            <w:spacing w:line="16" w:lineRule="atLeast"/>
            <w:rPr>
              <w:rFonts w:cs="Calibri"/>
              <w:color w:val="595959"/>
              <w:sz w:val="14"/>
              <w:szCs w:val="18"/>
              <w:lang w:val="it-IT" w:eastAsia="it-IT"/>
            </w:rPr>
          </w:pPr>
          <w:r w:rsidRPr="00A067F9">
            <w:rPr>
              <w:color w:val="595959"/>
              <w:sz w:val="14"/>
              <w:szCs w:val="18"/>
              <w:lang w:val="it-IT" w:eastAsia="it-IT"/>
            </w:rPr>
            <w:t>Palazzo</w:t>
          </w:r>
          <w:r w:rsidRPr="00A067F9">
            <w:rPr>
              <w:rFonts w:cs="Calibri"/>
              <w:color w:val="595959"/>
              <w:sz w:val="14"/>
              <w:szCs w:val="18"/>
              <w:lang w:val="it-IT" w:eastAsia="it-IT"/>
            </w:rPr>
            <w:t xml:space="preserve"> 2, Piazza Silvius Magnago 10</w:t>
          </w:r>
          <w:r w:rsidRPr="00A067F9">
            <w:rPr>
              <w:color w:val="595959"/>
              <w:sz w:val="14"/>
              <w:szCs w:val="18"/>
              <w:lang w:val="it-IT" w:eastAsia="it-IT"/>
            </w:rPr>
            <w:t>, 39100 Bolzano</w:t>
          </w:r>
        </w:p>
      </w:tc>
      <w:tc>
        <w:tcPr>
          <w:tcW w:w="227" w:type="dxa"/>
          <w:vMerge/>
          <w:vAlign w:val="center"/>
        </w:tcPr>
        <w:p w14:paraId="1C5456A3" w14:textId="77777777" w:rsidR="00756430" w:rsidRPr="00023163" w:rsidRDefault="00756430" w:rsidP="00756430">
          <w:pPr>
            <w:rPr>
              <w:sz w:val="14"/>
              <w:szCs w:val="18"/>
              <w:lang w:val="it-IT" w:eastAsia="it-IT"/>
            </w:rPr>
          </w:pPr>
        </w:p>
      </w:tc>
      <w:tc>
        <w:tcPr>
          <w:tcW w:w="3061" w:type="dxa"/>
          <w:noWrap/>
        </w:tcPr>
        <w:p w14:paraId="6A8C6090" w14:textId="77777777" w:rsidR="00756430" w:rsidRPr="00A067F9" w:rsidRDefault="00756430" w:rsidP="00756430">
          <w:pPr>
            <w:spacing w:line="16" w:lineRule="atLeast"/>
            <w:rPr>
              <w:rFonts w:cs="Calibri"/>
              <w:color w:val="595959"/>
              <w:sz w:val="14"/>
              <w:szCs w:val="18"/>
              <w:lang w:val="it-IT" w:eastAsia="it-IT"/>
            </w:rPr>
          </w:pPr>
          <w:r w:rsidRPr="00A067F9">
            <w:rPr>
              <w:color w:val="595959"/>
              <w:sz w:val="14"/>
              <w:szCs w:val="18"/>
              <w:lang w:val="it-IT" w:eastAsia="it-IT"/>
            </w:rPr>
            <w:t>Palaz</w:t>
          </w:r>
          <w:r w:rsidRPr="00A067F9">
            <w:rPr>
              <w:rFonts w:cs="Calibri"/>
              <w:color w:val="595959"/>
              <w:sz w:val="14"/>
              <w:szCs w:val="18"/>
              <w:lang w:val="it-IT" w:eastAsia="it-IT"/>
            </w:rPr>
            <w:t xml:space="preserve"> provinziel 2, Plaza Silvius Magnago 10</w:t>
          </w:r>
          <w:r w:rsidRPr="00A067F9">
            <w:rPr>
              <w:color w:val="595959"/>
              <w:sz w:val="14"/>
              <w:szCs w:val="18"/>
              <w:lang w:val="it-IT" w:eastAsia="it-IT"/>
            </w:rPr>
            <w:t>, 39100 Bulsan</w:t>
          </w:r>
        </w:p>
      </w:tc>
    </w:tr>
    <w:tr w:rsidR="00756430" w:rsidRPr="006C5990" w14:paraId="7200C447" w14:textId="77777777" w:rsidTr="005E4EFA">
      <w:tc>
        <w:tcPr>
          <w:tcW w:w="3061" w:type="dxa"/>
          <w:noWrap/>
        </w:tcPr>
        <w:p w14:paraId="7FE2EA1C" w14:textId="77777777" w:rsidR="00756430" w:rsidRPr="00A067F9" w:rsidRDefault="00756430" w:rsidP="00756430">
          <w:pPr>
            <w:spacing w:line="0" w:lineRule="atLeast"/>
            <w:rPr>
              <w:rFonts w:cs="Calibri"/>
              <w:color w:val="595959"/>
              <w:sz w:val="14"/>
              <w:szCs w:val="18"/>
              <w:lang w:val="it-IT" w:eastAsia="it-IT"/>
            </w:rPr>
          </w:pPr>
          <w:r w:rsidRPr="00A067F9">
            <w:rPr>
              <w:color w:val="595959"/>
              <w:sz w:val="14"/>
              <w:szCs w:val="18"/>
              <w:lang w:val="it-IT" w:eastAsia="it-IT"/>
            </w:rPr>
            <w:t>technisches.strassenamt</w:t>
          </w:r>
          <w:r w:rsidRPr="00A067F9">
            <w:rPr>
              <w:rFonts w:cs="Calibri"/>
              <w:color w:val="595959"/>
              <w:sz w:val="14"/>
              <w:szCs w:val="18"/>
              <w:lang w:val="it-IT" w:eastAsia="it-IT"/>
            </w:rPr>
            <w:t>@provinz.bz.it</w:t>
          </w:r>
        </w:p>
      </w:tc>
      <w:tc>
        <w:tcPr>
          <w:tcW w:w="227" w:type="dxa"/>
          <w:vMerge/>
          <w:vAlign w:val="center"/>
        </w:tcPr>
        <w:p w14:paraId="3F3C3220" w14:textId="77777777" w:rsidR="00756430" w:rsidRPr="00023163" w:rsidRDefault="00756430" w:rsidP="00756430">
          <w:pPr>
            <w:rPr>
              <w:sz w:val="14"/>
              <w:szCs w:val="18"/>
              <w:lang w:val="it-IT" w:eastAsia="it-IT"/>
            </w:rPr>
          </w:pPr>
        </w:p>
      </w:tc>
      <w:tc>
        <w:tcPr>
          <w:tcW w:w="3061" w:type="dxa"/>
          <w:noWrap/>
        </w:tcPr>
        <w:p w14:paraId="035BDC81" w14:textId="77777777" w:rsidR="00756430" w:rsidRPr="00A067F9" w:rsidRDefault="00756430" w:rsidP="00756430">
          <w:pPr>
            <w:spacing w:line="16" w:lineRule="atLeast"/>
            <w:rPr>
              <w:rFonts w:cs="Calibri"/>
              <w:color w:val="595959"/>
              <w:sz w:val="14"/>
              <w:szCs w:val="18"/>
              <w:lang w:val="it-IT" w:eastAsia="it-IT"/>
            </w:rPr>
          </w:pPr>
          <w:r w:rsidRPr="00A067F9">
            <w:rPr>
              <w:color w:val="595959"/>
              <w:sz w:val="14"/>
              <w:szCs w:val="18"/>
              <w:lang w:val="it-IT" w:eastAsia="it-IT"/>
            </w:rPr>
            <w:t>ufficio.tecnico.strade</w:t>
          </w:r>
          <w:r w:rsidRPr="00A067F9">
            <w:rPr>
              <w:rFonts w:cs="Calibri"/>
              <w:color w:val="595959"/>
              <w:sz w:val="14"/>
              <w:szCs w:val="18"/>
              <w:lang w:val="it-IT" w:eastAsia="it-IT"/>
            </w:rPr>
            <w:t>@provincia.bz.it</w:t>
          </w:r>
        </w:p>
      </w:tc>
      <w:tc>
        <w:tcPr>
          <w:tcW w:w="227" w:type="dxa"/>
          <w:vMerge/>
          <w:vAlign w:val="center"/>
        </w:tcPr>
        <w:p w14:paraId="76270366" w14:textId="77777777" w:rsidR="00756430" w:rsidRPr="00023163" w:rsidRDefault="00756430" w:rsidP="00756430">
          <w:pPr>
            <w:rPr>
              <w:sz w:val="14"/>
              <w:szCs w:val="18"/>
              <w:lang w:val="it-IT" w:eastAsia="it-IT"/>
            </w:rPr>
          </w:pPr>
        </w:p>
      </w:tc>
      <w:tc>
        <w:tcPr>
          <w:tcW w:w="3061" w:type="dxa"/>
          <w:noWrap/>
        </w:tcPr>
        <w:p w14:paraId="51BA4548" w14:textId="77777777" w:rsidR="00756430" w:rsidRPr="00A067F9" w:rsidRDefault="00756430" w:rsidP="00756430">
          <w:pPr>
            <w:spacing w:line="16" w:lineRule="atLeast"/>
            <w:rPr>
              <w:rFonts w:cs="Calibri"/>
              <w:color w:val="595959"/>
              <w:sz w:val="14"/>
              <w:szCs w:val="18"/>
              <w:lang w:val="it-IT" w:eastAsia="it-IT"/>
            </w:rPr>
          </w:pPr>
          <w:r w:rsidRPr="00A067F9">
            <w:rPr>
              <w:color w:val="595959"/>
              <w:sz w:val="14"/>
              <w:szCs w:val="18"/>
              <w:lang w:val="it-IT" w:eastAsia="it-IT"/>
            </w:rPr>
            <w:t>ufficio.tecnico.strade</w:t>
          </w:r>
          <w:r w:rsidRPr="00A067F9">
            <w:rPr>
              <w:rFonts w:cs="Calibri"/>
              <w:color w:val="595959"/>
              <w:sz w:val="14"/>
              <w:szCs w:val="18"/>
              <w:lang w:val="it-IT" w:eastAsia="it-IT"/>
            </w:rPr>
            <w:t>@provincia.bz.it</w:t>
          </w:r>
        </w:p>
      </w:tc>
    </w:tr>
    <w:tr w:rsidR="00756430" w:rsidRPr="00F21357" w14:paraId="3F39B365" w14:textId="77777777" w:rsidTr="005E4EFA">
      <w:tc>
        <w:tcPr>
          <w:tcW w:w="3061" w:type="dxa"/>
          <w:noWrap/>
        </w:tcPr>
        <w:p w14:paraId="2276D1EE" w14:textId="77777777" w:rsidR="00756430" w:rsidRPr="00F21357" w:rsidRDefault="00756430" w:rsidP="00756430">
          <w:pPr>
            <w:spacing w:line="0" w:lineRule="atLeast"/>
            <w:rPr>
              <w:rFonts w:cs="Calibri"/>
              <w:color w:val="595959"/>
              <w:sz w:val="14"/>
              <w:szCs w:val="18"/>
              <w:lang w:eastAsia="it-IT"/>
            </w:rPr>
          </w:pPr>
          <w:r>
            <w:rPr>
              <w:color w:val="595959"/>
              <w:sz w:val="14"/>
              <w:szCs w:val="18"/>
              <w:lang w:val="de-DE" w:eastAsia="it-IT"/>
            </w:rPr>
            <w:t>www.provinz.bz.it</w:t>
          </w:r>
        </w:p>
      </w:tc>
      <w:tc>
        <w:tcPr>
          <w:tcW w:w="227" w:type="dxa"/>
          <w:vMerge/>
          <w:vAlign w:val="center"/>
        </w:tcPr>
        <w:p w14:paraId="43604DEF" w14:textId="77777777" w:rsidR="00756430" w:rsidRPr="00F21357" w:rsidRDefault="00756430" w:rsidP="00756430">
          <w:pPr>
            <w:rPr>
              <w:sz w:val="14"/>
              <w:szCs w:val="18"/>
              <w:lang w:eastAsia="it-IT"/>
            </w:rPr>
          </w:pPr>
        </w:p>
      </w:tc>
      <w:tc>
        <w:tcPr>
          <w:tcW w:w="3061" w:type="dxa"/>
          <w:noWrap/>
        </w:tcPr>
        <w:p w14:paraId="609AA5AF" w14:textId="77777777" w:rsidR="00756430" w:rsidRPr="00F21357" w:rsidRDefault="00756430" w:rsidP="00756430">
          <w:pPr>
            <w:spacing w:line="16" w:lineRule="atLeast"/>
            <w:rPr>
              <w:rFonts w:ascii="Calibri bold" w:hAnsi="Calibri bold" w:cs="Calibri"/>
              <w:color w:val="595959"/>
              <w:sz w:val="14"/>
              <w:szCs w:val="18"/>
              <w:lang w:val="en-GB" w:eastAsia="it-IT"/>
            </w:rPr>
          </w:pPr>
          <w:r>
            <w:rPr>
              <w:color w:val="595959"/>
              <w:sz w:val="14"/>
              <w:szCs w:val="18"/>
              <w:lang w:val="de-DE" w:eastAsia="it-IT"/>
            </w:rPr>
            <w:t>www.provincia.bz.it</w:t>
          </w:r>
        </w:p>
      </w:tc>
      <w:tc>
        <w:tcPr>
          <w:tcW w:w="227" w:type="dxa"/>
          <w:vMerge/>
          <w:vAlign w:val="center"/>
        </w:tcPr>
        <w:p w14:paraId="27D31EF1" w14:textId="77777777" w:rsidR="00756430" w:rsidRPr="00F21357" w:rsidRDefault="00756430" w:rsidP="00756430">
          <w:pPr>
            <w:rPr>
              <w:sz w:val="14"/>
              <w:szCs w:val="18"/>
              <w:lang w:eastAsia="it-IT"/>
            </w:rPr>
          </w:pPr>
        </w:p>
      </w:tc>
      <w:tc>
        <w:tcPr>
          <w:tcW w:w="3061" w:type="dxa"/>
          <w:noWrap/>
        </w:tcPr>
        <w:p w14:paraId="6956BA65" w14:textId="77777777" w:rsidR="00756430" w:rsidRPr="00F21357" w:rsidRDefault="00756430" w:rsidP="00756430">
          <w:pPr>
            <w:spacing w:line="16" w:lineRule="atLeast"/>
            <w:rPr>
              <w:rFonts w:ascii="Calibri bold" w:hAnsi="Calibri bold" w:cs="Calibri"/>
              <w:color w:val="595959"/>
              <w:sz w:val="14"/>
              <w:szCs w:val="18"/>
              <w:lang w:val="en-GB" w:eastAsia="it-IT"/>
            </w:rPr>
          </w:pPr>
          <w:r>
            <w:rPr>
              <w:color w:val="595959"/>
              <w:sz w:val="14"/>
              <w:szCs w:val="18"/>
              <w:lang w:val="de-DE" w:eastAsia="it-IT"/>
            </w:rPr>
            <w:t>www.provinzia.bz.it</w:t>
          </w:r>
        </w:p>
      </w:tc>
    </w:tr>
    <w:tr w:rsidR="00756430" w:rsidRPr="00F21357" w14:paraId="670B5FDC" w14:textId="77777777" w:rsidTr="005E4EFA">
      <w:trPr>
        <w:trHeight w:val="15"/>
      </w:trPr>
      <w:tc>
        <w:tcPr>
          <w:tcW w:w="9637" w:type="dxa"/>
          <w:gridSpan w:val="5"/>
          <w:noWrap/>
          <w:tcMar>
            <w:top w:w="113" w:type="dxa"/>
            <w:left w:w="0" w:type="dxa"/>
            <w:bottom w:w="397" w:type="dxa"/>
            <w:right w:w="0" w:type="dxa"/>
          </w:tcMar>
        </w:tcPr>
        <w:p w14:paraId="23A40974" w14:textId="77777777" w:rsidR="00756430" w:rsidRPr="00F21357" w:rsidRDefault="00756430" w:rsidP="00756430">
          <w:pPr>
            <w:spacing w:after="160" w:line="16" w:lineRule="atLeast"/>
            <w:rPr>
              <w:color w:val="595959"/>
              <w:sz w:val="14"/>
              <w:szCs w:val="18"/>
              <w:lang w:val="en-GB" w:eastAsia="it-IT"/>
            </w:rPr>
          </w:pPr>
          <w:r w:rsidRPr="0063496F">
            <w:rPr>
              <w:color w:val="595959"/>
              <w:sz w:val="14"/>
              <w:szCs w:val="18"/>
              <w:lang w:eastAsia="it-IT"/>
            </w:rPr>
            <w:t xml:space="preserve">Tel. 0471 </w:t>
          </w:r>
          <w:r>
            <w:rPr>
              <w:color w:val="595959"/>
              <w:sz w:val="14"/>
              <w:szCs w:val="18"/>
              <w:lang w:val="en-GB" w:eastAsia="it-IT"/>
            </w:rPr>
            <w:t>41 26 30</w:t>
          </w:r>
          <w:r w:rsidRPr="0063496F">
            <w:rPr>
              <w:color w:val="595959"/>
              <w:sz w:val="14"/>
              <w:szCs w:val="18"/>
              <w:lang w:eastAsia="it-IT"/>
            </w:rPr>
            <w:t xml:space="preserve">     St.-Nr. / Cod. </w:t>
          </w:r>
          <w:r w:rsidRPr="00C14584">
            <w:rPr>
              <w:color w:val="595959"/>
              <w:sz w:val="14"/>
              <w:szCs w:val="18"/>
              <w:lang w:eastAsia="it-IT"/>
            </w:rPr>
            <w:t xml:space="preserve">Fisc. – </w:t>
          </w:r>
          <w:r w:rsidRPr="00C14584">
            <w:rPr>
              <w:color w:val="595959"/>
              <w:sz w:val="14"/>
              <w:szCs w:val="18"/>
            </w:rPr>
            <w:t xml:space="preserve"> </w:t>
          </w:r>
          <w:r w:rsidRPr="00C14584">
            <w:t xml:space="preserve"> </w:t>
          </w:r>
          <w:r w:rsidRPr="00C14584">
            <w:rPr>
              <w:color w:val="595959"/>
              <w:sz w:val="14"/>
              <w:szCs w:val="18"/>
            </w:rPr>
            <w:t xml:space="preserve">MwSt.Nr. </w:t>
          </w:r>
          <w:r w:rsidRPr="00A067F9">
            <w:rPr>
              <w:color w:val="595959"/>
              <w:sz w:val="14"/>
              <w:szCs w:val="18"/>
            </w:rPr>
            <w:t xml:space="preserve">/ </w:t>
          </w:r>
          <w:r w:rsidRPr="00A067F9">
            <w:rPr>
              <w:color w:val="595959"/>
              <w:sz w:val="14"/>
              <w:szCs w:val="18"/>
              <w:lang w:eastAsia="it-IT"/>
            </w:rPr>
            <w:t>P.IVA  00390090215     technischesstrassenamt.ufftecnicostrade</w:t>
          </w:r>
          <w:r w:rsidRPr="00F21357">
            <w:rPr>
              <w:color w:val="595959"/>
              <w:sz w:val="14"/>
              <w:szCs w:val="18"/>
              <w:lang w:val="en-GB" w:eastAsia="it-IT"/>
            </w:rPr>
            <w:t>@pec.prov.bz.it</w:t>
          </w:r>
        </w:p>
      </w:tc>
    </w:tr>
  </w:tbl>
  <w:p w14:paraId="2CD5B286" w14:textId="77777777" w:rsidR="00756430" w:rsidRPr="00EB1F93" w:rsidRDefault="00756430">
    <w:pPr>
      <w:pStyle w:val="Fuzeil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Spec="bottom"/>
      <w:tblOverlap w:val="never"/>
      <w:tblW w:w="227" w:type="dxa"/>
      <w:tblLayout w:type="fixed"/>
      <w:tblCellMar>
        <w:left w:w="0" w:type="dxa"/>
        <w:right w:w="0" w:type="dxa"/>
      </w:tblCellMar>
      <w:tblLook w:val="04A0" w:firstRow="1" w:lastRow="0" w:firstColumn="1" w:lastColumn="0" w:noHBand="0" w:noVBand="1"/>
    </w:tblPr>
    <w:tblGrid>
      <w:gridCol w:w="227"/>
    </w:tblGrid>
    <w:tr w:rsidR="00756430" w:rsidRPr="00CB4733" w14:paraId="3C7C686C" w14:textId="77777777" w:rsidTr="00EB1F93">
      <w:trPr>
        <w:trHeight w:val="161"/>
      </w:trPr>
      <w:tc>
        <w:tcPr>
          <w:tcW w:w="227" w:type="dxa"/>
          <w:vMerge w:val="restart"/>
          <w:noWrap/>
        </w:tcPr>
        <w:p w14:paraId="3E14BBFB" w14:textId="77777777" w:rsidR="00756430" w:rsidRPr="00E060C5" w:rsidRDefault="00756430" w:rsidP="00D811E9">
          <w:pPr>
            <w:tabs>
              <w:tab w:val="center" w:pos="4819"/>
              <w:tab w:val="right" w:pos="9638"/>
            </w:tabs>
            <w:rPr>
              <w:sz w:val="14"/>
              <w:szCs w:val="18"/>
            </w:rPr>
          </w:pPr>
        </w:p>
      </w:tc>
    </w:tr>
    <w:tr w:rsidR="00756430" w:rsidRPr="00C951C5" w14:paraId="301A5216" w14:textId="77777777" w:rsidTr="00EB1F93">
      <w:trPr>
        <w:trHeight w:val="161"/>
      </w:trPr>
      <w:tc>
        <w:tcPr>
          <w:tcW w:w="227" w:type="dxa"/>
          <w:vMerge/>
          <w:noWrap/>
        </w:tcPr>
        <w:p w14:paraId="0BBEC1B7" w14:textId="77777777" w:rsidR="00756430" w:rsidRPr="00C951C5" w:rsidRDefault="00756430" w:rsidP="00D811E9">
          <w:pPr>
            <w:tabs>
              <w:tab w:val="center" w:pos="4819"/>
              <w:tab w:val="right" w:pos="9638"/>
            </w:tabs>
            <w:rPr>
              <w:sz w:val="14"/>
              <w:szCs w:val="18"/>
              <w:lang w:val="de-DE"/>
            </w:rPr>
          </w:pPr>
        </w:p>
      </w:tc>
    </w:tr>
    <w:tr w:rsidR="00756430" w:rsidRPr="00E060C5" w14:paraId="36CAEF68" w14:textId="77777777" w:rsidTr="00EB1F93">
      <w:trPr>
        <w:trHeight w:val="161"/>
      </w:trPr>
      <w:tc>
        <w:tcPr>
          <w:tcW w:w="227" w:type="dxa"/>
          <w:vMerge/>
          <w:noWrap/>
        </w:tcPr>
        <w:p w14:paraId="7CCBF034" w14:textId="77777777" w:rsidR="00756430" w:rsidRPr="00EB1F93" w:rsidRDefault="00756430" w:rsidP="00D811E9">
          <w:pPr>
            <w:tabs>
              <w:tab w:val="center" w:pos="4819"/>
              <w:tab w:val="right" w:pos="9638"/>
            </w:tabs>
            <w:rPr>
              <w:sz w:val="14"/>
              <w:szCs w:val="18"/>
              <w:lang w:val="it-IT"/>
            </w:rPr>
          </w:pPr>
        </w:p>
      </w:tc>
    </w:tr>
  </w:tbl>
  <w:p w14:paraId="224F2DA4" w14:textId="77777777" w:rsidR="00756430" w:rsidRPr="00EB1F93" w:rsidRDefault="00756430">
    <w:pPr>
      <w:pStyle w:val="Fuzeil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DC94" w14:textId="77777777" w:rsidR="00756430" w:rsidRPr="00EB1F93" w:rsidRDefault="00756430">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99CE" w14:textId="77777777" w:rsidR="00756430" w:rsidRDefault="00756430" w:rsidP="00756430">
      <w:r>
        <w:separator/>
      </w:r>
    </w:p>
  </w:footnote>
  <w:footnote w:type="continuationSeparator" w:id="0">
    <w:p w14:paraId="6F2A341B" w14:textId="77777777" w:rsidR="00756430" w:rsidRDefault="00756430" w:rsidP="0075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E28F" w14:textId="77777777" w:rsidR="00756430" w:rsidRDefault="00756430" w:rsidP="003765E2">
    <w:pPr>
      <w:pStyle w:val="Kopfzeile"/>
      <w:jc w:val="both"/>
      <w:rPr>
        <w:b/>
        <w:bCs/>
        <w:u w:val="single"/>
        <w:lang w:val="it-IT"/>
      </w:rPr>
    </w:pPr>
    <w:r>
      <w:drawing>
        <wp:anchor distT="0" distB="0" distL="114300" distR="114300" simplePos="0" relativeHeight="251659264" behindDoc="0" locked="0" layoutInCell="1" allowOverlap="1" wp14:anchorId="1396DBE7" wp14:editId="1D7EE9FD">
          <wp:simplePos x="0" y="0"/>
          <wp:positionH relativeFrom="column">
            <wp:posOffset>0</wp:posOffset>
          </wp:positionH>
          <wp:positionV relativeFrom="paragraph">
            <wp:posOffset>-635</wp:posOffset>
          </wp:positionV>
          <wp:extent cx="2304415" cy="594360"/>
          <wp:effectExtent l="0" t="0" r="0" b="0"/>
          <wp:wrapNone/>
          <wp:docPr id="634940252" name="Grafik 1" descr="Immagine che contiene testo, Carattere, ner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Immagine che contiene testo, Carattere, ner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3289E" w14:textId="77777777" w:rsidR="00756430" w:rsidRPr="003765E2" w:rsidRDefault="00756430">
    <w:pPr>
      <w:pStyle w:val="Kopfzeil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543D" w14:textId="77777777" w:rsidR="00756430" w:rsidRDefault="00756430" w:rsidP="00283DBE">
    <w:pPr>
      <w:spacing w:after="240"/>
      <w:jc w:val="right"/>
    </w:pPr>
    <w:r>
      <w:fldChar w:fldCharType="begin"/>
    </w:r>
    <w:r>
      <w:instrText xml:space="preserve"> PAGE  \* Arabic  \* MERGEFORMAT </w:instrText>
    </w:r>
    <w:r>
      <w:fldChar w:fldCharType="separate"/>
    </w:r>
    <w:r>
      <w:t>3</w:t>
    </w:r>
    <w:r>
      <w:fldChar w:fldCharType="end"/>
    </w:r>
    <w:r w:rsidRPr="002704B9">
      <w:t>/</w:t>
    </w:r>
    <w:fldSimple w:instr=" NUMPAGES   \* MERGEFORMAT ">
      <w:r>
        <w:t>9</w:t>
      </w:r>
    </w:fldSimple>
  </w:p>
  <w:p w14:paraId="08397D22" w14:textId="77777777" w:rsidR="00756430" w:rsidRDefault="0075643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790E" w14:textId="3004779F" w:rsidR="00756430" w:rsidRDefault="00756430" w:rsidP="003765E2">
    <w:pPr>
      <w:pStyle w:val="Kopfzeile"/>
      <w:jc w:val="both"/>
      <w:rPr>
        <w:b/>
        <w:bCs/>
        <w:u w:val="single"/>
        <w:lang w:val="it-IT"/>
      </w:rPr>
    </w:pPr>
  </w:p>
  <w:p w14:paraId="1941C28B" w14:textId="77777777" w:rsidR="00756430" w:rsidRPr="002704B9" w:rsidRDefault="00756430" w:rsidP="00756430">
    <w:pPr>
      <w:spacing w:after="100" w:afterAutospacing="1"/>
      <w:jc w:val="right"/>
      <w:rPr>
        <w:rFonts w:ascii="Calibri regular" w:hAnsi="Calibri regular"/>
      </w:rPr>
    </w:pPr>
    <w:r>
      <w:fldChar w:fldCharType="begin"/>
    </w:r>
    <w:r>
      <w:instrText xml:space="preserve"> PAGE  \* Arabic  \* MERGEFORMAT </w:instrText>
    </w:r>
    <w:r>
      <w:fldChar w:fldCharType="separate"/>
    </w:r>
    <w:r>
      <w:t>2</w:t>
    </w:r>
    <w:r>
      <w:fldChar w:fldCharType="end"/>
    </w:r>
    <w:r w:rsidRPr="002704B9">
      <w:t>/</w:t>
    </w:r>
    <w:fldSimple w:instr=" NUMPAGES   \* MERGEFORMAT ">
      <w:r>
        <w:t>19</w:t>
      </w:r>
    </w:fldSimple>
  </w:p>
  <w:p w14:paraId="3FEEFFAD" w14:textId="77777777" w:rsidR="00756430" w:rsidRPr="003765E2" w:rsidRDefault="00756430">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27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30"/>
    <w:rsid w:val="00407921"/>
    <w:rsid w:val="0059640B"/>
    <w:rsid w:val="005E3359"/>
    <w:rsid w:val="006904E1"/>
    <w:rsid w:val="006C5990"/>
    <w:rsid w:val="00756430"/>
    <w:rsid w:val="008312AA"/>
    <w:rsid w:val="00B211E9"/>
    <w:rsid w:val="00D800F5"/>
    <w:rsid w:val="00FF1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BD2CC"/>
  <w15:chartTrackingRefBased/>
  <w15:docId w15:val="{D3FD26C3-27E2-49FF-AE94-309C2C1B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6430"/>
    <w:pPr>
      <w:spacing w:after="0" w:line="240" w:lineRule="auto"/>
    </w:pPr>
    <w:rPr>
      <w:rFonts w:ascii="Arial" w:eastAsia="Times New Roman" w:hAnsi="Arial" w:cs="Times New Roman"/>
      <w:noProof/>
      <w:kern w:val="0"/>
      <w:sz w:val="20"/>
      <w:szCs w:val="20"/>
      <w:lang w:val="en-US"/>
      <w14:ligatures w14:val="none"/>
    </w:rPr>
  </w:style>
  <w:style w:type="paragraph" w:styleId="berschrift1">
    <w:name w:val="heading 1"/>
    <w:basedOn w:val="Standard"/>
    <w:next w:val="Standard"/>
    <w:link w:val="berschrift1Zchn"/>
    <w:uiPriority w:val="9"/>
    <w:qFormat/>
    <w:rsid w:val="00756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4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4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4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43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43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43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43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4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4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4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4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4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4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4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4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430"/>
    <w:rPr>
      <w:rFonts w:eastAsiaTheme="majorEastAsia" w:cstheme="majorBidi"/>
      <w:color w:val="272727" w:themeColor="text1" w:themeTint="D8"/>
    </w:rPr>
  </w:style>
  <w:style w:type="paragraph" w:styleId="Titel">
    <w:name w:val="Title"/>
    <w:basedOn w:val="Standard"/>
    <w:next w:val="Standard"/>
    <w:link w:val="TitelZchn"/>
    <w:uiPriority w:val="10"/>
    <w:qFormat/>
    <w:rsid w:val="0075643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4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4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4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4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430"/>
    <w:rPr>
      <w:i/>
      <w:iCs/>
      <w:color w:val="404040" w:themeColor="text1" w:themeTint="BF"/>
    </w:rPr>
  </w:style>
  <w:style w:type="paragraph" w:styleId="Listenabsatz">
    <w:name w:val="List Paragraph"/>
    <w:basedOn w:val="Standard"/>
    <w:uiPriority w:val="34"/>
    <w:qFormat/>
    <w:rsid w:val="00756430"/>
    <w:pPr>
      <w:ind w:left="720"/>
      <w:contextualSpacing/>
    </w:pPr>
  </w:style>
  <w:style w:type="character" w:styleId="IntensiveHervorhebung">
    <w:name w:val="Intense Emphasis"/>
    <w:basedOn w:val="Absatz-Standardschriftart"/>
    <w:uiPriority w:val="21"/>
    <w:qFormat/>
    <w:rsid w:val="00756430"/>
    <w:rPr>
      <w:i/>
      <w:iCs/>
      <w:color w:val="0F4761" w:themeColor="accent1" w:themeShade="BF"/>
    </w:rPr>
  </w:style>
  <w:style w:type="paragraph" w:styleId="IntensivesZitat">
    <w:name w:val="Intense Quote"/>
    <w:basedOn w:val="Standard"/>
    <w:next w:val="Standard"/>
    <w:link w:val="IntensivesZitatZchn"/>
    <w:uiPriority w:val="30"/>
    <w:qFormat/>
    <w:rsid w:val="00756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430"/>
    <w:rPr>
      <w:i/>
      <w:iCs/>
      <w:color w:val="0F4761" w:themeColor="accent1" w:themeShade="BF"/>
    </w:rPr>
  </w:style>
  <w:style w:type="character" w:styleId="IntensiverVerweis">
    <w:name w:val="Intense Reference"/>
    <w:basedOn w:val="Absatz-Standardschriftart"/>
    <w:uiPriority w:val="32"/>
    <w:qFormat/>
    <w:rsid w:val="00756430"/>
    <w:rPr>
      <w:b/>
      <w:bCs/>
      <w:smallCaps/>
      <w:color w:val="0F4761" w:themeColor="accent1" w:themeShade="BF"/>
      <w:spacing w:val="5"/>
    </w:rPr>
  </w:style>
  <w:style w:type="paragraph" w:customStyle="1" w:styleId="Default">
    <w:name w:val="Default"/>
    <w:link w:val="DefaultChar"/>
    <w:rsid w:val="00756430"/>
    <w:pPr>
      <w:autoSpaceDE w:val="0"/>
      <w:autoSpaceDN w:val="0"/>
      <w:adjustRightInd w:val="0"/>
      <w:spacing w:after="0" w:line="240" w:lineRule="auto"/>
    </w:pPr>
    <w:rPr>
      <w:rFonts w:ascii="Arial" w:eastAsia="Times New Roman" w:hAnsi="Arial" w:cs="Times New Roman"/>
      <w:noProof/>
      <w:color w:val="000000"/>
      <w:kern w:val="0"/>
      <w:sz w:val="24"/>
      <w:szCs w:val="24"/>
      <w:lang w:val="it-IT" w:eastAsia="it-IT"/>
      <w14:ligatures w14:val="none"/>
    </w:rPr>
  </w:style>
  <w:style w:type="character" w:customStyle="1" w:styleId="DefaultChar">
    <w:name w:val="Default Char"/>
    <w:link w:val="Default"/>
    <w:rsid w:val="00756430"/>
    <w:rPr>
      <w:rFonts w:ascii="Arial" w:eastAsia="Times New Roman" w:hAnsi="Arial" w:cs="Times New Roman"/>
      <w:noProof/>
      <w:color w:val="000000"/>
      <w:kern w:val="0"/>
      <w:sz w:val="24"/>
      <w:szCs w:val="24"/>
      <w:lang w:val="it-IT" w:eastAsia="it-IT"/>
      <w14:ligatures w14:val="none"/>
    </w:rPr>
  </w:style>
  <w:style w:type="paragraph" w:styleId="StandardWeb">
    <w:name w:val="Normal (Web)"/>
    <w:basedOn w:val="Standard"/>
    <w:rsid w:val="00756430"/>
    <w:pPr>
      <w:spacing w:before="120" w:after="120"/>
      <w:jc w:val="both"/>
    </w:pPr>
    <w:rPr>
      <w:rFonts w:ascii="Times New Roman" w:hAnsi="Times New Roman"/>
      <w:noProof w:val="0"/>
      <w:sz w:val="24"/>
      <w:szCs w:val="24"/>
      <w:lang w:val="it-IT" w:eastAsia="it-IT"/>
    </w:rPr>
  </w:style>
  <w:style w:type="paragraph" w:customStyle="1" w:styleId="sche3">
    <w:name w:val="sche_3"/>
    <w:rsid w:val="00756430"/>
    <w:pPr>
      <w:widowControl w:val="0"/>
      <w:autoSpaceDE w:val="0"/>
      <w:autoSpaceDN w:val="0"/>
      <w:spacing w:after="0" w:line="240" w:lineRule="auto"/>
      <w:jc w:val="both"/>
    </w:pPr>
    <w:rPr>
      <w:rFonts w:ascii="Arial" w:eastAsia="Times New Roman" w:hAnsi="Arial" w:cs="Arial"/>
      <w:kern w:val="0"/>
      <w:sz w:val="20"/>
      <w:szCs w:val="20"/>
      <w:lang w:val="en-US" w:eastAsia="it-IT"/>
      <w14:ligatures w14:val="none"/>
    </w:rPr>
  </w:style>
  <w:style w:type="paragraph" w:customStyle="1" w:styleId="Stile1">
    <w:name w:val="Stile1"/>
    <w:basedOn w:val="Standard"/>
    <w:rsid w:val="00756430"/>
    <w:pPr>
      <w:jc w:val="both"/>
    </w:pPr>
    <w:rPr>
      <w:rFonts w:ascii="Times New Roman" w:hAnsi="Times New Roman"/>
      <w:noProof w:val="0"/>
      <w:sz w:val="24"/>
      <w:szCs w:val="24"/>
      <w:lang w:val="it-IT" w:eastAsia="it-IT"/>
    </w:rPr>
  </w:style>
  <w:style w:type="paragraph" w:customStyle="1" w:styleId="sche22">
    <w:name w:val="sche2_2"/>
    <w:rsid w:val="00756430"/>
    <w:pPr>
      <w:widowControl w:val="0"/>
      <w:suppressAutoHyphens/>
      <w:spacing w:after="0" w:line="240" w:lineRule="auto"/>
      <w:jc w:val="right"/>
    </w:pPr>
    <w:rPr>
      <w:rFonts w:ascii="Times New Roman" w:eastAsia="Times New Roman" w:hAnsi="Times New Roman" w:cs="Times New Roman"/>
      <w:kern w:val="0"/>
      <w:sz w:val="20"/>
      <w:szCs w:val="20"/>
      <w:lang w:val="en-US" w:eastAsia="ar-SA"/>
      <w14:ligatures w14:val="none"/>
    </w:rPr>
  </w:style>
  <w:style w:type="paragraph" w:styleId="Kopfzeile">
    <w:name w:val="header"/>
    <w:basedOn w:val="Standard"/>
    <w:link w:val="KopfzeileZchn"/>
    <w:uiPriority w:val="99"/>
    <w:unhideWhenUsed/>
    <w:rsid w:val="00756430"/>
    <w:pPr>
      <w:tabs>
        <w:tab w:val="center" w:pos="4819"/>
        <w:tab w:val="right" w:pos="9638"/>
      </w:tabs>
    </w:pPr>
  </w:style>
  <w:style w:type="character" w:customStyle="1" w:styleId="KopfzeileZchn">
    <w:name w:val="Kopfzeile Zchn"/>
    <w:basedOn w:val="Absatz-Standardschriftart"/>
    <w:link w:val="Kopfzeile"/>
    <w:uiPriority w:val="99"/>
    <w:rsid w:val="00756430"/>
    <w:rPr>
      <w:rFonts w:ascii="Arial" w:eastAsia="Times New Roman" w:hAnsi="Arial" w:cs="Times New Roman"/>
      <w:noProof/>
      <w:kern w:val="0"/>
      <w:sz w:val="20"/>
      <w:szCs w:val="20"/>
      <w:lang w:val="en-US"/>
      <w14:ligatures w14:val="none"/>
    </w:rPr>
  </w:style>
  <w:style w:type="paragraph" w:styleId="Fuzeile">
    <w:name w:val="footer"/>
    <w:basedOn w:val="Standard"/>
    <w:link w:val="FuzeileZchn"/>
    <w:uiPriority w:val="99"/>
    <w:unhideWhenUsed/>
    <w:rsid w:val="00756430"/>
    <w:pPr>
      <w:tabs>
        <w:tab w:val="center" w:pos="4819"/>
        <w:tab w:val="right" w:pos="9638"/>
      </w:tabs>
    </w:pPr>
  </w:style>
  <w:style w:type="character" w:customStyle="1" w:styleId="FuzeileZchn">
    <w:name w:val="Fußzeile Zchn"/>
    <w:basedOn w:val="Absatz-Standardschriftart"/>
    <w:link w:val="Fuzeile"/>
    <w:uiPriority w:val="99"/>
    <w:rsid w:val="00756430"/>
    <w:rPr>
      <w:rFonts w:ascii="Arial" w:eastAsia="Times New Roman" w:hAnsi="Arial" w:cs="Times New Roman"/>
      <w:noProof/>
      <w:kern w:val="0"/>
      <w:sz w:val="20"/>
      <w:szCs w:val="20"/>
      <w:lang w:val="en-US"/>
      <w14:ligatures w14:val="none"/>
    </w:rPr>
  </w:style>
  <w:style w:type="paragraph" w:styleId="KeinLeerraum">
    <w:name w:val="No Spacing"/>
    <w:uiPriority w:val="1"/>
    <w:qFormat/>
    <w:rsid w:val="00756430"/>
    <w:pPr>
      <w:spacing w:after="0" w:line="240" w:lineRule="auto"/>
    </w:pPr>
    <w:rPr>
      <w:rFonts w:ascii="Arial" w:eastAsia="Times New Roman" w:hAnsi="Arial" w:cs="Times New Roman"/>
      <w:noProof/>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C51A9-7656-4424-ACA7-0DAE8808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2565</Words>
  <Characters>16163</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Salvatore, Barbara</dc:creator>
  <cp:keywords/>
  <dc:description/>
  <cp:lastModifiedBy>Di Salvatore, Barbara</cp:lastModifiedBy>
  <cp:revision>5</cp:revision>
  <dcterms:created xsi:type="dcterms:W3CDTF">2026-04-30T14:01:00Z</dcterms:created>
  <dcterms:modified xsi:type="dcterms:W3CDTF">2026-05-08T08:16:00Z</dcterms:modified>
</cp:coreProperties>
</file>