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1B58C" w14:textId="2C3AEA19" w:rsidR="00123F9B" w:rsidRPr="00123F9B" w:rsidRDefault="00B25DF5" w:rsidP="00B25DF5">
      <w:pPr>
        <w:tabs>
          <w:tab w:val="left" w:pos="1440"/>
        </w:tabs>
        <w:jc w:val="both"/>
        <w:rPr>
          <w:sz w:val="22"/>
          <w:szCs w:val="22"/>
          <w:lang w:val="en-GB"/>
        </w:rPr>
      </w:pPr>
      <w:r w:rsidRPr="00123F9B">
        <w:rPr>
          <w:noProof/>
          <w:sz w:val="22"/>
          <w:szCs w:val="22"/>
        </w:rPr>
        <w:drawing>
          <wp:anchor distT="0" distB="0" distL="114300" distR="114300" simplePos="0" relativeHeight="251659264" behindDoc="0" locked="0" layoutInCell="0" allowOverlap="1" wp14:anchorId="54324618" wp14:editId="27B7D6F8">
            <wp:simplePos x="0" y="0"/>
            <wp:positionH relativeFrom="column">
              <wp:posOffset>2905125</wp:posOffset>
            </wp:positionH>
            <wp:positionV relativeFrom="page">
              <wp:posOffset>348615</wp:posOffset>
            </wp:positionV>
            <wp:extent cx="960120" cy="740410"/>
            <wp:effectExtent l="0" t="0" r="5080" b="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960120" cy="740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64E2" w:rsidRPr="00123F9B">
        <w:rPr>
          <w:noProof/>
          <w:sz w:val="22"/>
          <w:szCs w:val="22"/>
        </w:rPr>
        <mc:AlternateContent>
          <mc:Choice Requires="wps">
            <w:drawing>
              <wp:anchor distT="0" distB="0" distL="114300" distR="114300" simplePos="0" relativeHeight="251658239" behindDoc="0" locked="1" layoutInCell="1" allowOverlap="0" wp14:anchorId="52BEB02D" wp14:editId="78797E25">
                <wp:simplePos x="0" y="0"/>
                <wp:positionH relativeFrom="column">
                  <wp:posOffset>-304800</wp:posOffset>
                </wp:positionH>
                <wp:positionV relativeFrom="page">
                  <wp:posOffset>133350</wp:posOffset>
                </wp:positionV>
                <wp:extent cx="7479665" cy="1228725"/>
                <wp:effectExtent l="0" t="0" r="6985" b="9525"/>
                <wp:wrapTopAndBottom/>
                <wp:docPr id="125" name="Rectangle 125"/>
                <wp:cNvGraphicFramePr/>
                <a:graphic xmlns:a="http://schemas.openxmlformats.org/drawingml/2006/main">
                  <a:graphicData uri="http://schemas.microsoft.com/office/word/2010/wordprocessingShape">
                    <wps:wsp>
                      <wps:cNvSpPr/>
                      <wps:spPr>
                        <a:xfrm>
                          <a:off x="0" y="0"/>
                          <a:ext cx="7479665" cy="12287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30851B9" id="Rectangle 125" o:spid="_x0000_s1026" style="position:absolute;margin-left:-24pt;margin-top:10.5pt;width:588.95pt;height:96.7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" o:allowoverlap="f" fillcolor="white [3212]" stroked="f" strokeweight="1pt">
                <w10:wrap type="topAndBottom" anchory="page"/>
                <w10:anchorlock/>
              </v:rect>
            </w:pict>
          </mc:Fallback>
        </mc:AlternateContent>
      </w:r>
      <w:r w:rsidR="00123F9B" w:rsidRPr="00123F9B">
        <w:rPr>
          <w:sz w:val="22"/>
          <w:szCs w:val="22"/>
          <w:lang w:val="en-GB"/>
        </w:rPr>
        <w:t>PPG Industries UK Ltd is a legal entity of PPG. PPG operates across 7</w:t>
      </w:r>
      <w:r w:rsidR="0052613C">
        <w:rPr>
          <w:sz w:val="22"/>
          <w:szCs w:val="22"/>
          <w:lang w:val="en-GB"/>
        </w:rPr>
        <w:t xml:space="preserve">5 </w:t>
      </w:r>
      <w:r w:rsidR="00123F9B" w:rsidRPr="00123F9B">
        <w:rPr>
          <w:sz w:val="22"/>
          <w:szCs w:val="22"/>
          <w:lang w:val="en-GB"/>
        </w:rPr>
        <w:t xml:space="preserve">countries and has </w:t>
      </w:r>
      <w:r w:rsidR="00D2484C">
        <w:rPr>
          <w:sz w:val="22"/>
          <w:szCs w:val="22"/>
          <w:lang w:val="en-GB"/>
        </w:rPr>
        <w:t xml:space="preserve">over </w:t>
      </w:r>
      <w:r w:rsidR="00123F9B" w:rsidRPr="00123F9B">
        <w:rPr>
          <w:sz w:val="22"/>
          <w:szCs w:val="22"/>
          <w:lang w:val="en-GB"/>
        </w:rPr>
        <w:t xml:space="preserve">140 years in paints, coatings and specialty products employing over </w:t>
      </w:r>
      <w:r w:rsidR="005721B5">
        <w:rPr>
          <w:sz w:val="22"/>
          <w:szCs w:val="22"/>
          <w:lang w:val="en-GB"/>
        </w:rPr>
        <w:t>46</w:t>
      </w:r>
      <w:r w:rsidR="00123F9B" w:rsidRPr="00123F9B">
        <w:rPr>
          <w:sz w:val="22"/>
          <w:szCs w:val="22"/>
          <w:lang w:val="en-GB"/>
        </w:rPr>
        <w:t xml:space="preserve">,000 people. Within PPG Industries UK, we employ approximately </w:t>
      </w:r>
      <w:r w:rsidR="005721B5">
        <w:rPr>
          <w:sz w:val="22"/>
          <w:szCs w:val="22"/>
          <w:lang w:val="en-GB"/>
        </w:rPr>
        <w:t>1</w:t>
      </w:r>
      <w:r w:rsidR="0096137A">
        <w:rPr>
          <w:sz w:val="22"/>
          <w:szCs w:val="22"/>
          <w:lang w:val="en-GB"/>
        </w:rPr>
        <w:t>100</w:t>
      </w:r>
      <w:r w:rsidR="00123F9B" w:rsidRPr="00123F9B">
        <w:rPr>
          <w:sz w:val="22"/>
          <w:szCs w:val="22"/>
          <w:lang w:val="en-GB"/>
        </w:rPr>
        <w:t xml:space="preserve"> people across multiple sites including 2 manufacturing units.</w:t>
      </w:r>
    </w:p>
    <w:p w14:paraId="40CE9626" w14:textId="77777777" w:rsidR="00123F9B" w:rsidRPr="00123F9B" w:rsidRDefault="00123F9B" w:rsidP="00B25DF5">
      <w:pPr>
        <w:tabs>
          <w:tab w:val="left" w:pos="1440"/>
        </w:tabs>
        <w:jc w:val="both"/>
        <w:rPr>
          <w:sz w:val="22"/>
          <w:szCs w:val="22"/>
          <w:lang w:val="en-GB"/>
        </w:rPr>
      </w:pPr>
    </w:p>
    <w:p w14:paraId="506304EC" w14:textId="4036424B" w:rsidR="00123F9B" w:rsidRPr="00123F9B" w:rsidRDefault="00123F9B" w:rsidP="00B25DF5">
      <w:pPr>
        <w:tabs>
          <w:tab w:val="left" w:pos="1440"/>
        </w:tabs>
        <w:jc w:val="both"/>
        <w:rPr>
          <w:sz w:val="22"/>
          <w:szCs w:val="22"/>
          <w:lang w:val="en-GB"/>
        </w:rPr>
      </w:pPr>
      <w:r w:rsidRPr="00123F9B">
        <w:rPr>
          <w:sz w:val="22"/>
          <w:szCs w:val="22"/>
          <w:lang w:val="en-GB"/>
        </w:rPr>
        <w:t>The data shown is based on the pay position as of 5th April 202</w:t>
      </w:r>
      <w:r w:rsidR="00D107E3">
        <w:rPr>
          <w:sz w:val="22"/>
          <w:szCs w:val="22"/>
          <w:lang w:val="en-GB"/>
        </w:rPr>
        <w:t>4</w:t>
      </w:r>
      <w:r w:rsidRPr="00123F9B">
        <w:rPr>
          <w:sz w:val="22"/>
          <w:szCs w:val="22"/>
          <w:lang w:val="en-GB"/>
        </w:rPr>
        <w:t xml:space="preserve"> and the bonus payments made to employees </w:t>
      </w:r>
      <w:r w:rsidR="00506080">
        <w:rPr>
          <w:sz w:val="22"/>
          <w:szCs w:val="22"/>
          <w:lang w:val="en-GB"/>
        </w:rPr>
        <w:t>within the 12 months ending</w:t>
      </w:r>
      <w:r w:rsidRPr="00123F9B">
        <w:rPr>
          <w:sz w:val="22"/>
          <w:szCs w:val="22"/>
          <w:lang w:val="en-GB"/>
        </w:rPr>
        <w:t xml:space="preserve"> 5th April 202</w:t>
      </w:r>
      <w:r w:rsidR="00D107E3">
        <w:rPr>
          <w:sz w:val="22"/>
          <w:szCs w:val="22"/>
          <w:lang w:val="en-GB"/>
        </w:rPr>
        <w:t>5</w:t>
      </w:r>
      <w:r w:rsidRPr="00123F9B">
        <w:rPr>
          <w:sz w:val="22"/>
          <w:szCs w:val="22"/>
          <w:lang w:val="en-GB"/>
        </w:rPr>
        <w:t xml:space="preserve">. </w:t>
      </w:r>
    </w:p>
    <w:p w14:paraId="01C0B8C4" w14:textId="77777777" w:rsidR="00123F9B" w:rsidRPr="00123F9B" w:rsidRDefault="00123F9B" w:rsidP="00B25DF5">
      <w:pPr>
        <w:tabs>
          <w:tab w:val="left" w:pos="1440"/>
        </w:tabs>
        <w:jc w:val="both"/>
        <w:rPr>
          <w:sz w:val="22"/>
          <w:szCs w:val="22"/>
          <w:lang w:val="en-GB"/>
        </w:rPr>
      </w:pPr>
    </w:p>
    <w:p w14:paraId="597CE150" w14:textId="77777777" w:rsidR="00123F9B" w:rsidRPr="00123F9B" w:rsidRDefault="00123F9B" w:rsidP="00B25DF5">
      <w:pPr>
        <w:tabs>
          <w:tab w:val="left" w:pos="1440"/>
        </w:tabs>
        <w:jc w:val="both"/>
        <w:rPr>
          <w:sz w:val="22"/>
          <w:szCs w:val="22"/>
          <w:lang w:val="en-GB"/>
        </w:rPr>
      </w:pPr>
      <w:r w:rsidRPr="00123F9B">
        <w:rPr>
          <w:sz w:val="22"/>
          <w:szCs w:val="22"/>
          <w:lang w:val="en-GB"/>
        </w:rPr>
        <w:t xml:space="preserve">At PPG we believe in creating a diverse and gender balanced workforce </w:t>
      </w:r>
      <w:r>
        <w:rPr>
          <w:sz w:val="22"/>
          <w:szCs w:val="22"/>
          <w:lang w:val="en-GB"/>
        </w:rPr>
        <w:t>that</w:t>
      </w:r>
      <w:r w:rsidRPr="00123F9B">
        <w:rPr>
          <w:sz w:val="22"/>
          <w:szCs w:val="22"/>
          <w:lang w:val="en-GB"/>
        </w:rPr>
        <w:t xml:space="preserve"> reflects the customers and communities we serve and ensures our people can be their best authentic selves at work. We believe that inclusion and diversity are key to creating a balanced work environment where everyone feels involved and able to have a voice. We will continue to elevate and celebrate underrepresented communities while combating intolerance in all forms, both inside and outside of our workplaces. We do so with a spirit of humility, authenticity and vulnerability. We may not always get it right, but we aim to do better today than yesterday – every day.</w:t>
      </w:r>
    </w:p>
    <w:p w14:paraId="26DC970D" w14:textId="77777777" w:rsidR="00123F9B" w:rsidRPr="00123F9B" w:rsidRDefault="00123F9B" w:rsidP="00B25DF5">
      <w:pPr>
        <w:tabs>
          <w:tab w:val="left" w:pos="1440"/>
        </w:tabs>
        <w:jc w:val="both"/>
        <w:rPr>
          <w:sz w:val="22"/>
          <w:szCs w:val="22"/>
          <w:lang w:val="en-GB"/>
        </w:rPr>
      </w:pPr>
    </w:p>
    <w:p w14:paraId="779BA828" w14:textId="5F0B25EE" w:rsidR="00123F9B" w:rsidRDefault="00123F9B" w:rsidP="00B25DF5">
      <w:pPr>
        <w:tabs>
          <w:tab w:val="left" w:pos="1440"/>
        </w:tabs>
        <w:jc w:val="both"/>
        <w:rPr>
          <w:sz w:val="22"/>
          <w:szCs w:val="22"/>
          <w:lang w:val="en-GB"/>
        </w:rPr>
      </w:pPr>
      <w:r w:rsidRPr="00123F9B">
        <w:rPr>
          <w:sz w:val="22"/>
          <w:szCs w:val="22"/>
          <w:lang w:val="en-GB"/>
        </w:rPr>
        <w:t xml:space="preserve">We have worked hard to address any gender pay gap and the lack of female representation in leadership roles. We are committed to ensuring everyone has the same opportunities irrespective of gender, race or culture and in many of our job roles we operate set rates of pay and this helps ensure that pay rates do not vary between genders. </w:t>
      </w:r>
    </w:p>
    <w:p w14:paraId="675394EA" w14:textId="77777777" w:rsidR="005721B5" w:rsidRDefault="005721B5" w:rsidP="00B25DF5">
      <w:pPr>
        <w:tabs>
          <w:tab w:val="left" w:pos="1440"/>
        </w:tabs>
        <w:jc w:val="both"/>
        <w:rPr>
          <w:sz w:val="22"/>
          <w:szCs w:val="22"/>
          <w:lang w:val="en-GB"/>
        </w:rPr>
      </w:pPr>
    </w:p>
    <w:p w14:paraId="5D0E8025" w14:textId="00B420D2" w:rsidR="005721B5" w:rsidRPr="00123F9B" w:rsidRDefault="00633E05" w:rsidP="00B25DF5">
      <w:pPr>
        <w:tabs>
          <w:tab w:val="left" w:pos="1440"/>
        </w:tabs>
        <w:jc w:val="both"/>
        <w:rPr>
          <w:sz w:val="22"/>
          <w:szCs w:val="22"/>
          <w:lang w:val="en-GB"/>
        </w:rPr>
      </w:pPr>
      <w:r>
        <w:rPr>
          <w:sz w:val="22"/>
          <w:szCs w:val="22"/>
          <w:lang w:val="en-GB"/>
        </w:rPr>
        <w:t>In 2025 our t</w:t>
      </w:r>
      <w:r w:rsidR="005721B5">
        <w:rPr>
          <w:sz w:val="22"/>
          <w:szCs w:val="22"/>
          <w:lang w:val="en-GB"/>
        </w:rPr>
        <w:t xml:space="preserve">arget was to achieve </w:t>
      </w:r>
      <w:r>
        <w:rPr>
          <w:sz w:val="22"/>
          <w:szCs w:val="22"/>
          <w:lang w:val="en-GB"/>
        </w:rPr>
        <w:t xml:space="preserve">between 34% - </w:t>
      </w:r>
      <w:r w:rsidR="005721B5">
        <w:rPr>
          <w:sz w:val="22"/>
          <w:szCs w:val="22"/>
          <w:lang w:val="en-GB"/>
        </w:rPr>
        <w:t xml:space="preserve">36% </w:t>
      </w:r>
      <w:r>
        <w:rPr>
          <w:sz w:val="22"/>
          <w:szCs w:val="22"/>
          <w:lang w:val="en-GB"/>
        </w:rPr>
        <w:t xml:space="preserve">increasing representation, we have fallen </w:t>
      </w:r>
      <w:r w:rsidR="005721B5">
        <w:rPr>
          <w:sz w:val="22"/>
          <w:szCs w:val="22"/>
          <w:lang w:val="en-GB"/>
        </w:rPr>
        <w:t xml:space="preserve">short slightly </w:t>
      </w:r>
      <w:r>
        <w:rPr>
          <w:sz w:val="22"/>
          <w:szCs w:val="22"/>
          <w:lang w:val="en-GB"/>
        </w:rPr>
        <w:t xml:space="preserve">but have made </w:t>
      </w:r>
      <w:r w:rsidR="005721B5">
        <w:rPr>
          <w:sz w:val="22"/>
          <w:szCs w:val="22"/>
          <w:lang w:val="en-GB"/>
        </w:rPr>
        <w:t>significant progress</w:t>
      </w:r>
      <w:r>
        <w:rPr>
          <w:sz w:val="22"/>
          <w:szCs w:val="22"/>
          <w:lang w:val="en-GB"/>
        </w:rPr>
        <w:t>.</w:t>
      </w:r>
      <w:r w:rsidR="005721B5">
        <w:rPr>
          <w:sz w:val="22"/>
          <w:szCs w:val="22"/>
          <w:lang w:val="en-GB"/>
        </w:rPr>
        <w:t xml:space="preserve"> </w:t>
      </w:r>
    </w:p>
    <w:p w14:paraId="298F0FF4" w14:textId="77777777" w:rsidR="00123F9B" w:rsidRPr="00123F9B" w:rsidRDefault="00123F9B" w:rsidP="00B25DF5">
      <w:pPr>
        <w:tabs>
          <w:tab w:val="left" w:pos="1440"/>
        </w:tabs>
        <w:jc w:val="both"/>
        <w:rPr>
          <w:sz w:val="22"/>
          <w:szCs w:val="22"/>
          <w:lang w:val="en-GB"/>
        </w:rPr>
      </w:pPr>
    </w:p>
    <w:p w14:paraId="2D9078F7" w14:textId="1A7D6F48" w:rsidR="00CC566A" w:rsidRDefault="00CC566A" w:rsidP="00B25DF5">
      <w:pPr>
        <w:tabs>
          <w:tab w:val="left" w:pos="1440"/>
        </w:tabs>
        <w:jc w:val="both"/>
        <w:rPr>
          <w:sz w:val="22"/>
          <w:szCs w:val="22"/>
          <w:lang w:val="en-GB"/>
        </w:rPr>
      </w:pPr>
    </w:p>
    <w:p w14:paraId="5922D593" w14:textId="7F4F3AA1" w:rsidR="00CC566A" w:rsidRDefault="007768D6" w:rsidP="00B25DF5">
      <w:pPr>
        <w:tabs>
          <w:tab w:val="left" w:pos="1440"/>
        </w:tabs>
        <w:jc w:val="both"/>
        <w:rPr>
          <w:sz w:val="22"/>
          <w:szCs w:val="22"/>
          <w:lang w:val="en-GB"/>
        </w:rPr>
      </w:pPr>
      <w:r>
        <w:rPr>
          <w:noProof/>
        </w:rPr>
        <w:drawing>
          <wp:inline distT="0" distB="0" distL="0" distR="0" wp14:anchorId="0A00F0AD" wp14:editId="63238CD8">
            <wp:extent cx="6677025" cy="342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77025" cy="342900"/>
                    </a:xfrm>
                    <a:prstGeom prst="rect">
                      <a:avLst/>
                    </a:prstGeom>
                    <a:noFill/>
                    <a:ln>
                      <a:noFill/>
                    </a:ln>
                  </pic:spPr>
                </pic:pic>
              </a:graphicData>
            </a:graphic>
          </wp:inline>
        </w:drawing>
      </w:r>
    </w:p>
    <w:p w14:paraId="473742DA" w14:textId="2E0C8C26" w:rsidR="00CC566A" w:rsidRDefault="00CC566A" w:rsidP="00B25DF5">
      <w:pPr>
        <w:tabs>
          <w:tab w:val="left" w:pos="1440"/>
        </w:tabs>
        <w:jc w:val="both"/>
        <w:rPr>
          <w:sz w:val="22"/>
          <w:szCs w:val="22"/>
          <w:lang w:val="en-GB"/>
        </w:rPr>
      </w:pPr>
    </w:p>
    <w:p w14:paraId="1F0D7C86" w14:textId="74D98913" w:rsidR="00CC566A" w:rsidRPr="00CC566A" w:rsidRDefault="00CC566A" w:rsidP="00CC566A">
      <w:pPr>
        <w:tabs>
          <w:tab w:val="left" w:pos="1440"/>
        </w:tabs>
        <w:jc w:val="both"/>
        <w:rPr>
          <w:sz w:val="22"/>
          <w:szCs w:val="22"/>
          <w:lang w:val="en-GB"/>
        </w:rPr>
      </w:pPr>
      <w:r w:rsidRPr="007768D6">
        <w:rPr>
          <w:b/>
          <w:bCs/>
          <w:color w:val="0099CC"/>
          <w:sz w:val="22"/>
          <w:szCs w:val="22"/>
          <w:lang w:val="en-GB"/>
          <w14:textFill>
            <w14:gradFill>
              <w14:gsLst>
                <w14:gs w14:pos="0">
                  <w14:srgbClr w14:val="0099CC">
                    <w14:shade w14:val="30000"/>
                    <w14:satMod w14:val="115000"/>
                  </w14:srgbClr>
                </w14:gs>
                <w14:gs w14:pos="50000">
                  <w14:srgbClr w14:val="0099CC">
                    <w14:shade w14:val="67500"/>
                    <w14:satMod w14:val="115000"/>
                  </w14:srgbClr>
                </w14:gs>
                <w14:gs w14:pos="100000">
                  <w14:srgbClr w14:val="0099CC">
                    <w14:shade w14:val="100000"/>
                    <w14:satMod w14:val="115000"/>
                  </w14:srgbClr>
                </w14:gs>
              </w14:gsLst>
              <w14:lin w14:ang="2700000" w14:scaled="0"/>
            </w14:gradFill>
          </w14:textFill>
        </w:rPr>
        <w:t>Hourly Pay Gap</w:t>
      </w:r>
      <w:r w:rsidRPr="00CC566A">
        <w:rPr>
          <w:b/>
          <w:bCs/>
          <w:color w:val="0099CC"/>
          <w:sz w:val="22"/>
          <w:szCs w:val="22"/>
          <w:lang w:val="en-GB"/>
        </w:rPr>
        <w:t>:</w:t>
      </w:r>
      <w:r w:rsidRPr="00CC566A">
        <w:rPr>
          <w:b/>
          <w:bCs/>
          <w:sz w:val="22"/>
          <w:szCs w:val="22"/>
          <w:lang w:val="en-GB"/>
        </w:rPr>
        <w:t xml:space="preserve"> </w:t>
      </w:r>
      <w:r w:rsidRPr="00CC566A">
        <w:rPr>
          <w:sz w:val="22"/>
          <w:szCs w:val="22"/>
          <w:lang w:val="en-GB"/>
        </w:rPr>
        <w:t>Women</w:t>
      </w:r>
      <w:r>
        <w:rPr>
          <w:sz w:val="22"/>
          <w:szCs w:val="22"/>
          <w:lang w:val="en-GB"/>
        </w:rPr>
        <w:t>’</w:t>
      </w:r>
      <w:r w:rsidRPr="00CC566A">
        <w:rPr>
          <w:sz w:val="22"/>
          <w:szCs w:val="22"/>
          <w:lang w:val="en-GB"/>
        </w:rPr>
        <w:t xml:space="preserve">s median hourly pay is </w:t>
      </w:r>
      <w:r w:rsidR="00CD4C2E">
        <w:rPr>
          <w:sz w:val="22"/>
          <w:szCs w:val="22"/>
          <w:lang w:val="en-GB"/>
        </w:rPr>
        <w:t>4.02</w:t>
      </w:r>
      <w:r w:rsidRPr="00CC566A">
        <w:rPr>
          <w:sz w:val="22"/>
          <w:szCs w:val="22"/>
          <w:lang w:val="en-GB"/>
        </w:rPr>
        <w:t>% lower than men</w:t>
      </w:r>
      <w:r>
        <w:rPr>
          <w:sz w:val="22"/>
          <w:szCs w:val="22"/>
          <w:lang w:val="en-GB"/>
        </w:rPr>
        <w:t>’</w:t>
      </w:r>
      <w:r w:rsidRPr="00CC566A">
        <w:rPr>
          <w:sz w:val="22"/>
          <w:szCs w:val="22"/>
          <w:lang w:val="en-GB"/>
        </w:rPr>
        <w:t>s </w:t>
      </w:r>
    </w:p>
    <w:p w14:paraId="636ED607" w14:textId="77777777" w:rsidR="00CC566A" w:rsidRPr="00CC566A" w:rsidRDefault="00CC566A" w:rsidP="00CC566A">
      <w:pPr>
        <w:tabs>
          <w:tab w:val="left" w:pos="1440"/>
        </w:tabs>
        <w:jc w:val="both"/>
        <w:rPr>
          <w:sz w:val="22"/>
          <w:szCs w:val="22"/>
        </w:rPr>
      </w:pPr>
      <w:r w:rsidRPr="00CC566A">
        <w:rPr>
          <w:sz w:val="22"/>
          <w:szCs w:val="22"/>
        </w:rPr>
        <w:t> </w:t>
      </w:r>
    </w:p>
    <w:p w14:paraId="2E15B0F9" w14:textId="3502F221" w:rsidR="00CC566A" w:rsidRPr="00CC566A" w:rsidRDefault="00CC566A" w:rsidP="00CC566A">
      <w:pPr>
        <w:tabs>
          <w:tab w:val="left" w:pos="1440"/>
        </w:tabs>
        <w:jc w:val="both"/>
        <w:rPr>
          <w:sz w:val="22"/>
          <w:szCs w:val="22"/>
        </w:rPr>
      </w:pPr>
      <w:r w:rsidRPr="007768D6">
        <w:rPr>
          <w:b/>
          <w:bCs/>
          <w:color w:val="0099CC"/>
          <w:sz w:val="22"/>
          <w:szCs w:val="22"/>
          <w:lang w:val="en-GB"/>
          <w14:textFill>
            <w14:gradFill>
              <w14:gsLst>
                <w14:gs w14:pos="0">
                  <w14:srgbClr w14:val="0099CC">
                    <w14:shade w14:val="30000"/>
                    <w14:satMod w14:val="115000"/>
                  </w14:srgbClr>
                </w14:gs>
                <w14:gs w14:pos="50000">
                  <w14:srgbClr w14:val="0099CC">
                    <w14:shade w14:val="67500"/>
                    <w14:satMod w14:val="115000"/>
                  </w14:srgbClr>
                </w14:gs>
                <w14:gs w14:pos="100000">
                  <w14:srgbClr w14:val="0099CC">
                    <w14:shade w14:val="100000"/>
                    <w14:satMod w14:val="115000"/>
                  </w14:srgbClr>
                </w14:gs>
              </w14:gsLst>
              <w14:lin w14:ang="2700000" w14:scaled="0"/>
            </w14:gradFill>
          </w14:textFill>
        </w:rPr>
        <w:t>The Percentage of women in each pay quarter:</w:t>
      </w:r>
      <w:r w:rsidRPr="00CC566A">
        <w:rPr>
          <w:color w:val="0099CC"/>
          <w:sz w:val="22"/>
          <w:szCs w:val="22"/>
          <w:lang w:val="en-GB"/>
        </w:rPr>
        <w:t xml:space="preserve"> </w:t>
      </w:r>
      <w:r w:rsidRPr="00A612A4">
        <w:rPr>
          <w:sz w:val="22"/>
          <w:szCs w:val="22"/>
          <w:lang w:val="en-GB"/>
        </w:rPr>
        <w:t xml:space="preserve">Women occupy </w:t>
      </w:r>
      <w:r w:rsidR="00A612A4" w:rsidRPr="00A612A4">
        <w:rPr>
          <w:sz w:val="22"/>
          <w:szCs w:val="22"/>
          <w:lang w:val="en-GB"/>
        </w:rPr>
        <w:t>32.22</w:t>
      </w:r>
      <w:r w:rsidRPr="00A612A4">
        <w:rPr>
          <w:sz w:val="22"/>
          <w:szCs w:val="22"/>
          <w:lang w:val="en-GB"/>
        </w:rPr>
        <w:t xml:space="preserve">% of the highest paid jobs and </w:t>
      </w:r>
      <w:r w:rsidR="00A612A4" w:rsidRPr="00A612A4">
        <w:rPr>
          <w:sz w:val="22"/>
          <w:szCs w:val="22"/>
          <w:lang w:val="en-GB"/>
        </w:rPr>
        <w:t>38.18</w:t>
      </w:r>
      <w:r w:rsidRPr="00A612A4">
        <w:rPr>
          <w:sz w:val="22"/>
          <w:szCs w:val="22"/>
          <w:lang w:val="en-GB"/>
        </w:rPr>
        <w:t>% of the lowest paid jobs</w:t>
      </w:r>
      <w:r w:rsidRPr="00CC566A">
        <w:rPr>
          <w:sz w:val="22"/>
          <w:szCs w:val="22"/>
        </w:rPr>
        <w:t> </w:t>
      </w:r>
    </w:p>
    <w:p w14:paraId="1132FF8D" w14:textId="77777777" w:rsidR="00CC566A" w:rsidRPr="00CC566A" w:rsidRDefault="00CC566A" w:rsidP="00CC566A">
      <w:pPr>
        <w:tabs>
          <w:tab w:val="left" w:pos="1440"/>
        </w:tabs>
        <w:jc w:val="both"/>
        <w:rPr>
          <w:sz w:val="22"/>
          <w:szCs w:val="22"/>
        </w:rPr>
      </w:pPr>
      <w:r w:rsidRPr="00CC566A">
        <w:rPr>
          <w:sz w:val="22"/>
          <w:szCs w:val="22"/>
        </w:rPr>
        <w:t> </w:t>
      </w:r>
    </w:p>
    <w:p w14:paraId="6C827573" w14:textId="7D5554C2" w:rsidR="00CC566A" w:rsidRPr="00CC566A" w:rsidRDefault="00CC566A" w:rsidP="00CC566A">
      <w:pPr>
        <w:tabs>
          <w:tab w:val="left" w:pos="1440"/>
        </w:tabs>
        <w:jc w:val="both"/>
        <w:rPr>
          <w:sz w:val="22"/>
          <w:szCs w:val="22"/>
        </w:rPr>
      </w:pPr>
      <w:r w:rsidRPr="007768D6">
        <w:rPr>
          <w:b/>
          <w:bCs/>
          <w:color w:val="0099CC"/>
          <w:sz w:val="22"/>
          <w:szCs w:val="22"/>
          <w:lang w:val="en-GB"/>
          <w14:textFill>
            <w14:gradFill>
              <w14:gsLst>
                <w14:gs w14:pos="0">
                  <w14:srgbClr w14:val="0099CC">
                    <w14:shade w14:val="30000"/>
                    <w14:satMod w14:val="115000"/>
                  </w14:srgbClr>
                </w14:gs>
                <w14:gs w14:pos="50000">
                  <w14:srgbClr w14:val="0099CC">
                    <w14:shade w14:val="67500"/>
                    <w14:satMod w14:val="115000"/>
                  </w14:srgbClr>
                </w14:gs>
                <w14:gs w14:pos="100000">
                  <w14:srgbClr w14:val="0099CC">
                    <w14:shade w14:val="100000"/>
                    <w14:satMod w14:val="115000"/>
                  </w14:srgbClr>
                </w14:gs>
              </w14:gsLst>
              <w14:lin w14:ang="2700000" w14:scaled="0"/>
            </w14:gradFill>
          </w14:textFill>
        </w:rPr>
        <w:t>Bonus Pay Gap:</w:t>
      </w:r>
      <w:r w:rsidRPr="00CC566A">
        <w:rPr>
          <w:color w:val="0099CC"/>
          <w:sz w:val="22"/>
          <w:szCs w:val="22"/>
          <w:lang w:val="en-GB"/>
        </w:rPr>
        <w:t xml:space="preserve"> </w:t>
      </w:r>
      <w:r w:rsidRPr="00CC566A">
        <w:rPr>
          <w:sz w:val="22"/>
          <w:szCs w:val="22"/>
          <w:lang w:val="en-GB"/>
        </w:rPr>
        <w:t>Women</w:t>
      </w:r>
      <w:r>
        <w:rPr>
          <w:sz w:val="22"/>
          <w:szCs w:val="22"/>
          <w:lang w:val="en-GB"/>
        </w:rPr>
        <w:t>’</w:t>
      </w:r>
      <w:r w:rsidRPr="00CC566A">
        <w:rPr>
          <w:sz w:val="22"/>
          <w:szCs w:val="22"/>
          <w:lang w:val="en-GB"/>
        </w:rPr>
        <w:t xml:space="preserve">s mean bonus pay is </w:t>
      </w:r>
      <w:r w:rsidR="00CD4C2E">
        <w:rPr>
          <w:sz w:val="22"/>
          <w:szCs w:val="22"/>
          <w:lang w:val="en-GB"/>
        </w:rPr>
        <w:t>40.96</w:t>
      </w:r>
      <w:r w:rsidRPr="00CC566A">
        <w:rPr>
          <w:sz w:val="22"/>
          <w:szCs w:val="22"/>
          <w:lang w:val="en-GB"/>
        </w:rPr>
        <w:t>% lower than men’s</w:t>
      </w:r>
      <w:r w:rsidRPr="00CC566A">
        <w:rPr>
          <w:sz w:val="22"/>
          <w:szCs w:val="22"/>
        </w:rPr>
        <w:t> </w:t>
      </w:r>
    </w:p>
    <w:p w14:paraId="63E0A394" w14:textId="77777777" w:rsidR="00CC566A" w:rsidRPr="00CC566A" w:rsidRDefault="00CC566A" w:rsidP="00CC566A">
      <w:pPr>
        <w:tabs>
          <w:tab w:val="left" w:pos="1440"/>
        </w:tabs>
        <w:jc w:val="both"/>
        <w:rPr>
          <w:sz w:val="22"/>
          <w:szCs w:val="22"/>
        </w:rPr>
      </w:pPr>
      <w:r w:rsidRPr="00CC566A">
        <w:rPr>
          <w:sz w:val="22"/>
          <w:szCs w:val="22"/>
        </w:rPr>
        <w:t> </w:t>
      </w:r>
    </w:p>
    <w:p w14:paraId="3BF046B3" w14:textId="7B0A2552" w:rsidR="00CC566A" w:rsidRPr="00CC566A" w:rsidRDefault="00CC566A" w:rsidP="00CC566A">
      <w:pPr>
        <w:tabs>
          <w:tab w:val="left" w:pos="1440"/>
        </w:tabs>
        <w:jc w:val="both"/>
        <w:rPr>
          <w:sz w:val="22"/>
          <w:szCs w:val="22"/>
        </w:rPr>
      </w:pPr>
      <w:r w:rsidRPr="007768D6">
        <w:rPr>
          <w:b/>
          <w:bCs/>
          <w:color w:val="0099CC"/>
          <w:sz w:val="22"/>
          <w:szCs w:val="22"/>
          <w:lang w:val="en-GB"/>
          <w14:textFill>
            <w14:gradFill>
              <w14:gsLst>
                <w14:gs w14:pos="0">
                  <w14:srgbClr w14:val="0099CC">
                    <w14:shade w14:val="30000"/>
                    <w14:satMod w14:val="115000"/>
                  </w14:srgbClr>
                </w14:gs>
                <w14:gs w14:pos="50000">
                  <w14:srgbClr w14:val="0099CC">
                    <w14:shade w14:val="67500"/>
                    <w14:satMod w14:val="115000"/>
                  </w14:srgbClr>
                </w14:gs>
                <w14:gs w14:pos="100000">
                  <w14:srgbClr w14:val="0099CC">
                    <w14:shade w14:val="100000"/>
                    <w14:satMod w14:val="115000"/>
                  </w14:srgbClr>
                </w14:gs>
              </w14:gsLst>
              <w14:lin w14:ang="2700000" w14:scaled="0"/>
            </w14:gradFill>
          </w14:textFill>
        </w:rPr>
        <w:t>Who Received Bonus Pay:</w:t>
      </w:r>
      <w:r w:rsidRPr="007768D6">
        <w:rPr>
          <w:color w:val="0099CC"/>
          <w:sz w:val="22"/>
          <w:szCs w:val="22"/>
          <w:lang w:val="en-GB"/>
          <w14:textFill>
            <w14:gradFill>
              <w14:gsLst>
                <w14:gs w14:pos="0">
                  <w14:srgbClr w14:val="0099CC">
                    <w14:shade w14:val="30000"/>
                    <w14:satMod w14:val="115000"/>
                  </w14:srgbClr>
                </w14:gs>
                <w14:gs w14:pos="50000">
                  <w14:srgbClr w14:val="0099CC">
                    <w14:shade w14:val="67500"/>
                    <w14:satMod w14:val="115000"/>
                  </w14:srgbClr>
                </w14:gs>
                <w14:gs w14:pos="100000">
                  <w14:srgbClr w14:val="0099CC">
                    <w14:shade w14:val="100000"/>
                    <w14:satMod w14:val="115000"/>
                  </w14:srgbClr>
                </w14:gs>
              </w14:gsLst>
              <w14:lin w14:ang="2700000" w14:scaled="0"/>
            </w14:gradFill>
          </w14:textFill>
        </w:rPr>
        <w:t xml:space="preserve"> </w:t>
      </w:r>
      <w:r w:rsidR="00CD4C2E">
        <w:rPr>
          <w:sz w:val="22"/>
          <w:szCs w:val="22"/>
          <w:lang w:val="en-GB"/>
        </w:rPr>
        <w:t>74.84</w:t>
      </w:r>
      <w:r w:rsidRPr="00CC566A">
        <w:rPr>
          <w:sz w:val="22"/>
          <w:szCs w:val="22"/>
          <w:lang w:val="en-GB"/>
        </w:rPr>
        <w:t xml:space="preserve">% of Women; </w:t>
      </w:r>
      <w:r w:rsidR="00CD4C2E">
        <w:rPr>
          <w:sz w:val="22"/>
          <w:szCs w:val="22"/>
          <w:lang w:val="en-GB"/>
        </w:rPr>
        <w:t>73.97</w:t>
      </w:r>
      <w:r w:rsidRPr="00CC566A">
        <w:rPr>
          <w:sz w:val="22"/>
          <w:szCs w:val="22"/>
          <w:lang w:val="en-GB"/>
        </w:rPr>
        <w:t>% of men</w:t>
      </w:r>
      <w:r w:rsidRPr="00CC566A">
        <w:rPr>
          <w:sz w:val="22"/>
          <w:szCs w:val="22"/>
        </w:rPr>
        <w:t> </w:t>
      </w:r>
    </w:p>
    <w:p w14:paraId="3269574F" w14:textId="0E4752CF" w:rsidR="00CC566A" w:rsidRDefault="00CC566A" w:rsidP="00B25DF5">
      <w:pPr>
        <w:tabs>
          <w:tab w:val="left" w:pos="1440"/>
        </w:tabs>
        <w:jc w:val="both"/>
        <w:rPr>
          <w:sz w:val="22"/>
          <w:szCs w:val="22"/>
          <w:lang w:val="en-GB"/>
        </w:rPr>
      </w:pPr>
    </w:p>
    <w:p w14:paraId="61409242" w14:textId="0537DDA0" w:rsidR="00CC566A" w:rsidRDefault="00CC566A" w:rsidP="00B25DF5">
      <w:pPr>
        <w:tabs>
          <w:tab w:val="left" w:pos="1440"/>
        </w:tabs>
        <w:jc w:val="both"/>
        <w:rPr>
          <w:sz w:val="22"/>
          <w:szCs w:val="22"/>
          <w:lang w:val="en-GB"/>
        </w:rPr>
      </w:pPr>
    </w:p>
    <w:p w14:paraId="32669A25" w14:textId="77777777" w:rsidR="00123F9B" w:rsidRDefault="00C00449" w:rsidP="00123F9B">
      <w:pPr>
        <w:tabs>
          <w:tab w:val="left" w:pos="1440"/>
        </w:tabs>
        <w:rPr>
          <w:b/>
          <w:bCs/>
          <w:sz w:val="22"/>
          <w:szCs w:val="22"/>
          <w:lang w:val="en-GB"/>
        </w:rPr>
      </w:pPr>
      <w:r>
        <w:rPr>
          <w:b/>
          <w:bCs/>
          <w:noProof/>
          <w:sz w:val="22"/>
          <w:szCs w:val="22"/>
          <w:lang w:val="en-GB"/>
        </w:rPr>
        <w:drawing>
          <wp:inline distT="0" distB="0" distL="0" distR="0" wp14:anchorId="67E93C70" wp14:editId="58E1A27D">
            <wp:extent cx="6678182" cy="338329"/>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78182" cy="338329"/>
                    </a:xfrm>
                    <a:prstGeom prst="rect">
                      <a:avLst/>
                    </a:prstGeom>
                  </pic:spPr>
                </pic:pic>
              </a:graphicData>
            </a:graphic>
          </wp:inline>
        </w:drawing>
      </w:r>
    </w:p>
    <w:p w14:paraId="25344CB8" w14:textId="77777777" w:rsidR="00C00449" w:rsidRPr="00123F9B" w:rsidRDefault="00C00449" w:rsidP="00123F9B">
      <w:pPr>
        <w:tabs>
          <w:tab w:val="left" w:pos="1440"/>
        </w:tabs>
        <w:rPr>
          <w:b/>
          <w:bCs/>
          <w:sz w:val="22"/>
          <w:szCs w:val="22"/>
          <w:lang w:val="en-GB"/>
        </w:rPr>
      </w:pPr>
    </w:p>
    <w:p w14:paraId="626FE910" w14:textId="77777777" w:rsidR="00123F9B" w:rsidRPr="00123F9B" w:rsidRDefault="00123F9B" w:rsidP="00B25DF5">
      <w:pPr>
        <w:tabs>
          <w:tab w:val="left" w:pos="1440"/>
        </w:tabs>
        <w:jc w:val="both"/>
        <w:rPr>
          <w:sz w:val="22"/>
          <w:szCs w:val="22"/>
          <w:lang w:val="en-GB"/>
        </w:rPr>
      </w:pPr>
      <w:r w:rsidRPr="00123F9B">
        <w:rPr>
          <w:sz w:val="22"/>
          <w:szCs w:val="22"/>
          <w:lang w:val="en-GB"/>
        </w:rPr>
        <w:t>The senior leadership is committed to improving the pay gap. Initiatives in place include:</w:t>
      </w:r>
    </w:p>
    <w:p w14:paraId="7A4CE9D1" w14:textId="77777777" w:rsidR="00123F9B" w:rsidRPr="00123F9B" w:rsidRDefault="00123F9B" w:rsidP="00B25DF5">
      <w:pPr>
        <w:tabs>
          <w:tab w:val="left" w:pos="1440"/>
        </w:tabs>
        <w:jc w:val="both"/>
        <w:rPr>
          <w:sz w:val="22"/>
          <w:szCs w:val="22"/>
          <w:lang w:val="en-GB"/>
        </w:rPr>
      </w:pPr>
    </w:p>
    <w:p w14:paraId="3596E987" w14:textId="07CF904E" w:rsidR="00123F9B" w:rsidRPr="00123F9B" w:rsidRDefault="00123F9B" w:rsidP="00B25DF5">
      <w:pPr>
        <w:numPr>
          <w:ilvl w:val="0"/>
          <w:numId w:val="1"/>
        </w:numPr>
        <w:tabs>
          <w:tab w:val="left" w:pos="1440"/>
        </w:tabs>
        <w:jc w:val="both"/>
        <w:rPr>
          <w:sz w:val="22"/>
          <w:szCs w:val="22"/>
          <w:lang w:val="en-GB"/>
        </w:rPr>
      </w:pPr>
      <w:r w:rsidRPr="00123F9B">
        <w:rPr>
          <w:sz w:val="22"/>
          <w:szCs w:val="22"/>
          <w:lang w:val="en-GB"/>
        </w:rPr>
        <w:t xml:space="preserve">Introduced gender targets to focus our attention on increasing representation of females in our business. </w:t>
      </w:r>
    </w:p>
    <w:p w14:paraId="7989A8CC" w14:textId="77777777" w:rsidR="00123F9B" w:rsidRPr="00123F9B" w:rsidRDefault="00123F9B" w:rsidP="00B25DF5">
      <w:pPr>
        <w:numPr>
          <w:ilvl w:val="0"/>
          <w:numId w:val="1"/>
        </w:numPr>
        <w:tabs>
          <w:tab w:val="left" w:pos="1440"/>
        </w:tabs>
        <w:jc w:val="both"/>
        <w:rPr>
          <w:sz w:val="22"/>
          <w:szCs w:val="22"/>
          <w:lang w:val="en-GB"/>
        </w:rPr>
      </w:pPr>
      <w:r w:rsidRPr="00123F9B">
        <w:rPr>
          <w:sz w:val="22"/>
          <w:szCs w:val="22"/>
          <w:lang w:val="en-GB"/>
        </w:rPr>
        <w:t xml:space="preserve">Positive action in recruitment; ensuring 50% of shortlisted candidates are female for all non-frontline roles; </w:t>
      </w:r>
    </w:p>
    <w:p w14:paraId="311D8243" w14:textId="77777777" w:rsidR="00123F9B" w:rsidRPr="00123F9B" w:rsidRDefault="00123F9B" w:rsidP="00B25DF5">
      <w:pPr>
        <w:numPr>
          <w:ilvl w:val="0"/>
          <w:numId w:val="1"/>
        </w:numPr>
        <w:tabs>
          <w:tab w:val="left" w:pos="1440"/>
        </w:tabs>
        <w:jc w:val="both"/>
        <w:rPr>
          <w:sz w:val="22"/>
          <w:szCs w:val="22"/>
          <w:lang w:val="en-GB"/>
        </w:rPr>
      </w:pPr>
      <w:r w:rsidRPr="00123F9B">
        <w:rPr>
          <w:sz w:val="22"/>
          <w:szCs w:val="22"/>
          <w:lang w:val="en-GB"/>
        </w:rPr>
        <w:t>Achieved meaningful improvement in inclusion in our most recent Employee Voice Survey. Specifically, employees indicated substantial improvement in our commitment to building the strengths of each employee.</w:t>
      </w:r>
    </w:p>
    <w:p w14:paraId="541B0A66" w14:textId="77777777" w:rsidR="00123F9B" w:rsidRPr="00123F9B" w:rsidRDefault="00123F9B" w:rsidP="00B25DF5">
      <w:pPr>
        <w:numPr>
          <w:ilvl w:val="0"/>
          <w:numId w:val="1"/>
        </w:numPr>
        <w:tabs>
          <w:tab w:val="left" w:pos="1440"/>
        </w:tabs>
        <w:jc w:val="both"/>
        <w:rPr>
          <w:sz w:val="22"/>
          <w:szCs w:val="22"/>
          <w:lang w:val="en-GB"/>
        </w:rPr>
      </w:pPr>
      <w:r w:rsidRPr="00123F9B">
        <w:rPr>
          <w:sz w:val="22"/>
          <w:szCs w:val="22"/>
          <w:lang w:val="en-GB"/>
        </w:rPr>
        <w:lastRenderedPageBreak/>
        <w:t xml:space="preserve">Continuing to build on the success of the internal mentoring programme through the Woman’s Leadership Network; </w:t>
      </w:r>
    </w:p>
    <w:p w14:paraId="2C6ABE87" w14:textId="77777777" w:rsidR="00123F9B" w:rsidRPr="00123F9B" w:rsidRDefault="00123F9B" w:rsidP="00B25DF5">
      <w:pPr>
        <w:numPr>
          <w:ilvl w:val="0"/>
          <w:numId w:val="1"/>
        </w:numPr>
        <w:tabs>
          <w:tab w:val="left" w:pos="1440"/>
        </w:tabs>
        <w:jc w:val="both"/>
        <w:rPr>
          <w:sz w:val="22"/>
          <w:szCs w:val="22"/>
          <w:lang w:val="en-GB"/>
        </w:rPr>
      </w:pPr>
      <w:r w:rsidRPr="00123F9B">
        <w:rPr>
          <w:sz w:val="22"/>
          <w:szCs w:val="22"/>
          <w:lang w:val="en-GB"/>
        </w:rPr>
        <w:t xml:space="preserve">Making sure that every policy, procedure and line manager guidance encourages inclusive ways of working and reinforces the PPG Way. </w:t>
      </w:r>
    </w:p>
    <w:p w14:paraId="161C01DC" w14:textId="77777777" w:rsidR="00123F9B" w:rsidRPr="00123F9B" w:rsidRDefault="00123F9B" w:rsidP="00B25DF5">
      <w:pPr>
        <w:numPr>
          <w:ilvl w:val="0"/>
          <w:numId w:val="1"/>
        </w:numPr>
        <w:tabs>
          <w:tab w:val="left" w:pos="1440"/>
        </w:tabs>
        <w:jc w:val="both"/>
        <w:rPr>
          <w:sz w:val="22"/>
          <w:szCs w:val="22"/>
          <w:lang w:val="en-GB"/>
        </w:rPr>
      </w:pPr>
      <w:r w:rsidRPr="00123F9B">
        <w:rPr>
          <w:sz w:val="22"/>
          <w:szCs w:val="22"/>
          <w:lang w:val="en-GB"/>
        </w:rPr>
        <w:t>Making permanent the global flexible &amp; hybrid working arrangements</w:t>
      </w:r>
      <w:r w:rsidR="00B25DF5">
        <w:rPr>
          <w:sz w:val="22"/>
          <w:szCs w:val="22"/>
          <w:lang w:val="en-GB"/>
        </w:rPr>
        <w:t>.</w:t>
      </w:r>
      <w:r w:rsidRPr="00123F9B">
        <w:rPr>
          <w:sz w:val="22"/>
          <w:szCs w:val="22"/>
          <w:lang w:val="en-GB"/>
        </w:rPr>
        <w:t xml:space="preserve"> </w:t>
      </w:r>
    </w:p>
    <w:p w14:paraId="4B800CF8" w14:textId="009F66AD" w:rsidR="00123F9B" w:rsidRPr="00123F9B" w:rsidRDefault="00B302FE" w:rsidP="00B25DF5">
      <w:pPr>
        <w:numPr>
          <w:ilvl w:val="0"/>
          <w:numId w:val="1"/>
        </w:numPr>
        <w:tabs>
          <w:tab w:val="left" w:pos="1440"/>
        </w:tabs>
        <w:jc w:val="both"/>
        <w:rPr>
          <w:sz w:val="22"/>
          <w:szCs w:val="22"/>
          <w:lang w:val="en-GB"/>
        </w:rPr>
      </w:pPr>
      <w:r>
        <w:rPr>
          <w:sz w:val="22"/>
          <w:szCs w:val="22"/>
          <w:lang w:val="en-GB"/>
        </w:rPr>
        <w:t xml:space="preserve">Supporting 12 </w:t>
      </w:r>
      <w:r w:rsidR="00123F9B" w:rsidRPr="00123F9B">
        <w:rPr>
          <w:sz w:val="22"/>
          <w:szCs w:val="22"/>
          <w:lang w:val="en-GB"/>
        </w:rPr>
        <w:t>Employee Resource Networks (ERNs) -  ERN’s provide employees a greater voice and more pathways, making DE&amp;I a more integral part of how we do business at PPG.</w:t>
      </w:r>
    </w:p>
    <w:p w14:paraId="0A7E5AD7" w14:textId="77777777" w:rsidR="00123F9B" w:rsidRPr="00123F9B" w:rsidRDefault="00123F9B" w:rsidP="00123F9B">
      <w:pPr>
        <w:tabs>
          <w:tab w:val="left" w:pos="1440"/>
        </w:tabs>
        <w:rPr>
          <w:sz w:val="22"/>
          <w:szCs w:val="22"/>
          <w:lang w:val="en-GB"/>
        </w:rPr>
      </w:pPr>
    </w:p>
    <w:p w14:paraId="2C6FAE4B" w14:textId="0FA463AC" w:rsidR="00123F9B" w:rsidRPr="00123F9B" w:rsidRDefault="00123F9B" w:rsidP="00123F9B">
      <w:pPr>
        <w:tabs>
          <w:tab w:val="left" w:pos="1440"/>
        </w:tabs>
        <w:rPr>
          <w:sz w:val="22"/>
          <w:szCs w:val="22"/>
          <w:lang w:val="en-GB"/>
        </w:rPr>
      </w:pPr>
      <w:r w:rsidRPr="00123F9B">
        <w:rPr>
          <w:sz w:val="22"/>
          <w:szCs w:val="22"/>
          <w:lang w:val="en-GB"/>
        </w:rPr>
        <w:t>In addition to the above</w:t>
      </w:r>
      <w:r w:rsidR="00B25DF5">
        <w:rPr>
          <w:sz w:val="22"/>
          <w:szCs w:val="22"/>
          <w:lang w:val="en-GB"/>
        </w:rPr>
        <w:t>,</w:t>
      </w:r>
      <w:r w:rsidRPr="00123F9B">
        <w:rPr>
          <w:sz w:val="22"/>
          <w:szCs w:val="22"/>
          <w:lang w:val="en-GB"/>
        </w:rPr>
        <w:t xml:space="preserve"> globally we have </w:t>
      </w:r>
      <w:r w:rsidR="00B302FE">
        <w:rPr>
          <w:sz w:val="22"/>
          <w:szCs w:val="22"/>
          <w:lang w:val="en-GB"/>
        </w:rPr>
        <w:t>commit to the following initiatives</w:t>
      </w:r>
      <w:r w:rsidRPr="00123F9B">
        <w:rPr>
          <w:sz w:val="22"/>
          <w:szCs w:val="22"/>
          <w:lang w:val="en-GB"/>
        </w:rPr>
        <w:t>:</w:t>
      </w:r>
    </w:p>
    <w:p w14:paraId="537E31F6" w14:textId="77777777" w:rsidR="00123F9B" w:rsidRPr="00123F9B" w:rsidRDefault="00123F9B" w:rsidP="00123F9B">
      <w:pPr>
        <w:tabs>
          <w:tab w:val="left" w:pos="1440"/>
        </w:tabs>
        <w:rPr>
          <w:sz w:val="22"/>
          <w:szCs w:val="22"/>
          <w:lang w:val="en-GB"/>
        </w:rPr>
      </w:pPr>
    </w:p>
    <w:p w14:paraId="24C094BB" w14:textId="77777777" w:rsidR="00123F9B" w:rsidRPr="00123F9B" w:rsidRDefault="00123F9B" w:rsidP="00123F9B">
      <w:pPr>
        <w:numPr>
          <w:ilvl w:val="0"/>
          <w:numId w:val="2"/>
        </w:numPr>
        <w:tabs>
          <w:tab w:val="left" w:pos="1440"/>
        </w:tabs>
        <w:rPr>
          <w:sz w:val="22"/>
          <w:szCs w:val="22"/>
          <w:lang w:val="en-GB"/>
        </w:rPr>
      </w:pPr>
      <w:r w:rsidRPr="00123F9B">
        <w:rPr>
          <w:sz w:val="22"/>
          <w:szCs w:val="22"/>
          <w:lang w:val="en-GB"/>
        </w:rPr>
        <w:t>We will leverage fact-based/data-driven strategies, initiatives and decision- making to better understand demographic and culture opportunities across our workforce.</w:t>
      </w:r>
    </w:p>
    <w:p w14:paraId="0B1683A2" w14:textId="77777777" w:rsidR="00123F9B" w:rsidRPr="00123F9B" w:rsidRDefault="00123F9B" w:rsidP="00123F9B">
      <w:pPr>
        <w:numPr>
          <w:ilvl w:val="0"/>
          <w:numId w:val="2"/>
        </w:numPr>
        <w:tabs>
          <w:tab w:val="left" w:pos="1440"/>
        </w:tabs>
        <w:rPr>
          <w:sz w:val="22"/>
          <w:szCs w:val="22"/>
          <w:lang w:val="en-GB"/>
        </w:rPr>
      </w:pPr>
      <w:r w:rsidRPr="00123F9B">
        <w:rPr>
          <w:sz w:val="22"/>
          <w:szCs w:val="22"/>
          <w:lang w:val="en-GB"/>
        </w:rPr>
        <w:t>We will continue to listen. PPG leaders and external experts have been conducting listening sessions to help shape our DE&amp;I strategy and agenda, and these will continue.</w:t>
      </w:r>
    </w:p>
    <w:p w14:paraId="19EBC40D" w14:textId="77388694" w:rsidR="00123F9B" w:rsidRPr="00B302FE" w:rsidRDefault="00123F9B" w:rsidP="00B2350A">
      <w:pPr>
        <w:numPr>
          <w:ilvl w:val="0"/>
          <w:numId w:val="2"/>
        </w:numPr>
        <w:tabs>
          <w:tab w:val="left" w:pos="1440"/>
        </w:tabs>
        <w:rPr>
          <w:sz w:val="22"/>
          <w:szCs w:val="22"/>
          <w:lang w:val="en-GB"/>
        </w:rPr>
      </w:pPr>
      <w:r w:rsidRPr="00B302FE">
        <w:rPr>
          <w:sz w:val="22"/>
          <w:szCs w:val="22"/>
          <w:lang w:val="en-GB"/>
        </w:rPr>
        <w:t xml:space="preserve">We will ensure appropriate and best in class processes, programs and practices to ensure alignment with </w:t>
      </w:r>
      <w:r w:rsidR="00B302FE">
        <w:rPr>
          <w:sz w:val="22"/>
          <w:szCs w:val="22"/>
          <w:lang w:val="en-GB"/>
        </w:rPr>
        <w:t xml:space="preserve">to promote </w:t>
      </w:r>
      <w:r w:rsidR="00B302FE" w:rsidRPr="00123F9B">
        <w:rPr>
          <w:sz w:val="22"/>
          <w:szCs w:val="22"/>
          <w:lang w:val="en-GB"/>
        </w:rPr>
        <w:t>inclusion, representation, equity and justice for all employees.</w:t>
      </w:r>
    </w:p>
    <w:p w14:paraId="6B9DC26A" w14:textId="77777777" w:rsidR="00123F9B" w:rsidRPr="00123F9B" w:rsidRDefault="00123F9B" w:rsidP="00123F9B">
      <w:pPr>
        <w:tabs>
          <w:tab w:val="left" w:pos="1440"/>
        </w:tabs>
        <w:rPr>
          <w:b/>
          <w:bCs/>
          <w:sz w:val="22"/>
          <w:szCs w:val="22"/>
          <w:lang w:val="en-GB"/>
        </w:rPr>
      </w:pPr>
    </w:p>
    <w:p w14:paraId="3BDF93F6" w14:textId="77777777" w:rsidR="00C00449" w:rsidRDefault="00C00449" w:rsidP="00925B2C">
      <w:pPr>
        <w:tabs>
          <w:tab w:val="left" w:pos="1440"/>
        </w:tabs>
        <w:rPr>
          <w:b/>
          <w:bCs/>
          <w:color w:val="00B149"/>
          <w:sz w:val="22"/>
          <w:szCs w:val="22"/>
          <w:lang w:val="en-GB"/>
        </w:rPr>
      </w:pPr>
    </w:p>
    <w:p w14:paraId="1B48D579" w14:textId="77777777" w:rsidR="00C86AA9" w:rsidRDefault="00C86AA9" w:rsidP="00925B2C">
      <w:pPr>
        <w:tabs>
          <w:tab w:val="left" w:pos="1440"/>
        </w:tabs>
      </w:pPr>
    </w:p>
    <w:sectPr w:rsidR="00C86AA9" w:rsidSect="00D07E31">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1440" w:left="720" w:header="475"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DFC95" w14:textId="77777777" w:rsidR="00D07E31" w:rsidRDefault="00D07E31" w:rsidP="00C375CC">
      <w:r>
        <w:separator/>
      </w:r>
    </w:p>
  </w:endnote>
  <w:endnote w:type="continuationSeparator" w:id="0">
    <w:p w14:paraId="424CF18B" w14:textId="77777777" w:rsidR="00D07E31" w:rsidRDefault="00D07E31" w:rsidP="00C37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635B0" w14:textId="77777777" w:rsidR="00C00449" w:rsidRDefault="00C004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00982" w14:textId="77777777" w:rsidR="00C00449" w:rsidRDefault="00C004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15791" w14:textId="77777777" w:rsidR="00C00449" w:rsidRDefault="00C004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F7324" w14:textId="77777777" w:rsidR="00D07E31" w:rsidRDefault="00D07E31" w:rsidP="00C375CC">
      <w:r>
        <w:separator/>
      </w:r>
    </w:p>
  </w:footnote>
  <w:footnote w:type="continuationSeparator" w:id="0">
    <w:p w14:paraId="2723FE5E" w14:textId="77777777" w:rsidR="00D07E31" w:rsidRDefault="00D07E31" w:rsidP="00C37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C6D2" w14:textId="77777777" w:rsidR="00C00449" w:rsidRDefault="00C004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8388A" w14:textId="77777777" w:rsidR="00C00449" w:rsidRDefault="00C004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BB693" w14:textId="77777777" w:rsidR="00C00449" w:rsidRDefault="00C004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D08B7"/>
    <w:multiLevelType w:val="hybridMultilevel"/>
    <w:tmpl w:val="7F94F3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5A165C"/>
    <w:multiLevelType w:val="hybridMultilevel"/>
    <w:tmpl w:val="FEA0C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5240051">
    <w:abstractNumId w:val="1"/>
  </w:num>
  <w:num w:numId="2" w16cid:durableId="2060780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66A"/>
    <w:rsid w:val="00087773"/>
    <w:rsid w:val="000A44AE"/>
    <w:rsid w:val="000D45EE"/>
    <w:rsid w:val="000F6B11"/>
    <w:rsid w:val="00117A2A"/>
    <w:rsid w:val="00123F9B"/>
    <w:rsid w:val="0013052F"/>
    <w:rsid w:val="00155A05"/>
    <w:rsid w:val="00161F6C"/>
    <w:rsid w:val="0027664F"/>
    <w:rsid w:val="002B4886"/>
    <w:rsid w:val="002F206D"/>
    <w:rsid w:val="00313EF7"/>
    <w:rsid w:val="00317C62"/>
    <w:rsid w:val="00364B27"/>
    <w:rsid w:val="0038631E"/>
    <w:rsid w:val="003D5BBE"/>
    <w:rsid w:val="00482ADD"/>
    <w:rsid w:val="004A3B0C"/>
    <w:rsid w:val="00506080"/>
    <w:rsid w:val="005162B0"/>
    <w:rsid w:val="0052613C"/>
    <w:rsid w:val="005721B5"/>
    <w:rsid w:val="005B1B86"/>
    <w:rsid w:val="005F1420"/>
    <w:rsid w:val="006042BC"/>
    <w:rsid w:val="00633E05"/>
    <w:rsid w:val="006C220B"/>
    <w:rsid w:val="00756EC6"/>
    <w:rsid w:val="00765FAB"/>
    <w:rsid w:val="007768D6"/>
    <w:rsid w:val="008364E2"/>
    <w:rsid w:val="008C5AC3"/>
    <w:rsid w:val="008F5E35"/>
    <w:rsid w:val="008F7044"/>
    <w:rsid w:val="00925B2C"/>
    <w:rsid w:val="009611D4"/>
    <w:rsid w:val="0096137A"/>
    <w:rsid w:val="009B566F"/>
    <w:rsid w:val="00A335BB"/>
    <w:rsid w:val="00A612A4"/>
    <w:rsid w:val="00B25DF5"/>
    <w:rsid w:val="00B302FE"/>
    <w:rsid w:val="00B81E84"/>
    <w:rsid w:val="00B8671E"/>
    <w:rsid w:val="00BC2509"/>
    <w:rsid w:val="00C00449"/>
    <w:rsid w:val="00C2534F"/>
    <w:rsid w:val="00C375CC"/>
    <w:rsid w:val="00C86AA9"/>
    <w:rsid w:val="00CA00A4"/>
    <w:rsid w:val="00CA16A9"/>
    <w:rsid w:val="00CC566A"/>
    <w:rsid w:val="00CD24BD"/>
    <w:rsid w:val="00CD4C2E"/>
    <w:rsid w:val="00D07E31"/>
    <w:rsid w:val="00D107E3"/>
    <w:rsid w:val="00D15DAA"/>
    <w:rsid w:val="00D2484C"/>
    <w:rsid w:val="00DA4BBF"/>
    <w:rsid w:val="00DE72EB"/>
    <w:rsid w:val="00DF7A78"/>
    <w:rsid w:val="00E0181F"/>
    <w:rsid w:val="00E2467C"/>
    <w:rsid w:val="00E52324"/>
    <w:rsid w:val="00E73C7C"/>
    <w:rsid w:val="00F809E0"/>
    <w:rsid w:val="00FF26E1"/>
    <w:rsid w:val="00FF3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69C17"/>
  <w15:chartTrackingRefBased/>
  <w15:docId w15:val="{998ED27E-4A8F-495D-8404-68F0FC9B4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5CC"/>
    <w:pPr>
      <w:tabs>
        <w:tab w:val="center" w:pos="4680"/>
        <w:tab w:val="right" w:pos="9360"/>
      </w:tabs>
    </w:pPr>
  </w:style>
  <w:style w:type="character" w:customStyle="1" w:styleId="HeaderChar">
    <w:name w:val="Header Char"/>
    <w:basedOn w:val="DefaultParagraphFont"/>
    <w:link w:val="Header"/>
    <w:uiPriority w:val="99"/>
    <w:rsid w:val="00C375CC"/>
  </w:style>
  <w:style w:type="paragraph" w:styleId="Footer">
    <w:name w:val="footer"/>
    <w:basedOn w:val="Normal"/>
    <w:link w:val="FooterChar"/>
    <w:uiPriority w:val="99"/>
    <w:unhideWhenUsed/>
    <w:rsid w:val="00C375CC"/>
    <w:pPr>
      <w:tabs>
        <w:tab w:val="center" w:pos="4680"/>
        <w:tab w:val="right" w:pos="9360"/>
      </w:tabs>
    </w:pPr>
  </w:style>
  <w:style w:type="character" w:customStyle="1" w:styleId="FooterChar">
    <w:name w:val="Footer Char"/>
    <w:basedOn w:val="DefaultParagraphFont"/>
    <w:link w:val="Footer"/>
    <w:uiPriority w:val="99"/>
    <w:rsid w:val="00C375CC"/>
  </w:style>
  <w:style w:type="paragraph" w:styleId="NoSpacing">
    <w:name w:val="No Spacing"/>
    <w:uiPriority w:val="1"/>
    <w:qFormat/>
    <w:rsid w:val="00123F9B"/>
    <w:rPr>
      <w:sz w:val="22"/>
      <w:szCs w:val="22"/>
      <w:lang w:val="en-GB"/>
    </w:rPr>
  </w:style>
  <w:style w:type="character" w:styleId="Hyperlink">
    <w:name w:val="Hyperlink"/>
    <w:basedOn w:val="DefaultParagraphFont"/>
    <w:uiPriority w:val="99"/>
    <w:unhideWhenUsed/>
    <w:rsid w:val="00123F9B"/>
    <w:rPr>
      <w:color w:val="0563C1" w:themeColor="hyperlink"/>
      <w:u w:val="single"/>
    </w:rPr>
  </w:style>
  <w:style w:type="character" w:styleId="UnresolvedMention">
    <w:name w:val="Unresolved Mention"/>
    <w:basedOn w:val="DefaultParagraphFont"/>
    <w:uiPriority w:val="99"/>
    <w:semiHidden/>
    <w:unhideWhenUsed/>
    <w:rsid w:val="00123F9B"/>
    <w:rPr>
      <w:color w:val="605E5C"/>
      <w:shd w:val="clear" w:color="auto" w:fill="E1DFDD"/>
    </w:rPr>
  </w:style>
  <w:style w:type="character" w:styleId="FollowedHyperlink">
    <w:name w:val="FollowedHyperlink"/>
    <w:basedOn w:val="DefaultParagraphFont"/>
    <w:uiPriority w:val="99"/>
    <w:semiHidden/>
    <w:unhideWhenUsed/>
    <w:rsid w:val="00B25D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368536">
      <w:bodyDiv w:val="1"/>
      <w:marLeft w:val="0"/>
      <w:marRight w:val="0"/>
      <w:marTop w:val="0"/>
      <w:marBottom w:val="0"/>
      <w:divBdr>
        <w:top w:val="none" w:sz="0" w:space="0" w:color="auto"/>
        <w:left w:val="none" w:sz="0" w:space="0" w:color="auto"/>
        <w:bottom w:val="none" w:sz="0" w:space="0" w:color="auto"/>
        <w:right w:val="none" w:sz="0" w:space="0" w:color="auto"/>
      </w:divBdr>
      <w:divsChild>
        <w:div w:id="1112092044">
          <w:marLeft w:val="0"/>
          <w:marRight w:val="0"/>
          <w:marTop w:val="0"/>
          <w:marBottom w:val="0"/>
          <w:divBdr>
            <w:top w:val="none" w:sz="0" w:space="0" w:color="auto"/>
            <w:left w:val="none" w:sz="0" w:space="0" w:color="auto"/>
            <w:bottom w:val="none" w:sz="0" w:space="0" w:color="auto"/>
            <w:right w:val="none" w:sz="0" w:space="0" w:color="auto"/>
          </w:divBdr>
        </w:div>
        <w:div w:id="1864975229">
          <w:marLeft w:val="0"/>
          <w:marRight w:val="0"/>
          <w:marTop w:val="0"/>
          <w:marBottom w:val="0"/>
          <w:divBdr>
            <w:top w:val="none" w:sz="0" w:space="0" w:color="auto"/>
            <w:left w:val="none" w:sz="0" w:space="0" w:color="auto"/>
            <w:bottom w:val="none" w:sz="0" w:space="0" w:color="auto"/>
            <w:right w:val="none" w:sz="0" w:space="0" w:color="auto"/>
          </w:divBdr>
        </w:div>
        <w:div w:id="820731832">
          <w:marLeft w:val="0"/>
          <w:marRight w:val="0"/>
          <w:marTop w:val="0"/>
          <w:marBottom w:val="0"/>
          <w:divBdr>
            <w:top w:val="none" w:sz="0" w:space="0" w:color="auto"/>
            <w:left w:val="none" w:sz="0" w:space="0" w:color="auto"/>
            <w:bottom w:val="none" w:sz="0" w:space="0" w:color="auto"/>
            <w:right w:val="none" w:sz="0" w:space="0" w:color="auto"/>
          </w:divBdr>
        </w:div>
        <w:div w:id="1167092299">
          <w:marLeft w:val="0"/>
          <w:marRight w:val="0"/>
          <w:marTop w:val="0"/>
          <w:marBottom w:val="0"/>
          <w:divBdr>
            <w:top w:val="none" w:sz="0" w:space="0" w:color="auto"/>
            <w:left w:val="none" w:sz="0" w:space="0" w:color="auto"/>
            <w:bottom w:val="none" w:sz="0" w:space="0" w:color="auto"/>
            <w:right w:val="none" w:sz="0" w:space="0" w:color="auto"/>
          </w:divBdr>
        </w:div>
        <w:div w:id="1505391433">
          <w:marLeft w:val="0"/>
          <w:marRight w:val="0"/>
          <w:marTop w:val="0"/>
          <w:marBottom w:val="0"/>
          <w:divBdr>
            <w:top w:val="none" w:sz="0" w:space="0" w:color="auto"/>
            <w:left w:val="none" w:sz="0" w:space="0" w:color="auto"/>
            <w:bottom w:val="none" w:sz="0" w:space="0" w:color="auto"/>
            <w:right w:val="none" w:sz="0" w:space="0" w:color="auto"/>
          </w:divBdr>
        </w:div>
        <w:div w:id="1548420611">
          <w:marLeft w:val="0"/>
          <w:marRight w:val="0"/>
          <w:marTop w:val="0"/>
          <w:marBottom w:val="0"/>
          <w:divBdr>
            <w:top w:val="none" w:sz="0" w:space="0" w:color="auto"/>
            <w:left w:val="none" w:sz="0" w:space="0" w:color="auto"/>
            <w:bottom w:val="none" w:sz="0" w:space="0" w:color="auto"/>
            <w:right w:val="none" w:sz="0" w:space="0" w:color="auto"/>
          </w:divBdr>
        </w:div>
        <w:div w:id="786437101">
          <w:marLeft w:val="0"/>
          <w:marRight w:val="0"/>
          <w:marTop w:val="0"/>
          <w:marBottom w:val="0"/>
          <w:divBdr>
            <w:top w:val="none" w:sz="0" w:space="0" w:color="auto"/>
            <w:left w:val="none" w:sz="0" w:space="0" w:color="auto"/>
            <w:bottom w:val="none" w:sz="0" w:space="0" w:color="auto"/>
            <w:right w:val="none" w:sz="0" w:space="0" w:color="auto"/>
          </w:divBdr>
        </w:div>
        <w:div w:id="97330957">
          <w:marLeft w:val="0"/>
          <w:marRight w:val="0"/>
          <w:marTop w:val="0"/>
          <w:marBottom w:val="0"/>
          <w:divBdr>
            <w:top w:val="none" w:sz="0" w:space="0" w:color="auto"/>
            <w:left w:val="none" w:sz="0" w:space="0" w:color="auto"/>
            <w:bottom w:val="none" w:sz="0" w:space="0" w:color="auto"/>
            <w:right w:val="none" w:sz="0" w:space="0" w:color="auto"/>
          </w:divBdr>
        </w:div>
        <w:div w:id="944578593">
          <w:marLeft w:val="0"/>
          <w:marRight w:val="0"/>
          <w:marTop w:val="0"/>
          <w:marBottom w:val="0"/>
          <w:divBdr>
            <w:top w:val="none" w:sz="0" w:space="0" w:color="auto"/>
            <w:left w:val="none" w:sz="0" w:space="0" w:color="auto"/>
            <w:bottom w:val="none" w:sz="0" w:space="0" w:color="auto"/>
            <w:right w:val="none" w:sz="0" w:space="0" w:color="auto"/>
          </w:divBdr>
        </w:div>
      </w:divsChild>
    </w:div>
    <w:div w:id="8783198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272330\OneDrive%20-%20PPG%20Industries,%20Inc\!My%20Files\7.%20UK%20&amp;%20Ireland\GPG\2022\PPG%20Industries%20(UK)%20Limited%20-%20Gender%20Pay%20Gap%20Narrative%202022-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PPG Industries (UK) Limited - Gender Pay Gap Narrative 2022-2023.dotx</Template>
  <TotalTime>0</TotalTime>
  <Pages>2</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PPG Industries, Inc.</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Jones</dc:creator>
  <cp:keywords/>
  <dc:description/>
  <cp:lastModifiedBy>Hammond, Suzanne</cp:lastModifiedBy>
  <cp:revision>4</cp:revision>
  <dcterms:created xsi:type="dcterms:W3CDTF">2025-11-24T08:10:00Z</dcterms:created>
  <dcterms:modified xsi:type="dcterms:W3CDTF">2025-11-24T08:21:00Z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cbef35c2878af04beef4b786c7585ab87ded297fc95ac7d87b28ffb0664462e8</vt:lpwstr>
  </property>
</Properties>
</file>