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B1D0" w14:textId="31400CED" w:rsidR="00731FE5" w:rsidRPr="00731FE5" w:rsidRDefault="00731FE5" w:rsidP="00731FE5">
      <w:pPr>
        <w:rPr>
          <w:b/>
          <w:bCs/>
          <w:color w:val="C00000"/>
          <w:sz w:val="60"/>
          <w:szCs w:val="60"/>
        </w:rPr>
      </w:pPr>
      <w:r w:rsidRPr="00731FE5">
        <w:rPr>
          <w:b/>
          <w:bCs/>
          <w:color w:val="C00000"/>
          <w:sz w:val="60"/>
          <w:szCs w:val="60"/>
        </w:rPr>
        <w:t>Junior Talent Lead</w:t>
      </w:r>
    </w:p>
    <w:p w14:paraId="760E3E51" w14:textId="77777777" w:rsidR="00731FE5" w:rsidRDefault="00731FE5" w:rsidP="00731FE5"/>
    <w:p w14:paraId="260B700D" w14:textId="1AF9A2E7" w:rsidR="00731FE5" w:rsidRPr="00731FE5" w:rsidRDefault="00731FE5" w:rsidP="00731FE5">
      <w:pPr>
        <w:rPr>
          <w:b/>
          <w:bCs/>
          <w:color w:val="C00000"/>
          <w:sz w:val="28"/>
          <w:szCs w:val="28"/>
        </w:rPr>
      </w:pPr>
      <w:r w:rsidRPr="00731FE5">
        <w:rPr>
          <w:b/>
          <w:bCs/>
          <w:color w:val="C00000"/>
          <w:sz w:val="28"/>
          <w:szCs w:val="28"/>
        </w:rPr>
        <w:t>Purpose</w:t>
      </w:r>
    </w:p>
    <w:p w14:paraId="1FD65946" w14:textId="7D0F7A7B" w:rsidR="00731FE5" w:rsidRDefault="00731FE5" w:rsidP="00731FE5">
      <w:r>
        <w:t xml:space="preserve">To lead, coordinate, and develop the junior hockey talent pathway across </w:t>
      </w:r>
      <w:proofErr w:type="gramStart"/>
      <w:r>
        <w:t>South East</w:t>
      </w:r>
      <w:proofErr w:type="gramEnd"/>
      <w:r>
        <w:t xml:space="preserve"> Hockey in alignment with England Hockey’s Talent System Framework. The Junior Talent Lead ensures a comprehensive, inclusive pathway for aspiring junior athletes, supporting identification, development, retention, and progression of talented players, and working collaboratively with clubs, Talent Academies, coaches, and stakeholders to deliver high-impact player development experiences.</w:t>
      </w:r>
    </w:p>
    <w:p w14:paraId="7D2B8EE5" w14:textId="77777777" w:rsidR="00731FE5" w:rsidRDefault="00731FE5" w:rsidP="00731FE5"/>
    <w:p w14:paraId="0B15D770" w14:textId="21BF31EF" w:rsidR="00731FE5" w:rsidRPr="00731FE5" w:rsidRDefault="00731FE5" w:rsidP="00731FE5">
      <w:pPr>
        <w:rPr>
          <w:b/>
          <w:bCs/>
          <w:color w:val="C00000"/>
          <w:sz w:val="28"/>
          <w:szCs w:val="28"/>
        </w:rPr>
      </w:pPr>
      <w:r w:rsidRPr="00731FE5">
        <w:rPr>
          <w:b/>
          <w:bCs/>
          <w:color w:val="C00000"/>
          <w:sz w:val="28"/>
          <w:szCs w:val="28"/>
        </w:rPr>
        <w:t>Key Tasks of the Role</w:t>
      </w:r>
    </w:p>
    <w:p w14:paraId="5FF69AE8" w14:textId="77777777" w:rsidR="00731FE5" w:rsidRDefault="00731FE5" w:rsidP="00731FE5"/>
    <w:p w14:paraId="6021ED62" w14:textId="33B56604" w:rsidR="00731FE5" w:rsidRDefault="00731FE5" w:rsidP="00731FE5">
      <w:pPr>
        <w:pStyle w:val="ListParagraph"/>
        <w:numPr>
          <w:ilvl w:val="0"/>
          <w:numId w:val="1"/>
        </w:numPr>
      </w:pPr>
      <w:r>
        <w:t>Coordinate the Junior Talent System</w:t>
      </w:r>
    </w:p>
    <w:p w14:paraId="0A91D0E9" w14:textId="77777777" w:rsidR="00731FE5" w:rsidRDefault="00731FE5" w:rsidP="00731FE5">
      <w:pPr>
        <w:pStyle w:val="ListParagraph"/>
      </w:pPr>
    </w:p>
    <w:p w14:paraId="109CA990" w14:textId="792AB6A6" w:rsidR="00731FE5" w:rsidRDefault="00731FE5" w:rsidP="00731FE5">
      <w:pPr>
        <w:pStyle w:val="ListParagraph"/>
        <w:numPr>
          <w:ilvl w:val="0"/>
          <w:numId w:val="4"/>
        </w:numPr>
      </w:pPr>
      <w:r>
        <w:t>Oversee planning and delivery of the talent identification pathway, covering Development Centres, Academy Centres, and links to Talent Academies for U13–U18 players.</w:t>
      </w:r>
    </w:p>
    <w:p w14:paraId="6521AE6F" w14:textId="38B96E65" w:rsidR="00731FE5" w:rsidRDefault="00731FE5" w:rsidP="00731FE5">
      <w:pPr>
        <w:pStyle w:val="ListParagraph"/>
        <w:numPr>
          <w:ilvl w:val="0"/>
          <w:numId w:val="4"/>
        </w:numPr>
      </w:pPr>
      <w:r>
        <w:t>Collaborate with Area, Sub-Area, and England Hockey partners to maintain a clear, consistent, and inclusive pathway from grassroots to talent environments.</w:t>
      </w:r>
    </w:p>
    <w:p w14:paraId="582DD035" w14:textId="052C13D8" w:rsidR="00731FE5" w:rsidRDefault="00731FE5" w:rsidP="00731FE5">
      <w:pPr>
        <w:pStyle w:val="ListParagraph"/>
        <w:numPr>
          <w:ilvl w:val="0"/>
          <w:numId w:val="4"/>
        </w:numPr>
      </w:pPr>
      <w:r>
        <w:t>Act as main point of contact for talent system matters, facilitating effective transitions for players between clubs, centres, academies, and England Hockey programs.</w:t>
      </w:r>
    </w:p>
    <w:p w14:paraId="70997311" w14:textId="77777777" w:rsidR="00731FE5" w:rsidRDefault="00731FE5" w:rsidP="00731FE5"/>
    <w:p w14:paraId="3D6A27BB" w14:textId="305140F9" w:rsidR="00731FE5" w:rsidRDefault="00731FE5" w:rsidP="00731FE5">
      <w:pPr>
        <w:pStyle w:val="ListParagraph"/>
        <w:numPr>
          <w:ilvl w:val="0"/>
          <w:numId w:val="1"/>
        </w:numPr>
      </w:pPr>
      <w:r>
        <w:t>Talent Development and Player Progression</w:t>
      </w:r>
    </w:p>
    <w:p w14:paraId="1B36D02C" w14:textId="77777777" w:rsidR="00731FE5" w:rsidRDefault="00731FE5" w:rsidP="00731FE5">
      <w:pPr>
        <w:pStyle w:val="ListParagraph"/>
      </w:pPr>
    </w:p>
    <w:p w14:paraId="2C8303F5" w14:textId="6593F00A" w:rsidR="00731FE5" w:rsidRDefault="00731FE5" w:rsidP="00731FE5">
      <w:pPr>
        <w:pStyle w:val="ListParagraph"/>
        <w:numPr>
          <w:ilvl w:val="0"/>
          <w:numId w:val="7"/>
        </w:numPr>
      </w:pPr>
      <w:r>
        <w:t>Monitor development environments to ensure they reflect England Hockey’s principles</w:t>
      </w:r>
      <w:r>
        <w:t xml:space="preserve">, </w:t>
      </w:r>
      <w:r>
        <w:t>delivering quality coaching, inclusive selection, player-centred approaches, and development of “Complete Player Qualities”.</w:t>
      </w:r>
    </w:p>
    <w:p w14:paraId="393B8B5F" w14:textId="3DB1AF25" w:rsidR="00731FE5" w:rsidRDefault="00731FE5" w:rsidP="00731FE5">
      <w:pPr>
        <w:pStyle w:val="ListParagraph"/>
        <w:numPr>
          <w:ilvl w:val="0"/>
          <w:numId w:val="7"/>
        </w:numPr>
      </w:pPr>
      <w:r>
        <w:t>Manage nomination, selection and review processes for pathway stages, ensuring clear communication with players, parents, coaches and clubs.</w:t>
      </w:r>
    </w:p>
    <w:p w14:paraId="3C5E8C49" w14:textId="1118615D" w:rsidR="00731FE5" w:rsidRDefault="00731FE5" w:rsidP="00731FE5">
      <w:pPr>
        <w:pStyle w:val="ListParagraph"/>
        <w:numPr>
          <w:ilvl w:val="0"/>
          <w:numId w:val="7"/>
        </w:numPr>
      </w:pPr>
      <w:r>
        <w:t>Gather and use feedback, tracking data and performance records to monitor progression and inform decisions on player development and retention.</w:t>
      </w:r>
    </w:p>
    <w:p w14:paraId="12389F05" w14:textId="77777777" w:rsidR="00731FE5" w:rsidRDefault="00731FE5" w:rsidP="00731FE5"/>
    <w:p w14:paraId="1DC8ABA3" w14:textId="366D4B88" w:rsidR="00731FE5" w:rsidRDefault="00731FE5" w:rsidP="00731FE5">
      <w:pPr>
        <w:pStyle w:val="ListParagraph"/>
        <w:numPr>
          <w:ilvl w:val="0"/>
          <w:numId w:val="1"/>
        </w:numPr>
      </w:pPr>
      <w:r>
        <w:lastRenderedPageBreak/>
        <w:t>Coach and Stakeholder Engagement</w:t>
      </w:r>
    </w:p>
    <w:p w14:paraId="60EB61B6" w14:textId="77777777" w:rsidR="00731FE5" w:rsidRDefault="00731FE5" w:rsidP="00731FE5">
      <w:pPr>
        <w:pStyle w:val="ListParagraph"/>
      </w:pPr>
    </w:p>
    <w:p w14:paraId="1DDDA787" w14:textId="79A678C1" w:rsidR="00731FE5" w:rsidRDefault="00731FE5" w:rsidP="00731FE5">
      <w:pPr>
        <w:pStyle w:val="ListParagraph"/>
        <w:numPr>
          <w:ilvl w:val="0"/>
          <w:numId w:val="9"/>
        </w:numPr>
      </w:pPr>
      <w:r>
        <w:t>Build relationships with lead coaches, Talent Academies and club development leads to share best practice and ensure consistent approaches.</w:t>
      </w:r>
    </w:p>
    <w:p w14:paraId="5B70B1A5" w14:textId="5A01A8F0" w:rsidR="00731FE5" w:rsidRDefault="00731FE5" w:rsidP="00731FE5">
      <w:pPr>
        <w:pStyle w:val="ListParagraph"/>
        <w:numPr>
          <w:ilvl w:val="0"/>
          <w:numId w:val="9"/>
        </w:numPr>
      </w:pPr>
      <w:r>
        <w:t>Provide guidance and support on all aspects of the Talent System, signposting and supporting coach learning opportunities and England Hockey Continual Professional Development (CPD) offers.</w:t>
      </w:r>
    </w:p>
    <w:p w14:paraId="0D5BEB59" w14:textId="3F83756F" w:rsidR="00731FE5" w:rsidRDefault="00731FE5" w:rsidP="00731FE5">
      <w:pPr>
        <w:pStyle w:val="ListParagraph"/>
        <w:numPr>
          <w:ilvl w:val="0"/>
          <w:numId w:val="9"/>
        </w:numPr>
      </w:pPr>
      <w:r>
        <w:t>Support coach nomination and selection for Development and Academy Centres in line with the Talent Framework.</w:t>
      </w:r>
    </w:p>
    <w:p w14:paraId="1A607819" w14:textId="77777777" w:rsidR="00731FE5" w:rsidRDefault="00731FE5" w:rsidP="00731FE5"/>
    <w:p w14:paraId="56750C18" w14:textId="00650DD8" w:rsidR="00731FE5" w:rsidRDefault="00731FE5" w:rsidP="00731FE5">
      <w:pPr>
        <w:pStyle w:val="ListParagraph"/>
        <w:numPr>
          <w:ilvl w:val="0"/>
          <w:numId w:val="1"/>
        </w:numPr>
      </w:pPr>
      <w:r>
        <w:t>Safeguarding, Welfare, and Compliance</w:t>
      </w:r>
    </w:p>
    <w:p w14:paraId="46518B3F" w14:textId="77777777" w:rsidR="00731FE5" w:rsidRDefault="00731FE5" w:rsidP="00731FE5">
      <w:pPr>
        <w:pStyle w:val="ListParagraph"/>
      </w:pPr>
    </w:p>
    <w:p w14:paraId="635DE902" w14:textId="363D7789" w:rsidR="00731FE5" w:rsidRDefault="00731FE5" w:rsidP="00731FE5">
      <w:pPr>
        <w:pStyle w:val="ListParagraph"/>
        <w:numPr>
          <w:ilvl w:val="0"/>
          <w:numId w:val="11"/>
        </w:numPr>
      </w:pPr>
      <w:r>
        <w:t>Ensure talent pathway environments are safe, supportive, and compliant with England Hockey’s safeguarding, health and safety and data protection guidelines.</w:t>
      </w:r>
    </w:p>
    <w:p w14:paraId="24C0DEF9" w14:textId="2A65D5E6" w:rsidR="00731FE5" w:rsidRDefault="00731FE5" w:rsidP="00731FE5">
      <w:pPr>
        <w:pStyle w:val="ListParagraph"/>
        <w:numPr>
          <w:ilvl w:val="0"/>
          <w:numId w:val="11"/>
        </w:numPr>
      </w:pPr>
      <w:r>
        <w:t>Act as a point of contact for wellbeing or welfare concerns related to junior talent participants, escalating as necessary to England Hockey or Area Welfare Officers.</w:t>
      </w:r>
    </w:p>
    <w:p w14:paraId="1636C9DB" w14:textId="77777777" w:rsidR="00731FE5" w:rsidRDefault="00731FE5" w:rsidP="00731FE5"/>
    <w:p w14:paraId="17B2A1F4" w14:textId="1702FEAA" w:rsidR="00731FE5" w:rsidRDefault="00731FE5" w:rsidP="00731FE5">
      <w:pPr>
        <w:pStyle w:val="ListParagraph"/>
        <w:numPr>
          <w:ilvl w:val="0"/>
          <w:numId w:val="1"/>
        </w:numPr>
      </w:pPr>
      <w:r>
        <w:t>Reporting, Communication and Promotion</w:t>
      </w:r>
    </w:p>
    <w:p w14:paraId="6C7E8B16" w14:textId="77777777" w:rsidR="00731FE5" w:rsidRDefault="00731FE5" w:rsidP="00731FE5">
      <w:pPr>
        <w:pStyle w:val="ListParagraph"/>
      </w:pPr>
    </w:p>
    <w:p w14:paraId="3AFBBBA6" w14:textId="77CC6F05" w:rsidR="00731FE5" w:rsidRDefault="00731FE5" w:rsidP="00731FE5">
      <w:pPr>
        <w:pStyle w:val="ListParagraph"/>
        <w:numPr>
          <w:ilvl w:val="0"/>
          <w:numId w:val="13"/>
        </w:numPr>
      </w:pPr>
      <w:r>
        <w:t>Monitor and report on pathway engagement, player progression and diversity, providing insights to the Area Board and England Hockey as required.</w:t>
      </w:r>
    </w:p>
    <w:p w14:paraId="665A9702" w14:textId="37404DE0" w:rsidR="00731FE5" w:rsidRDefault="00731FE5" w:rsidP="00731FE5">
      <w:pPr>
        <w:pStyle w:val="ListParagraph"/>
        <w:numPr>
          <w:ilvl w:val="0"/>
          <w:numId w:val="13"/>
        </w:numPr>
      </w:pPr>
      <w:r>
        <w:t>Promote junior talent activity via Area communications</w:t>
      </w:r>
      <w:r>
        <w:t xml:space="preserve">, </w:t>
      </w:r>
      <w:r>
        <w:t>supporting news stories, celebrating achievements, and sharing opportunities for further development.</w:t>
      </w:r>
    </w:p>
    <w:p w14:paraId="3C602169" w14:textId="212C8F44" w:rsidR="00731FE5" w:rsidRDefault="00731FE5" w:rsidP="00731FE5">
      <w:pPr>
        <w:pStyle w:val="ListParagraph"/>
        <w:numPr>
          <w:ilvl w:val="0"/>
          <w:numId w:val="13"/>
        </w:numPr>
      </w:pPr>
      <w:r>
        <w:t>Ensure all information for players, parents, and clubs about selection, progression and transition in the pathway is up-to-date, accurate and accessible.</w:t>
      </w:r>
    </w:p>
    <w:p w14:paraId="4EEE9262" w14:textId="77777777" w:rsidR="00731FE5" w:rsidRDefault="00731FE5" w:rsidP="00731FE5"/>
    <w:p w14:paraId="157AB19C" w14:textId="42CA2C7E" w:rsidR="00731FE5" w:rsidRPr="00731FE5" w:rsidRDefault="00731FE5" w:rsidP="00731FE5">
      <w:pPr>
        <w:rPr>
          <w:b/>
          <w:bCs/>
          <w:color w:val="C00000"/>
          <w:sz w:val="28"/>
          <w:szCs w:val="28"/>
        </w:rPr>
      </w:pPr>
      <w:r w:rsidRPr="00731FE5">
        <w:rPr>
          <w:b/>
          <w:bCs/>
          <w:color w:val="C00000"/>
          <w:sz w:val="28"/>
          <w:szCs w:val="28"/>
        </w:rPr>
        <w:t>Is this Role for you?</w:t>
      </w:r>
    </w:p>
    <w:p w14:paraId="56B6F77B" w14:textId="10C9A24A" w:rsidR="00731FE5" w:rsidRDefault="00731FE5" w:rsidP="00731FE5">
      <w:r>
        <w:t>If you are passionate about player development, possess strong communication and organisational skills, and want to be at the forefront of supporting talented juniors to reach their potential, this strategic leadership role is ideal for you.</w:t>
      </w:r>
    </w:p>
    <w:p w14:paraId="4441010D" w14:textId="2C150958" w:rsidR="00731FE5" w:rsidRDefault="00731FE5" w:rsidP="00731FE5">
      <w:r>
        <w:t>Ideal candidates will demonstrate:</w:t>
      </w:r>
    </w:p>
    <w:p w14:paraId="0CD2219F" w14:textId="77777777" w:rsidR="00731FE5" w:rsidRDefault="00731FE5" w:rsidP="00731FE5"/>
    <w:p w14:paraId="746098B1" w14:textId="1C10C3E5" w:rsidR="00731FE5" w:rsidRDefault="00731FE5" w:rsidP="00731FE5">
      <w:pPr>
        <w:pStyle w:val="ListParagraph"/>
        <w:numPr>
          <w:ilvl w:val="0"/>
          <w:numId w:val="15"/>
        </w:numPr>
      </w:pPr>
      <w:r>
        <w:lastRenderedPageBreak/>
        <w:t>Strong experience or knowledge of hockey player development and talent systems</w:t>
      </w:r>
    </w:p>
    <w:p w14:paraId="38CEA687" w14:textId="091D9C89" w:rsidR="00731FE5" w:rsidRDefault="00731FE5" w:rsidP="00731FE5">
      <w:pPr>
        <w:pStyle w:val="ListParagraph"/>
        <w:numPr>
          <w:ilvl w:val="0"/>
          <w:numId w:val="15"/>
        </w:numPr>
      </w:pPr>
      <w:r>
        <w:t>Knowledge of England Hockey’s Talent Framework and/or talent pathway structures</w:t>
      </w:r>
    </w:p>
    <w:p w14:paraId="6AD755FE" w14:textId="6DAC0695" w:rsidR="00731FE5" w:rsidRDefault="00731FE5" w:rsidP="00731FE5">
      <w:pPr>
        <w:pStyle w:val="ListParagraph"/>
        <w:numPr>
          <w:ilvl w:val="0"/>
          <w:numId w:val="15"/>
        </w:numPr>
      </w:pPr>
      <w:r>
        <w:t>Ability to build collaborative relationships with coaches, clubs, and parents</w:t>
      </w:r>
    </w:p>
    <w:p w14:paraId="620AE004" w14:textId="2F707116" w:rsidR="00731FE5" w:rsidRDefault="00731FE5" w:rsidP="00731FE5">
      <w:pPr>
        <w:pStyle w:val="ListParagraph"/>
        <w:numPr>
          <w:ilvl w:val="0"/>
          <w:numId w:val="15"/>
        </w:numPr>
      </w:pPr>
      <w:r>
        <w:t>Commitment to fairness, inclusion, and welfare at all pathway stages</w:t>
      </w:r>
    </w:p>
    <w:p w14:paraId="5640E520" w14:textId="47BD97B9" w:rsidR="00731FE5" w:rsidRDefault="00731FE5" w:rsidP="00731FE5">
      <w:pPr>
        <w:pStyle w:val="ListParagraph"/>
        <w:numPr>
          <w:ilvl w:val="0"/>
          <w:numId w:val="15"/>
        </w:numPr>
      </w:pPr>
      <w:r>
        <w:t>Strong communication, administrative, and project management skills</w:t>
      </w:r>
    </w:p>
    <w:p w14:paraId="12A2D724" w14:textId="6F147CD0" w:rsidR="00731FE5" w:rsidRDefault="00731FE5" w:rsidP="00731FE5">
      <w:pPr>
        <w:pStyle w:val="ListParagraph"/>
        <w:numPr>
          <w:ilvl w:val="0"/>
          <w:numId w:val="15"/>
        </w:numPr>
      </w:pPr>
      <w:r>
        <w:t>A developmental, player-centred approach to talent identification and support</w:t>
      </w:r>
    </w:p>
    <w:p w14:paraId="0C2443BE" w14:textId="77777777" w:rsidR="00731FE5" w:rsidRDefault="00731FE5" w:rsidP="00731FE5"/>
    <w:p w14:paraId="391312D8" w14:textId="208B3C35" w:rsidR="00B7542F" w:rsidRDefault="00731FE5" w:rsidP="00731FE5">
      <w:r>
        <w:t xml:space="preserve">The Junior Talent Lead ensures </w:t>
      </w:r>
      <w:proofErr w:type="gramStart"/>
      <w:r>
        <w:t>South East</w:t>
      </w:r>
      <w:proofErr w:type="gramEnd"/>
      <w:r>
        <w:t xml:space="preserve"> Hockey provides opportunity, guidance, and support for talented players, helping the region’s young athletes thrive and grow</w:t>
      </w:r>
      <w:r>
        <w:t xml:space="preserve">, </w:t>
      </w:r>
      <w:r>
        <w:t>on and off the pitch.</w:t>
      </w:r>
    </w:p>
    <w:sectPr w:rsidR="00B75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950"/>
    <w:multiLevelType w:val="hybridMultilevel"/>
    <w:tmpl w:val="77F45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52406"/>
    <w:multiLevelType w:val="hybridMultilevel"/>
    <w:tmpl w:val="2DD46D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036399"/>
    <w:multiLevelType w:val="hybridMultilevel"/>
    <w:tmpl w:val="BA5290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7777C7"/>
    <w:multiLevelType w:val="hybridMultilevel"/>
    <w:tmpl w:val="CE4A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94C72"/>
    <w:multiLevelType w:val="hybridMultilevel"/>
    <w:tmpl w:val="50C4C6E2"/>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F5E88"/>
    <w:multiLevelType w:val="hybridMultilevel"/>
    <w:tmpl w:val="65BA0A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A41132"/>
    <w:multiLevelType w:val="hybridMultilevel"/>
    <w:tmpl w:val="ADEA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81B02"/>
    <w:multiLevelType w:val="hybridMultilevel"/>
    <w:tmpl w:val="838E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A5417"/>
    <w:multiLevelType w:val="hybridMultilevel"/>
    <w:tmpl w:val="119614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E45954"/>
    <w:multiLevelType w:val="hybridMultilevel"/>
    <w:tmpl w:val="5286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425A7"/>
    <w:multiLevelType w:val="hybridMultilevel"/>
    <w:tmpl w:val="5564487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00238A"/>
    <w:multiLevelType w:val="hybridMultilevel"/>
    <w:tmpl w:val="26A8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1466DB"/>
    <w:multiLevelType w:val="hybridMultilevel"/>
    <w:tmpl w:val="3F32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147E2B"/>
    <w:multiLevelType w:val="hybridMultilevel"/>
    <w:tmpl w:val="A3767A86"/>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20506"/>
    <w:multiLevelType w:val="hybridMultilevel"/>
    <w:tmpl w:val="933000C2"/>
    <w:lvl w:ilvl="0" w:tplc="08090001">
      <w:start w:val="1"/>
      <w:numFmt w:val="bullet"/>
      <w:lvlText w:val=""/>
      <w:lvlJc w:val="left"/>
      <w:pPr>
        <w:ind w:left="720" w:hanging="360"/>
      </w:pPr>
      <w:rPr>
        <w:rFonts w:ascii="Symbol" w:hAnsi="Symbol" w:hint="default"/>
      </w:rPr>
    </w:lvl>
    <w:lvl w:ilvl="1" w:tplc="60F4D60A">
      <w:start w:val="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0936766">
    <w:abstractNumId w:val="0"/>
  </w:num>
  <w:num w:numId="2" w16cid:durableId="1603881549">
    <w:abstractNumId w:val="3"/>
  </w:num>
  <w:num w:numId="3" w16cid:durableId="1103184914">
    <w:abstractNumId w:val="4"/>
  </w:num>
  <w:num w:numId="4" w16cid:durableId="1479490004">
    <w:abstractNumId w:val="5"/>
  </w:num>
  <w:num w:numId="5" w16cid:durableId="2017610718">
    <w:abstractNumId w:val="6"/>
  </w:num>
  <w:num w:numId="6" w16cid:durableId="1341859253">
    <w:abstractNumId w:val="13"/>
  </w:num>
  <w:num w:numId="7" w16cid:durableId="1688561787">
    <w:abstractNumId w:val="14"/>
  </w:num>
  <w:num w:numId="8" w16cid:durableId="252009106">
    <w:abstractNumId w:val="11"/>
  </w:num>
  <w:num w:numId="9" w16cid:durableId="1109546113">
    <w:abstractNumId w:val="1"/>
  </w:num>
  <w:num w:numId="10" w16cid:durableId="552693412">
    <w:abstractNumId w:val="7"/>
  </w:num>
  <w:num w:numId="11" w16cid:durableId="840775583">
    <w:abstractNumId w:val="8"/>
  </w:num>
  <w:num w:numId="12" w16cid:durableId="1455752661">
    <w:abstractNumId w:val="12"/>
  </w:num>
  <w:num w:numId="13" w16cid:durableId="519665649">
    <w:abstractNumId w:val="10"/>
  </w:num>
  <w:num w:numId="14" w16cid:durableId="1845781646">
    <w:abstractNumId w:val="9"/>
  </w:num>
  <w:num w:numId="15" w16cid:durableId="619146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E5"/>
    <w:rsid w:val="001C7EC0"/>
    <w:rsid w:val="0056747B"/>
    <w:rsid w:val="005817C8"/>
    <w:rsid w:val="005D08C2"/>
    <w:rsid w:val="00731FE5"/>
    <w:rsid w:val="00B44BDF"/>
    <w:rsid w:val="00B7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93EEE7"/>
  <w15:chartTrackingRefBased/>
  <w15:docId w15:val="{D33F70EB-8BEB-8749-83AA-80D109BF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FE5"/>
    <w:rPr>
      <w:rFonts w:eastAsiaTheme="majorEastAsia" w:cstheme="majorBidi"/>
      <w:color w:val="272727" w:themeColor="text1" w:themeTint="D8"/>
    </w:rPr>
  </w:style>
  <w:style w:type="paragraph" w:styleId="Title">
    <w:name w:val="Title"/>
    <w:basedOn w:val="Normal"/>
    <w:next w:val="Normal"/>
    <w:link w:val="TitleChar"/>
    <w:uiPriority w:val="10"/>
    <w:qFormat/>
    <w:rsid w:val="00731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FE5"/>
    <w:pPr>
      <w:spacing w:before="160"/>
      <w:jc w:val="center"/>
    </w:pPr>
    <w:rPr>
      <w:i/>
      <w:iCs/>
      <w:color w:val="404040" w:themeColor="text1" w:themeTint="BF"/>
    </w:rPr>
  </w:style>
  <w:style w:type="character" w:customStyle="1" w:styleId="QuoteChar">
    <w:name w:val="Quote Char"/>
    <w:basedOn w:val="DefaultParagraphFont"/>
    <w:link w:val="Quote"/>
    <w:uiPriority w:val="29"/>
    <w:rsid w:val="00731FE5"/>
    <w:rPr>
      <w:i/>
      <w:iCs/>
      <w:color w:val="404040" w:themeColor="text1" w:themeTint="BF"/>
    </w:rPr>
  </w:style>
  <w:style w:type="paragraph" w:styleId="ListParagraph">
    <w:name w:val="List Paragraph"/>
    <w:basedOn w:val="Normal"/>
    <w:uiPriority w:val="34"/>
    <w:qFormat/>
    <w:rsid w:val="00731FE5"/>
    <w:pPr>
      <w:ind w:left="720"/>
      <w:contextualSpacing/>
    </w:pPr>
  </w:style>
  <w:style w:type="character" w:styleId="IntenseEmphasis">
    <w:name w:val="Intense Emphasis"/>
    <w:basedOn w:val="DefaultParagraphFont"/>
    <w:uiPriority w:val="21"/>
    <w:qFormat/>
    <w:rsid w:val="00731FE5"/>
    <w:rPr>
      <w:i/>
      <w:iCs/>
      <w:color w:val="0F4761" w:themeColor="accent1" w:themeShade="BF"/>
    </w:rPr>
  </w:style>
  <w:style w:type="paragraph" w:styleId="IntenseQuote">
    <w:name w:val="Intense Quote"/>
    <w:basedOn w:val="Normal"/>
    <w:next w:val="Normal"/>
    <w:link w:val="IntenseQuoteChar"/>
    <w:uiPriority w:val="30"/>
    <w:qFormat/>
    <w:rsid w:val="00731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FE5"/>
    <w:rPr>
      <w:i/>
      <w:iCs/>
      <w:color w:val="0F4761" w:themeColor="accent1" w:themeShade="BF"/>
    </w:rPr>
  </w:style>
  <w:style w:type="character" w:styleId="IntenseReference">
    <w:name w:val="Intense Reference"/>
    <w:basedOn w:val="DefaultParagraphFont"/>
    <w:uiPriority w:val="32"/>
    <w:qFormat/>
    <w:rsid w:val="00731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1</cp:revision>
  <dcterms:created xsi:type="dcterms:W3CDTF">2025-09-23T06:20:00Z</dcterms:created>
  <dcterms:modified xsi:type="dcterms:W3CDTF">2025-09-23T06:34:00Z</dcterms:modified>
</cp:coreProperties>
</file>