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56613" w14:textId="7E3FFFAF" w:rsidR="003332C2" w:rsidRPr="003332C2" w:rsidRDefault="003332C2" w:rsidP="003332C2">
      <w:pPr>
        <w:rPr>
          <w:b/>
          <w:bCs/>
          <w:color w:val="C00000"/>
          <w:sz w:val="60"/>
          <w:szCs w:val="60"/>
        </w:rPr>
      </w:pPr>
      <w:r w:rsidRPr="003332C2">
        <w:rPr>
          <w:b/>
          <w:bCs/>
          <w:color w:val="C00000"/>
          <w:sz w:val="60"/>
          <w:szCs w:val="60"/>
        </w:rPr>
        <w:t>Co-Opted Director</w:t>
      </w:r>
    </w:p>
    <w:p w14:paraId="044DD086" w14:textId="77777777" w:rsidR="003332C2" w:rsidRPr="003332C2" w:rsidRDefault="003332C2" w:rsidP="003332C2">
      <w:pPr>
        <w:rPr>
          <w:b/>
          <w:bCs/>
          <w:color w:val="C00000"/>
          <w:sz w:val="28"/>
          <w:szCs w:val="28"/>
        </w:rPr>
      </w:pPr>
      <w:r w:rsidRPr="003332C2">
        <w:rPr>
          <w:b/>
          <w:bCs/>
          <w:color w:val="C00000"/>
          <w:sz w:val="28"/>
          <w:szCs w:val="28"/>
        </w:rPr>
        <w:t>Purpose</w:t>
      </w:r>
    </w:p>
    <w:p w14:paraId="3689C86B" w14:textId="1003FEAC" w:rsidR="003332C2" w:rsidRDefault="003332C2" w:rsidP="003332C2">
      <w:r>
        <w:t xml:space="preserve">To provide specialist expertise, independent perspective, and strategic guidance to the Board of </w:t>
      </w:r>
      <w:proofErr w:type="gramStart"/>
      <w:r>
        <w:t>South East</w:t>
      </w:r>
      <w:proofErr w:type="gramEnd"/>
      <w:r>
        <w:t xml:space="preserve"> Hockey, contributing specific skills and knowledge to enhance board effectiveness and support the achievement of the Area's strategic objectives. To act as an independent trustee of the sport, ensuring sound governance and decision-making whilst bringing fresh viewpoints and professional competencies to board discussions.</w:t>
      </w:r>
    </w:p>
    <w:p w14:paraId="5EDA8145" w14:textId="77777777" w:rsidR="003332C2" w:rsidRPr="003332C2" w:rsidRDefault="003332C2" w:rsidP="003332C2">
      <w:pPr>
        <w:rPr>
          <w:b/>
          <w:bCs/>
          <w:color w:val="C00000"/>
          <w:sz w:val="28"/>
          <w:szCs w:val="28"/>
        </w:rPr>
      </w:pPr>
    </w:p>
    <w:p w14:paraId="6CF5B58C" w14:textId="55EC35FA" w:rsidR="003332C2" w:rsidRPr="003332C2" w:rsidRDefault="003332C2" w:rsidP="003332C2">
      <w:pPr>
        <w:rPr>
          <w:b/>
          <w:bCs/>
          <w:color w:val="C00000"/>
          <w:sz w:val="28"/>
          <w:szCs w:val="28"/>
        </w:rPr>
      </w:pPr>
      <w:r w:rsidRPr="003332C2">
        <w:rPr>
          <w:b/>
          <w:bCs/>
          <w:color w:val="C00000"/>
          <w:sz w:val="28"/>
          <w:szCs w:val="28"/>
        </w:rPr>
        <w:t>Key Tasks of the Role</w:t>
      </w:r>
    </w:p>
    <w:p w14:paraId="2942A7AF" w14:textId="7ABBAE4A" w:rsidR="003332C2" w:rsidRDefault="003332C2" w:rsidP="003332C2">
      <w:pPr>
        <w:pStyle w:val="ListParagraph"/>
        <w:numPr>
          <w:ilvl w:val="0"/>
          <w:numId w:val="12"/>
        </w:numPr>
      </w:pPr>
      <w:r>
        <w:t>Provide Strategic Governance and Expertise</w:t>
      </w:r>
    </w:p>
    <w:p w14:paraId="75C89AA6" w14:textId="48D474F6" w:rsidR="003332C2" w:rsidRDefault="003332C2" w:rsidP="003332C2">
      <w:r>
        <w:t>Contribute specialist knowledge and skills to board discussions and decision-making processes. Work collaboratively with fellow board members to provide strategic oversight and guidance on key policy areas and organisational development.</w:t>
      </w:r>
    </w:p>
    <w:p w14:paraId="2BE1C3AC" w14:textId="4EDF2842" w:rsidR="003332C2" w:rsidRDefault="003332C2" w:rsidP="003332C2">
      <w:pPr>
        <w:pStyle w:val="ListParagraph"/>
        <w:numPr>
          <w:ilvl w:val="0"/>
          <w:numId w:val="4"/>
        </w:numPr>
      </w:pPr>
      <w:r>
        <w:t>Apply professional expertise to inform board decisions and strategy development</w:t>
      </w:r>
    </w:p>
    <w:p w14:paraId="0F1C7095" w14:textId="125F98D2" w:rsidR="003332C2" w:rsidRDefault="003332C2" w:rsidP="003332C2">
      <w:pPr>
        <w:pStyle w:val="ListParagraph"/>
        <w:numPr>
          <w:ilvl w:val="0"/>
          <w:numId w:val="4"/>
        </w:numPr>
      </w:pPr>
      <w:r>
        <w:t>Provide independent challenge and constructive scrutiny of proposals and performance</w:t>
      </w:r>
    </w:p>
    <w:p w14:paraId="5117C876" w14:textId="7B0A057C" w:rsidR="003332C2" w:rsidRDefault="003332C2" w:rsidP="003332C2">
      <w:pPr>
        <w:pStyle w:val="ListParagraph"/>
        <w:numPr>
          <w:ilvl w:val="0"/>
          <w:numId w:val="4"/>
        </w:numPr>
      </w:pPr>
      <w:r>
        <w:t>Contribute to the development and monitoring of the Area strategic plan in line with England Hockey strategy</w:t>
      </w:r>
    </w:p>
    <w:p w14:paraId="187249E3" w14:textId="123CE435" w:rsidR="003332C2" w:rsidRDefault="003332C2" w:rsidP="003332C2">
      <w:pPr>
        <w:pStyle w:val="ListParagraph"/>
        <w:numPr>
          <w:ilvl w:val="0"/>
          <w:numId w:val="4"/>
        </w:numPr>
      </w:pPr>
      <w:r>
        <w:t>Offer objective analysis and recommendations based on external experience and best practice</w:t>
      </w:r>
    </w:p>
    <w:p w14:paraId="738935F8" w14:textId="1042960B" w:rsidR="003332C2" w:rsidRDefault="003332C2" w:rsidP="003332C2">
      <w:pPr>
        <w:pStyle w:val="ListParagraph"/>
        <w:numPr>
          <w:ilvl w:val="0"/>
          <w:numId w:val="4"/>
        </w:numPr>
      </w:pPr>
      <w:r>
        <w:t>Support the Board in fulfilling its fiduciary duties and governance responsibilities</w:t>
      </w:r>
    </w:p>
    <w:p w14:paraId="7501FFC9" w14:textId="77777777" w:rsidR="003332C2" w:rsidRDefault="003332C2" w:rsidP="003332C2">
      <w:pPr>
        <w:pStyle w:val="ListParagraph"/>
        <w:ind w:left="1080"/>
      </w:pPr>
    </w:p>
    <w:p w14:paraId="23647166" w14:textId="0C070D7C" w:rsidR="003332C2" w:rsidRDefault="003332C2" w:rsidP="003332C2">
      <w:pPr>
        <w:pStyle w:val="ListParagraph"/>
        <w:numPr>
          <w:ilvl w:val="0"/>
          <w:numId w:val="12"/>
        </w:numPr>
      </w:pPr>
      <w:r>
        <w:t>Support Organisational Development and Performance Monitoring</w:t>
      </w:r>
    </w:p>
    <w:p w14:paraId="5D67A7C8" w14:textId="3B3917FB" w:rsidR="003332C2" w:rsidRDefault="003332C2" w:rsidP="003332C2">
      <w:r>
        <w:t>Monitor and evaluate organisational performance against strategic objectives, ensuring accountability and transparency in all operations. Contribute to risk management and ensure compliance with governance standards.</w:t>
      </w:r>
    </w:p>
    <w:p w14:paraId="6C9C8EE0" w14:textId="5CE4AAAD" w:rsidR="003332C2" w:rsidRDefault="003332C2" w:rsidP="003332C2">
      <w:pPr>
        <w:pStyle w:val="ListParagraph"/>
        <w:numPr>
          <w:ilvl w:val="0"/>
          <w:numId w:val="7"/>
        </w:numPr>
      </w:pPr>
      <w:r>
        <w:t>Monitor progress against agreed goals, objectives and key performance indicators</w:t>
      </w:r>
    </w:p>
    <w:p w14:paraId="4D2224CE" w14:textId="3FD58ECF" w:rsidR="003332C2" w:rsidRDefault="003332C2" w:rsidP="003332C2">
      <w:pPr>
        <w:pStyle w:val="ListParagraph"/>
        <w:numPr>
          <w:ilvl w:val="0"/>
          <w:numId w:val="7"/>
        </w:numPr>
      </w:pPr>
      <w:r>
        <w:t xml:space="preserve">Review and challenge financial performance, budgets and resource allocation decisions  </w:t>
      </w:r>
    </w:p>
    <w:p w14:paraId="31EACF39" w14:textId="7EF75097" w:rsidR="003332C2" w:rsidRDefault="003332C2" w:rsidP="003332C2">
      <w:pPr>
        <w:pStyle w:val="ListParagraph"/>
        <w:numPr>
          <w:ilvl w:val="0"/>
          <w:numId w:val="7"/>
        </w:numPr>
      </w:pPr>
      <w:r>
        <w:lastRenderedPageBreak/>
        <w:t>Contribute to annual board evaluation processes and continuous improvement initiatives</w:t>
      </w:r>
    </w:p>
    <w:p w14:paraId="181C9620" w14:textId="7CD17609" w:rsidR="003332C2" w:rsidRDefault="003332C2" w:rsidP="003332C2">
      <w:pPr>
        <w:pStyle w:val="ListParagraph"/>
        <w:numPr>
          <w:ilvl w:val="0"/>
          <w:numId w:val="7"/>
        </w:numPr>
      </w:pPr>
      <w:r>
        <w:t>Support the development of robust policies, procedures and governance frameworks</w:t>
      </w:r>
    </w:p>
    <w:p w14:paraId="1BB809FE" w14:textId="40ADC1B7" w:rsidR="003332C2" w:rsidRDefault="003332C2" w:rsidP="003332C2">
      <w:pPr>
        <w:pStyle w:val="ListParagraph"/>
        <w:numPr>
          <w:ilvl w:val="0"/>
          <w:numId w:val="7"/>
        </w:numPr>
      </w:pPr>
      <w:r>
        <w:t>Ensure compliance with Companies House requirements and charity governance standards where applicable</w:t>
      </w:r>
    </w:p>
    <w:p w14:paraId="7E6409DF" w14:textId="2C1B1DBD" w:rsidR="003332C2" w:rsidRDefault="003332C2" w:rsidP="003332C2">
      <w:pPr>
        <w:pStyle w:val="ListParagraph"/>
        <w:numPr>
          <w:ilvl w:val="0"/>
          <w:numId w:val="7"/>
        </w:numPr>
      </w:pPr>
      <w:r>
        <w:t>Participate in succession planning and talent development discussions</w:t>
      </w:r>
    </w:p>
    <w:p w14:paraId="5EDB9D7B" w14:textId="77777777" w:rsidR="003332C2" w:rsidRDefault="003332C2" w:rsidP="003332C2"/>
    <w:p w14:paraId="5CB2FA43" w14:textId="76D26C19" w:rsidR="003332C2" w:rsidRDefault="003332C2" w:rsidP="003332C2">
      <w:pPr>
        <w:pStyle w:val="ListParagraph"/>
        <w:numPr>
          <w:ilvl w:val="0"/>
          <w:numId w:val="12"/>
        </w:numPr>
      </w:pPr>
      <w:r>
        <w:t>Enhance Stakeholder Engagement and External Relationships</w:t>
      </w:r>
    </w:p>
    <w:p w14:paraId="4A2F4A8E" w14:textId="20EDE151" w:rsidR="003332C2" w:rsidRDefault="003332C2" w:rsidP="003332C2">
      <w:r>
        <w:t xml:space="preserve">Act as an ambassador for </w:t>
      </w:r>
      <w:proofErr w:type="gramStart"/>
      <w:r>
        <w:t>South East</w:t>
      </w:r>
      <w:proofErr w:type="gramEnd"/>
      <w:r>
        <w:t xml:space="preserve"> Hockey, building effective relationships with external partners and representing the Area's interests within the broader hockey community and beyond.</w:t>
      </w:r>
    </w:p>
    <w:p w14:paraId="134BFCAF" w14:textId="77777777" w:rsidR="003332C2" w:rsidRDefault="003332C2" w:rsidP="003332C2">
      <w:r>
        <w:t xml:space="preserve">- Attend </w:t>
      </w:r>
      <w:proofErr w:type="gramStart"/>
      <w:r>
        <w:t>South East</w:t>
      </w:r>
      <w:proofErr w:type="gramEnd"/>
      <w:r>
        <w:t xml:space="preserve"> Hockey events, competitions and stakeholder meetings as required</w:t>
      </w:r>
    </w:p>
    <w:p w14:paraId="652989E8" w14:textId="31AF53F2" w:rsidR="003332C2" w:rsidRDefault="003332C2" w:rsidP="003332C2">
      <w:pPr>
        <w:pStyle w:val="ListParagraph"/>
        <w:numPr>
          <w:ilvl w:val="0"/>
          <w:numId w:val="10"/>
        </w:numPr>
      </w:pPr>
      <w:r>
        <w:t>Build and maintain relationships with external partners, sponsors and key stakeholders</w:t>
      </w:r>
    </w:p>
    <w:p w14:paraId="059C7C4D" w14:textId="6FCEFC7F" w:rsidR="003332C2" w:rsidRDefault="003332C2" w:rsidP="003332C2">
      <w:pPr>
        <w:pStyle w:val="ListParagraph"/>
        <w:numPr>
          <w:ilvl w:val="0"/>
          <w:numId w:val="10"/>
        </w:numPr>
      </w:pPr>
      <w:r>
        <w:t xml:space="preserve">Represent </w:t>
      </w:r>
      <w:proofErr w:type="gramStart"/>
      <w:r>
        <w:t>South East</w:t>
      </w:r>
      <w:proofErr w:type="gramEnd"/>
      <w:r>
        <w:t xml:space="preserve"> Hockey at relevant external meetings and functions</w:t>
      </w:r>
    </w:p>
    <w:p w14:paraId="5F59427A" w14:textId="53CC503D" w:rsidR="003332C2" w:rsidRDefault="003332C2" w:rsidP="003332C2">
      <w:pPr>
        <w:pStyle w:val="ListParagraph"/>
        <w:numPr>
          <w:ilvl w:val="0"/>
          <w:numId w:val="10"/>
        </w:numPr>
      </w:pPr>
      <w:r>
        <w:t>Support engagement with clubs, schools and community organisations to promote hockey participation</w:t>
      </w:r>
    </w:p>
    <w:p w14:paraId="7E583E79" w14:textId="38750C53" w:rsidR="003332C2" w:rsidRDefault="003332C2" w:rsidP="003332C2">
      <w:pPr>
        <w:pStyle w:val="ListParagraph"/>
        <w:numPr>
          <w:ilvl w:val="0"/>
          <w:numId w:val="10"/>
        </w:numPr>
      </w:pPr>
      <w:r>
        <w:t>Contribute to fundraising and partnership development initiatives where appropriate</w:t>
      </w:r>
    </w:p>
    <w:p w14:paraId="1A61A756" w14:textId="1B2A0B41" w:rsidR="003332C2" w:rsidRDefault="003332C2" w:rsidP="003332C2">
      <w:pPr>
        <w:pStyle w:val="ListParagraph"/>
        <w:numPr>
          <w:ilvl w:val="0"/>
          <w:numId w:val="10"/>
        </w:numPr>
      </w:pPr>
      <w:r>
        <w:t>Act as a host to partners, sponsors and other stakeholders at Area events</w:t>
      </w:r>
    </w:p>
    <w:p w14:paraId="2F5D5FFE" w14:textId="77777777" w:rsidR="003332C2" w:rsidRDefault="003332C2" w:rsidP="003332C2"/>
    <w:p w14:paraId="06F91A2D" w14:textId="2E7C0442" w:rsidR="003332C2" w:rsidRPr="003332C2" w:rsidRDefault="003332C2" w:rsidP="003332C2">
      <w:pPr>
        <w:rPr>
          <w:b/>
          <w:bCs/>
          <w:color w:val="C00000"/>
          <w:sz w:val="28"/>
          <w:szCs w:val="28"/>
        </w:rPr>
      </w:pPr>
      <w:r w:rsidRPr="003332C2">
        <w:rPr>
          <w:b/>
          <w:bCs/>
          <w:color w:val="C00000"/>
          <w:sz w:val="28"/>
          <w:szCs w:val="28"/>
        </w:rPr>
        <w:t>Time Commitment and Practical Arrangements</w:t>
      </w:r>
    </w:p>
    <w:p w14:paraId="1D6DD61D" w14:textId="77777777" w:rsidR="003332C2" w:rsidRDefault="003332C2" w:rsidP="003332C2">
      <w:r>
        <w:t>A time commitment of approximately 1-2 days per month is expected, inclusive of board meetings, preparation time, events and additional engagements. This may vary according to the Area's development needs and seasonal demands.</w:t>
      </w:r>
    </w:p>
    <w:p w14:paraId="5766828D" w14:textId="4424E380" w:rsidR="003332C2" w:rsidRDefault="003332C2" w:rsidP="003332C2">
      <w:r>
        <w:t xml:space="preserve">Location: Board meetings are held hybrid (both virtual and in-person) across the </w:t>
      </w:r>
      <w:proofErr w:type="gramStart"/>
      <w:r>
        <w:t>South East</w:t>
      </w:r>
      <w:proofErr w:type="gramEnd"/>
      <w:r>
        <w:t xml:space="preserve"> region</w:t>
      </w:r>
    </w:p>
    <w:p w14:paraId="4C9B3E6F" w14:textId="07D90D7C" w:rsidR="003332C2" w:rsidRDefault="003332C2" w:rsidP="003332C2">
      <w:r>
        <w:t>Remuneration: Voluntary position with reasonable expenses covered</w:t>
      </w:r>
    </w:p>
    <w:p w14:paraId="59735B96" w14:textId="7393D1AD" w:rsidR="003332C2" w:rsidRDefault="003332C2" w:rsidP="003332C2">
      <w:r>
        <w:t xml:space="preserve">Term: Co-opted directors are typically appointed </w:t>
      </w:r>
      <w:r w:rsidR="00515225">
        <w:t>yearly</w:t>
      </w:r>
      <w:r>
        <w:t>, with the possibility of reappointment subject to board review and continuing skills requirements</w:t>
      </w:r>
    </w:p>
    <w:p w14:paraId="7F1DDA48" w14:textId="77777777" w:rsidR="003332C2" w:rsidRDefault="003332C2" w:rsidP="003332C2"/>
    <w:p w14:paraId="79EC1DDB" w14:textId="77777777" w:rsidR="003332C2" w:rsidRDefault="003332C2" w:rsidP="003332C2"/>
    <w:p w14:paraId="4D3DAFB4" w14:textId="7242451B" w:rsidR="003332C2" w:rsidRPr="003332C2" w:rsidRDefault="003332C2" w:rsidP="003332C2">
      <w:pPr>
        <w:rPr>
          <w:b/>
          <w:bCs/>
          <w:color w:val="C00000"/>
          <w:sz w:val="28"/>
          <w:szCs w:val="28"/>
        </w:rPr>
      </w:pPr>
      <w:r w:rsidRPr="003332C2">
        <w:rPr>
          <w:b/>
          <w:bCs/>
          <w:color w:val="C00000"/>
          <w:sz w:val="28"/>
          <w:szCs w:val="28"/>
        </w:rPr>
        <w:lastRenderedPageBreak/>
        <w:t>Is this Role for you?</w:t>
      </w:r>
    </w:p>
    <w:p w14:paraId="528A6554" w14:textId="77777777" w:rsidR="003332C2" w:rsidRDefault="003332C2" w:rsidP="003332C2">
      <w:r>
        <w:t xml:space="preserve">If you are a professional with relevant expertise in areas such as legal/governance, finance, marketing/communications, equality and diversity, human resources, technology, or other specialist fields that would benefit </w:t>
      </w:r>
      <w:proofErr w:type="gramStart"/>
      <w:r>
        <w:t>South East</w:t>
      </w:r>
      <w:proofErr w:type="gramEnd"/>
      <w:r>
        <w:t xml:space="preserve"> Hockey, and you have a genuine commitment to supporting grassroots and competitive hockey, this could be an ideal opportunity to contribute your skills to the sport. </w:t>
      </w:r>
    </w:p>
    <w:p w14:paraId="71CC9051" w14:textId="491C61AA" w:rsidR="003332C2" w:rsidRDefault="003332C2" w:rsidP="003332C2">
      <w:r>
        <w:t>Ideal candidates will demonstrate:</w:t>
      </w:r>
    </w:p>
    <w:p w14:paraId="4FC96970" w14:textId="39BC03BB" w:rsidR="003332C2" w:rsidRDefault="003332C2" w:rsidP="003332C2">
      <w:pPr>
        <w:pStyle w:val="ListParagraph"/>
        <w:numPr>
          <w:ilvl w:val="1"/>
          <w:numId w:val="14"/>
        </w:numPr>
      </w:pPr>
      <w:r>
        <w:t>Relevant professional expertise and experience in a specialist area that complements existing board skills</w:t>
      </w:r>
    </w:p>
    <w:p w14:paraId="7CDECAD2" w14:textId="5373ECA0" w:rsidR="003332C2" w:rsidRDefault="003332C2" w:rsidP="003332C2">
      <w:pPr>
        <w:pStyle w:val="ListParagraph"/>
        <w:numPr>
          <w:ilvl w:val="1"/>
          <w:numId w:val="14"/>
        </w:numPr>
      </w:pPr>
      <w:r>
        <w:t>Strong communication skills and the ability to contribute effectively to board discussions</w:t>
      </w:r>
    </w:p>
    <w:p w14:paraId="0A17D207" w14:textId="34F21661" w:rsidR="003332C2" w:rsidRDefault="003332C2" w:rsidP="003332C2">
      <w:pPr>
        <w:pStyle w:val="ListParagraph"/>
        <w:numPr>
          <w:ilvl w:val="1"/>
          <w:numId w:val="14"/>
        </w:numPr>
      </w:pPr>
      <w:r>
        <w:t>A collaborative approach with the ability to work constructively as part of a team</w:t>
      </w:r>
    </w:p>
    <w:p w14:paraId="4EE1140F" w14:textId="6EDD86F8" w:rsidR="003332C2" w:rsidRDefault="003332C2" w:rsidP="003332C2">
      <w:pPr>
        <w:pStyle w:val="ListParagraph"/>
        <w:numPr>
          <w:ilvl w:val="1"/>
          <w:numId w:val="14"/>
        </w:numPr>
      </w:pPr>
      <w:r>
        <w:t>Experience of strategic thinking and organisational development</w:t>
      </w:r>
    </w:p>
    <w:p w14:paraId="2BCB6229" w14:textId="58D94B8A" w:rsidR="003332C2" w:rsidRDefault="003332C2" w:rsidP="003332C2">
      <w:pPr>
        <w:pStyle w:val="ListParagraph"/>
        <w:numPr>
          <w:ilvl w:val="1"/>
          <w:numId w:val="14"/>
        </w:numPr>
      </w:pPr>
      <w:r>
        <w:t>Understanding of governance principles or willingness to undertake appropriate training</w:t>
      </w:r>
    </w:p>
    <w:p w14:paraId="34818926" w14:textId="75F338AB" w:rsidR="003332C2" w:rsidRDefault="003332C2" w:rsidP="003332C2">
      <w:pPr>
        <w:pStyle w:val="ListParagraph"/>
        <w:numPr>
          <w:ilvl w:val="1"/>
          <w:numId w:val="14"/>
        </w:numPr>
      </w:pPr>
      <w:r>
        <w:t>Commitment to equality, diversity and inclusion principles</w:t>
      </w:r>
    </w:p>
    <w:p w14:paraId="687750DE" w14:textId="1B62B4CF" w:rsidR="003332C2" w:rsidRDefault="003332C2" w:rsidP="003332C2">
      <w:pPr>
        <w:pStyle w:val="ListParagraph"/>
        <w:numPr>
          <w:ilvl w:val="1"/>
          <w:numId w:val="14"/>
        </w:numPr>
      </w:pPr>
      <w:r>
        <w:t>Passion for supporting sport and community development (prior hockey experience beneficial but not essential)</w:t>
      </w:r>
    </w:p>
    <w:p w14:paraId="44663B3A" w14:textId="4EDD51CC" w:rsidR="003332C2" w:rsidRDefault="003332C2" w:rsidP="003332C2">
      <w:pPr>
        <w:pStyle w:val="ListParagraph"/>
        <w:numPr>
          <w:ilvl w:val="1"/>
          <w:numId w:val="14"/>
        </w:numPr>
      </w:pPr>
      <w:r>
        <w:t>Financial literacy and understanding of business operations</w:t>
      </w:r>
    </w:p>
    <w:p w14:paraId="5566A76E" w14:textId="655B3967" w:rsidR="003332C2" w:rsidRDefault="003332C2" w:rsidP="003332C2">
      <w:pPr>
        <w:pStyle w:val="ListParagraph"/>
        <w:numPr>
          <w:ilvl w:val="1"/>
          <w:numId w:val="14"/>
        </w:numPr>
      </w:pPr>
      <w:r>
        <w:t>Ability to provide independent challenge while supporting collective decision-making</w:t>
      </w:r>
    </w:p>
    <w:p w14:paraId="13660BAE" w14:textId="44FB9DD0" w:rsidR="00B7542F" w:rsidRDefault="003332C2" w:rsidP="003332C2">
      <w:r>
        <w:t xml:space="preserve">Co-opted directors play a vital role in bringing fresh perspectives, specialist knowledge and independent scrutiny to ensure </w:t>
      </w:r>
      <w:proofErr w:type="gramStart"/>
      <w:r>
        <w:t>South East</w:t>
      </w:r>
      <w:proofErr w:type="gramEnd"/>
      <w:r>
        <w:t xml:space="preserve"> Hockey continues to develop and deliver excellent hockey opportunities for all participants across the region.</w:t>
      </w:r>
    </w:p>
    <w:sectPr w:rsidR="00B75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14AA8"/>
    <w:multiLevelType w:val="hybridMultilevel"/>
    <w:tmpl w:val="A5FC4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D6962"/>
    <w:multiLevelType w:val="hybridMultilevel"/>
    <w:tmpl w:val="883CF82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071C7A"/>
    <w:multiLevelType w:val="hybridMultilevel"/>
    <w:tmpl w:val="3DF42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01E5F"/>
    <w:multiLevelType w:val="hybridMultilevel"/>
    <w:tmpl w:val="95429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A64C05"/>
    <w:multiLevelType w:val="hybridMultilevel"/>
    <w:tmpl w:val="B95C7BE8"/>
    <w:lvl w:ilvl="0" w:tplc="1898FF3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4809AE"/>
    <w:multiLevelType w:val="hybridMultilevel"/>
    <w:tmpl w:val="14DA7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5F6431"/>
    <w:multiLevelType w:val="hybridMultilevel"/>
    <w:tmpl w:val="FD7E5086"/>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B3C0E6E"/>
    <w:multiLevelType w:val="hybridMultilevel"/>
    <w:tmpl w:val="C69CC994"/>
    <w:lvl w:ilvl="0" w:tplc="1898FF3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1F201C"/>
    <w:multiLevelType w:val="hybridMultilevel"/>
    <w:tmpl w:val="03482170"/>
    <w:lvl w:ilvl="0" w:tplc="1898FF30">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83A730F"/>
    <w:multiLevelType w:val="hybridMultilevel"/>
    <w:tmpl w:val="7B1EA45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DC1717A"/>
    <w:multiLevelType w:val="hybridMultilevel"/>
    <w:tmpl w:val="4EEE7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820712"/>
    <w:multiLevelType w:val="hybridMultilevel"/>
    <w:tmpl w:val="C0307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D31482"/>
    <w:multiLevelType w:val="hybridMultilevel"/>
    <w:tmpl w:val="0432524C"/>
    <w:lvl w:ilvl="0" w:tplc="08090001">
      <w:start w:val="1"/>
      <w:numFmt w:val="bullet"/>
      <w:lvlText w:val=""/>
      <w:lvlJc w:val="left"/>
      <w:pPr>
        <w:ind w:left="1080" w:hanging="360"/>
      </w:pPr>
      <w:rPr>
        <w:rFonts w:ascii="Symbol" w:hAnsi="Symbol" w:hint="default"/>
      </w:rPr>
    </w:lvl>
    <w:lvl w:ilvl="1" w:tplc="B2B41B2A">
      <w:start w:val="1"/>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62A7BEA"/>
    <w:multiLevelType w:val="hybridMultilevel"/>
    <w:tmpl w:val="9998C10A"/>
    <w:lvl w:ilvl="0" w:tplc="1898FF3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9355321">
    <w:abstractNumId w:val="11"/>
  </w:num>
  <w:num w:numId="2" w16cid:durableId="1750618023">
    <w:abstractNumId w:val="13"/>
  </w:num>
  <w:num w:numId="3" w16cid:durableId="644355625">
    <w:abstractNumId w:val="8"/>
  </w:num>
  <w:num w:numId="4" w16cid:durableId="1543597441">
    <w:abstractNumId w:val="9"/>
  </w:num>
  <w:num w:numId="5" w16cid:durableId="769204434">
    <w:abstractNumId w:val="5"/>
  </w:num>
  <w:num w:numId="6" w16cid:durableId="923496457">
    <w:abstractNumId w:val="4"/>
  </w:num>
  <w:num w:numId="7" w16cid:durableId="1661343982">
    <w:abstractNumId w:val="12"/>
  </w:num>
  <w:num w:numId="8" w16cid:durableId="540559958">
    <w:abstractNumId w:val="0"/>
  </w:num>
  <w:num w:numId="9" w16cid:durableId="2114011826">
    <w:abstractNumId w:val="7"/>
  </w:num>
  <w:num w:numId="10" w16cid:durableId="684400486">
    <w:abstractNumId w:val="1"/>
  </w:num>
  <w:num w:numId="11" w16cid:durableId="1588034161">
    <w:abstractNumId w:val="3"/>
  </w:num>
  <w:num w:numId="12" w16cid:durableId="983966966">
    <w:abstractNumId w:val="2"/>
  </w:num>
  <w:num w:numId="13" w16cid:durableId="1272662303">
    <w:abstractNumId w:val="10"/>
  </w:num>
  <w:num w:numId="14" w16cid:durableId="249150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C2"/>
    <w:rsid w:val="001C7EC0"/>
    <w:rsid w:val="003332C2"/>
    <w:rsid w:val="00515225"/>
    <w:rsid w:val="0056747B"/>
    <w:rsid w:val="005817C8"/>
    <w:rsid w:val="005D08C2"/>
    <w:rsid w:val="006B60C6"/>
    <w:rsid w:val="00B44BDF"/>
    <w:rsid w:val="00B75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FCC4A1"/>
  <w15:chartTrackingRefBased/>
  <w15:docId w15:val="{AC05E9DC-8B59-564A-91AD-CC47E73A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2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2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2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2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2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2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2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2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2C2"/>
    <w:rPr>
      <w:rFonts w:eastAsiaTheme="majorEastAsia" w:cstheme="majorBidi"/>
      <w:color w:val="272727" w:themeColor="text1" w:themeTint="D8"/>
    </w:rPr>
  </w:style>
  <w:style w:type="paragraph" w:styleId="Title">
    <w:name w:val="Title"/>
    <w:basedOn w:val="Normal"/>
    <w:next w:val="Normal"/>
    <w:link w:val="TitleChar"/>
    <w:uiPriority w:val="10"/>
    <w:qFormat/>
    <w:rsid w:val="00333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2C2"/>
    <w:pPr>
      <w:spacing w:before="160"/>
      <w:jc w:val="center"/>
    </w:pPr>
    <w:rPr>
      <w:i/>
      <w:iCs/>
      <w:color w:val="404040" w:themeColor="text1" w:themeTint="BF"/>
    </w:rPr>
  </w:style>
  <w:style w:type="character" w:customStyle="1" w:styleId="QuoteChar">
    <w:name w:val="Quote Char"/>
    <w:basedOn w:val="DefaultParagraphFont"/>
    <w:link w:val="Quote"/>
    <w:uiPriority w:val="29"/>
    <w:rsid w:val="003332C2"/>
    <w:rPr>
      <w:i/>
      <w:iCs/>
      <w:color w:val="404040" w:themeColor="text1" w:themeTint="BF"/>
    </w:rPr>
  </w:style>
  <w:style w:type="paragraph" w:styleId="ListParagraph">
    <w:name w:val="List Paragraph"/>
    <w:basedOn w:val="Normal"/>
    <w:uiPriority w:val="34"/>
    <w:qFormat/>
    <w:rsid w:val="003332C2"/>
    <w:pPr>
      <w:ind w:left="720"/>
      <w:contextualSpacing/>
    </w:pPr>
  </w:style>
  <w:style w:type="character" w:styleId="IntenseEmphasis">
    <w:name w:val="Intense Emphasis"/>
    <w:basedOn w:val="DefaultParagraphFont"/>
    <w:uiPriority w:val="21"/>
    <w:qFormat/>
    <w:rsid w:val="003332C2"/>
    <w:rPr>
      <w:i/>
      <w:iCs/>
      <w:color w:val="0F4761" w:themeColor="accent1" w:themeShade="BF"/>
    </w:rPr>
  </w:style>
  <w:style w:type="paragraph" w:styleId="IntenseQuote">
    <w:name w:val="Intense Quote"/>
    <w:basedOn w:val="Normal"/>
    <w:next w:val="Normal"/>
    <w:link w:val="IntenseQuoteChar"/>
    <w:uiPriority w:val="30"/>
    <w:qFormat/>
    <w:rsid w:val="00333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2C2"/>
    <w:rPr>
      <w:i/>
      <w:iCs/>
      <w:color w:val="0F4761" w:themeColor="accent1" w:themeShade="BF"/>
    </w:rPr>
  </w:style>
  <w:style w:type="character" w:styleId="IntenseReference">
    <w:name w:val="Intense Reference"/>
    <w:basedOn w:val="DefaultParagraphFont"/>
    <w:uiPriority w:val="32"/>
    <w:qFormat/>
    <w:rsid w:val="003332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772</Words>
  <Characters>4016</Characters>
  <Application>Microsoft Office Word</Application>
  <DocSecurity>0</DocSecurity>
  <Lines>73</Lines>
  <Paragraphs>39</Paragraphs>
  <ScaleCrop>false</ScaleCrop>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Sharp</dc:creator>
  <cp:keywords/>
  <dc:description/>
  <cp:lastModifiedBy>Matthew Sharp</cp:lastModifiedBy>
  <cp:revision>2</cp:revision>
  <dcterms:created xsi:type="dcterms:W3CDTF">2025-09-21T13:52:00Z</dcterms:created>
  <dcterms:modified xsi:type="dcterms:W3CDTF">2026-04-29T11:09:00Z</dcterms:modified>
</cp:coreProperties>
</file>