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B65E24" w14:paraId="27B3B749" w14:textId="77777777" w:rsidTr="00E27E03">
        <w:trPr>
          <w:cantSplit/>
        </w:trPr>
        <w:tc>
          <w:tcPr>
            <w:tcW w:w="4429" w:type="dxa"/>
            <w:hideMark/>
          </w:tcPr>
          <w:p w14:paraId="65D97607" w14:textId="0A548152" w:rsidR="006140E5" w:rsidRPr="00FB2883" w:rsidRDefault="00B65E24" w:rsidP="006140E5">
            <w:pPr>
              <w:contextualSpacing/>
              <w:jc w:val="both"/>
              <w:rPr>
                <w:rFonts w:cs="Arial"/>
                <w:i/>
                <w:noProof w:val="0"/>
                <w:color w:val="FF0000"/>
                <w:sz w:val="16"/>
                <w:szCs w:val="16"/>
                <w:highlight w:val="green"/>
                <w:lang w:val="de-DE" w:eastAsia="it-IT"/>
              </w:rPr>
            </w:pPr>
            <w:r>
              <w:rPr>
                <w:rFonts w:cs="Arial"/>
                <w:i/>
                <w:noProof w:val="0"/>
                <w:color w:val="FF0000"/>
                <w:sz w:val="16"/>
                <w:szCs w:val="16"/>
                <w:highlight w:val="green"/>
                <w:lang w:val="de-DE" w:eastAsia="it-IT"/>
              </w:rPr>
              <w:t>QUALE</w:t>
            </w:r>
            <w:r w:rsidR="007D128A">
              <w:rPr>
                <w:rFonts w:cs="Arial"/>
                <w:i/>
                <w:noProof w:val="0"/>
                <w:color w:val="FF0000"/>
                <w:sz w:val="16"/>
                <w:szCs w:val="16"/>
                <w:highlight w:val="green"/>
                <w:lang w:val="de-DE" w:eastAsia="it-IT"/>
              </w:rPr>
              <w:t>re</w:t>
            </w:r>
            <w:r w:rsidR="006140E5" w:rsidRPr="00FB2883">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Ausschreibungsbedingungen und die Anhänge müssen in SCHWARZER Schrift veröffentlicht werden.</w:t>
            </w:r>
          </w:p>
          <w:p w14:paraId="112FA6D9" w14:textId="38465FDB"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 markeierten Abschnitte sind Erklärungen für die Vergabestellen</w:t>
            </w:r>
            <w:r w:rsidR="002A6317" w:rsidRPr="00FB2883">
              <w:rPr>
                <w:rFonts w:cs="Arial"/>
                <w:i/>
                <w:noProof w:val="0"/>
                <w:color w:val="FF0000"/>
                <w:sz w:val="16"/>
                <w:szCs w:val="16"/>
                <w:highlight w:val="green"/>
                <w:lang w:val="de-DE" w:eastAsia="it-IT"/>
              </w:rPr>
              <w:t xml:space="preserve"> und </w:t>
            </w:r>
            <w:r w:rsidR="002A6317" w:rsidRPr="00FB2883">
              <w:rPr>
                <w:rFonts w:cs="Arial"/>
                <w:i/>
                <w:color w:val="FF0000"/>
                <w:sz w:val="16"/>
                <w:szCs w:val="16"/>
                <w:highlight w:val="green"/>
                <w:lang w:val="de-DE"/>
              </w:rPr>
              <w:t>auftraggebenden</w:t>
            </w:r>
            <w:r w:rsidR="002A6317" w:rsidRPr="00FB2883">
              <w:rPr>
                <w:rFonts w:cs="Arial"/>
                <w:i/>
                <w:noProof w:val="0"/>
                <w:color w:val="FF0000"/>
                <w:sz w:val="16"/>
                <w:szCs w:val="16"/>
                <w:highlight w:val="green"/>
                <w:lang w:val="de-DE"/>
              </w:rPr>
              <w:t xml:space="preserve"> Körperschaften</w:t>
            </w:r>
            <w:r w:rsidRPr="00FB2883">
              <w:rPr>
                <w:rFonts w:cs="Arial"/>
                <w:i/>
                <w:noProof w:val="0"/>
                <w:color w:val="FF0000"/>
                <w:sz w:val="16"/>
                <w:szCs w:val="16"/>
                <w:highlight w:val="green"/>
                <w:lang w:val="de-DE" w:eastAsia="it-IT"/>
              </w:rPr>
              <w:t>, die vor Veröffentlichung zu löschen sind.</w:t>
            </w:r>
          </w:p>
          <w:p w14:paraId="6C20969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roten Abschnitte sind abänderbar.</w:t>
            </w:r>
          </w:p>
          <w:p w14:paraId="393D1A4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schwarzen Abschnitte sind nicht abänderbar.</w:t>
            </w:r>
          </w:p>
          <w:p w14:paraId="7827163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orangen Abschnitte sind für die Planungsvergabe.</w:t>
            </w:r>
          </w:p>
          <w:p w14:paraId="0E8D6F04"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dunkelblauen Abschnitte sind für die Bauleitungsvergabe.</w:t>
            </w:r>
          </w:p>
          <w:p w14:paraId="62E8B74E"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FB2883"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FB2883"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FB2883" w:rsidRDefault="006140E5" w:rsidP="006140E5">
            <w:pPr>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Il disciplinare e gli allegati devono essere pubblicati in NERO;</w:t>
            </w:r>
          </w:p>
          <w:p w14:paraId="2290573A" w14:textId="23978A15"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evidenziate di verde sono note per le Stazioni Appaltant</w:t>
            </w:r>
            <w:r w:rsidR="002A6317" w:rsidRPr="00FB2883">
              <w:rPr>
                <w:rFonts w:cs="Arial"/>
                <w:i/>
                <w:noProof w:val="0"/>
                <w:color w:val="FF0000"/>
                <w:sz w:val="16"/>
                <w:szCs w:val="16"/>
                <w:highlight w:val="green"/>
                <w:lang w:val="it-IT" w:eastAsia="it-IT"/>
              </w:rPr>
              <w:t>i/ per gli</w:t>
            </w:r>
            <w:r w:rsidR="002A6317" w:rsidRPr="00FB2883">
              <w:rPr>
                <w:rFonts w:cs="Arial"/>
                <w:i/>
                <w:color w:val="FF0000"/>
                <w:sz w:val="16"/>
                <w:szCs w:val="16"/>
                <w:highlight w:val="green"/>
                <w:lang w:val="it-IT"/>
              </w:rPr>
              <w:t xml:space="preserve"> Ente committent</w:t>
            </w:r>
            <w:r w:rsidRPr="00FB2883">
              <w:rPr>
                <w:rFonts w:cs="Arial"/>
                <w:i/>
                <w:noProof w:val="0"/>
                <w:color w:val="FF0000"/>
                <w:sz w:val="16"/>
                <w:szCs w:val="16"/>
                <w:highlight w:val="green"/>
                <w:lang w:val="it-IT" w:eastAsia="it-IT"/>
              </w:rPr>
              <w:t>i, da cancellare prima della pubblicazione;</w:t>
            </w:r>
          </w:p>
          <w:p w14:paraId="166F168D"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rosso sono modificabili;</w:t>
            </w:r>
          </w:p>
          <w:p w14:paraId="3EC0E7D4"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nero non sono modificabili;</w:t>
            </w:r>
          </w:p>
          <w:p w14:paraId="098A8A3C"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arancione sono per gare progettazione;</w:t>
            </w:r>
          </w:p>
          <w:p w14:paraId="22E5C796"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blu sono per gare DL;</w:t>
            </w:r>
          </w:p>
          <w:p w14:paraId="64268A46" w14:textId="72661DD3"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verde sono per gare progettazione e DL</w:t>
            </w:r>
          </w:p>
          <w:p w14:paraId="359395E4" w14:textId="77777777" w:rsidR="006140E5" w:rsidRPr="00FB2883"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FB2883"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B65E24" w14:paraId="4278EE2B" w14:textId="77777777" w:rsidTr="00364809">
        <w:trPr>
          <w:cantSplit/>
        </w:trPr>
        <w:tc>
          <w:tcPr>
            <w:tcW w:w="4286" w:type="dxa"/>
            <w:gridSpan w:val="2"/>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B65E24"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1857A98" w:rsidR="00C47AAF" w:rsidRPr="005E23B9" w:rsidRDefault="00C47AAF" w:rsidP="00C47AAF">
            <w:pPr>
              <w:widowControl w:val="0"/>
              <w:spacing w:line="240" w:lineRule="exact"/>
              <w:ind w:right="29"/>
              <w:jc w:val="center"/>
              <w:rPr>
                <w:rFonts w:cs="Arial"/>
                <w:b/>
                <w:bCs/>
                <w:caps/>
                <w:color w:val="FF0000"/>
                <w:lang w:val="de-DE"/>
              </w:rPr>
            </w:pPr>
          </w:p>
          <w:p w14:paraId="2370030E"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de-DE" w:eastAsia="it-IT"/>
              </w:rPr>
            </w:pPr>
            <w:r w:rsidRPr="00122768">
              <w:rPr>
                <w:rFonts w:ascii="Helvetica-Bold" w:hAnsi="Helvetica-Bold" w:cs="Helvetica-Bold"/>
                <w:b/>
                <w:bCs/>
                <w:noProof w:val="0"/>
                <w:color w:val="FF0000"/>
                <w:lang w:val="de-DE" w:eastAsia="it-IT"/>
              </w:rPr>
              <w:t>GEMÄ</w:t>
            </w:r>
            <w:r w:rsidRPr="00122768">
              <w:rPr>
                <w:rFonts w:ascii="Helvetica" w:hAnsi="Helvetica" w:cs="Helvetica"/>
                <w:b/>
                <w:bCs/>
                <w:noProof w:val="0"/>
                <w:color w:val="FF0000"/>
                <w:lang w:val="de-DE" w:eastAsia="it-IT"/>
              </w:rPr>
              <w:t>ß</w:t>
            </w:r>
            <w:r w:rsidRPr="00122768">
              <w:rPr>
                <w:rFonts w:ascii="Helvetica-Bold" w:hAnsi="Helvetica-Bold" w:cs="Helvetica-Bold"/>
                <w:b/>
                <w:bCs/>
                <w:noProof w:val="0"/>
                <w:color w:val="FF0000"/>
                <w:lang w:val="de-DE" w:eastAsia="it-IT"/>
              </w:rPr>
              <w:t xml:space="preserve"> DER BUILDING INFORMATION</w:t>
            </w:r>
          </w:p>
          <w:p w14:paraId="28BD0125" w14:textId="0866EC00" w:rsidR="005E23B9" w:rsidRPr="005E23B9" w:rsidRDefault="005E23B9" w:rsidP="005E23B9">
            <w:pPr>
              <w:widowControl w:val="0"/>
              <w:spacing w:line="240" w:lineRule="exact"/>
              <w:ind w:right="29"/>
              <w:jc w:val="center"/>
              <w:rPr>
                <w:rFonts w:cs="Arial"/>
                <w:b/>
                <w:noProof w:val="0"/>
                <w:color w:val="FF0000"/>
                <w:lang w:val="de-DE"/>
              </w:rPr>
            </w:pPr>
            <w:r w:rsidRPr="00122768">
              <w:rPr>
                <w:rFonts w:ascii="Helvetica-Bold" w:hAnsi="Helvetica-Bold" w:cs="Helvetica-Bold"/>
                <w:b/>
                <w:bCs/>
                <w:noProof w:val="0"/>
                <w:color w:val="FF0000"/>
                <w:lang w:val="de-DE" w:eastAsia="it-IT"/>
              </w:rPr>
              <w:t>MODELING (BIM)-METHODIK</w:t>
            </w:r>
          </w:p>
          <w:p w14:paraId="6F786B47" w14:textId="77777777" w:rsidR="005E23B9" w:rsidRPr="005E23B9" w:rsidRDefault="005E23B9" w:rsidP="005E23B9">
            <w:pPr>
              <w:widowControl w:val="0"/>
              <w:spacing w:line="240" w:lineRule="exact"/>
              <w:ind w:right="29"/>
              <w:jc w:val="center"/>
              <w:rPr>
                <w:rFonts w:cs="Arial"/>
                <w:b/>
                <w:noProof w:val="0"/>
                <w:lang w:val="de-DE"/>
              </w:rPr>
            </w:pPr>
          </w:p>
          <w:p w14:paraId="708B19F7" w14:textId="77777777" w:rsidR="005E23B9" w:rsidRDefault="005E23B9"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648F5CF" w14:textId="5CF3E454" w:rsidR="00C47AAF"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1C2CF27" w14:textId="2EBEFE44" w:rsidR="00ED1705" w:rsidRPr="00122768" w:rsidRDefault="00A35D1B" w:rsidP="00C47AAF">
            <w:pPr>
              <w:widowControl w:val="0"/>
              <w:autoSpaceDE w:val="0"/>
              <w:autoSpaceDN w:val="0"/>
              <w:adjustRightInd w:val="0"/>
              <w:ind w:right="29"/>
              <w:rPr>
                <w:color w:val="FF0000"/>
                <w:lang w:val="de-DE"/>
              </w:rPr>
            </w:pPr>
            <w:r>
              <w:rPr>
                <w:color w:val="FF0000"/>
                <w:lang w:val="de-DE"/>
              </w:rPr>
              <w:t>-</w:t>
            </w:r>
            <w:r w:rsidR="00ED1705">
              <w:rPr>
                <w:color w:val="FF0000"/>
                <w:lang w:val="de-DE"/>
              </w:rPr>
              <w:t xml:space="preserve"> </w:t>
            </w:r>
            <w:r w:rsidR="00ED1705" w:rsidRPr="00122768">
              <w:rPr>
                <w:color w:val="FF0000"/>
                <w:lang w:val="de-DE"/>
              </w:rPr>
              <w:t>MD vom 10. M</w:t>
            </w:r>
            <w:r w:rsidR="00ED1705" w:rsidRPr="00122768">
              <w:rPr>
                <w:rFonts w:cs="Arial"/>
                <w:color w:val="FF0000"/>
                <w:lang w:val="de-DE"/>
              </w:rPr>
              <w:t>ä</w:t>
            </w:r>
            <w:r w:rsidR="00ED1705" w:rsidRPr="00122768">
              <w:rPr>
                <w:color w:val="FF0000"/>
                <w:lang w:val="de-DE"/>
              </w:rPr>
              <w:t>rz 2020 - Anhang 1;</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5370996D" w:rsidR="00513FB6" w:rsidRDefault="00513FB6" w:rsidP="00C47AAF">
            <w:pPr>
              <w:widowControl w:val="0"/>
              <w:tabs>
                <w:tab w:val="left" w:pos="2112"/>
              </w:tabs>
              <w:spacing w:line="240" w:lineRule="exact"/>
              <w:ind w:right="72" w:hanging="14"/>
              <w:jc w:val="center"/>
              <w:rPr>
                <w:rFonts w:cs="Arial"/>
                <w:b/>
                <w:bCs/>
                <w:caps/>
                <w:lang w:val="it-IT"/>
              </w:rPr>
            </w:pPr>
          </w:p>
          <w:p w14:paraId="665AB70F"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it-IT" w:eastAsia="it-IT"/>
              </w:rPr>
            </w:pPr>
            <w:r w:rsidRPr="00122768">
              <w:rPr>
                <w:rFonts w:ascii="Helvetica-Bold" w:hAnsi="Helvetica-Bold" w:cs="Helvetica-Bold"/>
                <w:b/>
                <w:bCs/>
                <w:noProof w:val="0"/>
                <w:color w:val="FF0000"/>
                <w:lang w:val="it-IT" w:eastAsia="it-IT"/>
              </w:rPr>
              <w:t>SECONDO LA METODOLOGIA BUILDING</w:t>
            </w:r>
          </w:p>
          <w:p w14:paraId="412D9DBB" w14:textId="77777777" w:rsidR="005E23B9" w:rsidRPr="005E23B9" w:rsidRDefault="005E23B9" w:rsidP="005E23B9">
            <w:pPr>
              <w:widowControl w:val="0"/>
              <w:tabs>
                <w:tab w:val="left" w:pos="2112"/>
              </w:tabs>
              <w:spacing w:line="240" w:lineRule="exact"/>
              <w:ind w:right="72" w:hanging="14"/>
              <w:jc w:val="center"/>
              <w:rPr>
                <w:rFonts w:cs="Arial"/>
                <w:b/>
                <w:noProof w:val="0"/>
                <w:color w:val="FF0000"/>
                <w:lang w:val="it-IT"/>
              </w:rPr>
            </w:pPr>
            <w:r w:rsidRPr="00122768">
              <w:rPr>
                <w:rFonts w:ascii="Helvetica-Bold" w:hAnsi="Helvetica-Bold" w:cs="Helvetica-Bold"/>
                <w:b/>
                <w:bCs/>
                <w:noProof w:val="0"/>
                <w:color w:val="FF0000"/>
                <w:lang w:val="it-IT" w:eastAsia="it-IT"/>
              </w:rPr>
              <w:t>INFORMATION MODELING (BIM)</w:t>
            </w:r>
          </w:p>
          <w:p w14:paraId="21BAC663" w14:textId="15598B00" w:rsidR="005E23B9" w:rsidRDefault="005E23B9" w:rsidP="005E23B9">
            <w:pPr>
              <w:widowControl w:val="0"/>
              <w:tabs>
                <w:tab w:val="left" w:pos="2112"/>
              </w:tabs>
              <w:spacing w:line="240" w:lineRule="exact"/>
              <w:ind w:right="72" w:hanging="14"/>
              <w:rPr>
                <w:rFonts w:cs="Arial"/>
                <w:b/>
                <w:bCs/>
                <w:caps/>
                <w:lang w:val="it-IT"/>
              </w:rPr>
            </w:pPr>
          </w:p>
          <w:p w14:paraId="273639F8" w14:textId="77777777" w:rsidR="005E23B9" w:rsidRPr="00C47AAF" w:rsidRDefault="005E23B9"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1CEFC12B" w14:textId="77777777" w:rsidR="00A35D1B" w:rsidRDefault="00C47AAF" w:rsidP="00A35D1B">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1B79369A" w14:textId="55D6F0DD" w:rsidR="00ED1705" w:rsidRPr="00ED1705" w:rsidRDefault="00A35D1B" w:rsidP="00C47AAF">
            <w:pPr>
              <w:widowControl w:val="0"/>
              <w:tabs>
                <w:tab w:val="left" w:pos="2112"/>
              </w:tabs>
              <w:autoSpaceDE w:val="0"/>
              <w:autoSpaceDN w:val="0"/>
              <w:adjustRightInd w:val="0"/>
              <w:ind w:right="72" w:hanging="14"/>
              <w:rPr>
                <w:rFonts w:cs="Arial"/>
                <w:bCs/>
                <w:color w:val="FF0000"/>
                <w:lang w:val="it-IT"/>
              </w:rPr>
            </w:pPr>
            <w:r w:rsidRPr="00122768">
              <w:rPr>
                <w:rFonts w:cs="Arial"/>
                <w:bCs/>
                <w:color w:val="FF0000"/>
                <w:lang w:val="it-IT"/>
              </w:rPr>
              <w:t>-</w:t>
            </w:r>
            <w:r w:rsidR="00ED1705" w:rsidRPr="00122768">
              <w:rPr>
                <w:rFonts w:cs="Arial"/>
                <w:bCs/>
                <w:color w:val="FF0000"/>
                <w:lang w:val="it-IT"/>
              </w:rPr>
              <w:t>-D.M. 10 marzo 2020 - Allegato 1</w:t>
            </w:r>
            <w:r w:rsidR="00896675" w:rsidRPr="00122768">
              <w:rPr>
                <w:rFonts w:cs="Arial"/>
                <w:bCs/>
                <w:color w:val="FF0000"/>
                <w:lang w:val="it-IT"/>
              </w:rPr>
              <w:t>;</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AA5464" w:rsidRPr="001667CA" w14:paraId="100A6A84" w14:textId="77777777" w:rsidTr="009C50FB">
        <w:trPr>
          <w:cantSplit/>
          <w:trHeight w:val="80"/>
        </w:trPr>
        <w:tc>
          <w:tcPr>
            <w:tcW w:w="4253" w:type="dxa"/>
          </w:tcPr>
          <w:p w14:paraId="28141EDF" w14:textId="164DFA5A" w:rsidR="00572E6D" w:rsidRPr="00761CFA" w:rsidRDefault="00572E6D" w:rsidP="00572E6D">
            <w:pPr>
              <w:pStyle w:val="DeutscherText"/>
              <w:rPr>
                <w:rFonts w:cs="Arial"/>
                <w:b/>
                <w:bCs/>
                <w:noProof w:val="0"/>
                <w:color w:val="000000" w:themeColor="text1"/>
                <w:lang w:val="de-DE"/>
              </w:rPr>
            </w:pPr>
            <w:r w:rsidRPr="00F932A6">
              <w:rPr>
                <w:rFonts w:cs="Arial"/>
                <w:b/>
                <w:bCs/>
                <w:noProof w:val="0"/>
                <w:color w:val="000000" w:themeColor="text1"/>
                <w:highlight w:val="yellow"/>
                <w:lang w:val="de-DE"/>
              </w:rPr>
              <w:t>Aktualisiert:</w:t>
            </w:r>
            <w:r w:rsidR="00E27E03" w:rsidRPr="00F932A6">
              <w:rPr>
                <w:rFonts w:cs="Arial"/>
                <w:b/>
                <w:bCs/>
                <w:noProof w:val="0"/>
                <w:color w:val="000000" w:themeColor="text1"/>
                <w:highlight w:val="yellow"/>
                <w:lang w:val="de-DE"/>
              </w:rPr>
              <w:t xml:space="preserve"> </w:t>
            </w:r>
            <w:r w:rsidR="007A7C5C">
              <w:rPr>
                <w:rFonts w:cs="Arial"/>
                <w:b/>
                <w:bCs/>
                <w:noProof w:val="0"/>
                <w:color w:val="000000" w:themeColor="text1"/>
                <w:highlight w:val="yellow"/>
                <w:lang w:val="de-DE"/>
              </w:rPr>
              <w:t>21</w:t>
            </w:r>
            <w:r w:rsidR="008F7316">
              <w:rPr>
                <w:rFonts w:cs="Arial"/>
                <w:b/>
                <w:bCs/>
                <w:noProof w:val="0"/>
                <w:color w:val="000000" w:themeColor="text1"/>
                <w:highlight w:val="yellow"/>
                <w:lang w:val="de-DE"/>
              </w:rPr>
              <w:t>.06</w:t>
            </w:r>
            <w:r w:rsidR="008A11BF" w:rsidRPr="00F932A6">
              <w:rPr>
                <w:rFonts w:cs="Arial"/>
                <w:b/>
                <w:bCs/>
                <w:noProof w:val="0"/>
                <w:color w:val="000000" w:themeColor="text1"/>
                <w:highlight w:val="yellow"/>
                <w:lang w:val="de-DE"/>
              </w:rPr>
              <w:t>.202</w:t>
            </w:r>
            <w:r w:rsidR="00AA2A1A" w:rsidRPr="00AA2A1A">
              <w:rPr>
                <w:rFonts w:cs="Arial"/>
                <w:b/>
                <w:bCs/>
                <w:noProof w:val="0"/>
                <w:color w:val="000000" w:themeColor="text1"/>
                <w:highlight w:val="yellow"/>
                <w:lang w:val="de-DE"/>
              </w:rPr>
              <w:t>2</w:t>
            </w:r>
          </w:p>
          <w:p w14:paraId="7633248B" w14:textId="0B2B0022" w:rsidR="00572E6D" w:rsidRPr="00761CFA" w:rsidRDefault="00572E6D" w:rsidP="00CC0A28">
            <w:pPr>
              <w:pStyle w:val="DeutscherText"/>
              <w:widowControl w:val="0"/>
              <w:rPr>
                <w:rFonts w:cs="Arial"/>
                <w:b/>
                <w:bCs/>
                <w:noProof w:val="0"/>
                <w:color w:val="000000" w:themeColor="text1"/>
                <w:lang w:val="de-DE"/>
              </w:rPr>
            </w:pPr>
          </w:p>
        </w:tc>
        <w:tc>
          <w:tcPr>
            <w:tcW w:w="1134" w:type="dxa"/>
            <w:gridSpan w:val="2"/>
          </w:tcPr>
          <w:p w14:paraId="230DE03C" w14:textId="77777777" w:rsidR="00AA5464" w:rsidRPr="00761CFA" w:rsidRDefault="00AA5464" w:rsidP="00CC0A28">
            <w:pPr>
              <w:widowControl w:val="0"/>
              <w:spacing w:line="240" w:lineRule="exact"/>
              <w:rPr>
                <w:rFonts w:cs="Arial"/>
                <w:b/>
                <w:bCs/>
                <w:color w:val="000000" w:themeColor="text1"/>
                <w:lang w:val="de-DE"/>
              </w:rPr>
            </w:pPr>
          </w:p>
        </w:tc>
        <w:tc>
          <w:tcPr>
            <w:tcW w:w="4153" w:type="dxa"/>
          </w:tcPr>
          <w:p w14:paraId="66601B76" w14:textId="1E6DCF44" w:rsidR="00AA5464" w:rsidRPr="00761CFA" w:rsidRDefault="00572E6D" w:rsidP="00CC0A28">
            <w:pPr>
              <w:pStyle w:val="Testoitaliano"/>
              <w:widowControl w:val="0"/>
              <w:rPr>
                <w:rFonts w:cs="Arial"/>
                <w:b/>
                <w:bCs/>
                <w:color w:val="000000" w:themeColor="text1"/>
                <w:lang w:val="de-DE"/>
              </w:rPr>
            </w:pPr>
            <w:r w:rsidRPr="00F932A6">
              <w:rPr>
                <w:rFonts w:cs="Arial"/>
                <w:b/>
                <w:bCs/>
                <w:color w:val="000000" w:themeColor="text1"/>
                <w:highlight w:val="yellow"/>
                <w:lang w:val="de-DE"/>
              </w:rPr>
              <w:t xml:space="preserve">Versione </w:t>
            </w:r>
            <w:r w:rsidR="007A7C5C">
              <w:rPr>
                <w:rFonts w:cs="Arial"/>
                <w:b/>
                <w:bCs/>
                <w:color w:val="000000" w:themeColor="text1"/>
                <w:highlight w:val="yellow"/>
                <w:lang w:val="de-DE"/>
              </w:rPr>
              <w:t>21</w:t>
            </w:r>
            <w:r w:rsidR="00312237" w:rsidRPr="00F932A6">
              <w:rPr>
                <w:rFonts w:cs="Arial"/>
                <w:b/>
                <w:bCs/>
                <w:color w:val="000000" w:themeColor="text1"/>
                <w:highlight w:val="yellow"/>
                <w:lang w:val="de-DE"/>
              </w:rPr>
              <w:t>.</w:t>
            </w:r>
            <w:r w:rsidR="00AA2A1A">
              <w:rPr>
                <w:rFonts w:cs="Arial"/>
                <w:b/>
                <w:bCs/>
                <w:color w:val="000000" w:themeColor="text1"/>
                <w:highlight w:val="yellow"/>
                <w:lang w:val="de-DE"/>
              </w:rPr>
              <w:t>0</w:t>
            </w:r>
            <w:r w:rsidR="008F7316">
              <w:rPr>
                <w:rFonts w:cs="Arial"/>
                <w:b/>
                <w:bCs/>
                <w:color w:val="000000" w:themeColor="text1"/>
                <w:highlight w:val="yellow"/>
                <w:lang w:val="de-DE"/>
              </w:rPr>
              <w:t>6</w:t>
            </w:r>
            <w:r w:rsidRPr="00F932A6">
              <w:rPr>
                <w:rFonts w:cs="Arial"/>
                <w:b/>
                <w:bCs/>
                <w:color w:val="000000" w:themeColor="text1"/>
                <w:highlight w:val="yellow"/>
                <w:lang w:val="de-DE"/>
              </w:rPr>
              <w:t>.202</w:t>
            </w:r>
            <w:r w:rsidR="00AA2A1A" w:rsidRPr="00AA2A1A">
              <w:rPr>
                <w:rFonts w:cs="Arial"/>
                <w:b/>
                <w:bCs/>
                <w:color w:val="000000" w:themeColor="text1"/>
                <w:highlight w:val="yellow"/>
                <w:lang w:val="de-DE"/>
              </w:rPr>
              <w:t>2</w:t>
            </w:r>
            <w:r w:rsidR="00AA5464" w:rsidRPr="00761CFA">
              <w:rPr>
                <w:rFonts w:cs="Arial"/>
                <w:b/>
                <w:bCs/>
                <w:color w:val="000000" w:themeColor="text1"/>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B65E24"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B65E24"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lastRenderedPageBreak/>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B65E24"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B65E24"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B65E24"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B65E24"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B65E24"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B65E24"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B65E24"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B65E24"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B65E24"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B65E24"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B65E24"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B65E24"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B65E24"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B65E24"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Paragrafoelenco"/>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Paragrafoelenco"/>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Nessunaspaziatura"/>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1A3723"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1A3723"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Nessunaspaziatura"/>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lastRenderedPageBreak/>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Nessunaspaziatura"/>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DOCUMENTI INERENTI L’AVVALIMENTO</w:t>
            </w:r>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600FB581"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lastRenderedPageBreak/>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BD3958"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BD3958"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A0773E" w14:paraId="2C634D64" w14:textId="77777777" w:rsidTr="00081CDF">
        <w:tc>
          <w:tcPr>
            <w:tcW w:w="4403" w:type="dxa"/>
            <w:shd w:val="clear" w:color="auto" w:fill="auto"/>
          </w:tcPr>
          <w:p w14:paraId="20AFAAC0" w14:textId="77777777" w:rsidR="00660D41" w:rsidRPr="00B12488" w:rsidRDefault="00E41BD5" w:rsidP="00CA626E">
            <w:pPr>
              <w:pStyle w:val="Paragrafoelenco"/>
              <w:widowControl w:val="0"/>
              <w:numPr>
                <w:ilvl w:val="0"/>
                <w:numId w:val="72"/>
              </w:numPr>
              <w:tabs>
                <w:tab w:val="left" w:pos="5387"/>
              </w:tabs>
              <w:ind w:left="284" w:hanging="284"/>
              <w:rPr>
                <w:rFonts w:cs="Arial"/>
                <w:b/>
                <w:spacing w:val="10"/>
                <w:lang w:val="de-DE"/>
              </w:rPr>
            </w:pPr>
            <w:r w:rsidRPr="00B12488">
              <w:rPr>
                <w:rFonts w:cs="Arial"/>
                <w:b/>
                <w:iCs/>
                <w:lang w:val="de-DE"/>
              </w:rPr>
              <w:t>AUSSCHREIBUNGSVERFAHREN</w:t>
            </w:r>
          </w:p>
          <w:p w14:paraId="0E365168"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iCs/>
                <w:lang w:val="de-DE"/>
              </w:rPr>
              <w:t>ABWICKLUNG</w:t>
            </w:r>
            <w:r w:rsidRPr="00B12488">
              <w:rPr>
                <w:rFonts w:cs="Arial"/>
                <w:bCs/>
                <w:lang w:val="de-DE"/>
              </w:rPr>
              <w:t xml:space="preserve"> DES AUSSCHREIBUNGSVERFAHRENS UND BEWERTUNGSKRITERIUM</w:t>
            </w:r>
          </w:p>
          <w:p w14:paraId="54DDCB76"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UNGEWÖHNLICH NIEDRIGE ANGEBOTE</w:t>
            </w:r>
          </w:p>
          <w:p w14:paraId="5BD34F0C"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ANGEBOTE MIT GLEICHER PUNKTZAHL</w:t>
            </w:r>
          </w:p>
          <w:p w14:paraId="548C6FC0" w14:textId="77777777" w:rsidR="00723186" w:rsidRPr="00B12488" w:rsidRDefault="00723186"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ENDGÜLTIGE RANGORDNUNG</w:t>
            </w:r>
          </w:p>
          <w:p w14:paraId="2AA80446" w14:textId="452A184F"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VORBEHALTE</w:t>
            </w:r>
          </w:p>
          <w:p w14:paraId="7AF36D55" w14:textId="67C00EFD" w:rsidR="00B07C8F" w:rsidRPr="00B12488" w:rsidRDefault="003F3ABF" w:rsidP="00CA626E">
            <w:pPr>
              <w:pStyle w:val="Paragrafoelenco"/>
              <w:widowControl w:val="0"/>
              <w:numPr>
                <w:ilvl w:val="1"/>
                <w:numId w:val="72"/>
              </w:numPr>
              <w:tabs>
                <w:tab w:val="left" w:pos="5387"/>
              </w:tabs>
              <w:ind w:left="788" w:hanging="431"/>
              <w:rPr>
                <w:rFonts w:cs="Arial"/>
                <w:bCs/>
                <w:spacing w:val="10"/>
                <w:lang w:val="de-DE"/>
              </w:rPr>
            </w:pPr>
            <w:r w:rsidRPr="00B12488">
              <w:rPr>
                <w:rFonts w:cs="Arial"/>
                <w:bCs/>
                <w:lang w:val="de-DE"/>
              </w:rPr>
              <w:t>FREIGABE DER VORLÄUFIGEN SICHERHEIT</w:t>
            </w:r>
          </w:p>
          <w:p w14:paraId="0AB8BE03"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KONTROLLE GEMÄSS ART 33, 80, 81, 82, 83 UND UND 86 GVD NR. 0/2016, ENDGÜLTIGE ZUSCHLAGSERTEILUNG UND VERTRAGSABSCHLUSS</w:t>
            </w:r>
          </w:p>
          <w:p w14:paraId="6C5E1EA0"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VON DER VERGABESTELLE GEFORDERTE UNTERLAGEN DES WIRTSCHAFTSTEILNEHMERS</w:t>
            </w:r>
          </w:p>
          <w:p w14:paraId="71C9E066"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KOSTEN FÜR ARBEITSKRÄFTE UND BETRIEBSINTERNE SICHERHEITSKOSTEN</w:t>
            </w:r>
          </w:p>
          <w:p w14:paraId="68B2A80E" w14:textId="77777777" w:rsidR="00B70427" w:rsidRPr="00B12488" w:rsidRDefault="00E41BD5" w:rsidP="00CA626E">
            <w:pPr>
              <w:pStyle w:val="Paragrafoelenco"/>
              <w:widowControl w:val="0"/>
              <w:numPr>
                <w:ilvl w:val="1"/>
                <w:numId w:val="72"/>
              </w:numPr>
              <w:tabs>
                <w:tab w:val="left" w:pos="5387"/>
              </w:tabs>
              <w:rPr>
                <w:rFonts w:cs="Arial"/>
                <w:b/>
                <w:lang w:val="de-DE"/>
              </w:rPr>
            </w:pPr>
            <w:r w:rsidRPr="00B12488">
              <w:rPr>
                <w:rFonts w:cs="Arial"/>
                <w:bCs/>
                <w:lang w:val="de-DE"/>
              </w:rPr>
              <w:t xml:space="preserve">VON DER VERGABESTELLE VON AMTS WEGEN EINZUHOLENDE UNTERLAGEN </w:t>
            </w:r>
          </w:p>
          <w:p w14:paraId="28E61CCB" w14:textId="77777777" w:rsidR="00660D41" w:rsidRPr="00B12488" w:rsidRDefault="00660D41" w:rsidP="00660D41">
            <w:pPr>
              <w:pStyle w:val="Paragrafoelenco"/>
              <w:widowControl w:val="0"/>
              <w:tabs>
                <w:tab w:val="left" w:pos="5387"/>
              </w:tabs>
              <w:ind w:left="792"/>
              <w:rPr>
                <w:rFonts w:cs="Arial"/>
                <w:b/>
                <w:lang w:val="de-DE"/>
              </w:rPr>
            </w:pPr>
          </w:p>
          <w:p w14:paraId="1EEB6D5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ENDGÜLTIGE</w:t>
            </w:r>
            <w:r w:rsidRPr="00B12488">
              <w:rPr>
                <w:rFonts w:cs="Arial"/>
                <w:bCs/>
                <w:lang w:val="de-DE"/>
              </w:rPr>
              <w:t xml:space="preserve"> </w:t>
            </w:r>
            <w:r w:rsidRPr="00B12488">
              <w:rPr>
                <w:rFonts w:cs="Arial"/>
                <w:b/>
                <w:lang w:val="de-DE"/>
              </w:rPr>
              <w:t>ZUSCHLAGSERTEILUNG</w:t>
            </w:r>
          </w:p>
          <w:p w14:paraId="48CD8089" w14:textId="77777777" w:rsidR="001A50DB" w:rsidRPr="00B12488" w:rsidRDefault="001A50DB"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WIDERRUF DES ZUSCHLAGS AUS GRÜNDEN, DIE DEM ZUSCHLAGSEMPFÄNGER ANZULASEN SIND</w:t>
            </w:r>
          </w:p>
          <w:p w14:paraId="0EC8E5E2" w14:textId="77777777" w:rsidR="00587907"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VERTRAGSABSCHLUSS UND ADMINISTRATIVE ERFÜLLUNGEN ZUGUNSTEN DER VERTRAGSSCHLIESSENDEN VERWALTUNG</w:t>
            </w:r>
          </w:p>
          <w:p w14:paraId="4C27C7F9"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RÜCKVERFOLGBARKEIT DER ZAHLUNGS</w:t>
            </w:r>
            <w:r w:rsidRPr="00B12488">
              <w:rPr>
                <w:rFonts w:cs="Arial"/>
                <w:b/>
                <w:lang w:val="de-DE"/>
              </w:rPr>
              <w:softHyphen/>
              <w:t>FLÜSSE</w:t>
            </w:r>
          </w:p>
          <w:p w14:paraId="2D2F702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ERFORDERLICHE TÄTIGKEITEN IM FALLE DES ZUSCHLAGS</w:t>
            </w:r>
          </w:p>
          <w:p w14:paraId="0FED5F35"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UNVEREINBARKEITSKLAUSEL – VORBE</w:t>
            </w:r>
            <w:r w:rsidRPr="00B12488">
              <w:rPr>
                <w:rFonts w:cs="Arial"/>
                <w:b/>
                <w:lang w:val="de-DE"/>
              </w:rPr>
              <w:softHyphen/>
              <w:t>HALTE</w:t>
            </w:r>
          </w:p>
          <w:p w14:paraId="2AE54C09" w14:textId="3ED87860" w:rsidR="00B22F09" w:rsidRPr="000F0FE8" w:rsidRDefault="00E41BD5" w:rsidP="00CA626E">
            <w:pPr>
              <w:pStyle w:val="Paragrafoelenco"/>
              <w:widowControl w:val="0"/>
              <w:numPr>
                <w:ilvl w:val="0"/>
                <w:numId w:val="72"/>
              </w:numPr>
              <w:tabs>
                <w:tab w:val="left" w:pos="5387"/>
              </w:tabs>
              <w:ind w:left="284" w:hanging="284"/>
              <w:rPr>
                <w:rFonts w:cs="Arial"/>
                <w:b/>
                <w:color w:val="FF0000"/>
                <w:lang w:val="de-DE"/>
              </w:rPr>
            </w:pPr>
            <w:r w:rsidRPr="000F0FE8">
              <w:rPr>
                <w:rFonts w:cs="Arial"/>
                <w:b/>
                <w:color w:val="FF0000"/>
                <w:lang w:val="de-DE"/>
              </w:rPr>
              <w:t>ANZAHLUNG DES VERTRAGSWERTES</w:t>
            </w:r>
          </w:p>
          <w:p w14:paraId="118ECD39" w14:textId="77777777" w:rsidR="004F21EB" w:rsidRDefault="004F21EB" w:rsidP="004F21EB">
            <w:pPr>
              <w:pStyle w:val="Paragrafoelenco"/>
              <w:widowControl w:val="0"/>
              <w:tabs>
                <w:tab w:val="left" w:pos="5387"/>
              </w:tabs>
              <w:ind w:left="284"/>
              <w:rPr>
                <w:rFonts w:cs="Arial"/>
                <w:b/>
                <w:lang w:val="de-DE"/>
              </w:rPr>
            </w:pPr>
          </w:p>
          <w:p w14:paraId="4141BD98" w14:textId="77777777" w:rsidR="004F21EB" w:rsidRPr="004F21EB" w:rsidRDefault="004F21EB" w:rsidP="00CA626E">
            <w:pPr>
              <w:pStyle w:val="Paragrafoelenco"/>
              <w:widowControl w:val="0"/>
              <w:numPr>
                <w:ilvl w:val="0"/>
                <w:numId w:val="72"/>
              </w:numPr>
              <w:tabs>
                <w:tab w:val="left" w:pos="5387"/>
              </w:tabs>
              <w:ind w:left="284" w:hanging="284"/>
              <w:rPr>
                <w:rFonts w:cs="Arial"/>
                <w:b/>
                <w:highlight w:val="yellow"/>
                <w:lang w:val="de-DE"/>
              </w:rPr>
            </w:pPr>
            <w:r>
              <w:rPr>
                <w:rFonts w:cs="Arial"/>
                <w:b/>
                <w:lang w:val="de-DE"/>
              </w:rPr>
              <w:t xml:space="preserve"> </w:t>
            </w:r>
            <w:r w:rsidRPr="004F21EB">
              <w:rPr>
                <w:rFonts w:cs="Arial"/>
                <w:b/>
                <w:highlight w:val="yellow"/>
                <w:lang w:val="de-DE"/>
              </w:rPr>
              <w:t>PREISREVISION</w:t>
            </w:r>
          </w:p>
          <w:p w14:paraId="206A3718" w14:textId="079D7685" w:rsidR="004F21EB" w:rsidRPr="00B12488" w:rsidRDefault="004F21EB" w:rsidP="00CA626E">
            <w:pPr>
              <w:pStyle w:val="Paragrafoelenco"/>
              <w:widowControl w:val="0"/>
              <w:numPr>
                <w:ilvl w:val="0"/>
                <w:numId w:val="72"/>
              </w:numPr>
              <w:tabs>
                <w:tab w:val="left" w:pos="5387"/>
              </w:tabs>
              <w:ind w:left="284" w:hanging="284"/>
              <w:rPr>
                <w:rFonts w:cs="Arial"/>
                <w:b/>
                <w:lang w:val="de-DE"/>
              </w:rPr>
            </w:pPr>
            <w:r w:rsidRPr="006067A3">
              <w:rPr>
                <w:rFonts w:cs="Arial"/>
                <w:b/>
                <w:highlight w:val="yellow"/>
                <w:lang w:val="de-DE"/>
              </w:rPr>
              <w:lastRenderedPageBreak/>
              <w:t xml:space="preserve"> SANKTIONEN</w:t>
            </w:r>
          </w:p>
        </w:tc>
        <w:tc>
          <w:tcPr>
            <w:tcW w:w="852" w:type="dxa"/>
            <w:shd w:val="clear" w:color="auto" w:fill="auto"/>
          </w:tcPr>
          <w:p w14:paraId="25D04818" w14:textId="77777777" w:rsidR="00B22F09" w:rsidRPr="00B12488" w:rsidRDefault="00B22F09" w:rsidP="00660D41">
            <w:pPr>
              <w:widowControl w:val="0"/>
              <w:rPr>
                <w:rFonts w:cs="Arial"/>
                <w:bCs/>
                <w:lang w:val="it-IT" w:eastAsia="it-IT"/>
              </w:rPr>
            </w:pPr>
          </w:p>
        </w:tc>
        <w:tc>
          <w:tcPr>
            <w:tcW w:w="4258" w:type="dxa"/>
            <w:shd w:val="clear" w:color="auto" w:fill="auto"/>
          </w:tcPr>
          <w:p w14:paraId="426A9949" w14:textId="77777777" w:rsidR="00B70427" w:rsidRPr="00B12488" w:rsidRDefault="00E41BD5" w:rsidP="005D66AF">
            <w:pPr>
              <w:pStyle w:val="Default"/>
              <w:widowControl w:val="0"/>
              <w:numPr>
                <w:ilvl w:val="0"/>
                <w:numId w:val="16"/>
              </w:numPr>
              <w:ind w:left="357" w:hanging="357"/>
              <w:rPr>
                <w:rFonts w:cs="Arial"/>
                <w:b/>
                <w:color w:val="auto"/>
                <w:sz w:val="20"/>
                <w:szCs w:val="20"/>
              </w:rPr>
            </w:pPr>
            <w:r w:rsidRPr="00B12488">
              <w:rPr>
                <w:rFonts w:cs="Arial"/>
                <w:b/>
                <w:iCs/>
                <w:color w:val="auto"/>
                <w:sz w:val="20"/>
                <w:szCs w:val="20"/>
              </w:rPr>
              <w:t>PROCEDIMENTO DI GARA</w:t>
            </w:r>
          </w:p>
          <w:p w14:paraId="0E8753D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SVOLGIMENTO</w:t>
            </w:r>
            <w:r w:rsidRPr="00B12488">
              <w:rPr>
                <w:rFonts w:cs="Arial"/>
                <w:bCs/>
                <w:lang w:val="it-IT"/>
              </w:rPr>
              <w:t xml:space="preserve"> DELLA GARA E CRITERIO DI VALUTAZIONE</w:t>
            </w:r>
          </w:p>
          <w:p w14:paraId="78A77202" w14:textId="77777777" w:rsidR="00660D41" w:rsidRPr="00B12488" w:rsidRDefault="00660D41" w:rsidP="00660D41">
            <w:pPr>
              <w:pStyle w:val="Paragrafoelenco"/>
              <w:widowControl w:val="0"/>
              <w:ind w:left="788"/>
              <w:rPr>
                <w:rFonts w:cs="Arial"/>
                <w:bCs/>
                <w:spacing w:val="10"/>
                <w:lang w:val="it-IT"/>
              </w:rPr>
            </w:pPr>
          </w:p>
          <w:p w14:paraId="4ACDA4F2"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ANOMALE</w:t>
            </w:r>
          </w:p>
          <w:p w14:paraId="4E3DB93F" w14:textId="77777777" w:rsidR="00660D41" w:rsidRPr="00B12488" w:rsidRDefault="00660D41" w:rsidP="00660D41">
            <w:pPr>
              <w:pStyle w:val="Paragrafoelenco"/>
              <w:widowControl w:val="0"/>
              <w:ind w:left="788"/>
              <w:rPr>
                <w:rFonts w:cs="Arial"/>
                <w:bCs/>
                <w:spacing w:val="10"/>
              </w:rPr>
            </w:pPr>
          </w:p>
          <w:p w14:paraId="30F87DDB"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CON MEDESIMO PUNTEGGIO</w:t>
            </w:r>
          </w:p>
          <w:p w14:paraId="4800F77A"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GRADUATORIA FINALE</w:t>
            </w:r>
          </w:p>
          <w:p w14:paraId="6822D0A5" w14:textId="737FE088"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RISERVE</w:t>
            </w:r>
          </w:p>
          <w:p w14:paraId="0BD5AB5C" w14:textId="7D33AB34" w:rsidR="003F3ABF" w:rsidRPr="00B12488" w:rsidRDefault="003F3ABF" w:rsidP="005D66AF">
            <w:pPr>
              <w:pStyle w:val="Paragrafoelenco"/>
              <w:widowControl w:val="0"/>
              <w:numPr>
                <w:ilvl w:val="1"/>
                <w:numId w:val="16"/>
              </w:numPr>
              <w:ind w:left="788" w:hanging="431"/>
              <w:rPr>
                <w:rFonts w:cs="Arial"/>
                <w:spacing w:val="10"/>
              </w:rPr>
            </w:pPr>
            <w:r w:rsidRPr="00B12488">
              <w:rPr>
                <w:rFonts w:cs="Arial"/>
              </w:rPr>
              <w:t>SVINCOLO DELLA GARANZIA PROVVISORIA</w:t>
            </w:r>
          </w:p>
          <w:p w14:paraId="1AAB352B" w14:textId="77777777" w:rsidR="00B70427"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iCs/>
                <w:color w:val="auto"/>
                <w:sz w:val="20"/>
                <w:szCs w:val="20"/>
              </w:rPr>
              <w:t>CONTROLLI</w:t>
            </w:r>
            <w:r w:rsidRPr="00B12488">
              <w:rPr>
                <w:rFonts w:cs="Arial"/>
                <w:b/>
                <w:color w:val="auto"/>
                <w:sz w:val="20"/>
                <w:szCs w:val="20"/>
              </w:rPr>
              <w:t xml:space="preserve"> EX ARTT. 33, 80, 81, 82, 83 E 86 DEL </w:t>
            </w:r>
            <w:r w:rsidR="00F0276C" w:rsidRPr="00B12488">
              <w:rPr>
                <w:rFonts w:cs="Arial"/>
                <w:b/>
                <w:color w:val="auto"/>
                <w:sz w:val="20"/>
                <w:szCs w:val="20"/>
              </w:rPr>
              <w:t>D.LGS</w:t>
            </w:r>
            <w:r w:rsidRPr="00B12488">
              <w:rPr>
                <w:rFonts w:cs="Arial"/>
                <w:b/>
                <w:color w:val="auto"/>
                <w:sz w:val="20"/>
                <w:szCs w:val="20"/>
              </w:rPr>
              <w:t>. 50/2016, AGGIUDICAZIONE DEFINITIVA E STIPULA DEL CONTRATTO</w:t>
            </w:r>
            <w:r w:rsidRPr="00B12488">
              <w:rPr>
                <w:rFonts w:cs="Arial"/>
                <w:b/>
                <w:color w:val="auto"/>
                <w:spacing w:val="10"/>
                <w:sz w:val="20"/>
                <w:szCs w:val="20"/>
              </w:rPr>
              <w:t xml:space="preserve"> </w:t>
            </w:r>
          </w:p>
          <w:p w14:paraId="3523635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DOCUMENTAZIONE</w:t>
            </w:r>
            <w:r w:rsidRPr="00B12488">
              <w:rPr>
                <w:rFonts w:cs="Arial"/>
                <w:bCs/>
                <w:lang w:val="it-IT"/>
              </w:rPr>
              <w:t xml:space="preserve"> RICHIESTA DALLA STAZIONE APPALTANTE ALL’OPERATORE ECONOMICO</w:t>
            </w:r>
          </w:p>
          <w:p w14:paraId="29A6438A" w14:textId="77777777" w:rsidR="00660D41"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INDICAZIONE DEI COSTI PER LA MANODOPERA E DEL COSTO DI SICUREZZA INTERNA AZIENDALE</w:t>
            </w:r>
            <w:r w:rsidRPr="00B12488">
              <w:rPr>
                <w:rFonts w:cs="Arial"/>
                <w:bCs/>
                <w:spacing w:val="10"/>
                <w:lang w:val="it-IT"/>
              </w:rPr>
              <w:t xml:space="preserve"> </w:t>
            </w:r>
          </w:p>
          <w:p w14:paraId="6A79DD8C" w14:textId="77777777" w:rsidR="00B70427"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DOCUMENTAZIONE RICHIESTA D’UFFICIO DALLA STAZIONE APPALTANTE ALLE PUBBLICHE AMMINISTRAZIONI COMPETENTI</w:t>
            </w:r>
            <w:r w:rsidRPr="00B12488">
              <w:rPr>
                <w:rFonts w:cs="Arial"/>
                <w:bCs/>
                <w:spacing w:val="10"/>
                <w:lang w:val="it-IT"/>
              </w:rPr>
              <w:t xml:space="preserve"> </w:t>
            </w:r>
          </w:p>
          <w:p w14:paraId="60352A96"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AGGIUDICAZIONE DEFINITIVA</w:t>
            </w:r>
          </w:p>
          <w:p w14:paraId="72AF9774" w14:textId="77777777" w:rsidR="00E41BD5" w:rsidRPr="00B12488" w:rsidRDefault="00E41BD5" w:rsidP="00A0773E">
            <w:pPr>
              <w:pStyle w:val="Default"/>
              <w:widowControl w:val="0"/>
              <w:numPr>
                <w:ilvl w:val="0"/>
                <w:numId w:val="16"/>
              </w:numPr>
              <w:ind w:left="357" w:hanging="357"/>
              <w:jc w:val="both"/>
              <w:rPr>
                <w:rFonts w:cs="Arial"/>
                <w:b/>
                <w:color w:val="auto"/>
                <w:spacing w:val="10"/>
                <w:sz w:val="20"/>
                <w:szCs w:val="20"/>
              </w:rPr>
            </w:pPr>
            <w:r w:rsidRPr="00B12488">
              <w:rPr>
                <w:rFonts w:cs="Arial"/>
                <w:b/>
                <w:color w:val="auto"/>
                <w:sz w:val="20"/>
                <w:szCs w:val="20"/>
                <w:lang w:eastAsia="en-US"/>
              </w:rPr>
              <w:t>REVOCA DELL’AGGIUDICAZIONE PER CAUSA IMPUTABILE ALL’AGGIUDICATARIO</w:t>
            </w:r>
          </w:p>
          <w:p w14:paraId="55522A9C" w14:textId="77777777" w:rsidR="00660D41" w:rsidRPr="00B12488" w:rsidRDefault="00660D41" w:rsidP="00660D41">
            <w:pPr>
              <w:pStyle w:val="Default"/>
              <w:widowControl w:val="0"/>
              <w:ind w:left="357"/>
              <w:rPr>
                <w:rFonts w:cs="Arial"/>
                <w:b/>
                <w:color w:val="auto"/>
                <w:spacing w:val="10"/>
                <w:sz w:val="20"/>
                <w:szCs w:val="20"/>
              </w:rPr>
            </w:pPr>
          </w:p>
          <w:p w14:paraId="4C398B0C" w14:textId="77777777" w:rsidR="00660D41"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STIPULA DEL CONTRATTO E ADEMPIMENTI AMMINISTRATIVI IN FAVORE DELLA PUBBLICA AMMINISTRAZIONE CONTRAENTE</w:t>
            </w:r>
          </w:p>
          <w:p w14:paraId="5698262C" w14:textId="77777777" w:rsidR="009F1224" w:rsidRPr="00B12488" w:rsidRDefault="009F1224" w:rsidP="009F1224">
            <w:pPr>
              <w:pStyle w:val="Default"/>
              <w:widowControl w:val="0"/>
              <w:rPr>
                <w:rFonts w:cs="Arial"/>
                <w:b/>
                <w:color w:val="auto"/>
                <w:spacing w:val="10"/>
                <w:sz w:val="20"/>
                <w:szCs w:val="20"/>
              </w:rPr>
            </w:pPr>
          </w:p>
          <w:p w14:paraId="25FD4585"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TRACCIABILITÀ DEI FLUSSI FINANZIARI</w:t>
            </w:r>
          </w:p>
          <w:p w14:paraId="0060C980"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ATTIVITÀ RICHIESTE IN CASO DI AGGIUDICAZIONE</w:t>
            </w:r>
          </w:p>
          <w:p w14:paraId="1C1EE03C"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CLAUSOLA DI INCOMPATIBILITA’ – RISERVE</w:t>
            </w:r>
          </w:p>
          <w:p w14:paraId="2EA0ACD1" w14:textId="77777777" w:rsidR="00B22F09" w:rsidRPr="000F0FE8" w:rsidRDefault="00E41BD5" w:rsidP="005D66AF">
            <w:pPr>
              <w:pStyle w:val="Default"/>
              <w:widowControl w:val="0"/>
              <w:numPr>
                <w:ilvl w:val="0"/>
                <w:numId w:val="16"/>
              </w:numPr>
              <w:ind w:left="357" w:hanging="357"/>
              <w:rPr>
                <w:rFonts w:cs="Arial"/>
                <w:b/>
                <w:color w:val="FF0000"/>
                <w:spacing w:val="10"/>
                <w:sz w:val="20"/>
                <w:szCs w:val="20"/>
              </w:rPr>
            </w:pPr>
            <w:r w:rsidRPr="000F0FE8">
              <w:rPr>
                <w:rFonts w:cs="Arial"/>
                <w:b/>
                <w:color w:val="FF0000"/>
                <w:sz w:val="20"/>
                <w:szCs w:val="20"/>
              </w:rPr>
              <w:t>ANTICIPAZIONE SUL VALORE CONTRATTUALE</w:t>
            </w:r>
          </w:p>
          <w:p w14:paraId="1DDAFC19" w14:textId="4ADF930D" w:rsidR="00A0773E" w:rsidRPr="00A0773E" w:rsidRDefault="00A0773E" w:rsidP="005D66AF">
            <w:pPr>
              <w:pStyle w:val="Default"/>
              <w:widowControl w:val="0"/>
              <w:numPr>
                <w:ilvl w:val="0"/>
                <w:numId w:val="16"/>
              </w:numPr>
              <w:ind w:left="357" w:hanging="357"/>
              <w:rPr>
                <w:rFonts w:cs="Arial"/>
                <w:b/>
                <w:color w:val="auto"/>
                <w:spacing w:val="10"/>
                <w:sz w:val="20"/>
                <w:szCs w:val="20"/>
                <w:highlight w:val="yellow"/>
              </w:rPr>
            </w:pPr>
            <w:r w:rsidRPr="00A0773E">
              <w:rPr>
                <w:rFonts w:cs="Arial"/>
                <w:b/>
                <w:color w:val="auto"/>
                <w:sz w:val="20"/>
                <w:szCs w:val="20"/>
                <w:highlight w:val="yellow"/>
              </w:rPr>
              <w:t>REVISIONE DEI PREZZI</w:t>
            </w:r>
          </w:p>
          <w:p w14:paraId="678D2221" w14:textId="65D758E9" w:rsidR="00A0773E" w:rsidRPr="00B12488" w:rsidRDefault="00A0773E" w:rsidP="005D66AF">
            <w:pPr>
              <w:pStyle w:val="Default"/>
              <w:widowControl w:val="0"/>
              <w:numPr>
                <w:ilvl w:val="0"/>
                <w:numId w:val="16"/>
              </w:numPr>
              <w:ind w:left="357" w:hanging="357"/>
              <w:rPr>
                <w:rFonts w:cs="Arial"/>
                <w:b/>
                <w:color w:val="auto"/>
                <w:spacing w:val="10"/>
                <w:sz w:val="20"/>
                <w:szCs w:val="20"/>
              </w:rPr>
            </w:pPr>
            <w:r w:rsidRPr="006067A3">
              <w:rPr>
                <w:rFonts w:cs="Arial"/>
                <w:b/>
                <w:color w:val="auto"/>
                <w:sz w:val="20"/>
                <w:szCs w:val="20"/>
                <w:highlight w:val="yellow"/>
              </w:rPr>
              <w:lastRenderedPageBreak/>
              <w:t>PENALI</w:t>
            </w:r>
          </w:p>
        </w:tc>
      </w:tr>
    </w:tbl>
    <w:p w14:paraId="789CC366" w14:textId="77777777" w:rsidR="00A846E7" w:rsidRPr="008129F5" w:rsidRDefault="00A846E7">
      <w:pPr>
        <w:rPr>
          <w:lang w:val="it-IT"/>
        </w:rPr>
      </w:pPr>
      <w:r w:rsidRPr="008129F5">
        <w:rPr>
          <w:lang w:val="it-IT"/>
        </w:rPr>
        <w:lastRenderedPageBreak/>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B65E24"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B65E24"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B65E24"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B65E24"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B65E24"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B65E24"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B65E24"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B65E24"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B65E24" w14:paraId="5B658C19" w14:textId="77777777" w:rsidTr="006C493C">
        <w:tc>
          <w:tcPr>
            <w:tcW w:w="4403" w:type="dxa"/>
          </w:tcPr>
          <w:p w14:paraId="2A41B0CC" w14:textId="77777777" w:rsidR="003772EE" w:rsidRPr="00587907" w:rsidRDefault="00B65E24"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B65E24"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B65E24"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B65E24" w14:paraId="1046C5B2" w14:textId="77777777" w:rsidTr="006C493C">
        <w:tc>
          <w:tcPr>
            <w:tcW w:w="4403" w:type="dxa"/>
          </w:tcPr>
          <w:p w14:paraId="5B0A8B7D" w14:textId="77777777" w:rsidR="003772EE" w:rsidRPr="00587907" w:rsidRDefault="00B65E24" w:rsidP="005D66AF">
            <w:pPr>
              <w:widowControl w:val="0"/>
              <w:numPr>
                <w:ilvl w:val="0"/>
                <w:numId w:val="19"/>
              </w:numPr>
              <w:ind w:left="284" w:right="78" w:hanging="284"/>
              <w:jc w:val="both"/>
              <w:rPr>
                <w:rFonts w:cs="Arial"/>
                <w:color w:val="000000"/>
                <w:lang w:val="de-DE"/>
              </w:rPr>
            </w:pPr>
            <w:hyperlink r:id="rId17" w:history="1">
              <w:r w:rsidR="003772EE" w:rsidRPr="00587907">
                <w:rPr>
                  <w:rFonts w:cs="Arial"/>
                  <w:color w:val="000000"/>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77777777" w:rsidR="003772EE" w:rsidRPr="008129F5" w:rsidRDefault="00B65E24" w:rsidP="005D66AF">
            <w:pPr>
              <w:widowControl w:val="0"/>
              <w:numPr>
                <w:ilvl w:val="0"/>
                <w:numId w:val="19"/>
              </w:numPr>
              <w:ind w:left="284" w:right="78" w:hanging="284"/>
              <w:jc w:val="both"/>
              <w:rPr>
                <w:rFonts w:cs="Arial"/>
                <w:color w:val="000000"/>
                <w:lang w:val="it-IT"/>
              </w:rPr>
            </w:pPr>
            <w:hyperlink r:id="rId18" w:history="1">
              <w:r w:rsidR="003772EE" w:rsidRPr="008129F5">
                <w:rPr>
                  <w:rFonts w:cs="Arial"/>
                  <w:color w:val="000000"/>
                  <w:lang w:val="it-IT"/>
                </w:rPr>
                <w:t>Deliberazione della Giunta provinciale del 7 agosto 2018, n. 778</w:t>
              </w:r>
            </w:hyperlink>
            <w:r w:rsidR="003772EE" w:rsidRPr="008129F5">
              <w:rPr>
                <w:rFonts w:cs="Arial"/>
                <w:color w:val="000000"/>
                <w:lang w:val="it-IT"/>
              </w:rPr>
              <w:t xml:space="preserve">, </w:t>
            </w:r>
          </w:p>
        </w:tc>
      </w:tr>
      <w:tr w:rsidR="003772EE" w:rsidRPr="00B65E24" w14:paraId="7A1220C4" w14:textId="77777777" w:rsidTr="006C493C">
        <w:tc>
          <w:tcPr>
            <w:tcW w:w="4403" w:type="dxa"/>
          </w:tcPr>
          <w:p w14:paraId="061B0899" w14:textId="77777777" w:rsidR="003772EE" w:rsidRPr="00587907" w:rsidRDefault="003772EE" w:rsidP="003772EE">
            <w:pPr>
              <w:widowControl w:val="0"/>
              <w:ind w:left="284" w:right="78"/>
              <w:jc w:val="both"/>
              <w:rPr>
                <w:rFonts w:cs="Arial"/>
                <w:color w:val="000000"/>
                <w:lang w:val="it-IT"/>
              </w:rPr>
            </w:pPr>
          </w:p>
        </w:tc>
        <w:tc>
          <w:tcPr>
            <w:tcW w:w="852" w:type="dxa"/>
          </w:tcPr>
          <w:p w14:paraId="56257B45" w14:textId="77777777" w:rsidR="003772EE" w:rsidRPr="00F21EC1" w:rsidRDefault="003772EE" w:rsidP="003772EE">
            <w:pPr>
              <w:widowControl w:val="0"/>
              <w:spacing w:line="240" w:lineRule="exact"/>
              <w:ind w:right="-180"/>
              <w:jc w:val="both"/>
              <w:rPr>
                <w:rFonts w:cs="Arial"/>
                <w:lang w:val="it-IT"/>
              </w:rPr>
            </w:pPr>
          </w:p>
        </w:tc>
        <w:tc>
          <w:tcPr>
            <w:tcW w:w="4258" w:type="dxa"/>
          </w:tcPr>
          <w:p w14:paraId="76F6EDEA" w14:textId="77777777" w:rsidR="003772EE" w:rsidRPr="008129F5" w:rsidRDefault="003772EE" w:rsidP="003772EE">
            <w:pPr>
              <w:widowControl w:val="0"/>
              <w:ind w:left="284" w:right="78"/>
              <w:jc w:val="both"/>
              <w:rPr>
                <w:rFonts w:cs="Arial"/>
                <w:color w:val="000000"/>
                <w:lang w:val="it-IT"/>
              </w:rPr>
            </w:pPr>
          </w:p>
        </w:tc>
      </w:tr>
      <w:tr w:rsidR="005A7490" w:rsidRPr="00B65E24" w14:paraId="5035EC86" w14:textId="77777777" w:rsidTr="006C493C">
        <w:tc>
          <w:tcPr>
            <w:tcW w:w="4403" w:type="dxa"/>
          </w:tcPr>
          <w:p w14:paraId="4E1CEFDD" w14:textId="4D479D26" w:rsidR="005A7490" w:rsidRPr="00122768" w:rsidRDefault="00B65E24" w:rsidP="005A7490">
            <w:pPr>
              <w:widowControl w:val="0"/>
              <w:numPr>
                <w:ilvl w:val="0"/>
                <w:numId w:val="19"/>
              </w:numPr>
              <w:ind w:left="284" w:right="78" w:hanging="284"/>
              <w:jc w:val="both"/>
              <w:rPr>
                <w:rFonts w:cs="Arial"/>
                <w:color w:val="000000"/>
                <w:lang w:val="de-DE"/>
              </w:rPr>
            </w:pPr>
            <w:hyperlink r:id="rId19" w:history="1">
              <w:r w:rsidR="005A7490" w:rsidRPr="00122768">
                <w:rPr>
                  <w:rStyle w:val="Collegamentoipertestuale"/>
                  <w:rFonts w:cs="Arial"/>
                  <w:color w:val="auto"/>
                  <w:u w:val="none"/>
                  <w:lang w:val="de-DE"/>
                </w:rPr>
                <w:t>Beschluss der Landesregierung vom 5. November 2019, Nr. 897</w:t>
              </w:r>
            </w:hyperlink>
          </w:p>
        </w:tc>
        <w:tc>
          <w:tcPr>
            <w:tcW w:w="852" w:type="dxa"/>
          </w:tcPr>
          <w:p w14:paraId="472AC07C" w14:textId="77777777" w:rsidR="005A7490" w:rsidRPr="00122768" w:rsidRDefault="005A7490" w:rsidP="005A7490">
            <w:pPr>
              <w:widowControl w:val="0"/>
              <w:spacing w:line="240" w:lineRule="exact"/>
              <w:ind w:right="-180"/>
              <w:jc w:val="both"/>
              <w:rPr>
                <w:rFonts w:cs="Arial"/>
                <w:lang w:val="de-DE"/>
              </w:rPr>
            </w:pPr>
          </w:p>
        </w:tc>
        <w:tc>
          <w:tcPr>
            <w:tcW w:w="4258" w:type="dxa"/>
          </w:tcPr>
          <w:p w14:paraId="4E272EA9" w14:textId="351F59A7" w:rsidR="005A7490" w:rsidRPr="00122768" w:rsidRDefault="00B65E24" w:rsidP="005A7490">
            <w:pPr>
              <w:widowControl w:val="0"/>
              <w:numPr>
                <w:ilvl w:val="0"/>
                <w:numId w:val="19"/>
              </w:numPr>
              <w:ind w:left="284" w:right="78" w:hanging="284"/>
              <w:jc w:val="both"/>
              <w:rPr>
                <w:rFonts w:cs="Arial"/>
                <w:color w:val="000000"/>
                <w:lang w:val="it-IT"/>
              </w:rPr>
            </w:pPr>
            <w:hyperlink r:id="rId20" w:history="1">
              <w:r w:rsidR="005A7490" w:rsidRPr="00122768">
                <w:rPr>
                  <w:rStyle w:val="Collegamentoipertestuale"/>
                  <w:rFonts w:cs="Arial"/>
                  <w:color w:val="auto"/>
                  <w:u w:val="none"/>
                  <w:lang w:val="it-IT"/>
                </w:rPr>
                <w:t>Deliberazione della Giunta provinciale del 05 novembre 2019, n. 897</w:t>
              </w:r>
            </w:hyperlink>
            <w:r w:rsidR="005A7490" w:rsidRPr="00122768">
              <w:rPr>
                <w:rFonts w:cs="Arial"/>
                <w:lang w:val="it-IT"/>
              </w:rPr>
              <w:t> </w:t>
            </w:r>
          </w:p>
        </w:tc>
      </w:tr>
      <w:tr w:rsidR="005A7490" w:rsidRPr="00B65E24" w14:paraId="26284871" w14:textId="77777777" w:rsidTr="006C493C">
        <w:tc>
          <w:tcPr>
            <w:tcW w:w="4403" w:type="dxa"/>
          </w:tcPr>
          <w:p w14:paraId="3FBFB66F" w14:textId="77777777" w:rsidR="005A7490" w:rsidRPr="005A7490" w:rsidRDefault="005A7490" w:rsidP="005A7490">
            <w:pPr>
              <w:widowControl w:val="0"/>
              <w:ind w:left="284" w:right="78"/>
              <w:jc w:val="both"/>
              <w:rPr>
                <w:rFonts w:cs="Arial"/>
                <w:color w:val="000000"/>
                <w:lang w:val="it-IT"/>
              </w:rPr>
            </w:pPr>
          </w:p>
        </w:tc>
        <w:tc>
          <w:tcPr>
            <w:tcW w:w="852" w:type="dxa"/>
          </w:tcPr>
          <w:p w14:paraId="38C68D6D" w14:textId="77777777" w:rsidR="005A7490" w:rsidRPr="005A7490" w:rsidRDefault="005A7490" w:rsidP="005A7490">
            <w:pPr>
              <w:widowControl w:val="0"/>
              <w:spacing w:line="240" w:lineRule="exact"/>
              <w:ind w:right="-180"/>
              <w:jc w:val="both"/>
              <w:rPr>
                <w:rFonts w:cs="Arial"/>
                <w:lang w:val="it-IT"/>
              </w:rPr>
            </w:pPr>
          </w:p>
        </w:tc>
        <w:tc>
          <w:tcPr>
            <w:tcW w:w="4258" w:type="dxa"/>
          </w:tcPr>
          <w:p w14:paraId="342C64EB" w14:textId="77777777" w:rsidR="005A7490" w:rsidRPr="005A7490" w:rsidRDefault="005A7490" w:rsidP="005A7490">
            <w:pPr>
              <w:widowControl w:val="0"/>
              <w:ind w:left="284" w:right="78"/>
              <w:jc w:val="both"/>
              <w:rPr>
                <w:rFonts w:cs="Arial"/>
                <w:color w:val="000000"/>
                <w:lang w:val="it-IT"/>
              </w:rPr>
            </w:pPr>
          </w:p>
        </w:tc>
      </w:tr>
      <w:tr w:rsidR="005A7490" w:rsidRPr="00440BC9" w14:paraId="68877BF5" w14:textId="77777777" w:rsidTr="006C493C">
        <w:tc>
          <w:tcPr>
            <w:tcW w:w="4403" w:type="dxa"/>
          </w:tcPr>
          <w:p w14:paraId="726FCBF3" w14:textId="77777777" w:rsidR="005A7490" w:rsidRPr="00587907" w:rsidRDefault="005A7490" w:rsidP="005A7490">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5A7490" w:rsidRPr="00440BC9" w:rsidRDefault="005A7490" w:rsidP="005A7490">
            <w:pPr>
              <w:widowControl w:val="0"/>
              <w:spacing w:line="240" w:lineRule="exact"/>
              <w:ind w:right="-180"/>
              <w:jc w:val="both"/>
              <w:rPr>
                <w:rFonts w:cs="Arial"/>
                <w:lang w:val="de-DE"/>
              </w:rPr>
            </w:pPr>
          </w:p>
        </w:tc>
        <w:tc>
          <w:tcPr>
            <w:tcW w:w="4258" w:type="dxa"/>
          </w:tcPr>
          <w:p w14:paraId="251317DF" w14:textId="77777777" w:rsidR="005A7490" w:rsidRPr="00F21EC1" w:rsidRDefault="005A7490" w:rsidP="005A7490">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5A7490" w:rsidRPr="00440BC9" w14:paraId="79AB8BEC" w14:textId="77777777" w:rsidTr="006C493C">
        <w:tc>
          <w:tcPr>
            <w:tcW w:w="4403" w:type="dxa"/>
          </w:tcPr>
          <w:p w14:paraId="30AB5DD1" w14:textId="77777777" w:rsidR="005A7490" w:rsidRPr="00587907" w:rsidRDefault="005A7490" w:rsidP="005A7490">
            <w:pPr>
              <w:widowControl w:val="0"/>
              <w:ind w:left="284" w:right="78"/>
              <w:jc w:val="both"/>
              <w:rPr>
                <w:rFonts w:cs="Arial"/>
                <w:color w:val="000000"/>
              </w:rPr>
            </w:pPr>
          </w:p>
        </w:tc>
        <w:tc>
          <w:tcPr>
            <w:tcW w:w="852" w:type="dxa"/>
          </w:tcPr>
          <w:p w14:paraId="393ADF69" w14:textId="77777777" w:rsidR="005A7490" w:rsidRPr="00440BC9" w:rsidRDefault="005A7490" w:rsidP="005A7490">
            <w:pPr>
              <w:widowControl w:val="0"/>
              <w:spacing w:line="240" w:lineRule="exact"/>
              <w:ind w:right="-180"/>
              <w:jc w:val="both"/>
              <w:rPr>
                <w:rFonts w:cs="Arial"/>
                <w:lang w:val="de-DE"/>
              </w:rPr>
            </w:pPr>
          </w:p>
        </w:tc>
        <w:tc>
          <w:tcPr>
            <w:tcW w:w="4258" w:type="dxa"/>
          </w:tcPr>
          <w:p w14:paraId="229999BC" w14:textId="77777777" w:rsidR="005A7490" w:rsidRPr="00F21EC1" w:rsidRDefault="005A7490" w:rsidP="005A7490">
            <w:pPr>
              <w:widowControl w:val="0"/>
              <w:ind w:left="284" w:right="78"/>
              <w:jc w:val="both"/>
              <w:rPr>
                <w:rFonts w:cs="Arial"/>
                <w:color w:val="000000"/>
              </w:rPr>
            </w:pPr>
          </w:p>
        </w:tc>
      </w:tr>
      <w:tr w:rsidR="005A7490" w:rsidRPr="00B65E24" w14:paraId="6B74AD41" w14:textId="77777777" w:rsidTr="006C493C">
        <w:tc>
          <w:tcPr>
            <w:tcW w:w="4403" w:type="dxa"/>
          </w:tcPr>
          <w:p w14:paraId="4523D9A4" w14:textId="77777777" w:rsidR="005A7490" w:rsidRPr="00587907" w:rsidRDefault="005A7490" w:rsidP="005A7490">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5A7490" w:rsidRPr="00440BC9" w:rsidRDefault="005A7490" w:rsidP="005A7490">
            <w:pPr>
              <w:widowControl w:val="0"/>
              <w:spacing w:line="240" w:lineRule="exact"/>
              <w:ind w:right="-180"/>
              <w:jc w:val="both"/>
              <w:rPr>
                <w:rFonts w:cs="Arial"/>
                <w:lang w:val="de-DE"/>
              </w:rPr>
            </w:pPr>
          </w:p>
        </w:tc>
        <w:tc>
          <w:tcPr>
            <w:tcW w:w="4258" w:type="dxa"/>
          </w:tcPr>
          <w:p w14:paraId="2C12E1FF" w14:textId="77777777" w:rsidR="005A7490" w:rsidRPr="00946F86" w:rsidRDefault="005A7490" w:rsidP="005A7490">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5A7490" w:rsidRPr="00B65E24" w14:paraId="13754481" w14:textId="77777777" w:rsidTr="006C493C">
        <w:tc>
          <w:tcPr>
            <w:tcW w:w="4403" w:type="dxa"/>
          </w:tcPr>
          <w:p w14:paraId="76278A99" w14:textId="77777777" w:rsidR="005A7490" w:rsidRPr="00D34CA1" w:rsidRDefault="005A7490" w:rsidP="005A7490">
            <w:pPr>
              <w:widowControl w:val="0"/>
              <w:ind w:left="284" w:right="78"/>
              <w:jc w:val="both"/>
              <w:rPr>
                <w:rFonts w:cs="Arial"/>
                <w:color w:val="000000"/>
                <w:highlight w:val="magenta"/>
                <w:lang w:val="it-IT"/>
              </w:rPr>
            </w:pPr>
          </w:p>
        </w:tc>
        <w:tc>
          <w:tcPr>
            <w:tcW w:w="852" w:type="dxa"/>
          </w:tcPr>
          <w:p w14:paraId="65FD16AD" w14:textId="77777777" w:rsidR="005A7490" w:rsidRPr="00D34CA1" w:rsidRDefault="005A7490" w:rsidP="005A7490">
            <w:pPr>
              <w:widowControl w:val="0"/>
              <w:spacing w:line="240" w:lineRule="exact"/>
              <w:ind w:right="-180"/>
              <w:jc w:val="both"/>
              <w:rPr>
                <w:rFonts w:cs="Arial"/>
                <w:lang w:val="it-IT"/>
              </w:rPr>
            </w:pPr>
          </w:p>
        </w:tc>
        <w:tc>
          <w:tcPr>
            <w:tcW w:w="4258" w:type="dxa"/>
          </w:tcPr>
          <w:p w14:paraId="395BD7DE" w14:textId="77777777" w:rsidR="005A7490" w:rsidRPr="008E6F9D" w:rsidRDefault="005A7490" w:rsidP="005A7490">
            <w:pPr>
              <w:widowControl w:val="0"/>
              <w:ind w:left="284" w:right="78"/>
              <w:jc w:val="both"/>
              <w:rPr>
                <w:rFonts w:cs="Arial"/>
                <w:color w:val="000000"/>
                <w:lang w:val="it-IT"/>
              </w:rPr>
            </w:pPr>
          </w:p>
        </w:tc>
      </w:tr>
      <w:tr w:rsidR="005A7490" w:rsidRPr="00B65E24" w14:paraId="21A533FE" w14:textId="77777777" w:rsidTr="006C493C">
        <w:tc>
          <w:tcPr>
            <w:tcW w:w="4403" w:type="dxa"/>
          </w:tcPr>
          <w:p w14:paraId="14D1CF13" w14:textId="77777777" w:rsidR="005A7490" w:rsidRPr="00214E24" w:rsidRDefault="005A7490" w:rsidP="005A7490">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5A7490" w:rsidRPr="00214E24" w:rsidRDefault="005A7490" w:rsidP="005A7490">
            <w:pPr>
              <w:widowControl w:val="0"/>
              <w:spacing w:line="240" w:lineRule="exact"/>
              <w:ind w:right="-180"/>
              <w:jc w:val="both"/>
              <w:rPr>
                <w:rFonts w:cs="Arial"/>
                <w:lang w:val="de-DE"/>
              </w:rPr>
            </w:pPr>
          </w:p>
        </w:tc>
        <w:tc>
          <w:tcPr>
            <w:tcW w:w="4258" w:type="dxa"/>
          </w:tcPr>
          <w:p w14:paraId="6F3A10D8" w14:textId="77777777" w:rsidR="005A7490" w:rsidRPr="00214E24" w:rsidRDefault="005A7490" w:rsidP="005A7490">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5A7490" w:rsidRPr="00B65E24" w14:paraId="36AAF8CD" w14:textId="77777777" w:rsidTr="006C493C">
        <w:tc>
          <w:tcPr>
            <w:tcW w:w="4403" w:type="dxa"/>
          </w:tcPr>
          <w:p w14:paraId="59C8651F" w14:textId="77777777" w:rsidR="005A7490" w:rsidRPr="00214E24" w:rsidRDefault="005A7490" w:rsidP="005A7490">
            <w:pPr>
              <w:widowControl w:val="0"/>
              <w:ind w:left="284" w:right="78"/>
              <w:jc w:val="both"/>
              <w:rPr>
                <w:rFonts w:cs="Arial"/>
                <w:color w:val="000000"/>
                <w:lang w:val="it-IT"/>
              </w:rPr>
            </w:pPr>
          </w:p>
        </w:tc>
        <w:tc>
          <w:tcPr>
            <w:tcW w:w="852" w:type="dxa"/>
          </w:tcPr>
          <w:p w14:paraId="77DC4BE5" w14:textId="77777777" w:rsidR="005A7490" w:rsidRPr="00214E24" w:rsidRDefault="005A7490" w:rsidP="005A7490">
            <w:pPr>
              <w:widowControl w:val="0"/>
              <w:spacing w:line="240" w:lineRule="exact"/>
              <w:ind w:right="-180"/>
              <w:jc w:val="both"/>
              <w:rPr>
                <w:rFonts w:cs="Arial"/>
                <w:lang w:val="it-IT"/>
              </w:rPr>
            </w:pPr>
          </w:p>
        </w:tc>
        <w:tc>
          <w:tcPr>
            <w:tcW w:w="4258" w:type="dxa"/>
          </w:tcPr>
          <w:p w14:paraId="59589723" w14:textId="77777777" w:rsidR="005A7490" w:rsidRPr="00214E24" w:rsidRDefault="005A7490" w:rsidP="005A7490">
            <w:pPr>
              <w:widowControl w:val="0"/>
              <w:ind w:left="284" w:right="78"/>
              <w:jc w:val="both"/>
              <w:rPr>
                <w:rFonts w:cs="Arial"/>
                <w:color w:val="000000"/>
                <w:lang w:val="it-IT"/>
              </w:rPr>
            </w:pPr>
          </w:p>
        </w:tc>
      </w:tr>
      <w:bookmarkEnd w:id="8"/>
      <w:tr w:rsidR="005A7490" w:rsidRPr="00B65E24" w14:paraId="0BB97337" w14:textId="77777777" w:rsidTr="006C493C">
        <w:tc>
          <w:tcPr>
            <w:tcW w:w="4403" w:type="dxa"/>
          </w:tcPr>
          <w:p w14:paraId="6DE77A4A" w14:textId="77777777" w:rsidR="005A7490" w:rsidRDefault="005A7490" w:rsidP="005A7490">
            <w:pPr>
              <w:widowControl w:val="0"/>
              <w:ind w:right="-53"/>
              <w:jc w:val="both"/>
              <w:rPr>
                <w:rFonts w:cs="Arial"/>
                <w:lang w:val="de-DE"/>
              </w:rPr>
            </w:pPr>
            <w:r w:rsidRPr="00587907">
              <w:rPr>
                <w:rFonts w:cs="Arial"/>
                <w:lang w:val="de-DE"/>
              </w:rPr>
              <w:t>Diese sind abrufbar unter:</w:t>
            </w:r>
          </w:p>
          <w:p w14:paraId="644B5082" w14:textId="77777777" w:rsidR="005A7490" w:rsidRPr="00587907" w:rsidRDefault="005A7490" w:rsidP="005A7490">
            <w:pPr>
              <w:widowControl w:val="0"/>
              <w:ind w:right="-53"/>
              <w:jc w:val="both"/>
              <w:rPr>
                <w:rFonts w:cs="Arial"/>
                <w:lang w:val="de-DE"/>
              </w:rPr>
            </w:pPr>
          </w:p>
          <w:p w14:paraId="385C6D29" w14:textId="77777777" w:rsidR="005A7490" w:rsidRPr="00587907" w:rsidRDefault="00B65E24" w:rsidP="005A7490">
            <w:pPr>
              <w:widowControl w:val="0"/>
              <w:ind w:right="-116"/>
              <w:jc w:val="both"/>
              <w:rPr>
                <w:rStyle w:val="Collegamentoipertestuale"/>
                <w:rFonts w:cs="Arial"/>
                <w:lang w:val="de-DE"/>
              </w:rPr>
            </w:pPr>
            <w:hyperlink r:id="rId21" w:history="1">
              <w:r w:rsidR="005A7490" w:rsidRPr="00587907">
                <w:rPr>
                  <w:rStyle w:val="Collegamentoipertestuale"/>
                  <w:rFonts w:cs="Arial"/>
                  <w:lang w:val="de-DE"/>
                </w:rPr>
                <w:t>http://aov.provinz.bz.it</w:t>
              </w:r>
            </w:hyperlink>
          </w:p>
          <w:p w14:paraId="4CD480E1" w14:textId="77777777" w:rsidR="005A7490" w:rsidRPr="00587907" w:rsidRDefault="00B65E24" w:rsidP="005A7490">
            <w:pPr>
              <w:widowControl w:val="0"/>
              <w:ind w:right="78"/>
              <w:jc w:val="both"/>
              <w:rPr>
                <w:rStyle w:val="Collegamentoipertestuale"/>
                <w:rFonts w:cs="Arial"/>
                <w:lang w:val="de-DE"/>
              </w:rPr>
            </w:pPr>
            <w:hyperlink r:id="rId22" w:history="1">
              <w:r w:rsidR="005A7490" w:rsidRPr="00587907">
                <w:rPr>
                  <w:rStyle w:val="Collegamentoipertestuale"/>
                  <w:rFonts w:cs="Arial"/>
                  <w:lang w:val="de-DE"/>
                </w:rPr>
                <w:t>http://www.provinz.bz.it/arbeit-wirtschaft/ausschreibungen/vertragsunterlagen.asp</w:t>
              </w:r>
            </w:hyperlink>
          </w:p>
          <w:p w14:paraId="0F61206B" w14:textId="77777777" w:rsidR="005A7490" w:rsidRPr="00587907" w:rsidRDefault="00B65E24" w:rsidP="005A7490">
            <w:pPr>
              <w:widowControl w:val="0"/>
              <w:ind w:right="78"/>
              <w:jc w:val="both"/>
              <w:rPr>
                <w:rFonts w:cs="Arial"/>
                <w:lang w:val="de-DE"/>
              </w:rPr>
            </w:pPr>
            <w:hyperlink r:id="rId23" w:history="1">
              <w:r w:rsidR="005A7490"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5A7490" w:rsidRPr="00587907" w:rsidRDefault="005A7490" w:rsidP="005A7490">
            <w:pPr>
              <w:widowControl w:val="0"/>
              <w:spacing w:line="240" w:lineRule="exact"/>
              <w:ind w:right="-180"/>
              <w:jc w:val="both"/>
              <w:rPr>
                <w:rFonts w:cs="Arial"/>
                <w:lang w:val="de-DE"/>
              </w:rPr>
            </w:pPr>
          </w:p>
        </w:tc>
        <w:tc>
          <w:tcPr>
            <w:tcW w:w="4258" w:type="dxa"/>
          </w:tcPr>
          <w:p w14:paraId="5EE7846D" w14:textId="77777777" w:rsidR="005A7490" w:rsidRPr="00587907" w:rsidRDefault="005A7490" w:rsidP="005A7490">
            <w:pPr>
              <w:widowControl w:val="0"/>
              <w:jc w:val="both"/>
              <w:rPr>
                <w:rFonts w:cs="Arial"/>
                <w:lang w:val="it-IT"/>
              </w:rPr>
            </w:pPr>
            <w:r w:rsidRPr="00587907">
              <w:rPr>
                <w:rFonts w:cs="Arial"/>
                <w:lang w:val="it-IT"/>
              </w:rPr>
              <w:t>I suddetti documenti sono consultabili ai seguenti indirizzi:</w:t>
            </w:r>
          </w:p>
          <w:p w14:paraId="72D03BA3" w14:textId="77777777" w:rsidR="005A7490" w:rsidRPr="00587907" w:rsidRDefault="00B65E24" w:rsidP="005A7490">
            <w:pPr>
              <w:widowControl w:val="0"/>
              <w:ind w:right="-116"/>
              <w:jc w:val="both"/>
              <w:rPr>
                <w:rStyle w:val="Collegamentoipertestuale"/>
                <w:rFonts w:cs="Arial"/>
                <w:lang w:val="it-IT"/>
              </w:rPr>
            </w:pPr>
            <w:hyperlink r:id="rId24" w:history="1">
              <w:r w:rsidR="005A7490" w:rsidRPr="00587907">
                <w:rPr>
                  <w:rStyle w:val="Collegamentoipertestuale"/>
                  <w:rFonts w:cs="Arial"/>
                  <w:lang w:val="it-IT"/>
                </w:rPr>
                <w:t>http://acp.provincia.bz.it</w:t>
              </w:r>
            </w:hyperlink>
          </w:p>
          <w:p w14:paraId="398CC796" w14:textId="77777777" w:rsidR="005A7490" w:rsidRPr="00587907" w:rsidRDefault="00B65E24" w:rsidP="005A7490">
            <w:pPr>
              <w:widowControl w:val="0"/>
              <w:jc w:val="both"/>
              <w:rPr>
                <w:rStyle w:val="Collegamentoipertestuale"/>
                <w:lang w:val="it-IT"/>
              </w:rPr>
            </w:pPr>
            <w:hyperlink r:id="rId25" w:history="1">
              <w:r w:rsidR="005A7490" w:rsidRPr="00587907">
                <w:rPr>
                  <w:rStyle w:val="Collegamentoipertestuale"/>
                  <w:rFonts w:cs="Arial"/>
                  <w:lang w:val="it-IT"/>
                </w:rPr>
                <w:t>http://www.provincia.bz.it/lavoro-economia/appalti/documentazione_contrattuale.asp</w:t>
              </w:r>
            </w:hyperlink>
          </w:p>
          <w:p w14:paraId="68D1AA91" w14:textId="77777777" w:rsidR="005A7490" w:rsidRPr="008129F5" w:rsidRDefault="00B65E24" w:rsidP="005A7490">
            <w:pPr>
              <w:widowControl w:val="0"/>
              <w:jc w:val="both"/>
              <w:rPr>
                <w:rFonts w:cs="Arial"/>
                <w:lang w:val="it-IT"/>
              </w:rPr>
            </w:pPr>
            <w:hyperlink r:id="rId26" w:history="1">
              <w:r w:rsidR="005A7490" w:rsidRPr="00587907">
                <w:rPr>
                  <w:rStyle w:val="Collegamentoipertestuale"/>
                  <w:rFonts w:cs="Arial"/>
                  <w:lang w:val="it-IT"/>
                </w:rPr>
                <w:t>www.provincia.bz.it/lavoro-economia/lavoro/leggi-contratti-collettivi/sicurezza-lavoro-leggi.asp</w:t>
              </w:r>
            </w:hyperlink>
          </w:p>
          <w:p w14:paraId="4E897E27"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B65E24" w14:paraId="5B123EB7" w14:textId="77777777" w:rsidTr="006C493C">
        <w:tc>
          <w:tcPr>
            <w:tcW w:w="4403" w:type="dxa"/>
          </w:tcPr>
          <w:p w14:paraId="6485BEAC" w14:textId="77777777" w:rsidR="005A7490" w:rsidRPr="008129F5" w:rsidRDefault="005A7490" w:rsidP="005A7490">
            <w:pPr>
              <w:pStyle w:val="Default"/>
              <w:widowControl w:val="0"/>
              <w:spacing w:line="240" w:lineRule="exact"/>
              <w:ind w:right="76"/>
              <w:jc w:val="both"/>
            </w:pPr>
          </w:p>
        </w:tc>
        <w:tc>
          <w:tcPr>
            <w:tcW w:w="852" w:type="dxa"/>
          </w:tcPr>
          <w:p w14:paraId="79F0C770" w14:textId="77777777" w:rsidR="005A7490" w:rsidRPr="008129F5" w:rsidRDefault="005A7490" w:rsidP="005A7490">
            <w:pPr>
              <w:widowControl w:val="0"/>
              <w:spacing w:line="240" w:lineRule="exact"/>
              <w:ind w:right="-180"/>
              <w:jc w:val="both"/>
              <w:rPr>
                <w:rFonts w:cs="Arial"/>
                <w:lang w:val="it-IT"/>
              </w:rPr>
            </w:pPr>
          </w:p>
        </w:tc>
        <w:tc>
          <w:tcPr>
            <w:tcW w:w="4258" w:type="dxa"/>
          </w:tcPr>
          <w:p w14:paraId="252016AA"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440BC9" w14:paraId="2A697A9F" w14:textId="77777777" w:rsidTr="006C493C">
        <w:tc>
          <w:tcPr>
            <w:tcW w:w="4403" w:type="dxa"/>
          </w:tcPr>
          <w:p w14:paraId="65FCCCD8" w14:textId="77777777" w:rsidR="005A7490" w:rsidRPr="00F21EC1" w:rsidRDefault="005A7490" w:rsidP="005A7490">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5A7490" w:rsidRPr="00F21EC1" w:rsidRDefault="005A7490" w:rsidP="005A7490">
            <w:pPr>
              <w:widowControl w:val="0"/>
              <w:spacing w:line="240" w:lineRule="exact"/>
              <w:ind w:right="-180"/>
              <w:jc w:val="both"/>
              <w:rPr>
                <w:rFonts w:cs="Arial"/>
              </w:rPr>
            </w:pPr>
          </w:p>
        </w:tc>
        <w:tc>
          <w:tcPr>
            <w:tcW w:w="4258" w:type="dxa"/>
          </w:tcPr>
          <w:p w14:paraId="1B44687E" w14:textId="77777777" w:rsidR="005A7490" w:rsidRPr="00F21EC1" w:rsidRDefault="005A7490" w:rsidP="005A7490">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5A7490" w:rsidRPr="00440BC9" w14:paraId="1327F899" w14:textId="77777777" w:rsidTr="006C493C">
        <w:tc>
          <w:tcPr>
            <w:tcW w:w="4403" w:type="dxa"/>
          </w:tcPr>
          <w:p w14:paraId="2B91FF3A" w14:textId="77777777" w:rsidR="005A7490" w:rsidRPr="00F21EC1" w:rsidRDefault="005A7490" w:rsidP="005A7490">
            <w:pPr>
              <w:pStyle w:val="Default"/>
              <w:widowControl w:val="0"/>
              <w:spacing w:line="240" w:lineRule="exact"/>
              <w:ind w:right="76"/>
              <w:jc w:val="both"/>
              <w:rPr>
                <w:lang w:val="en-US"/>
              </w:rPr>
            </w:pPr>
          </w:p>
        </w:tc>
        <w:tc>
          <w:tcPr>
            <w:tcW w:w="852" w:type="dxa"/>
          </w:tcPr>
          <w:p w14:paraId="1AF92944" w14:textId="77777777" w:rsidR="005A7490" w:rsidRPr="00F21EC1" w:rsidRDefault="005A7490" w:rsidP="005A7490">
            <w:pPr>
              <w:widowControl w:val="0"/>
              <w:spacing w:line="240" w:lineRule="exact"/>
              <w:ind w:right="-180"/>
              <w:jc w:val="both"/>
              <w:rPr>
                <w:rFonts w:cs="Arial"/>
              </w:rPr>
            </w:pPr>
          </w:p>
        </w:tc>
        <w:tc>
          <w:tcPr>
            <w:tcW w:w="4258" w:type="dxa"/>
          </w:tcPr>
          <w:p w14:paraId="63B0DD55"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087741AE" w14:textId="77777777" w:rsidTr="006C493C">
        <w:tc>
          <w:tcPr>
            <w:tcW w:w="4403" w:type="dxa"/>
          </w:tcPr>
          <w:p w14:paraId="7F78BC93" w14:textId="77777777" w:rsidR="005A7490" w:rsidRPr="00587907" w:rsidRDefault="005A7490" w:rsidP="005A7490">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55E7600B" w14:textId="77777777" w:rsidR="005A7490" w:rsidRPr="005B34B5" w:rsidRDefault="00B65E24" w:rsidP="005A7490">
            <w:pPr>
              <w:widowControl w:val="0"/>
              <w:spacing w:line="240" w:lineRule="exact"/>
              <w:ind w:right="57"/>
              <w:jc w:val="both"/>
              <w:rPr>
                <w:rFonts w:cs="Arial"/>
                <w:bCs/>
                <w:noProof w:val="0"/>
                <w:lang w:val="de-DE" w:eastAsia="it-IT"/>
              </w:rPr>
            </w:pPr>
            <w:hyperlink r:id="rId27" w:history="1">
              <w:r w:rsidR="005A7490" w:rsidRPr="00587907">
                <w:rPr>
                  <w:rFonts w:cs="Arial"/>
                  <w:noProof w:val="0"/>
                  <w:color w:val="0000FF"/>
                  <w:u w:val="single"/>
                  <w:lang w:val="de-DE" w:eastAsia="it-IT"/>
                </w:rPr>
                <w:t>www.ausschreibungen-suedtirol.it</w:t>
              </w:r>
            </w:hyperlink>
            <w:r w:rsidR="005A7490" w:rsidRPr="005B34B5">
              <w:rPr>
                <w:rFonts w:cs="Arial"/>
                <w:bCs/>
                <w:noProof w:val="0"/>
                <w:lang w:val="de-DE" w:eastAsia="it-IT"/>
              </w:rPr>
              <w:t xml:space="preserve"> / </w:t>
            </w:r>
          </w:p>
          <w:p w14:paraId="285C5D97" w14:textId="77777777" w:rsidR="005A7490" w:rsidRPr="005B34B5" w:rsidRDefault="00B65E24" w:rsidP="005A7490">
            <w:pPr>
              <w:widowControl w:val="0"/>
              <w:spacing w:line="240" w:lineRule="exact"/>
              <w:ind w:right="57"/>
              <w:jc w:val="both"/>
              <w:rPr>
                <w:rFonts w:cs="Arial"/>
                <w:bCs/>
                <w:noProof w:val="0"/>
                <w:lang w:val="de-DE" w:eastAsia="it-IT"/>
              </w:rPr>
            </w:pPr>
            <w:hyperlink r:id="rId28" w:history="1">
              <w:r w:rsidR="005A7490" w:rsidRPr="005B34B5">
                <w:rPr>
                  <w:rFonts w:cs="Arial"/>
                  <w:noProof w:val="0"/>
                  <w:color w:val="0000FF"/>
                  <w:u w:val="single"/>
                  <w:lang w:val="de-DE" w:eastAsia="it-IT"/>
                </w:rPr>
                <w:t>www.bandi-altoadige.it</w:t>
              </w:r>
            </w:hyperlink>
            <w:r w:rsidR="005A7490" w:rsidRPr="005B34B5">
              <w:rPr>
                <w:rFonts w:cs="Arial"/>
                <w:bCs/>
                <w:noProof w:val="0"/>
                <w:lang w:val="de-DE" w:eastAsia="it-IT"/>
              </w:rPr>
              <w:t xml:space="preserve">  </w:t>
            </w:r>
          </w:p>
          <w:p w14:paraId="7A7F2A4A" w14:textId="77777777" w:rsidR="005A7490" w:rsidRPr="00F21EC1" w:rsidRDefault="005A7490" w:rsidP="005A7490">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A7490" w:rsidRPr="00F21EC1" w:rsidRDefault="005A7490" w:rsidP="005A7490">
            <w:pPr>
              <w:widowControl w:val="0"/>
              <w:spacing w:line="240" w:lineRule="exact"/>
              <w:ind w:right="-180"/>
              <w:jc w:val="both"/>
              <w:rPr>
                <w:rFonts w:cs="Arial"/>
              </w:rPr>
            </w:pPr>
          </w:p>
        </w:tc>
        <w:tc>
          <w:tcPr>
            <w:tcW w:w="4258" w:type="dxa"/>
          </w:tcPr>
          <w:p w14:paraId="6D4AE4C5" w14:textId="77777777" w:rsidR="005A7490" w:rsidRPr="008129F5" w:rsidRDefault="005A7490" w:rsidP="005A7490">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A7490" w:rsidRPr="008129F5" w:rsidRDefault="00B65E24" w:rsidP="005A7490">
            <w:pPr>
              <w:widowControl w:val="0"/>
              <w:spacing w:line="240" w:lineRule="exact"/>
              <w:ind w:left="57" w:right="57" w:hanging="59"/>
              <w:jc w:val="both"/>
              <w:rPr>
                <w:rFonts w:cs="Arial"/>
                <w:bCs/>
                <w:lang w:val="it-IT"/>
              </w:rPr>
            </w:pPr>
            <w:hyperlink w:history="1">
              <w:r w:rsidR="005A7490" w:rsidRPr="008129F5">
                <w:rPr>
                  <w:rStyle w:val="Collegamentoipertestuale"/>
                  <w:rFonts w:cs="Arial"/>
                  <w:lang w:val="it-IT"/>
                </w:rPr>
                <w:t xml:space="preserve">www.bandi-altoadige.it </w:t>
              </w:r>
            </w:hyperlink>
            <w:r w:rsidR="005A7490" w:rsidRPr="008129F5">
              <w:rPr>
                <w:rFonts w:cs="Arial"/>
                <w:bCs/>
                <w:noProof w:val="0"/>
                <w:lang w:val="it-IT" w:eastAsia="it-IT"/>
              </w:rPr>
              <w:t>/</w:t>
            </w:r>
          </w:p>
          <w:p w14:paraId="7D0348C3" w14:textId="77777777" w:rsidR="005A7490" w:rsidRPr="008129F5" w:rsidRDefault="00B65E24" w:rsidP="005A7490">
            <w:pPr>
              <w:widowControl w:val="0"/>
              <w:spacing w:line="240" w:lineRule="exact"/>
              <w:ind w:left="57" w:right="57" w:hanging="59"/>
              <w:jc w:val="both"/>
              <w:rPr>
                <w:rFonts w:cs="Arial"/>
                <w:bCs/>
                <w:lang w:val="it-IT"/>
              </w:rPr>
            </w:pPr>
            <w:hyperlink r:id="rId29" w:history="1">
              <w:r w:rsidR="005A7490" w:rsidRPr="008129F5">
                <w:rPr>
                  <w:rStyle w:val="Collegamentoipertestuale"/>
                  <w:rFonts w:cs="Arial"/>
                  <w:lang w:val="it-IT"/>
                </w:rPr>
                <w:t>www.ausschreibungen-suedtirol.it</w:t>
              </w:r>
            </w:hyperlink>
          </w:p>
          <w:p w14:paraId="020B598E" w14:textId="77777777" w:rsidR="005A7490" w:rsidRPr="00F21EC1" w:rsidRDefault="005A7490" w:rsidP="005A7490">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5A7490" w:rsidRPr="00B65E24" w14:paraId="4CF8B029" w14:textId="77777777" w:rsidTr="006C493C">
        <w:tc>
          <w:tcPr>
            <w:tcW w:w="4403" w:type="dxa"/>
          </w:tcPr>
          <w:p w14:paraId="621F6051" w14:textId="77777777" w:rsidR="005A7490" w:rsidRPr="00F21EC1" w:rsidRDefault="005A7490" w:rsidP="005A7490">
            <w:pPr>
              <w:pStyle w:val="Default"/>
              <w:widowControl w:val="0"/>
              <w:spacing w:line="240" w:lineRule="exact"/>
              <w:ind w:right="76"/>
              <w:jc w:val="both"/>
              <w:rPr>
                <w:lang w:val="en-US"/>
              </w:rPr>
            </w:pPr>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5A7490" w:rsidRPr="00F21EC1" w:rsidRDefault="005A7490" w:rsidP="005A7490">
            <w:pPr>
              <w:widowControl w:val="0"/>
              <w:spacing w:line="240" w:lineRule="exact"/>
              <w:ind w:right="-180"/>
              <w:jc w:val="both"/>
              <w:rPr>
                <w:rFonts w:cs="Arial"/>
              </w:rPr>
            </w:pPr>
          </w:p>
        </w:tc>
        <w:tc>
          <w:tcPr>
            <w:tcW w:w="4258" w:type="dxa"/>
          </w:tcPr>
          <w:p w14:paraId="7E744143" w14:textId="77777777" w:rsidR="005A7490" w:rsidRPr="008129F5" w:rsidRDefault="005A7490" w:rsidP="005A7490">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5A7490" w:rsidRPr="00D90FD7" w14:paraId="43849AF0" w14:textId="77777777" w:rsidTr="006C493C">
        <w:tc>
          <w:tcPr>
            <w:tcW w:w="4403" w:type="dxa"/>
          </w:tcPr>
          <w:p w14:paraId="7B8AE271" w14:textId="77777777" w:rsidR="005A7490" w:rsidRPr="00761CFA" w:rsidRDefault="005A7490" w:rsidP="005A7490">
            <w:pPr>
              <w:pStyle w:val="Nessunaspaziatura"/>
              <w:numPr>
                <w:ilvl w:val="0"/>
                <w:numId w:val="20"/>
              </w:numPr>
              <w:ind w:left="297" w:hanging="284"/>
              <w:rPr>
                <w:rFonts w:ascii="Arial" w:hAnsi="Arial" w:cs="Arial"/>
                <w:sz w:val="20"/>
                <w:szCs w:val="20"/>
              </w:rPr>
            </w:pPr>
            <w:r w:rsidRPr="00761CFA">
              <w:rPr>
                <w:rFonts w:ascii="Arial" w:hAnsi="Arial" w:cs="Arial"/>
                <w:sz w:val="20"/>
                <w:szCs w:val="20"/>
              </w:rPr>
              <w:t>Ausschreibungsbekanntmachung;</w:t>
            </w:r>
          </w:p>
          <w:p w14:paraId="1A1E092E"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vorliegenden Ausschreibungsbedingungen;</w:t>
            </w:r>
          </w:p>
          <w:p w14:paraId="0D52F49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en-US"/>
              </w:rPr>
              <w:t>Kostenrahmen;</w:t>
            </w:r>
          </w:p>
          <w:p w14:paraId="427D23C3"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sz w:val="20"/>
                <w:szCs w:val="20"/>
                <w:lang w:val="de-DE"/>
              </w:rPr>
              <w:t>Honorarberechnungen /</w:t>
            </w:r>
            <w:r w:rsidRPr="00761CFA">
              <w:rPr>
                <w:rFonts w:ascii="Arial" w:hAnsi="Arial" w:cs="Arial"/>
                <w:sz w:val="20"/>
                <w:szCs w:val="20"/>
                <w:lang w:val="de-DE" w:eastAsia="it-IT"/>
              </w:rPr>
              <w:t xml:space="preserve"> </w:t>
            </w:r>
            <w:r w:rsidRPr="00761CFA">
              <w:rPr>
                <w:rFonts w:ascii="Arial" w:hAnsi="Arial" w:cs="Arial"/>
                <w:color w:val="FF0000"/>
                <w:sz w:val="20"/>
                <w:szCs w:val="20"/>
                <w:lang w:val="de-DE"/>
              </w:rPr>
              <w:t>Tabelle “Vergütungen pro Leistungsphase“;</w:t>
            </w:r>
          </w:p>
          <w:p w14:paraId="55D1B572"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Tabelle der Bewertungskriterien;</w:t>
            </w:r>
          </w:p>
          <w:p w14:paraId="692ACCCC"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„Anleitung zur Unterzeichnung“;</w:t>
            </w:r>
          </w:p>
          <w:p w14:paraId="29FFAE03"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“Dokumente, die Netzwerkzusammenschlüsse vorlgen müssen;</w:t>
            </w:r>
          </w:p>
          <w:p w14:paraId="50C38540"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 - systemgeneriert;</w:t>
            </w:r>
          </w:p>
          <w:p w14:paraId="77DBD21F"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A1, A1-bis;</w:t>
            </w:r>
          </w:p>
          <w:p w14:paraId="4718E25A"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Vorlage zu den Erklärungen des Hilfsunter-nehmens gemäß Art. 89 der GvD Nr. 50/2016 (Anlage A1-ter);</w:t>
            </w:r>
          </w:p>
          <w:p w14:paraId="20B07089" w14:textId="192DCC6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Anlage A2 „Zusammmensetzung der Arbeitsgruppe“;</w:t>
            </w:r>
          </w:p>
          <w:p w14:paraId="0D074A96" w14:textId="627FF72A"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Etwaige zusätzliche Erklärung gemäss Art. 110 GvD Nr. 50/2016 und gemäss Konkursgesetz;</w:t>
            </w:r>
          </w:p>
          <w:p w14:paraId="084F9980" w14:textId="4342B24B"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Mustervorlage 1.1. gemäß MD Nr. 31/2018 über die vorläufige Sicherheit;</w:t>
            </w:r>
          </w:p>
          <w:p w14:paraId="70C07208" w14:textId="7777777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Vordruck für die Erklärung gemäß Art. 93 Abs. 8 GvD Nr. 50/2016,</w:t>
            </w:r>
          </w:p>
          <w:p w14:paraId="2BDA097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Anlagen B1a, B1b, </w:t>
            </w:r>
            <w:r w:rsidRPr="00761CFA">
              <w:rPr>
                <w:rFonts w:ascii="Arial" w:hAnsi="Arial" w:cs="Arial"/>
                <w:color w:val="FF0000"/>
                <w:sz w:val="20"/>
                <w:szCs w:val="20"/>
                <w:lang w:val="de-DE"/>
              </w:rPr>
              <w:t>B1c</w:t>
            </w:r>
            <w:r w:rsidRPr="00761CFA">
              <w:rPr>
                <w:rFonts w:ascii="Arial" w:hAnsi="Arial" w:cs="Arial"/>
                <w:sz w:val="20"/>
                <w:szCs w:val="20"/>
                <w:lang w:val="de-DE"/>
              </w:rPr>
              <w:t>;</w:t>
            </w:r>
          </w:p>
          <w:p w14:paraId="66A90D70"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Anlage B2;</w:t>
            </w:r>
          </w:p>
          <w:p w14:paraId="7E757646"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C (wirtschaftliches Angebot) - systemgeneriert,</w:t>
            </w:r>
          </w:p>
          <w:p w14:paraId="7B474D8B"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Integritätsvereinbarung;</w:t>
            </w:r>
          </w:p>
          <w:p w14:paraId="7976BFE9" w14:textId="706CE745"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Verhaltenskodex</w:t>
            </w:r>
            <w:r>
              <w:rPr>
                <w:rFonts w:ascii="Arial" w:hAnsi="Arial" w:cs="Arial"/>
                <w:color w:val="FF0000"/>
                <w:sz w:val="20"/>
                <w:szCs w:val="20"/>
                <w:lang w:val="de-DE"/>
              </w:rPr>
              <w:t>.</w:t>
            </w:r>
          </w:p>
        </w:tc>
        <w:tc>
          <w:tcPr>
            <w:tcW w:w="852" w:type="dxa"/>
          </w:tcPr>
          <w:p w14:paraId="5BAD3592" w14:textId="77777777" w:rsidR="005A7490" w:rsidRPr="00761CFA" w:rsidRDefault="005A7490" w:rsidP="005A7490">
            <w:pPr>
              <w:widowControl w:val="0"/>
              <w:spacing w:line="240" w:lineRule="exact"/>
              <w:ind w:right="-180"/>
              <w:jc w:val="both"/>
              <w:rPr>
                <w:rFonts w:cs="Arial"/>
                <w:lang w:val="de-DE"/>
              </w:rPr>
            </w:pPr>
          </w:p>
        </w:tc>
        <w:tc>
          <w:tcPr>
            <w:tcW w:w="4258" w:type="dxa"/>
          </w:tcPr>
          <w:p w14:paraId="1EECF97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bando di gara;</w:t>
            </w:r>
          </w:p>
          <w:p w14:paraId="042BBC8D"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presente disciplinare di gara;</w:t>
            </w:r>
          </w:p>
          <w:p w14:paraId="1CED3109"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quadro economico;</w:t>
            </w:r>
          </w:p>
          <w:p w14:paraId="527EE881" w14:textId="77777777" w:rsidR="005A7490" w:rsidRPr="00761CFA" w:rsidRDefault="005A7490" w:rsidP="005A7490">
            <w:pPr>
              <w:pStyle w:val="Nessunaspaziatura"/>
              <w:numPr>
                <w:ilvl w:val="0"/>
                <w:numId w:val="20"/>
              </w:numPr>
              <w:ind w:left="284" w:right="12" w:hanging="284"/>
              <w:rPr>
                <w:rFonts w:ascii="Arial" w:hAnsi="Arial" w:cs="Arial"/>
                <w:color w:val="FF0000"/>
                <w:sz w:val="20"/>
                <w:szCs w:val="20"/>
              </w:rPr>
            </w:pPr>
            <w:r w:rsidRPr="00761CFA">
              <w:rPr>
                <w:rFonts w:ascii="Arial" w:hAnsi="Arial" w:cs="Arial"/>
                <w:sz w:val="20"/>
                <w:szCs w:val="20"/>
              </w:rPr>
              <w:t xml:space="preserve">calcolo onorario </w:t>
            </w:r>
            <w:r w:rsidRPr="00761CFA">
              <w:rPr>
                <w:rFonts w:ascii="Arial" w:hAnsi="Arial" w:cs="Arial"/>
                <w:sz w:val="20"/>
                <w:szCs w:val="20"/>
                <w:lang w:eastAsia="it-IT"/>
              </w:rPr>
              <w:t xml:space="preserve">/ </w:t>
            </w:r>
            <w:r w:rsidRPr="00761CFA">
              <w:rPr>
                <w:rFonts w:ascii="Arial" w:hAnsi="Arial" w:cs="Arial"/>
                <w:color w:val="FF0000"/>
                <w:sz w:val="20"/>
                <w:szCs w:val="20"/>
              </w:rPr>
              <w:t>Tabella “Corrispettivi per fase prestazionale”;</w:t>
            </w:r>
          </w:p>
          <w:p w14:paraId="69AA8C9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tabella criteri di valutazione;</w:t>
            </w:r>
          </w:p>
          <w:p w14:paraId="4EE0034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“Istruzioni alla sottoscrizione”;</w:t>
            </w:r>
          </w:p>
          <w:p w14:paraId="02EB6C48"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“Documentazione da presentare per le aggregazioni di rete”;</w:t>
            </w:r>
          </w:p>
          <w:p w14:paraId="1CA5A853"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 - generato dal sistema;</w:t>
            </w:r>
          </w:p>
          <w:p w14:paraId="1A374B6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A1, A1-bis;</w:t>
            </w:r>
          </w:p>
          <w:p w14:paraId="5654715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modello relativo alle dichiarazioni dell’ausiliaria ex art. 89 D.lgs. 50/2016 (Allegato A1-ter);</w:t>
            </w:r>
          </w:p>
          <w:p w14:paraId="008C853A" w14:textId="5481F5BF"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allegato A2 “Composizione del gruppo di lavoro”;</w:t>
            </w:r>
          </w:p>
          <w:p w14:paraId="0A6A9CED" w14:textId="2F356451"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eventuale dichiarazione aggiuntiva ai sensi dell´art. 110 d.lgs. 50/2016 e della legge fallimentare; </w:t>
            </w:r>
          </w:p>
          <w:p w14:paraId="0369D8C0" w14:textId="52D32CCD"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lo schema tipo 1.1. del d.m. n. 31/2018 relativo alla garanzia provvisoria; </w:t>
            </w:r>
          </w:p>
          <w:p w14:paraId="0EACFD11" w14:textId="77777777"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il modulo della dichiarazione ai sensi del comma 8 dell’art. 93 del d.lgs. 50/2016;</w:t>
            </w:r>
          </w:p>
          <w:p w14:paraId="29DFB02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 xml:space="preserve">allegati B1a, B1b, </w:t>
            </w:r>
            <w:r w:rsidRPr="00761CFA">
              <w:rPr>
                <w:rFonts w:ascii="Arial" w:hAnsi="Arial" w:cs="Arial"/>
                <w:color w:val="FF0000"/>
                <w:sz w:val="20"/>
                <w:szCs w:val="20"/>
              </w:rPr>
              <w:t>B1c</w:t>
            </w:r>
            <w:r w:rsidRPr="00761CFA">
              <w:rPr>
                <w:rFonts w:ascii="Arial" w:hAnsi="Arial" w:cs="Arial"/>
                <w:sz w:val="20"/>
                <w:szCs w:val="20"/>
              </w:rPr>
              <w:t>;</w:t>
            </w:r>
          </w:p>
          <w:p w14:paraId="057596D9"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allegato B2;</w:t>
            </w:r>
          </w:p>
          <w:p w14:paraId="0B28B72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C (offerta economica) - generato dal sistema;</w:t>
            </w:r>
          </w:p>
          <w:p w14:paraId="3407D4E3"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patto di integrità;</w:t>
            </w:r>
          </w:p>
          <w:p w14:paraId="39711D7A" w14:textId="2CB6B072"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codice di comportamento</w:t>
            </w:r>
            <w:r>
              <w:rPr>
                <w:rFonts w:ascii="Arial" w:hAnsi="Arial" w:cs="Arial"/>
                <w:color w:val="FF0000"/>
                <w:sz w:val="20"/>
                <w:szCs w:val="20"/>
              </w:rPr>
              <w:t>.</w:t>
            </w:r>
          </w:p>
        </w:tc>
      </w:tr>
      <w:tr w:rsidR="005A7490" w:rsidRPr="00D90FD7" w14:paraId="18C18EE3" w14:textId="77777777" w:rsidTr="006C493C">
        <w:tc>
          <w:tcPr>
            <w:tcW w:w="4403" w:type="dxa"/>
          </w:tcPr>
          <w:p w14:paraId="5138C19A" w14:textId="77777777" w:rsidR="005A7490" w:rsidRPr="00052BC7" w:rsidRDefault="005A7490" w:rsidP="005A7490">
            <w:pPr>
              <w:pStyle w:val="Default"/>
              <w:widowControl w:val="0"/>
              <w:spacing w:line="240" w:lineRule="exact"/>
              <w:ind w:right="76"/>
              <w:jc w:val="both"/>
            </w:pPr>
          </w:p>
        </w:tc>
        <w:tc>
          <w:tcPr>
            <w:tcW w:w="852" w:type="dxa"/>
          </w:tcPr>
          <w:p w14:paraId="096817AD" w14:textId="77777777" w:rsidR="005A7490" w:rsidRPr="00052BC7" w:rsidRDefault="005A7490" w:rsidP="005A7490">
            <w:pPr>
              <w:widowControl w:val="0"/>
              <w:spacing w:line="240" w:lineRule="exact"/>
              <w:ind w:right="-180"/>
              <w:jc w:val="both"/>
              <w:rPr>
                <w:rFonts w:cs="Arial"/>
                <w:lang w:val="it-IT"/>
              </w:rPr>
            </w:pPr>
          </w:p>
        </w:tc>
        <w:tc>
          <w:tcPr>
            <w:tcW w:w="4258" w:type="dxa"/>
          </w:tcPr>
          <w:p w14:paraId="7960FC72" w14:textId="77777777" w:rsidR="005A7490" w:rsidRPr="00052BC7" w:rsidRDefault="005A7490" w:rsidP="005A7490">
            <w:pPr>
              <w:pStyle w:val="Default"/>
              <w:widowControl w:val="0"/>
              <w:spacing w:line="240" w:lineRule="exact"/>
              <w:ind w:right="105"/>
              <w:jc w:val="both"/>
              <w:rPr>
                <w:rFonts w:cs="Arial"/>
                <w:color w:val="auto"/>
                <w:sz w:val="20"/>
                <w:szCs w:val="20"/>
              </w:rPr>
            </w:pPr>
          </w:p>
        </w:tc>
      </w:tr>
      <w:tr w:rsidR="005A7490" w:rsidRPr="00440BC9" w14:paraId="1B69D0A5" w14:textId="77777777" w:rsidTr="006C493C">
        <w:tc>
          <w:tcPr>
            <w:tcW w:w="4403" w:type="dxa"/>
          </w:tcPr>
          <w:p w14:paraId="54935C7A" w14:textId="77777777" w:rsidR="005A7490" w:rsidRPr="00F21EC1" w:rsidRDefault="005A7490" w:rsidP="005A7490">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344F8F22" w14:textId="77777777" w:rsidR="005A7490" w:rsidRPr="00F21EC1" w:rsidRDefault="005A7490" w:rsidP="005A7490">
            <w:pPr>
              <w:widowControl w:val="0"/>
              <w:spacing w:line="240" w:lineRule="exact"/>
              <w:ind w:right="-180"/>
              <w:jc w:val="both"/>
              <w:rPr>
                <w:rFonts w:cs="Arial"/>
              </w:rPr>
            </w:pPr>
          </w:p>
        </w:tc>
        <w:tc>
          <w:tcPr>
            <w:tcW w:w="4258" w:type="dxa"/>
          </w:tcPr>
          <w:p w14:paraId="6B32EAE2"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5A7490" w:rsidRPr="009D5AE7" w14:paraId="390C9CAA" w14:textId="77777777" w:rsidTr="006C493C">
        <w:tc>
          <w:tcPr>
            <w:tcW w:w="4403" w:type="dxa"/>
          </w:tcPr>
          <w:p w14:paraId="45761D30" w14:textId="77777777" w:rsidR="005A7490" w:rsidRPr="00E81225" w:rsidRDefault="005A7490" w:rsidP="005A7490">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5A7490" w:rsidRPr="00F21EC1" w:rsidRDefault="005A7490" w:rsidP="005A7490">
            <w:pPr>
              <w:widowControl w:val="0"/>
              <w:spacing w:line="240" w:lineRule="exact"/>
              <w:ind w:right="-180"/>
              <w:jc w:val="both"/>
              <w:rPr>
                <w:rFonts w:cs="Arial"/>
              </w:rPr>
            </w:pPr>
          </w:p>
        </w:tc>
        <w:tc>
          <w:tcPr>
            <w:tcW w:w="4258" w:type="dxa"/>
          </w:tcPr>
          <w:p w14:paraId="4A04E687" w14:textId="77777777" w:rsidR="005A7490" w:rsidRPr="008A2AF5" w:rsidRDefault="005A7490" w:rsidP="005A7490">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tecnica</w:t>
            </w:r>
            <w:r>
              <w:rPr>
                <w:rFonts w:cs="Arial"/>
                <w:color w:val="FF0000"/>
                <w:sz w:val="20"/>
                <w:szCs w:val="20"/>
              </w:rPr>
              <w:t>:)</w:t>
            </w:r>
          </w:p>
        </w:tc>
      </w:tr>
      <w:tr w:rsidR="005A7490" w:rsidRPr="005E23B9" w14:paraId="35F1044A" w14:textId="77777777" w:rsidTr="006C493C">
        <w:tc>
          <w:tcPr>
            <w:tcW w:w="4403" w:type="dxa"/>
          </w:tcPr>
          <w:p w14:paraId="33E2F482"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Vorbereitendes Dokument zur Planung;</w:t>
            </w:r>
          </w:p>
          <w:p w14:paraId="24CAF56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Machbarkeitsstudie;</w:t>
            </w:r>
          </w:p>
          <w:p w14:paraId="1934F93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genehmigtes Vorprojekt/endgültiges Projekt;</w:t>
            </w:r>
          </w:p>
          <w:p w14:paraId="2048639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lang w:val="de-DE"/>
              </w:rPr>
            </w:pPr>
            <w:r w:rsidRPr="00122768">
              <w:rPr>
                <w:rFonts w:cs="Arial"/>
                <w:bCs/>
                <w:color w:val="FF0000"/>
                <w:lang w:val="de-DE"/>
              </w:rPr>
              <w:t>genehmigtes Ausführungsprojekt bzw. Auszüge davon;</w:t>
            </w:r>
          </w:p>
          <w:p w14:paraId="1421070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geologischer Bericht;</w:t>
            </w:r>
          </w:p>
          <w:p w14:paraId="5216437F"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Sicherheitsplan;</w:t>
            </w:r>
          </w:p>
          <w:p w14:paraId="2E0AA145" w14:textId="7E2D872E" w:rsidR="005A7490"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cs="Arial"/>
                <w:bCs/>
                <w:color w:val="FF0000"/>
                <w:lang w:val="de-DE"/>
              </w:rPr>
              <w:t>anzuwendende Mindestumweltkriterien (MUK) bzw. Bericht gemäß Art. 35 Abs 5 LG Nr. 16/2015;</w:t>
            </w:r>
          </w:p>
          <w:p w14:paraId="414F3075" w14:textId="77777777" w:rsidR="009107FE" w:rsidRPr="00E734E2" w:rsidRDefault="009107FE" w:rsidP="009107FE">
            <w:pPr>
              <w:pStyle w:val="Rientrocorpodeltesto"/>
              <w:widowControl w:val="0"/>
              <w:tabs>
                <w:tab w:val="left" w:pos="8496"/>
              </w:tabs>
              <w:spacing w:after="0" w:line="240" w:lineRule="exact"/>
              <w:ind w:left="0"/>
              <w:jc w:val="both"/>
              <w:rPr>
                <w:rFonts w:ascii="Helvetica-Bold" w:hAnsi="Helvetica-Bold" w:cs="Helvetica-Bold"/>
                <w:i/>
                <w:iCs/>
                <w:noProof w:val="0"/>
                <w:color w:val="FF0000"/>
                <w:highlight w:val="yellow"/>
                <w:lang w:val="de-DE" w:eastAsia="it-IT"/>
              </w:rPr>
            </w:pPr>
            <w:r w:rsidRPr="00E734E2">
              <w:rPr>
                <w:rFonts w:ascii="Helvetica-Bold" w:hAnsi="Helvetica-Bold" w:cs="Helvetica-Bold"/>
                <w:i/>
                <w:iCs/>
                <w:noProof w:val="0"/>
                <w:color w:val="FF0000"/>
                <w:highlight w:val="yellow"/>
                <w:lang w:val="de-DE" w:eastAsia="it-IT"/>
              </w:rPr>
              <w:t>Im Falle einer Ausschrebung nach der BIM- Methodik</w:t>
            </w:r>
          </w:p>
          <w:p w14:paraId="3B283754" w14:textId="447C43F9" w:rsidR="005A7490" w:rsidRPr="00122768"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ascii="Helvetica" w:hAnsi="Helvetica" w:cs="Helvetica"/>
                <w:color w:val="FF0000"/>
                <w:lang w:eastAsia="it-IT"/>
              </w:rPr>
              <w:t>Austausch-Informationsanforderungen (EIR -</w:t>
            </w:r>
            <w:r w:rsidRPr="00122768">
              <w:rPr>
                <w:rFonts w:cs="Arial"/>
                <w:color w:val="FF0000"/>
                <w:lang w:val="de-DE"/>
              </w:rPr>
              <w:t xml:space="preserve"> </w:t>
            </w:r>
            <w:r w:rsidRPr="00122768">
              <w:rPr>
                <w:rFonts w:ascii="Helvetica" w:hAnsi="Helvetica" w:cs="Helvetica"/>
                <w:color w:val="FF0000"/>
                <w:lang w:eastAsia="it-IT"/>
              </w:rPr>
              <w:lastRenderedPageBreak/>
              <w:t>BIM).</w:t>
            </w:r>
          </w:p>
        </w:tc>
        <w:tc>
          <w:tcPr>
            <w:tcW w:w="852" w:type="dxa"/>
          </w:tcPr>
          <w:p w14:paraId="10DF6357" w14:textId="77777777" w:rsidR="005A7490" w:rsidRPr="00122768" w:rsidRDefault="005A7490" w:rsidP="005A7490">
            <w:pPr>
              <w:widowControl w:val="0"/>
              <w:spacing w:line="240" w:lineRule="exact"/>
              <w:ind w:right="-180"/>
              <w:jc w:val="both"/>
              <w:rPr>
                <w:rFonts w:cs="Arial"/>
                <w:lang w:val="de-DE"/>
              </w:rPr>
            </w:pPr>
          </w:p>
        </w:tc>
        <w:tc>
          <w:tcPr>
            <w:tcW w:w="4258" w:type="dxa"/>
          </w:tcPr>
          <w:p w14:paraId="64F2C191"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Documento preliminare alla progettazione;</w:t>
            </w:r>
          </w:p>
          <w:p w14:paraId="4FF8C405"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Studio di fattibilità;</w:t>
            </w:r>
          </w:p>
          <w:p w14:paraId="1584E6AF"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Progetto preliminare / definitivo approvato;</w:t>
            </w:r>
          </w:p>
          <w:p w14:paraId="26928C8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Progetto esecutivo approvato ovvero estratti di esso;</w:t>
            </w:r>
          </w:p>
          <w:p w14:paraId="5F25354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Relazione geologica;</w:t>
            </w:r>
          </w:p>
          <w:p w14:paraId="3179239B"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Piano di sicurezza;</w:t>
            </w:r>
          </w:p>
          <w:p w14:paraId="1E46380A" w14:textId="70222DF5" w:rsidR="005A7490"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Criteri ambientali minimi da applicare (CAM) ovvero la relazione ex art. 35, comma 5 L.P. 16/2015;</w:t>
            </w:r>
          </w:p>
          <w:p w14:paraId="7738C6CB" w14:textId="77777777" w:rsidR="009107FE" w:rsidRPr="00E82939" w:rsidRDefault="009107FE" w:rsidP="009107FE">
            <w:pPr>
              <w:widowControl w:val="0"/>
              <w:autoSpaceDE w:val="0"/>
              <w:autoSpaceDN w:val="0"/>
              <w:adjustRightInd w:val="0"/>
              <w:spacing w:line="240" w:lineRule="exact"/>
              <w:ind w:right="6"/>
              <w:jc w:val="both"/>
              <w:rPr>
                <w:rFonts w:cs="Arial"/>
                <w:i/>
                <w:iCs/>
                <w:color w:val="FF0000"/>
                <w:lang w:val="it-IT" w:eastAsia="de-CH"/>
              </w:rPr>
            </w:pPr>
            <w:r w:rsidRPr="008F7316">
              <w:rPr>
                <w:rFonts w:cs="Arial"/>
                <w:i/>
                <w:iCs/>
                <w:color w:val="FF0000"/>
                <w:highlight w:val="yellow"/>
                <w:lang w:val="it-IT" w:eastAsia="de-CH"/>
              </w:rPr>
              <w:t>In caso di gara secondo la metodologia BIM</w:t>
            </w:r>
          </w:p>
          <w:p w14:paraId="0F57CA1A" w14:textId="707DF0C2"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ascii="Helvetica" w:hAnsi="Helvetica" w:cs="Helvetica"/>
                <w:color w:val="FF0000"/>
                <w:lang w:eastAsia="it-IT"/>
              </w:rPr>
              <w:t>capitolato Informativo (CI - BIM).</w:t>
            </w:r>
          </w:p>
        </w:tc>
      </w:tr>
      <w:tr w:rsidR="009107FE" w:rsidRPr="009107FE" w14:paraId="3EDB597F" w14:textId="77777777" w:rsidTr="006C493C">
        <w:tc>
          <w:tcPr>
            <w:tcW w:w="4403" w:type="dxa"/>
          </w:tcPr>
          <w:p w14:paraId="0945F972" w14:textId="77777777" w:rsidR="009107FE" w:rsidRPr="009107FE" w:rsidRDefault="009107FE" w:rsidP="009107FE">
            <w:pPr>
              <w:pStyle w:val="Default"/>
              <w:widowControl w:val="0"/>
              <w:spacing w:line="240" w:lineRule="exact"/>
              <w:ind w:right="76"/>
              <w:jc w:val="both"/>
            </w:pPr>
          </w:p>
        </w:tc>
        <w:tc>
          <w:tcPr>
            <w:tcW w:w="852" w:type="dxa"/>
          </w:tcPr>
          <w:p w14:paraId="5C7F369F" w14:textId="77777777" w:rsidR="009107FE" w:rsidRPr="009107FE" w:rsidRDefault="009107FE" w:rsidP="009107FE">
            <w:pPr>
              <w:widowControl w:val="0"/>
              <w:spacing w:line="240" w:lineRule="exact"/>
              <w:ind w:right="-180"/>
              <w:jc w:val="both"/>
              <w:rPr>
                <w:rFonts w:cs="Arial"/>
                <w:lang w:val="it-IT"/>
              </w:rPr>
            </w:pPr>
          </w:p>
        </w:tc>
        <w:tc>
          <w:tcPr>
            <w:tcW w:w="4258" w:type="dxa"/>
          </w:tcPr>
          <w:p w14:paraId="175F520C" w14:textId="77777777" w:rsidR="009107FE" w:rsidRPr="009107FE" w:rsidRDefault="009107FE" w:rsidP="009107FE">
            <w:pPr>
              <w:pStyle w:val="Default"/>
              <w:widowControl w:val="0"/>
              <w:spacing w:line="240" w:lineRule="exact"/>
              <w:ind w:right="105"/>
              <w:jc w:val="both"/>
              <w:rPr>
                <w:rFonts w:cs="Arial"/>
                <w:color w:val="auto"/>
                <w:sz w:val="20"/>
                <w:szCs w:val="20"/>
              </w:rPr>
            </w:pPr>
          </w:p>
        </w:tc>
      </w:tr>
      <w:tr w:rsidR="009107FE" w:rsidRPr="00440BC9" w14:paraId="4B209264" w14:textId="77777777" w:rsidTr="006C493C">
        <w:tc>
          <w:tcPr>
            <w:tcW w:w="4403" w:type="dxa"/>
          </w:tcPr>
          <w:p w14:paraId="00052D64" w14:textId="77777777" w:rsidR="009107FE" w:rsidRPr="00F21EC1" w:rsidRDefault="009107FE" w:rsidP="009107FE">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9107FE" w:rsidRPr="00F21EC1" w:rsidRDefault="009107FE" w:rsidP="009107FE">
            <w:pPr>
              <w:widowControl w:val="0"/>
              <w:spacing w:line="240" w:lineRule="exact"/>
              <w:ind w:right="-180"/>
              <w:jc w:val="both"/>
              <w:rPr>
                <w:rFonts w:cs="Arial"/>
              </w:rPr>
            </w:pPr>
          </w:p>
        </w:tc>
        <w:tc>
          <w:tcPr>
            <w:tcW w:w="4258" w:type="dxa"/>
          </w:tcPr>
          <w:p w14:paraId="76D45728"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9107FE" w:rsidRPr="007A7C5C" w14:paraId="43065339" w14:textId="77777777" w:rsidTr="006C493C">
        <w:tc>
          <w:tcPr>
            <w:tcW w:w="4403" w:type="dxa"/>
          </w:tcPr>
          <w:p w14:paraId="3B9CDFB8" w14:textId="77777777" w:rsidR="009107FE" w:rsidRPr="008129F5" w:rsidRDefault="009107FE" w:rsidP="009107FE">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9107FE" w:rsidRPr="008129F5" w:rsidRDefault="009107FE" w:rsidP="009107FE">
            <w:pPr>
              <w:widowControl w:val="0"/>
              <w:spacing w:line="240" w:lineRule="exact"/>
              <w:ind w:right="-180"/>
              <w:jc w:val="both"/>
              <w:rPr>
                <w:rFonts w:cs="Arial"/>
                <w:lang w:val="de-DE"/>
              </w:rPr>
            </w:pPr>
          </w:p>
        </w:tc>
        <w:tc>
          <w:tcPr>
            <w:tcW w:w="4258" w:type="dxa"/>
          </w:tcPr>
          <w:p w14:paraId="76EED24A" w14:textId="77777777" w:rsidR="009107FE" w:rsidRPr="008129F5" w:rsidRDefault="009107FE" w:rsidP="009107FE">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p>
        </w:tc>
      </w:tr>
      <w:tr w:rsidR="009107FE" w:rsidRPr="00BE5DE0" w14:paraId="7E14F601" w14:textId="77777777" w:rsidTr="006C493C">
        <w:tc>
          <w:tcPr>
            <w:tcW w:w="4403" w:type="dxa"/>
          </w:tcPr>
          <w:p w14:paraId="64B392B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9107FE" w:rsidRPr="00BC27A2" w:rsidRDefault="009107FE" w:rsidP="009107FE">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Lieferaufträge </w:t>
            </w:r>
          </w:p>
          <w:p w14:paraId="63B668CC" w14:textId="77777777" w:rsidR="009107FE" w:rsidRPr="00BC27A2" w:rsidRDefault="009107FE" w:rsidP="009107FE">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9107FE" w:rsidRPr="00BC27A2" w:rsidRDefault="009107FE" w:rsidP="009107FE">
            <w:pPr>
              <w:ind w:right="78"/>
              <w:jc w:val="both"/>
              <w:rPr>
                <w:rFonts w:cs="Arial"/>
                <w:color w:val="FF0000"/>
                <w:lang w:val="de-DE"/>
              </w:rPr>
            </w:pPr>
            <w:r w:rsidRPr="00BC27A2">
              <w:rPr>
                <w:rFonts w:cs="Arial"/>
                <w:color w:val="FF0000"/>
                <w:lang w:val="de-DE"/>
              </w:rPr>
              <w:t>Südtiroler Straße Nr. 50</w:t>
            </w:r>
          </w:p>
          <w:p w14:paraId="7D900CA1" w14:textId="77777777" w:rsidR="009107FE" w:rsidRPr="00BC27A2" w:rsidRDefault="009107FE" w:rsidP="009107FE">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9107FE" w:rsidRPr="00BC27A2" w:rsidRDefault="009107FE" w:rsidP="009107FE">
            <w:pPr>
              <w:widowControl w:val="0"/>
              <w:spacing w:line="240" w:lineRule="exact"/>
              <w:ind w:right="-180"/>
              <w:jc w:val="both"/>
              <w:rPr>
                <w:rFonts w:cs="Arial"/>
                <w:lang w:val="de-DE"/>
              </w:rPr>
            </w:pPr>
          </w:p>
        </w:tc>
        <w:tc>
          <w:tcPr>
            <w:tcW w:w="4258" w:type="dxa"/>
          </w:tcPr>
          <w:p w14:paraId="5C9BAC95"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9107FE" w:rsidRPr="00BC27A2" w:rsidRDefault="009107FE" w:rsidP="009107FE">
            <w:pPr>
              <w:ind w:left="-2"/>
              <w:jc w:val="both"/>
              <w:rPr>
                <w:rFonts w:cs="Arial"/>
                <w:color w:val="FF0000"/>
                <w:sz w:val="22"/>
                <w:lang w:val="it-IT"/>
              </w:rPr>
            </w:pPr>
            <w:r w:rsidRPr="00BC27A2">
              <w:rPr>
                <w:rFonts w:cs="Arial"/>
                <w:color w:val="FF0000"/>
                <w:lang w:val="it-IT"/>
              </w:rPr>
              <w:t xml:space="preserve">forniture </w:t>
            </w:r>
          </w:p>
          <w:p w14:paraId="3D6B1C0D" w14:textId="77777777" w:rsidR="009107FE" w:rsidRPr="00BC27A2" w:rsidRDefault="009107FE" w:rsidP="009107FE">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9107FE" w:rsidRPr="00BC27A2" w:rsidRDefault="009107FE" w:rsidP="009107FE">
            <w:pPr>
              <w:ind w:left="-2"/>
              <w:jc w:val="both"/>
              <w:rPr>
                <w:rFonts w:cs="Arial"/>
                <w:color w:val="FF0000"/>
                <w:lang w:val="it-IT"/>
              </w:rPr>
            </w:pPr>
            <w:r w:rsidRPr="00BC27A2">
              <w:rPr>
                <w:rFonts w:cs="Arial"/>
                <w:color w:val="FF0000"/>
                <w:lang w:val="it-IT"/>
              </w:rPr>
              <w:t>Via Alto Adige, n. 50</w:t>
            </w:r>
          </w:p>
          <w:p w14:paraId="5289BE3E" w14:textId="77777777" w:rsidR="009107FE" w:rsidRPr="00BC27A2" w:rsidRDefault="009107FE" w:rsidP="009107FE">
            <w:pPr>
              <w:ind w:left="-2"/>
              <w:jc w:val="both"/>
              <w:rPr>
                <w:rFonts w:cs="Arial"/>
                <w:color w:val="FF0000"/>
                <w:lang w:val="it-IT"/>
              </w:rPr>
            </w:pPr>
            <w:r w:rsidRPr="00BC27A2">
              <w:rPr>
                <w:rFonts w:cs="Arial"/>
                <w:color w:val="FF0000"/>
                <w:lang w:val="it-IT"/>
              </w:rPr>
              <w:t>39100 Bolzano</w:t>
            </w:r>
          </w:p>
          <w:p w14:paraId="09543229" w14:textId="77777777" w:rsidR="009107FE" w:rsidRPr="00BC27A2" w:rsidRDefault="009107FE" w:rsidP="009107FE">
            <w:pPr>
              <w:pStyle w:val="Default"/>
              <w:widowControl w:val="0"/>
              <w:spacing w:line="240" w:lineRule="exact"/>
              <w:ind w:right="105"/>
              <w:jc w:val="both"/>
              <w:rPr>
                <w:rFonts w:cs="Arial"/>
                <w:color w:val="auto"/>
                <w:sz w:val="20"/>
                <w:szCs w:val="20"/>
              </w:rPr>
            </w:pPr>
          </w:p>
        </w:tc>
      </w:tr>
      <w:tr w:rsidR="009107FE" w:rsidRPr="00BE5DE0" w14:paraId="0F6B1144" w14:textId="77777777" w:rsidTr="006C493C">
        <w:tc>
          <w:tcPr>
            <w:tcW w:w="4403" w:type="dxa"/>
          </w:tcPr>
          <w:p w14:paraId="052E7D87" w14:textId="77777777" w:rsidR="009107FE" w:rsidRPr="006140E5" w:rsidRDefault="009107FE" w:rsidP="009107FE">
            <w:pPr>
              <w:pStyle w:val="Default"/>
              <w:widowControl w:val="0"/>
              <w:spacing w:line="240" w:lineRule="exact"/>
              <w:ind w:right="76"/>
              <w:jc w:val="both"/>
            </w:pPr>
          </w:p>
        </w:tc>
        <w:tc>
          <w:tcPr>
            <w:tcW w:w="852" w:type="dxa"/>
          </w:tcPr>
          <w:p w14:paraId="63924C94" w14:textId="77777777" w:rsidR="009107FE" w:rsidRPr="006140E5" w:rsidRDefault="009107FE" w:rsidP="009107FE">
            <w:pPr>
              <w:widowControl w:val="0"/>
              <w:spacing w:line="240" w:lineRule="exact"/>
              <w:ind w:right="-180"/>
              <w:jc w:val="both"/>
              <w:rPr>
                <w:rFonts w:cs="Arial"/>
                <w:lang w:val="it-IT"/>
              </w:rPr>
            </w:pPr>
          </w:p>
        </w:tc>
        <w:tc>
          <w:tcPr>
            <w:tcW w:w="4258" w:type="dxa"/>
          </w:tcPr>
          <w:p w14:paraId="7E90ADDE" w14:textId="77777777" w:rsidR="009107FE" w:rsidRPr="006140E5" w:rsidRDefault="009107FE" w:rsidP="009107FE">
            <w:pPr>
              <w:pStyle w:val="Default"/>
              <w:widowControl w:val="0"/>
              <w:spacing w:line="240" w:lineRule="exact"/>
              <w:ind w:right="105"/>
              <w:jc w:val="both"/>
              <w:rPr>
                <w:rFonts w:cs="Arial"/>
                <w:color w:val="auto"/>
                <w:sz w:val="20"/>
                <w:szCs w:val="20"/>
              </w:rPr>
            </w:pPr>
          </w:p>
        </w:tc>
      </w:tr>
      <w:tr w:rsidR="009107FE" w:rsidRPr="00440BC9" w14:paraId="72943B7D" w14:textId="77777777" w:rsidTr="006C493C">
        <w:tc>
          <w:tcPr>
            <w:tcW w:w="4403" w:type="dxa"/>
          </w:tcPr>
          <w:p w14:paraId="19821BAC" w14:textId="77777777" w:rsidR="009107FE" w:rsidRPr="0056374E" w:rsidRDefault="009107FE" w:rsidP="009107FE">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der EVS DL)</w:t>
            </w:r>
            <w:r w:rsidRPr="0056374E">
              <w:rPr>
                <w:rFonts w:cs="Arial"/>
                <w:color w:val="FF0000"/>
                <w:lang w:val="de-DE"/>
              </w:rPr>
              <w:t xml:space="preserve"> </w:t>
            </w:r>
            <w:r w:rsidRPr="0056374E">
              <w:rPr>
                <w:rFonts w:cs="Arial"/>
                <w:b/>
                <w:color w:val="FF0000"/>
                <w:lang w:val="de-DE"/>
              </w:rPr>
              <w:t xml:space="preserve">und </w:t>
            </w:r>
            <w:r w:rsidRPr="006A527C">
              <w:rPr>
                <w:rFonts w:cs="Arial"/>
                <w:b/>
                <w:color w:val="FF0000"/>
                <w:lang w:val="de-DE"/>
              </w:rPr>
              <w:t>Wettbewerbsbehörde</w:t>
            </w:r>
            <w:r>
              <w:rPr>
                <w:rFonts w:cs="Arial"/>
                <w:b/>
                <w:color w:val="FF0000"/>
                <w:lang w:val="de-DE"/>
              </w:rPr>
              <w:t>:</w:t>
            </w:r>
          </w:p>
          <w:p w14:paraId="2F6C5147" w14:textId="77777777" w:rsidR="009107FE" w:rsidRPr="00BC27A2" w:rsidRDefault="009107FE" w:rsidP="009107FE">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9107FE" w:rsidRPr="00F21EC1" w:rsidRDefault="009107FE" w:rsidP="009107FE">
            <w:pPr>
              <w:widowControl w:val="0"/>
              <w:spacing w:line="240" w:lineRule="exact"/>
              <w:ind w:right="-180"/>
              <w:jc w:val="both"/>
              <w:rPr>
                <w:rFonts w:cs="Arial"/>
              </w:rPr>
            </w:pPr>
          </w:p>
        </w:tc>
        <w:tc>
          <w:tcPr>
            <w:tcW w:w="4258" w:type="dxa"/>
          </w:tcPr>
          <w:p w14:paraId="11C95DE4" w14:textId="77777777" w:rsidR="009107FE" w:rsidRPr="006140E5" w:rsidRDefault="009107FE" w:rsidP="009107FE">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Pr="006140E5">
              <w:rPr>
                <w:rFonts w:cs="Arial"/>
                <w:color w:val="FF0000"/>
                <w:lang w:val="it-IT"/>
              </w:rPr>
              <w:t>:</w:t>
            </w:r>
          </w:p>
          <w:p w14:paraId="75239EE9" w14:textId="77777777" w:rsidR="009107FE" w:rsidRPr="00F21EC1" w:rsidRDefault="009107FE" w:rsidP="009107FE">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9107FE" w:rsidRPr="00440BC9" w14:paraId="4B60E4FD" w14:textId="77777777" w:rsidTr="006C493C">
        <w:tc>
          <w:tcPr>
            <w:tcW w:w="4403" w:type="dxa"/>
          </w:tcPr>
          <w:p w14:paraId="3BBB2B83" w14:textId="77777777" w:rsidR="009107FE" w:rsidRPr="0056374E" w:rsidRDefault="009107FE" w:rsidP="009107FE">
            <w:pPr>
              <w:jc w:val="both"/>
              <w:rPr>
                <w:rFonts w:cs="Arial"/>
                <w:b/>
                <w:color w:val="FF0000"/>
                <w:lang w:val="de-DE"/>
              </w:rPr>
            </w:pPr>
          </w:p>
        </w:tc>
        <w:tc>
          <w:tcPr>
            <w:tcW w:w="852" w:type="dxa"/>
          </w:tcPr>
          <w:p w14:paraId="1681193C" w14:textId="77777777" w:rsidR="009107FE" w:rsidRPr="00F21EC1" w:rsidRDefault="009107FE" w:rsidP="009107FE">
            <w:pPr>
              <w:widowControl w:val="0"/>
              <w:spacing w:line="240" w:lineRule="exact"/>
              <w:ind w:right="-180"/>
              <w:jc w:val="both"/>
              <w:rPr>
                <w:rFonts w:cs="Arial"/>
              </w:rPr>
            </w:pPr>
          </w:p>
        </w:tc>
        <w:tc>
          <w:tcPr>
            <w:tcW w:w="4258" w:type="dxa"/>
          </w:tcPr>
          <w:p w14:paraId="71B1C1B3" w14:textId="77777777" w:rsidR="009107FE" w:rsidRPr="006140E5" w:rsidRDefault="009107FE" w:rsidP="009107FE">
            <w:pPr>
              <w:ind w:left="-2" w:right="78"/>
              <w:jc w:val="both"/>
              <w:rPr>
                <w:rFonts w:cs="Arial"/>
                <w:b/>
                <w:color w:val="FF0000"/>
                <w:lang w:val="it-IT"/>
              </w:rPr>
            </w:pPr>
          </w:p>
        </w:tc>
      </w:tr>
      <w:tr w:rsidR="009107FE" w:rsidRPr="007A7C5C" w14:paraId="790E4AB7" w14:textId="77777777" w:rsidTr="006C493C">
        <w:tc>
          <w:tcPr>
            <w:tcW w:w="4403" w:type="dxa"/>
          </w:tcPr>
          <w:p w14:paraId="5F3DAC94" w14:textId="77777777" w:rsidR="009107FE" w:rsidRPr="008129F5" w:rsidRDefault="009107FE" w:rsidP="009107FE">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9107FE" w:rsidRPr="008129F5" w:rsidRDefault="009107FE" w:rsidP="009107FE">
            <w:pPr>
              <w:widowControl w:val="0"/>
              <w:spacing w:line="240" w:lineRule="exact"/>
              <w:ind w:right="-180"/>
              <w:jc w:val="both"/>
              <w:rPr>
                <w:rFonts w:cs="Arial"/>
                <w:lang w:val="de-DE"/>
              </w:rPr>
            </w:pPr>
          </w:p>
        </w:tc>
        <w:tc>
          <w:tcPr>
            <w:tcW w:w="4258" w:type="dxa"/>
          </w:tcPr>
          <w:p w14:paraId="4EF0703A" w14:textId="77777777" w:rsidR="009107FE" w:rsidRPr="008129F5" w:rsidRDefault="009107FE" w:rsidP="009107FE">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9107FE" w:rsidRPr="00440BC9" w14:paraId="53599074" w14:textId="77777777" w:rsidTr="006C493C">
        <w:tc>
          <w:tcPr>
            <w:tcW w:w="4403" w:type="dxa"/>
          </w:tcPr>
          <w:p w14:paraId="34555308" w14:textId="77777777" w:rsidR="009107FE" w:rsidRPr="000D41A4" w:rsidRDefault="009107FE" w:rsidP="009107FE">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9107FE" w:rsidRPr="00DC5D7A" w:rsidRDefault="009107FE" w:rsidP="009107FE">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9107FE" w:rsidRPr="00F21EC1" w:rsidRDefault="009107FE" w:rsidP="009107FE">
            <w:pPr>
              <w:widowControl w:val="0"/>
              <w:spacing w:line="240" w:lineRule="exact"/>
              <w:ind w:right="-180"/>
              <w:jc w:val="both"/>
              <w:rPr>
                <w:rFonts w:cs="Arial"/>
              </w:rPr>
            </w:pPr>
          </w:p>
        </w:tc>
        <w:tc>
          <w:tcPr>
            <w:tcW w:w="4258" w:type="dxa"/>
          </w:tcPr>
          <w:p w14:paraId="45BF102C" w14:textId="77777777" w:rsidR="009107FE" w:rsidRPr="000D41A4" w:rsidRDefault="009107FE" w:rsidP="009107FE">
            <w:pPr>
              <w:ind w:left="-2"/>
              <w:rPr>
                <w:rFonts w:cs="Arial"/>
                <w:b/>
                <w:color w:val="FF0000"/>
                <w:u w:val="single"/>
              </w:rPr>
            </w:pPr>
            <w:r w:rsidRPr="000D41A4">
              <w:rPr>
                <w:rFonts w:cs="Arial"/>
                <w:b/>
                <w:color w:val="FF0000"/>
                <w:u w:val="single"/>
              </w:rPr>
              <w:t>Ente committente:</w:t>
            </w:r>
          </w:p>
          <w:p w14:paraId="4DDC50F5" w14:textId="77777777" w:rsidR="009107FE" w:rsidRPr="00DC5D7A" w:rsidRDefault="009107FE" w:rsidP="009107FE">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9107FE" w:rsidRPr="00F21EC1" w:rsidRDefault="009107FE" w:rsidP="009107FE">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0CF850D" w14:textId="77777777" w:rsidTr="006C493C">
        <w:tc>
          <w:tcPr>
            <w:tcW w:w="4403" w:type="dxa"/>
          </w:tcPr>
          <w:p w14:paraId="2E07A5AE" w14:textId="77777777" w:rsidR="009107FE" w:rsidRPr="000D41A4" w:rsidRDefault="009107FE" w:rsidP="009107FE">
            <w:pPr>
              <w:ind w:right="78"/>
              <w:rPr>
                <w:rFonts w:cs="Arial"/>
                <w:b/>
                <w:color w:val="FF0000"/>
                <w:u w:val="single"/>
                <w:lang w:val="de-DE"/>
              </w:rPr>
            </w:pPr>
          </w:p>
        </w:tc>
        <w:tc>
          <w:tcPr>
            <w:tcW w:w="852" w:type="dxa"/>
          </w:tcPr>
          <w:p w14:paraId="766BE17E" w14:textId="77777777" w:rsidR="009107FE" w:rsidRPr="00F21EC1" w:rsidRDefault="009107FE" w:rsidP="009107FE">
            <w:pPr>
              <w:widowControl w:val="0"/>
              <w:spacing w:line="240" w:lineRule="exact"/>
              <w:ind w:right="-180"/>
              <w:jc w:val="both"/>
              <w:rPr>
                <w:rFonts w:cs="Arial"/>
              </w:rPr>
            </w:pPr>
          </w:p>
        </w:tc>
        <w:tc>
          <w:tcPr>
            <w:tcW w:w="4258" w:type="dxa"/>
          </w:tcPr>
          <w:p w14:paraId="23B6A473" w14:textId="77777777" w:rsidR="009107FE" w:rsidRPr="000D41A4" w:rsidRDefault="009107FE" w:rsidP="009107FE">
            <w:pPr>
              <w:ind w:left="-2"/>
              <w:rPr>
                <w:rFonts w:cs="Arial"/>
                <w:b/>
                <w:color w:val="FF0000"/>
                <w:u w:val="single"/>
              </w:rPr>
            </w:pPr>
          </w:p>
        </w:tc>
      </w:tr>
      <w:tr w:rsidR="009107FE" w:rsidRPr="00440BC9" w14:paraId="11758D2D" w14:textId="77777777" w:rsidTr="006C493C">
        <w:tc>
          <w:tcPr>
            <w:tcW w:w="4403" w:type="dxa"/>
          </w:tcPr>
          <w:p w14:paraId="2430232F" w14:textId="77777777" w:rsidR="009107FE" w:rsidRPr="00A67704" w:rsidRDefault="009107FE" w:rsidP="009107FE">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65C28548"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9107FE" w:rsidRPr="00F21EC1" w:rsidRDefault="009107FE" w:rsidP="009107FE">
            <w:pPr>
              <w:widowControl w:val="0"/>
              <w:spacing w:line="240" w:lineRule="exact"/>
              <w:ind w:right="-180"/>
              <w:jc w:val="both"/>
              <w:rPr>
                <w:rFonts w:cs="Arial"/>
              </w:rPr>
            </w:pPr>
          </w:p>
        </w:tc>
        <w:tc>
          <w:tcPr>
            <w:tcW w:w="4258" w:type="dxa"/>
          </w:tcPr>
          <w:p w14:paraId="3741CE9F" w14:textId="77777777" w:rsidR="009107FE" w:rsidRPr="00A67704" w:rsidRDefault="009107FE" w:rsidP="009107FE">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9107FE" w:rsidRPr="00F21EC1" w:rsidRDefault="009107FE" w:rsidP="009107FE">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CBE0EF5" w14:textId="77777777" w:rsidTr="006C493C">
        <w:tc>
          <w:tcPr>
            <w:tcW w:w="4403" w:type="dxa"/>
          </w:tcPr>
          <w:p w14:paraId="65B5A0EE" w14:textId="77777777" w:rsidR="009107FE" w:rsidRPr="00F21EC1" w:rsidRDefault="009107FE" w:rsidP="009107FE">
            <w:pPr>
              <w:pStyle w:val="Default"/>
              <w:widowControl w:val="0"/>
              <w:spacing w:line="240" w:lineRule="exact"/>
              <w:ind w:right="76"/>
              <w:jc w:val="both"/>
              <w:rPr>
                <w:lang w:val="en-US"/>
              </w:rPr>
            </w:pPr>
          </w:p>
        </w:tc>
        <w:tc>
          <w:tcPr>
            <w:tcW w:w="852" w:type="dxa"/>
          </w:tcPr>
          <w:p w14:paraId="03EBC366" w14:textId="77777777" w:rsidR="009107FE" w:rsidRPr="00F21EC1" w:rsidRDefault="009107FE" w:rsidP="009107FE">
            <w:pPr>
              <w:widowControl w:val="0"/>
              <w:spacing w:line="240" w:lineRule="exact"/>
              <w:ind w:right="-180"/>
              <w:jc w:val="both"/>
              <w:rPr>
                <w:rFonts w:cs="Arial"/>
              </w:rPr>
            </w:pPr>
          </w:p>
        </w:tc>
        <w:tc>
          <w:tcPr>
            <w:tcW w:w="4258" w:type="dxa"/>
          </w:tcPr>
          <w:p w14:paraId="06B3D9FA"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7A7C5C" w14:paraId="41F923DD" w14:textId="77777777" w:rsidTr="006C493C">
        <w:tc>
          <w:tcPr>
            <w:tcW w:w="4403" w:type="dxa"/>
            <w:shd w:val="clear" w:color="auto" w:fill="E7E6E6" w:themeFill="background2"/>
          </w:tcPr>
          <w:p w14:paraId="62509D40" w14:textId="77777777" w:rsidR="009107FE" w:rsidRPr="003F483A" w:rsidRDefault="009107FE" w:rsidP="009107FE">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9107FE" w:rsidRPr="003F483A" w:rsidRDefault="009107FE" w:rsidP="009107FE">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9107FE" w:rsidRPr="003F483A" w:rsidRDefault="009107FE" w:rsidP="009107FE">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9107FE" w:rsidRPr="007A7C5C" w14:paraId="4A340EF8" w14:textId="77777777" w:rsidTr="006C493C">
        <w:tc>
          <w:tcPr>
            <w:tcW w:w="4403" w:type="dxa"/>
          </w:tcPr>
          <w:p w14:paraId="0DE1BDD0" w14:textId="77777777" w:rsidR="009107FE" w:rsidRPr="008129F5" w:rsidRDefault="009107FE" w:rsidP="009107FE">
            <w:pPr>
              <w:pStyle w:val="Default"/>
              <w:widowControl w:val="0"/>
              <w:spacing w:line="240" w:lineRule="exact"/>
              <w:ind w:right="76"/>
              <w:jc w:val="both"/>
            </w:pPr>
          </w:p>
        </w:tc>
        <w:tc>
          <w:tcPr>
            <w:tcW w:w="852" w:type="dxa"/>
          </w:tcPr>
          <w:p w14:paraId="283B96F3" w14:textId="77777777" w:rsidR="009107FE" w:rsidRPr="008129F5" w:rsidRDefault="009107FE" w:rsidP="009107FE">
            <w:pPr>
              <w:widowControl w:val="0"/>
              <w:spacing w:line="240" w:lineRule="exact"/>
              <w:ind w:right="-180"/>
              <w:jc w:val="both"/>
              <w:rPr>
                <w:rFonts w:cs="Arial"/>
                <w:lang w:val="it-IT"/>
              </w:rPr>
            </w:pPr>
          </w:p>
        </w:tc>
        <w:tc>
          <w:tcPr>
            <w:tcW w:w="4258" w:type="dxa"/>
          </w:tcPr>
          <w:p w14:paraId="111ABF92"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9107FE" w14:paraId="7DFCD7EC" w14:textId="77777777" w:rsidTr="006C493C">
        <w:tc>
          <w:tcPr>
            <w:tcW w:w="4403" w:type="dxa"/>
          </w:tcPr>
          <w:p w14:paraId="4A2F0C25" w14:textId="77777777" w:rsidR="009107FE" w:rsidRPr="009107FE" w:rsidRDefault="009107FE" w:rsidP="009107FE">
            <w:pPr>
              <w:widowControl w:val="0"/>
              <w:ind w:right="78"/>
              <w:jc w:val="both"/>
              <w:rPr>
                <w:rFonts w:cs="Arial"/>
                <w:i/>
                <w:iCs/>
                <w:color w:val="FF0000"/>
                <w:highlight w:val="green"/>
                <w:lang w:val="de-DE"/>
              </w:rPr>
            </w:pPr>
            <w:r w:rsidRPr="009107FE">
              <w:rPr>
                <w:rFonts w:cs="Arial"/>
                <w:i/>
                <w:iCs/>
                <w:color w:val="FF0000"/>
                <w:highlight w:val="green"/>
                <w:lang w:val="de-DE"/>
              </w:rPr>
              <w:t>Beschreibung des Bauvorhabens einfügen</w:t>
            </w:r>
          </w:p>
          <w:p w14:paraId="09F1CF4C" w14:textId="77777777" w:rsidR="009107FE" w:rsidRPr="009107FE" w:rsidRDefault="009107FE" w:rsidP="009107FE">
            <w:pPr>
              <w:pStyle w:val="Default"/>
              <w:widowControl w:val="0"/>
              <w:spacing w:line="240" w:lineRule="exact"/>
              <w:ind w:right="76"/>
              <w:jc w:val="both"/>
              <w:rPr>
                <w:i/>
                <w:iCs/>
                <w:lang w:val="en-US"/>
              </w:rPr>
            </w:pPr>
          </w:p>
        </w:tc>
        <w:tc>
          <w:tcPr>
            <w:tcW w:w="852" w:type="dxa"/>
          </w:tcPr>
          <w:p w14:paraId="1CAA40A6" w14:textId="77777777" w:rsidR="009107FE" w:rsidRPr="009107FE" w:rsidRDefault="009107FE" w:rsidP="009107FE">
            <w:pPr>
              <w:widowControl w:val="0"/>
              <w:spacing w:line="240" w:lineRule="exact"/>
              <w:ind w:right="-180"/>
              <w:jc w:val="both"/>
              <w:rPr>
                <w:rFonts w:cs="Arial"/>
                <w:i/>
                <w:iCs/>
              </w:rPr>
            </w:pPr>
          </w:p>
        </w:tc>
        <w:tc>
          <w:tcPr>
            <w:tcW w:w="4258" w:type="dxa"/>
          </w:tcPr>
          <w:p w14:paraId="4A7ECFF5" w14:textId="77777777" w:rsidR="009107FE" w:rsidRPr="009107FE" w:rsidRDefault="009107FE" w:rsidP="009107FE">
            <w:pPr>
              <w:pStyle w:val="Default"/>
              <w:widowControl w:val="0"/>
              <w:spacing w:line="240" w:lineRule="exact"/>
              <w:ind w:right="105"/>
              <w:jc w:val="both"/>
              <w:rPr>
                <w:rFonts w:cs="Arial"/>
                <w:i/>
                <w:iCs/>
                <w:color w:val="auto"/>
                <w:sz w:val="20"/>
                <w:szCs w:val="20"/>
                <w:lang w:val="en-US"/>
              </w:rPr>
            </w:pPr>
            <w:r w:rsidRPr="009107FE">
              <w:rPr>
                <w:rFonts w:cs="Arial"/>
                <w:i/>
                <w:iCs/>
                <w:color w:val="FF0000"/>
                <w:sz w:val="20"/>
                <w:highlight w:val="green"/>
              </w:rPr>
              <w:t>Inserire descrizione dell’opera</w:t>
            </w:r>
          </w:p>
        </w:tc>
      </w:tr>
      <w:tr w:rsidR="009107FE" w:rsidRPr="00440BC9" w14:paraId="226A64B7" w14:textId="77777777" w:rsidTr="006C493C">
        <w:tc>
          <w:tcPr>
            <w:tcW w:w="4403" w:type="dxa"/>
          </w:tcPr>
          <w:p w14:paraId="67F4647B" w14:textId="77777777" w:rsidR="009107FE" w:rsidRPr="00204B32" w:rsidRDefault="009107FE" w:rsidP="009107FE">
            <w:pPr>
              <w:widowControl w:val="0"/>
              <w:ind w:right="78"/>
              <w:jc w:val="both"/>
              <w:rPr>
                <w:rFonts w:cs="Arial"/>
                <w:color w:val="FF0000"/>
                <w:highlight w:val="green"/>
                <w:lang w:val="de-DE"/>
              </w:rPr>
            </w:pPr>
          </w:p>
        </w:tc>
        <w:tc>
          <w:tcPr>
            <w:tcW w:w="852" w:type="dxa"/>
          </w:tcPr>
          <w:p w14:paraId="25BFA451" w14:textId="77777777" w:rsidR="009107FE" w:rsidRPr="00F21EC1" w:rsidRDefault="009107FE" w:rsidP="009107FE">
            <w:pPr>
              <w:widowControl w:val="0"/>
              <w:spacing w:line="240" w:lineRule="exact"/>
              <w:ind w:right="-180"/>
              <w:jc w:val="both"/>
              <w:rPr>
                <w:rFonts w:cs="Arial"/>
              </w:rPr>
            </w:pPr>
          </w:p>
        </w:tc>
        <w:tc>
          <w:tcPr>
            <w:tcW w:w="4258" w:type="dxa"/>
          </w:tcPr>
          <w:p w14:paraId="440F84E7" w14:textId="77777777" w:rsidR="009107FE" w:rsidRPr="00931327" w:rsidRDefault="009107FE" w:rsidP="009107FE">
            <w:pPr>
              <w:pStyle w:val="Default"/>
              <w:widowControl w:val="0"/>
              <w:spacing w:line="240" w:lineRule="exact"/>
              <w:ind w:right="105"/>
              <w:jc w:val="both"/>
              <w:rPr>
                <w:rFonts w:cs="Arial"/>
                <w:color w:val="FF0000"/>
                <w:sz w:val="20"/>
                <w:highlight w:val="green"/>
              </w:rPr>
            </w:pPr>
          </w:p>
        </w:tc>
      </w:tr>
      <w:tr w:rsidR="009107FE" w:rsidRPr="007A7C5C" w14:paraId="24C24166" w14:textId="77777777" w:rsidTr="006C493C">
        <w:tc>
          <w:tcPr>
            <w:tcW w:w="4403" w:type="dxa"/>
          </w:tcPr>
          <w:p w14:paraId="66A68F4E" w14:textId="77777777" w:rsidR="009107FE" w:rsidRPr="00F21EC1" w:rsidRDefault="009107FE" w:rsidP="009107FE">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9107FE" w:rsidRPr="00F21EC1" w:rsidRDefault="009107FE" w:rsidP="009107FE">
            <w:pPr>
              <w:widowControl w:val="0"/>
              <w:spacing w:line="240" w:lineRule="exact"/>
              <w:ind w:right="-180"/>
              <w:jc w:val="both"/>
              <w:rPr>
                <w:rFonts w:cs="Arial"/>
              </w:rPr>
            </w:pPr>
          </w:p>
        </w:tc>
        <w:tc>
          <w:tcPr>
            <w:tcW w:w="4258" w:type="dxa"/>
          </w:tcPr>
          <w:p w14:paraId="59517354" w14:textId="77777777" w:rsidR="009107FE" w:rsidRPr="008129F5" w:rsidRDefault="009107FE" w:rsidP="009107FE">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9107FE" w:rsidRPr="007A7C5C" w14:paraId="6039D86F" w14:textId="77777777" w:rsidTr="006C493C">
        <w:tc>
          <w:tcPr>
            <w:tcW w:w="4403" w:type="dxa"/>
          </w:tcPr>
          <w:p w14:paraId="4B539E67" w14:textId="77777777" w:rsidR="009107FE" w:rsidRPr="008129F5" w:rsidRDefault="009107FE" w:rsidP="009107FE">
            <w:pPr>
              <w:pStyle w:val="Default"/>
              <w:widowControl w:val="0"/>
              <w:spacing w:line="240" w:lineRule="exact"/>
              <w:ind w:right="76"/>
              <w:jc w:val="both"/>
            </w:pPr>
          </w:p>
        </w:tc>
        <w:tc>
          <w:tcPr>
            <w:tcW w:w="852" w:type="dxa"/>
          </w:tcPr>
          <w:p w14:paraId="61F09FAC" w14:textId="77777777" w:rsidR="009107FE" w:rsidRPr="008129F5" w:rsidRDefault="009107FE" w:rsidP="009107FE">
            <w:pPr>
              <w:widowControl w:val="0"/>
              <w:spacing w:line="240" w:lineRule="exact"/>
              <w:ind w:right="-180"/>
              <w:jc w:val="both"/>
              <w:rPr>
                <w:rFonts w:cs="Arial"/>
                <w:lang w:val="it-IT"/>
              </w:rPr>
            </w:pPr>
          </w:p>
        </w:tc>
        <w:tc>
          <w:tcPr>
            <w:tcW w:w="4258" w:type="dxa"/>
          </w:tcPr>
          <w:p w14:paraId="672A638C"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214E24" w14:paraId="3ABFF6FC" w14:textId="77777777" w:rsidTr="006C493C">
        <w:tc>
          <w:tcPr>
            <w:tcW w:w="4403" w:type="dxa"/>
          </w:tcPr>
          <w:p w14:paraId="26310DB7" w14:textId="77777777" w:rsidR="009107FE" w:rsidRPr="00A22F73" w:rsidRDefault="009107FE" w:rsidP="009107FE">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9107FE" w:rsidRPr="00764583" w:rsidRDefault="009107FE" w:rsidP="009107FE">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9107FE" w:rsidRPr="00F21EC1" w:rsidRDefault="009107FE" w:rsidP="009107FE">
            <w:pPr>
              <w:widowControl w:val="0"/>
              <w:spacing w:line="240" w:lineRule="exact"/>
              <w:ind w:right="-180"/>
              <w:jc w:val="both"/>
              <w:rPr>
                <w:rFonts w:cs="Arial"/>
              </w:rPr>
            </w:pPr>
          </w:p>
        </w:tc>
        <w:tc>
          <w:tcPr>
            <w:tcW w:w="4258" w:type="dxa"/>
          </w:tcPr>
          <w:p w14:paraId="6F27A590" w14:textId="77777777" w:rsidR="009107FE" w:rsidRPr="008129F5" w:rsidRDefault="009107FE" w:rsidP="009107FE">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9107FE" w:rsidRPr="008129F5" w:rsidRDefault="009107FE" w:rsidP="009107FE">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9107FE" w:rsidRPr="00214E24" w14:paraId="2016BB2C" w14:textId="77777777" w:rsidTr="006C493C">
        <w:tc>
          <w:tcPr>
            <w:tcW w:w="4403" w:type="dxa"/>
          </w:tcPr>
          <w:p w14:paraId="7172F504" w14:textId="77777777" w:rsidR="009107FE" w:rsidRPr="008129F5" w:rsidRDefault="009107FE" w:rsidP="009107FE">
            <w:pPr>
              <w:pStyle w:val="Default"/>
              <w:widowControl w:val="0"/>
              <w:spacing w:line="240" w:lineRule="exact"/>
              <w:ind w:right="76"/>
              <w:jc w:val="both"/>
            </w:pPr>
          </w:p>
        </w:tc>
        <w:tc>
          <w:tcPr>
            <w:tcW w:w="852" w:type="dxa"/>
          </w:tcPr>
          <w:p w14:paraId="622E81A1" w14:textId="77777777" w:rsidR="009107FE" w:rsidRPr="008129F5" w:rsidRDefault="009107FE" w:rsidP="009107FE">
            <w:pPr>
              <w:widowControl w:val="0"/>
              <w:spacing w:line="240" w:lineRule="exact"/>
              <w:ind w:right="-180"/>
              <w:jc w:val="both"/>
              <w:rPr>
                <w:rFonts w:cs="Arial"/>
                <w:lang w:val="it-IT"/>
              </w:rPr>
            </w:pPr>
          </w:p>
        </w:tc>
        <w:tc>
          <w:tcPr>
            <w:tcW w:w="4258" w:type="dxa"/>
          </w:tcPr>
          <w:p w14:paraId="2D2FDBF9"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7A7C5C" w14:paraId="0CA431F9" w14:textId="77777777" w:rsidTr="006C493C">
        <w:tc>
          <w:tcPr>
            <w:tcW w:w="4403" w:type="dxa"/>
          </w:tcPr>
          <w:p w14:paraId="2317470D" w14:textId="77777777" w:rsidR="009107FE" w:rsidRPr="003F483A" w:rsidRDefault="009107FE" w:rsidP="009107FE">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9107FE" w:rsidRPr="003F483A" w:rsidRDefault="009107FE" w:rsidP="009107FE">
            <w:pPr>
              <w:widowControl w:val="0"/>
              <w:spacing w:line="240" w:lineRule="exact"/>
              <w:ind w:right="-180"/>
              <w:jc w:val="both"/>
              <w:rPr>
                <w:rFonts w:cs="Arial"/>
                <w:lang w:val="de-DE"/>
              </w:rPr>
            </w:pPr>
          </w:p>
        </w:tc>
        <w:tc>
          <w:tcPr>
            <w:tcW w:w="4258" w:type="dxa"/>
          </w:tcPr>
          <w:p w14:paraId="537A0F27" w14:textId="77777777" w:rsidR="009107FE" w:rsidRPr="003F483A" w:rsidRDefault="009107FE" w:rsidP="009107FE">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9107FE" w:rsidRPr="007A7C5C" w14:paraId="492BDE2B" w14:textId="77777777" w:rsidTr="006C493C">
        <w:tc>
          <w:tcPr>
            <w:tcW w:w="4403" w:type="dxa"/>
          </w:tcPr>
          <w:p w14:paraId="121DD907" w14:textId="77777777" w:rsidR="009107FE" w:rsidRPr="009F300B" w:rsidRDefault="009107FE" w:rsidP="009107FE">
            <w:pPr>
              <w:pStyle w:val="Default"/>
              <w:widowControl w:val="0"/>
              <w:spacing w:line="240" w:lineRule="exact"/>
              <w:ind w:left="439"/>
              <w:jc w:val="both"/>
              <w:rPr>
                <w:rFonts w:cs="Arial"/>
                <w:b/>
                <w:sz w:val="20"/>
              </w:rPr>
            </w:pPr>
          </w:p>
        </w:tc>
        <w:tc>
          <w:tcPr>
            <w:tcW w:w="852" w:type="dxa"/>
          </w:tcPr>
          <w:p w14:paraId="1E1BA488" w14:textId="77777777" w:rsidR="009107FE" w:rsidRPr="008129F5" w:rsidRDefault="009107FE" w:rsidP="009107FE">
            <w:pPr>
              <w:widowControl w:val="0"/>
              <w:spacing w:line="240" w:lineRule="exact"/>
              <w:ind w:right="-180"/>
              <w:jc w:val="both"/>
              <w:rPr>
                <w:rFonts w:cs="Arial"/>
                <w:lang w:val="it-IT"/>
              </w:rPr>
            </w:pPr>
          </w:p>
        </w:tc>
        <w:tc>
          <w:tcPr>
            <w:tcW w:w="4258" w:type="dxa"/>
          </w:tcPr>
          <w:p w14:paraId="2583B7B8" w14:textId="77777777" w:rsidR="009107FE" w:rsidRPr="006041B1" w:rsidRDefault="009107FE" w:rsidP="009107FE">
            <w:pPr>
              <w:pStyle w:val="Default"/>
              <w:widowControl w:val="0"/>
              <w:spacing w:line="240" w:lineRule="exact"/>
              <w:ind w:left="425"/>
              <w:jc w:val="both"/>
              <w:rPr>
                <w:rFonts w:cs="Arial"/>
                <w:b/>
                <w:sz w:val="20"/>
              </w:rPr>
            </w:pPr>
          </w:p>
        </w:tc>
      </w:tr>
      <w:tr w:rsidR="009107FE" w:rsidRPr="00A068A4" w14:paraId="72F905B4" w14:textId="77777777" w:rsidTr="006C493C">
        <w:tc>
          <w:tcPr>
            <w:tcW w:w="4403" w:type="dxa"/>
          </w:tcPr>
          <w:p w14:paraId="32F6E6AC" w14:textId="77777777" w:rsidR="009107FE" w:rsidRPr="006A527C" w:rsidRDefault="009107FE" w:rsidP="009107FE">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Pr="00A068A4">
              <w:rPr>
                <w:rFonts w:cs="Arial"/>
                <w:color w:val="FF0000"/>
                <w:sz w:val="20"/>
                <w:lang w:val="de-DE"/>
              </w:rPr>
              <w:t xml:space="preserve">genehmigten </w:t>
            </w:r>
            <w:r>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9107FE" w:rsidRPr="006A527C" w:rsidRDefault="009107FE" w:rsidP="009107FE">
            <w:pPr>
              <w:widowControl w:val="0"/>
              <w:spacing w:line="240" w:lineRule="exact"/>
              <w:ind w:right="-180"/>
              <w:jc w:val="both"/>
              <w:rPr>
                <w:rFonts w:cs="Arial"/>
                <w:lang w:val="de-DE"/>
              </w:rPr>
            </w:pPr>
          </w:p>
        </w:tc>
        <w:tc>
          <w:tcPr>
            <w:tcW w:w="4258" w:type="dxa"/>
          </w:tcPr>
          <w:p w14:paraId="176AB045" w14:textId="77777777" w:rsidR="009107FE" w:rsidRPr="00A068A4" w:rsidRDefault="009107FE" w:rsidP="009107FE">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9107FE" w:rsidRPr="00A068A4" w14:paraId="132A8B0D" w14:textId="77777777" w:rsidTr="006C493C">
        <w:tc>
          <w:tcPr>
            <w:tcW w:w="4403" w:type="dxa"/>
          </w:tcPr>
          <w:p w14:paraId="565CC4E6" w14:textId="77777777" w:rsidR="009107FE" w:rsidRPr="00A068A4" w:rsidRDefault="009107FE" w:rsidP="009107FE">
            <w:pPr>
              <w:pStyle w:val="Default"/>
              <w:widowControl w:val="0"/>
              <w:spacing w:line="240" w:lineRule="exact"/>
              <w:ind w:right="76"/>
              <w:jc w:val="both"/>
              <w:rPr>
                <w:rFonts w:cs="Arial"/>
                <w:sz w:val="20"/>
              </w:rPr>
            </w:pPr>
          </w:p>
        </w:tc>
        <w:tc>
          <w:tcPr>
            <w:tcW w:w="852" w:type="dxa"/>
          </w:tcPr>
          <w:p w14:paraId="3FFA84CB" w14:textId="77777777" w:rsidR="009107FE" w:rsidRPr="00A068A4" w:rsidRDefault="009107FE" w:rsidP="009107FE">
            <w:pPr>
              <w:widowControl w:val="0"/>
              <w:spacing w:line="240" w:lineRule="exact"/>
              <w:ind w:right="-180"/>
              <w:jc w:val="both"/>
              <w:rPr>
                <w:rFonts w:cs="Arial"/>
                <w:lang w:val="it-IT"/>
              </w:rPr>
            </w:pPr>
          </w:p>
        </w:tc>
        <w:tc>
          <w:tcPr>
            <w:tcW w:w="4258" w:type="dxa"/>
          </w:tcPr>
          <w:p w14:paraId="08C54667" w14:textId="77777777" w:rsidR="009107FE" w:rsidRPr="00A068A4" w:rsidRDefault="009107FE" w:rsidP="009107FE">
            <w:pPr>
              <w:pStyle w:val="Default"/>
              <w:widowControl w:val="0"/>
              <w:spacing w:line="240" w:lineRule="exact"/>
              <w:ind w:right="105"/>
              <w:jc w:val="both"/>
              <w:rPr>
                <w:rFonts w:cs="Arial"/>
                <w:color w:val="auto"/>
                <w:sz w:val="20"/>
                <w:szCs w:val="20"/>
              </w:rPr>
            </w:pPr>
          </w:p>
        </w:tc>
      </w:tr>
      <w:tr w:rsidR="009107FE" w:rsidRPr="00440BC9" w14:paraId="49A01E34" w14:textId="77777777" w:rsidTr="006C493C">
        <w:tc>
          <w:tcPr>
            <w:tcW w:w="9513" w:type="dxa"/>
            <w:gridSpan w:val="3"/>
          </w:tcPr>
          <w:p w14:paraId="62253CF3" w14:textId="77777777" w:rsidR="009107FE" w:rsidRPr="00D11FAA" w:rsidRDefault="009107FE" w:rsidP="009107FE">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9107FE" w:rsidRPr="00440BC9" w14:paraId="635BB28F" w14:textId="77777777" w:rsidTr="006C493C">
        <w:tc>
          <w:tcPr>
            <w:tcW w:w="4403" w:type="dxa"/>
          </w:tcPr>
          <w:p w14:paraId="1EB38842" w14:textId="77777777" w:rsidR="009107FE" w:rsidRPr="00F21EC1" w:rsidRDefault="009107FE" w:rsidP="009107FE">
            <w:pPr>
              <w:pStyle w:val="Default"/>
              <w:widowControl w:val="0"/>
              <w:spacing w:line="240" w:lineRule="exact"/>
              <w:ind w:right="76"/>
              <w:jc w:val="both"/>
              <w:rPr>
                <w:lang w:val="en-US"/>
              </w:rPr>
            </w:pPr>
          </w:p>
        </w:tc>
        <w:tc>
          <w:tcPr>
            <w:tcW w:w="852" w:type="dxa"/>
          </w:tcPr>
          <w:p w14:paraId="687F1DDF" w14:textId="77777777" w:rsidR="009107FE" w:rsidRPr="00F21EC1" w:rsidRDefault="009107FE" w:rsidP="009107FE">
            <w:pPr>
              <w:widowControl w:val="0"/>
              <w:spacing w:line="240" w:lineRule="exact"/>
              <w:ind w:right="-180"/>
              <w:jc w:val="both"/>
              <w:rPr>
                <w:rFonts w:cs="Arial"/>
              </w:rPr>
            </w:pPr>
          </w:p>
        </w:tc>
        <w:tc>
          <w:tcPr>
            <w:tcW w:w="4258" w:type="dxa"/>
          </w:tcPr>
          <w:p w14:paraId="6FA9E24E"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440BC9" w14:paraId="14820148" w14:textId="77777777" w:rsidTr="006C493C">
        <w:tc>
          <w:tcPr>
            <w:tcW w:w="4403" w:type="dxa"/>
          </w:tcPr>
          <w:p w14:paraId="4FDE0B43" w14:textId="77777777" w:rsidR="009107FE" w:rsidRPr="00A67704" w:rsidRDefault="009107FE" w:rsidP="009107FE">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1462F816" w14:textId="77777777" w:rsidR="009107FE" w:rsidRPr="008129F5" w:rsidRDefault="009107FE" w:rsidP="009107FE">
            <w:pPr>
              <w:pStyle w:val="Default"/>
              <w:widowControl w:val="0"/>
              <w:spacing w:line="240" w:lineRule="exact"/>
              <w:ind w:right="76"/>
              <w:jc w:val="both"/>
              <w:rPr>
                <w:lang w:val="de-DE"/>
              </w:rPr>
            </w:pPr>
          </w:p>
        </w:tc>
        <w:tc>
          <w:tcPr>
            <w:tcW w:w="852" w:type="dxa"/>
          </w:tcPr>
          <w:p w14:paraId="33D4294D" w14:textId="77777777" w:rsidR="009107FE" w:rsidRPr="008129F5" w:rsidRDefault="009107FE" w:rsidP="009107FE">
            <w:pPr>
              <w:widowControl w:val="0"/>
              <w:spacing w:line="240" w:lineRule="exact"/>
              <w:ind w:right="-180"/>
              <w:jc w:val="both"/>
              <w:rPr>
                <w:rFonts w:cs="Arial"/>
                <w:lang w:val="de-DE"/>
              </w:rPr>
            </w:pPr>
          </w:p>
        </w:tc>
        <w:tc>
          <w:tcPr>
            <w:tcW w:w="4258" w:type="dxa"/>
          </w:tcPr>
          <w:p w14:paraId="6D41497C" w14:textId="77777777" w:rsidR="009107FE" w:rsidRPr="00A67704" w:rsidRDefault="009107FE" w:rsidP="009107FE">
            <w:pPr>
              <w:widowControl w:val="0"/>
              <w:jc w:val="both"/>
              <w:rPr>
                <w:rFonts w:cs="Arial"/>
              </w:rPr>
            </w:pPr>
            <w:r>
              <w:rPr>
                <w:rFonts w:cs="Arial"/>
              </w:rPr>
              <w:t>o</w:t>
            </w:r>
            <w:r w:rsidRPr="00A67704">
              <w:rPr>
                <w:rFonts w:cs="Arial"/>
              </w:rPr>
              <w:t>neri della sicurezza inclusi.</w:t>
            </w:r>
          </w:p>
          <w:p w14:paraId="7CAD0411"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7A7C5C" w14:paraId="54140D85" w14:textId="77777777" w:rsidTr="006C493C">
        <w:tc>
          <w:tcPr>
            <w:tcW w:w="4403" w:type="dxa"/>
          </w:tcPr>
          <w:p w14:paraId="5A77D96F" w14:textId="77777777" w:rsidR="009107FE" w:rsidRPr="003F483A" w:rsidRDefault="009107FE" w:rsidP="009107FE">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9107FE" w:rsidRPr="003F483A" w:rsidRDefault="009107FE" w:rsidP="009107FE">
            <w:pPr>
              <w:widowControl w:val="0"/>
              <w:spacing w:line="240" w:lineRule="exact"/>
              <w:ind w:right="-180"/>
              <w:jc w:val="both"/>
              <w:rPr>
                <w:rFonts w:cs="Arial"/>
                <w:lang w:val="de-DE"/>
              </w:rPr>
            </w:pPr>
          </w:p>
        </w:tc>
        <w:tc>
          <w:tcPr>
            <w:tcW w:w="4258" w:type="dxa"/>
          </w:tcPr>
          <w:p w14:paraId="3ED031D2" w14:textId="77777777" w:rsidR="009107FE" w:rsidRPr="008129F5" w:rsidRDefault="009107FE" w:rsidP="009107FE">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9107FE" w:rsidRPr="007A7C5C" w14:paraId="54424BED" w14:textId="77777777" w:rsidTr="006C493C">
        <w:tc>
          <w:tcPr>
            <w:tcW w:w="4403" w:type="dxa"/>
          </w:tcPr>
          <w:p w14:paraId="2057850E" w14:textId="77777777" w:rsidR="009107FE" w:rsidRPr="008129F5" w:rsidRDefault="009107FE" w:rsidP="009107FE">
            <w:pPr>
              <w:pStyle w:val="Default"/>
              <w:widowControl w:val="0"/>
              <w:spacing w:line="240" w:lineRule="exact"/>
              <w:ind w:right="76"/>
              <w:jc w:val="both"/>
            </w:pPr>
          </w:p>
        </w:tc>
        <w:tc>
          <w:tcPr>
            <w:tcW w:w="852" w:type="dxa"/>
          </w:tcPr>
          <w:p w14:paraId="5898267A" w14:textId="77777777" w:rsidR="009107FE" w:rsidRPr="008129F5" w:rsidRDefault="009107FE" w:rsidP="009107FE">
            <w:pPr>
              <w:widowControl w:val="0"/>
              <w:spacing w:line="240" w:lineRule="exact"/>
              <w:ind w:right="-180"/>
              <w:jc w:val="both"/>
              <w:rPr>
                <w:rFonts w:cs="Arial"/>
                <w:lang w:val="it-IT"/>
              </w:rPr>
            </w:pPr>
          </w:p>
        </w:tc>
        <w:tc>
          <w:tcPr>
            <w:tcW w:w="4258" w:type="dxa"/>
          </w:tcPr>
          <w:p w14:paraId="6008FF98" w14:textId="77777777" w:rsidR="009107FE" w:rsidRPr="008129F5" w:rsidRDefault="009107FE" w:rsidP="009107FE">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A2A1A" w:rsidRDefault="006C493C" w:rsidP="00CC7F9E">
            <w:pPr>
              <w:widowControl w:val="0"/>
              <w:spacing w:before="20" w:after="20"/>
              <w:ind w:left="-98" w:right="134"/>
              <w:jc w:val="right"/>
              <w:rPr>
                <w:rFonts w:cs="Arial"/>
                <w:b/>
                <w:lang w:val="it-IT"/>
              </w:rPr>
            </w:pPr>
            <w:r w:rsidRPr="00AA2A1A">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7A7C5C"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7A7C5C"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7A7C5C"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7A7C5C"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7A7C5C"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7A7C5C"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7A7C5C"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lastRenderedPageBreak/>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lastRenderedPageBreak/>
              <w:t>la redazione della relazione geologica</w:t>
            </w:r>
            <w:r w:rsidR="00EB760C" w:rsidRPr="002D13D4">
              <w:rPr>
                <w:rFonts w:cs="Arial"/>
                <w:color w:val="FF0000"/>
                <w:spacing w:val="2"/>
                <w:lang w:val="it-IT"/>
              </w:rPr>
              <w:t>.</w:t>
            </w:r>
          </w:p>
        </w:tc>
      </w:tr>
      <w:tr w:rsidR="00281247" w:rsidRPr="007A7C5C"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5A7490" w:rsidRPr="007A7C5C" w14:paraId="645D9C16" w14:textId="77777777" w:rsidTr="0019163C">
        <w:trPr>
          <w:gridBefore w:val="1"/>
          <w:wBefore w:w="61" w:type="dxa"/>
        </w:trPr>
        <w:tc>
          <w:tcPr>
            <w:tcW w:w="4403" w:type="dxa"/>
            <w:gridSpan w:val="3"/>
          </w:tcPr>
          <w:p w14:paraId="4A127BA2" w14:textId="77777777" w:rsidR="005A7490" w:rsidRPr="009C169C" w:rsidRDefault="005A7490" w:rsidP="0019163C">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421DDE9A"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0EF1913D" w14:textId="77777777" w:rsidR="005A7490" w:rsidRPr="008129F5" w:rsidRDefault="005A7490" w:rsidP="0019163C">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5A7490" w:rsidRPr="007A7C5C" w14:paraId="79983F01" w14:textId="77777777" w:rsidTr="0019163C">
        <w:trPr>
          <w:gridBefore w:val="1"/>
          <w:wBefore w:w="61" w:type="dxa"/>
        </w:trPr>
        <w:tc>
          <w:tcPr>
            <w:tcW w:w="4403" w:type="dxa"/>
            <w:gridSpan w:val="3"/>
          </w:tcPr>
          <w:p w14:paraId="7639EA68" w14:textId="77777777" w:rsidR="005A7490" w:rsidRPr="003B31C6" w:rsidRDefault="005A7490" w:rsidP="0019163C">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26E27FA2"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5A473A66" w14:textId="77777777" w:rsidR="005A7490" w:rsidRPr="003B31C6" w:rsidRDefault="005A7490" w:rsidP="0019163C">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5A7490" w:rsidRPr="007A7C5C" w14:paraId="46170F2D" w14:textId="77777777" w:rsidTr="0019163C">
        <w:trPr>
          <w:gridBefore w:val="1"/>
          <w:wBefore w:w="61" w:type="dxa"/>
        </w:trPr>
        <w:tc>
          <w:tcPr>
            <w:tcW w:w="4403" w:type="dxa"/>
            <w:gridSpan w:val="3"/>
          </w:tcPr>
          <w:p w14:paraId="60B61567" w14:textId="77777777" w:rsidR="005A7490" w:rsidRPr="003B31C6" w:rsidRDefault="005A7490" w:rsidP="0019163C">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445FFCFD"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1795751"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17179D5D"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7FFCB194" w14:textId="77777777" w:rsidR="005A7490" w:rsidRPr="003B31C6" w:rsidRDefault="005A7490" w:rsidP="0019163C">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C356ED5"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48E9A2CB"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5A7490" w:rsidRPr="007A7C5C" w14:paraId="646DCF49" w14:textId="77777777" w:rsidTr="0019163C">
        <w:trPr>
          <w:gridBefore w:val="1"/>
          <w:wBefore w:w="61" w:type="dxa"/>
        </w:trPr>
        <w:tc>
          <w:tcPr>
            <w:tcW w:w="4403" w:type="dxa"/>
            <w:gridSpan w:val="3"/>
          </w:tcPr>
          <w:p w14:paraId="4917F417" w14:textId="77777777" w:rsidR="005A7490" w:rsidRPr="00BB67A1" w:rsidRDefault="005A7490" w:rsidP="005A7490">
            <w:pPr>
              <w:widowControl w:val="0"/>
              <w:ind w:left="360"/>
              <w:jc w:val="both"/>
              <w:rPr>
                <w:rFonts w:cs="Arial"/>
                <w:color w:val="0000FF"/>
                <w:lang w:val="it-IT"/>
              </w:rPr>
            </w:pPr>
          </w:p>
        </w:tc>
        <w:tc>
          <w:tcPr>
            <w:tcW w:w="852" w:type="dxa"/>
          </w:tcPr>
          <w:p w14:paraId="36FBF225"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7A853C78" w14:textId="77777777" w:rsidR="005A7490" w:rsidRPr="003B31C6" w:rsidRDefault="005A7490" w:rsidP="005A7490">
            <w:pPr>
              <w:widowControl w:val="0"/>
              <w:ind w:left="425"/>
              <w:jc w:val="both"/>
              <w:rPr>
                <w:rFonts w:cs="Arial"/>
                <w:color w:val="0000FF"/>
                <w:lang w:val="it-IT"/>
              </w:rPr>
            </w:pPr>
          </w:p>
        </w:tc>
      </w:tr>
      <w:tr w:rsidR="005A7490" w:rsidRPr="007A7C5C" w14:paraId="44B0385A" w14:textId="77777777" w:rsidTr="0019163C">
        <w:trPr>
          <w:gridBefore w:val="1"/>
          <w:wBefore w:w="61" w:type="dxa"/>
        </w:trPr>
        <w:tc>
          <w:tcPr>
            <w:tcW w:w="4403" w:type="dxa"/>
            <w:gridSpan w:val="3"/>
          </w:tcPr>
          <w:p w14:paraId="5C50F05C" w14:textId="77777777" w:rsidR="005A7490" w:rsidRPr="009C169C" w:rsidRDefault="005A7490" w:rsidP="0019163C">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821E9F7"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38197BD4" w14:textId="77777777" w:rsidR="005A7490" w:rsidRPr="008129F5" w:rsidRDefault="005A7490" w:rsidP="0019163C">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5A7490" w:rsidRPr="007A7C5C" w14:paraId="66258896" w14:textId="77777777" w:rsidTr="0019163C">
        <w:trPr>
          <w:gridBefore w:val="1"/>
          <w:wBefore w:w="61" w:type="dxa"/>
        </w:trPr>
        <w:tc>
          <w:tcPr>
            <w:tcW w:w="4403" w:type="dxa"/>
            <w:gridSpan w:val="3"/>
          </w:tcPr>
          <w:p w14:paraId="376EA159" w14:textId="77777777" w:rsidR="005A7490" w:rsidRPr="008129F5" w:rsidRDefault="005A7490" w:rsidP="0019163C">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A30A634" w14:textId="77777777" w:rsidR="005A7490" w:rsidRPr="008129F5" w:rsidRDefault="005A7490" w:rsidP="0019163C">
            <w:pPr>
              <w:widowControl w:val="0"/>
              <w:spacing w:line="240" w:lineRule="exact"/>
              <w:ind w:right="-180"/>
              <w:jc w:val="both"/>
              <w:rPr>
                <w:rFonts w:cs="Arial"/>
                <w:lang w:val="de-DE"/>
              </w:rPr>
            </w:pPr>
          </w:p>
        </w:tc>
        <w:tc>
          <w:tcPr>
            <w:tcW w:w="4258" w:type="dxa"/>
            <w:gridSpan w:val="3"/>
          </w:tcPr>
          <w:p w14:paraId="2764EEAF" w14:textId="77777777" w:rsidR="005A7490" w:rsidRPr="008129F5" w:rsidRDefault="005A7490" w:rsidP="0019163C">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5A7490" w:rsidRPr="007A7C5C" w14:paraId="0EFD2902" w14:textId="77777777" w:rsidTr="0019163C">
        <w:trPr>
          <w:gridBefore w:val="1"/>
          <w:wBefore w:w="61" w:type="dxa"/>
        </w:trPr>
        <w:tc>
          <w:tcPr>
            <w:tcW w:w="4403" w:type="dxa"/>
            <w:gridSpan w:val="3"/>
          </w:tcPr>
          <w:p w14:paraId="48F5DA9A" w14:textId="77777777" w:rsidR="005A7490" w:rsidRPr="003B31C6" w:rsidRDefault="005A7490" w:rsidP="0019163C">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1AD0264E"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und</w:t>
            </w:r>
          </w:p>
          <w:p w14:paraId="3E5A4871"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2899E32E"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32AD242B"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375151E6"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45BFBAF2" w14:textId="77777777" w:rsidR="005A7490" w:rsidRPr="003B31C6" w:rsidRDefault="005A7490" w:rsidP="0019163C">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6773C04F" w14:textId="77777777" w:rsidR="005A7490" w:rsidRPr="003B31C6" w:rsidRDefault="005A7490" w:rsidP="0019163C">
            <w:pPr>
              <w:widowControl w:val="0"/>
              <w:ind w:left="425" w:right="78"/>
              <w:jc w:val="both"/>
              <w:rPr>
                <w:rFonts w:cs="Arial"/>
                <w:color w:val="008000"/>
                <w:lang w:val="it-IT"/>
              </w:rPr>
            </w:pPr>
            <w:r w:rsidRPr="003B31C6">
              <w:rPr>
                <w:rFonts w:cs="Arial"/>
                <w:color w:val="008000"/>
                <w:lang w:val="it-IT"/>
              </w:rPr>
              <w:t>e</w:t>
            </w:r>
          </w:p>
          <w:p w14:paraId="5EA59434" w14:textId="77777777" w:rsidR="005A7490" w:rsidRPr="003B31C6" w:rsidRDefault="005A7490" w:rsidP="0019163C">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11337240"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DB2AF2D"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4AF75ED0" w14:textId="77777777" w:rsidR="005A7490" w:rsidRPr="008129F5" w:rsidRDefault="005A7490" w:rsidP="0019163C">
            <w:pPr>
              <w:pStyle w:val="Default"/>
              <w:widowControl w:val="0"/>
              <w:spacing w:line="240" w:lineRule="exact"/>
              <w:ind w:right="105"/>
              <w:jc w:val="both"/>
              <w:rPr>
                <w:rFonts w:cs="Arial"/>
                <w:color w:val="auto"/>
                <w:sz w:val="20"/>
                <w:szCs w:val="20"/>
              </w:rPr>
            </w:pPr>
          </w:p>
        </w:tc>
      </w:tr>
      <w:tr w:rsidR="005A7490" w:rsidRPr="007A7C5C" w14:paraId="3D85E3D4" w14:textId="77777777" w:rsidTr="0019163C">
        <w:trPr>
          <w:gridBefore w:val="1"/>
          <w:wBefore w:w="61" w:type="dxa"/>
        </w:trPr>
        <w:tc>
          <w:tcPr>
            <w:tcW w:w="4403" w:type="dxa"/>
            <w:gridSpan w:val="3"/>
          </w:tcPr>
          <w:p w14:paraId="7C143EAB" w14:textId="77777777" w:rsidR="005A7490" w:rsidRPr="00BB67A1" w:rsidRDefault="005A7490" w:rsidP="005A7490">
            <w:pPr>
              <w:widowControl w:val="0"/>
              <w:jc w:val="both"/>
              <w:rPr>
                <w:rFonts w:cs="Arial"/>
                <w:color w:val="008000"/>
                <w:lang w:val="it-IT"/>
              </w:rPr>
            </w:pPr>
          </w:p>
        </w:tc>
        <w:tc>
          <w:tcPr>
            <w:tcW w:w="852" w:type="dxa"/>
          </w:tcPr>
          <w:p w14:paraId="2FB51EC2"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5269BD09" w14:textId="77777777" w:rsidR="005A7490" w:rsidRPr="003B31C6" w:rsidRDefault="005A7490" w:rsidP="005A7490">
            <w:pPr>
              <w:widowControl w:val="0"/>
              <w:jc w:val="both"/>
              <w:rPr>
                <w:rFonts w:cs="Arial"/>
                <w:color w:val="008000"/>
                <w:lang w:val="it-IT"/>
              </w:rPr>
            </w:pPr>
          </w:p>
        </w:tc>
      </w:tr>
      <w:tr w:rsidR="005A7490" w:rsidRPr="007A7C5C" w14:paraId="629242DB" w14:textId="77777777" w:rsidTr="0019163C">
        <w:trPr>
          <w:gridBefore w:val="1"/>
          <w:wBefore w:w="61" w:type="dxa"/>
        </w:trPr>
        <w:tc>
          <w:tcPr>
            <w:tcW w:w="4403" w:type="dxa"/>
            <w:gridSpan w:val="3"/>
          </w:tcPr>
          <w:p w14:paraId="480E4736" w14:textId="77777777" w:rsidR="005A7490" w:rsidRPr="00BB67A1" w:rsidRDefault="005A7490" w:rsidP="005A7490">
            <w:pPr>
              <w:widowControl w:val="0"/>
              <w:jc w:val="both"/>
              <w:rPr>
                <w:rFonts w:cs="Arial"/>
                <w:color w:val="008000"/>
                <w:lang w:val="it-IT"/>
              </w:rPr>
            </w:pPr>
          </w:p>
        </w:tc>
        <w:tc>
          <w:tcPr>
            <w:tcW w:w="852" w:type="dxa"/>
          </w:tcPr>
          <w:p w14:paraId="66CEB376"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22C7B5B2" w14:textId="77777777" w:rsidR="005A7490" w:rsidRPr="003B31C6" w:rsidRDefault="005A7490" w:rsidP="005A7490">
            <w:pPr>
              <w:widowControl w:val="0"/>
              <w:jc w:val="both"/>
              <w:rPr>
                <w:rFonts w:cs="Arial"/>
                <w:color w:val="008000"/>
                <w:lang w:val="it-IT"/>
              </w:rPr>
            </w:pPr>
          </w:p>
        </w:tc>
      </w:tr>
      <w:tr w:rsidR="005A7490" w:rsidRPr="00440BC9" w14:paraId="1453B3CC" w14:textId="77777777" w:rsidTr="0019163C">
        <w:trPr>
          <w:gridBefore w:val="1"/>
          <w:wBefore w:w="61" w:type="dxa"/>
        </w:trPr>
        <w:tc>
          <w:tcPr>
            <w:tcW w:w="4403" w:type="dxa"/>
            <w:gridSpan w:val="3"/>
          </w:tcPr>
          <w:p w14:paraId="20AE5180" w14:textId="77777777" w:rsidR="005A7490" w:rsidRPr="007E2C7A" w:rsidRDefault="005A7490" w:rsidP="0019163C">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5A79659A" w14:textId="77777777" w:rsidR="005A7490" w:rsidRPr="007E2C7A" w:rsidRDefault="005A7490" w:rsidP="0019163C">
            <w:pPr>
              <w:pStyle w:val="Default"/>
              <w:widowControl w:val="0"/>
              <w:spacing w:line="240" w:lineRule="exact"/>
              <w:ind w:right="76"/>
              <w:jc w:val="both"/>
              <w:rPr>
                <w:lang w:val="en-US"/>
              </w:rPr>
            </w:pPr>
          </w:p>
        </w:tc>
        <w:tc>
          <w:tcPr>
            <w:tcW w:w="852" w:type="dxa"/>
          </w:tcPr>
          <w:p w14:paraId="7E3BB76F" w14:textId="77777777" w:rsidR="005A7490" w:rsidRPr="007E2C7A" w:rsidRDefault="005A7490" w:rsidP="0019163C">
            <w:pPr>
              <w:widowControl w:val="0"/>
              <w:spacing w:line="240" w:lineRule="exact"/>
              <w:ind w:right="-180"/>
              <w:jc w:val="both"/>
              <w:rPr>
                <w:rFonts w:cs="Arial"/>
              </w:rPr>
            </w:pPr>
          </w:p>
        </w:tc>
        <w:tc>
          <w:tcPr>
            <w:tcW w:w="4258" w:type="dxa"/>
            <w:gridSpan w:val="3"/>
          </w:tcPr>
          <w:p w14:paraId="53F90C24" w14:textId="77777777" w:rsidR="005A7490" w:rsidRPr="00F21EC1" w:rsidRDefault="005A7490" w:rsidP="0019163C">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5A7490" w:rsidRPr="00440BC9" w14:paraId="4F61A40F" w14:textId="77777777" w:rsidTr="0019163C">
        <w:trPr>
          <w:gridBefore w:val="1"/>
          <w:wBefore w:w="61" w:type="dxa"/>
        </w:trPr>
        <w:tc>
          <w:tcPr>
            <w:tcW w:w="4403" w:type="dxa"/>
            <w:gridSpan w:val="3"/>
          </w:tcPr>
          <w:p w14:paraId="6A25501B" w14:textId="77777777" w:rsidR="005A7490" w:rsidRPr="007E2C7A" w:rsidRDefault="005A7490" w:rsidP="0019163C">
            <w:pPr>
              <w:widowControl w:val="0"/>
              <w:shd w:val="clear" w:color="auto" w:fill="FFFFFF"/>
              <w:jc w:val="both"/>
              <w:rPr>
                <w:rFonts w:cs="Arial"/>
                <w:b/>
              </w:rPr>
            </w:pPr>
          </w:p>
        </w:tc>
        <w:tc>
          <w:tcPr>
            <w:tcW w:w="852" w:type="dxa"/>
          </w:tcPr>
          <w:p w14:paraId="347F0216" w14:textId="77777777" w:rsidR="005A7490" w:rsidRPr="007E2C7A" w:rsidRDefault="005A7490" w:rsidP="0019163C">
            <w:pPr>
              <w:widowControl w:val="0"/>
              <w:spacing w:line="240" w:lineRule="exact"/>
              <w:ind w:right="-180"/>
              <w:jc w:val="both"/>
              <w:rPr>
                <w:rFonts w:cs="Arial"/>
              </w:rPr>
            </w:pPr>
          </w:p>
        </w:tc>
        <w:tc>
          <w:tcPr>
            <w:tcW w:w="4258" w:type="dxa"/>
            <w:gridSpan w:val="3"/>
          </w:tcPr>
          <w:p w14:paraId="077FDD83" w14:textId="77777777" w:rsidR="005A7490" w:rsidRPr="007E2C7A" w:rsidRDefault="005A7490" w:rsidP="0019163C">
            <w:pPr>
              <w:pStyle w:val="Default"/>
              <w:widowControl w:val="0"/>
              <w:spacing w:line="240" w:lineRule="exact"/>
              <w:ind w:right="105"/>
              <w:jc w:val="both"/>
              <w:rPr>
                <w:rFonts w:cs="Arial"/>
                <w:b/>
                <w:sz w:val="20"/>
              </w:rPr>
            </w:pPr>
          </w:p>
        </w:tc>
      </w:tr>
      <w:tr w:rsidR="00122768" w:rsidRPr="00122768" w14:paraId="2A855F0B" w14:textId="77777777" w:rsidTr="0019163C">
        <w:trPr>
          <w:gridBefore w:val="1"/>
          <w:wBefore w:w="61" w:type="dxa"/>
        </w:trPr>
        <w:tc>
          <w:tcPr>
            <w:tcW w:w="4403" w:type="dxa"/>
            <w:gridSpan w:val="3"/>
          </w:tcPr>
          <w:p w14:paraId="6FDFB980" w14:textId="77777777" w:rsidR="005A7490" w:rsidRPr="00122768" w:rsidRDefault="005A7490" w:rsidP="0019163C">
            <w:pPr>
              <w:widowControl w:val="0"/>
              <w:jc w:val="both"/>
              <w:rPr>
                <w:rFonts w:cs="Arial"/>
                <w:b/>
                <w:bCs/>
                <w:color w:val="FF0000"/>
                <w:lang w:val="it-IT"/>
              </w:rPr>
            </w:pPr>
            <w:r w:rsidRPr="00122768">
              <w:rPr>
                <w:rFonts w:cs="Arial"/>
                <w:b/>
                <w:bCs/>
                <w:color w:val="FF0000"/>
                <w:lang w:val="it-IT"/>
              </w:rPr>
              <w:t>BIM</w:t>
            </w:r>
          </w:p>
        </w:tc>
        <w:tc>
          <w:tcPr>
            <w:tcW w:w="852" w:type="dxa"/>
          </w:tcPr>
          <w:p w14:paraId="74DC4C79" w14:textId="77777777" w:rsidR="005A7490" w:rsidRPr="00122768" w:rsidRDefault="005A7490" w:rsidP="0019163C">
            <w:pPr>
              <w:widowControl w:val="0"/>
              <w:spacing w:line="240" w:lineRule="exact"/>
              <w:ind w:right="-180"/>
              <w:jc w:val="both"/>
              <w:rPr>
                <w:rFonts w:cs="Arial"/>
                <w:b/>
                <w:bCs/>
                <w:color w:val="FF0000"/>
                <w:lang w:val="it-IT"/>
              </w:rPr>
            </w:pPr>
          </w:p>
        </w:tc>
        <w:tc>
          <w:tcPr>
            <w:tcW w:w="4258" w:type="dxa"/>
            <w:gridSpan w:val="3"/>
          </w:tcPr>
          <w:p w14:paraId="426EAA3B" w14:textId="77777777" w:rsidR="005A7490" w:rsidRPr="00122768" w:rsidRDefault="005A7490" w:rsidP="0019163C">
            <w:pPr>
              <w:widowControl w:val="0"/>
              <w:tabs>
                <w:tab w:val="left" w:pos="426"/>
              </w:tabs>
              <w:jc w:val="both"/>
              <w:rPr>
                <w:rFonts w:cs="Arial"/>
                <w:b/>
                <w:bCs/>
                <w:color w:val="FF0000"/>
                <w:lang w:val="it-IT"/>
              </w:rPr>
            </w:pPr>
            <w:r w:rsidRPr="00122768">
              <w:rPr>
                <w:rFonts w:cs="Arial"/>
                <w:b/>
                <w:bCs/>
                <w:color w:val="FF0000"/>
                <w:lang w:val="it-IT"/>
              </w:rPr>
              <w:t>BIM</w:t>
            </w:r>
          </w:p>
        </w:tc>
      </w:tr>
      <w:tr w:rsidR="00D7049C" w:rsidRPr="00E734E2" w14:paraId="62E64E5B" w14:textId="77777777" w:rsidTr="00AC123E">
        <w:trPr>
          <w:gridBefore w:val="1"/>
          <w:wBefore w:w="61" w:type="dxa"/>
        </w:trPr>
        <w:tc>
          <w:tcPr>
            <w:tcW w:w="4403" w:type="dxa"/>
            <w:gridSpan w:val="3"/>
          </w:tcPr>
          <w:p w14:paraId="738B621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Es wird darauf hingewiesen, dass gemäß dem Dekret des Ministeriums für Infrastruktur und nachhaltige Mobilität Nr. 312/2021 (so genannten „BIM-Dekret“) </w:t>
            </w:r>
            <w:r w:rsidRPr="005A7490">
              <w:rPr>
                <w:rFonts w:ascii="Arial" w:hAnsi="Arial" w:cs="Arial"/>
                <w:i/>
                <w:iCs/>
                <w:color w:val="FF0000"/>
                <w:sz w:val="18"/>
                <w:szCs w:val="18"/>
                <w:highlight w:val="green"/>
                <w:u w:val="single"/>
                <w:bdr w:val="none" w:sz="0" w:space="0" w:color="auto" w:frame="1"/>
                <w:lang w:val="de-DE"/>
              </w:rPr>
              <w:t>die Planung nach der BIM-Methode erfolgen muss</w:t>
            </w:r>
            <w:r w:rsidRPr="005A7490">
              <w:rPr>
                <w:rFonts w:ascii="Arial" w:hAnsi="Arial" w:cs="Arial"/>
                <w:i/>
                <w:iCs/>
                <w:color w:val="FF0000"/>
                <w:sz w:val="18"/>
                <w:szCs w:val="18"/>
                <w:highlight w:val="green"/>
                <w:bdr w:val="none" w:sz="0" w:space="0" w:color="auto" w:frame="1"/>
                <w:lang w:val="de-DE"/>
              </w:rPr>
              <w:t xml:space="preserve">, und zwar ab dem Zeitpunkt, ab dem diese vorgeschrieben ist: </w:t>
            </w:r>
          </w:p>
          <w:p w14:paraId="453F363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2022</w:t>
            </w:r>
            <w:r w:rsidRPr="005A7490">
              <w:rPr>
                <w:rFonts w:ascii="Arial" w:hAnsi="Arial" w:cs="Arial"/>
                <w:i/>
                <w:iCs/>
                <w:color w:val="FF0000"/>
                <w:sz w:val="18"/>
                <w:szCs w:val="18"/>
                <w:highlight w:val="green"/>
                <w:bdr w:val="none" w:sz="0" w:space="0" w:color="auto" w:frame="1"/>
                <w:lang w:val="de-DE"/>
              </w:rPr>
              <w:t xml:space="preserve"> für Neubauten und Eingriffe an bestehenden Bauwerken, mit Ausnahme von ordentlichen Instandhaltungsarbeiten mit einem Ausschreibungsbetrag von 15 Millionen Euro oder mehr; </w:t>
            </w:r>
          </w:p>
          <w:p w14:paraId="250FD3CB"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2023</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in Höhe des EU-Schwellenwerts oder darüber;  </w:t>
            </w:r>
          </w:p>
          <w:p w14:paraId="33575B6E" w14:textId="08451391" w:rsidR="00D7049C" w:rsidRPr="005A7490" w:rsidRDefault="00BD3958" w:rsidP="00BD3958">
            <w:pPr>
              <w:pStyle w:val="NormaleWeb"/>
              <w:shd w:val="clear" w:color="auto" w:fill="FFFFFF"/>
              <w:spacing w:line="233" w:lineRule="atLeast"/>
              <w:rPr>
                <w:i/>
                <w:iCs/>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lastRenderedPageBreak/>
              <w:t xml:space="preserve">- </w:t>
            </w:r>
            <w:r w:rsidRPr="009107FE">
              <w:rPr>
                <w:rFonts w:ascii="Arial" w:hAnsi="Arial" w:cs="Arial"/>
                <w:b/>
                <w:bCs/>
                <w:i/>
                <w:iCs/>
                <w:color w:val="FF0000"/>
                <w:sz w:val="18"/>
                <w:szCs w:val="18"/>
                <w:highlight w:val="green"/>
                <w:u w:val="single"/>
                <w:bdr w:val="none" w:sz="0" w:space="0" w:color="auto" w:frame="1"/>
                <w:lang w:val="de-DE"/>
              </w:rPr>
              <w:t>1. Januar 2025</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von einer 1 Million Euro oder mehr.</w:t>
            </w:r>
            <w:r w:rsidRPr="005A7490">
              <w:rPr>
                <w:i/>
                <w:iCs/>
                <w:color w:val="FF0000"/>
                <w:highlight w:val="green"/>
                <w:bdr w:val="none" w:sz="0" w:space="0" w:color="auto" w:frame="1"/>
                <w:lang w:val="de-DE"/>
              </w:rPr>
              <w:t xml:space="preserve">  </w:t>
            </w:r>
          </w:p>
        </w:tc>
        <w:tc>
          <w:tcPr>
            <w:tcW w:w="852" w:type="dxa"/>
          </w:tcPr>
          <w:p w14:paraId="395B5A29" w14:textId="77777777" w:rsidR="00D7049C" w:rsidRPr="005A7490" w:rsidRDefault="00D7049C" w:rsidP="00E26AA5">
            <w:pPr>
              <w:widowControl w:val="0"/>
              <w:spacing w:line="240" w:lineRule="exact"/>
              <w:ind w:right="-180"/>
              <w:jc w:val="both"/>
              <w:rPr>
                <w:rFonts w:cs="Arial"/>
                <w:i/>
                <w:iCs/>
                <w:color w:val="FF0000"/>
                <w:sz w:val="18"/>
                <w:szCs w:val="18"/>
                <w:highlight w:val="green"/>
                <w:lang w:val="de-DE"/>
              </w:rPr>
            </w:pPr>
          </w:p>
        </w:tc>
        <w:tc>
          <w:tcPr>
            <w:tcW w:w="4258" w:type="dxa"/>
            <w:gridSpan w:val="3"/>
          </w:tcPr>
          <w:p w14:paraId="0F4EEAE8"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Si ricorda che in base al Decreto del Ministero delle Infrastrutture e della Mobilità Sostenibile, n. 312/2021 (c.d. decreto BIM), </w:t>
            </w:r>
            <w:r w:rsidRPr="005A7490">
              <w:rPr>
                <w:rFonts w:ascii="Arial" w:hAnsi="Arial" w:cs="Arial"/>
                <w:i/>
                <w:iCs/>
                <w:color w:val="FF0000"/>
                <w:sz w:val="18"/>
                <w:szCs w:val="18"/>
                <w:highlight w:val="green"/>
                <w:u w:val="single"/>
                <w:shd w:val="clear" w:color="auto" w:fill="FFFFFF"/>
              </w:rPr>
              <w:t>la progettazione dovrà avvenire secondo la metodologia BIM</w:t>
            </w:r>
            <w:r w:rsidRPr="005A7490">
              <w:rPr>
                <w:rFonts w:ascii="Arial" w:hAnsi="Arial" w:cs="Arial"/>
                <w:i/>
                <w:iCs/>
                <w:color w:val="FF0000"/>
                <w:sz w:val="18"/>
                <w:szCs w:val="18"/>
                <w:highlight w:val="green"/>
                <w:shd w:val="clear" w:color="auto" w:fill="FFFFFF"/>
              </w:rPr>
              <w:t> , ed in particolare la stessa è obbligatoria a partire dal:</w:t>
            </w:r>
          </w:p>
          <w:p w14:paraId="23F03840"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E734E2">
              <w:rPr>
                <w:rFonts w:ascii="Arial" w:hAnsi="Arial" w:cs="Arial"/>
                <w:b/>
                <w:bCs/>
                <w:i/>
                <w:iCs/>
                <w:color w:val="FF0000"/>
                <w:sz w:val="18"/>
                <w:szCs w:val="18"/>
                <w:highlight w:val="green"/>
                <w:u w:val="single"/>
                <w:bdr w:val="none" w:sz="0" w:space="0" w:color="auto" w:frame="1"/>
              </w:rPr>
              <w:t>1° gennaio 2022</w:t>
            </w:r>
            <w:r w:rsidRPr="00E734E2">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bdr w:val="none" w:sz="0" w:space="0" w:color="auto" w:frame="1"/>
              </w:rPr>
              <w:t>per le opere di nuova costruzione ed interventi su costruzioni esistenti, fatta eccezione per le opere di ordinaria manutenzione di importo a base di gara pari o superiore a 15 milioni di euro;</w:t>
            </w:r>
          </w:p>
          <w:p w14:paraId="33B0BAEA"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9107FE">
              <w:rPr>
                <w:rFonts w:ascii="Arial" w:hAnsi="Arial" w:cs="Arial"/>
                <w:b/>
                <w:bCs/>
                <w:i/>
                <w:iCs/>
                <w:color w:val="FF0000"/>
                <w:sz w:val="18"/>
                <w:szCs w:val="18"/>
                <w:highlight w:val="green"/>
                <w:u w:val="single"/>
                <w:bdr w:val="none" w:sz="0" w:space="0" w:color="auto" w:frame="1"/>
              </w:rPr>
              <w:t>1° gennaio 2023</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alla soglia comunitaria; </w:t>
            </w:r>
          </w:p>
          <w:p w14:paraId="009EB083" w14:textId="1DFF7475" w:rsidR="00D7049C"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lastRenderedPageBreak/>
              <w:t xml:space="preserve">– </w:t>
            </w:r>
            <w:r w:rsidRPr="009107FE">
              <w:rPr>
                <w:rFonts w:ascii="Arial" w:hAnsi="Arial" w:cs="Arial"/>
                <w:b/>
                <w:bCs/>
                <w:i/>
                <w:iCs/>
                <w:color w:val="FF0000"/>
                <w:sz w:val="18"/>
                <w:szCs w:val="18"/>
                <w:highlight w:val="green"/>
                <w:u w:val="single"/>
                <w:bdr w:val="none" w:sz="0" w:space="0" w:color="auto" w:frame="1"/>
              </w:rPr>
              <w:t>1° gennaio 2025</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 1 milione di euro. </w:t>
            </w:r>
          </w:p>
        </w:tc>
      </w:tr>
      <w:tr w:rsidR="00D7049C" w:rsidRPr="00E734E2" w14:paraId="6859D5F3" w14:textId="77777777" w:rsidTr="00AC123E">
        <w:trPr>
          <w:gridBefore w:val="1"/>
          <w:wBefore w:w="61" w:type="dxa"/>
        </w:trPr>
        <w:tc>
          <w:tcPr>
            <w:tcW w:w="4403" w:type="dxa"/>
            <w:gridSpan w:val="3"/>
          </w:tcPr>
          <w:p w14:paraId="12B6CA6B" w14:textId="6AE7E80D" w:rsidR="0019163C" w:rsidRPr="00BB67A1" w:rsidRDefault="0019163C" w:rsidP="0019163C">
            <w:pPr>
              <w:spacing w:after="160" w:line="252" w:lineRule="auto"/>
              <w:jc w:val="both"/>
              <w:rPr>
                <w:rFonts w:ascii="Calibri" w:eastAsia="Calibri" w:hAnsi="Calibri" w:cs="Calibri"/>
                <w:noProof w:val="0"/>
                <w:color w:val="FF0000"/>
                <w:sz w:val="22"/>
                <w:szCs w:val="22"/>
                <w:lang w:val="de-DE"/>
              </w:rPr>
            </w:pPr>
            <w:bookmarkStart w:id="9" w:name="_Hlk102726715"/>
            <w:r w:rsidRPr="00BB67A1">
              <w:rPr>
                <w:rFonts w:eastAsia="Calibri" w:cs="Arial"/>
                <w:i/>
                <w:iCs/>
                <w:noProof w:val="0"/>
                <w:color w:val="FF0000"/>
                <w:highlight w:val="green"/>
                <w:lang w:val="de-DE"/>
              </w:rPr>
              <w:lastRenderedPageBreak/>
              <w:t xml:space="preserve">Um die Vergabestellen zu unterstützen, wurden folgende Teile - nur als Beispiel – eingefügt, in denen die Einführung der BIM-Methodik </w:t>
            </w:r>
            <w:r w:rsidR="0016212E" w:rsidRPr="00BB67A1">
              <w:rPr>
                <w:rFonts w:eastAsia="Calibri" w:cs="Arial"/>
                <w:i/>
                <w:iCs/>
                <w:noProof w:val="0"/>
                <w:color w:val="FF0000"/>
                <w:highlight w:val="green"/>
                <w:lang w:val="de-DE"/>
              </w:rPr>
              <w:t xml:space="preserve">nur </w:t>
            </w:r>
            <w:r w:rsidRPr="00BB67A1">
              <w:rPr>
                <w:rFonts w:eastAsia="Calibri" w:cs="Arial"/>
                <w:i/>
                <w:iCs/>
                <w:noProof w:val="0"/>
                <w:color w:val="FF0000"/>
                <w:highlight w:val="green"/>
                <w:lang w:val="de-DE"/>
              </w:rPr>
              <w:t xml:space="preserve">als Vertragserfüllung durch den Auftragnehmer </w:t>
            </w:r>
            <w:r w:rsidR="0016212E" w:rsidRPr="00BB67A1">
              <w:rPr>
                <w:rFonts w:eastAsia="Calibri" w:cs="Arial"/>
                <w:i/>
                <w:iCs/>
                <w:noProof w:val="0"/>
                <w:color w:val="FF0000"/>
                <w:highlight w:val="green"/>
                <w:lang w:val="de-DE"/>
              </w:rPr>
              <w:t xml:space="preserve">und nicht als Bewertungskriterium </w:t>
            </w:r>
            <w:r w:rsidRPr="00BB67A1">
              <w:rPr>
                <w:rFonts w:eastAsia="Calibri" w:cs="Arial"/>
                <w:i/>
                <w:iCs/>
                <w:noProof w:val="0"/>
                <w:color w:val="FF0000"/>
                <w:highlight w:val="green"/>
                <w:lang w:val="de-DE"/>
              </w:rPr>
              <w:t>vorgesehen ist.</w:t>
            </w:r>
          </w:p>
          <w:p w14:paraId="64BA239A" w14:textId="77777777" w:rsidR="00D7049C" w:rsidRPr="0019163C" w:rsidRDefault="00D7049C" w:rsidP="00EB760C">
            <w:pPr>
              <w:widowControl w:val="0"/>
              <w:jc w:val="both"/>
              <w:rPr>
                <w:rFonts w:cs="Arial"/>
                <w:color w:val="FF6600"/>
                <w:lang w:val="de-DE"/>
              </w:rPr>
            </w:pPr>
          </w:p>
        </w:tc>
        <w:tc>
          <w:tcPr>
            <w:tcW w:w="852" w:type="dxa"/>
          </w:tcPr>
          <w:p w14:paraId="53F4B92A" w14:textId="77777777" w:rsidR="00D7049C" w:rsidRPr="0019163C" w:rsidRDefault="00D7049C" w:rsidP="00E26AA5">
            <w:pPr>
              <w:widowControl w:val="0"/>
              <w:spacing w:line="240" w:lineRule="exact"/>
              <w:ind w:right="-180"/>
              <w:jc w:val="both"/>
              <w:rPr>
                <w:rFonts w:cs="Arial"/>
                <w:lang w:val="de-DE"/>
              </w:rPr>
            </w:pPr>
          </w:p>
        </w:tc>
        <w:tc>
          <w:tcPr>
            <w:tcW w:w="4258" w:type="dxa"/>
            <w:gridSpan w:val="3"/>
          </w:tcPr>
          <w:p w14:paraId="125FBEC0" w14:textId="79F000B5" w:rsidR="005A7490" w:rsidRPr="005A7490" w:rsidRDefault="005A7490" w:rsidP="005A7490">
            <w:pPr>
              <w:spacing w:after="160" w:line="252" w:lineRule="auto"/>
              <w:jc w:val="both"/>
              <w:rPr>
                <w:rFonts w:ascii="Calibri" w:eastAsia="Calibri" w:hAnsi="Calibri" w:cs="Calibri"/>
                <w:noProof w:val="0"/>
                <w:color w:val="FF0000"/>
                <w:sz w:val="22"/>
                <w:szCs w:val="22"/>
                <w:lang w:val="it-IT"/>
              </w:rPr>
            </w:pPr>
            <w:r w:rsidRPr="005A7490">
              <w:rPr>
                <w:rFonts w:eastAsia="Calibri" w:cs="Arial"/>
                <w:i/>
                <w:iCs/>
                <w:noProof w:val="0"/>
                <w:color w:val="FF0000"/>
                <w:highlight w:val="green"/>
                <w:lang w:val="it-IT"/>
              </w:rPr>
              <w:t xml:space="preserve">A supporto delle Stazioni Appaltanti </w:t>
            </w:r>
            <w:r w:rsidR="0019163C" w:rsidRPr="0019163C">
              <w:rPr>
                <w:rFonts w:eastAsia="Calibri" w:cs="Arial"/>
                <w:i/>
                <w:iCs/>
                <w:noProof w:val="0"/>
                <w:color w:val="FF0000"/>
                <w:highlight w:val="green"/>
                <w:lang w:val="it-IT"/>
              </w:rPr>
              <w:t>vengono</w:t>
            </w:r>
            <w:r w:rsidRPr="005A7490">
              <w:rPr>
                <w:rFonts w:eastAsia="Calibri" w:cs="Arial"/>
                <w:i/>
                <w:iCs/>
                <w:noProof w:val="0"/>
                <w:color w:val="FF0000"/>
                <w:highlight w:val="green"/>
                <w:lang w:val="it-IT"/>
              </w:rPr>
              <w:t xml:space="preserve"> inserite </w:t>
            </w:r>
            <w:r w:rsidR="0019163C" w:rsidRPr="0019163C">
              <w:rPr>
                <w:rFonts w:eastAsia="Calibri" w:cs="Arial"/>
                <w:i/>
                <w:iCs/>
                <w:noProof w:val="0"/>
                <w:color w:val="FF0000"/>
                <w:highlight w:val="green"/>
                <w:lang w:val="it-IT"/>
              </w:rPr>
              <w:t>qui di seguit</w:t>
            </w:r>
            <w:r w:rsidR="00BB67A1">
              <w:rPr>
                <w:rFonts w:eastAsia="Calibri" w:cs="Arial"/>
                <w:i/>
                <w:iCs/>
                <w:noProof w:val="0"/>
                <w:color w:val="FF0000"/>
                <w:highlight w:val="green"/>
                <w:lang w:val="it-IT"/>
              </w:rPr>
              <w:t>o</w:t>
            </w:r>
            <w:r w:rsidRPr="005A7490">
              <w:rPr>
                <w:rFonts w:eastAsia="Calibri" w:cs="Arial"/>
                <w:i/>
                <w:iCs/>
                <w:noProof w:val="0"/>
                <w:color w:val="FF0000"/>
                <w:highlight w:val="green"/>
                <w:lang w:val="it-IT"/>
              </w:rPr>
              <w:t xml:space="preserve"> – a mero titolo esemplificativo - alcune parti </w:t>
            </w:r>
            <w:r w:rsidR="0019163C" w:rsidRPr="0019163C">
              <w:rPr>
                <w:rFonts w:eastAsia="Calibri" w:cs="Arial"/>
                <w:i/>
                <w:iCs/>
                <w:noProof w:val="0"/>
                <w:color w:val="FF0000"/>
                <w:highlight w:val="green"/>
                <w:lang w:val="it-IT"/>
              </w:rPr>
              <w:t xml:space="preserve">in cui si </w:t>
            </w:r>
            <w:r w:rsidR="0016212E">
              <w:rPr>
                <w:rFonts w:eastAsia="Calibri" w:cs="Arial"/>
                <w:i/>
                <w:iCs/>
                <w:noProof w:val="0"/>
                <w:color w:val="FF0000"/>
                <w:highlight w:val="green"/>
                <w:lang w:val="it-IT"/>
              </w:rPr>
              <w:t>prevede</w:t>
            </w:r>
            <w:r w:rsidR="0019163C" w:rsidRPr="0019163C">
              <w:rPr>
                <w:rFonts w:eastAsia="Calibri" w:cs="Arial"/>
                <w:i/>
                <w:iCs/>
                <w:noProof w:val="0"/>
                <w:color w:val="FF0000"/>
                <w:highlight w:val="green"/>
                <w:lang w:val="it-IT"/>
              </w:rPr>
              <w:t xml:space="preserve"> </w:t>
            </w:r>
            <w:r w:rsidRPr="005A7490">
              <w:rPr>
                <w:rFonts w:eastAsia="Calibri" w:cs="Arial"/>
                <w:i/>
                <w:iCs/>
                <w:noProof w:val="0"/>
                <w:color w:val="FF0000"/>
                <w:highlight w:val="green"/>
                <w:lang w:val="it-IT"/>
              </w:rPr>
              <w:t xml:space="preserve">l’introduzione della metodologia BIM come </w:t>
            </w:r>
            <w:r w:rsidR="0019163C" w:rsidRPr="0019163C">
              <w:rPr>
                <w:rFonts w:eastAsia="Calibri" w:cs="Arial"/>
                <w:i/>
                <w:iCs/>
                <w:noProof w:val="0"/>
                <w:color w:val="FF0000"/>
                <w:highlight w:val="green"/>
                <w:lang w:val="it-IT"/>
              </w:rPr>
              <w:t xml:space="preserve">mero </w:t>
            </w:r>
            <w:r w:rsidRPr="005A7490">
              <w:rPr>
                <w:rFonts w:eastAsia="Calibri" w:cs="Arial"/>
                <w:i/>
                <w:iCs/>
                <w:noProof w:val="0"/>
                <w:color w:val="FF0000"/>
                <w:highlight w:val="green"/>
                <w:lang w:val="it-IT"/>
              </w:rPr>
              <w:t>adempimento contrattuale in capo all’aggiudicatario</w:t>
            </w:r>
            <w:r w:rsidR="0019163C" w:rsidRPr="0019163C">
              <w:rPr>
                <w:rFonts w:eastAsia="Calibri" w:cs="Arial"/>
                <w:i/>
                <w:iCs/>
                <w:noProof w:val="0"/>
                <w:color w:val="FF0000"/>
                <w:highlight w:val="green"/>
                <w:lang w:val="it-IT"/>
              </w:rPr>
              <w:t xml:space="preserve"> </w:t>
            </w:r>
            <w:r w:rsidR="0016212E">
              <w:rPr>
                <w:rFonts w:eastAsia="Calibri" w:cs="Arial"/>
                <w:i/>
                <w:iCs/>
                <w:noProof w:val="0"/>
                <w:color w:val="FF0000"/>
                <w:highlight w:val="green"/>
                <w:lang w:val="it-IT"/>
              </w:rPr>
              <w:t>e non come criterio premiante</w:t>
            </w:r>
            <w:r w:rsidRPr="005A7490">
              <w:rPr>
                <w:rFonts w:eastAsia="Calibri" w:cs="Arial"/>
                <w:i/>
                <w:iCs/>
                <w:noProof w:val="0"/>
                <w:color w:val="FF0000"/>
                <w:highlight w:val="green"/>
                <w:lang w:val="it-IT"/>
              </w:rPr>
              <w:t>.</w:t>
            </w:r>
            <w:r w:rsidRPr="005A7490">
              <w:rPr>
                <w:rFonts w:eastAsia="Calibri" w:cs="Arial"/>
                <w:i/>
                <w:iCs/>
                <w:noProof w:val="0"/>
                <w:color w:val="FF0000"/>
                <w:lang w:val="it-IT"/>
              </w:rPr>
              <w:t xml:space="preserve">  </w:t>
            </w:r>
          </w:p>
          <w:p w14:paraId="6E706183" w14:textId="77777777" w:rsidR="00D7049C" w:rsidRPr="008129F5" w:rsidRDefault="00D7049C" w:rsidP="00EB760C">
            <w:pPr>
              <w:widowControl w:val="0"/>
              <w:tabs>
                <w:tab w:val="left" w:pos="426"/>
              </w:tabs>
              <w:jc w:val="both"/>
              <w:rPr>
                <w:rFonts w:cs="Arial"/>
                <w:color w:val="FF6600"/>
                <w:lang w:val="it-IT"/>
              </w:rPr>
            </w:pPr>
          </w:p>
        </w:tc>
      </w:tr>
      <w:bookmarkEnd w:id="9"/>
      <w:tr w:rsidR="00D7049C" w:rsidRPr="00E734E2" w14:paraId="79EC830E" w14:textId="77777777" w:rsidTr="00AC123E">
        <w:trPr>
          <w:gridBefore w:val="1"/>
          <w:wBefore w:w="61" w:type="dxa"/>
        </w:trPr>
        <w:tc>
          <w:tcPr>
            <w:tcW w:w="4403" w:type="dxa"/>
            <w:gridSpan w:val="3"/>
          </w:tcPr>
          <w:p w14:paraId="7FA2F312" w14:textId="24E43C3E" w:rsidR="00D7049C" w:rsidRPr="009107FE" w:rsidRDefault="00D7049C" w:rsidP="00EB760C">
            <w:pPr>
              <w:widowControl w:val="0"/>
              <w:jc w:val="both"/>
              <w:rPr>
                <w:rFonts w:cs="Arial"/>
                <w:color w:val="FF0000"/>
                <w:lang w:val="de-DE"/>
              </w:rPr>
            </w:pPr>
            <w:r w:rsidRPr="009107FE">
              <w:rPr>
                <w:rFonts w:cs="Arial"/>
                <w:b/>
                <w:bCs/>
                <w:noProof w:val="0"/>
                <w:color w:val="FF0000"/>
                <w:lang w:val="de-DE" w:eastAsia="it-IT"/>
              </w:rPr>
              <w:t>Die Planungstätigkeit muss gemäß der Building Information Modeling (BIM)- Methodik durchgeführt werden und muss den Vorschriften und den verpflichtenden Informationsanforderungen entsprechen, die vom Auftraggeber in den beigefügten Austausch-Informationsanforderungen (EIR) angefordert werden, welche auf die Rationalisierung der Dienstleistungen Objekt dieser Ausschreibung, durch die Anwendung von spezifischen Methoden und elektronischen Mittel, wie die für die Modellierung von Gebäuden und Infrastrukturen (Artikel 23 Absatz 13 des Gesetzesdekrets Nr.50/2016), ausgerichtet sind.</w:t>
            </w:r>
          </w:p>
        </w:tc>
        <w:tc>
          <w:tcPr>
            <w:tcW w:w="852" w:type="dxa"/>
          </w:tcPr>
          <w:p w14:paraId="295408BB" w14:textId="77777777" w:rsidR="00D7049C" w:rsidRPr="009107FE" w:rsidRDefault="00D7049C" w:rsidP="00E26AA5">
            <w:pPr>
              <w:widowControl w:val="0"/>
              <w:spacing w:line="240" w:lineRule="exact"/>
              <w:ind w:right="-180"/>
              <w:jc w:val="both"/>
              <w:rPr>
                <w:rFonts w:cs="Arial"/>
                <w:color w:val="FF0000"/>
                <w:lang w:val="de-DE"/>
              </w:rPr>
            </w:pPr>
          </w:p>
        </w:tc>
        <w:tc>
          <w:tcPr>
            <w:tcW w:w="4258" w:type="dxa"/>
            <w:gridSpan w:val="3"/>
          </w:tcPr>
          <w:p w14:paraId="17DFA5E8" w14:textId="2668F5E1" w:rsidR="00D7049C" w:rsidRPr="00F02830" w:rsidRDefault="00D7049C" w:rsidP="00EB760C">
            <w:pPr>
              <w:widowControl w:val="0"/>
              <w:tabs>
                <w:tab w:val="left" w:pos="426"/>
              </w:tabs>
              <w:jc w:val="both"/>
              <w:rPr>
                <w:rFonts w:cs="Arial"/>
                <w:color w:val="FF0000"/>
                <w:lang w:val="it-IT"/>
              </w:rPr>
            </w:pPr>
            <w:r w:rsidRPr="009107FE">
              <w:rPr>
                <w:rFonts w:cs="Arial"/>
                <w:b/>
                <w:bCs/>
                <w:noProof w:val="0"/>
                <w:color w:val="FF0000"/>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finalizzati alla razionalizzazione delle attività di progettazione oggetto dell’appalto attraverso l’uso di metodi e strumenti elettronici specifici quali quelli di modellazione per l’edilizia e le infrastrutture (art. 23, comma 13, D.lgs. n. 50/2016).</w:t>
            </w:r>
          </w:p>
        </w:tc>
      </w:tr>
      <w:tr w:rsidR="00D7049C" w:rsidRPr="00E734E2" w14:paraId="6D2BCD21" w14:textId="77777777" w:rsidTr="00AC123E">
        <w:trPr>
          <w:gridBefore w:val="1"/>
          <w:wBefore w:w="61" w:type="dxa"/>
        </w:trPr>
        <w:tc>
          <w:tcPr>
            <w:tcW w:w="4403" w:type="dxa"/>
            <w:gridSpan w:val="3"/>
          </w:tcPr>
          <w:p w14:paraId="7689A2F3" w14:textId="77777777" w:rsidR="00D7049C" w:rsidRPr="00EB760C" w:rsidRDefault="00D7049C" w:rsidP="00EB760C">
            <w:pPr>
              <w:widowControl w:val="0"/>
              <w:jc w:val="both"/>
              <w:rPr>
                <w:rFonts w:cs="Arial"/>
                <w:color w:val="FF6600"/>
                <w:lang w:val="it-IT"/>
              </w:rPr>
            </w:pPr>
          </w:p>
        </w:tc>
        <w:tc>
          <w:tcPr>
            <w:tcW w:w="852" w:type="dxa"/>
          </w:tcPr>
          <w:p w14:paraId="193D412F" w14:textId="77777777" w:rsidR="00D7049C" w:rsidRPr="008129F5" w:rsidRDefault="00D7049C" w:rsidP="00E26AA5">
            <w:pPr>
              <w:widowControl w:val="0"/>
              <w:spacing w:line="240" w:lineRule="exact"/>
              <w:ind w:right="-180"/>
              <w:jc w:val="both"/>
              <w:rPr>
                <w:rFonts w:cs="Arial"/>
                <w:lang w:val="it-IT"/>
              </w:rPr>
            </w:pPr>
          </w:p>
        </w:tc>
        <w:tc>
          <w:tcPr>
            <w:tcW w:w="4258" w:type="dxa"/>
            <w:gridSpan w:val="3"/>
          </w:tcPr>
          <w:p w14:paraId="5DFA7A1F" w14:textId="77777777" w:rsidR="00D7049C" w:rsidRPr="008129F5" w:rsidRDefault="00D7049C" w:rsidP="00EB760C">
            <w:pPr>
              <w:widowControl w:val="0"/>
              <w:tabs>
                <w:tab w:val="left" w:pos="426"/>
              </w:tabs>
              <w:jc w:val="both"/>
              <w:rPr>
                <w:rFonts w:cs="Arial"/>
                <w:color w:val="FF6600"/>
                <w:lang w:val="it-IT"/>
              </w:rPr>
            </w:pPr>
          </w:p>
        </w:tc>
      </w:tr>
      <w:tr w:rsidR="009142BA" w:rsidRPr="00E734E2" w14:paraId="72B7747D" w14:textId="77777777" w:rsidTr="00AC123E">
        <w:trPr>
          <w:gridBefore w:val="1"/>
          <w:wBefore w:w="61" w:type="dxa"/>
        </w:trPr>
        <w:tc>
          <w:tcPr>
            <w:tcW w:w="4403" w:type="dxa"/>
            <w:gridSpan w:val="3"/>
          </w:tcPr>
          <w:p w14:paraId="081FC67A" w14:textId="77777777" w:rsidR="009142BA" w:rsidRPr="009107FE" w:rsidRDefault="009142BA" w:rsidP="009142BA">
            <w:pPr>
              <w:widowControl w:val="0"/>
              <w:shd w:val="clear" w:color="auto" w:fill="FFFFFF"/>
              <w:jc w:val="both"/>
              <w:rPr>
                <w:rFonts w:cs="Arial"/>
                <w:bCs/>
                <w:color w:val="FF0000"/>
                <w:lang w:val="de-DE"/>
              </w:rPr>
            </w:pPr>
            <w:r w:rsidRPr="009107FE">
              <w:rPr>
                <w:rFonts w:cs="Arial"/>
                <w:bCs/>
                <w:color w:val="FF0000"/>
                <w:lang w:val="de-DE"/>
              </w:rPr>
              <w:t xml:space="preserve">Nach dem Zuschlag, vor der Unterschrift des Vertrages </w:t>
            </w:r>
            <w:r w:rsidRPr="009107FE">
              <w:rPr>
                <w:rFonts w:eastAsiaTheme="minorHAnsi" w:cs="Arial"/>
                <w:bCs/>
                <w:color w:val="FF0000"/>
                <w:lang w:val="de-DE"/>
              </w:rPr>
              <w:t>und vor der Ausführung der Leistung</w:t>
            </w:r>
            <w:r w:rsidRPr="009107FE">
              <w:rPr>
                <w:rFonts w:cs="Arial"/>
                <w:bCs/>
                <w:color w:val="FF0000"/>
                <w:lang w:val="de-DE"/>
              </w:rPr>
              <w:t xml:space="preserve"> findet zwischen Auftragnehmer und Auftraggeber eine BIM-Auftaktsitzung statt, bei der Auftragnehmer dem Auftraggeber das so genannte BIM-Abwicklungsplan vor der Bestellung (Pre-BEP) unterbreitet, in dem er - vorbehaltlich der Einhaltung der in EIR beschriebenen Mindestanforderungen - Folgendes angeben wird:</w:t>
            </w:r>
          </w:p>
          <w:p w14:paraId="460DE8F9"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notwendige Hard und Softwareinfrastruktur, die</w:t>
            </w:r>
          </w:p>
          <w:p w14:paraId="1EAF6A35"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für die Erreichung der Ergebnisse der Modellierung und der Datenverwaltung;</w:t>
            </w:r>
          </w:p>
          <w:p w14:paraId="31F6BA5B" w14:textId="04003DA1"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die für die Modellierung und Datenverwaltung bestimmten Fachkräfte.</w:t>
            </w:r>
          </w:p>
          <w:p w14:paraId="6158012F"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Auf der Grundlage der vom Auftragnehmer in der Pre-BEP gelieferten Angaben und zusätzlich zu den Anforderungen der EIR, vorbehaltlich der Einhaltung der in der EIR beschriebenen Mindestanforderungen, formulieren die Parteien (Auftragnehmer und Auftraggeber) während der BIM-Auftaktsitzung den BIM-Entwicklungsplan (BEP).</w:t>
            </w:r>
          </w:p>
          <w:p w14:paraId="083256E6" w14:textId="034588D9"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1D9F9F6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0E3C5B7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Der BEP wird zu Beginn jeder neuen Phase des</w:t>
            </w:r>
          </w:p>
          <w:p w14:paraId="365FEA2A" w14:textId="3C8DE0FD" w:rsidR="009142BA" w:rsidRPr="009107FE" w:rsidRDefault="009142BA" w:rsidP="009142BA">
            <w:pPr>
              <w:widowControl w:val="0"/>
              <w:jc w:val="both"/>
              <w:rPr>
                <w:rFonts w:cs="Arial"/>
                <w:color w:val="FF0000"/>
                <w:lang w:val="de-DE"/>
              </w:rPr>
            </w:pPr>
            <w:r w:rsidRPr="009107FE">
              <w:rPr>
                <w:rFonts w:ascii="Helvetica" w:hAnsi="Helvetica" w:cs="Helvetica"/>
                <w:noProof w:val="0"/>
                <w:color w:val="FF0000"/>
                <w:lang w:val="de-DE" w:eastAsia="it-IT"/>
              </w:rPr>
              <w:t>Prozesses entsprechend den spezifischen Bedürfnissen des Projekts angepasst und aktualisiert.</w:t>
            </w:r>
          </w:p>
        </w:tc>
        <w:tc>
          <w:tcPr>
            <w:tcW w:w="852" w:type="dxa"/>
          </w:tcPr>
          <w:p w14:paraId="18A72B3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4C17E43F"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In seguito all’aggiudicazione, prima dellla sottoscrizione del contratto e dell’inizio dell’esecuzione della prestazione, si terrà tra Affidatario e Committente un BIM Kick-off meeting, ovvero la riunione di avvio al processo informativo, durante il quale l’affidatario fornirà all’ente committente la cd. Offerta di gestione informativa (oGI), nella quale indicherà, fermo restando il rispetto dei requisiti minimi descritti nel CI:</w:t>
            </w:r>
          </w:p>
          <w:p w14:paraId="4B9C2B8A"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l’infrastruttura hardware e software che intende impiegare per il soddisfacimento degli obiettivi di modellazione e gestione informativa;</w:t>
            </w:r>
          </w:p>
          <w:p w14:paraId="413F2121"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xml:space="preserve">- le figure dedicate alla modellazione e alla gestione informativa. </w:t>
            </w:r>
          </w:p>
          <w:p w14:paraId="2DE6BA38"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Sulla base delle indicazioni fornite da affidatario nell´oGI e ad integrazione di quanto richiesto nel CI - fermo restando il rispetto dei requisiti minimi descritti nel CI - in sede di BIM Kick-off meeting le parti (Affidatario e Committente) formuleranno il Piano di gestione informativa (pGI).</w:t>
            </w:r>
          </w:p>
          <w:p w14:paraId="6031D4A4" w14:textId="0782B7E9" w:rsidR="009142BA" w:rsidRPr="00F02830" w:rsidRDefault="009142BA" w:rsidP="009142BA">
            <w:pPr>
              <w:widowControl w:val="0"/>
              <w:tabs>
                <w:tab w:val="left" w:pos="426"/>
              </w:tabs>
              <w:jc w:val="both"/>
              <w:rPr>
                <w:rFonts w:cs="Arial"/>
                <w:color w:val="FF0000"/>
                <w:lang w:val="it-IT"/>
              </w:rPr>
            </w:pPr>
            <w:r w:rsidRPr="009107FE">
              <w:rPr>
                <w:rFonts w:cs="Arial"/>
                <w:bCs/>
                <w:color w:val="FF0000"/>
                <w:lang w:val="it-IT"/>
              </w:rPr>
              <w:t>Il pGI sarà opportunamente adeguato ed aggiornato in base alle esigenze specifiche del progetto all’inizio di ogni nuova fase del processo.</w:t>
            </w:r>
          </w:p>
        </w:tc>
      </w:tr>
      <w:tr w:rsidR="009142BA" w:rsidRPr="00E734E2" w14:paraId="4936D085" w14:textId="77777777" w:rsidTr="00AC123E">
        <w:trPr>
          <w:gridBefore w:val="1"/>
          <w:wBefore w:w="61" w:type="dxa"/>
        </w:trPr>
        <w:tc>
          <w:tcPr>
            <w:tcW w:w="4403" w:type="dxa"/>
            <w:gridSpan w:val="3"/>
          </w:tcPr>
          <w:p w14:paraId="11754E43" w14:textId="77777777" w:rsidR="009142BA" w:rsidRPr="00F02830" w:rsidRDefault="009142BA" w:rsidP="009142BA">
            <w:pPr>
              <w:widowControl w:val="0"/>
              <w:jc w:val="both"/>
              <w:rPr>
                <w:rFonts w:cs="Arial"/>
                <w:color w:val="FF0000"/>
                <w:lang w:val="it-IT"/>
              </w:rPr>
            </w:pPr>
          </w:p>
        </w:tc>
        <w:tc>
          <w:tcPr>
            <w:tcW w:w="852" w:type="dxa"/>
          </w:tcPr>
          <w:p w14:paraId="5C48183C" w14:textId="77777777" w:rsidR="009142BA" w:rsidRPr="00F02830" w:rsidRDefault="009142BA" w:rsidP="009142BA">
            <w:pPr>
              <w:widowControl w:val="0"/>
              <w:spacing w:line="240" w:lineRule="exact"/>
              <w:ind w:right="-180"/>
              <w:jc w:val="both"/>
              <w:rPr>
                <w:rFonts w:cs="Arial"/>
                <w:color w:val="FF0000"/>
                <w:lang w:val="it-IT"/>
              </w:rPr>
            </w:pPr>
          </w:p>
        </w:tc>
        <w:tc>
          <w:tcPr>
            <w:tcW w:w="4258" w:type="dxa"/>
            <w:gridSpan w:val="3"/>
          </w:tcPr>
          <w:p w14:paraId="54D6A2F7" w14:textId="77777777" w:rsidR="009142BA" w:rsidRPr="00F02830" w:rsidRDefault="009142BA" w:rsidP="009142BA">
            <w:pPr>
              <w:widowControl w:val="0"/>
              <w:tabs>
                <w:tab w:val="left" w:pos="426"/>
              </w:tabs>
              <w:jc w:val="both"/>
              <w:rPr>
                <w:rFonts w:cs="Arial"/>
                <w:color w:val="FF0000"/>
                <w:lang w:val="it-IT"/>
              </w:rPr>
            </w:pPr>
          </w:p>
        </w:tc>
      </w:tr>
      <w:tr w:rsidR="009142BA" w:rsidRPr="00E734E2" w14:paraId="745410D7" w14:textId="77777777" w:rsidTr="00AC123E">
        <w:trPr>
          <w:gridBefore w:val="1"/>
          <w:wBefore w:w="61" w:type="dxa"/>
        </w:trPr>
        <w:tc>
          <w:tcPr>
            <w:tcW w:w="4403" w:type="dxa"/>
            <w:gridSpan w:val="3"/>
          </w:tcPr>
          <w:p w14:paraId="56EA62A5" w14:textId="3FC88FD8" w:rsidR="009142BA" w:rsidRPr="009107FE" w:rsidRDefault="009142BA" w:rsidP="009142BA">
            <w:pPr>
              <w:widowControl w:val="0"/>
              <w:jc w:val="both"/>
              <w:rPr>
                <w:rFonts w:cs="Arial"/>
                <w:color w:val="FF0000"/>
                <w:lang w:val="de-DE"/>
              </w:rPr>
            </w:pPr>
            <w:r w:rsidRPr="009107FE">
              <w:rPr>
                <w:rFonts w:ascii="Helvetica-Bold" w:hAnsi="Helvetica-Bold" w:cs="Helvetica-Bold"/>
                <w:noProof w:val="0"/>
                <w:color w:val="FF0000"/>
                <w:u w:val="single"/>
                <w:lang w:val="de-DE" w:eastAsia="it-IT"/>
              </w:rPr>
              <w:t xml:space="preserve">Alle Kosten und Ausgaben, die sich aus der Art </w:t>
            </w:r>
            <w:r w:rsidRPr="009107FE">
              <w:rPr>
                <w:rFonts w:ascii="Helvetica-Bold" w:hAnsi="Helvetica-Bold" w:cs="Helvetica-Bold"/>
                <w:noProof w:val="0"/>
                <w:color w:val="FF0000"/>
                <w:u w:val="single"/>
                <w:lang w:val="de-DE" w:eastAsia="it-IT"/>
              </w:rPr>
              <w:lastRenderedPageBreak/>
              <w:t>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78D7361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734334F8" w14:textId="6C27DE37" w:rsidR="009142BA" w:rsidRPr="00F02830" w:rsidRDefault="009142BA" w:rsidP="009142BA">
            <w:pPr>
              <w:widowControl w:val="0"/>
              <w:tabs>
                <w:tab w:val="left" w:pos="426"/>
              </w:tabs>
              <w:jc w:val="both"/>
              <w:rPr>
                <w:rFonts w:cs="Arial"/>
                <w:color w:val="FF0000"/>
                <w:lang w:val="it-IT"/>
              </w:rPr>
            </w:pPr>
            <w:r w:rsidRPr="009107FE">
              <w:rPr>
                <w:rFonts w:cs="Arial"/>
                <w:bCs/>
                <w:color w:val="FF0000"/>
                <w:u w:val="single"/>
                <w:lang w:val="it-IT"/>
              </w:rPr>
              <w:t xml:space="preserve">Tutti gli oneri e le spese conseguenti alla </w:t>
            </w:r>
            <w:r w:rsidRPr="009107FE">
              <w:rPr>
                <w:rFonts w:cs="Arial"/>
                <w:bCs/>
                <w:color w:val="FF0000"/>
                <w:u w:val="single"/>
                <w:lang w:val="it-IT"/>
              </w:rPr>
              <w:lastRenderedPageBreak/>
              <w:t>modalità di espletamento della prestazione secondo il capitolato informativo dovranno essere ricompresi nell’offerta economica presentata in gara, senza che l’Affidatario possa eccepire o richiedere alcunché a tale titolo.</w:t>
            </w:r>
          </w:p>
        </w:tc>
      </w:tr>
      <w:tr w:rsidR="009142BA" w:rsidRPr="00E734E2" w14:paraId="6F9C1792" w14:textId="77777777" w:rsidTr="00AC123E">
        <w:trPr>
          <w:gridBefore w:val="1"/>
          <w:wBefore w:w="61" w:type="dxa"/>
        </w:trPr>
        <w:tc>
          <w:tcPr>
            <w:tcW w:w="4403" w:type="dxa"/>
            <w:gridSpan w:val="3"/>
          </w:tcPr>
          <w:p w14:paraId="7447F40C" w14:textId="77777777" w:rsidR="009142BA" w:rsidRPr="00EB760C" w:rsidRDefault="009142BA" w:rsidP="009142BA">
            <w:pPr>
              <w:widowControl w:val="0"/>
              <w:jc w:val="both"/>
              <w:rPr>
                <w:rFonts w:cs="Arial"/>
                <w:color w:val="FF6600"/>
                <w:lang w:val="it-IT"/>
              </w:rPr>
            </w:pPr>
          </w:p>
        </w:tc>
        <w:tc>
          <w:tcPr>
            <w:tcW w:w="852" w:type="dxa"/>
          </w:tcPr>
          <w:p w14:paraId="076A65DA"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17D2087B" w14:textId="77777777" w:rsidR="009142BA" w:rsidRPr="008129F5" w:rsidRDefault="009142BA" w:rsidP="009142BA">
            <w:pPr>
              <w:widowControl w:val="0"/>
              <w:tabs>
                <w:tab w:val="left" w:pos="426"/>
              </w:tabs>
              <w:jc w:val="both"/>
              <w:rPr>
                <w:rFonts w:cs="Arial"/>
                <w:color w:val="FF6600"/>
                <w:lang w:val="it-IT"/>
              </w:rPr>
            </w:pPr>
          </w:p>
        </w:tc>
      </w:tr>
      <w:tr w:rsidR="009142BA"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9142BA" w:rsidRPr="00F21EC1" w:rsidRDefault="009142BA" w:rsidP="009142BA">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9142BA" w:rsidRPr="00F21EC1" w:rsidRDefault="009142BA" w:rsidP="009142BA">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9142BA" w:rsidRPr="00440BC9" w14:paraId="653E9203" w14:textId="77777777" w:rsidTr="00AC123E">
        <w:trPr>
          <w:gridBefore w:val="1"/>
          <w:wBefore w:w="61" w:type="dxa"/>
        </w:trPr>
        <w:tc>
          <w:tcPr>
            <w:tcW w:w="4403" w:type="dxa"/>
            <w:gridSpan w:val="3"/>
          </w:tcPr>
          <w:p w14:paraId="471EE57F" w14:textId="77777777" w:rsidR="009142BA" w:rsidRPr="00F21EC1" w:rsidRDefault="009142BA" w:rsidP="009142BA">
            <w:pPr>
              <w:pStyle w:val="Default"/>
              <w:widowControl w:val="0"/>
              <w:spacing w:line="240" w:lineRule="exact"/>
              <w:ind w:right="76"/>
              <w:jc w:val="both"/>
              <w:rPr>
                <w:lang w:val="en-US"/>
              </w:rPr>
            </w:pPr>
          </w:p>
        </w:tc>
        <w:tc>
          <w:tcPr>
            <w:tcW w:w="852" w:type="dxa"/>
          </w:tcPr>
          <w:p w14:paraId="07570352" w14:textId="77777777" w:rsidR="009142BA" w:rsidRPr="00F21EC1" w:rsidRDefault="009142BA" w:rsidP="009142BA">
            <w:pPr>
              <w:widowControl w:val="0"/>
              <w:spacing w:line="240" w:lineRule="exact"/>
              <w:ind w:right="-180"/>
              <w:jc w:val="both"/>
              <w:rPr>
                <w:rFonts w:cs="Arial"/>
              </w:rPr>
            </w:pPr>
          </w:p>
        </w:tc>
        <w:tc>
          <w:tcPr>
            <w:tcW w:w="4258" w:type="dxa"/>
            <w:gridSpan w:val="3"/>
          </w:tcPr>
          <w:p w14:paraId="30270D86"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E734E2" w14:paraId="6206E083" w14:textId="77777777" w:rsidTr="00AC123E">
        <w:trPr>
          <w:gridBefore w:val="1"/>
          <w:wBefore w:w="61" w:type="dxa"/>
        </w:trPr>
        <w:tc>
          <w:tcPr>
            <w:tcW w:w="4403" w:type="dxa"/>
            <w:gridSpan w:val="3"/>
          </w:tcPr>
          <w:p w14:paraId="2C74701B" w14:textId="77777777" w:rsidR="009142BA" w:rsidRPr="0006705E" w:rsidRDefault="009142BA" w:rsidP="009142BA">
            <w:pPr>
              <w:widowControl w:val="0"/>
              <w:rPr>
                <w:rFonts w:cs="Arial"/>
                <w:color w:val="FF0000"/>
                <w:sz w:val="16"/>
                <w:highlight w:val="green"/>
              </w:rPr>
            </w:pPr>
            <w:r w:rsidRPr="0006705E">
              <w:rPr>
                <w:rFonts w:cs="Arial"/>
                <w:color w:val="FF0000"/>
                <w:sz w:val="16"/>
                <w:highlight w:val="green"/>
              </w:rPr>
              <w:t>[ACHTUNG:</w:t>
            </w:r>
          </w:p>
          <w:p w14:paraId="09FD8EAF"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9142BA" w:rsidRPr="00CF4B53" w:rsidRDefault="009142BA" w:rsidP="009142BA">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tc>
        <w:tc>
          <w:tcPr>
            <w:tcW w:w="852" w:type="dxa"/>
          </w:tcPr>
          <w:p w14:paraId="1223B4FD"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7EE307E7" w14:textId="09230162" w:rsidR="009142BA" w:rsidRPr="00BE1CC7" w:rsidRDefault="009142BA" w:rsidP="009142BA">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Pr>
                <w:rFonts w:cs="Arial"/>
                <w:color w:val="FF0000"/>
                <w:sz w:val="16"/>
                <w:highlight w:val="green"/>
              </w:rPr>
              <w:t>-</w:t>
            </w:r>
            <w:r w:rsidRPr="00BE1CC7">
              <w:rPr>
                <w:rFonts w:cs="Arial"/>
                <w:color w:val="FF0000"/>
                <w:sz w:val="16"/>
                <w:highlight w:val="green"/>
              </w:rPr>
              <w:t xml:space="preserve"> il RUP:</w:t>
            </w:r>
          </w:p>
          <w:p w14:paraId="66B31962" w14:textId="50C3F88C" w:rsidR="009142BA" w:rsidRPr="00E30F45"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deve indicare se sono previsti requisiti minimi a pena di esclusione con riferimento ai criteri ambientali minimi (CAM), in vigore ai sensi dell’art. 34, D.lgs. 50/2016;</w:t>
            </w:r>
          </w:p>
          <w:p w14:paraId="7FE1B72A"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tc>
      </w:tr>
      <w:tr w:rsidR="009142BA" w:rsidRPr="00E734E2" w14:paraId="7F0C043F" w14:textId="77777777" w:rsidTr="00AC123E">
        <w:trPr>
          <w:gridBefore w:val="1"/>
          <w:wBefore w:w="61" w:type="dxa"/>
        </w:trPr>
        <w:tc>
          <w:tcPr>
            <w:tcW w:w="4403" w:type="dxa"/>
            <w:gridSpan w:val="3"/>
          </w:tcPr>
          <w:p w14:paraId="3CDFFEB8" w14:textId="77777777" w:rsidR="009142BA" w:rsidRPr="008129F5" w:rsidRDefault="009142BA" w:rsidP="009142BA">
            <w:pPr>
              <w:pStyle w:val="Default"/>
              <w:widowControl w:val="0"/>
              <w:spacing w:line="240" w:lineRule="exact"/>
              <w:ind w:right="76"/>
              <w:jc w:val="both"/>
            </w:pPr>
          </w:p>
        </w:tc>
        <w:tc>
          <w:tcPr>
            <w:tcW w:w="852" w:type="dxa"/>
          </w:tcPr>
          <w:p w14:paraId="783BBFB8"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2736DEBF"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E734E2" w14:paraId="386819FE" w14:textId="77777777" w:rsidTr="00AC123E">
        <w:trPr>
          <w:gridBefore w:val="1"/>
          <w:wBefore w:w="61" w:type="dxa"/>
        </w:trPr>
        <w:tc>
          <w:tcPr>
            <w:tcW w:w="4403" w:type="dxa"/>
            <w:gridSpan w:val="3"/>
          </w:tcPr>
          <w:p w14:paraId="0B0BF44E" w14:textId="77777777" w:rsidR="009142BA" w:rsidRPr="008129F5" w:rsidRDefault="009142BA" w:rsidP="009142BA">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B521E7B"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9142BA" w:rsidRPr="00E734E2" w14:paraId="23B3B0FE" w14:textId="77777777" w:rsidTr="00AC123E">
        <w:trPr>
          <w:gridBefore w:val="1"/>
          <w:wBefore w:w="61" w:type="dxa"/>
        </w:trPr>
        <w:tc>
          <w:tcPr>
            <w:tcW w:w="4403" w:type="dxa"/>
            <w:gridSpan w:val="3"/>
          </w:tcPr>
          <w:p w14:paraId="0CB9FFCA" w14:textId="77777777" w:rsidR="009142BA" w:rsidRPr="008129F5" w:rsidRDefault="009142BA" w:rsidP="009142BA">
            <w:pPr>
              <w:pStyle w:val="Default"/>
              <w:widowControl w:val="0"/>
              <w:spacing w:line="240" w:lineRule="exact"/>
              <w:jc w:val="both"/>
            </w:pPr>
          </w:p>
        </w:tc>
        <w:tc>
          <w:tcPr>
            <w:tcW w:w="852" w:type="dxa"/>
          </w:tcPr>
          <w:p w14:paraId="5696AC0B"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6D52FCA8"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E734E2" w14:paraId="2545724C" w14:textId="77777777" w:rsidTr="00AC123E">
        <w:trPr>
          <w:gridBefore w:val="1"/>
          <w:wBefore w:w="61" w:type="dxa"/>
        </w:trPr>
        <w:tc>
          <w:tcPr>
            <w:tcW w:w="4403" w:type="dxa"/>
            <w:gridSpan w:val="3"/>
          </w:tcPr>
          <w:p w14:paraId="3F99D2C5"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7156AD5B" w14:textId="77777777" w:rsidR="009142BA" w:rsidRPr="003B31C6" w:rsidRDefault="009142BA" w:rsidP="009142BA">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9142BA" w:rsidRPr="00E734E2" w14:paraId="09FC3279" w14:textId="77777777" w:rsidTr="00AC123E">
        <w:trPr>
          <w:gridBefore w:val="1"/>
          <w:wBefore w:w="61" w:type="dxa"/>
        </w:trPr>
        <w:tc>
          <w:tcPr>
            <w:tcW w:w="4403" w:type="dxa"/>
            <w:gridSpan w:val="3"/>
          </w:tcPr>
          <w:p w14:paraId="743E995C" w14:textId="77777777" w:rsidR="009142BA" w:rsidRPr="003B31C6" w:rsidRDefault="009142BA" w:rsidP="009142BA">
            <w:pPr>
              <w:pStyle w:val="Default"/>
              <w:widowControl w:val="0"/>
              <w:spacing w:line="240" w:lineRule="exact"/>
              <w:jc w:val="both"/>
            </w:pPr>
          </w:p>
        </w:tc>
        <w:tc>
          <w:tcPr>
            <w:tcW w:w="852" w:type="dxa"/>
          </w:tcPr>
          <w:p w14:paraId="208E50C4" w14:textId="77777777" w:rsidR="009142BA" w:rsidRPr="003B31C6" w:rsidRDefault="009142BA" w:rsidP="009142BA">
            <w:pPr>
              <w:widowControl w:val="0"/>
              <w:spacing w:line="240" w:lineRule="exact"/>
              <w:ind w:right="-180"/>
              <w:jc w:val="both"/>
              <w:rPr>
                <w:rFonts w:cs="Arial"/>
                <w:lang w:val="it-IT"/>
              </w:rPr>
            </w:pPr>
          </w:p>
        </w:tc>
        <w:tc>
          <w:tcPr>
            <w:tcW w:w="4258" w:type="dxa"/>
            <w:gridSpan w:val="3"/>
          </w:tcPr>
          <w:p w14:paraId="0EBD29E0" w14:textId="77777777" w:rsidR="009142BA" w:rsidRPr="003B31C6" w:rsidRDefault="009142BA" w:rsidP="009142BA">
            <w:pPr>
              <w:pStyle w:val="Default"/>
              <w:widowControl w:val="0"/>
              <w:spacing w:line="240" w:lineRule="exact"/>
              <w:jc w:val="both"/>
              <w:rPr>
                <w:rFonts w:cs="Arial"/>
                <w:color w:val="auto"/>
                <w:sz w:val="20"/>
                <w:szCs w:val="20"/>
              </w:rPr>
            </w:pPr>
          </w:p>
        </w:tc>
      </w:tr>
      <w:tr w:rsidR="009142BA" w:rsidRPr="00E734E2" w14:paraId="4E89EF1C" w14:textId="77777777" w:rsidTr="00AC123E">
        <w:trPr>
          <w:gridBefore w:val="1"/>
          <w:wBefore w:w="61" w:type="dxa"/>
        </w:trPr>
        <w:tc>
          <w:tcPr>
            <w:tcW w:w="4403" w:type="dxa"/>
            <w:gridSpan w:val="3"/>
          </w:tcPr>
          <w:p w14:paraId="2B28F2FF"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3AC2642D" w14:textId="77777777" w:rsidR="009142BA" w:rsidRPr="00786552" w:rsidRDefault="009142BA" w:rsidP="009142BA">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9142BA" w:rsidRPr="00440BC9" w14:paraId="5D764146" w14:textId="77777777" w:rsidTr="00AC123E">
        <w:trPr>
          <w:gridBefore w:val="1"/>
          <w:wBefore w:w="61" w:type="dxa"/>
          <w:trHeight w:val="290"/>
        </w:trPr>
        <w:tc>
          <w:tcPr>
            <w:tcW w:w="4403" w:type="dxa"/>
            <w:gridSpan w:val="3"/>
          </w:tcPr>
          <w:p w14:paraId="1CA6DA11" w14:textId="77777777" w:rsidR="009142BA" w:rsidRPr="00F21EC1" w:rsidRDefault="009142BA" w:rsidP="009142BA">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9142BA" w:rsidRPr="00F21EC1" w:rsidRDefault="009142BA" w:rsidP="009142BA">
            <w:pPr>
              <w:widowControl w:val="0"/>
              <w:spacing w:line="240" w:lineRule="exact"/>
              <w:ind w:right="-180"/>
              <w:jc w:val="both"/>
              <w:rPr>
                <w:rFonts w:cs="Arial"/>
              </w:rPr>
            </w:pPr>
          </w:p>
        </w:tc>
        <w:tc>
          <w:tcPr>
            <w:tcW w:w="4258" w:type="dxa"/>
            <w:gridSpan w:val="3"/>
          </w:tcPr>
          <w:p w14:paraId="0B949073" w14:textId="77777777" w:rsidR="009142BA" w:rsidRPr="004B3C2D" w:rsidRDefault="009142BA" w:rsidP="009142BA">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E734E2" w14:paraId="54E7D0BA" w14:textId="77777777" w:rsidTr="00AC123E">
        <w:trPr>
          <w:gridBefore w:val="1"/>
          <w:wBefore w:w="61" w:type="dxa"/>
        </w:trPr>
        <w:tc>
          <w:tcPr>
            <w:tcW w:w="4403" w:type="dxa"/>
            <w:gridSpan w:val="3"/>
          </w:tcPr>
          <w:p w14:paraId="1CB30ECC" w14:textId="77777777" w:rsidR="009142BA" w:rsidRPr="00DC20A7" w:rsidRDefault="009142BA" w:rsidP="009142BA">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286B559" w14:textId="77777777" w:rsidR="009142BA" w:rsidRPr="00DC20A7" w:rsidRDefault="009142BA" w:rsidP="009142BA">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679B0" w:rsidRPr="00E734E2" w14:paraId="725C59F3" w14:textId="77777777" w:rsidTr="00AC123E">
        <w:trPr>
          <w:gridBefore w:val="1"/>
          <w:wBefore w:w="61" w:type="dxa"/>
        </w:trPr>
        <w:tc>
          <w:tcPr>
            <w:tcW w:w="4403" w:type="dxa"/>
            <w:gridSpan w:val="3"/>
          </w:tcPr>
          <w:p w14:paraId="1F1B1260" w14:textId="77777777" w:rsidR="002679B0" w:rsidRPr="008129F5" w:rsidRDefault="002679B0" w:rsidP="009142BA">
            <w:pPr>
              <w:pStyle w:val="Default"/>
              <w:widowControl w:val="0"/>
              <w:spacing w:line="240" w:lineRule="exact"/>
              <w:ind w:right="76"/>
              <w:jc w:val="both"/>
            </w:pPr>
          </w:p>
        </w:tc>
        <w:tc>
          <w:tcPr>
            <w:tcW w:w="852" w:type="dxa"/>
          </w:tcPr>
          <w:p w14:paraId="6C9CBE52" w14:textId="77777777" w:rsidR="002679B0" w:rsidRPr="008129F5" w:rsidRDefault="002679B0" w:rsidP="009142BA">
            <w:pPr>
              <w:widowControl w:val="0"/>
              <w:spacing w:line="240" w:lineRule="exact"/>
              <w:ind w:right="-180"/>
              <w:jc w:val="both"/>
              <w:rPr>
                <w:rFonts w:cs="Arial"/>
                <w:lang w:val="it-IT"/>
              </w:rPr>
            </w:pPr>
          </w:p>
        </w:tc>
        <w:tc>
          <w:tcPr>
            <w:tcW w:w="4258" w:type="dxa"/>
            <w:gridSpan w:val="3"/>
          </w:tcPr>
          <w:p w14:paraId="543E3AA3" w14:textId="77777777" w:rsidR="002679B0" w:rsidRPr="002679B0" w:rsidRDefault="002679B0" w:rsidP="002679B0">
            <w:pPr>
              <w:widowControl w:val="0"/>
              <w:jc w:val="both"/>
              <w:rPr>
                <w:rFonts w:cs="Arial"/>
                <w:color w:val="FF0000"/>
                <w:highlight w:val="yellow"/>
                <w:lang w:val="it-IT"/>
              </w:rPr>
            </w:pPr>
          </w:p>
        </w:tc>
      </w:tr>
      <w:tr w:rsidR="009142BA" w:rsidRPr="00440BC9" w14:paraId="053042CA" w14:textId="77777777" w:rsidTr="00AC123E">
        <w:trPr>
          <w:gridBefore w:val="1"/>
          <w:wBefore w:w="61" w:type="dxa"/>
        </w:trPr>
        <w:tc>
          <w:tcPr>
            <w:tcW w:w="4403" w:type="dxa"/>
            <w:gridSpan w:val="3"/>
          </w:tcPr>
          <w:p w14:paraId="70236066" w14:textId="77777777" w:rsidR="009142BA" w:rsidRPr="003B31C6" w:rsidRDefault="009142BA" w:rsidP="009142BA">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9142BA" w:rsidRPr="003B31C6" w:rsidRDefault="009142BA" w:rsidP="009142BA">
            <w:pPr>
              <w:widowControl w:val="0"/>
              <w:spacing w:line="240" w:lineRule="exact"/>
              <w:ind w:right="-180"/>
              <w:jc w:val="both"/>
              <w:rPr>
                <w:rFonts w:cs="Arial"/>
              </w:rPr>
            </w:pPr>
          </w:p>
        </w:tc>
        <w:tc>
          <w:tcPr>
            <w:tcW w:w="4258" w:type="dxa"/>
            <w:gridSpan w:val="3"/>
          </w:tcPr>
          <w:p w14:paraId="6D6CE23D" w14:textId="77777777" w:rsidR="009142BA" w:rsidRPr="003B31C6" w:rsidRDefault="009142BA" w:rsidP="009142BA">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9142BA" w:rsidRPr="00440BC9" w14:paraId="0598E6CE" w14:textId="77777777" w:rsidTr="00AC123E">
        <w:trPr>
          <w:gridBefore w:val="1"/>
          <w:wBefore w:w="61" w:type="dxa"/>
        </w:trPr>
        <w:tc>
          <w:tcPr>
            <w:tcW w:w="4403" w:type="dxa"/>
            <w:gridSpan w:val="3"/>
          </w:tcPr>
          <w:p w14:paraId="277EDFFA" w14:textId="77777777" w:rsidR="009142BA" w:rsidRPr="00F21EC1" w:rsidRDefault="009142BA" w:rsidP="009142BA">
            <w:pPr>
              <w:pStyle w:val="Default"/>
              <w:widowControl w:val="0"/>
              <w:spacing w:line="240" w:lineRule="exact"/>
              <w:ind w:right="76"/>
              <w:jc w:val="both"/>
              <w:rPr>
                <w:lang w:val="en-US"/>
              </w:rPr>
            </w:pPr>
          </w:p>
        </w:tc>
        <w:tc>
          <w:tcPr>
            <w:tcW w:w="852" w:type="dxa"/>
          </w:tcPr>
          <w:p w14:paraId="4963542F" w14:textId="77777777" w:rsidR="009142BA" w:rsidRPr="00F21EC1" w:rsidRDefault="009142BA" w:rsidP="009142BA">
            <w:pPr>
              <w:widowControl w:val="0"/>
              <w:spacing w:line="240" w:lineRule="exact"/>
              <w:ind w:right="-180"/>
              <w:jc w:val="both"/>
              <w:rPr>
                <w:rFonts w:cs="Arial"/>
              </w:rPr>
            </w:pPr>
          </w:p>
        </w:tc>
        <w:tc>
          <w:tcPr>
            <w:tcW w:w="4258" w:type="dxa"/>
            <w:gridSpan w:val="3"/>
          </w:tcPr>
          <w:p w14:paraId="02A16B2A"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440BC9" w14:paraId="3C368080" w14:textId="77777777" w:rsidTr="00AC123E">
        <w:trPr>
          <w:gridBefore w:val="1"/>
          <w:wBefore w:w="61" w:type="dxa"/>
        </w:trPr>
        <w:tc>
          <w:tcPr>
            <w:tcW w:w="4403" w:type="dxa"/>
            <w:gridSpan w:val="3"/>
          </w:tcPr>
          <w:p w14:paraId="55DB1752" w14:textId="77777777" w:rsidR="009142BA" w:rsidRPr="00C425E1" w:rsidRDefault="009142BA" w:rsidP="009142BA">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9142BA" w:rsidRPr="00AD11FE" w:rsidRDefault="009142BA" w:rsidP="009142BA">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9142BA" w:rsidRPr="00AD11FE" w:rsidRDefault="009142BA" w:rsidP="009142BA">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9142BA" w:rsidRPr="00AD11FE" w:rsidRDefault="009142BA" w:rsidP="009142BA">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9142BA" w:rsidRPr="00C425E1" w:rsidRDefault="009142BA" w:rsidP="009142BA">
            <w:pPr>
              <w:widowControl w:val="0"/>
              <w:spacing w:line="240" w:lineRule="exact"/>
              <w:ind w:right="-180"/>
              <w:jc w:val="both"/>
              <w:rPr>
                <w:rFonts w:cs="Arial"/>
                <w:i/>
                <w:iCs/>
              </w:rPr>
            </w:pPr>
          </w:p>
        </w:tc>
        <w:tc>
          <w:tcPr>
            <w:tcW w:w="4258" w:type="dxa"/>
            <w:gridSpan w:val="3"/>
          </w:tcPr>
          <w:p w14:paraId="3C35CF94" w14:textId="77777777" w:rsidR="009142BA" w:rsidRPr="00AD11FE" w:rsidRDefault="009142BA" w:rsidP="009142BA">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9142BA" w:rsidRDefault="009142BA" w:rsidP="009142BA">
            <w:pPr>
              <w:pStyle w:val="Default"/>
              <w:widowControl w:val="0"/>
              <w:spacing w:line="240" w:lineRule="exact"/>
              <w:jc w:val="both"/>
              <w:rPr>
                <w:rFonts w:cs="Arial"/>
                <w:color w:val="FF0000"/>
                <w:sz w:val="20"/>
                <w:szCs w:val="20"/>
                <w:u w:val="single"/>
              </w:rPr>
            </w:pPr>
          </w:p>
          <w:p w14:paraId="1BE5D361" w14:textId="77777777" w:rsidR="009142BA" w:rsidRPr="00AD11FE" w:rsidRDefault="009142BA" w:rsidP="009142BA">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9142BA" w:rsidRPr="00AD11FE" w:rsidRDefault="009142BA" w:rsidP="009142BA">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9142BA" w:rsidRPr="00C425E1" w:rsidRDefault="009142BA" w:rsidP="009142BA">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9142BA" w:rsidRPr="00440BC9" w14:paraId="2B654C9A" w14:textId="77777777" w:rsidTr="00AC123E">
        <w:trPr>
          <w:gridBefore w:val="1"/>
          <w:wBefore w:w="61" w:type="dxa"/>
        </w:trPr>
        <w:tc>
          <w:tcPr>
            <w:tcW w:w="4403" w:type="dxa"/>
            <w:gridSpan w:val="3"/>
          </w:tcPr>
          <w:p w14:paraId="11EC78D5" w14:textId="77777777" w:rsidR="009142BA" w:rsidRPr="00F21EC1" w:rsidRDefault="009142BA" w:rsidP="009142BA">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9142BA" w:rsidRPr="00F21EC1" w:rsidRDefault="009142BA" w:rsidP="009142BA">
            <w:pPr>
              <w:widowControl w:val="0"/>
              <w:spacing w:line="240" w:lineRule="exact"/>
              <w:ind w:right="-180"/>
              <w:jc w:val="center"/>
              <w:rPr>
                <w:rFonts w:cs="Arial"/>
              </w:rPr>
            </w:pPr>
          </w:p>
        </w:tc>
        <w:tc>
          <w:tcPr>
            <w:tcW w:w="4258" w:type="dxa"/>
            <w:gridSpan w:val="3"/>
          </w:tcPr>
          <w:p w14:paraId="4BE50107" w14:textId="77777777" w:rsidR="009142BA" w:rsidRPr="00F21EC1" w:rsidRDefault="009142BA" w:rsidP="009142BA">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E734E2" w14:paraId="5F557439" w14:textId="77777777" w:rsidTr="00AC123E">
        <w:trPr>
          <w:gridBefore w:val="1"/>
          <w:wBefore w:w="61" w:type="dxa"/>
        </w:trPr>
        <w:tc>
          <w:tcPr>
            <w:tcW w:w="4403" w:type="dxa"/>
            <w:gridSpan w:val="3"/>
          </w:tcPr>
          <w:p w14:paraId="6838685D" w14:textId="77777777" w:rsidR="009142BA" w:rsidRDefault="009142BA" w:rsidP="009142BA">
            <w:pPr>
              <w:pStyle w:val="Default"/>
              <w:jc w:val="both"/>
              <w:rPr>
                <w:rFonts w:cs="Arial"/>
                <w:color w:val="FF0000"/>
                <w:sz w:val="20"/>
                <w:szCs w:val="20"/>
                <w:lang w:val="de-DE"/>
              </w:rPr>
            </w:pPr>
            <w:r w:rsidRPr="00D57A93">
              <w:rPr>
                <w:rFonts w:cs="Arial"/>
                <w:color w:val="FF0000"/>
                <w:sz w:val="20"/>
                <w:szCs w:val="20"/>
                <w:lang w:val="de-DE"/>
              </w:rPr>
              <w:lastRenderedPageBreak/>
              <w:t>Die Begründung für die Entscheidung, keine Unterteilung in Lose vorzunehmen, wurde gemäß Art. 28 Abs. 2 LG Nr. 16/2015 im Vergabevermerk aufgenommen.</w:t>
            </w:r>
          </w:p>
          <w:p w14:paraId="5708AF5F" w14:textId="77777777" w:rsidR="009142BA" w:rsidRPr="009B3409" w:rsidRDefault="009142BA" w:rsidP="009142BA">
            <w:pPr>
              <w:pStyle w:val="Default"/>
              <w:jc w:val="both"/>
              <w:rPr>
                <w:rFonts w:cs="Arial"/>
                <w:color w:val="FF0000"/>
                <w:sz w:val="20"/>
                <w:szCs w:val="20"/>
                <w:lang w:val="de-DE"/>
              </w:rPr>
            </w:pPr>
          </w:p>
        </w:tc>
        <w:tc>
          <w:tcPr>
            <w:tcW w:w="852" w:type="dxa"/>
          </w:tcPr>
          <w:p w14:paraId="033CA575"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8A43A18" w14:textId="77777777" w:rsidR="009142BA" w:rsidRPr="008129F5" w:rsidRDefault="009142BA" w:rsidP="009142BA">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9142BA" w:rsidRPr="00440BC9" w14:paraId="505B5285" w14:textId="77777777" w:rsidTr="00AC123E">
        <w:trPr>
          <w:gridBefore w:val="1"/>
          <w:wBefore w:w="61" w:type="dxa"/>
        </w:trPr>
        <w:tc>
          <w:tcPr>
            <w:tcW w:w="4403" w:type="dxa"/>
            <w:gridSpan w:val="3"/>
          </w:tcPr>
          <w:p w14:paraId="6C58A6D1" w14:textId="77777777" w:rsidR="009142BA" w:rsidRPr="008C593A" w:rsidRDefault="009142BA" w:rsidP="009142BA">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9142BA" w:rsidRPr="00B852C6" w:rsidRDefault="009142BA" w:rsidP="009142BA">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9142BA" w:rsidRPr="00B852C6" w:rsidRDefault="009142BA" w:rsidP="009142BA">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9142BA" w:rsidRPr="00F21EC1" w:rsidRDefault="009142BA" w:rsidP="009142BA">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9142BA" w:rsidRPr="00F21EC1" w:rsidRDefault="009142BA" w:rsidP="009142BA">
            <w:pPr>
              <w:widowControl w:val="0"/>
              <w:spacing w:line="240" w:lineRule="exact"/>
              <w:ind w:right="-180"/>
              <w:jc w:val="both"/>
              <w:rPr>
                <w:rFonts w:cs="Arial"/>
              </w:rPr>
            </w:pPr>
          </w:p>
        </w:tc>
        <w:tc>
          <w:tcPr>
            <w:tcW w:w="4258" w:type="dxa"/>
            <w:gridSpan w:val="3"/>
          </w:tcPr>
          <w:p w14:paraId="7A29EB00" w14:textId="616929A8" w:rsidR="009142BA" w:rsidRPr="008F7316" w:rsidRDefault="009142BA" w:rsidP="009142BA">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35294966" w14:textId="77777777" w:rsidR="009142BA" w:rsidRPr="008129F5" w:rsidRDefault="009142BA" w:rsidP="009142BA">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9142BA" w:rsidRPr="00440BC9" w14:paraId="77A52760" w14:textId="77777777" w:rsidTr="00AC123E">
        <w:trPr>
          <w:gridBefore w:val="1"/>
          <w:wBefore w:w="61" w:type="dxa"/>
        </w:trPr>
        <w:tc>
          <w:tcPr>
            <w:tcW w:w="4403" w:type="dxa"/>
            <w:gridSpan w:val="3"/>
          </w:tcPr>
          <w:p w14:paraId="5A798C9C" w14:textId="77777777" w:rsidR="009142BA" w:rsidRPr="00F21EC1" w:rsidRDefault="009142BA" w:rsidP="009142BA">
            <w:pPr>
              <w:pStyle w:val="Default"/>
              <w:widowControl w:val="0"/>
              <w:spacing w:line="240" w:lineRule="exact"/>
              <w:ind w:right="76"/>
              <w:jc w:val="both"/>
              <w:rPr>
                <w:lang w:val="en-US"/>
              </w:rPr>
            </w:pPr>
          </w:p>
        </w:tc>
        <w:tc>
          <w:tcPr>
            <w:tcW w:w="852" w:type="dxa"/>
          </w:tcPr>
          <w:p w14:paraId="041423C7" w14:textId="77777777" w:rsidR="009142BA" w:rsidRPr="00F21EC1" w:rsidRDefault="009142BA" w:rsidP="009142BA">
            <w:pPr>
              <w:widowControl w:val="0"/>
              <w:spacing w:line="240" w:lineRule="exact"/>
              <w:ind w:right="-180"/>
              <w:jc w:val="both"/>
              <w:rPr>
                <w:rFonts w:cs="Arial"/>
              </w:rPr>
            </w:pPr>
          </w:p>
        </w:tc>
        <w:tc>
          <w:tcPr>
            <w:tcW w:w="4258" w:type="dxa"/>
            <w:gridSpan w:val="3"/>
          </w:tcPr>
          <w:p w14:paraId="13AD3A60"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E734E2" w14:paraId="01C1F046" w14:textId="77777777" w:rsidTr="00AC123E">
        <w:trPr>
          <w:gridBefore w:val="1"/>
          <w:wBefore w:w="61" w:type="dxa"/>
        </w:trPr>
        <w:tc>
          <w:tcPr>
            <w:tcW w:w="4403" w:type="dxa"/>
            <w:gridSpan w:val="3"/>
          </w:tcPr>
          <w:p w14:paraId="15E4780D" w14:textId="77777777" w:rsidR="009142BA" w:rsidRPr="00F21EC1" w:rsidRDefault="009142BA" w:rsidP="009142BA">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9142BA" w:rsidRPr="00F21EC1" w:rsidRDefault="009142BA" w:rsidP="009142BA">
            <w:pPr>
              <w:widowControl w:val="0"/>
              <w:spacing w:line="240" w:lineRule="exact"/>
              <w:ind w:right="-180"/>
              <w:jc w:val="both"/>
              <w:rPr>
                <w:rFonts w:cs="Arial"/>
              </w:rPr>
            </w:pPr>
          </w:p>
        </w:tc>
        <w:tc>
          <w:tcPr>
            <w:tcW w:w="4258" w:type="dxa"/>
            <w:gridSpan w:val="3"/>
          </w:tcPr>
          <w:p w14:paraId="033E2299" w14:textId="77777777" w:rsidR="009142BA" w:rsidRPr="008129F5" w:rsidRDefault="009142BA" w:rsidP="009142BA">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9142BA" w:rsidRPr="00E734E2" w14:paraId="6A28ED9D" w14:textId="77777777" w:rsidTr="00AC123E">
        <w:trPr>
          <w:gridBefore w:val="1"/>
          <w:wBefore w:w="61" w:type="dxa"/>
        </w:trPr>
        <w:tc>
          <w:tcPr>
            <w:tcW w:w="4403" w:type="dxa"/>
            <w:gridSpan w:val="3"/>
          </w:tcPr>
          <w:p w14:paraId="082B52C0" w14:textId="77777777" w:rsidR="009142BA" w:rsidRPr="008129F5" w:rsidRDefault="009142BA" w:rsidP="009142BA">
            <w:pPr>
              <w:pStyle w:val="Default"/>
              <w:widowControl w:val="0"/>
              <w:spacing w:line="240" w:lineRule="exact"/>
              <w:ind w:right="76"/>
              <w:jc w:val="both"/>
            </w:pPr>
          </w:p>
        </w:tc>
        <w:tc>
          <w:tcPr>
            <w:tcW w:w="852" w:type="dxa"/>
          </w:tcPr>
          <w:p w14:paraId="01124566"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34FD0801"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440BC9" w14:paraId="311DCD95" w14:textId="77777777" w:rsidTr="00AC123E">
        <w:trPr>
          <w:gridBefore w:val="1"/>
          <w:wBefore w:w="61" w:type="dxa"/>
        </w:trPr>
        <w:tc>
          <w:tcPr>
            <w:tcW w:w="4403" w:type="dxa"/>
            <w:gridSpan w:val="3"/>
          </w:tcPr>
          <w:p w14:paraId="3F309EB4" w14:textId="77777777" w:rsidR="009142BA" w:rsidRPr="00AF58DA" w:rsidRDefault="009142BA" w:rsidP="009142BA">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47452885"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43305AF2" w14:textId="77777777" w:rsidR="009142BA" w:rsidRPr="00F21EC1" w:rsidRDefault="009142BA" w:rsidP="009142BA">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9142BA" w:rsidRPr="00E734E2" w14:paraId="3D1F728B" w14:textId="77777777" w:rsidTr="00AC123E">
        <w:trPr>
          <w:gridBefore w:val="1"/>
          <w:wBefore w:w="61" w:type="dxa"/>
        </w:trPr>
        <w:tc>
          <w:tcPr>
            <w:tcW w:w="4403" w:type="dxa"/>
            <w:gridSpan w:val="3"/>
          </w:tcPr>
          <w:p w14:paraId="5F649489" w14:textId="77777777" w:rsidR="009142BA" w:rsidRPr="00B852C6" w:rsidRDefault="009142BA" w:rsidP="009142BA">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9142BA" w:rsidRPr="008129F5" w:rsidRDefault="009142BA" w:rsidP="009142BA">
            <w:pPr>
              <w:pStyle w:val="Default"/>
              <w:widowControl w:val="0"/>
              <w:spacing w:line="240" w:lineRule="exact"/>
              <w:ind w:right="76"/>
              <w:jc w:val="both"/>
              <w:rPr>
                <w:lang w:val="de-DE"/>
              </w:rPr>
            </w:pPr>
          </w:p>
        </w:tc>
        <w:tc>
          <w:tcPr>
            <w:tcW w:w="852" w:type="dxa"/>
          </w:tcPr>
          <w:p w14:paraId="7E7EFC7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68A92C90" w14:textId="77777777" w:rsidR="009142BA" w:rsidRPr="008129F5" w:rsidRDefault="009142BA" w:rsidP="009142BA">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9142BA" w:rsidRPr="00440BC9" w14:paraId="39C50440" w14:textId="77777777" w:rsidTr="00AC123E">
        <w:trPr>
          <w:gridBefore w:val="1"/>
          <w:wBefore w:w="61" w:type="dxa"/>
        </w:trPr>
        <w:tc>
          <w:tcPr>
            <w:tcW w:w="9513" w:type="dxa"/>
            <w:gridSpan w:val="7"/>
          </w:tcPr>
          <w:p w14:paraId="7A7A1D5A" w14:textId="77777777" w:rsidR="009142BA" w:rsidRPr="00031B64" w:rsidRDefault="009142BA" w:rsidP="009142BA">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9142BA" w:rsidRPr="00E734E2" w14:paraId="3F426A5D" w14:textId="77777777" w:rsidTr="00AC123E">
        <w:trPr>
          <w:gridBefore w:val="1"/>
          <w:wBefore w:w="61" w:type="dxa"/>
        </w:trPr>
        <w:tc>
          <w:tcPr>
            <w:tcW w:w="4403" w:type="dxa"/>
            <w:gridSpan w:val="3"/>
          </w:tcPr>
          <w:p w14:paraId="5640DD25" w14:textId="77777777" w:rsidR="009142BA" w:rsidRPr="00B852C6" w:rsidRDefault="009142BA" w:rsidP="009142BA">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9142BA" w:rsidRPr="008129F5" w:rsidRDefault="009142BA" w:rsidP="009142BA">
            <w:pPr>
              <w:pStyle w:val="Default"/>
              <w:widowControl w:val="0"/>
              <w:spacing w:line="240" w:lineRule="exact"/>
              <w:jc w:val="both"/>
              <w:rPr>
                <w:lang w:val="de-DE"/>
              </w:rPr>
            </w:pPr>
          </w:p>
        </w:tc>
        <w:tc>
          <w:tcPr>
            <w:tcW w:w="852" w:type="dxa"/>
          </w:tcPr>
          <w:p w14:paraId="2DEB8E8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0C7778E"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9142BA" w:rsidRPr="00E734E2" w14:paraId="45B0F931" w14:textId="77777777" w:rsidTr="00AC123E">
        <w:trPr>
          <w:gridBefore w:val="1"/>
          <w:wBefore w:w="61" w:type="dxa"/>
        </w:trPr>
        <w:tc>
          <w:tcPr>
            <w:tcW w:w="4403" w:type="dxa"/>
            <w:gridSpan w:val="3"/>
          </w:tcPr>
          <w:p w14:paraId="71F73B36" w14:textId="77777777" w:rsidR="009142BA" w:rsidRPr="008C593A" w:rsidRDefault="009142BA" w:rsidP="009142BA">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19F77785" w14:textId="77777777" w:rsidR="009142BA" w:rsidRPr="008129F5" w:rsidRDefault="009142BA" w:rsidP="009142BA">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9142BA" w:rsidRPr="00E734E2" w14:paraId="058D1648" w14:textId="77777777" w:rsidTr="00AC123E">
        <w:trPr>
          <w:gridBefore w:val="1"/>
          <w:wBefore w:w="61" w:type="dxa"/>
        </w:trPr>
        <w:tc>
          <w:tcPr>
            <w:tcW w:w="4403" w:type="dxa"/>
            <w:gridSpan w:val="3"/>
          </w:tcPr>
          <w:p w14:paraId="31549868" w14:textId="77777777" w:rsidR="009142BA" w:rsidRPr="008129F5" w:rsidRDefault="009142BA" w:rsidP="009142BA">
            <w:pPr>
              <w:pStyle w:val="Default"/>
              <w:widowControl w:val="0"/>
              <w:spacing w:line="240" w:lineRule="exact"/>
              <w:jc w:val="both"/>
            </w:pPr>
          </w:p>
        </w:tc>
        <w:tc>
          <w:tcPr>
            <w:tcW w:w="852" w:type="dxa"/>
          </w:tcPr>
          <w:p w14:paraId="15678BD3"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406BE06A"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E734E2" w14:paraId="65AC1D78" w14:textId="77777777" w:rsidTr="00AC123E">
        <w:trPr>
          <w:gridBefore w:val="1"/>
          <w:wBefore w:w="61" w:type="dxa"/>
        </w:trPr>
        <w:tc>
          <w:tcPr>
            <w:tcW w:w="4403" w:type="dxa"/>
            <w:gridSpan w:val="3"/>
          </w:tcPr>
          <w:p w14:paraId="109C7E7C" w14:textId="77777777" w:rsidR="009142BA" w:rsidRPr="008129F5" w:rsidRDefault="009142BA" w:rsidP="009142BA">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2E49F0EA" w14:textId="77777777" w:rsidR="009142BA" w:rsidRPr="008129F5" w:rsidRDefault="009142BA" w:rsidP="009142BA">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9142BA" w:rsidRPr="00440BC9" w14:paraId="6840FAC5" w14:textId="77777777" w:rsidTr="00AC123E">
        <w:trPr>
          <w:gridBefore w:val="1"/>
          <w:wBefore w:w="61" w:type="dxa"/>
        </w:trPr>
        <w:tc>
          <w:tcPr>
            <w:tcW w:w="4403" w:type="dxa"/>
            <w:gridSpan w:val="3"/>
          </w:tcPr>
          <w:p w14:paraId="16F363FB" w14:textId="77777777" w:rsidR="009142BA" w:rsidRPr="006D3DF8" w:rsidRDefault="009142BA" w:rsidP="009142BA">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9142BA" w:rsidRPr="006D3DF8" w:rsidRDefault="009142BA" w:rsidP="009142BA">
            <w:pPr>
              <w:widowControl w:val="0"/>
              <w:spacing w:line="240" w:lineRule="exact"/>
              <w:ind w:right="-180"/>
              <w:jc w:val="center"/>
              <w:rPr>
                <w:rFonts w:cs="Arial"/>
                <w:i/>
                <w:iCs/>
              </w:rPr>
            </w:pPr>
          </w:p>
        </w:tc>
        <w:tc>
          <w:tcPr>
            <w:tcW w:w="4258" w:type="dxa"/>
            <w:gridSpan w:val="3"/>
          </w:tcPr>
          <w:p w14:paraId="07CD40F0" w14:textId="77777777" w:rsidR="009142BA" w:rsidRPr="006D3DF8" w:rsidRDefault="009142BA" w:rsidP="009142BA">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9142BA" w:rsidRPr="00E734E2" w14:paraId="071329D3" w14:textId="77777777" w:rsidTr="00AC123E">
        <w:trPr>
          <w:gridBefore w:val="1"/>
          <w:wBefore w:w="61" w:type="dxa"/>
        </w:trPr>
        <w:tc>
          <w:tcPr>
            <w:tcW w:w="4403" w:type="dxa"/>
            <w:gridSpan w:val="3"/>
          </w:tcPr>
          <w:p w14:paraId="1FE151A0"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3DFBFC84" w14:textId="77777777" w:rsidR="009142BA" w:rsidRPr="008129F5" w:rsidRDefault="009142BA" w:rsidP="009142BA">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9142BA" w:rsidRPr="00E734E2" w14:paraId="65FCC7DF" w14:textId="77777777" w:rsidTr="00AC123E">
        <w:trPr>
          <w:gridBefore w:val="1"/>
          <w:wBefore w:w="61" w:type="dxa"/>
        </w:trPr>
        <w:tc>
          <w:tcPr>
            <w:tcW w:w="4403" w:type="dxa"/>
            <w:gridSpan w:val="3"/>
          </w:tcPr>
          <w:p w14:paraId="05383D47" w14:textId="77777777" w:rsidR="009142BA" w:rsidRPr="003B31C6" w:rsidRDefault="009142BA" w:rsidP="009142BA">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9142BA" w:rsidRPr="00D57A93" w:rsidRDefault="009142BA" w:rsidP="009142BA">
            <w:pPr>
              <w:widowControl w:val="0"/>
              <w:spacing w:line="240" w:lineRule="exact"/>
              <w:ind w:right="-180"/>
              <w:jc w:val="both"/>
              <w:rPr>
                <w:rFonts w:cs="Arial"/>
                <w:lang w:val="de-DE"/>
              </w:rPr>
            </w:pPr>
          </w:p>
        </w:tc>
        <w:tc>
          <w:tcPr>
            <w:tcW w:w="4258" w:type="dxa"/>
            <w:gridSpan w:val="3"/>
          </w:tcPr>
          <w:p w14:paraId="08D81DD2" w14:textId="77777777" w:rsidR="009142BA" w:rsidRPr="008129F5" w:rsidRDefault="009142BA" w:rsidP="009142BA">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9142BA"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p>
          <w:p w14:paraId="3E10BCE0"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9142BA" w:rsidRPr="00BB075B" w:rsidRDefault="009142BA" w:rsidP="009142BA">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9142BA" w:rsidRPr="00BB075B" w:rsidRDefault="009142BA" w:rsidP="009142BA">
            <w:pPr>
              <w:keepNext/>
              <w:keepLines/>
              <w:widowControl w:val="0"/>
              <w:jc w:val="center"/>
              <w:rPr>
                <w:rFonts w:cs="Arial"/>
                <w:b/>
                <w:color w:val="FF0000"/>
                <w:lang w:val="de-DE"/>
              </w:rPr>
            </w:pPr>
          </w:p>
          <w:p w14:paraId="0D6523CC" w14:textId="77777777" w:rsidR="009142BA" w:rsidRPr="00BB075B" w:rsidDel="00DC7317" w:rsidRDefault="009142BA" w:rsidP="009142BA">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9142BA" w:rsidRPr="008129F5" w:rsidRDefault="009142BA" w:rsidP="009142BA">
            <w:pPr>
              <w:keepNext/>
              <w:keepLines/>
              <w:widowControl w:val="0"/>
              <w:jc w:val="center"/>
              <w:rPr>
                <w:rFonts w:cs="Arial"/>
                <w:b/>
                <w:color w:val="FF0000"/>
                <w:lang w:val="it-IT"/>
              </w:rPr>
            </w:pPr>
          </w:p>
          <w:p w14:paraId="506A286C"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9142BA" w:rsidRPr="008129F5" w:rsidRDefault="009142BA" w:rsidP="009142BA">
            <w:pPr>
              <w:keepNext/>
              <w:keepLines/>
              <w:widowControl w:val="0"/>
              <w:jc w:val="center"/>
              <w:rPr>
                <w:rFonts w:cs="Arial"/>
                <w:b/>
                <w:color w:val="FF0000"/>
                <w:lang w:val="it-IT"/>
              </w:rPr>
            </w:pPr>
          </w:p>
          <w:p w14:paraId="216B59B4" w14:textId="77777777" w:rsidR="009142BA" w:rsidRPr="00BB075B" w:rsidRDefault="009142BA" w:rsidP="009142BA">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9142BA" w:rsidRPr="00BB075B" w:rsidRDefault="009142BA" w:rsidP="009142BA">
            <w:pPr>
              <w:keepNext/>
              <w:keepLines/>
              <w:widowControl w:val="0"/>
              <w:jc w:val="center"/>
              <w:rPr>
                <w:rFonts w:cs="Arial"/>
                <w:b/>
                <w:color w:val="FF0000"/>
              </w:rPr>
            </w:pPr>
            <w:r w:rsidRPr="00BB075B">
              <w:rPr>
                <w:rFonts w:cs="Arial"/>
                <w:b/>
                <w:color w:val="FF0000"/>
              </w:rPr>
              <w:t>Betrag</w:t>
            </w:r>
          </w:p>
          <w:p w14:paraId="421D47CF" w14:textId="77777777" w:rsidR="009142BA" w:rsidRPr="00BB075B" w:rsidRDefault="009142BA" w:rsidP="009142BA">
            <w:pPr>
              <w:keepNext/>
              <w:keepLines/>
              <w:widowControl w:val="0"/>
              <w:jc w:val="center"/>
              <w:rPr>
                <w:rFonts w:cs="Arial"/>
                <w:b/>
                <w:color w:val="FF0000"/>
              </w:rPr>
            </w:pPr>
          </w:p>
          <w:p w14:paraId="7858BA72" w14:textId="77777777" w:rsidR="009142BA" w:rsidRPr="00BB075B" w:rsidRDefault="009142BA" w:rsidP="009142BA">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9142BA" w:rsidRPr="00BB075B" w:rsidRDefault="009142BA" w:rsidP="009142BA">
            <w:pPr>
              <w:keepNext/>
              <w:keepLines/>
              <w:widowControl w:val="0"/>
              <w:jc w:val="center"/>
              <w:rPr>
                <w:rFonts w:cs="Arial"/>
                <w:b/>
                <w:color w:val="FF0000"/>
                <w:lang w:val="de-DE"/>
              </w:rPr>
            </w:pPr>
          </w:p>
          <w:p w14:paraId="6549DA25"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9142BA" w:rsidRPr="00BB075B" w:rsidRDefault="009142BA" w:rsidP="009142BA">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9142BA" w:rsidRPr="00BB075B" w:rsidRDefault="009142BA" w:rsidP="009142BA">
            <w:pPr>
              <w:keepNext/>
              <w:keepLines/>
              <w:widowControl w:val="0"/>
              <w:jc w:val="center"/>
              <w:rPr>
                <w:rFonts w:cs="Arial"/>
                <w:i/>
                <w:color w:val="FF0000"/>
                <w:lang w:val="de-DE"/>
              </w:rPr>
            </w:pPr>
            <w:r w:rsidRPr="00BB075B">
              <w:rPr>
                <w:rFonts w:cs="Arial"/>
                <w:i/>
                <w:color w:val="FF0000"/>
                <w:lang w:val="de-DE"/>
              </w:rPr>
              <w:t>[z.B./ad es. 24 %]</w:t>
            </w:r>
          </w:p>
        </w:tc>
      </w:tr>
      <w:tr w:rsidR="009142BA" w:rsidRPr="00E734E2"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9142BA" w:rsidRPr="00BB075B" w:rsidRDefault="009142BA" w:rsidP="009142BA">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9142BA" w:rsidRPr="00BB075B" w:rsidRDefault="009142BA" w:rsidP="009142BA">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9142BA" w:rsidRPr="008129F5" w:rsidRDefault="009142BA" w:rsidP="009142BA">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9142BA"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9142BA" w:rsidRPr="008129F5" w:rsidRDefault="009142BA" w:rsidP="009142BA">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3.413,97</w:t>
            </w:r>
          </w:p>
        </w:tc>
      </w:tr>
      <w:tr w:rsidR="009142BA"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9142BA" w:rsidRPr="00BB075B" w:rsidRDefault="009142BA" w:rsidP="009142BA">
            <w:pPr>
              <w:keepNext/>
              <w:keepLines/>
              <w:widowControl w:val="0"/>
              <w:spacing w:before="60" w:after="60"/>
              <w:jc w:val="center"/>
              <w:rPr>
                <w:rFonts w:cs="Arial"/>
                <w:i/>
                <w:color w:val="FF0000"/>
              </w:rPr>
            </w:pPr>
          </w:p>
        </w:tc>
      </w:tr>
      <w:tr w:rsidR="009142BA"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9142BA" w:rsidRPr="00BB075B" w:rsidRDefault="009142BA" w:rsidP="009142BA">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9142BA" w:rsidRPr="00BB075B" w:rsidRDefault="009142BA" w:rsidP="009142BA">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9142BA" w:rsidRPr="00BB075B" w:rsidRDefault="009142BA" w:rsidP="009142BA">
            <w:pPr>
              <w:keepNext/>
              <w:keepLines/>
              <w:widowControl w:val="0"/>
              <w:spacing w:before="60" w:after="60"/>
              <w:jc w:val="center"/>
              <w:rPr>
                <w:rFonts w:cs="Arial"/>
                <w:i/>
                <w:color w:val="FF0000"/>
              </w:rPr>
            </w:pPr>
          </w:p>
        </w:tc>
      </w:tr>
      <w:tr w:rsidR="009142BA" w:rsidRPr="00E734E2"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9142BA" w:rsidRPr="00BB075B" w:rsidRDefault="009142BA" w:rsidP="009142BA">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9142BA" w:rsidRPr="008129F5" w:rsidRDefault="009142BA" w:rsidP="009142BA">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8.559,67</w:t>
            </w:r>
          </w:p>
        </w:tc>
      </w:tr>
      <w:tr w:rsidR="009142BA" w:rsidRPr="00E734E2"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9142BA" w:rsidRDefault="009142BA" w:rsidP="009142BA">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9142BA" w:rsidRPr="00D34CA1" w:rsidRDefault="009142BA" w:rsidP="009142BA">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E734E2"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C02175" w:rsidRPr="00C02175">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E734E2"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E734E2"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E734E2"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E734E2"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E734E2"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E734E2"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E734E2"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E734E2"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E734E2"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E734E2"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E734E2"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F316A" w:rsidRDefault="00014E78" w:rsidP="00014E78">
            <w:pPr>
              <w:widowControl w:val="0"/>
              <w:contextualSpacing/>
              <w:jc w:val="both"/>
              <w:rPr>
                <w:rFonts w:cs="Arial"/>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F316A" w:rsidRDefault="008C593A" w:rsidP="008C593A">
            <w:pPr>
              <w:widowControl w:val="0"/>
              <w:contextualSpacing/>
              <w:jc w:val="both"/>
              <w:rPr>
                <w:rFonts w:cs="Arial"/>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F316A">
              <w:rPr>
                <w:rFonts w:cs="Arial"/>
                <w:color w:val="FF0000"/>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unbeschadet der Anwendung des angebotenen Prozentsatzes an Zeitverkürzungen.</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F316A" w:rsidRDefault="00014E78" w:rsidP="00014E78">
            <w:pPr>
              <w:widowControl w:val="0"/>
              <w:jc w:val="both"/>
              <w:rPr>
                <w:rFonts w:cs="Arial"/>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r w:rsidRPr="001F316A">
              <w:rPr>
                <w:rFonts w:cs="Arial"/>
                <w:color w:val="FF0000"/>
                <w:lang w:val="it-IT"/>
              </w:rPr>
              <w:t>salva l’applicazione della percentuale di riduzione dei tempi offerta</w:t>
            </w:r>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F316A">
              <w:rPr>
                <w:rFonts w:cs="Arial"/>
                <w:color w:val="FF0000"/>
                <w:lang w:val="it-IT"/>
              </w:rPr>
              <w:t>salva l’applicazione della percentuale di riduzione dei tempi offerta.</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E734E2"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E734E2"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E734E2"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0"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0"/>
          </w:p>
        </w:tc>
      </w:tr>
      <w:tr w:rsidR="001702F8" w:rsidRPr="00E734E2"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E734E2"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E734E2"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E734E2"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E734E2"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E734E2"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Soweit gemäß Art. 63 Abs. 5 GvD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E734E2"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E734E2"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E734E2"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E734E2"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t>
            </w:r>
            <w:r w:rsidRPr="00DD6DB0">
              <w:rPr>
                <w:rFonts w:cs="Arial"/>
                <w:i/>
                <w:iCs/>
                <w:color w:val="FF0000"/>
                <w:sz w:val="20"/>
                <w:szCs w:val="20"/>
                <w:highlight w:val="green"/>
                <w:lang w:val="de-DE"/>
              </w:rPr>
              <w:lastRenderedPageBreak/>
              <w:t>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w:t>
            </w:r>
            <w:r w:rsidRPr="00DD6DB0">
              <w:rPr>
                <w:rFonts w:cs="Arial"/>
                <w:i/>
                <w:iCs/>
                <w:color w:val="FF0000"/>
                <w:sz w:val="20"/>
                <w:highlight w:val="green"/>
              </w:rPr>
              <w:lastRenderedPageBreak/>
              <w:t>quali esse possono essere impiegate. Le modifiche non possono alterare la natura generale del contratto].</w:t>
            </w:r>
          </w:p>
        </w:tc>
      </w:tr>
      <w:tr w:rsidR="00F94AD2" w:rsidRPr="00E734E2"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E734E2"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bookmarkStart w:id="11" w:name="_Hlk104362626"/>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2"/>
            <w:r w:rsidR="0096005B">
              <w:rPr>
                <w:rFonts w:cs="Arial"/>
                <w:color w:val="FF0000"/>
                <w:sz w:val="20"/>
              </w:rPr>
              <w:t>.</w:t>
            </w:r>
            <w:bookmarkEnd w:id="11"/>
          </w:p>
        </w:tc>
      </w:tr>
      <w:tr w:rsidR="00F94AD2" w:rsidRPr="00E734E2"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E734E2"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E734E2"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E734E2"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E734E2"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E734E2"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E734E2"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E734E2"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E734E2"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E734E2"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E734E2"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3"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E734E2"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E734E2"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3"/>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E734E2"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E734E2"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Projektant</w:t>
            </w:r>
            <w:r w:rsidR="00CD7514" w:rsidRPr="00761CFA">
              <w:rPr>
                <w:rFonts w:cs="Arial"/>
                <w:bCs/>
                <w:color w:val="FF0000"/>
                <w:lang w:val="de-DE"/>
              </w:rPr>
              <w:t xml:space="preserve"> für Architektur, Strukturen oder Anlagen</w:t>
            </w:r>
          </w:p>
          <w:p w14:paraId="563A91F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Brandschutztechniker,</w:t>
            </w:r>
          </w:p>
          <w:p w14:paraId="1FFE9C08"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Lärmschutztechniker,</w:t>
            </w:r>
          </w:p>
          <w:p w14:paraId="05B49695"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Geologe (der Unterauftrag von Leistungen zur Erstellung des geologischen Berichts ist untersagt)</w:t>
            </w:r>
          </w:p>
          <w:p w14:paraId="7C01840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Sicherheitskoordinator,</w:t>
            </w:r>
          </w:p>
          <w:p w14:paraId="6132FFB2"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rPr>
              <w:t xml:space="preserve">Experte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c>
          <w:tcPr>
            <w:tcW w:w="852" w:type="dxa"/>
          </w:tcPr>
          <w:p w14:paraId="7C8832F1" w14:textId="77777777" w:rsidR="00D410BF" w:rsidRPr="00761CFA" w:rsidRDefault="00D410BF" w:rsidP="00D410BF">
            <w:pPr>
              <w:widowControl w:val="0"/>
              <w:spacing w:line="240" w:lineRule="exact"/>
              <w:ind w:right="-180"/>
              <w:jc w:val="both"/>
              <w:rPr>
                <w:rFonts w:cs="Arial"/>
              </w:rPr>
            </w:pPr>
          </w:p>
        </w:tc>
        <w:tc>
          <w:tcPr>
            <w:tcW w:w="4258" w:type="dxa"/>
          </w:tcPr>
          <w:p w14:paraId="10173B3E" w14:textId="4BB5D939"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Progettista/</w:t>
            </w:r>
            <w:r w:rsidR="00E27E03" w:rsidRPr="00761CFA">
              <w:rPr>
                <w:rFonts w:cs="Arial"/>
                <w:bCs/>
                <w:color w:val="FF0000"/>
                <w:lang w:val="it-IT"/>
              </w:rPr>
              <w:t>i</w:t>
            </w:r>
            <w:r w:rsidR="00C37DD5" w:rsidRPr="00761CFA">
              <w:rPr>
                <w:rFonts w:cs="Arial"/>
                <w:bCs/>
                <w:color w:val="FF0000"/>
                <w:lang w:val="it-IT"/>
              </w:rPr>
              <w:t xml:space="preserve"> architettonico</w:t>
            </w:r>
            <w:r w:rsidRPr="00761CFA">
              <w:rPr>
                <w:rFonts w:cs="Arial"/>
                <w:bCs/>
                <w:color w:val="FF0000"/>
                <w:lang w:val="it-IT"/>
              </w:rPr>
              <w:t>,</w:t>
            </w:r>
            <w:r w:rsidR="00C37DD5" w:rsidRPr="00761CFA">
              <w:rPr>
                <w:rFonts w:cs="Arial"/>
                <w:bCs/>
                <w:color w:val="FF0000"/>
                <w:lang w:val="it-IT"/>
              </w:rPr>
              <w:t xml:space="preserve"> strutturista, impianti</w:t>
            </w:r>
          </w:p>
          <w:p w14:paraId="66487E61"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Professionista antincendio,</w:t>
            </w:r>
          </w:p>
          <w:p w14:paraId="06254CAC"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Esperto in acustica,</w:t>
            </w:r>
          </w:p>
          <w:p w14:paraId="5FFB1882" w14:textId="77777777"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Geologo,</w:t>
            </w:r>
            <w:r w:rsidRPr="00761CFA">
              <w:rPr>
                <w:lang w:val="it-IT"/>
              </w:rPr>
              <w:t xml:space="preserve"> </w:t>
            </w:r>
            <w:r w:rsidRPr="00761CFA">
              <w:rPr>
                <w:rFonts w:cs="Arial"/>
                <w:bCs/>
                <w:color w:val="FF0000"/>
                <w:lang w:val="it-IT"/>
              </w:rPr>
              <w:t>(non è consentito il subappalto di prestazioni relative alla redazione della relazione geologica)</w:t>
            </w:r>
          </w:p>
          <w:p w14:paraId="3EE80BA4"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Coordinatore della sicurezza,</w:t>
            </w:r>
          </w:p>
          <w:p w14:paraId="6713794E"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 xml:space="preserve">Esperto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E734E2"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E734E2"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r w:rsidRPr="00A95CE4">
              <w:rPr>
                <w:rFonts w:eastAsia="Andale Sans UI" w:cs="Arial"/>
                <w:noProof w:val="0"/>
                <w:color w:val="auto"/>
                <w:sz w:val="20"/>
                <w:szCs w:val="20"/>
                <w:lang w:val="de-DE" w:eastAsia="de-DE"/>
              </w:rPr>
              <w:t xml:space="preserve">Unahbhängig von der Rechtsnatur des Zuschlagsempfängers </w:t>
            </w:r>
            <w:r w:rsidRPr="00874618">
              <w:rPr>
                <w:rFonts w:eastAsia="Andale Sans UI" w:cs="Arial"/>
                <w:noProof w:val="0"/>
                <w:color w:val="auto"/>
                <w:sz w:val="20"/>
                <w:szCs w:val="20"/>
                <w:u w:val="single"/>
                <w:lang w:val="de-DE" w:eastAsia="de-DE"/>
              </w:rPr>
              <w:t>muss der Auftrag von Techikern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welche persönlich haften und welche namentlich bereits bei der Angebotseinreichung zusammen mit der Spezifizierung ihrer berfulichen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E734E2"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E734E2"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4" w:name="_Hlk39153413"/>
            <w:bookmarkStart w:id="15" w:name="_Hlk38554607"/>
            <w:r w:rsidRPr="002148ED">
              <w:rPr>
                <w:rFonts w:cs="Arial"/>
                <w:u w:val="single"/>
                <w:lang w:val="it-IT"/>
              </w:rPr>
              <w:t xml:space="preserve">Nell’Allegato A2 – Composizione del Gruppo di Lavoro </w:t>
            </w:r>
            <w:bookmarkStart w:id="16"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4"/>
            <w:bookmarkEnd w:id="15"/>
            <w:r w:rsidRPr="002148ED">
              <w:rPr>
                <w:rFonts w:cs="Arial"/>
                <w:lang w:val="it-IT"/>
              </w:rPr>
              <w:t>.</w:t>
            </w:r>
            <w:bookmarkEnd w:id="16"/>
          </w:p>
        </w:tc>
      </w:tr>
      <w:tr w:rsidR="00D410BF" w:rsidRPr="00E734E2"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E734E2"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w:t>
            </w:r>
            <w:r w:rsidRPr="00423139">
              <w:rPr>
                <w:rFonts w:cs="Arial"/>
                <w:b/>
                <w:bCs/>
                <w:lang w:val="de-DE"/>
              </w:rPr>
              <w:lastRenderedPageBreak/>
              <w:t xml:space="preserve">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 xml:space="preserve">raggruppamento temporaneo, consorzio </w:t>
            </w:r>
            <w:r w:rsidRPr="00423139">
              <w:rPr>
                <w:rFonts w:cs="Arial"/>
                <w:b/>
                <w:lang w:val="it-IT"/>
              </w:rPr>
              <w:lastRenderedPageBreak/>
              <w:t>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E734E2"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E734E2"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E734E2"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E734E2" w14:paraId="1BF89238" w14:textId="77777777" w:rsidTr="00CA52FE">
        <w:tc>
          <w:tcPr>
            <w:tcW w:w="4403" w:type="dxa"/>
            <w:gridSpan w:val="2"/>
          </w:tcPr>
          <w:p w14:paraId="3B2F78CD" w14:textId="03045A01" w:rsidR="00D410BF" w:rsidRPr="00761CFA" w:rsidRDefault="00D410BF" w:rsidP="00CD7514">
            <w:pPr>
              <w:jc w:val="both"/>
              <w:rPr>
                <w:rFonts w:eastAsia="MS Mincho" w:cs="Arial"/>
                <w:noProof w:val="0"/>
                <w:lang w:val="de-DE" w:eastAsia="it-IT"/>
              </w:rPr>
            </w:pPr>
            <w:r w:rsidRPr="00761CFA">
              <w:rPr>
                <w:rFonts w:cs="Arial"/>
                <w:u w:val="single"/>
                <w:lang w:val="de-DE"/>
              </w:rPr>
              <w:t xml:space="preserve">Sollte der Techniker, der </w:t>
            </w:r>
            <w:r w:rsidR="00A360BB" w:rsidRPr="00761CFA">
              <w:rPr>
                <w:rFonts w:cs="Arial"/>
                <w:bCs/>
                <w:u w:val="single"/>
                <w:lang w:val="de-DE"/>
              </w:rPr>
              <w:t>ausgeschriebenen Fachleistungen (gemäß Teil I, Punkt 4.1. der Ausschreibungsbedingungen verlangt</w:t>
            </w:r>
            <w:r w:rsidR="00A360BB" w:rsidRPr="00761CFA">
              <w:rPr>
                <w:rFonts w:cs="Arial"/>
                <w:u w:val="single"/>
                <w:lang w:val="de-DE"/>
              </w:rPr>
              <w:t>),</w:t>
            </w:r>
            <w:r w:rsidR="00A360BB" w:rsidRPr="00761CFA">
              <w:rPr>
                <w:rFonts w:cs="Arial"/>
                <w:b/>
                <w:bCs/>
                <w:u w:val="single"/>
                <w:lang w:val="de-DE"/>
              </w:rPr>
              <w:t xml:space="preserve"> </w:t>
            </w:r>
            <w:r w:rsidRPr="00761CFA">
              <w:rPr>
                <w:rFonts w:cs="Arial"/>
                <w:u w:val="single"/>
                <w:lang w:val="de-DE"/>
              </w:rPr>
              <w:t xml:space="preserve">erbringt, die nicht an eine bestimmte Kategorie und einen bestimmten ID-Code gebunden sind, </w:t>
            </w:r>
            <w:r w:rsidRPr="00761CFA">
              <w:rPr>
                <w:rFonts w:cs="Arial"/>
                <w:b/>
                <w:bCs/>
                <w:u w:val="single"/>
                <w:lang w:val="de-DE"/>
              </w:rPr>
              <w:t>nicht ein Mitglied des Teilnehmers sein</w:t>
            </w:r>
            <w:r w:rsidRPr="00761CFA">
              <w:rPr>
                <w:rFonts w:cs="Arial"/>
                <w:lang w:val="de-DE"/>
              </w:rPr>
              <w:t xml:space="preserve"> (sprich, kein organisches und/oder Angestelltenverhältnis oder freies Mitarbeiterverhältnis auf Vertragsbasis mit dem Teilnehmer haben), </w:t>
            </w:r>
            <w:r w:rsidRPr="00761CFA">
              <w:rPr>
                <w:rFonts w:cs="Arial"/>
                <w:b/>
                <w:bCs/>
                <w:u w:val="single"/>
                <w:lang w:val="de-DE"/>
              </w:rPr>
              <w:t>so muss der Techniker, der die Fachleistungen erbringt, sich mit dem Teilnehmer zusammenschließen und die Anlage A1 bis ausfüllen.</w:t>
            </w:r>
            <w:r w:rsidR="00CD7514" w:rsidRPr="00761CFA">
              <w:rPr>
                <w:rFonts w:cs="Arial"/>
                <w:b/>
                <w:bCs/>
                <w:u w:val="single"/>
                <w:lang w:val="de-DE"/>
              </w:rPr>
              <w:t xml:space="preserve"> </w:t>
            </w:r>
            <w:r w:rsidR="00CD7514" w:rsidRPr="00761CFA">
              <w:rPr>
                <w:rFonts w:cs="Arial"/>
                <w:bCs/>
                <w:lang w:val="de-DE"/>
              </w:rPr>
              <w:t xml:space="preserve">Davon  unbeschadet bleibt die Möglichkeit, auf Unteraufträge zurückzugreifen, wenn die Dienstleistung unter die in Artikel 31 Absatz 8 des GvD Nr. 50/2016 taxativ aufgeführten Tätigkeiten fällt </w:t>
            </w:r>
            <w:r w:rsidR="00E27E03" w:rsidRPr="00761CFA">
              <w:rPr>
                <w:rFonts w:cs="Arial"/>
                <w:bCs/>
                <w:lang w:val="de-DE"/>
              </w:rPr>
              <w:t xml:space="preserve">(z.B. topografische Vermessung) </w:t>
            </w:r>
            <w:r w:rsidR="00CD7514" w:rsidRPr="00761CFA">
              <w:rPr>
                <w:rFonts w:cs="Arial"/>
                <w:bCs/>
                <w:lang w:val="de-DE"/>
              </w:rPr>
              <w:t>(siehe Absatz 8 unten).</w:t>
            </w:r>
          </w:p>
        </w:tc>
        <w:tc>
          <w:tcPr>
            <w:tcW w:w="852" w:type="dxa"/>
          </w:tcPr>
          <w:p w14:paraId="273A2478" w14:textId="77777777" w:rsidR="00D410BF" w:rsidRPr="00761CFA" w:rsidRDefault="00D410BF" w:rsidP="00D410BF">
            <w:pPr>
              <w:widowControl w:val="0"/>
              <w:spacing w:line="240" w:lineRule="exact"/>
              <w:ind w:right="-180"/>
              <w:jc w:val="both"/>
              <w:rPr>
                <w:rFonts w:cs="Arial"/>
                <w:lang w:val="de-DE"/>
              </w:rPr>
            </w:pPr>
          </w:p>
        </w:tc>
        <w:tc>
          <w:tcPr>
            <w:tcW w:w="4258" w:type="dxa"/>
          </w:tcPr>
          <w:p w14:paraId="25DB73FF" w14:textId="141B0F90" w:rsidR="00B24F8D" w:rsidRPr="00761CFA" w:rsidRDefault="00D410BF" w:rsidP="00B24F8D">
            <w:pPr>
              <w:widowControl w:val="0"/>
              <w:jc w:val="both"/>
              <w:rPr>
                <w:rFonts w:cs="Arial"/>
                <w:b/>
                <w:lang w:val="it-IT"/>
              </w:rPr>
            </w:pPr>
            <w:r w:rsidRPr="00761CFA">
              <w:rPr>
                <w:rFonts w:cs="Arial"/>
                <w:u w:val="single"/>
                <w:lang w:val="it-IT"/>
              </w:rPr>
              <w:t xml:space="preserve">Nell’ipotesi in cui il professionista esecutore di prestazioni specialistiche </w:t>
            </w:r>
            <w:r w:rsidR="00A360BB" w:rsidRPr="00761CFA">
              <w:rPr>
                <w:rFonts w:cs="Arial"/>
                <w:u w:val="single"/>
                <w:lang w:val="it-IT"/>
              </w:rPr>
              <w:t>oggetto di gara (richieste nel disciplinare Parte I par. 4.1.)</w:t>
            </w:r>
            <w:r w:rsidR="00A360BB" w:rsidRPr="00761CFA">
              <w:rPr>
                <w:rFonts w:cs="Arial"/>
                <w:b/>
                <w:bCs/>
                <w:u w:val="single"/>
                <w:lang w:val="it-IT"/>
              </w:rPr>
              <w:t xml:space="preserve"> </w:t>
            </w:r>
            <w:r w:rsidRPr="00761CFA">
              <w:rPr>
                <w:rFonts w:cs="Arial"/>
                <w:u w:val="single"/>
                <w:lang w:val="it-IT"/>
              </w:rPr>
              <w:t xml:space="preserve">non legate ad una specifica categoria ID </w:t>
            </w:r>
            <w:r w:rsidRPr="00761CFA">
              <w:rPr>
                <w:rFonts w:cs="Arial"/>
                <w:b/>
                <w:bCs/>
                <w:u w:val="single"/>
                <w:lang w:val="it-IT"/>
              </w:rPr>
              <w:t>non faccia parte del soggetto concorrente</w:t>
            </w:r>
            <w:r w:rsidRPr="00761CFA">
              <w:rPr>
                <w:rFonts w:cs="Arial"/>
                <w:lang w:val="it-IT"/>
              </w:rPr>
              <w:t xml:space="preserve"> (in assenza cioè di un rapporto organico e/o contrattuale di dipendenza o collaborazione professionale del predetto pofessionista con il soggetto concorrente), </w:t>
            </w:r>
            <w:r w:rsidRPr="00761CFA">
              <w:rPr>
                <w:rFonts w:cs="Arial"/>
                <w:b/>
                <w:bCs/>
                <w:u w:val="single"/>
                <w:lang w:val="it-IT"/>
              </w:rPr>
              <w:t>il professionista esecutore delle prestazioni specialistiche deve essere associato al concorrente e dovrà compilare l’ allegato A1 bis</w:t>
            </w:r>
            <w:r w:rsidRPr="00761CFA">
              <w:rPr>
                <w:rFonts w:cs="Arial"/>
                <w:lang w:val="it-IT"/>
              </w:rPr>
              <w:t>.</w:t>
            </w:r>
            <w:r w:rsidR="00C37DD5" w:rsidRPr="00761CFA">
              <w:rPr>
                <w:rFonts w:cs="Arial"/>
                <w:lang w:val="it-IT"/>
              </w:rPr>
              <w:t xml:space="preserve"> Resta salva la possibilità di ricorrere al subappalto ove la prestazione rientri tra le </w:t>
            </w:r>
            <w:r w:rsidR="00B24F8D" w:rsidRPr="00761CFA">
              <w:rPr>
                <w:rFonts w:cs="Arial"/>
                <w:bCs/>
                <w:lang w:val="it-IT"/>
              </w:rPr>
              <w:t>attività tassativamente elencate al comma 8, dell’art. 31, del D.LGS. 50/2016</w:t>
            </w:r>
            <w:r w:rsidR="00E27E03" w:rsidRPr="00761CFA">
              <w:rPr>
                <w:rFonts w:cs="Arial"/>
                <w:bCs/>
                <w:lang w:val="it-IT"/>
              </w:rPr>
              <w:t xml:space="preserve"> (es. rilievo topografico)</w:t>
            </w:r>
            <w:r w:rsidR="00B24F8D" w:rsidRPr="00761CFA">
              <w:rPr>
                <w:rFonts w:cs="Arial"/>
                <w:bCs/>
                <w:lang w:val="it-IT"/>
              </w:rPr>
              <w:t xml:space="preserve"> (vedi successivo par. 8)</w:t>
            </w:r>
            <w:r w:rsidR="00E27E03" w:rsidRPr="00761CFA">
              <w:rPr>
                <w:rFonts w:cs="Arial"/>
                <w:bCs/>
                <w:lang w:val="it-IT"/>
              </w:rPr>
              <w:t>.</w:t>
            </w:r>
          </w:p>
          <w:p w14:paraId="7C95DAD2" w14:textId="2EEFE56F" w:rsidR="00D410BF" w:rsidRPr="00761CFA" w:rsidRDefault="00D410BF" w:rsidP="00D410BF">
            <w:pPr>
              <w:widowControl w:val="0"/>
              <w:jc w:val="both"/>
              <w:rPr>
                <w:rFonts w:cs="Arial"/>
                <w:lang w:val="it-IT"/>
              </w:rPr>
            </w:pPr>
          </w:p>
        </w:tc>
      </w:tr>
      <w:tr w:rsidR="00D410BF" w:rsidRPr="00E734E2"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E734E2" w14:paraId="5AED3792" w14:textId="77777777" w:rsidTr="00CA52FE">
        <w:tc>
          <w:tcPr>
            <w:tcW w:w="4403" w:type="dxa"/>
            <w:gridSpan w:val="2"/>
          </w:tcPr>
          <w:p w14:paraId="24A15D35" w14:textId="2407FF97" w:rsidR="00D410BF" w:rsidRPr="00ED730C" w:rsidRDefault="00D410BF" w:rsidP="00D410BF">
            <w:pPr>
              <w:pStyle w:val="Nessunaspaziatura"/>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GvD Nr. 50/2016 und die in den Ausschreibungsbesdingungen im Teil II, Punkt 3 geforderte berufliche Eignung und/oder Qualifikation erfüllen. Er muss aber nicht die besonderen Teilnahmeanforderungen gemäß . Art. 83, Absatz 1, Buchstabe b) und/oder c) GvD Nr. 16/2015 (z.B Durchführungvon gleichwertigen technischen Dienstleistungen) </w:t>
            </w:r>
            <w:r w:rsidRPr="00ED730C">
              <w:rPr>
                <w:rFonts w:ascii="Arial" w:hAnsi="Arial" w:cs="Arial"/>
                <w:bCs/>
                <w:sz w:val="20"/>
                <w:szCs w:val="20"/>
                <w:lang w:val="de-DE"/>
              </w:rPr>
              <w:lastRenderedPageBreak/>
              <w:t>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ED730C">
              <w:rPr>
                <w:rFonts w:cs="Arial"/>
                <w:u w:val="single"/>
                <w:lang w:val="it-IT"/>
              </w:rPr>
              <w:t xml:space="preserve"> 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E734E2"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E734E2"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E734E2"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E734E2"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E734E2"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E734E2"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538F8810" w14:textId="77777777" w:rsidTr="00CA52FE">
        <w:tc>
          <w:tcPr>
            <w:tcW w:w="4403" w:type="dxa"/>
            <w:gridSpan w:val="2"/>
            <w:shd w:val="clear" w:color="auto" w:fill="auto"/>
          </w:tcPr>
          <w:p w14:paraId="2A67E785" w14:textId="7EE84357" w:rsidR="00D410BF" w:rsidRPr="00A01241" w:rsidRDefault="00D410BF" w:rsidP="00122768">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w:t>
            </w:r>
            <w:r w:rsidRPr="00122768">
              <w:rPr>
                <w:rFonts w:cs="Arial"/>
                <w:lang w:val="de-DE"/>
              </w:rPr>
              <w:t xml:space="preserve">diesem vereinbar, Art. </w:t>
            </w:r>
            <w:r w:rsidRPr="00122768">
              <w:rPr>
                <w:lang w:val="de-DE"/>
              </w:rPr>
              <w:t xml:space="preserve">95 GvD Nr. 50/2016 </w:t>
            </w:r>
            <w:r w:rsidRPr="00122768">
              <w:rPr>
                <w:rFonts w:cs="Arial"/>
                <w:lang w:val="de-DE"/>
              </w:rPr>
              <w:t>durch</w:t>
            </w:r>
            <w:r w:rsidR="00122768" w:rsidRPr="00122768">
              <w:rPr>
                <w:rFonts w:cs="Arial"/>
                <w:lang w:val="de-DE"/>
              </w:rPr>
              <w:t xml:space="preserve"> </w:t>
            </w:r>
            <w:r w:rsidRPr="00122768">
              <w:rPr>
                <w:rFonts w:cs="Arial"/>
                <w:lang w:val="de-DE"/>
              </w:rPr>
              <w:t>prozentuellem Abschlag auf den den Gesamtpreis</w:t>
            </w:r>
            <w:r w:rsidR="00122768" w:rsidRPr="00122768">
              <w:rPr>
                <w:rFonts w:cs="Arial"/>
                <w:lang w:val="de-DE"/>
              </w:rPr>
              <w:t xml:space="preserve"> </w:t>
            </w:r>
            <w:r w:rsidRPr="00122768">
              <w:rPr>
                <w:rFonts w:cs="Arial"/>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0DDC4F08" w14:textId="27BA3A04" w:rsidR="00D410BF" w:rsidRPr="00122768"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r w:rsidR="00122768">
              <w:rPr>
                <w:rFonts w:cs="Arial"/>
                <w:lang w:val="it-IT"/>
              </w:rPr>
              <w:t xml:space="preserve"> </w:t>
            </w:r>
            <w:r w:rsidRPr="00122768">
              <w:rPr>
                <w:rFonts w:cs="Arial"/>
                <w:lang w:val="it-IT"/>
              </w:rPr>
              <w:t>del ribasso percentuale sul prezzo totale</w:t>
            </w:r>
            <w:r w:rsidR="00122768">
              <w:rPr>
                <w:rFonts w:cs="Arial"/>
                <w:lang w:val="it-IT"/>
              </w:rPr>
              <w:t>.</w:t>
            </w:r>
          </w:p>
          <w:p w14:paraId="769F2D08" w14:textId="77777777" w:rsidR="00D410BF" w:rsidRPr="00122768" w:rsidRDefault="00D410BF" w:rsidP="00122768">
            <w:pPr>
              <w:widowControl w:val="0"/>
              <w:autoSpaceDE w:val="0"/>
              <w:autoSpaceDN w:val="0"/>
              <w:adjustRightInd w:val="0"/>
              <w:spacing w:line="240" w:lineRule="exact"/>
              <w:jc w:val="both"/>
              <w:rPr>
                <w:rFonts w:eastAsia="Andale Sans UI"/>
                <w:lang w:val="it-IT"/>
              </w:rPr>
            </w:pPr>
          </w:p>
        </w:tc>
      </w:tr>
      <w:tr w:rsidR="00D410BF" w:rsidRPr="00E734E2"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D410BF" w:rsidRPr="00440BC9" w14:paraId="3FDD84F2" w14:textId="77777777" w:rsidTr="00CA52FE">
        <w:tc>
          <w:tcPr>
            <w:tcW w:w="4403" w:type="dxa"/>
            <w:gridSpan w:val="2"/>
            <w:shd w:val="clear" w:color="auto" w:fill="auto"/>
          </w:tcPr>
          <w:p w14:paraId="3C3BF559"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D410BF" w:rsidRPr="00323815" w:rsidRDefault="00D410BF" w:rsidP="00D410BF">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410BF" w:rsidRPr="00323815" w14:paraId="149A227A" w14:textId="77777777" w:rsidTr="00B4580A">
              <w:tc>
                <w:tcPr>
                  <w:tcW w:w="1800" w:type="dxa"/>
                </w:tcPr>
                <w:p w14:paraId="30B99603"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D410BF" w:rsidRPr="00323815" w14:paraId="084F5665" w14:textId="77777777" w:rsidTr="00B4580A">
              <w:tc>
                <w:tcPr>
                  <w:tcW w:w="1800" w:type="dxa"/>
                </w:tcPr>
                <w:p w14:paraId="78295C76"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D410BF" w:rsidRPr="00323815" w:rsidRDefault="00D410BF" w:rsidP="00D410BF">
            <w:pPr>
              <w:pStyle w:val="Default"/>
              <w:widowControl w:val="0"/>
              <w:spacing w:line="240" w:lineRule="exact"/>
              <w:jc w:val="both"/>
              <w:rPr>
                <w:rFonts w:cs="Arial"/>
                <w:sz w:val="20"/>
              </w:rPr>
            </w:pPr>
          </w:p>
        </w:tc>
        <w:tc>
          <w:tcPr>
            <w:tcW w:w="852" w:type="dxa"/>
            <w:shd w:val="clear" w:color="auto" w:fill="auto"/>
          </w:tcPr>
          <w:p w14:paraId="5749B7FA" w14:textId="77777777" w:rsidR="00D410BF" w:rsidRPr="00323815" w:rsidRDefault="00D410BF" w:rsidP="00D410BF">
            <w:pPr>
              <w:widowControl w:val="0"/>
              <w:spacing w:line="240" w:lineRule="exact"/>
              <w:ind w:right="-180"/>
              <w:jc w:val="both"/>
              <w:rPr>
                <w:rFonts w:cs="Arial"/>
              </w:rPr>
            </w:pPr>
          </w:p>
        </w:tc>
        <w:tc>
          <w:tcPr>
            <w:tcW w:w="4258" w:type="dxa"/>
            <w:shd w:val="clear" w:color="auto" w:fill="auto"/>
          </w:tcPr>
          <w:p w14:paraId="4223C5BD" w14:textId="77777777" w:rsidR="00D410BF" w:rsidRPr="00A66267" w:rsidRDefault="00D410BF" w:rsidP="00D410BF">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D410BF" w:rsidRPr="00A66267" w:rsidRDefault="00D410BF" w:rsidP="00D410BF">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410BF" w:rsidRPr="00323815" w14:paraId="1C81DC43" w14:textId="77777777" w:rsidTr="00B4580A">
              <w:trPr>
                <w:trHeight w:val="265"/>
              </w:trPr>
              <w:tc>
                <w:tcPr>
                  <w:tcW w:w="1807" w:type="dxa"/>
                  <w:shd w:val="clear" w:color="auto" w:fill="auto"/>
                </w:tcPr>
                <w:p w14:paraId="69A78C33"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D410BF" w:rsidRPr="00323815" w14:paraId="1BA45B16" w14:textId="77777777" w:rsidTr="00B4580A">
              <w:trPr>
                <w:trHeight w:val="204"/>
              </w:trPr>
              <w:tc>
                <w:tcPr>
                  <w:tcW w:w="1807" w:type="dxa"/>
                  <w:shd w:val="clear" w:color="auto" w:fill="auto"/>
                </w:tcPr>
                <w:p w14:paraId="3CEBCAA2"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D410BF" w:rsidRPr="00323815" w:rsidRDefault="00D410BF" w:rsidP="00D410BF">
            <w:pPr>
              <w:pStyle w:val="Default"/>
              <w:widowControl w:val="0"/>
              <w:spacing w:line="240" w:lineRule="exact"/>
              <w:ind w:right="6"/>
              <w:jc w:val="both"/>
              <w:rPr>
                <w:rFonts w:eastAsia="Andale Sans UI"/>
                <w:sz w:val="20"/>
              </w:rPr>
            </w:pPr>
          </w:p>
        </w:tc>
      </w:tr>
      <w:tr w:rsidR="00D410BF" w:rsidRPr="00440BC9" w14:paraId="1D231478" w14:textId="77777777" w:rsidTr="00CA52FE">
        <w:tc>
          <w:tcPr>
            <w:tcW w:w="4403" w:type="dxa"/>
            <w:gridSpan w:val="2"/>
            <w:shd w:val="clear" w:color="auto" w:fill="FFFFFF" w:themeFill="background1"/>
          </w:tcPr>
          <w:p w14:paraId="30422084"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D410BF" w:rsidRPr="00F21EC1" w:rsidRDefault="00D410BF" w:rsidP="00D410BF">
            <w:pPr>
              <w:widowControl w:val="0"/>
              <w:spacing w:line="240" w:lineRule="exact"/>
              <w:ind w:right="-180"/>
              <w:jc w:val="both"/>
              <w:rPr>
                <w:rFonts w:cs="Arial"/>
              </w:rPr>
            </w:pPr>
          </w:p>
        </w:tc>
        <w:tc>
          <w:tcPr>
            <w:tcW w:w="4258" w:type="dxa"/>
            <w:shd w:val="clear" w:color="auto" w:fill="FFFFFF" w:themeFill="background1"/>
          </w:tcPr>
          <w:p w14:paraId="60FE76D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4CA7F1D4" w14:textId="77777777" w:rsidTr="00CA52FE">
        <w:tc>
          <w:tcPr>
            <w:tcW w:w="4403" w:type="dxa"/>
            <w:gridSpan w:val="2"/>
            <w:shd w:val="clear" w:color="auto" w:fill="FFFFFF" w:themeFill="background1"/>
          </w:tcPr>
          <w:p w14:paraId="65D4EFB2" w14:textId="77777777" w:rsidR="00D410BF" w:rsidRPr="009431B3" w:rsidRDefault="00D410BF" w:rsidP="00D410BF">
            <w:pPr>
              <w:pStyle w:val="Default"/>
              <w:widowControl w:val="0"/>
              <w:spacing w:line="240" w:lineRule="exact"/>
              <w:jc w:val="both"/>
              <w:rPr>
                <w:rFonts w:cs="Arial"/>
                <w:i/>
                <w:iCs/>
                <w:sz w:val="20"/>
                <w:lang w:val="de-DE"/>
              </w:rPr>
            </w:pPr>
            <w:r w:rsidRPr="009431B3">
              <w:rPr>
                <w:i/>
                <w:iCs/>
                <w:color w:val="FF0000"/>
                <w:sz w:val="20"/>
                <w:highlight w:val="green"/>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D410BF" w:rsidRPr="009431B3" w:rsidRDefault="00D410BF" w:rsidP="00D410BF">
            <w:pPr>
              <w:widowControl w:val="0"/>
              <w:spacing w:line="240" w:lineRule="exact"/>
              <w:ind w:right="-180"/>
              <w:jc w:val="both"/>
              <w:rPr>
                <w:rFonts w:cs="Arial"/>
                <w:i/>
                <w:iCs/>
                <w:lang w:val="de-DE"/>
              </w:rPr>
            </w:pPr>
          </w:p>
        </w:tc>
        <w:tc>
          <w:tcPr>
            <w:tcW w:w="4258" w:type="dxa"/>
            <w:shd w:val="clear" w:color="auto" w:fill="FFFFFF" w:themeFill="background1"/>
          </w:tcPr>
          <w:p w14:paraId="538912ED" w14:textId="77777777" w:rsidR="00D410BF" w:rsidRPr="009431B3" w:rsidRDefault="00D410BF" w:rsidP="00D410BF">
            <w:pPr>
              <w:pStyle w:val="Default"/>
              <w:widowControl w:val="0"/>
              <w:spacing w:line="240" w:lineRule="exact"/>
              <w:ind w:right="6"/>
              <w:jc w:val="both"/>
              <w:rPr>
                <w:rFonts w:eastAsia="Andale Sans UI"/>
                <w:i/>
                <w:iCs/>
                <w:sz w:val="20"/>
              </w:rPr>
            </w:pPr>
            <w:r w:rsidRPr="009431B3">
              <w:rPr>
                <w:rFonts w:cs="Arial"/>
                <w:i/>
                <w:iCs/>
                <w:color w:val="FF0000"/>
                <w:sz w:val="20"/>
                <w:highlight w:val="green"/>
                <w:lang w:eastAsia="en-US"/>
              </w:rPr>
              <w:t>In base alla Deliberazione della Giunta Provinciale Nr. 778 dd. 07.08.2018 il punteggio massimo per il prezzo è di 20 punti.</w:t>
            </w:r>
          </w:p>
        </w:tc>
      </w:tr>
      <w:tr w:rsidR="00D410BF" w:rsidRPr="00E734E2" w14:paraId="24A94658" w14:textId="77777777" w:rsidTr="00CA52FE">
        <w:tc>
          <w:tcPr>
            <w:tcW w:w="4403" w:type="dxa"/>
            <w:gridSpan w:val="2"/>
            <w:shd w:val="clear" w:color="auto" w:fill="FFFFFF" w:themeFill="background1"/>
          </w:tcPr>
          <w:p w14:paraId="61F522C9"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11AC9FAE" w14:textId="77777777" w:rsidTr="00CA52FE">
        <w:tc>
          <w:tcPr>
            <w:tcW w:w="4403" w:type="dxa"/>
            <w:gridSpan w:val="2"/>
            <w:shd w:val="clear" w:color="auto" w:fill="FFFFFF" w:themeFill="background1"/>
          </w:tcPr>
          <w:p w14:paraId="0CFC6DD9" w14:textId="0F618461" w:rsidR="00D410BF" w:rsidRPr="00431490" w:rsidRDefault="00D410BF" w:rsidP="00D410BF">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D410BF" w:rsidRPr="00D07B6A" w:rsidRDefault="00D410BF" w:rsidP="00D410BF">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D410BF" w:rsidRPr="00E734E2" w14:paraId="1B8F267D" w14:textId="77777777" w:rsidTr="00CA52FE">
        <w:tc>
          <w:tcPr>
            <w:tcW w:w="4403" w:type="dxa"/>
            <w:gridSpan w:val="2"/>
            <w:shd w:val="clear" w:color="auto" w:fill="FFFFFF" w:themeFill="background1"/>
          </w:tcPr>
          <w:p w14:paraId="2676839F" w14:textId="77777777" w:rsidR="00D410BF" w:rsidRPr="008752CA" w:rsidRDefault="00D410BF" w:rsidP="00D410BF">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(Informationen, falls eine Mindestpunktezahtl vorgesehen ist)</w:t>
            </w:r>
          </w:p>
          <w:p w14:paraId="2BA42116" w14:textId="77777777" w:rsidR="00D410BF" w:rsidRDefault="00D410BF" w:rsidP="00D410BF">
            <w:pPr>
              <w:pStyle w:val="Default"/>
              <w:widowControl w:val="0"/>
              <w:spacing w:line="240" w:lineRule="exact"/>
              <w:ind w:right="6"/>
              <w:jc w:val="both"/>
              <w:rPr>
                <w:rFonts w:cs="Arial"/>
                <w:i/>
                <w:iCs/>
                <w:color w:val="FF0000"/>
                <w:sz w:val="20"/>
                <w:highlight w:val="green"/>
                <w:lang w:val="de-DE" w:eastAsia="en-US"/>
              </w:rPr>
            </w:pPr>
          </w:p>
          <w:p w14:paraId="529616EB" w14:textId="77777777" w:rsidR="00D410BF" w:rsidRPr="007C45AE" w:rsidRDefault="00D410BF" w:rsidP="00D410BF">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w:t>
            </w:r>
            <w:r w:rsidRPr="007C45AE">
              <w:rPr>
                <w:rFonts w:cs="Arial"/>
                <w:i/>
                <w:iCs/>
                <w:color w:val="FF0000"/>
                <w:sz w:val="20"/>
                <w:highlight w:val="green"/>
                <w:lang w:val="de-DE" w:eastAsia="en-US"/>
              </w:rPr>
              <w:lastRenderedPageBreak/>
              <w:t xml:space="preserve">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D410BF" w:rsidRPr="00431490" w:rsidRDefault="00D410BF" w:rsidP="00D410BF">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D410BF" w:rsidRDefault="00D410BF" w:rsidP="00D410BF">
            <w:pPr>
              <w:pStyle w:val="Default"/>
              <w:widowControl w:val="0"/>
              <w:spacing w:line="240" w:lineRule="exact"/>
              <w:ind w:right="6"/>
              <w:jc w:val="both"/>
              <w:rPr>
                <w:rFonts w:cs="Arial"/>
                <w:i/>
                <w:iCs/>
                <w:color w:val="FF0000"/>
                <w:sz w:val="20"/>
                <w:highlight w:val="green"/>
                <w:lang w:eastAsia="en-US"/>
              </w:rPr>
            </w:pPr>
          </w:p>
          <w:p w14:paraId="1424ADED" w14:textId="77777777" w:rsidR="00D410BF" w:rsidRPr="00431490" w:rsidRDefault="00D410BF" w:rsidP="00D410BF">
            <w:pPr>
              <w:pStyle w:val="Default"/>
              <w:widowControl w:val="0"/>
              <w:spacing w:line="240" w:lineRule="exact"/>
              <w:ind w:right="6"/>
              <w:jc w:val="both"/>
              <w:rPr>
                <w:rFonts w:cs="Arial"/>
                <w:i/>
                <w:iCs/>
                <w:color w:val="FF0000"/>
                <w:sz w:val="20"/>
                <w:highlight w:val="green"/>
                <w:lang w:eastAsia="en-US"/>
              </w:rPr>
            </w:pPr>
          </w:p>
          <w:p w14:paraId="5E311212" w14:textId="77777777" w:rsidR="00D410BF" w:rsidRPr="00D07B6A" w:rsidRDefault="00D410BF" w:rsidP="00D410BF">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w:t>
            </w:r>
            <w:r w:rsidRPr="00431490">
              <w:rPr>
                <w:rFonts w:cs="Arial"/>
                <w:i/>
                <w:iCs/>
                <w:color w:val="FF0000"/>
                <w:sz w:val="20"/>
                <w:highlight w:val="green"/>
                <w:lang w:eastAsia="en-US"/>
              </w:rPr>
              <w:lastRenderedPageBreak/>
              <w:t xml:space="preserve">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D410BF" w:rsidRPr="00E734E2" w14:paraId="57DB7B39" w14:textId="77777777" w:rsidTr="00CA52FE">
        <w:tc>
          <w:tcPr>
            <w:tcW w:w="4403" w:type="dxa"/>
            <w:gridSpan w:val="2"/>
            <w:shd w:val="clear" w:color="auto" w:fill="FFFFFF" w:themeFill="background1"/>
          </w:tcPr>
          <w:p w14:paraId="5DC45D1B"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E734E2" w14:paraId="01404E5F" w14:textId="77777777" w:rsidTr="00CA52FE">
        <w:tc>
          <w:tcPr>
            <w:tcW w:w="4403" w:type="dxa"/>
            <w:gridSpan w:val="2"/>
            <w:shd w:val="clear" w:color="auto" w:fill="auto"/>
          </w:tcPr>
          <w:p w14:paraId="1A1319D8" w14:textId="77777777" w:rsidR="00D410BF" w:rsidRPr="00425637" w:rsidRDefault="00D410BF" w:rsidP="00D410BF">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64CC009C"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D410BF" w:rsidRPr="008752CA" w14:paraId="3566F595" w14:textId="77777777" w:rsidTr="00CA52FE">
        <w:tc>
          <w:tcPr>
            <w:tcW w:w="4403" w:type="dxa"/>
            <w:gridSpan w:val="2"/>
            <w:shd w:val="clear" w:color="auto" w:fill="auto"/>
          </w:tcPr>
          <w:p w14:paraId="1B0B42FE" w14:textId="77777777" w:rsidR="00D410BF" w:rsidRPr="002D7F09" w:rsidRDefault="00D410BF" w:rsidP="00D410BF">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521CC964" w14:textId="77777777" w:rsidR="00D410BF" w:rsidRPr="002D7F09" w:rsidRDefault="00D410BF" w:rsidP="00D410BF">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D410BF" w:rsidRPr="008752CA" w14:paraId="664124B9" w14:textId="77777777" w:rsidTr="00CA52FE">
        <w:tc>
          <w:tcPr>
            <w:tcW w:w="4403" w:type="dxa"/>
            <w:gridSpan w:val="2"/>
            <w:shd w:val="clear" w:color="auto" w:fill="auto"/>
          </w:tcPr>
          <w:p w14:paraId="49E814AB" w14:textId="77777777" w:rsidR="00D410BF" w:rsidRPr="002D7F09" w:rsidRDefault="00D410BF" w:rsidP="00D410BF">
            <w:pPr>
              <w:widowControl w:val="0"/>
              <w:rPr>
                <w:rFonts w:cs="Arial"/>
                <w:color w:val="FF0000"/>
              </w:rPr>
            </w:pPr>
            <w:r w:rsidRPr="002D7F09">
              <w:rPr>
                <w:rFonts w:cs="Arial"/>
                <w:color w:val="FF0000"/>
                <w:lang w:val="de-DE"/>
              </w:rPr>
              <w:t>zu erreichende Mindestpunkte</w:t>
            </w:r>
            <w:r w:rsidRPr="002D7F09">
              <w:rPr>
                <w:rFonts w:cs="Arial"/>
                <w:color w:val="FF0000"/>
              </w:rPr>
              <w:t>:</w:t>
            </w:r>
          </w:p>
          <w:p w14:paraId="676DBF28" w14:textId="77777777" w:rsidR="00D410BF" w:rsidRPr="002D7F09" w:rsidRDefault="00D410BF" w:rsidP="00D410BF">
            <w:pPr>
              <w:pStyle w:val="Default"/>
              <w:widowControl w:val="0"/>
              <w:spacing w:line="240" w:lineRule="exact"/>
              <w:jc w:val="both"/>
              <w:rPr>
                <w:rFonts w:cs="Arial"/>
                <w:sz w:val="20"/>
              </w:rPr>
            </w:pPr>
          </w:p>
        </w:tc>
        <w:tc>
          <w:tcPr>
            <w:tcW w:w="852" w:type="dxa"/>
            <w:shd w:val="clear" w:color="auto" w:fill="auto"/>
          </w:tcPr>
          <w:p w14:paraId="784B55F7"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7D2DEF4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de-DE"/>
              </w:rPr>
              <w:t>punteggio minimo da raggiungere:</w:t>
            </w:r>
          </w:p>
        </w:tc>
      </w:tr>
      <w:tr w:rsidR="00D410BF" w:rsidRPr="008752CA" w14:paraId="4F77A2ED" w14:textId="77777777" w:rsidTr="00CA52FE">
        <w:tc>
          <w:tcPr>
            <w:tcW w:w="4403" w:type="dxa"/>
            <w:gridSpan w:val="2"/>
            <w:shd w:val="clear" w:color="auto" w:fill="auto"/>
            <w:vAlign w:val="center"/>
          </w:tcPr>
          <w:p w14:paraId="6C2AB462"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3D56F203"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4B8F31D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05E2D1B5" w14:textId="77777777" w:rsidTr="00CA52FE">
        <w:tc>
          <w:tcPr>
            <w:tcW w:w="4403" w:type="dxa"/>
            <w:gridSpan w:val="2"/>
            <w:shd w:val="clear" w:color="auto" w:fill="auto"/>
            <w:vAlign w:val="center"/>
          </w:tcPr>
          <w:p w14:paraId="3BB2432D"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40C7F076"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5160B3E9"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E734E2" w14:paraId="22012690" w14:textId="77777777" w:rsidTr="00CA52FE">
        <w:tc>
          <w:tcPr>
            <w:tcW w:w="4403" w:type="dxa"/>
            <w:gridSpan w:val="2"/>
            <w:shd w:val="clear" w:color="auto" w:fill="auto"/>
            <w:vAlign w:val="center"/>
          </w:tcPr>
          <w:p w14:paraId="6993BAFC" w14:textId="77777777" w:rsidR="00D410BF" w:rsidRPr="002D7F09" w:rsidRDefault="00D410BF" w:rsidP="00D410BF">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2597DEB5" w14:textId="77777777" w:rsidTr="00CA52FE">
        <w:tc>
          <w:tcPr>
            <w:tcW w:w="4403" w:type="dxa"/>
            <w:gridSpan w:val="2"/>
            <w:shd w:val="clear" w:color="auto" w:fill="auto"/>
          </w:tcPr>
          <w:p w14:paraId="2131180A" w14:textId="77777777" w:rsidR="00D410BF" w:rsidRPr="002D7F09" w:rsidRDefault="00D410BF" w:rsidP="00D410BF">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D410BF" w:rsidRPr="002D7F09" w:rsidRDefault="00D410BF" w:rsidP="00D410BF">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D410BF" w:rsidRPr="002D7F09" w:rsidRDefault="00D410BF" w:rsidP="00D410BF">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D410BF" w:rsidRPr="00440BC9" w14:paraId="4A27680A" w14:textId="77777777" w:rsidTr="00CA52FE">
        <w:tc>
          <w:tcPr>
            <w:tcW w:w="4403" w:type="dxa"/>
            <w:gridSpan w:val="2"/>
            <w:shd w:val="clear" w:color="auto" w:fill="auto"/>
          </w:tcPr>
          <w:p w14:paraId="4E477B8D" w14:textId="77777777" w:rsidR="00D410BF" w:rsidRPr="002D7F09" w:rsidRDefault="00D410BF" w:rsidP="00D410BF">
            <w:pPr>
              <w:pStyle w:val="Default"/>
              <w:widowControl w:val="0"/>
              <w:spacing w:line="240" w:lineRule="exact"/>
              <w:jc w:val="both"/>
              <w:rPr>
                <w:rFonts w:cs="Arial"/>
                <w:color w:val="FF0000"/>
                <w:sz w:val="20"/>
              </w:rPr>
            </w:pPr>
          </w:p>
        </w:tc>
        <w:tc>
          <w:tcPr>
            <w:tcW w:w="852" w:type="dxa"/>
            <w:shd w:val="clear" w:color="auto" w:fill="auto"/>
          </w:tcPr>
          <w:p w14:paraId="275BBA19" w14:textId="77777777" w:rsidR="00D410BF" w:rsidRPr="002D7F09" w:rsidRDefault="00D410BF" w:rsidP="00D410BF">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D410BF" w:rsidRPr="002D7F09" w:rsidRDefault="00D410BF" w:rsidP="00D410BF">
            <w:pPr>
              <w:pStyle w:val="Default"/>
              <w:widowControl w:val="0"/>
              <w:spacing w:line="240" w:lineRule="exact"/>
              <w:ind w:right="6"/>
              <w:jc w:val="both"/>
              <w:rPr>
                <w:rFonts w:eastAsia="Andale Sans UI"/>
                <w:color w:val="FF0000"/>
                <w:sz w:val="20"/>
              </w:rPr>
            </w:pPr>
          </w:p>
        </w:tc>
      </w:tr>
      <w:tr w:rsidR="00D410BF" w:rsidRPr="00E734E2" w14:paraId="17BE2104" w14:textId="77777777" w:rsidTr="00CA52FE">
        <w:tc>
          <w:tcPr>
            <w:tcW w:w="4403" w:type="dxa"/>
            <w:gridSpan w:val="2"/>
            <w:shd w:val="clear" w:color="auto" w:fill="auto"/>
          </w:tcPr>
          <w:p w14:paraId="64CF194D" w14:textId="77777777" w:rsidR="00D410BF" w:rsidRPr="002D7F09" w:rsidRDefault="00D410BF" w:rsidP="00CA626E">
            <w:pPr>
              <w:pStyle w:val="Paragrafoelenco"/>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D410BF" w:rsidRPr="002D7F09" w:rsidRDefault="00D410BF" w:rsidP="00D410BF">
            <w:pPr>
              <w:widowControl w:val="0"/>
              <w:jc w:val="both"/>
              <w:rPr>
                <w:rFonts w:cs="Arial"/>
                <w:color w:val="FF0000"/>
                <w:lang w:val="de-DE"/>
              </w:rPr>
            </w:pPr>
          </w:p>
          <w:p w14:paraId="4A7813CC" w14:textId="77777777" w:rsidR="00D410BF" w:rsidRPr="002D7F09" w:rsidRDefault="00D410BF" w:rsidP="00D410BF">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D410BF" w:rsidRPr="002D7F09" w:rsidRDefault="00D410BF" w:rsidP="00D410BF">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7366515F" w14:textId="77777777" w:rsidR="00D410BF" w:rsidRPr="00425637" w:rsidRDefault="00D410BF" w:rsidP="00CA626E">
            <w:pPr>
              <w:pStyle w:val="Paragrafoelenco"/>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D410BF" w:rsidRPr="00425637" w:rsidRDefault="00D410BF" w:rsidP="00D410BF">
            <w:pPr>
              <w:widowControl w:val="0"/>
              <w:jc w:val="both"/>
              <w:rPr>
                <w:rFonts w:cs="Arial"/>
                <w:color w:val="FF0000"/>
                <w:lang w:val="it-IT"/>
              </w:rPr>
            </w:pPr>
          </w:p>
          <w:p w14:paraId="0EA276A6" w14:textId="77777777" w:rsidR="00D410BF" w:rsidRPr="00425637" w:rsidRDefault="00D410BF" w:rsidP="00D410BF">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D410BF" w:rsidRPr="00425637" w:rsidRDefault="00D410BF" w:rsidP="00D410BF">
            <w:pPr>
              <w:widowControl w:val="0"/>
              <w:jc w:val="both"/>
              <w:rPr>
                <w:rFonts w:cs="Arial"/>
                <w:color w:val="FF0000"/>
                <w:u w:val="single"/>
                <w:lang w:val="it-IT"/>
              </w:rPr>
            </w:pPr>
          </w:p>
          <w:p w14:paraId="044CF776" w14:textId="77777777" w:rsidR="00D410BF" w:rsidRPr="00425637" w:rsidRDefault="00D410BF" w:rsidP="00D410BF">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D410BF" w:rsidRPr="00E734E2" w14:paraId="5C27A45D" w14:textId="77777777" w:rsidTr="00CA52FE">
        <w:tc>
          <w:tcPr>
            <w:tcW w:w="4403" w:type="dxa"/>
            <w:gridSpan w:val="2"/>
            <w:shd w:val="clear" w:color="auto" w:fill="auto"/>
          </w:tcPr>
          <w:p w14:paraId="7405644D"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0DE5D39D"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auto"/>
          </w:tcPr>
          <w:p w14:paraId="44F3E868"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440BC9" w14:paraId="169FB537" w14:textId="77777777" w:rsidTr="00CA52FE">
        <w:tc>
          <w:tcPr>
            <w:tcW w:w="4403" w:type="dxa"/>
            <w:gridSpan w:val="2"/>
            <w:shd w:val="clear" w:color="auto" w:fill="E7E6E6" w:themeFill="background2"/>
          </w:tcPr>
          <w:p w14:paraId="77D961AB" w14:textId="77777777" w:rsidR="00D410BF" w:rsidRPr="000716C0" w:rsidRDefault="00D410BF" w:rsidP="00D410BF">
            <w:pPr>
              <w:pStyle w:val="Default"/>
              <w:widowControl w:val="0"/>
              <w:spacing w:line="240" w:lineRule="exact"/>
              <w:jc w:val="both"/>
              <w:rPr>
                <w:rFonts w:cs="Arial"/>
                <w:b/>
                <w:sz w:val="20"/>
              </w:rPr>
            </w:pPr>
          </w:p>
          <w:p w14:paraId="6984CDD0" w14:textId="77777777" w:rsidR="00D410BF" w:rsidRDefault="00D410BF" w:rsidP="005D66AF">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5B89FAAC"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7628C3F" w14:textId="77777777" w:rsidR="00D410BF" w:rsidRDefault="00D410BF" w:rsidP="00D410BF">
            <w:pPr>
              <w:pStyle w:val="Default"/>
              <w:widowControl w:val="0"/>
              <w:spacing w:line="240" w:lineRule="exact"/>
              <w:ind w:right="6"/>
              <w:jc w:val="both"/>
              <w:rPr>
                <w:rFonts w:cs="Arial"/>
                <w:b/>
                <w:sz w:val="20"/>
              </w:rPr>
            </w:pPr>
          </w:p>
          <w:p w14:paraId="7AAB3F13" w14:textId="77777777" w:rsidR="00D410BF" w:rsidRPr="00E93765" w:rsidRDefault="00D410BF" w:rsidP="005D66AF">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D410BF" w:rsidRPr="00440BC9" w14:paraId="17CAA800" w14:textId="77777777" w:rsidTr="00CA52FE">
        <w:tc>
          <w:tcPr>
            <w:tcW w:w="4403" w:type="dxa"/>
            <w:gridSpan w:val="2"/>
          </w:tcPr>
          <w:p w14:paraId="07F7B575" w14:textId="77777777" w:rsidR="00D410BF" w:rsidRPr="00AD1D54" w:rsidRDefault="00D410BF" w:rsidP="00D410BF">
            <w:pPr>
              <w:pStyle w:val="Default"/>
              <w:widowControl w:val="0"/>
              <w:spacing w:line="240" w:lineRule="exact"/>
              <w:jc w:val="both"/>
              <w:rPr>
                <w:rFonts w:cs="Arial"/>
                <w:sz w:val="20"/>
              </w:rPr>
            </w:pPr>
          </w:p>
        </w:tc>
        <w:tc>
          <w:tcPr>
            <w:tcW w:w="852" w:type="dxa"/>
          </w:tcPr>
          <w:p w14:paraId="44F8FF01" w14:textId="77777777" w:rsidR="00D410BF" w:rsidRPr="00F21EC1" w:rsidRDefault="00D410BF" w:rsidP="00D410BF">
            <w:pPr>
              <w:widowControl w:val="0"/>
              <w:spacing w:line="240" w:lineRule="exact"/>
              <w:ind w:right="-180"/>
              <w:jc w:val="both"/>
              <w:rPr>
                <w:rFonts w:cs="Arial"/>
              </w:rPr>
            </w:pPr>
          </w:p>
        </w:tc>
        <w:tc>
          <w:tcPr>
            <w:tcW w:w="4258" w:type="dxa"/>
          </w:tcPr>
          <w:p w14:paraId="1F5B975E"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E734E2" w14:paraId="2346F101" w14:textId="77777777" w:rsidTr="00CA52FE">
        <w:tc>
          <w:tcPr>
            <w:tcW w:w="4403" w:type="dxa"/>
            <w:gridSpan w:val="2"/>
          </w:tcPr>
          <w:p w14:paraId="549BB9FA" w14:textId="77777777" w:rsidR="00D410BF" w:rsidRPr="005923E3" w:rsidRDefault="00D410BF" w:rsidP="00D410BF">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D410BF" w:rsidRPr="008129F5" w:rsidRDefault="00D410BF" w:rsidP="00D410BF">
            <w:pPr>
              <w:widowControl w:val="0"/>
              <w:spacing w:line="240" w:lineRule="exact"/>
              <w:ind w:right="-180"/>
              <w:jc w:val="both"/>
              <w:rPr>
                <w:rFonts w:cs="Arial"/>
                <w:i/>
                <w:iCs/>
                <w:color w:val="FF0000"/>
                <w:highlight w:val="green"/>
                <w:lang w:val="de-DE"/>
              </w:rPr>
            </w:pPr>
          </w:p>
        </w:tc>
        <w:tc>
          <w:tcPr>
            <w:tcW w:w="4258" w:type="dxa"/>
          </w:tcPr>
          <w:p w14:paraId="62098BD9" w14:textId="77777777" w:rsidR="00D410BF" w:rsidRPr="005923E3" w:rsidRDefault="00D410BF" w:rsidP="00D410BF">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410BF" w:rsidRPr="00E734E2" w14:paraId="7A7225D5" w14:textId="77777777" w:rsidTr="00CA52FE">
        <w:tc>
          <w:tcPr>
            <w:tcW w:w="4403" w:type="dxa"/>
            <w:gridSpan w:val="2"/>
          </w:tcPr>
          <w:p w14:paraId="73987FCA" w14:textId="77777777" w:rsidR="00D410BF" w:rsidRPr="008752CA" w:rsidRDefault="00D410BF" w:rsidP="00D410BF">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3C6B4CB6"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D410BF" w:rsidRPr="008129F5" w:rsidRDefault="00D410BF" w:rsidP="00D410BF">
            <w:pPr>
              <w:widowControl w:val="0"/>
              <w:spacing w:line="240" w:lineRule="exact"/>
              <w:ind w:right="-180"/>
              <w:jc w:val="both"/>
              <w:rPr>
                <w:rFonts w:cs="Arial"/>
                <w:lang w:val="de-DE"/>
              </w:rPr>
            </w:pPr>
          </w:p>
        </w:tc>
        <w:tc>
          <w:tcPr>
            <w:tcW w:w="4258" w:type="dxa"/>
          </w:tcPr>
          <w:p w14:paraId="49FB6931" w14:textId="77777777" w:rsidR="00D410BF" w:rsidRPr="008129F5" w:rsidRDefault="00D410BF" w:rsidP="00D410BF">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4CFF5524" w14:textId="77777777" w:rsidR="00D410BF" w:rsidRPr="008129F5" w:rsidRDefault="00D410BF" w:rsidP="00D410BF">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410BF" w:rsidRPr="00E734E2" w14:paraId="7720CA97" w14:textId="77777777" w:rsidTr="00CA52FE">
        <w:tc>
          <w:tcPr>
            <w:tcW w:w="4403" w:type="dxa"/>
            <w:gridSpan w:val="2"/>
          </w:tcPr>
          <w:p w14:paraId="082261D4" w14:textId="77777777" w:rsidR="00D410BF" w:rsidRPr="008752CA" w:rsidRDefault="00D410BF" w:rsidP="00D410BF">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A0FC8D3" w14:textId="77777777" w:rsidR="00D410BF" w:rsidRPr="008129F5" w:rsidRDefault="00D410BF" w:rsidP="00D410BF">
            <w:pPr>
              <w:widowControl w:val="0"/>
              <w:spacing w:line="240" w:lineRule="exact"/>
              <w:ind w:right="-180"/>
              <w:jc w:val="both"/>
              <w:rPr>
                <w:rFonts w:cs="Arial"/>
                <w:i/>
                <w:iCs/>
                <w:lang w:val="de-DE"/>
              </w:rPr>
            </w:pPr>
          </w:p>
        </w:tc>
        <w:tc>
          <w:tcPr>
            <w:tcW w:w="4258" w:type="dxa"/>
          </w:tcPr>
          <w:p w14:paraId="3A981314" w14:textId="77777777" w:rsidR="00D410BF" w:rsidRPr="005923E3" w:rsidRDefault="00D410BF" w:rsidP="00D410BF">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410BF" w:rsidRPr="00E734E2" w14:paraId="24BE9D2F" w14:textId="77777777" w:rsidTr="00CA52FE">
        <w:tc>
          <w:tcPr>
            <w:tcW w:w="4403" w:type="dxa"/>
            <w:gridSpan w:val="2"/>
          </w:tcPr>
          <w:p w14:paraId="40090B60"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D410BF" w:rsidRPr="008129F5" w:rsidRDefault="00D410BF" w:rsidP="00D410BF">
            <w:pPr>
              <w:widowControl w:val="0"/>
              <w:spacing w:line="240" w:lineRule="exact"/>
              <w:ind w:right="-180"/>
              <w:jc w:val="both"/>
              <w:rPr>
                <w:rFonts w:cs="Arial"/>
                <w:lang w:val="de-DE"/>
              </w:rPr>
            </w:pPr>
          </w:p>
        </w:tc>
        <w:tc>
          <w:tcPr>
            <w:tcW w:w="4258" w:type="dxa"/>
          </w:tcPr>
          <w:p w14:paraId="27E8B042" w14:textId="346AF639" w:rsidR="00D410BF" w:rsidRPr="008129F5" w:rsidRDefault="00D410BF" w:rsidP="00D410BF">
            <w:pPr>
              <w:jc w:val="both"/>
              <w:rPr>
                <w:rFonts w:cs="Arial"/>
                <w:color w:val="FF0000"/>
                <w:szCs w:val="24"/>
                <w:lang w:val="it-IT"/>
              </w:rPr>
            </w:pPr>
            <w:r w:rsidRPr="008129F5">
              <w:rPr>
                <w:rFonts w:cs="Arial"/>
                <w:color w:val="FF0000"/>
                <w:szCs w:val="24"/>
                <w:lang w:val="it-IT"/>
              </w:rPr>
              <w:t>Non è ammesso il subappalto per la relazione geologica.</w:t>
            </w:r>
          </w:p>
        </w:tc>
      </w:tr>
      <w:tr w:rsidR="00D410BF" w:rsidRPr="00E734E2" w14:paraId="53148969" w14:textId="77777777" w:rsidTr="00CA52FE">
        <w:tc>
          <w:tcPr>
            <w:tcW w:w="4403" w:type="dxa"/>
            <w:gridSpan w:val="2"/>
          </w:tcPr>
          <w:p w14:paraId="3FA0D94F" w14:textId="77777777" w:rsidR="00D410BF" w:rsidRPr="008752CA" w:rsidRDefault="00D410BF" w:rsidP="00D410BF">
            <w:pPr>
              <w:pStyle w:val="Default"/>
              <w:widowControl w:val="0"/>
              <w:spacing w:line="240" w:lineRule="exact"/>
              <w:jc w:val="both"/>
              <w:rPr>
                <w:rFonts w:cs="Arial"/>
                <w:color w:val="FF0000"/>
                <w:sz w:val="20"/>
              </w:rPr>
            </w:pPr>
          </w:p>
        </w:tc>
        <w:tc>
          <w:tcPr>
            <w:tcW w:w="852" w:type="dxa"/>
          </w:tcPr>
          <w:p w14:paraId="18BD7F3F" w14:textId="77777777" w:rsidR="00D410BF" w:rsidRPr="008129F5" w:rsidRDefault="00D410BF" w:rsidP="00D410BF">
            <w:pPr>
              <w:widowControl w:val="0"/>
              <w:spacing w:line="240" w:lineRule="exact"/>
              <w:ind w:right="-180"/>
              <w:jc w:val="both"/>
              <w:rPr>
                <w:rFonts w:cs="Arial"/>
                <w:lang w:val="it-IT"/>
              </w:rPr>
            </w:pPr>
          </w:p>
        </w:tc>
        <w:tc>
          <w:tcPr>
            <w:tcW w:w="4258" w:type="dxa"/>
          </w:tcPr>
          <w:p w14:paraId="38C75BAB" w14:textId="77777777" w:rsidR="00D410BF" w:rsidRPr="008129F5" w:rsidRDefault="00D410BF" w:rsidP="00D410BF">
            <w:pPr>
              <w:jc w:val="both"/>
              <w:rPr>
                <w:rFonts w:cs="Arial"/>
                <w:color w:val="FF0000"/>
                <w:szCs w:val="24"/>
                <w:lang w:val="it-IT"/>
              </w:rPr>
            </w:pPr>
          </w:p>
        </w:tc>
      </w:tr>
      <w:tr w:rsidR="00D410BF" w:rsidRPr="00E734E2" w14:paraId="7E842A1F" w14:textId="77777777" w:rsidTr="00CA52FE">
        <w:tc>
          <w:tcPr>
            <w:tcW w:w="4403" w:type="dxa"/>
            <w:gridSpan w:val="2"/>
          </w:tcPr>
          <w:p w14:paraId="55E85643" w14:textId="77777777" w:rsidR="00D410BF" w:rsidRPr="008752CA" w:rsidRDefault="00D410BF" w:rsidP="00D410BF">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D410BF" w:rsidRPr="008752CA" w:rsidRDefault="00D410BF" w:rsidP="00D410BF">
            <w:pPr>
              <w:widowControl w:val="0"/>
              <w:tabs>
                <w:tab w:val="left" w:pos="5387"/>
              </w:tabs>
              <w:contextualSpacing/>
              <w:jc w:val="both"/>
              <w:rPr>
                <w:rFonts w:cs="Arial"/>
                <w:noProof w:val="0"/>
                <w:lang w:val="de-DE" w:eastAsia="it-IT"/>
              </w:rPr>
            </w:pPr>
          </w:p>
          <w:p w14:paraId="7F1FF99E"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D410BF" w:rsidRPr="008129F5" w:rsidRDefault="00D410BF" w:rsidP="00D410BF">
            <w:pPr>
              <w:widowControl w:val="0"/>
              <w:spacing w:line="240" w:lineRule="exact"/>
              <w:ind w:right="-180"/>
              <w:jc w:val="both"/>
              <w:rPr>
                <w:rFonts w:cs="Arial"/>
                <w:lang w:val="de-DE"/>
              </w:rPr>
            </w:pPr>
          </w:p>
        </w:tc>
        <w:tc>
          <w:tcPr>
            <w:tcW w:w="4258" w:type="dxa"/>
          </w:tcPr>
          <w:p w14:paraId="1B8CFA43" w14:textId="77777777" w:rsidR="00D410BF" w:rsidRPr="008129F5" w:rsidRDefault="00D410BF" w:rsidP="00D410BF">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D410BF" w:rsidRDefault="00D410BF" w:rsidP="00D410BF">
            <w:pPr>
              <w:widowControl w:val="0"/>
              <w:autoSpaceDE w:val="0"/>
              <w:autoSpaceDN w:val="0"/>
              <w:jc w:val="both"/>
              <w:rPr>
                <w:rFonts w:cs="Arial"/>
                <w:lang w:val="it-IT"/>
              </w:rPr>
            </w:pPr>
          </w:p>
          <w:p w14:paraId="1287CB05" w14:textId="77777777" w:rsidR="00D410BF" w:rsidRPr="008129F5" w:rsidRDefault="00D410BF" w:rsidP="00D410BF">
            <w:pPr>
              <w:widowControl w:val="0"/>
              <w:autoSpaceDE w:val="0"/>
              <w:autoSpaceDN w:val="0"/>
              <w:jc w:val="both"/>
              <w:rPr>
                <w:rFonts w:cs="Arial"/>
                <w:lang w:val="it-IT"/>
              </w:rPr>
            </w:pPr>
            <w:r w:rsidRPr="008129F5">
              <w:rPr>
                <w:rFonts w:cs="Arial"/>
                <w:lang w:val="it-IT"/>
              </w:rPr>
              <w:t>In mancanza di tali indicazioni il subappalto è vietato.</w:t>
            </w:r>
          </w:p>
        </w:tc>
      </w:tr>
      <w:tr w:rsidR="00D410BF" w:rsidRPr="00E734E2" w14:paraId="2D28419A" w14:textId="77777777" w:rsidTr="00CA52FE">
        <w:tc>
          <w:tcPr>
            <w:tcW w:w="4403" w:type="dxa"/>
            <w:gridSpan w:val="2"/>
          </w:tcPr>
          <w:p w14:paraId="2F50E704" w14:textId="77777777" w:rsidR="00D410BF" w:rsidRPr="007F510D" w:rsidRDefault="00D410BF" w:rsidP="00D410BF">
            <w:pPr>
              <w:widowControl w:val="0"/>
              <w:tabs>
                <w:tab w:val="left" w:pos="5387"/>
              </w:tabs>
              <w:contextualSpacing/>
              <w:jc w:val="both"/>
              <w:rPr>
                <w:rFonts w:cs="Arial"/>
                <w:noProof w:val="0"/>
                <w:lang w:val="it-IT" w:eastAsia="it-IT"/>
              </w:rPr>
            </w:pPr>
          </w:p>
        </w:tc>
        <w:tc>
          <w:tcPr>
            <w:tcW w:w="852" w:type="dxa"/>
          </w:tcPr>
          <w:p w14:paraId="4DBB52C1" w14:textId="77777777" w:rsidR="00D410BF" w:rsidRPr="007F510D" w:rsidRDefault="00D410BF" w:rsidP="00D410BF">
            <w:pPr>
              <w:widowControl w:val="0"/>
              <w:spacing w:line="240" w:lineRule="exact"/>
              <w:ind w:right="-180"/>
              <w:jc w:val="both"/>
              <w:rPr>
                <w:rFonts w:cs="Arial"/>
                <w:lang w:val="it-IT"/>
              </w:rPr>
            </w:pPr>
          </w:p>
        </w:tc>
        <w:tc>
          <w:tcPr>
            <w:tcW w:w="4258" w:type="dxa"/>
          </w:tcPr>
          <w:p w14:paraId="266288D6" w14:textId="77777777" w:rsidR="00D410BF" w:rsidRPr="008129F5" w:rsidRDefault="00D410BF" w:rsidP="00D410BF">
            <w:pPr>
              <w:autoSpaceDE w:val="0"/>
              <w:autoSpaceDN w:val="0"/>
              <w:jc w:val="both"/>
              <w:rPr>
                <w:rFonts w:cs="Arial"/>
                <w:lang w:val="it-IT"/>
              </w:rPr>
            </w:pPr>
          </w:p>
        </w:tc>
      </w:tr>
      <w:tr w:rsidR="00D410BF" w:rsidRPr="00E734E2" w14:paraId="363A75BB" w14:textId="77777777" w:rsidTr="00CA52FE">
        <w:tc>
          <w:tcPr>
            <w:tcW w:w="4403" w:type="dxa"/>
            <w:gridSpan w:val="2"/>
          </w:tcPr>
          <w:p w14:paraId="7C696BD6"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D410BF" w:rsidRPr="008129F5" w:rsidRDefault="00D410BF" w:rsidP="00D410BF">
            <w:pPr>
              <w:widowControl w:val="0"/>
              <w:spacing w:line="240" w:lineRule="exact"/>
              <w:ind w:right="-180"/>
              <w:jc w:val="both"/>
              <w:rPr>
                <w:rFonts w:cs="Arial"/>
                <w:lang w:val="de-DE"/>
              </w:rPr>
            </w:pPr>
          </w:p>
        </w:tc>
        <w:tc>
          <w:tcPr>
            <w:tcW w:w="4258" w:type="dxa"/>
          </w:tcPr>
          <w:p w14:paraId="018714ED" w14:textId="77777777" w:rsidR="00D410BF" w:rsidRPr="008129F5" w:rsidRDefault="00D410BF" w:rsidP="00D410BF">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410BF" w:rsidRPr="00E734E2" w14:paraId="54BF0133" w14:textId="77777777" w:rsidTr="00CA52FE">
        <w:tc>
          <w:tcPr>
            <w:tcW w:w="4403" w:type="dxa"/>
            <w:gridSpan w:val="2"/>
          </w:tcPr>
          <w:p w14:paraId="7BC35229" w14:textId="77777777" w:rsidR="00D410BF" w:rsidRPr="008752CA" w:rsidRDefault="00D410BF" w:rsidP="00D410BF">
            <w:pPr>
              <w:widowControl w:val="0"/>
              <w:tabs>
                <w:tab w:val="left" w:pos="5387"/>
              </w:tabs>
              <w:jc w:val="both"/>
              <w:rPr>
                <w:rFonts w:cs="Arial"/>
                <w:lang w:val="it-IT"/>
              </w:rPr>
            </w:pPr>
          </w:p>
        </w:tc>
        <w:tc>
          <w:tcPr>
            <w:tcW w:w="852" w:type="dxa"/>
          </w:tcPr>
          <w:p w14:paraId="0F33E24A" w14:textId="77777777" w:rsidR="00D410BF" w:rsidRPr="008129F5" w:rsidRDefault="00D410BF" w:rsidP="00D410BF">
            <w:pPr>
              <w:widowControl w:val="0"/>
              <w:spacing w:line="240" w:lineRule="exact"/>
              <w:ind w:right="-180"/>
              <w:jc w:val="both"/>
              <w:rPr>
                <w:rFonts w:cs="Arial"/>
                <w:lang w:val="it-IT"/>
              </w:rPr>
            </w:pPr>
          </w:p>
        </w:tc>
        <w:tc>
          <w:tcPr>
            <w:tcW w:w="4258" w:type="dxa"/>
          </w:tcPr>
          <w:p w14:paraId="547CD9DE" w14:textId="77777777" w:rsidR="00D410BF" w:rsidRPr="008129F5" w:rsidRDefault="00D410BF" w:rsidP="00D410BF">
            <w:pPr>
              <w:widowControl w:val="0"/>
              <w:tabs>
                <w:tab w:val="left" w:pos="5387"/>
              </w:tabs>
              <w:jc w:val="both"/>
              <w:rPr>
                <w:rFonts w:cs="Arial"/>
                <w:lang w:val="it-IT"/>
              </w:rPr>
            </w:pPr>
          </w:p>
        </w:tc>
      </w:tr>
      <w:tr w:rsidR="00D410BF" w:rsidRPr="00E734E2" w14:paraId="3867762C" w14:textId="77777777" w:rsidTr="00E641C3">
        <w:trPr>
          <w:trHeight w:val="709"/>
        </w:trPr>
        <w:tc>
          <w:tcPr>
            <w:tcW w:w="4403" w:type="dxa"/>
            <w:gridSpan w:val="2"/>
            <w:shd w:val="clear" w:color="auto" w:fill="auto"/>
          </w:tcPr>
          <w:p w14:paraId="3E9DDC6A" w14:textId="77777777" w:rsidR="00D410BF" w:rsidRPr="007F510D" w:rsidRDefault="00D410BF" w:rsidP="00D410BF">
            <w:pPr>
              <w:widowControl w:val="0"/>
              <w:ind w:right="18"/>
              <w:contextualSpacing/>
              <w:jc w:val="both"/>
              <w:rPr>
                <w:rFonts w:cs="Arial"/>
                <w:b/>
                <w:bCs/>
                <w:lang w:val="de-DE"/>
              </w:rPr>
            </w:pPr>
            <w:r w:rsidRPr="007F510D">
              <w:rPr>
                <w:rFonts w:cs="Arial"/>
                <w:b/>
                <w:bCs/>
                <w:lang w:val="de-DE"/>
              </w:rPr>
              <w:t>Es wird darauf hingewiesen, dass der Zuschlagsempfänger bei fehlender oder fehlerhafter Erklärung hierzu keine Unteraufträge vergeben darf und folglich die Leistung eigenständig ausführen muss.</w:t>
            </w:r>
          </w:p>
          <w:p w14:paraId="491DB502" w14:textId="77777777" w:rsidR="00D410BF" w:rsidRPr="007F510D" w:rsidRDefault="00D410BF" w:rsidP="00D410BF">
            <w:pPr>
              <w:widowControl w:val="0"/>
              <w:ind w:right="18"/>
              <w:contextualSpacing/>
              <w:jc w:val="both"/>
              <w:rPr>
                <w:rFonts w:cs="Arial"/>
                <w:b/>
                <w:bCs/>
                <w:lang w:val="de-DE"/>
              </w:rPr>
            </w:pPr>
          </w:p>
          <w:p w14:paraId="13B5FA27" w14:textId="77777777" w:rsidR="00D410BF" w:rsidRPr="007F510D" w:rsidRDefault="00D410BF" w:rsidP="00D410BF">
            <w:pPr>
              <w:widowControl w:val="0"/>
              <w:ind w:right="18"/>
              <w:contextualSpacing/>
              <w:jc w:val="both"/>
              <w:rPr>
                <w:rFonts w:eastAsia="Calibri" w:cs="Arial"/>
                <w:b/>
                <w:bCs/>
                <w:lang w:val="de-DE"/>
              </w:rPr>
            </w:pPr>
          </w:p>
          <w:p w14:paraId="474A5746"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D410BF" w:rsidRPr="007F510D" w:rsidRDefault="00D410BF" w:rsidP="00D410BF">
            <w:pPr>
              <w:widowControl w:val="0"/>
              <w:ind w:right="18"/>
              <w:contextualSpacing/>
              <w:jc w:val="both"/>
              <w:rPr>
                <w:rFonts w:eastAsia="Calibri" w:cs="Arial"/>
                <w:b/>
                <w:bCs/>
                <w:lang w:val="de-DE"/>
              </w:rPr>
            </w:pPr>
          </w:p>
          <w:p w14:paraId="3014BBB8"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D410BF" w:rsidRPr="007F510D" w:rsidRDefault="00D410BF" w:rsidP="00D410BF">
            <w:pPr>
              <w:widowControl w:val="0"/>
              <w:ind w:right="18"/>
              <w:contextualSpacing/>
              <w:jc w:val="both"/>
              <w:rPr>
                <w:rFonts w:eastAsia="Calibri" w:cs="Arial"/>
                <w:b/>
                <w:bCs/>
                <w:lang w:val="de-DE"/>
              </w:rPr>
            </w:pPr>
          </w:p>
          <w:p w14:paraId="0B70A30B" w14:textId="77777777" w:rsidR="00D410BF" w:rsidRPr="007F510D" w:rsidRDefault="00D410BF" w:rsidP="00D410BF">
            <w:pPr>
              <w:widowControl w:val="0"/>
              <w:ind w:right="18"/>
              <w:contextualSpacing/>
              <w:jc w:val="both"/>
              <w:rPr>
                <w:rFonts w:eastAsia="Calibri" w:cs="Arial"/>
                <w:b/>
                <w:bCs/>
                <w:lang w:val="de-DE"/>
              </w:rPr>
            </w:pPr>
          </w:p>
          <w:p w14:paraId="7B2B9BB5"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D410BF" w:rsidRPr="007F510D" w:rsidRDefault="00D410BF" w:rsidP="00D410BF">
            <w:pPr>
              <w:widowControl w:val="0"/>
              <w:ind w:right="18"/>
              <w:contextualSpacing/>
              <w:jc w:val="both"/>
              <w:rPr>
                <w:rFonts w:eastAsia="Calibri" w:cs="Arial"/>
                <w:b/>
                <w:bCs/>
                <w:lang w:val="de-DE"/>
              </w:rPr>
            </w:pPr>
          </w:p>
          <w:p w14:paraId="793B5C79" w14:textId="77777777" w:rsidR="00D410BF" w:rsidRPr="007F510D" w:rsidRDefault="00D410BF" w:rsidP="00D410BF">
            <w:pPr>
              <w:widowControl w:val="0"/>
              <w:ind w:right="18"/>
              <w:contextualSpacing/>
              <w:jc w:val="both"/>
              <w:rPr>
                <w:rFonts w:eastAsia="Calibri" w:cs="Arial"/>
                <w:b/>
                <w:bCs/>
                <w:lang w:val="de-DE"/>
              </w:rPr>
            </w:pPr>
          </w:p>
          <w:p w14:paraId="75579460" w14:textId="77777777" w:rsidR="00D410BF" w:rsidRPr="007F510D" w:rsidRDefault="00D410BF" w:rsidP="00D410BF">
            <w:pPr>
              <w:widowControl w:val="0"/>
              <w:ind w:right="18"/>
              <w:jc w:val="both"/>
              <w:rPr>
                <w:rFonts w:eastAsia="Calibri" w:cs="Arial"/>
                <w:lang w:val="de-DE"/>
              </w:rPr>
            </w:pPr>
            <w:r w:rsidRPr="007F510D">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3BE421FC" w14:textId="77777777" w:rsidR="00D410BF" w:rsidRPr="007F510D" w:rsidRDefault="00D410BF" w:rsidP="00D410BF">
            <w:pPr>
              <w:widowControl w:val="0"/>
              <w:spacing w:line="240" w:lineRule="exact"/>
              <w:ind w:right="-180"/>
              <w:jc w:val="both"/>
              <w:rPr>
                <w:rFonts w:cs="Arial"/>
                <w:lang w:val="de-DE"/>
              </w:rPr>
            </w:pPr>
          </w:p>
        </w:tc>
        <w:tc>
          <w:tcPr>
            <w:tcW w:w="4258" w:type="dxa"/>
          </w:tcPr>
          <w:p w14:paraId="39F884CF" w14:textId="77777777" w:rsidR="00D410BF" w:rsidRPr="007F510D" w:rsidRDefault="00D410BF" w:rsidP="00D410BF">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l’erroneità e/o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D410BF" w:rsidRPr="007F510D" w:rsidRDefault="00D410BF" w:rsidP="00D410BF">
            <w:pPr>
              <w:pStyle w:val="Rientrocorpodeltesto"/>
              <w:widowControl w:val="0"/>
              <w:tabs>
                <w:tab w:val="left" w:pos="426"/>
                <w:tab w:val="left" w:pos="8496"/>
              </w:tabs>
              <w:spacing w:after="0"/>
              <w:ind w:left="0"/>
              <w:rPr>
                <w:rFonts w:cs="Arial"/>
                <w:b/>
                <w:lang w:val="it-IT"/>
              </w:rPr>
            </w:pPr>
          </w:p>
          <w:p w14:paraId="73A6BB17" w14:textId="77777777" w:rsidR="00D410BF" w:rsidRPr="007F510D" w:rsidRDefault="00D410BF" w:rsidP="00D410BF">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D410BF" w:rsidRPr="007F510D" w:rsidRDefault="00D410BF" w:rsidP="00D410BF">
            <w:pPr>
              <w:widowControl w:val="0"/>
              <w:jc w:val="both"/>
              <w:rPr>
                <w:rFonts w:eastAsia="Calibri" w:cs="Arial"/>
                <w:highlight w:val="yellow"/>
                <w:lang w:val="it-IT"/>
              </w:rPr>
            </w:pPr>
          </w:p>
          <w:p w14:paraId="4B55E440"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p>
          <w:p w14:paraId="74A15F6D"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n. 50/2016 dovranno essere depositati presso l’ente committente prima o contestualmente alla sottoscrizione del contratto di appalto.</w:t>
            </w:r>
          </w:p>
        </w:tc>
      </w:tr>
      <w:tr w:rsidR="00D410BF" w:rsidRPr="00E734E2" w14:paraId="00203F5F" w14:textId="77777777" w:rsidTr="00CA52FE">
        <w:trPr>
          <w:trHeight w:val="80"/>
        </w:trPr>
        <w:tc>
          <w:tcPr>
            <w:tcW w:w="4403" w:type="dxa"/>
            <w:gridSpan w:val="2"/>
          </w:tcPr>
          <w:p w14:paraId="742D548B" w14:textId="77777777" w:rsidR="00D410BF" w:rsidRPr="000716C0" w:rsidRDefault="00D410BF" w:rsidP="00D410BF">
            <w:pPr>
              <w:widowControl w:val="0"/>
              <w:ind w:right="18"/>
              <w:jc w:val="both"/>
              <w:rPr>
                <w:rFonts w:cs="Arial"/>
                <w:b/>
                <w:lang w:val="it-IT"/>
              </w:rPr>
            </w:pPr>
          </w:p>
        </w:tc>
        <w:tc>
          <w:tcPr>
            <w:tcW w:w="852" w:type="dxa"/>
          </w:tcPr>
          <w:p w14:paraId="0A113B2E" w14:textId="77777777" w:rsidR="00D410BF" w:rsidRPr="008129F5" w:rsidRDefault="00D410BF" w:rsidP="00D410BF">
            <w:pPr>
              <w:widowControl w:val="0"/>
              <w:spacing w:line="240" w:lineRule="exact"/>
              <w:ind w:right="-180"/>
              <w:jc w:val="both"/>
              <w:rPr>
                <w:rFonts w:cs="Arial"/>
                <w:lang w:val="it-IT"/>
              </w:rPr>
            </w:pPr>
          </w:p>
        </w:tc>
        <w:tc>
          <w:tcPr>
            <w:tcW w:w="4258" w:type="dxa"/>
          </w:tcPr>
          <w:p w14:paraId="52180FBA" w14:textId="77777777" w:rsidR="00D410BF" w:rsidRPr="00BD1908" w:rsidRDefault="00D410BF" w:rsidP="00D410BF">
            <w:pPr>
              <w:pStyle w:val="Rientrocorpodeltesto"/>
              <w:widowControl w:val="0"/>
              <w:tabs>
                <w:tab w:val="left" w:pos="426"/>
                <w:tab w:val="left" w:pos="8496"/>
              </w:tabs>
              <w:spacing w:after="0"/>
              <w:ind w:left="0"/>
              <w:jc w:val="both"/>
              <w:rPr>
                <w:rFonts w:cs="Arial"/>
                <w:b/>
                <w:highlight w:val="yellow"/>
                <w:lang w:val="it-IT"/>
              </w:rPr>
            </w:pPr>
          </w:p>
        </w:tc>
      </w:tr>
      <w:tr w:rsidR="00D410BF" w:rsidRPr="00440BC9" w14:paraId="76E7A569" w14:textId="77777777" w:rsidTr="00CA52FE">
        <w:tc>
          <w:tcPr>
            <w:tcW w:w="4403" w:type="dxa"/>
            <w:gridSpan w:val="2"/>
            <w:shd w:val="clear" w:color="auto" w:fill="E7E6E6" w:themeFill="background2"/>
          </w:tcPr>
          <w:p w14:paraId="702BC918" w14:textId="77777777" w:rsidR="00D410BF" w:rsidRPr="000716C0" w:rsidRDefault="00D410BF" w:rsidP="00D410BF">
            <w:pPr>
              <w:pStyle w:val="Default"/>
              <w:widowControl w:val="0"/>
              <w:spacing w:line="240" w:lineRule="exact"/>
              <w:jc w:val="both"/>
              <w:rPr>
                <w:rFonts w:cs="Arial"/>
                <w:b/>
                <w:sz w:val="20"/>
              </w:rPr>
            </w:pPr>
          </w:p>
          <w:p w14:paraId="5ACE96A7" w14:textId="77777777" w:rsidR="00D410BF" w:rsidRPr="00CE3F57" w:rsidRDefault="00D410BF" w:rsidP="005D66AF">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5338EF2" w14:textId="77777777" w:rsidR="00D410BF" w:rsidRDefault="00D410BF" w:rsidP="00D410BF">
            <w:pPr>
              <w:pStyle w:val="Default"/>
              <w:widowControl w:val="0"/>
              <w:spacing w:line="240" w:lineRule="exact"/>
              <w:ind w:right="6"/>
              <w:jc w:val="both"/>
              <w:rPr>
                <w:rFonts w:cs="Arial"/>
                <w:b/>
                <w:sz w:val="20"/>
              </w:rPr>
            </w:pPr>
          </w:p>
          <w:p w14:paraId="35FFB88D" w14:textId="77777777" w:rsidR="00D410BF" w:rsidRDefault="00D410BF" w:rsidP="005D66AF">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440BC9" w14:paraId="284D6FFB" w14:textId="77777777" w:rsidTr="00CA52FE">
        <w:tc>
          <w:tcPr>
            <w:tcW w:w="4403" w:type="dxa"/>
            <w:gridSpan w:val="2"/>
          </w:tcPr>
          <w:p w14:paraId="2FC19359" w14:textId="77777777" w:rsidR="00D410BF" w:rsidRPr="00E57161" w:rsidRDefault="00D410BF" w:rsidP="00D410BF">
            <w:pPr>
              <w:pStyle w:val="Default"/>
              <w:widowControl w:val="0"/>
              <w:spacing w:line="240" w:lineRule="exact"/>
              <w:jc w:val="both"/>
              <w:rPr>
                <w:rFonts w:cs="Arial"/>
                <w:sz w:val="20"/>
              </w:rPr>
            </w:pPr>
          </w:p>
        </w:tc>
        <w:tc>
          <w:tcPr>
            <w:tcW w:w="852" w:type="dxa"/>
          </w:tcPr>
          <w:p w14:paraId="303E8DE2" w14:textId="77777777" w:rsidR="00D410BF" w:rsidRPr="00F21EC1" w:rsidRDefault="00D410BF" w:rsidP="00D410BF">
            <w:pPr>
              <w:widowControl w:val="0"/>
              <w:spacing w:line="240" w:lineRule="exact"/>
              <w:ind w:right="-180"/>
              <w:jc w:val="both"/>
              <w:rPr>
                <w:rFonts w:cs="Arial"/>
              </w:rPr>
            </w:pPr>
          </w:p>
        </w:tc>
        <w:tc>
          <w:tcPr>
            <w:tcW w:w="4258" w:type="dxa"/>
          </w:tcPr>
          <w:p w14:paraId="6AD5D4B1" w14:textId="77777777" w:rsidR="00D410BF" w:rsidRPr="00E57161" w:rsidRDefault="00D410BF" w:rsidP="00D410BF">
            <w:pPr>
              <w:pStyle w:val="Default"/>
              <w:widowControl w:val="0"/>
              <w:spacing w:line="240" w:lineRule="exact"/>
              <w:ind w:right="6"/>
              <w:jc w:val="both"/>
              <w:rPr>
                <w:rFonts w:eastAsia="Andale Sans UI"/>
                <w:sz w:val="20"/>
              </w:rPr>
            </w:pPr>
          </w:p>
        </w:tc>
      </w:tr>
      <w:tr w:rsidR="00F333DA" w:rsidRPr="00E734E2" w14:paraId="31E3E5AD" w14:textId="77777777" w:rsidTr="00CA52FE">
        <w:tc>
          <w:tcPr>
            <w:tcW w:w="4403" w:type="dxa"/>
            <w:gridSpan w:val="2"/>
          </w:tcPr>
          <w:p w14:paraId="6FE1405E" w14:textId="6FFC087F" w:rsidR="00F333DA" w:rsidRPr="00122768" w:rsidRDefault="00763504" w:rsidP="00D410BF">
            <w:pPr>
              <w:pStyle w:val="Default"/>
              <w:widowControl w:val="0"/>
              <w:spacing w:line="240" w:lineRule="exact"/>
              <w:jc w:val="both"/>
              <w:rPr>
                <w:rFonts w:cs="Arial"/>
                <w:i/>
                <w:iCs/>
                <w:sz w:val="20"/>
                <w:highlight w:val="green"/>
                <w:lang w:val="de-DE"/>
              </w:rPr>
            </w:pPr>
            <w:r w:rsidRPr="00122768">
              <w:rPr>
                <w:rFonts w:cs="Arial"/>
                <w:i/>
                <w:iCs/>
                <w:color w:val="FF0000"/>
                <w:sz w:val="20"/>
                <w:highlight w:val="green"/>
                <w:lang w:val="de-DE"/>
              </w:rPr>
              <w:t xml:space="preserve">Der </w:t>
            </w:r>
            <w:r w:rsidRPr="00122768">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F6F3C21" w14:textId="77777777" w:rsidR="00F333DA" w:rsidRPr="00122768" w:rsidRDefault="00F333DA" w:rsidP="00D410BF">
            <w:pPr>
              <w:widowControl w:val="0"/>
              <w:spacing w:line="240" w:lineRule="exact"/>
              <w:ind w:right="-180"/>
              <w:jc w:val="both"/>
              <w:rPr>
                <w:rFonts w:cs="Arial"/>
                <w:highlight w:val="green"/>
                <w:lang w:val="de-DE"/>
              </w:rPr>
            </w:pPr>
          </w:p>
        </w:tc>
        <w:tc>
          <w:tcPr>
            <w:tcW w:w="4258" w:type="dxa"/>
          </w:tcPr>
          <w:p w14:paraId="596279B4" w14:textId="38658219" w:rsidR="00F333DA" w:rsidRPr="00122768" w:rsidRDefault="00F333DA" w:rsidP="00D410BF">
            <w:pPr>
              <w:pStyle w:val="Default"/>
              <w:widowControl w:val="0"/>
              <w:spacing w:line="240" w:lineRule="exact"/>
              <w:ind w:right="6"/>
              <w:jc w:val="both"/>
              <w:rPr>
                <w:rFonts w:eastAsia="Andale Sans UI" w:cs="Arial"/>
                <w:i/>
                <w:iCs/>
                <w:sz w:val="20"/>
                <w:szCs w:val="20"/>
                <w:highlight w:val="green"/>
              </w:rPr>
            </w:pPr>
            <w:r w:rsidRPr="00122768">
              <w:rPr>
                <w:rFonts w:eastAsia="Andale Sans UI" w:cs="Arial"/>
                <w:i/>
                <w:iCs/>
                <w:color w:val="FF0000"/>
                <w:sz w:val="20"/>
                <w:szCs w:val="20"/>
                <w:highlight w:val="green"/>
              </w:rPr>
              <w:t xml:space="preserve">Il </w:t>
            </w:r>
            <w:r w:rsidRPr="00122768">
              <w:rPr>
                <w:rFonts w:cs="Arial"/>
                <w:i/>
                <w:iCs/>
                <w:color w:val="FF0000"/>
                <w:sz w:val="20"/>
                <w:szCs w:val="20"/>
                <w:highlight w:val="green"/>
              </w:rPr>
              <w:t xml:space="preserve">sopralluogo obbligatorio assistito va previsto solo </w:t>
            </w:r>
            <w:r w:rsidR="00763504" w:rsidRPr="00122768">
              <w:rPr>
                <w:rFonts w:cs="Arial"/>
                <w:i/>
                <w:iCs/>
                <w:color w:val="FF0000"/>
                <w:sz w:val="20"/>
                <w:szCs w:val="20"/>
                <w:highlight w:val="green"/>
              </w:rPr>
              <w:t>nei casi di stretta indispensabilitá ai sensi dell´art. 8 D.L. 16.7.2020, n. 76.</w:t>
            </w:r>
          </w:p>
        </w:tc>
      </w:tr>
      <w:tr w:rsidR="00F333DA" w:rsidRPr="00E734E2" w14:paraId="2734342E" w14:textId="77777777" w:rsidTr="00CA52FE">
        <w:tc>
          <w:tcPr>
            <w:tcW w:w="4403" w:type="dxa"/>
            <w:gridSpan w:val="2"/>
          </w:tcPr>
          <w:p w14:paraId="5AA523E2" w14:textId="77777777" w:rsidR="00F333DA" w:rsidRPr="00E57161" w:rsidRDefault="00F333DA" w:rsidP="00D410BF">
            <w:pPr>
              <w:pStyle w:val="Default"/>
              <w:widowControl w:val="0"/>
              <w:spacing w:line="240" w:lineRule="exact"/>
              <w:jc w:val="both"/>
              <w:rPr>
                <w:rFonts w:cs="Arial"/>
                <w:sz w:val="20"/>
              </w:rPr>
            </w:pPr>
          </w:p>
        </w:tc>
        <w:tc>
          <w:tcPr>
            <w:tcW w:w="852" w:type="dxa"/>
          </w:tcPr>
          <w:p w14:paraId="0C5E695D" w14:textId="77777777" w:rsidR="00F333DA" w:rsidRPr="00F333DA" w:rsidRDefault="00F333DA" w:rsidP="00D410BF">
            <w:pPr>
              <w:widowControl w:val="0"/>
              <w:spacing w:line="240" w:lineRule="exact"/>
              <w:ind w:right="-180"/>
              <w:jc w:val="both"/>
              <w:rPr>
                <w:rFonts w:cs="Arial"/>
                <w:lang w:val="it-IT"/>
              </w:rPr>
            </w:pPr>
          </w:p>
        </w:tc>
        <w:tc>
          <w:tcPr>
            <w:tcW w:w="4258" w:type="dxa"/>
          </w:tcPr>
          <w:p w14:paraId="1CFCBEE6" w14:textId="77777777" w:rsidR="00F333DA" w:rsidRPr="00E57161" w:rsidRDefault="00F333DA" w:rsidP="00D410BF">
            <w:pPr>
              <w:pStyle w:val="Default"/>
              <w:widowControl w:val="0"/>
              <w:spacing w:line="240" w:lineRule="exact"/>
              <w:ind w:right="6"/>
              <w:jc w:val="both"/>
              <w:rPr>
                <w:rFonts w:eastAsia="Andale Sans UI"/>
                <w:sz w:val="20"/>
              </w:rPr>
            </w:pPr>
          </w:p>
        </w:tc>
      </w:tr>
      <w:tr w:rsidR="00D410BF" w:rsidRPr="00E734E2" w14:paraId="6CC23CEB" w14:textId="77777777" w:rsidTr="00CA52FE">
        <w:tc>
          <w:tcPr>
            <w:tcW w:w="4403" w:type="dxa"/>
            <w:gridSpan w:val="2"/>
          </w:tcPr>
          <w:p w14:paraId="3DCDB664" w14:textId="77777777" w:rsidR="00D410BF" w:rsidRPr="00603EA1" w:rsidRDefault="00D410BF" w:rsidP="00D410BF">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D410BF" w:rsidRPr="00603EA1" w:rsidRDefault="00D410BF" w:rsidP="00D410BF">
            <w:pPr>
              <w:widowControl w:val="0"/>
              <w:spacing w:line="240" w:lineRule="exact"/>
              <w:ind w:right="-180"/>
              <w:jc w:val="both"/>
              <w:rPr>
                <w:rFonts w:cs="Arial"/>
                <w:lang w:val="de-DE"/>
              </w:rPr>
            </w:pPr>
          </w:p>
        </w:tc>
        <w:tc>
          <w:tcPr>
            <w:tcW w:w="4258" w:type="dxa"/>
          </w:tcPr>
          <w:p w14:paraId="46F83A3B" w14:textId="77777777" w:rsidR="00D410BF" w:rsidRPr="00603EA1" w:rsidRDefault="00D410BF" w:rsidP="00D410BF">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D410BF" w:rsidRPr="00603EA1" w:rsidRDefault="00D410BF" w:rsidP="00D410BF">
            <w:pPr>
              <w:pStyle w:val="Default"/>
              <w:widowControl w:val="0"/>
              <w:spacing w:line="240" w:lineRule="exact"/>
              <w:ind w:right="6"/>
              <w:jc w:val="both"/>
              <w:rPr>
                <w:rFonts w:eastAsia="Andale Sans UI"/>
                <w:sz w:val="20"/>
              </w:rPr>
            </w:pPr>
          </w:p>
        </w:tc>
      </w:tr>
      <w:tr w:rsidR="00D410BF" w:rsidRPr="00E734E2" w14:paraId="75F19309" w14:textId="77777777" w:rsidTr="00CA52FE">
        <w:tc>
          <w:tcPr>
            <w:tcW w:w="4403" w:type="dxa"/>
            <w:gridSpan w:val="2"/>
          </w:tcPr>
          <w:p w14:paraId="72A7EB12" w14:textId="77777777" w:rsidR="00D410BF" w:rsidRDefault="00D410BF" w:rsidP="00D410BF">
            <w:pPr>
              <w:pStyle w:val="Default"/>
              <w:widowControl w:val="0"/>
              <w:spacing w:line="240" w:lineRule="exact"/>
              <w:jc w:val="both"/>
              <w:rPr>
                <w:rFonts w:cs="Arial"/>
                <w:sz w:val="20"/>
              </w:rPr>
            </w:pPr>
          </w:p>
        </w:tc>
        <w:tc>
          <w:tcPr>
            <w:tcW w:w="852" w:type="dxa"/>
          </w:tcPr>
          <w:p w14:paraId="2EF1FA5D" w14:textId="77777777" w:rsidR="00D410BF" w:rsidRPr="008129F5" w:rsidRDefault="00D410BF" w:rsidP="00D410BF">
            <w:pPr>
              <w:widowControl w:val="0"/>
              <w:spacing w:line="240" w:lineRule="exact"/>
              <w:ind w:right="-180"/>
              <w:jc w:val="both"/>
              <w:rPr>
                <w:rFonts w:cs="Arial"/>
                <w:lang w:val="it-IT"/>
              </w:rPr>
            </w:pPr>
          </w:p>
        </w:tc>
        <w:tc>
          <w:tcPr>
            <w:tcW w:w="4258" w:type="dxa"/>
          </w:tcPr>
          <w:p w14:paraId="141EA01F"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E734E2" w14:paraId="378B9457" w14:textId="77777777" w:rsidTr="00CA52FE">
        <w:tc>
          <w:tcPr>
            <w:tcW w:w="4403" w:type="dxa"/>
            <w:gridSpan w:val="2"/>
          </w:tcPr>
          <w:p w14:paraId="4FA2AEF0" w14:textId="7EC631DC" w:rsidR="00D410BF" w:rsidRPr="00122768" w:rsidRDefault="00D410BF" w:rsidP="00D410BF">
            <w:pPr>
              <w:pStyle w:val="Default"/>
              <w:widowControl w:val="0"/>
              <w:spacing w:line="240" w:lineRule="exact"/>
              <w:jc w:val="both"/>
              <w:rPr>
                <w:rFonts w:cs="Arial"/>
                <w:sz w:val="20"/>
                <w:lang w:val="de-DE"/>
              </w:rPr>
            </w:pPr>
            <w:r w:rsidRPr="00122768">
              <w:rPr>
                <w:rFonts w:cs="Arial"/>
                <w:color w:val="FF0000"/>
                <w:sz w:val="20"/>
                <w:lang w:val="de-DE"/>
              </w:rPr>
              <w:t xml:space="preserve">Für die Durchführung des vorgeschriebenen Lokalaugenscheins, müssen die Teilnehmer aus organisatorischen Gründen </w:t>
            </w:r>
            <w:r w:rsidRPr="00122768">
              <w:rPr>
                <w:rFonts w:cs="Arial"/>
                <w:bCs/>
                <w:color w:val="FF0000"/>
                <w:sz w:val="20"/>
                <w:u w:val="single"/>
                <w:lang w:val="de-DE"/>
              </w:rPr>
              <w:t xml:space="preserve">spätestens </w:t>
            </w:r>
            <w:r w:rsidRPr="00122768">
              <w:rPr>
                <w:rFonts w:cs="Arial"/>
                <w:b/>
                <w:color w:val="FF0000"/>
                <w:sz w:val="20"/>
                <w:u w:val="single"/>
                <w:lang w:eastAsia="de-DE"/>
              </w:rPr>
              <w:fldChar w:fldCharType="begin">
                <w:ffData>
                  <w:name w:val="Testo191"/>
                  <w:enabled/>
                  <w:calcOnExit w:val="0"/>
                  <w:textInput/>
                </w:ffData>
              </w:fldChar>
            </w:r>
            <w:r w:rsidRPr="00122768">
              <w:rPr>
                <w:rFonts w:cs="Arial"/>
                <w:b/>
                <w:color w:val="FF0000"/>
                <w:sz w:val="20"/>
                <w:u w:val="single"/>
                <w:lang w:val="de-DE" w:eastAsia="de-DE"/>
              </w:rPr>
              <w:instrText xml:space="preserve"> FORMTEXT </w:instrText>
            </w:r>
            <w:r w:rsidRPr="00122768">
              <w:rPr>
                <w:rFonts w:cs="Arial"/>
                <w:b/>
                <w:color w:val="FF0000"/>
                <w:sz w:val="20"/>
                <w:u w:val="single"/>
                <w:lang w:eastAsia="de-DE"/>
              </w:rPr>
            </w:r>
            <w:r w:rsidRPr="00122768">
              <w:rPr>
                <w:rFonts w:cs="Arial"/>
                <w:b/>
                <w:color w:val="FF0000"/>
                <w:sz w:val="20"/>
                <w:u w:val="single"/>
                <w:lang w:eastAsia="de-DE"/>
              </w:rPr>
              <w:fldChar w:fldCharType="separate"/>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fldChar w:fldCharType="end"/>
            </w:r>
            <w:r w:rsidRPr="00122768">
              <w:rPr>
                <w:rFonts w:cs="Arial"/>
                <w:b/>
                <w:color w:val="FF0000"/>
                <w:sz w:val="20"/>
                <w:u w:val="single"/>
                <w:lang w:val="de-DE"/>
              </w:rPr>
              <w:t xml:space="preserve"> </w:t>
            </w:r>
            <w:r w:rsidRPr="00122768">
              <w:rPr>
                <w:rFonts w:cs="Arial"/>
                <w:b/>
                <w:bCs/>
                <w:color w:val="FF0000"/>
                <w:sz w:val="20"/>
                <w:u w:val="single"/>
                <w:lang w:val="de-DE"/>
              </w:rPr>
              <w:t>Tage</w:t>
            </w:r>
            <w:r w:rsidRPr="00122768">
              <w:rPr>
                <w:rFonts w:cs="Arial"/>
                <w:b/>
                <w:color w:val="FF0000"/>
                <w:sz w:val="20"/>
                <w:u w:val="single"/>
                <w:lang w:val="de-DE"/>
              </w:rPr>
              <w:t xml:space="preserve"> vor Ablauf der Frist für die Angebotsabgabe</w:t>
            </w:r>
            <w:r w:rsidRPr="00122768">
              <w:rPr>
                <w:rFonts w:cs="Arial"/>
                <w:b/>
                <w:color w:val="FF0000"/>
                <w:sz w:val="20"/>
                <w:lang w:val="de-DE"/>
              </w:rPr>
              <w:t xml:space="preserve"> </w:t>
            </w:r>
            <w:r w:rsidRPr="00122768">
              <w:rPr>
                <w:rFonts w:cs="Arial"/>
                <w:color w:val="FF0000"/>
                <w:sz w:val="20"/>
                <w:lang w:val="de-DE"/>
              </w:rPr>
              <w:t>e</w:t>
            </w:r>
            <w:r w:rsidRPr="00122768">
              <w:rPr>
                <w:rFonts w:cs="Arial"/>
                <w:color w:val="FF0000"/>
                <w:sz w:val="20"/>
                <w:lang w:val="de-DE" w:eastAsia="de-DE"/>
              </w:rPr>
              <w:t xml:space="preserve">inen Antrag auf Durchführung des Lokalaugenscheins </w:t>
            </w:r>
            <w:r w:rsidRPr="00122768">
              <w:rPr>
                <w:rFonts w:cs="Arial"/>
                <w:color w:val="FF0000"/>
                <w:sz w:val="20"/>
                <w:lang w:val="de-DE"/>
              </w:rPr>
              <w:t>an die auftraggebende Körperschaft</w:t>
            </w:r>
            <w:r w:rsidR="009D0A52" w:rsidRPr="00122768">
              <w:rPr>
                <w:rFonts w:cs="Arial"/>
                <w:color w:val="FF0000"/>
                <w:sz w:val="20"/>
                <w:lang w:val="de-DE"/>
              </w:rPr>
              <w:t>/Vergabestelle</w:t>
            </w:r>
            <w:r w:rsidRPr="00122768">
              <w:rPr>
                <w:rFonts w:cs="Arial"/>
                <w:color w:val="FF0000"/>
                <w:sz w:val="20"/>
                <w:lang w:val="de-DE"/>
              </w:rPr>
              <w:t xml:space="preserve"> </w:t>
            </w:r>
            <w:r w:rsidRPr="00122768">
              <w:rPr>
                <w:rFonts w:cs="Arial"/>
                <w:color w:val="FF0000"/>
                <w:sz w:val="20"/>
                <w:lang w:val="de-DE"/>
              </w:rPr>
              <w:fldChar w:fldCharType="begin">
                <w:ffData>
                  <w:name w:val="Text23"/>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an die zertifizierte Postadresse </w:t>
            </w:r>
            <w:r w:rsidRPr="00122768">
              <w:rPr>
                <w:rFonts w:cs="Arial"/>
                <w:color w:val="FF0000"/>
                <w:sz w:val="20"/>
                <w:lang w:eastAsia="de-DE"/>
              </w:rPr>
              <w:fldChar w:fldCharType="begin">
                <w:ffData>
                  <w:name w:val="Text24"/>
                  <w:enabled/>
                  <w:calcOnExit w:val="0"/>
                  <w:textInput/>
                </w:ffData>
              </w:fldChar>
            </w:r>
            <w:r w:rsidRPr="00122768">
              <w:rPr>
                <w:rFonts w:cs="Arial"/>
                <w:color w:val="FF0000"/>
                <w:sz w:val="20"/>
                <w:lang w:val="de-DE" w:eastAsia="de-DE"/>
              </w:rPr>
              <w:instrText xml:space="preserve"> FORMTEXT </w:instrText>
            </w:r>
            <w:r w:rsidRPr="00122768">
              <w:rPr>
                <w:rFonts w:cs="Arial"/>
                <w:color w:val="FF0000"/>
                <w:sz w:val="20"/>
                <w:lang w:eastAsia="de-DE"/>
              </w:rPr>
            </w:r>
            <w:r w:rsidRPr="00122768">
              <w:rPr>
                <w:rFonts w:cs="Arial"/>
                <w:color w:val="FF0000"/>
                <w:sz w:val="20"/>
                <w:lang w:eastAsia="de-DE"/>
              </w:rPr>
              <w:fldChar w:fldCharType="separate"/>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fldChar w:fldCharType="end"/>
            </w:r>
            <w:r w:rsidRPr="00122768">
              <w:rPr>
                <w:rFonts w:cs="Arial"/>
                <w:color w:val="FF0000"/>
                <w:sz w:val="20"/>
                <w:lang w:val="de-DE"/>
              </w:rPr>
              <w:t>@</w:t>
            </w:r>
            <w:r w:rsidRPr="00122768">
              <w:rPr>
                <w:rFonts w:cs="Arial"/>
                <w:color w:val="FF0000"/>
                <w:sz w:val="20"/>
                <w:lang w:val="de-DE"/>
              </w:rPr>
              <w:fldChar w:fldCharType="begin">
                <w:ffData>
                  <w:name w:val="Text25"/>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übermitteln. und darin Vor- und Nachnamen sowie meldeamtliche Daten der Personen, die mit der Durchführung des Lokalaugenscheins betraut werden, angeben. Der Antrag muss die Adresse/PEC, an die die Einladung adressiert wird, enthalten</w:t>
            </w:r>
            <w:r w:rsidRPr="00122768">
              <w:rPr>
                <w:rFonts w:cs="Arial"/>
                <w:color w:val="FF0000"/>
                <w:sz w:val="20"/>
                <w:lang w:val="de-DE" w:eastAsia="de-DE"/>
              </w:rPr>
              <w:t>.</w:t>
            </w:r>
          </w:p>
        </w:tc>
        <w:tc>
          <w:tcPr>
            <w:tcW w:w="852" w:type="dxa"/>
          </w:tcPr>
          <w:p w14:paraId="2F1E11F8" w14:textId="77777777" w:rsidR="00D410BF" w:rsidRPr="00122768" w:rsidRDefault="00D410BF" w:rsidP="00D410BF">
            <w:pPr>
              <w:widowControl w:val="0"/>
              <w:spacing w:line="240" w:lineRule="exact"/>
              <w:ind w:right="-180"/>
              <w:jc w:val="both"/>
              <w:rPr>
                <w:rFonts w:cs="Arial"/>
                <w:lang w:val="de-DE"/>
              </w:rPr>
            </w:pPr>
          </w:p>
        </w:tc>
        <w:tc>
          <w:tcPr>
            <w:tcW w:w="4258" w:type="dxa"/>
          </w:tcPr>
          <w:p w14:paraId="2FA41656" w14:textId="45D07018"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r w:rsidRPr="00122768">
              <w:rPr>
                <w:rFonts w:cs="Arial"/>
                <w:color w:val="FF0000"/>
                <w:lang w:val="it-IT" w:eastAsia="de-DE"/>
              </w:rPr>
              <w:t xml:space="preserve">Ai fini dell’effettuazione del prescritto </w:t>
            </w:r>
            <w:r w:rsidRPr="00122768">
              <w:rPr>
                <w:rFonts w:cs="Arial"/>
                <w:bCs/>
                <w:color w:val="FF0000"/>
                <w:lang w:val="it-IT" w:eastAsia="de-DE"/>
              </w:rPr>
              <w:t>sopralluogo, per questioni organizzative, i</w:t>
            </w:r>
            <w:r w:rsidRPr="00122768">
              <w:rPr>
                <w:rFonts w:cs="Arial"/>
                <w:color w:val="FF0000"/>
                <w:lang w:val="it-IT" w:eastAsia="de-DE"/>
              </w:rPr>
              <w:t xml:space="preserve"> concorrenti devono inviare all’ente committente</w:t>
            </w:r>
            <w:r w:rsidR="009D0A52" w:rsidRPr="00122768">
              <w:rPr>
                <w:rFonts w:cs="Arial"/>
                <w:color w:val="FF0000"/>
                <w:lang w:val="it-IT" w:eastAsia="de-DE"/>
              </w:rPr>
              <w:t>/ alla stazione appaltante</w:t>
            </w:r>
            <w:r w:rsidRPr="00122768">
              <w:rPr>
                <w:rFonts w:cs="Arial"/>
                <w:color w:val="FF0000"/>
                <w:lang w:val="it-IT" w:eastAsia="de-DE"/>
              </w:rPr>
              <w:t>,</w:t>
            </w:r>
            <w:r w:rsidRPr="00122768">
              <w:rPr>
                <w:rFonts w:cs="Arial"/>
                <w:b/>
                <w:bCs/>
                <w:color w:val="FF0000"/>
                <w:u w:val="single"/>
                <w:lang w:val="it-IT" w:eastAsia="de-DE"/>
              </w:rPr>
              <w:t xml:space="preserve"> al più tardi </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 xml:space="preserve">) </w:t>
            </w:r>
            <w:r w:rsidRPr="00122768">
              <w:rPr>
                <w:rFonts w:cs="Arial"/>
                <w:b/>
                <w:bCs/>
                <w:color w:val="FF0000"/>
                <w:u w:val="single"/>
                <w:lang w:val="it-IT" w:eastAsia="de-DE"/>
              </w:rPr>
              <w:t xml:space="preserve">giorni </w:t>
            </w:r>
            <w:r w:rsidRPr="00122768">
              <w:rPr>
                <w:rFonts w:cs="Arial"/>
                <w:b/>
                <w:bCs/>
                <w:color w:val="FF0000"/>
                <w:u w:val="single"/>
                <w:lang w:val="it-IT"/>
              </w:rPr>
              <w:t>prima della scadenza del termine per la consegna</w:t>
            </w:r>
            <w:r w:rsidRPr="00122768">
              <w:rPr>
                <w:rFonts w:cs="Arial"/>
                <w:color w:val="FF0000"/>
                <w:u w:val="single"/>
                <w:lang w:val="it-IT"/>
              </w:rPr>
              <w:t xml:space="preserve"> </w:t>
            </w:r>
            <w:r w:rsidRPr="00122768">
              <w:rPr>
                <w:rFonts w:cs="Arial"/>
                <w:b/>
                <w:bCs/>
                <w:color w:val="FF0000"/>
                <w:u w:val="single"/>
                <w:lang w:val="it-IT"/>
              </w:rPr>
              <w:t>delle offerte,</w:t>
            </w:r>
            <w:r w:rsidRPr="00122768">
              <w:rPr>
                <w:rFonts w:cs="Arial"/>
                <w:color w:val="FF0000"/>
                <w:lang w:val="it-IT" w:eastAsia="de-DE"/>
              </w:rPr>
              <w:t xml:space="preserve"> all’indirizzo posta elettronica certificata </w:t>
            </w:r>
            <w:r w:rsidRPr="00122768">
              <w:rPr>
                <w:rFonts w:cs="Arial"/>
                <w:color w:val="FF0000"/>
                <w:lang w:eastAsia="de-DE"/>
              </w:rPr>
              <w:fldChar w:fldCharType="begin">
                <w:ffData>
                  <w:name w:val="Testo192"/>
                  <w:enabled/>
                  <w:calcOnExit w:val="0"/>
                  <w:textInput/>
                </w:ffData>
              </w:fldChar>
            </w:r>
            <w:r w:rsidRPr="00122768">
              <w:rPr>
                <w:rFonts w:cs="Arial"/>
                <w:color w:val="FF0000"/>
                <w:lang w:val="it-IT" w:eastAsia="de-DE"/>
              </w:rPr>
              <w:instrText xml:space="preserve"> FORMTEXT </w:instrText>
            </w:r>
            <w:r w:rsidRPr="00122768">
              <w:rPr>
                <w:rFonts w:cs="Arial"/>
                <w:color w:val="FF0000"/>
                <w:lang w:eastAsia="de-DE"/>
              </w:rPr>
            </w:r>
            <w:r w:rsidRPr="00122768">
              <w:rPr>
                <w:rFonts w:cs="Arial"/>
                <w:color w:val="FF0000"/>
                <w:lang w:eastAsia="de-DE"/>
              </w:rPr>
              <w:fldChar w:fldCharType="separate"/>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fldChar w:fldCharType="end"/>
            </w:r>
            <w:r w:rsidRPr="00122768">
              <w:rPr>
                <w:rFonts w:cs="Arial"/>
                <w:vanish/>
                <w:color w:val="FF0000"/>
                <w:lang w:val="it-IT" w:eastAsia="de-DE"/>
              </w:rPr>
              <w:t>@</w:t>
            </w:r>
            <w:r w:rsidRPr="00122768">
              <w:rPr>
                <w:rFonts w:cs="Arial"/>
                <w:vanish/>
                <w:color w:val="FF0000"/>
                <w:lang w:eastAsia="de-DE"/>
              </w:rPr>
              <w:fldChar w:fldCharType="begin">
                <w:ffData>
                  <w:name w:val="Testo193"/>
                  <w:enabled/>
                  <w:calcOnExit w:val="0"/>
                  <w:textInput/>
                </w:ffData>
              </w:fldChar>
            </w:r>
            <w:r w:rsidRPr="00122768">
              <w:rPr>
                <w:rFonts w:cs="Arial"/>
                <w:vanish/>
                <w:color w:val="FF0000"/>
                <w:lang w:val="it-IT" w:eastAsia="de-DE"/>
              </w:rPr>
              <w:instrText xml:space="preserve"> FORMTEXT </w:instrText>
            </w:r>
            <w:r w:rsidRPr="00122768">
              <w:rPr>
                <w:rFonts w:cs="Arial"/>
                <w:vanish/>
                <w:color w:val="FF0000"/>
                <w:lang w:eastAsia="de-DE"/>
              </w:rPr>
            </w:r>
            <w:r w:rsidRPr="00122768">
              <w:rPr>
                <w:rFonts w:cs="Arial"/>
                <w:vanish/>
                <w:color w:val="FF0000"/>
                <w:lang w:eastAsia="de-DE"/>
              </w:rPr>
              <w:fldChar w:fldCharType="separate"/>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fldChar w:fldCharType="end"/>
            </w:r>
            <w:r w:rsidRPr="00122768">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D410BF" w:rsidRPr="008129F5" w:rsidRDefault="00D410BF" w:rsidP="00D410BF">
            <w:pPr>
              <w:pStyle w:val="Default"/>
              <w:widowControl w:val="0"/>
              <w:spacing w:line="240" w:lineRule="exact"/>
              <w:ind w:right="6"/>
              <w:jc w:val="both"/>
              <w:rPr>
                <w:rFonts w:eastAsia="Andale Sans UI"/>
                <w:sz w:val="20"/>
              </w:rPr>
            </w:pPr>
          </w:p>
        </w:tc>
      </w:tr>
      <w:tr w:rsidR="00D410BF" w:rsidRPr="00E734E2" w14:paraId="6D029437" w14:textId="77777777" w:rsidTr="00CA52FE">
        <w:tc>
          <w:tcPr>
            <w:tcW w:w="4403" w:type="dxa"/>
            <w:gridSpan w:val="2"/>
          </w:tcPr>
          <w:p w14:paraId="00C6B04A" w14:textId="77777777" w:rsidR="00D410BF" w:rsidRPr="000716C0" w:rsidRDefault="00D410BF" w:rsidP="00D410BF">
            <w:pPr>
              <w:pStyle w:val="Default"/>
              <w:widowControl w:val="0"/>
              <w:spacing w:line="240" w:lineRule="exact"/>
              <w:jc w:val="both"/>
              <w:rPr>
                <w:rFonts w:cs="Arial"/>
                <w:color w:val="FF0000"/>
                <w:sz w:val="20"/>
              </w:rPr>
            </w:pPr>
          </w:p>
        </w:tc>
        <w:tc>
          <w:tcPr>
            <w:tcW w:w="852" w:type="dxa"/>
          </w:tcPr>
          <w:p w14:paraId="6165C2D3" w14:textId="77777777" w:rsidR="00D410BF" w:rsidRPr="008129F5" w:rsidRDefault="00D410BF" w:rsidP="00D410BF">
            <w:pPr>
              <w:widowControl w:val="0"/>
              <w:spacing w:line="240" w:lineRule="exact"/>
              <w:ind w:right="-180"/>
              <w:jc w:val="both"/>
              <w:rPr>
                <w:rFonts w:cs="Arial"/>
                <w:lang w:val="it-IT"/>
              </w:rPr>
            </w:pPr>
          </w:p>
        </w:tc>
        <w:tc>
          <w:tcPr>
            <w:tcW w:w="4258" w:type="dxa"/>
          </w:tcPr>
          <w:p w14:paraId="17EFFE7C"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E734E2" w14:paraId="1ECF57ED" w14:textId="77777777" w:rsidTr="00CA52FE">
        <w:tc>
          <w:tcPr>
            <w:tcW w:w="4403" w:type="dxa"/>
            <w:gridSpan w:val="2"/>
          </w:tcPr>
          <w:p w14:paraId="16FCF287" w14:textId="1F2D0B86" w:rsidR="00D410BF" w:rsidRPr="00122768" w:rsidRDefault="00D410BF" w:rsidP="00D410BF">
            <w:pPr>
              <w:widowControl w:val="0"/>
              <w:jc w:val="both"/>
              <w:rPr>
                <w:rFonts w:cs="Arial"/>
                <w:color w:val="FF0000"/>
                <w:lang w:val="de-DE"/>
              </w:rPr>
            </w:pPr>
            <w:r w:rsidRPr="00122768">
              <w:rPr>
                <w:rFonts w:cs="Arial"/>
                <w:color w:val="FF0000"/>
                <w:lang w:val="de-DE"/>
              </w:rPr>
              <w:t>Der Lokalaugenschein erfolgt nur an den von der auftraggebenden Körperschaft</w:t>
            </w:r>
            <w:r w:rsidR="00ED69E9" w:rsidRPr="00122768">
              <w:rPr>
                <w:rFonts w:cs="Arial"/>
                <w:color w:val="FF0000"/>
                <w:lang w:val="de-DE"/>
              </w:rPr>
              <w:t>/Vergabestelle</w:t>
            </w:r>
            <w:r w:rsidRPr="00122768">
              <w:rPr>
                <w:rFonts w:cs="Arial"/>
                <w:color w:val="FF0000"/>
                <w:lang w:val="de-DE"/>
              </w:rPr>
              <w:t xml:space="preserve"> festgesetzten Tagen. Datum und Ort des Lokalaugenscheins werden mindestens (3) drei Tage im Voraus mitgeteilt. Bei Durchführung des Lokalaugenscheins muss jede beauftragte Person ein von der auftraggebenden Körperschaft</w:t>
            </w:r>
            <w:r w:rsidR="00ED69E9" w:rsidRPr="00122768">
              <w:rPr>
                <w:rFonts w:cs="Arial"/>
                <w:color w:val="FF0000"/>
                <w:lang w:val="de-DE"/>
              </w:rPr>
              <w:t xml:space="preserve"> / Vergabestelle</w:t>
            </w:r>
            <w:r w:rsidRPr="00122768">
              <w:rPr>
                <w:rFonts w:cs="Arial"/>
                <w:color w:val="FF0000"/>
                <w:lang w:val="de-DE"/>
              </w:rPr>
              <w:t xml:space="preserve"> erstelltes Dokument zur Bestätigung des durchgeführten Lokalaugenscheins und der Entgegennahme der entsprechenden Vorgangsbescheinigung unterschreiben.</w:t>
            </w:r>
          </w:p>
        </w:tc>
        <w:tc>
          <w:tcPr>
            <w:tcW w:w="852" w:type="dxa"/>
          </w:tcPr>
          <w:p w14:paraId="00F0D1EE" w14:textId="77777777" w:rsidR="00D410BF" w:rsidRPr="00122768" w:rsidRDefault="00D410BF" w:rsidP="00D410BF">
            <w:pPr>
              <w:widowControl w:val="0"/>
              <w:spacing w:line="240" w:lineRule="exact"/>
              <w:ind w:right="-180"/>
              <w:jc w:val="both"/>
              <w:rPr>
                <w:rFonts w:cs="Arial"/>
                <w:lang w:val="de-DE"/>
              </w:rPr>
            </w:pPr>
          </w:p>
        </w:tc>
        <w:tc>
          <w:tcPr>
            <w:tcW w:w="4258" w:type="dxa"/>
          </w:tcPr>
          <w:p w14:paraId="31B2435F" w14:textId="602A7533" w:rsidR="00D410BF" w:rsidRPr="00E57161" w:rsidRDefault="00D410BF" w:rsidP="00D410BF">
            <w:pPr>
              <w:pStyle w:val="Default"/>
              <w:widowControl w:val="0"/>
              <w:spacing w:line="240" w:lineRule="exact"/>
              <w:ind w:right="6"/>
              <w:jc w:val="both"/>
              <w:rPr>
                <w:rFonts w:eastAsia="Andale Sans UI"/>
                <w:sz w:val="20"/>
              </w:rPr>
            </w:pPr>
            <w:r w:rsidRPr="00122768">
              <w:rPr>
                <w:rFonts w:cs="Arial"/>
                <w:color w:val="FF0000"/>
                <w:sz w:val="20"/>
                <w:lang w:eastAsia="de-DE"/>
              </w:rPr>
              <w:t>Il sopralluogo sarà effettuato nei soli giorni stabiliti dall’</w:t>
            </w:r>
            <w:r w:rsidR="00ED69E9" w:rsidRPr="00122768">
              <w:rPr>
                <w:rFonts w:cs="Arial"/>
                <w:color w:val="FF0000"/>
                <w:sz w:val="20"/>
                <w:lang w:eastAsia="de-DE"/>
              </w:rPr>
              <w:t xml:space="preserve">ente </w:t>
            </w:r>
            <w:r w:rsidRPr="00122768">
              <w:rPr>
                <w:rFonts w:cs="Arial"/>
                <w:color w:val="FF0000"/>
                <w:sz w:val="20"/>
                <w:lang w:eastAsia="de-DE"/>
              </w:rPr>
              <w:t>committente</w:t>
            </w:r>
            <w:r w:rsidR="00ED69E9" w:rsidRPr="00122768">
              <w:rPr>
                <w:rFonts w:cs="Arial"/>
                <w:color w:val="FF0000"/>
                <w:sz w:val="20"/>
                <w:lang w:eastAsia="de-DE"/>
              </w:rPr>
              <w:t>/stazione appaltante</w:t>
            </w:r>
            <w:r w:rsidRPr="00122768">
              <w:rPr>
                <w:rFonts w:cs="Arial"/>
                <w:color w:val="FF0000"/>
                <w:sz w:val="20"/>
                <w:lang w:eastAsia="de-DE"/>
              </w:rPr>
              <w:t>. Data e luogo del sopralluogo sono comunicati con almeno (3) tre giorni di anticipo. All’atto del sopralluogo ciascun incaricato deve sottoscrivere il documento, predisposto dall’amministrazione committente</w:t>
            </w:r>
            <w:r w:rsidR="00ED69E9" w:rsidRPr="00122768">
              <w:rPr>
                <w:rFonts w:cs="Arial"/>
                <w:color w:val="FF0000"/>
                <w:sz w:val="20"/>
                <w:lang w:eastAsia="de-DE"/>
              </w:rPr>
              <w:t xml:space="preserve"> / stazione appaltante</w:t>
            </w:r>
            <w:r w:rsidRPr="00122768">
              <w:rPr>
                <w:rFonts w:cs="Arial"/>
                <w:color w:val="FF0000"/>
                <w:sz w:val="20"/>
                <w:lang w:eastAsia="de-DE"/>
              </w:rPr>
              <w:t>, a conferma dell’effettuato sopralluogo e del ritiro della relativa dichiarazione attestante tale operazione.</w:t>
            </w:r>
            <w:r w:rsidRPr="0013758C">
              <w:rPr>
                <w:rFonts w:cs="Arial"/>
                <w:color w:val="FF0000"/>
                <w:sz w:val="20"/>
                <w:lang w:eastAsia="de-DE"/>
              </w:rPr>
              <w:t xml:space="preserve"> </w:t>
            </w:r>
          </w:p>
        </w:tc>
      </w:tr>
      <w:tr w:rsidR="00D410BF" w:rsidRPr="00E734E2" w14:paraId="577D46BA" w14:textId="77777777" w:rsidTr="00CA52FE">
        <w:tc>
          <w:tcPr>
            <w:tcW w:w="4403" w:type="dxa"/>
            <w:gridSpan w:val="2"/>
          </w:tcPr>
          <w:p w14:paraId="136CD7DC" w14:textId="77777777" w:rsidR="00D410BF" w:rsidRDefault="00D410BF" w:rsidP="00D410BF">
            <w:pPr>
              <w:pStyle w:val="Default"/>
              <w:widowControl w:val="0"/>
              <w:spacing w:line="240" w:lineRule="exact"/>
              <w:jc w:val="both"/>
              <w:rPr>
                <w:rFonts w:cs="Arial"/>
                <w:sz w:val="20"/>
              </w:rPr>
            </w:pPr>
          </w:p>
        </w:tc>
        <w:tc>
          <w:tcPr>
            <w:tcW w:w="852" w:type="dxa"/>
          </w:tcPr>
          <w:p w14:paraId="51A1C9F5" w14:textId="77777777" w:rsidR="00D410BF" w:rsidRPr="008129F5" w:rsidRDefault="00D410BF" w:rsidP="00D410BF">
            <w:pPr>
              <w:widowControl w:val="0"/>
              <w:spacing w:line="240" w:lineRule="exact"/>
              <w:ind w:right="-180"/>
              <w:jc w:val="both"/>
              <w:rPr>
                <w:rFonts w:cs="Arial"/>
                <w:lang w:val="it-IT"/>
              </w:rPr>
            </w:pPr>
          </w:p>
        </w:tc>
        <w:tc>
          <w:tcPr>
            <w:tcW w:w="4258" w:type="dxa"/>
          </w:tcPr>
          <w:p w14:paraId="46CD9295"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E734E2" w14:paraId="673415D1" w14:textId="77777777" w:rsidTr="00CA52FE">
        <w:tc>
          <w:tcPr>
            <w:tcW w:w="4403" w:type="dxa"/>
            <w:gridSpan w:val="2"/>
          </w:tcPr>
          <w:p w14:paraId="7C0F3D49" w14:textId="77777777" w:rsidR="00D410BF" w:rsidRPr="0090498C" w:rsidRDefault="00D410BF" w:rsidP="00D410BF">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Be-gleitung beim Lokalaugenschein zuständig ist.</w:t>
            </w:r>
          </w:p>
        </w:tc>
        <w:tc>
          <w:tcPr>
            <w:tcW w:w="852" w:type="dxa"/>
          </w:tcPr>
          <w:p w14:paraId="6FAF130D" w14:textId="77777777" w:rsidR="00D410BF" w:rsidRPr="008129F5" w:rsidRDefault="00D410BF" w:rsidP="00D410BF">
            <w:pPr>
              <w:widowControl w:val="0"/>
              <w:spacing w:line="240" w:lineRule="exact"/>
              <w:ind w:right="-180"/>
              <w:jc w:val="both"/>
              <w:rPr>
                <w:rFonts w:cs="Arial"/>
                <w:lang w:val="de-DE"/>
              </w:rPr>
            </w:pPr>
          </w:p>
        </w:tc>
        <w:tc>
          <w:tcPr>
            <w:tcW w:w="4258" w:type="dxa"/>
          </w:tcPr>
          <w:p w14:paraId="2A7ACB8A" w14:textId="1DF323A4"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E734E2" w14:paraId="2FDA05A4" w14:textId="77777777" w:rsidTr="00CA52FE">
        <w:tc>
          <w:tcPr>
            <w:tcW w:w="4403" w:type="dxa"/>
            <w:gridSpan w:val="2"/>
          </w:tcPr>
          <w:p w14:paraId="5435E830" w14:textId="77777777" w:rsidR="00D410BF" w:rsidRPr="000716C0" w:rsidRDefault="00D410BF" w:rsidP="00D410BF">
            <w:pPr>
              <w:widowControl w:val="0"/>
              <w:jc w:val="both"/>
              <w:rPr>
                <w:rFonts w:cs="Arial"/>
                <w:color w:val="FF0000"/>
                <w:lang w:val="it-IT"/>
              </w:rPr>
            </w:pPr>
          </w:p>
        </w:tc>
        <w:tc>
          <w:tcPr>
            <w:tcW w:w="852" w:type="dxa"/>
          </w:tcPr>
          <w:p w14:paraId="33195D8B" w14:textId="77777777" w:rsidR="00D410BF" w:rsidRPr="008129F5" w:rsidRDefault="00D410BF" w:rsidP="00D410BF">
            <w:pPr>
              <w:widowControl w:val="0"/>
              <w:spacing w:line="240" w:lineRule="exact"/>
              <w:ind w:right="-180"/>
              <w:jc w:val="both"/>
              <w:rPr>
                <w:rFonts w:cs="Arial"/>
                <w:lang w:val="it-IT"/>
              </w:rPr>
            </w:pPr>
          </w:p>
        </w:tc>
        <w:tc>
          <w:tcPr>
            <w:tcW w:w="4258" w:type="dxa"/>
          </w:tcPr>
          <w:p w14:paraId="6F266ABF" w14:textId="77777777" w:rsidR="00D410BF" w:rsidRPr="008129F5" w:rsidRDefault="00D410BF" w:rsidP="00D410BF">
            <w:pPr>
              <w:widowControl w:val="0"/>
              <w:jc w:val="both"/>
              <w:rPr>
                <w:rFonts w:cs="Arial"/>
                <w:color w:val="FF0000"/>
                <w:lang w:val="it-IT" w:eastAsia="de-DE"/>
              </w:rPr>
            </w:pPr>
          </w:p>
        </w:tc>
      </w:tr>
      <w:tr w:rsidR="00D410BF" w:rsidRPr="00E734E2" w14:paraId="2BC29FBD" w14:textId="77777777" w:rsidTr="00CA52FE">
        <w:tc>
          <w:tcPr>
            <w:tcW w:w="4403" w:type="dxa"/>
            <w:gridSpan w:val="2"/>
          </w:tcPr>
          <w:p w14:paraId="5A173FEA" w14:textId="77777777" w:rsidR="00D410BF" w:rsidRPr="00447350" w:rsidRDefault="00D410BF" w:rsidP="00D410BF">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D410BF" w:rsidRPr="0090498C" w:rsidRDefault="00D410BF" w:rsidP="00D410BF">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D410BF" w:rsidRPr="008129F5" w:rsidRDefault="00D410BF" w:rsidP="00D410BF">
            <w:pPr>
              <w:widowControl w:val="0"/>
              <w:spacing w:line="240" w:lineRule="exact"/>
              <w:ind w:right="-180"/>
              <w:jc w:val="both"/>
              <w:rPr>
                <w:rFonts w:cs="Arial"/>
                <w:lang w:val="de-DE"/>
              </w:rPr>
            </w:pPr>
          </w:p>
        </w:tc>
        <w:tc>
          <w:tcPr>
            <w:tcW w:w="4258" w:type="dxa"/>
          </w:tcPr>
          <w:p w14:paraId="798C4FBE" w14:textId="77777777" w:rsidR="00D410BF" w:rsidRPr="008129F5" w:rsidRDefault="00D410BF" w:rsidP="00D410BF">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E734E2" w14:paraId="52E0EC58" w14:textId="77777777" w:rsidTr="00CA52FE">
        <w:tc>
          <w:tcPr>
            <w:tcW w:w="4403" w:type="dxa"/>
            <w:gridSpan w:val="2"/>
          </w:tcPr>
          <w:p w14:paraId="6476F0B2" w14:textId="77777777" w:rsidR="00D410BF" w:rsidRPr="000716C0" w:rsidRDefault="00D410BF" w:rsidP="00D410BF">
            <w:pPr>
              <w:widowControl w:val="0"/>
              <w:spacing w:line="240" w:lineRule="exact"/>
              <w:jc w:val="both"/>
              <w:rPr>
                <w:rFonts w:cs="Arial"/>
                <w:color w:val="FF0000"/>
                <w:u w:val="single"/>
                <w:lang w:val="it-IT" w:eastAsia="ar-SA"/>
              </w:rPr>
            </w:pPr>
          </w:p>
        </w:tc>
        <w:tc>
          <w:tcPr>
            <w:tcW w:w="852" w:type="dxa"/>
          </w:tcPr>
          <w:p w14:paraId="41FCD11A" w14:textId="77777777" w:rsidR="00D410BF" w:rsidRPr="008129F5" w:rsidRDefault="00D410BF" w:rsidP="00D410BF">
            <w:pPr>
              <w:widowControl w:val="0"/>
              <w:spacing w:line="240" w:lineRule="exact"/>
              <w:ind w:right="-180"/>
              <w:jc w:val="both"/>
              <w:rPr>
                <w:rFonts w:cs="Arial"/>
                <w:lang w:val="it-IT"/>
              </w:rPr>
            </w:pPr>
          </w:p>
        </w:tc>
        <w:tc>
          <w:tcPr>
            <w:tcW w:w="4258" w:type="dxa"/>
          </w:tcPr>
          <w:p w14:paraId="1AEEB6A1" w14:textId="77777777" w:rsidR="00D410BF" w:rsidRPr="008129F5" w:rsidRDefault="00D410BF" w:rsidP="00D410BF">
            <w:pPr>
              <w:jc w:val="both"/>
              <w:rPr>
                <w:rFonts w:cs="Arial"/>
                <w:color w:val="FF0000"/>
                <w:u w:val="single"/>
                <w:lang w:val="it-IT" w:eastAsia="de-DE"/>
              </w:rPr>
            </w:pPr>
          </w:p>
        </w:tc>
      </w:tr>
      <w:tr w:rsidR="00D410BF" w:rsidRPr="00E734E2" w14:paraId="3C9521AD" w14:textId="77777777" w:rsidTr="00CA52FE">
        <w:tc>
          <w:tcPr>
            <w:tcW w:w="4403" w:type="dxa"/>
            <w:gridSpan w:val="2"/>
          </w:tcPr>
          <w:p w14:paraId="19D7CC1B" w14:textId="77777777" w:rsidR="00D410BF" w:rsidRPr="008752CA" w:rsidRDefault="00D410BF" w:rsidP="00D410BF">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w:t>
            </w:r>
            <w:r w:rsidRPr="008752CA">
              <w:rPr>
                <w:rFonts w:cs="Arial"/>
                <w:noProof w:val="0"/>
                <w:color w:val="FF0000"/>
                <w:lang w:val="de-DE" w:eastAsia="ar-SA"/>
              </w:rPr>
              <w:lastRenderedPageBreak/>
              <w:t xml:space="preserve">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D410BF" w:rsidRPr="008129F5" w:rsidRDefault="00D410BF" w:rsidP="00D410BF">
            <w:pPr>
              <w:widowControl w:val="0"/>
              <w:spacing w:line="240" w:lineRule="exact"/>
              <w:ind w:right="-180"/>
              <w:jc w:val="both"/>
              <w:rPr>
                <w:rFonts w:cs="Arial"/>
                <w:lang w:val="de-DE"/>
              </w:rPr>
            </w:pPr>
          </w:p>
        </w:tc>
        <w:tc>
          <w:tcPr>
            <w:tcW w:w="4258" w:type="dxa"/>
          </w:tcPr>
          <w:p w14:paraId="3CD46E38" w14:textId="13AB057A" w:rsidR="00D410BF" w:rsidRPr="007A4EDC" w:rsidRDefault="00D410BF" w:rsidP="00D410BF">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w:t>
            </w:r>
            <w:r w:rsidRPr="008129F5">
              <w:rPr>
                <w:rFonts w:cs="Arial"/>
                <w:color w:val="FF0000"/>
                <w:lang w:val="it-IT" w:eastAsia="de-DE"/>
              </w:rPr>
              <w:lastRenderedPageBreak/>
              <w:t xml:space="preserve">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410BF" w:rsidRPr="00E734E2" w14:paraId="3E5305EE" w14:textId="77777777" w:rsidTr="00CA52FE">
        <w:tc>
          <w:tcPr>
            <w:tcW w:w="4403" w:type="dxa"/>
            <w:gridSpan w:val="2"/>
          </w:tcPr>
          <w:p w14:paraId="4039C0B1" w14:textId="77777777" w:rsidR="00D410BF" w:rsidRPr="008752CA" w:rsidRDefault="00D410BF" w:rsidP="00D410BF">
            <w:pPr>
              <w:pStyle w:val="Default"/>
              <w:widowControl w:val="0"/>
              <w:spacing w:line="240" w:lineRule="exact"/>
              <w:jc w:val="both"/>
              <w:rPr>
                <w:rFonts w:cs="Arial"/>
                <w:sz w:val="20"/>
              </w:rPr>
            </w:pPr>
          </w:p>
        </w:tc>
        <w:tc>
          <w:tcPr>
            <w:tcW w:w="852" w:type="dxa"/>
          </w:tcPr>
          <w:p w14:paraId="02A20DC9" w14:textId="77777777" w:rsidR="00D410BF" w:rsidRPr="008129F5" w:rsidRDefault="00D410BF" w:rsidP="00D410BF">
            <w:pPr>
              <w:widowControl w:val="0"/>
              <w:spacing w:line="240" w:lineRule="exact"/>
              <w:ind w:right="-180"/>
              <w:jc w:val="both"/>
              <w:rPr>
                <w:rFonts w:cs="Arial"/>
                <w:lang w:val="it-IT"/>
              </w:rPr>
            </w:pPr>
          </w:p>
        </w:tc>
        <w:tc>
          <w:tcPr>
            <w:tcW w:w="4258" w:type="dxa"/>
          </w:tcPr>
          <w:p w14:paraId="1DF79670"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E734E2" w14:paraId="3421B42B" w14:textId="77777777" w:rsidTr="00CA52FE">
        <w:tc>
          <w:tcPr>
            <w:tcW w:w="4403" w:type="dxa"/>
            <w:gridSpan w:val="2"/>
          </w:tcPr>
          <w:p w14:paraId="121751A2" w14:textId="77777777" w:rsidR="00D410BF" w:rsidRPr="008752CA" w:rsidRDefault="00D410BF" w:rsidP="00D410BF">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D410BF" w:rsidRPr="008129F5" w:rsidRDefault="00D410BF" w:rsidP="00D410BF">
            <w:pPr>
              <w:widowControl w:val="0"/>
              <w:spacing w:line="240" w:lineRule="exact"/>
              <w:ind w:right="-180"/>
              <w:jc w:val="both"/>
              <w:rPr>
                <w:rFonts w:cs="Arial"/>
                <w:lang w:val="de-DE"/>
              </w:rPr>
            </w:pPr>
          </w:p>
        </w:tc>
        <w:tc>
          <w:tcPr>
            <w:tcW w:w="4258" w:type="dxa"/>
          </w:tcPr>
          <w:p w14:paraId="4E191AB0" w14:textId="16E65B1D" w:rsidR="00D410BF" w:rsidRPr="0090498C" w:rsidRDefault="00D410BF" w:rsidP="00D410BF">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410BF" w:rsidRPr="00E734E2" w14:paraId="26ACD67E" w14:textId="77777777" w:rsidTr="00CA52FE">
        <w:tc>
          <w:tcPr>
            <w:tcW w:w="4403" w:type="dxa"/>
            <w:gridSpan w:val="2"/>
          </w:tcPr>
          <w:p w14:paraId="0C09B47C" w14:textId="77777777" w:rsidR="00D410BF" w:rsidRPr="00CA39E6" w:rsidRDefault="00D410BF" w:rsidP="00D410BF">
            <w:pPr>
              <w:tabs>
                <w:tab w:val="left" w:pos="4098"/>
              </w:tabs>
              <w:jc w:val="both"/>
              <w:rPr>
                <w:rFonts w:cs="Arial"/>
                <w:color w:val="FF0000"/>
                <w:highlight w:val="magenta"/>
                <w:lang w:val="it-IT"/>
              </w:rPr>
            </w:pPr>
          </w:p>
        </w:tc>
        <w:tc>
          <w:tcPr>
            <w:tcW w:w="852" w:type="dxa"/>
          </w:tcPr>
          <w:p w14:paraId="6B5DAADF" w14:textId="77777777" w:rsidR="00D410BF" w:rsidRPr="008129F5" w:rsidRDefault="00D410BF" w:rsidP="00D410BF">
            <w:pPr>
              <w:widowControl w:val="0"/>
              <w:spacing w:line="240" w:lineRule="exact"/>
              <w:ind w:right="-180"/>
              <w:jc w:val="both"/>
              <w:rPr>
                <w:rFonts w:cs="Arial"/>
                <w:lang w:val="it-IT"/>
              </w:rPr>
            </w:pPr>
          </w:p>
        </w:tc>
        <w:tc>
          <w:tcPr>
            <w:tcW w:w="4258" w:type="dxa"/>
          </w:tcPr>
          <w:p w14:paraId="03712533" w14:textId="77777777" w:rsidR="00D410BF" w:rsidRPr="00A67704" w:rsidRDefault="00D410BF" w:rsidP="00D410BF">
            <w:pPr>
              <w:pStyle w:val="Default"/>
              <w:widowControl w:val="0"/>
              <w:spacing w:line="240" w:lineRule="exact"/>
              <w:ind w:right="6"/>
              <w:jc w:val="both"/>
              <w:rPr>
                <w:rFonts w:cs="Arial"/>
                <w:color w:val="FF0000"/>
                <w:sz w:val="20"/>
                <w:lang w:eastAsia="de-DE"/>
              </w:rPr>
            </w:pPr>
          </w:p>
        </w:tc>
      </w:tr>
      <w:tr w:rsidR="00D410BF" w:rsidRPr="00E734E2" w14:paraId="19FB3DF0" w14:textId="77777777" w:rsidTr="00CA52FE">
        <w:tc>
          <w:tcPr>
            <w:tcW w:w="4403" w:type="dxa"/>
            <w:gridSpan w:val="2"/>
          </w:tcPr>
          <w:p w14:paraId="4FAD65C1" w14:textId="77777777" w:rsidR="00D410BF" w:rsidRPr="008752CA" w:rsidRDefault="00D410BF" w:rsidP="00D410BF">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D410BF" w:rsidRPr="008129F5" w:rsidRDefault="00D410BF" w:rsidP="00D410BF">
            <w:pPr>
              <w:widowControl w:val="0"/>
              <w:spacing w:line="240" w:lineRule="exact"/>
              <w:ind w:right="-180"/>
              <w:jc w:val="both"/>
              <w:rPr>
                <w:rFonts w:cs="Arial"/>
                <w:lang w:val="de-DE"/>
              </w:rPr>
            </w:pPr>
          </w:p>
        </w:tc>
        <w:tc>
          <w:tcPr>
            <w:tcW w:w="4258" w:type="dxa"/>
          </w:tcPr>
          <w:p w14:paraId="1E11551F"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410BF" w:rsidRPr="00E734E2" w14:paraId="2BF899AA" w14:textId="77777777" w:rsidTr="00CA52FE">
        <w:tc>
          <w:tcPr>
            <w:tcW w:w="4403" w:type="dxa"/>
            <w:gridSpan w:val="2"/>
          </w:tcPr>
          <w:p w14:paraId="5683D217" w14:textId="77777777" w:rsidR="00D410BF" w:rsidRPr="008752CA" w:rsidRDefault="00D410BF" w:rsidP="00D410BF">
            <w:pPr>
              <w:tabs>
                <w:tab w:val="left" w:pos="4098"/>
              </w:tabs>
              <w:jc w:val="both"/>
              <w:rPr>
                <w:rFonts w:cs="Arial"/>
                <w:color w:val="FF0000"/>
                <w:lang w:val="it-IT" w:eastAsia="ar-SA"/>
              </w:rPr>
            </w:pPr>
          </w:p>
        </w:tc>
        <w:tc>
          <w:tcPr>
            <w:tcW w:w="852" w:type="dxa"/>
          </w:tcPr>
          <w:p w14:paraId="1A1F9526" w14:textId="77777777" w:rsidR="00D410BF" w:rsidRPr="008129F5" w:rsidRDefault="00D410BF" w:rsidP="00D410BF">
            <w:pPr>
              <w:widowControl w:val="0"/>
              <w:spacing w:line="240" w:lineRule="exact"/>
              <w:ind w:right="-180"/>
              <w:jc w:val="both"/>
              <w:rPr>
                <w:rFonts w:cs="Arial"/>
                <w:lang w:val="it-IT"/>
              </w:rPr>
            </w:pPr>
          </w:p>
        </w:tc>
        <w:tc>
          <w:tcPr>
            <w:tcW w:w="4258" w:type="dxa"/>
          </w:tcPr>
          <w:p w14:paraId="48A98FA5" w14:textId="77777777" w:rsidR="00D410BF" w:rsidRPr="0090498C" w:rsidRDefault="00D410BF" w:rsidP="00D410BF">
            <w:pPr>
              <w:pStyle w:val="Default"/>
              <w:widowControl w:val="0"/>
              <w:spacing w:line="240" w:lineRule="exact"/>
              <w:ind w:right="6"/>
              <w:jc w:val="both"/>
              <w:rPr>
                <w:rFonts w:cs="Arial"/>
                <w:color w:val="FF0000"/>
                <w:sz w:val="20"/>
                <w:szCs w:val="20"/>
                <w:lang w:eastAsia="de-DE"/>
              </w:rPr>
            </w:pPr>
          </w:p>
        </w:tc>
      </w:tr>
      <w:tr w:rsidR="00D410BF" w:rsidRPr="00E734E2" w14:paraId="07CBB0D7" w14:textId="77777777" w:rsidTr="00CA52FE">
        <w:tc>
          <w:tcPr>
            <w:tcW w:w="4403" w:type="dxa"/>
            <w:gridSpan w:val="2"/>
          </w:tcPr>
          <w:p w14:paraId="7B2BD7B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D410BF" w:rsidRPr="008129F5" w:rsidRDefault="00D410BF" w:rsidP="00D410BF">
            <w:pPr>
              <w:widowControl w:val="0"/>
              <w:spacing w:line="240" w:lineRule="exact"/>
              <w:ind w:right="-180"/>
              <w:jc w:val="both"/>
              <w:rPr>
                <w:rFonts w:cs="Arial"/>
                <w:lang w:val="de-DE"/>
              </w:rPr>
            </w:pPr>
          </w:p>
        </w:tc>
        <w:tc>
          <w:tcPr>
            <w:tcW w:w="4258" w:type="dxa"/>
          </w:tcPr>
          <w:p w14:paraId="114B10AE"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410BF" w:rsidRPr="00440BC9" w14:paraId="1E70C03E" w14:textId="77777777" w:rsidTr="00CA52FE">
        <w:tc>
          <w:tcPr>
            <w:tcW w:w="4403" w:type="dxa"/>
            <w:gridSpan w:val="2"/>
          </w:tcPr>
          <w:p w14:paraId="2C4BE27A" w14:textId="77777777" w:rsidR="00D410BF" w:rsidRPr="00CA39E6" w:rsidRDefault="00D410BF" w:rsidP="00D410BF">
            <w:pPr>
              <w:pStyle w:val="Default"/>
              <w:widowControl w:val="0"/>
              <w:spacing w:line="240" w:lineRule="exact"/>
              <w:jc w:val="center"/>
              <w:rPr>
                <w:rFonts w:cs="Arial"/>
                <w:sz w:val="20"/>
                <w:szCs w:val="20"/>
                <w:highlight w:val="magenta"/>
              </w:rPr>
            </w:pPr>
            <w:bookmarkStart w:id="17" w:name="_Hlk104887136"/>
            <w:r w:rsidRPr="008752CA">
              <w:rPr>
                <w:rFonts w:cs="Arial"/>
                <w:b/>
                <w:i/>
                <w:color w:val="FF0000"/>
                <w:sz w:val="20"/>
                <w:szCs w:val="20"/>
                <w:highlight w:val="green"/>
                <w:lang w:val="de-DE"/>
              </w:rPr>
              <w:t>oder</w:t>
            </w:r>
          </w:p>
        </w:tc>
        <w:tc>
          <w:tcPr>
            <w:tcW w:w="852" w:type="dxa"/>
          </w:tcPr>
          <w:p w14:paraId="763C28E6" w14:textId="77777777" w:rsidR="00D410BF" w:rsidRPr="0090498C" w:rsidRDefault="00D410BF" w:rsidP="00D410BF">
            <w:pPr>
              <w:widowControl w:val="0"/>
              <w:spacing w:line="240" w:lineRule="exact"/>
              <w:ind w:right="-180"/>
              <w:jc w:val="center"/>
              <w:rPr>
                <w:rFonts w:cs="Arial"/>
              </w:rPr>
            </w:pPr>
          </w:p>
        </w:tc>
        <w:tc>
          <w:tcPr>
            <w:tcW w:w="4258" w:type="dxa"/>
          </w:tcPr>
          <w:p w14:paraId="7CFA03CD" w14:textId="77777777" w:rsidR="00D410BF" w:rsidRPr="0090498C" w:rsidRDefault="00D410BF" w:rsidP="00D410BF">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bookmarkEnd w:id="17"/>
      <w:tr w:rsidR="00D410BF" w:rsidRPr="00E734E2" w14:paraId="772FD002" w14:textId="77777777" w:rsidTr="00CA52FE">
        <w:tc>
          <w:tcPr>
            <w:tcW w:w="4403" w:type="dxa"/>
            <w:gridSpan w:val="2"/>
          </w:tcPr>
          <w:p w14:paraId="668BCC3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D410BF" w:rsidRPr="008752CA" w:rsidRDefault="00D410BF" w:rsidP="00D410BF">
            <w:pPr>
              <w:widowControl w:val="0"/>
              <w:spacing w:line="240" w:lineRule="exact"/>
              <w:ind w:right="-180"/>
              <w:jc w:val="both"/>
              <w:rPr>
                <w:rFonts w:cs="Arial"/>
                <w:lang w:val="de-DE"/>
              </w:rPr>
            </w:pPr>
          </w:p>
        </w:tc>
        <w:tc>
          <w:tcPr>
            <w:tcW w:w="4258" w:type="dxa"/>
          </w:tcPr>
          <w:p w14:paraId="1F15521A" w14:textId="77777777" w:rsidR="00D410BF" w:rsidRDefault="00D410BF" w:rsidP="00D410BF">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D410BF" w:rsidRPr="0090498C" w:rsidRDefault="00D410BF" w:rsidP="00D410BF">
            <w:pPr>
              <w:pStyle w:val="Default"/>
              <w:widowControl w:val="0"/>
              <w:spacing w:line="240" w:lineRule="exact"/>
              <w:ind w:right="6"/>
              <w:jc w:val="both"/>
              <w:rPr>
                <w:rFonts w:eastAsia="Andale Sans UI"/>
                <w:sz w:val="20"/>
                <w:szCs w:val="20"/>
              </w:rPr>
            </w:pPr>
          </w:p>
        </w:tc>
      </w:tr>
      <w:tr w:rsidR="00D410BF" w:rsidRPr="00E734E2" w14:paraId="5FB8DAD6" w14:textId="77777777" w:rsidTr="00CA52FE">
        <w:tc>
          <w:tcPr>
            <w:tcW w:w="4403" w:type="dxa"/>
            <w:gridSpan w:val="2"/>
          </w:tcPr>
          <w:p w14:paraId="004BDD02" w14:textId="77777777" w:rsidR="00D410BF" w:rsidRPr="0090498C" w:rsidRDefault="00D410BF" w:rsidP="00D410BF">
            <w:pPr>
              <w:pStyle w:val="Default"/>
              <w:widowControl w:val="0"/>
              <w:spacing w:line="240" w:lineRule="exact"/>
              <w:jc w:val="both"/>
              <w:rPr>
                <w:rFonts w:cs="Arial"/>
                <w:sz w:val="20"/>
              </w:rPr>
            </w:pPr>
          </w:p>
        </w:tc>
        <w:tc>
          <w:tcPr>
            <w:tcW w:w="852" w:type="dxa"/>
          </w:tcPr>
          <w:p w14:paraId="796A4800" w14:textId="77777777" w:rsidR="00D410BF" w:rsidRPr="008129F5" w:rsidRDefault="00D410BF" w:rsidP="00D410BF">
            <w:pPr>
              <w:widowControl w:val="0"/>
              <w:spacing w:line="240" w:lineRule="exact"/>
              <w:ind w:right="-180"/>
              <w:jc w:val="both"/>
              <w:rPr>
                <w:rFonts w:cs="Arial"/>
                <w:lang w:val="it-IT"/>
              </w:rPr>
            </w:pPr>
          </w:p>
        </w:tc>
        <w:tc>
          <w:tcPr>
            <w:tcW w:w="4258" w:type="dxa"/>
          </w:tcPr>
          <w:p w14:paraId="7D5923A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3F1CED0E" w14:textId="77777777" w:rsidTr="00CA52FE">
        <w:tc>
          <w:tcPr>
            <w:tcW w:w="4403" w:type="dxa"/>
            <w:gridSpan w:val="2"/>
            <w:shd w:val="clear" w:color="auto" w:fill="E7E6E6" w:themeFill="background2"/>
          </w:tcPr>
          <w:p w14:paraId="51B02D9D" w14:textId="77777777" w:rsidR="00D410BF" w:rsidRPr="000716C0" w:rsidRDefault="00D410BF" w:rsidP="00D410BF">
            <w:pPr>
              <w:pStyle w:val="Default"/>
              <w:widowControl w:val="0"/>
              <w:spacing w:line="240" w:lineRule="exact"/>
              <w:jc w:val="both"/>
              <w:rPr>
                <w:rFonts w:cs="Arial"/>
                <w:b/>
                <w:sz w:val="20"/>
              </w:rPr>
            </w:pPr>
          </w:p>
          <w:p w14:paraId="6ED2D31F" w14:textId="77777777" w:rsidR="00D410BF" w:rsidRPr="0090498C" w:rsidRDefault="00D410BF" w:rsidP="005D66AF">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255442FB" w14:textId="77777777" w:rsidR="00D410BF" w:rsidRDefault="00D410BF" w:rsidP="00D410BF">
            <w:pPr>
              <w:pStyle w:val="Default"/>
              <w:widowControl w:val="0"/>
              <w:spacing w:line="240" w:lineRule="exact"/>
              <w:ind w:right="6"/>
              <w:jc w:val="both"/>
              <w:rPr>
                <w:rFonts w:cs="Arial"/>
                <w:b/>
                <w:sz w:val="20"/>
              </w:rPr>
            </w:pPr>
          </w:p>
          <w:p w14:paraId="2C9A512E" w14:textId="77777777" w:rsidR="00D410BF" w:rsidRDefault="00D410BF" w:rsidP="005D66AF">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2D67F030" w14:textId="77777777" w:rsidTr="00CA52FE">
        <w:tc>
          <w:tcPr>
            <w:tcW w:w="4403" w:type="dxa"/>
            <w:gridSpan w:val="2"/>
          </w:tcPr>
          <w:p w14:paraId="53BEFA8A" w14:textId="77777777" w:rsidR="00D410BF" w:rsidRPr="0090498C" w:rsidRDefault="00D410BF" w:rsidP="00D410BF">
            <w:pPr>
              <w:pStyle w:val="Default"/>
              <w:widowControl w:val="0"/>
              <w:spacing w:line="240" w:lineRule="exact"/>
              <w:jc w:val="both"/>
              <w:rPr>
                <w:rFonts w:cs="Arial"/>
                <w:sz w:val="20"/>
              </w:rPr>
            </w:pPr>
          </w:p>
        </w:tc>
        <w:tc>
          <w:tcPr>
            <w:tcW w:w="852" w:type="dxa"/>
          </w:tcPr>
          <w:p w14:paraId="609E72C5" w14:textId="77777777" w:rsidR="00D410BF" w:rsidRPr="00F21EC1" w:rsidRDefault="00D410BF" w:rsidP="00D410BF">
            <w:pPr>
              <w:widowControl w:val="0"/>
              <w:spacing w:line="240" w:lineRule="exact"/>
              <w:ind w:right="-180"/>
              <w:jc w:val="both"/>
              <w:rPr>
                <w:rFonts w:cs="Arial"/>
              </w:rPr>
            </w:pPr>
          </w:p>
        </w:tc>
        <w:tc>
          <w:tcPr>
            <w:tcW w:w="4258" w:type="dxa"/>
          </w:tcPr>
          <w:p w14:paraId="39A5EC53"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129594B1" w14:textId="77777777" w:rsidTr="00CA52FE">
        <w:tc>
          <w:tcPr>
            <w:tcW w:w="4403" w:type="dxa"/>
            <w:gridSpan w:val="2"/>
          </w:tcPr>
          <w:p w14:paraId="07763895" w14:textId="77777777" w:rsidR="00D410BF" w:rsidRPr="00353971" w:rsidRDefault="00D410BF" w:rsidP="005D66AF">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D410BF" w:rsidRPr="00353971" w:rsidRDefault="00D410BF" w:rsidP="00D410BF">
            <w:pPr>
              <w:widowControl w:val="0"/>
              <w:spacing w:line="240" w:lineRule="exact"/>
              <w:ind w:right="-180"/>
              <w:jc w:val="both"/>
              <w:rPr>
                <w:rFonts w:cs="Arial"/>
                <w:b/>
                <w:bCs/>
              </w:rPr>
            </w:pPr>
          </w:p>
        </w:tc>
        <w:tc>
          <w:tcPr>
            <w:tcW w:w="4258" w:type="dxa"/>
          </w:tcPr>
          <w:p w14:paraId="167E9E8F" w14:textId="77777777" w:rsidR="00D410BF" w:rsidRPr="00353971" w:rsidRDefault="00D410BF" w:rsidP="005D66AF">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D410BF" w:rsidRPr="00440BC9" w14:paraId="6739A1FF" w14:textId="77777777" w:rsidTr="00CA52FE">
        <w:tc>
          <w:tcPr>
            <w:tcW w:w="4403" w:type="dxa"/>
            <w:gridSpan w:val="2"/>
          </w:tcPr>
          <w:p w14:paraId="0F75FB62" w14:textId="77777777" w:rsidR="00D410BF" w:rsidRPr="0090498C" w:rsidRDefault="00D410BF" w:rsidP="00D410BF">
            <w:pPr>
              <w:pStyle w:val="Default"/>
              <w:widowControl w:val="0"/>
              <w:spacing w:line="240" w:lineRule="exact"/>
              <w:jc w:val="both"/>
              <w:rPr>
                <w:rFonts w:cs="Arial"/>
                <w:sz w:val="20"/>
              </w:rPr>
            </w:pPr>
          </w:p>
        </w:tc>
        <w:tc>
          <w:tcPr>
            <w:tcW w:w="852" w:type="dxa"/>
          </w:tcPr>
          <w:p w14:paraId="3C39911B" w14:textId="77777777" w:rsidR="00D410BF" w:rsidRPr="00F21EC1" w:rsidRDefault="00D410BF" w:rsidP="00D410BF">
            <w:pPr>
              <w:widowControl w:val="0"/>
              <w:spacing w:line="240" w:lineRule="exact"/>
              <w:ind w:right="-180"/>
              <w:jc w:val="both"/>
              <w:rPr>
                <w:rFonts w:cs="Arial"/>
              </w:rPr>
            </w:pPr>
          </w:p>
        </w:tc>
        <w:tc>
          <w:tcPr>
            <w:tcW w:w="4258" w:type="dxa"/>
          </w:tcPr>
          <w:p w14:paraId="07807C9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E734E2" w14:paraId="6878CA30" w14:textId="77777777" w:rsidTr="00CA52FE">
        <w:tc>
          <w:tcPr>
            <w:tcW w:w="4403" w:type="dxa"/>
            <w:gridSpan w:val="2"/>
          </w:tcPr>
          <w:p w14:paraId="2908A35B"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0"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D410BF" w:rsidRPr="008129F5" w:rsidRDefault="00D410BF" w:rsidP="00D410BF">
            <w:pPr>
              <w:widowControl w:val="0"/>
              <w:spacing w:line="240" w:lineRule="exact"/>
              <w:ind w:right="-180"/>
              <w:jc w:val="both"/>
              <w:rPr>
                <w:rFonts w:cs="Arial"/>
                <w:lang w:val="de-DE"/>
              </w:rPr>
            </w:pPr>
          </w:p>
        </w:tc>
        <w:tc>
          <w:tcPr>
            <w:tcW w:w="4258" w:type="dxa"/>
          </w:tcPr>
          <w:p w14:paraId="16557BBD" w14:textId="77777777" w:rsidR="00D410BF" w:rsidRPr="00FD44E6" w:rsidRDefault="00D410BF" w:rsidP="00D410BF">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1" w:history="1">
              <w:r w:rsidRPr="00C52380">
                <w:rPr>
                  <w:rStyle w:val="Collegamentoipertestuale"/>
                  <w:rFonts w:cs="Arial"/>
                  <w:sz w:val="20"/>
                  <w:szCs w:val="20"/>
                </w:rPr>
                <w:t>www.bandi-altoadige.it</w:t>
              </w:r>
            </w:hyperlink>
            <w:r w:rsidRPr="00C52380">
              <w:rPr>
                <w:rFonts w:cs="Arial"/>
                <w:sz w:val="20"/>
                <w:szCs w:val="20"/>
              </w:rPr>
              <w:t xml:space="preserve"> / </w:t>
            </w:r>
            <w:hyperlink r:id="rId32"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410BF" w:rsidRPr="00E734E2" w14:paraId="40336BB4" w14:textId="77777777" w:rsidTr="00CA52FE">
        <w:tc>
          <w:tcPr>
            <w:tcW w:w="4403" w:type="dxa"/>
            <w:gridSpan w:val="2"/>
          </w:tcPr>
          <w:p w14:paraId="7CF18D0B" w14:textId="77777777" w:rsidR="00D410BF" w:rsidRPr="008752CA" w:rsidRDefault="00D410BF" w:rsidP="00D410BF">
            <w:pPr>
              <w:pStyle w:val="Default"/>
              <w:widowControl w:val="0"/>
              <w:spacing w:line="240" w:lineRule="exact"/>
              <w:jc w:val="both"/>
              <w:rPr>
                <w:rFonts w:cs="Arial"/>
                <w:sz w:val="20"/>
              </w:rPr>
            </w:pPr>
          </w:p>
        </w:tc>
        <w:tc>
          <w:tcPr>
            <w:tcW w:w="852" w:type="dxa"/>
          </w:tcPr>
          <w:p w14:paraId="59BCD7A1" w14:textId="77777777" w:rsidR="00D410BF" w:rsidRPr="008129F5" w:rsidRDefault="00D410BF" w:rsidP="00D410BF">
            <w:pPr>
              <w:widowControl w:val="0"/>
              <w:spacing w:line="240" w:lineRule="exact"/>
              <w:ind w:right="-180"/>
              <w:jc w:val="both"/>
              <w:rPr>
                <w:rFonts w:cs="Arial"/>
                <w:lang w:val="it-IT"/>
              </w:rPr>
            </w:pPr>
          </w:p>
        </w:tc>
        <w:tc>
          <w:tcPr>
            <w:tcW w:w="4258" w:type="dxa"/>
          </w:tcPr>
          <w:p w14:paraId="3CA92669" w14:textId="77777777" w:rsidR="00D410BF" w:rsidRPr="00FD44E6" w:rsidRDefault="00D410BF" w:rsidP="00D410BF">
            <w:pPr>
              <w:pStyle w:val="Default"/>
              <w:widowControl w:val="0"/>
              <w:spacing w:line="240" w:lineRule="exact"/>
              <w:ind w:right="6"/>
              <w:jc w:val="both"/>
              <w:rPr>
                <w:rFonts w:eastAsia="Andale Sans UI"/>
                <w:sz w:val="20"/>
              </w:rPr>
            </w:pPr>
          </w:p>
        </w:tc>
      </w:tr>
      <w:tr w:rsidR="00D410BF" w:rsidRPr="00E734E2" w14:paraId="7FB9FA6F" w14:textId="77777777" w:rsidTr="00CA52FE">
        <w:tc>
          <w:tcPr>
            <w:tcW w:w="4403" w:type="dxa"/>
            <w:gridSpan w:val="2"/>
          </w:tcPr>
          <w:p w14:paraId="0FB79EE7"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auto"/>
                <w:sz w:val="20"/>
                <w:szCs w:val="20"/>
                <w:lang w:val="de-DE"/>
              </w:rPr>
              <w:t xml:space="preserve">Die Mitteilungen werden über das Portal an die angegebenen E-Mail-Adressen weitergeleitet. Die Teilnehmer müssen auf jeden Fall regelmäßig überprüfen, ob solche Mitteilungen im Portal </w:t>
            </w:r>
            <w:r w:rsidRPr="008752CA">
              <w:rPr>
                <w:rFonts w:cs="Arial"/>
                <w:color w:val="auto"/>
                <w:sz w:val="20"/>
                <w:szCs w:val="20"/>
                <w:lang w:val="de-DE"/>
              </w:rPr>
              <w:lastRenderedPageBreak/>
              <w:t>veröffentlicht wurden.</w:t>
            </w:r>
          </w:p>
        </w:tc>
        <w:tc>
          <w:tcPr>
            <w:tcW w:w="852" w:type="dxa"/>
          </w:tcPr>
          <w:p w14:paraId="1257B47A" w14:textId="77777777" w:rsidR="00D410BF" w:rsidRPr="008129F5" w:rsidRDefault="00D410BF" w:rsidP="00D410BF">
            <w:pPr>
              <w:widowControl w:val="0"/>
              <w:spacing w:line="240" w:lineRule="exact"/>
              <w:ind w:right="-180"/>
              <w:jc w:val="both"/>
              <w:rPr>
                <w:rFonts w:cs="Arial"/>
                <w:lang w:val="de-DE"/>
              </w:rPr>
            </w:pPr>
          </w:p>
        </w:tc>
        <w:tc>
          <w:tcPr>
            <w:tcW w:w="4258" w:type="dxa"/>
          </w:tcPr>
          <w:p w14:paraId="49B35468" w14:textId="77777777" w:rsidR="00D410BF" w:rsidRPr="00B4580A" w:rsidRDefault="00D410BF" w:rsidP="00D410BF">
            <w:pPr>
              <w:pStyle w:val="Default"/>
              <w:widowControl w:val="0"/>
              <w:spacing w:line="240" w:lineRule="exact"/>
              <w:ind w:right="6"/>
              <w:jc w:val="both"/>
              <w:rPr>
                <w:rFonts w:eastAsia="Andale Sans UI"/>
                <w:sz w:val="20"/>
              </w:rPr>
            </w:pPr>
            <w:r w:rsidRPr="00C52380">
              <w:rPr>
                <w:rFonts w:cs="Arial"/>
                <w:sz w:val="20"/>
              </w:rPr>
              <w:t xml:space="preserve">Le comunicazioni di cui sopra vengono trasmesse agli indirizzi e-mail indicati tramite portale. È comunque onere del partecipante verificare con costanza la presenza di </w:t>
            </w:r>
            <w:r w:rsidRPr="00C52380">
              <w:rPr>
                <w:rFonts w:cs="Arial"/>
                <w:sz w:val="20"/>
              </w:rPr>
              <w:lastRenderedPageBreak/>
              <w:t>comunicazioni presenti a portale.</w:t>
            </w:r>
          </w:p>
        </w:tc>
      </w:tr>
      <w:tr w:rsidR="00D410BF" w:rsidRPr="00E734E2" w14:paraId="2CFC24FA" w14:textId="77777777" w:rsidTr="00CA52FE">
        <w:tc>
          <w:tcPr>
            <w:tcW w:w="4403" w:type="dxa"/>
            <w:gridSpan w:val="2"/>
          </w:tcPr>
          <w:p w14:paraId="1CC980AB" w14:textId="77777777" w:rsidR="00D410BF" w:rsidRPr="008752CA" w:rsidRDefault="00D410BF" w:rsidP="00D410BF">
            <w:pPr>
              <w:pStyle w:val="Default"/>
              <w:widowControl w:val="0"/>
              <w:spacing w:line="240" w:lineRule="exact"/>
              <w:jc w:val="both"/>
              <w:rPr>
                <w:rFonts w:cs="Arial"/>
                <w:sz w:val="20"/>
              </w:rPr>
            </w:pPr>
          </w:p>
        </w:tc>
        <w:tc>
          <w:tcPr>
            <w:tcW w:w="852" w:type="dxa"/>
          </w:tcPr>
          <w:p w14:paraId="7959DBD6" w14:textId="77777777" w:rsidR="00D410BF" w:rsidRPr="008129F5" w:rsidRDefault="00D410BF" w:rsidP="00D410BF">
            <w:pPr>
              <w:widowControl w:val="0"/>
              <w:spacing w:line="240" w:lineRule="exact"/>
              <w:ind w:right="-180"/>
              <w:jc w:val="both"/>
              <w:rPr>
                <w:rFonts w:cs="Arial"/>
                <w:lang w:val="it-IT"/>
              </w:rPr>
            </w:pPr>
          </w:p>
        </w:tc>
        <w:tc>
          <w:tcPr>
            <w:tcW w:w="4258" w:type="dxa"/>
          </w:tcPr>
          <w:p w14:paraId="0753980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E734E2" w14:paraId="14D70D93" w14:textId="77777777" w:rsidTr="00CA52FE">
        <w:tc>
          <w:tcPr>
            <w:tcW w:w="4403" w:type="dxa"/>
            <w:gridSpan w:val="2"/>
          </w:tcPr>
          <w:p w14:paraId="60235BE4" w14:textId="77777777" w:rsidR="00D410BF" w:rsidRPr="00ED730C" w:rsidRDefault="00D410BF" w:rsidP="00D410BF">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D410BF" w:rsidRPr="00ED730C" w:rsidRDefault="00D410BF" w:rsidP="00D410BF">
            <w:pPr>
              <w:pStyle w:val="Default"/>
              <w:widowControl w:val="0"/>
              <w:spacing w:line="240" w:lineRule="exact"/>
              <w:jc w:val="both"/>
              <w:rPr>
                <w:rFonts w:cs="Arial"/>
                <w:sz w:val="20"/>
                <w:lang w:val="de-DE"/>
              </w:rPr>
            </w:pPr>
            <w:r w:rsidRPr="00ED730C">
              <w:rPr>
                <w:rFonts w:cs="Arial"/>
                <w:sz w:val="20"/>
                <w:szCs w:val="20"/>
                <w:lang w:val="de-DE"/>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CA52FE" w:rsidRPr="00ED730C">
              <w:rPr>
                <w:rFonts w:cs="Arial"/>
                <w:sz w:val="20"/>
                <w:szCs w:val="20"/>
                <w:lang w:val="de-DE"/>
              </w:rPr>
              <w:t xml:space="preserve">in einer öffentlich zugänglichen Sitzung </w:t>
            </w:r>
            <w:r w:rsidRPr="00ED730C">
              <w:rPr>
                <w:rFonts w:cs="Arial"/>
                <w:sz w:val="20"/>
                <w:szCs w:val="20"/>
                <w:lang w:val="de-DE"/>
              </w:rPr>
              <w:t>vorzunehmen</w:t>
            </w:r>
            <w:r w:rsidRPr="00ED730C">
              <w:rPr>
                <w:rFonts w:cs="Arial"/>
                <w:sz w:val="20"/>
                <w:lang w:val="de-DE"/>
              </w:rPr>
              <w:t xml:space="preserve"> (Art. 21 LG 3/2020).</w:t>
            </w:r>
          </w:p>
        </w:tc>
        <w:tc>
          <w:tcPr>
            <w:tcW w:w="852" w:type="dxa"/>
          </w:tcPr>
          <w:p w14:paraId="73D7F55B" w14:textId="77777777" w:rsidR="00D410BF" w:rsidRPr="00ED730C" w:rsidRDefault="00D410BF" w:rsidP="00D410BF">
            <w:pPr>
              <w:widowControl w:val="0"/>
              <w:spacing w:line="240" w:lineRule="exact"/>
              <w:ind w:right="-180"/>
              <w:jc w:val="both"/>
              <w:rPr>
                <w:rFonts w:cs="Arial"/>
                <w:lang w:val="de-DE"/>
              </w:rPr>
            </w:pPr>
          </w:p>
        </w:tc>
        <w:tc>
          <w:tcPr>
            <w:tcW w:w="4258" w:type="dxa"/>
          </w:tcPr>
          <w:p w14:paraId="3EEC932D" w14:textId="029B9188" w:rsidR="00D410BF" w:rsidRPr="00CC0A28" w:rsidRDefault="00D410BF" w:rsidP="00D410BF">
            <w:pPr>
              <w:pStyle w:val="Default"/>
              <w:widowControl w:val="0"/>
              <w:spacing w:line="240" w:lineRule="exact"/>
              <w:ind w:right="6"/>
              <w:jc w:val="both"/>
              <w:rPr>
                <w:rFonts w:eastAsia="Andale Sans UI"/>
                <w:color w:val="auto"/>
                <w:sz w:val="20"/>
                <w:szCs w:val="20"/>
              </w:rPr>
            </w:pPr>
            <w:bookmarkStart w:id="18" w:name="_Hlk39162700"/>
            <w:r w:rsidRPr="00ED730C">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CA52FE" w:rsidRPr="00ED730C">
              <w:rPr>
                <w:rFonts w:eastAsia="Andale Sans UI"/>
                <w:color w:val="auto"/>
                <w:sz w:val="20"/>
                <w:szCs w:val="20"/>
              </w:rPr>
              <w:t xml:space="preserve">aperta alla presenza del pubblico </w:t>
            </w:r>
            <w:r w:rsidRPr="00ED730C">
              <w:rPr>
                <w:rFonts w:eastAsia="Andale Sans UI"/>
                <w:color w:val="auto"/>
                <w:sz w:val="20"/>
                <w:szCs w:val="20"/>
              </w:rPr>
              <w:t>(art. 21 L.P. 3/2020).</w:t>
            </w:r>
            <w:bookmarkEnd w:id="18"/>
          </w:p>
        </w:tc>
      </w:tr>
      <w:tr w:rsidR="00D410BF" w:rsidRPr="00E734E2" w14:paraId="1B287BBC" w14:textId="77777777" w:rsidTr="00CA52FE">
        <w:tc>
          <w:tcPr>
            <w:tcW w:w="4403" w:type="dxa"/>
            <w:gridSpan w:val="2"/>
          </w:tcPr>
          <w:p w14:paraId="19308D48" w14:textId="77777777" w:rsidR="00D410BF" w:rsidRPr="00B4580A" w:rsidRDefault="00D410BF" w:rsidP="00D410BF">
            <w:pPr>
              <w:pStyle w:val="Default"/>
              <w:widowControl w:val="0"/>
              <w:spacing w:line="240" w:lineRule="exact"/>
              <w:jc w:val="both"/>
              <w:rPr>
                <w:rFonts w:cs="Arial"/>
                <w:sz w:val="20"/>
              </w:rPr>
            </w:pPr>
          </w:p>
        </w:tc>
        <w:tc>
          <w:tcPr>
            <w:tcW w:w="852" w:type="dxa"/>
          </w:tcPr>
          <w:p w14:paraId="76A8C491" w14:textId="77777777" w:rsidR="00D410BF" w:rsidRPr="008129F5" w:rsidRDefault="00D410BF" w:rsidP="00D410BF">
            <w:pPr>
              <w:widowControl w:val="0"/>
              <w:spacing w:line="240" w:lineRule="exact"/>
              <w:ind w:right="-180"/>
              <w:jc w:val="both"/>
              <w:rPr>
                <w:rFonts w:cs="Arial"/>
                <w:lang w:val="it-IT"/>
              </w:rPr>
            </w:pPr>
          </w:p>
        </w:tc>
        <w:tc>
          <w:tcPr>
            <w:tcW w:w="4258" w:type="dxa"/>
          </w:tcPr>
          <w:p w14:paraId="4389DE7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E734E2" w14:paraId="3DF0FAAB" w14:textId="77777777" w:rsidTr="00CA52FE">
        <w:tc>
          <w:tcPr>
            <w:tcW w:w="4403" w:type="dxa"/>
            <w:gridSpan w:val="2"/>
          </w:tcPr>
          <w:p w14:paraId="7B1FA27A" w14:textId="77777777" w:rsidR="00D410BF" w:rsidRPr="000716C0" w:rsidRDefault="00D410BF" w:rsidP="005D66AF">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D410BF" w:rsidRPr="008129F5" w:rsidRDefault="00D410BF" w:rsidP="00D410BF">
            <w:pPr>
              <w:widowControl w:val="0"/>
              <w:spacing w:line="240" w:lineRule="exact"/>
              <w:ind w:right="-180"/>
              <w:jc w:val="both"/>
              <w:rPr>
                <w:rFonts w:cs="Arial"/>
                <w:lang w:val="de-DE"/>
              </w:rPr>
            </w:pPr>
          </w:p>
        </w:tc>
        <w:tc>
          <w:tcPr>
            <w:tcW w:w="4258" w:type="dxa"/>
          </w:tcPr>
          <w:p w14:paraId="7C149DA7" w14:textId="77777777" w:rsidR="00D410BF" w:rsidRPr="000716C0" w:rsidRDefault="00D410BF" w:rsidP="005D66AF">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410BF" w:rsidRPr="00E734E2" w14:paraId="2F16E755" w14:textId="77777777" w:rsidTr="00CA52FE">
        <w:tc>
          <w:tcPr>
            <w:tcW w:w="4403" w:type="dxa"/>
            <w:gridSpan w:val="2"/>
          </w:tcPr>
          <w:p w14:paraId="60CD3448" w14:textId="77777777" w:rsidR="00D410BF" w:rsidRPr="000716C0" w:rsidRDefault="00D410BF" w:rsidP="00D410BF">
            <w:pPr>
              <w:pStyle w:val="Default"/>
              <w:widowControl w:val="0"/>
              <w:spacing w:line="240" w:lineRule="exact"/>
              <w:jc w:val="both"/>
              <w:rPr>
                <w:rFonts w:cs="Arial"/>
                <w:sz w:val="20"/>
              </w:rPr>
            </w:pPr>
          </w:p>
        </w:tc>
        <w:tc>
          <w:tcPr>
            <w:tcW w:w="852" w:type="dxa"/>
          </w:tcPr>
          <w:p w14:paraId="3B5B96E8" w14:textId="77777777" w:rsidR="00D410BF" w:rsidRPr="008129F5" w:rsidRDefault="00D410BF" w:rsidP="00D410BF">
            <w:pPr>
              <w:widowControl w:val="0"/>
              <w:spacing w:line="240" w:lineRule="exact"/>
              <w:ind w:right="-180"/>
              <w:jc w:val="both"/>
              <w:rPr>
                <w:rFonts w:cs="Arial"/>
                <w:lang w:val="it-IT"/>
              </w:rPr>
            </w:pPr>
          </w:p>
        </w:tc>
        <w:tc>
          <w:tcPr>
            <w:tcW w:w="4258" w:type="dxa"/>
          </w:tcPr>
          <w:p w14:paraId="43B9199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E734E2" w14:paraId="5EDEDEF5" w14:textId="77777777" w:rsidTr="00CA52FE">
        <w:tc>
          <w:tcPr>
            <w:tcW w:w="4403" w:type="dxa"/>
            <w:gridSpan w:val="2"/>
          </w:tcPr>
          <w:p w14:paraId="1CB573EF" w14:textId="77777777" w:rsidR="00D410BF" w:rsidRPr="009229C3" w:rsidRDefault="00D410BF" w:rsidP="00D410BF">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782D594F" w14:textId="77777777" w:rsidR="00D410BF" w:rsidRPr="008129F5" w:rsidRDefault="00D410BF" w:rsidP="00D410BF">
            <w:pPr>
              <w:widowControl w:val="0"/>
              <w:spacing w:line="240" w:lineRule="exact"/>
              <w:ind w:right="-180"/>
              <w:jc w:val="both"/>
              <w:rPr>
                <w:rFonts w:cs="Arial"/>
                <w:lang w:val="de-DE"/>
              </w:rPr>
            </w:pPr>
          </w:p>
        </w:tc>
        <w:tc>
          <w:tcPr>
            <w:tcW w:w="4258" w:type="dxa"/>
          </w:tcPr>
          <w:p w14:paraId="7EC82275" w14:textId="77777777" w:rsidR="00D410BF" w:rsidRPr="000716C0" w:rsidRDefault="00D410BF" w:rsidP="00D410BF">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410BF" w:rsidRPr="00E734E2" w14:paraId="22847739" w14:textId="77777777" w:rsidTr="00CA52FE">
        <w:tc>
          <w:tcPr>
            <w:tcW w:w="4403" w:type="dxa"/>
            <w:gridSpan w:val="2"/>
          </w:tcPr>
          <w:p w14:paraId="271C51F8" w14:textId="77777777" w:rsidR="00D410BF" w:rsidRPr="009229C3" w:rsidRDefault="00D410BF" w:rsidP="00D410BF">
            <w:pPr>
              <w:pStyle w:val="Default"/>
              <w:widowControl w:val="0"/>
              <w:spacing w:line="240" w:lineRule="exact"/>
              <w:jc w:val="both"/>
              <w:rPr>
                <w:rFonts w:cs="Arial"/>
                <w:sz w:val="20"/>
              </w:rPr>
            </w:pPr>
          </w:p>
        </w:tc>
        <w:tc>
          <w:tcPr>
            <w:tcW w:w="852" w:type="dxa"/>
          </w:tcPr>
          <w:p w14:paraId="04815F54" w14:textId="77777777" w:rsidR="00D410BF" w:rsidRPr="008129F5" w:rsidRDefault="00D410BF" w:rsidP="00D410BF">
            <w:pPr>
              <w:widowControl w:val="0"/>
              <w:spacing w:line="240" w:lineRule="exact"/>
              <w:ind w:right="-180"/>
              <w:jc w:val="both"/>
              <w:rPr>
                <w:rFonts w:cs="Arial"/>
                <w:lang w:val="it-IT"/>
              </w:rPr>
            </w:pPr>
          </w:p>
        </w:tc>
        <w:tc>
          <w:tcPr>
            <w:tcW w:w="4258" w:type="dxa"/>
          </w:tcPr>
          <w:p w14:paraId="7232D0E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E734E2" w14:paraId="03188929" w14:textId="77777777" w:rsidTr="00CA52FE">
        <w:tc>
          <w:tcPr>
            <w:tcW w:w="4403" w:type="dxa"/>
            <w:gridSpan w:val="2"/>
          </w:tcPr>
          <w:p w14:paraId="4EDE88C4" w14:textId="77777777" w:rsidR="00D410BF" w:rsidRPr="009229C3" w:rsidRDefault="00D410BF" w:rsidP="00D410BF">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D410BF" w:rsidRPr="009229C3" w:rsidRDefault="00D410BF" w:rsidP="00D410BF">
            <w:pPr>
              <w:widowControl w:val="0"/>
              <w:contextualSpacing/>
              <w:jc w:val="both"/>
              <w:rPr>
                <w:rFonts w:cs="Arial"/>
                <w:lang w:val="de-DE"/>
              </w:rPr>
            </w:pPr>
          </w:p>
          <w:p w14:paraId="70406F08" w14:textId="77777777" w:rsidR="00D410BF" w:rsidRPr="009229C3" w:rsidRDefault="00D410BF" w:rsidP="00D410BF">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D410BF" w:rsidRPr="008129F5" w:rsidRDefault="00D410BF" w:rsidP="00D410BF">
            <w:pPr>
              <w:widowControl w:val="0"/>
              <w:spacing w:line="240" w:lineRule="exact"/>
              <w:ind w:right="-180"/>
              <w:jc w:val="both"/>
              <w:rPr>
                <w:rFonts w:cs="Arial"/>
                <w:lang w:val="de-DE"/>
              </w:rPr>
            </w:pPr>
          </w:p>
        </w:tc>
        <w:tc>
          <w:tcPr>
            <w:tcW w:w="4258" w:type="dxa"/>
          </w:tcPr>
          <w:p w14:paraId="0EC623D3" w14:textId="77777777" w:rsidR="00D410BF" w:rsidRPr="008129F5" w:rsidRDefault="00D410BF" w:rsidP="00D410BF">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D410BF" w:rsidRDefault="00D410BF" w:rsidP="00D410BF">
            <w:pPr>
              <w:widowControl w:val="0"/>
              <w:jc w:val="both"/>
              <w:rPr>
                <w:rFonts w:cs="Arial"/>
                <w:lang w:val="it-IT"/>
              </w:rPr>
            </w:pPr>
          </w:p>
          <w:p w14:paraId="0C4D0DD6" w14:textId="77777777" w:rsidR="00D410BF" w:rsidRPr="00FA5F8E" w:rsidRDefault="00D410BF" w:rsidP="00D410BF">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D410BF" w:rsidRPr="00E734E2" w14:paraId="70492E96" w14:textId="77777777" w:rsidTr="00CA52FE">
        <w:tc>
          <w:tcPr>
            <w:tcW w:w="4403" w:type="dxa"/>
            <w:gridSpan w:val="2"/>
          </w:tcPr>
          <w:p w14:paraId="5F52A922" w14:textId="77777777" w:rsidR="00D410BF" w:rsidRPr="00CA39E6" w:rsidRDefault="00D410BF" w:rsidP="00D410BF">
            <w:pPr>
              <w:pStyle w:val="Default"/>
              <w:widowControl w:val="0"/>
              <w:spacing w:line="240" w:lineRule="exact"/>
              <w:jc w:val="both"/>
              <w:rPr>
                <w:rFonts w:cs="Arial"/>
                <w:sz w:val="20"/>
                <w:highlight w:val="magenta"/>
              </w:rPr>
            </w:pPr>
          </w:p>
        </w:tc>
        <w:tc>
          <w:tcPr>
            <w:tcW w:w="852" w:type="dxa"/>
          </w:tcPr>
          <w:p w14:paraId="012F62E3" w14:textId="77777777" w:rsidR="00D410BF" w:rsidRPr="008129F5" w:rsidRDefault="00D410BF" w:rsidP="00D410BF">
            <w:pPr>
              <w:widowControl w:val="0"/>
              <w:spacing w:line="240" w:lineRule="exact"/>
              <w:ind w:right="-180"/>
              <w:jc w:val="both"/>
              <w:rPr>
                <w:rFonts w:cs="Arial"/>
                <w:lang w:val="it-IT"/>
              </w:rPr>
            </w:pPr>
          </w:p>
        </w:tc>
        <w:tc>
          <w:tcPr>
            <w:tcW w:w="4258" w:type="dxa"/>
          </w:tcPr>
          <w:p w14:paraId="11F1474E"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E734E2" w14:paraId="4BB2665D" w14:textId="77777777" w:rsidTr="00CA52FE">
        <w:tc>
          <w:tcPr>
            <w:tcW w:w="4403" w:type="dxa"/>
            <w:gridSpan w:val="2"/>
          </w:tcPr>
          <w:p w14:paraId="428D1F20" w14:textId="77777777" w:rsidR="00D410BF" w:rsidRPr="009229C3" w:rsidRDefault="00D410BF" w:rsidP="00D410BF">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D410BF" w:rsidRPr="009229C3" w:rsidRDefault="00D410BF" w:rsidP="00D410BF">
            <w:pPr>
              <w:widowControl w:val="0"/>
              <w:spacing w:line="240" w:lineRule="exact"/>
              <w:ind w:right="-180"/>
              <w:jc w:val="both"/>
              <w:rPr>
                <w:rFonts w:cs="Arial"/>
                <w:lang w:val="de-DE"/>
              </w:rPr>
            </w:pPr>
          </w:p>
        </w:tc>
        <w:tc>
          <w:tcPr>
            <w:tcW w:w="4258" w:type="dxa"/>
          </w:tcPr>
          <w:p w14:paraId="1EF58314" w14:textId="77777777" w:rsidR="00D410BF" w:rsidRPr="009229C3" w:rsidRDefault="00D410BF" w:rsidP="00D410BF">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410BF" w:rsidRPr="00E734E2" w14:paraId="734F53C5" w14:textId="77777777" w:rsidTr="00CA52FE">
        <w:tc>
          <w:tcPr>
            <w:tcW w:w="4403" w:type="dxa"/>
            <w:gridSpan w:val="2"/>
          </w:tcPr>
          <w:p w14:paraId="160DDE4C" w14:textId="77777777" w:rsidR="00D410BF" w:rsidRPr="009229C3" w:rsidRDefault="00D410BF" w:rsidP="00D410BF">
            <w:pPr>
              <w:pStyle w:val="Default"/>
              <w:widowControl w:val="0"/>
              <w:spacing w:line="240" w:lineRule="exact"/>
              <w:jc w:val="both"/>
              <w:rPr>
                <w:rFonts w:cs="Arial"/>
                <w:sz w:val="20"/>
                <w:szCs w:val="20"/>
              </w:rPr>
            </w:pPr>
          </w:p>
        </w:tc>
        <w:tc>
          <w:tcPr>
            <w:tcW w:w="852" w:type="dxa"/>
          </w:tcPr>
          <w:p w14:paraId="2D15BB4A" w14:textId="77777777" w:rsidR="00D410BF" w:rsidRPr="009229C3" w:rsidRDefault="00D410BF" w:rsidP="00D410BF">
            <w:pPr>
              <w:widowControl w:val="0"/>
              <w:spacing w:line="240" w:lineRule="exact"/>
              <w:ind w:right="-180"/>
              <w:jc w:val="both"/>
              <w:rPr>
                <w:rFonts w:cs="Arial"/>
                <w:lang w:val="it-IT"/>
              </w:rPr>
            </w:pPr>
          </w:p>
        </w:tc>
        <w:tc>
          <w:tcPr>
            <w:tcW w:w="4258" w:type="dxa"/>
          </w:tcPr>
          <w:p w14:paraId="35BEC9C5" w14:textId="77777777" w:rsidR="00D410BF" w:rsidRPr="009229C3" w:rsidRDefault="00D410BF" w:rsidP="00D410BF">
            <w:pPr>
              <w:pStyle w:val="Default"/>
              <w:widowControl w:val="0"/>
              <w:spacing w:line="240" w:lineRule="exact"/>
              <w:ind w:right="6"/>
              <w:jc w:val="both"/>
              <w:rPr>
                <w:rFonts w:eastAsia="Andale Sans UI" w:cs="Arial"/>
                <w:sz w:val="20"/>
                <w:szCs w:val="20"/>
              </w:rPr>
            </w:pPr>
          </w:p>
        </w:tc>
      </w:tr>
      <w:tr w:rsidR="00D410BF" w:rsidRPr="000716C0" w14:paraId="77105BAF" w14:textId="77777777" w:rsidTr="00CA52FE">
        <w:tc>
          <w:tcPr>
            <w:tcW w:w="4403" w:type="dxa"/>
            <w:gridSpan w:val="2"/>
          </w:tcPr>
          <w:p w14:paraId="454D982A" w14:textId="77777777" w:rsidR="00D410BF" w:rsidRPr="009229C3" w:rsidRDefault="00D410BF" w:rsidP="005D66AF">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D410BF" w:rsidRPr="009229C3" w:rsidRDefault="00D410BF" w:rsidP="00D410BF">
            <w:pPr>
              <w:widowControl w:val="0"/>
              <w:spacing w:line="240" w:lineRule="exact"/>
              <w:ind w:right="-180"/>
              <w:jc w:val="both"/>
              <w:rPr>
                <w:rFonts w:cs="Arial"/>
              </w:rPr>
            </w:pPr>
            <w:r w:rsidRPr="009229C3">
              <w:rPr>
                <w:rFonts w:cs="Arial"/>
              </w:rPr>
              <w:t> </w:t>
            </w:r>
          </w:p>
        </w:tc>
        <w:tc>
          <w:tcPr>
            <w:tcW w:w="4258" w:type="dxa"/>
          </w:tcPr>
          <w:p w14:paraId="62B5E49E" w14:textId="77777777" w:rsidR="00D410BF" w:rsidRPr="009229C3" w:rsidRDefault="00D410BF" w:rsidP="005D66AF">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D410BF" w:rsidRPr="000716C0" w14:paraId="4F4962B6" w14:textId="77777777" w:rsidTr="00CA52FE">
        <w:tc>
          <w:tcPr>
            <w:tcW w:w="4403" w:type="dxa"/>
            <w:gridSpan w:val="2"/>
          </w:tcPr>
          <w:p w14:paraId="499A440E"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3E31B41D" w14:textId="77777777" w:rsidR="00D410BF" w:rsidRPr="000716C0" w:rsidRDefault="00D410BF" w:rsidP="00D410BF">
            <w:pPr>
              <w:widowControl w:val="0"/>
              <w:spacing w:line="240" w:lineRule="exact"/>
              <w:ind w:right="-180"/>
              <w:jc w:val="both"/>
              <w:rPr>
                <w:rFonts w:cs="Arial"/>
              </w:rPr>
            </w:pPr>
          </w:p>
        </w:tc>
        <w:tc>
          <w:tcPr>
            <w:tcW w:w="4258" w:type="dxa"/>
          </w:tcPr>
          <w:p w14:paraId="13D78D03" w14:textId="77777777" w:rsidR="00D410BF" w:rsidRPr="000716C0" w:rsidRDefault="00D410BF" w:rsidP="00D410BF">
            <w:pPr>
              <w:pStyle w:val="Default"/>
              <w:widowControl w:val="0"/>
              <w:spacing w:line="240" w:lineRule="exact"/>
              <w:ind w:right="6"/>
              <w:jc w:val="both"/>
              <w:rPr>
                <w:rFonts w:eastAsia="Andale Sans UI" w:cs="Arial"/>
                <w:sz w:val="20"/>
                <w:szCs w:val="20"/>
              </w:rPr>
            </w:pPr>
          </w:p>
        </w:tc>
      </w:tr>
      <w:tr w:rsidR="00D410BF" w:rsidRPr="00E734E2" w14:paraId="49B200B9" w14:textId="77777777" w:rsidTr="00CA52FE">
        <w:tc>
          <w:tcPr>
            <w:tcW w:w="4403" w:type="dxa"/>
            <w:gridSpan w:val="2"/>
          </w:tcPr>
          <w:p w14:paraId="4D5CC9EA" w14:textId="77777777" w:rsidR="00D410BF" w:rsidRPr="0088157C" w:rsidRDefault="00D410BF" w:rsidP="00D410BF">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3"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4"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D410BF" w:rsidRPr="008129F5" w:rsidRDefault="00D410BF" w:rsidP="00D410BF">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D410BF" w:rsidRPr="000716C0" w:rsidRDefault="00D410BF" w:rsidP="00D410BF">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5"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6"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D410BF" w:rsidRPr="00E734E2" w14:paraId="08BA98DE" w14:textId="77777777" w:rsidTr="00CA52FE">
        <w:tc>
          <w:tcPr>
            <w:tcW w:w="4403" w:type="dxa"/>
            <w:gridSpan w:val="2"/>
          </w:tcPr>
          <w:p w14:paraId="4CD2A40E" w14:textId="77777777" w:rsidR="00D410BF" w:rsidRPr="008129F5" w:rsidRDefault="00D410BF" w:rsidP="00D410BF">
            <w:pPr>
              <w:pStyle w:val="Default"/>
              <w:widowControl w:val="0"/>
              <w:spacing w:line="240" w:lineRule="exact"/>
              <w:jc w:val="both"/>
              <w:rPr>
                <w:rFonts w:cs="Arial"/>
                <w:sz w:val="20"/>
                <w:szCs w:val="20"/>
              </w:rPr>
            </w:pPr>
          </w:p>
        </w:tc>
        <w:tc>
          <w:tcPr>
            <w:tcW w:w="852" w:type="dxa"/>
          </w:tcPr>
          <w:p w14:paraId="47EC87AD" w14:textId="77777777" w:rsidR="00D410BF" w:rsidRPr="008129F5" w:rsidRDefault="00D410BF" w:rsidP="00D410BF">
            <w:pPr>
              <w:widowControl w:val="0"/>
              <w:spacing w:line="240" w:lineRule="exact"/>
              <w:ind w:right="-180"/>
              <w:jc w:val="both"/>
              <w:rPr>
                <w:rFonts w:cs="Arial"/>
                <w:lang w:val="it-IT"/>
              </w:rPr>
            </w:pPr>
          </w:p>
        </w:tc>
        <w:tc>
          <w:tcPr>
            <w:tcW w:w="4258" w:type="dxa"/>
          </w:tcPr>
          <w:p w14:paraId="581DC27A" w14:textId="77777777" w:rsidR="00D410BF" w:rsidRPr="008129F5" w:rsidRDefault="00D410BF" w:rsidP="00D410BF">
            <w:pPr>
              <w:pStyle w:val="Default"/>
              <w:widowControl w:val="0"/>
              <w:spacing w:line="240" w:lineRule="exact"/>
              <w:ind w:right="105"/>
              <w:jc w:val="both"/>
              <w:rPr>
                <w:rFonts w:cs="Arial"/>
                <w:color w:val="auto"/>
                <w:sz w:val="20"/>
                <w:szCs w:val="20"/>
              </w:rPr>
            </w:pPr>
          </w:p>
        </w:tc>
      </w:tr>
      <w:tr w:rsidR="00D410BF" w:rsidRPr="00E734E2" w14:paraId="238026CF" w14:textId="77777777" w:rsidTr="00CA52FE">
        <w:tc>
          <w:tcPr>
            <w:tcW w:w="4403" w:type="dxa"/>
            <w:gridSpan w:val="2"/>
          </w:tcPr>
          <w:p w14:paraId="79872841" w14:textId="77777777" w:rsidR="00D410BF" w:rsidRPr="009229C3" w:rsidRDefault="00D410BF" w:rsidP="00D410BF">
            <w:pPr>
              <w:pStyle w:val="Default"/>
              <w:widowControl w:val="0"/>
              <w:spacing w:line="240" w:lineRule="exact"/>
              <w:jc w:val="both"/>
              <w:rPr>
                <w:rFonts w:cs="Arial"/>
                <w:color w:val="auto"/>
                <w:sz w:val="20"/>
                <w:szCs w:val="20"/>
                <w:lang w:val="de-DE"/>
              </w:rPr>
            </w:pPr>
            <w:r w:rsidRPr="009229C3">
              <w:rPr>
                <w:rFonts w:cs="Arial"/>
                <w:sz w:val="20"/>
                <w:szCs w:val="20"/>
                <w:lang w:val="de-DE"/>
              </w:rPr>
              <w:t xml:space="preserve">Berücksichtigt werden nur in italienischer oder deutscher Sprache abgefasste Anfragen, die </w:t>
            </w:r>
            <w:r w:rsidRPr="009229C3">
              <w:rPr>
                <w:rFonts w:cs="Arial"/>
                <w:sz w:val="20"/>
                <w:szCs w:val="20"/>
                <w:lang w:val="de-DE"/>
              </w:rPr>
              <w:lastRenderedPageBreak/>
              <w:t>innerhalb der Frist für die Angebotsabgabe im Portal hochgeladen wurden.</w:t>
            </w:r>
          </w:p>
        </w:tc>
        <w:tc>
          <w:tcPr>
            <w:tcW w:w="852" w:type="dxa"/>
          </w:tcPr>
          <w:p w14:paraId="51203AE0" w14:textId="77777777" w:rsidR="00D410BF" w:rsidRPr="009229C3" w:rsidRDefault="00D410BF" w:rsidP="00D410BF">
            <w:pPr>
              <w:widowControl w:val="0"/>
              <w:spacing w:line="240" w:lineRule="exact"/>
              <w:rPr>
                <w:rFonts w:cs="Arial"/>
                <w:lang w:val="de-DE"/>
              </w:rPr>
            </w:pPr>
          </w:p>
        </w:tc>
        <w:tc>
          <w:tcPr>
            <w:tcW w:w="4258" w:type="dxa"/>
          </w:tcPr>
          <w:p w14:paraId="5C7F878D" w14:textId="77777777" w:rsidR="00D410BF" w:rsidRPr="000716C0" w:rsidRDefault="00D410BF" w:rsidP="00D410BF">
            <w:pPr>
              <w:pStyle w:val="Default"/>
              <w:widowControl w:val="0"/>
              <w:spacing w:line="240" w:lineRule="exact"/>
              <w:ind w:right="6"/>
              <w:jc w:val="both"/>
              <w:rPr>
                <w:rFonts w:cs="Arial"/>
                <w:i/>
                <w:color w:val="auto"/>
                <w:sz w:val="20"/>
                <w:szCs w:val="20"/>
              </w:rPr>
            </w:pPr>
            <w:r w:rsidRPr="009229C3">
              <w:rPr>
                <w:rFonts w:cs="Arial"/>
                <w:color w:val="auto"/>
                <w:sz w:val="20"/>
                <w:szCs w:val="20"/>
              </w:rPr>
              <w:t xml:space="preserve">Saranno prese in considerazione soltanto le richieste di chiarimenti formulate in lingua </w:t>
            </w:r>
            <w:r w:rsidRPr="009229C3">
              <w:rPr>
                <w:rFonts w:cs="Arial"/>
                <w:color w:val="auto"/>
                <w:sz w:val="20"/>
                <w:szCs w:val="20"/>
              </w:rPr>
              <w:lastRenderedPageBreak/>
              <w:t>italiana o tedesca, inserite nel sistema entro il termine di scadenza di presentazione delle offerte.</w:t>
            </w:r>
            <w:r w:rsidRPr="00C52380">
              <w:rPr>
                <w:rFonts w:cs="Arial"/>
                <w:color w:val="auto"/>
                <w:sz w:val="20"/>
                <w:szCs w:val="20"/>
              </w:rPr>
              <w:t xml:space="preserve"> </w:t>
            </w:r>
          </w:p>
        </w:tc>
      </w:tr>
      <w:tr w:rsidR="00D410BF" w:rsidRPr="00E734E2" w14:paraId="38D95603" w14:textId="77777777" w:rsidTr="00CA52FE">
        <w:tc>
          <w:tcPr>
            <w:tcW w:w="4403" w:type="dxa"/>
            <w:gridSpan w:val="2"/>
          </w:tcPr>
          <w:p w14:paraId="065D8CF9"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4DF5E1A8" w14:textId="77777777" w:rsidR="00D410BF" w:rsidRPr="000716C0" w:rsidRDefault="00D410BF" w:rsidP="00D410BF">
            <w:pPr>
              <w:widowControl w:val="0"/>
              <w:spacing w:line="240" w:lineRule="exact"/>
              <w:rPr>
                <w:rFonts w:cs="Arial"/>
                <w:lang w:val="it-IT"/>
              </w:rPr>
            </w:pPr>
          </w:p>
        </w:tc>
        <w:tc>
          <w:tcPr>
            <w:tcW w:w="4258" w:type="dxa"/>
          </w:tcPr>
          <w:p w14:paraId="6CDEC285"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E734E2" w14:paraId="4E8EC6A8" w14:textId="77777777" w:rsidTr="00CA52FE">
        <w:tc>
          <w:tcPr>
            <w:tcW w:w="4403" w:type="dxa"/>
            <w:gridSpan w:val="2"/>
          </w:tcPr>
          <w:p w14:paraId="04C587F0"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Gemäß Art. 74 Abs. 4 GvD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D410BF" w:rsidRDefault="00D410BF" w:rsidP="00D410BF">
            <w:pPr>
              <w:widowControl w:val="0"/>
              <w:ind w:left="12"/>
              <w:jc w:val="both"/>
              <w:rPr>
                <w:rFonts w:eastAsia="Andale Sans UI" w:cs="Arial"/>
                <w:noProof w:val="0"/>
                <w:lang w:val="de-DE" w:eastAsia="it-IT"/>
              </w:rPr>
            </w:pPr>
          </w:p>
          <w:p w14:paraId="7F11CC1C" w14:textId="77777777" w:rsidR="00D410BF" w:rsidRPr="00311096" w:rsidRDefault="00D410BF" w:rsidP="00D410BF">
            <w:pPr>
              <w:widowControl w:val="0"/>
              <w:ind w:left="12"/>
              <w:jc w:val="both"/>
              <w:rPr>
                <w:rFonts w:eastAsia="Andale Sans UI" w:cs="Arial"/>
                <w:noProof w:val="0"/>
                <w:lang w:val="de-DE" w:eastAsia="it-IT"/>
              </w:rPr>
            </w:pPr>
          </w:p>
          <w:p w14:paraId="68D05A23"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D410BF" w:rsidRDefault="00D410BF" w:rsidP="00D410BF">
            <w:pPr>
              <w:pStyle w:val="Default"/>
              <w:widowControl w:val="0"/>
              <w:jc w:val="both"/>
              <w:rPr>
                <w:rFonts w:cs="Arial"/>
                <w:color w:val="auto"/>
                <w:sz w:val="20"/>
                <w:szCs w:val="20"/>
                <w:lang w:val="de-DE"/>
              </w:rPr>
            </w:pPr>
          </w:p>
          <w:p w14:paraId="660DE715" w14:textId="77777777" w:rsidR="00D410BF" w:rsidRPr="00C52380" w:rsidRDefault="00D410BF" w:rsidP="00D410BF">
            <w:pPr>
              <w:pStyle w:val="Default"/>
              <w:widowControl w:val="0"/>
              <w:jc w:val="both"/>
              <w:rPr>
                <w:rFonts w:cs="Arial"/>
                <w:color w:val="auto"/>
                <w:sz w:val="20"/>
                <w:szCs w:val="20"/>
                <w:lang w:val="de-DE"/>
              </w:rPr>
            </w:pPr>
          </w:p>
          <w:p w14:paraId="3E66F34F" w14:textId="77777777" w:rsidR="00D410BF" w:rsidRPr="0088157C" w:rsidRDefault="00D410BF" w:rsidP="00D410BF">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D410BF" w:rsidRPr="0088157C" w:rsidRDefault="00D410BF" w:rsidP="00D410BF">
            <w:pPr>
              <w:widowControl w:val="0"/>
              <w:spacing w:line="240" w:lineRule="exact"/>
              <w:rPr>
                <w:rFonts w:cs="Arial"/>
                <w:lang w:val="de-DE"/>
              </w:rPr>
            </w:pPr>
          </w:p>
        </w:tc>
        <w:tc>
          <w:tcPr>
            <w:tcW w:w="4258" w:type="dxa"/>
          </w:tcPr>
          <w:p w14:paraId="6BBA0C30" w14:textId="77777777" w:rsidR="00D410BF" w:rsidRDefault="00D410BF" w:rsidP="00D410BF">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D410BF" w:rsidRPr="00C52380" w:rsidRDefault="00D410BF" w:rsidP="00D410BF">
            <w:pPr>
              <w:pStyle w:val="Default"/>
              <w:widowControl w:val="0"/>
              <w:ind w:right="6"/>
              <w:jc w:val="both"/>
              <w:rPr>
                <w:rFonts w:cs="Arial"/>
                <w:color w:val="auto"/>
                <w:sz w:val="20"/>
                <w:szCs w:val="20"/>
              </w:rPr>
            </w:pPr>
          </w:p>
          <w:p w14:paraId="53D3485B" w14:textId="77777777" w:rsidR="00D410BF" w:rsidRPr="00C52380" w:rsidRDefault="00D410BF" w:rsidP="00D410BF">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D410BF" w:rsidRPr="00C52380" w:rsidRDefault="00D410BF" w:rsidP="00D410BF">
            <w:pPr>
              <w:pStyle w:val="Default"/>
              <w:widowControl w:val="0"/>
              <w:ind w:right="6"/>
              <w:jc w:val="both"/>
              <w:rPr>
                <w:rFonts w:cs="Arial"/>
                <w:color w:val="auto"/>
                <w:sz w:val="20"/>
                <w:szCs w:val="20"/>
              </w:rPr>
            </w:pPr>
          </w:p>
          <w:p w14:paraId="6AD6D3F8" w14:textId="77777777" w:rsidR="00D410BF" w:rsidRPr="000716C0" w:rsidRDefault="00D410BF" w:rsidP="00D410BF">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D410BF" w:rsidRPr="00E734E2" w14:paraId="7EB79B9F" w14:textId="77777777" w:rsidTr="00CA52FE">
        <w:tc>
          <w:tcPr>
            <w:tcW w:w="4403" w:type="dxa"/>
            <w:gridSpan w:val="2"/>
          </w:tcPr>
          <w:p w14:paraId="5667F4B8" w14:textId="77777777" w:rsidR="00D410BF" w:rsidRPr="000716C0"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D410BF" w:rsidRPr="000716C0" w:rsidRDefault="00D410BF" w:rsidP="00D410BF">
            <w:pPr>
              <w:widowControl w:val="0"/>
              <w:spacing w:line="240" w:lineRule="exact"/>
              <w:rPr>
                <w:rFonts w:cs="Arial"/>
                <w:lang w:val="it-IT"/>
              </w:rPr>
            </w:pPr>
          </w:p>
        </w:tc>
        <w:tc>
          <w:tcPr>
            <w:tcW w:w="4258" w:type="dxa"/>
          </w:tcPr>
          <w:p w14:paraId="1E109F2F"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E734E2" w14:paraId="78966600" w14:textId="77777777" w:rsidTr="00CA52FE">
        <w:tc>
          <w:tcPr>
            <w:tcW w:w="4403" w:type="dxa"/>
            <w:gridSpan w:val="2"/>
          </w:tcPr>
          <w:p w14:paraId="64DA22E3" w14:textId="77777777" w:rsidR="00D410BF" w:rsidRPr="009B3FE8" w:rsidRDefault="00D410BF" w:rsidP="00D410BF">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7"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38"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D410BF" w:rsidRPr="009B3FE8" w:rsidRDefault="00D410BF" w:rsidP="00D410BF">
            <w:pPr>
              <w:widowControl w:val="0"/>
              <w:spacing w:line="240" w:lineRule="exact"/>
              <w:rPr>
                <w:rFonts w:cs="Arial"/>
                <w:lang w:val="de-DE"/>
              </w:rPr>
            </w:pPr>
            <w:r w:rsidRPr="009B3FE8">
              <w:rPr>
                <w:rFonts w:cs="Arial"/>
                <w:lang w:val="de-DE"/>
              </w:rPr>
              <w:t> </w:t>
            </w:r>
          </w:p>
        </w:tc>
        <w:tc>
          <w:tcPr>
            <w:tcW w:w="4258" w:type="dxa"/>
          </w:tcPr>
          <w:p w14:paraId="0BF2B1A9" w14:textId="77777777" w:rsidR="00D410BF" w:rsidRPr="000716C0" w:rsidRDefault="00D410BF" w:rsidP="00D410BF">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39" w:anchor="_blank" w:history="1">
              <w:r w:rsidRPr="009B3FE8">
                <w:rPr>
                  <w:rStyle w:val="Collegamentoipertestuale"/>
                  <w:rFonts w:cs="Arial"/>
                  <w:sz w:val="20"/>
                </w:rPr>
                <w:t>www.bandi-altoadige.it</w:t>
              </w:r>
            </w:hyperlink>
            <w:r w:rsidRPr="009B3FE8">
              <w:rPr>
                <w:rFonts w:cs="Arial"/>
                <w:sz w:val="20"/>
              </w:rPr>
              <w:t xml:space="preserve"> / </w:t>
            </w:r>
            <w:hyperlink r:id="rId40"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D410BF" w:rsidRPr="00E734E2" w14:paraId="2639180E" w14:textId="77777777" w:rsidTr="00CA52FE">
        <w:tc>
          <w:tcPr>
            <w:tcW w:w="4403" w:type="dxa"/>
            <w:gridSpan w:val="2"/>
          </w:tcPr>
          <w:p w14:paraId="3CD40463" w14:textId="77777777" w:rsidR="00D410BF" w:rsidRPr="000716C0" w:rsidRDefault="00D410BF" w:rsidP="00D410BF">
            <w:pPr>
              <w:pStyle w:val="Default"/>
              <w:widowControl w:val="0"/>
              <w:spacing w:line="240" w:lineRule="exact"/>
              <w:ind w:left="142"/>
              <w:jc w:val="both"/>
              <w:rPr>
                <w:rFonts w:cs="Arial"/>
                <w:color w:val="auto"/>
                <w:sz w:val="20"/>
                <w:szCs w:val="20"/>
              </w:rPr>
            </w:pPr>
            <w:bookmarkStart w:id="19" w:name="_Hlk505933192"/>
          </w:p>
        </w:tc>
        <w:tc>
          <w:tcPr>
            <w:tcW w:w="852" w:type="dxa"/>
          </w:tcPr>
          <w:p w14:paraId="2CB92381" w14:textId="77777777" w:rsidR="00D410BF" w:rsidRPr="000716C0" w:rsidRDefault="00D410BF" w:rsidP="00D410BF">
            <w:pPr>
              <w:widowControl w:val="0"/>
              <w:spacing w:line="240" w:lineRule="exact"/>
              <w:rPr>
                <w:rFonts w:cs="Arial"/>
                <w:lang w:val="it-IT"/>
              </w:rPr>
            </w:pPr>
          </w:p>
        </w:tc>
        <w:tc>
          <w:tcPr>
            <w:tcW w:w="4258" w:type="dxa"/>
          </w:tcPr>
          <w:p w14:paraId="5593E806" w14:textId="77777777" w:rsidR="00D410BF" w:rsidRPr="000716C0" w:rsidRDefault="00D410BF" w:rsidP="00D410BF">
            <w:pPr>
              <w:pStyle w:val="Default"/>
              <w:widowControl w:val="0"/>
              <w:spacing w:line="240" w:lineRule="exact"/>
              <w:ind w:left="142" w:right="6"/>
              <w:jc w:val="both"/>
              <w:rPr>
                <w:rFonts w:cs="Arial"/>
                <w:strike/>
                <w:color w:val="FF0000"/>
                <w:sz w:val="20"/>
                <w:szCs w:val="20"/>
              </w:rPr>
            </w:pPr>
          </w:p>
        </w:tc>
      </w:tr>
      <w:bookmarkEnd w:id="19"/>
      <w:tr w:rsidR="00D410BF" w:rsidRPr="00E734E2" w14:paraId="4CB4C69D" w14:textId="77777777" w:rsidTr="00CA52FE">
        <w:tc>
          <w:tcPr>
            <w:tcW w:w="4403" w:type="dxa"/>
            <w:gridSpan w:val="2"/>
          </w:tcPr>
          <w:p w14:paraId="775C9DCF" w14:textId="77777777" w:rsidR="00D410BF" w:rsidRPr="0076098C" w:rsidRDefault="00D410BF" w:rsidP="00D410BF">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D410BF" w:rsidRPr="0076098C" w:rsidRDefault="00D410BF" w:rsidP="00D410BF">
            <w:pPr>
              <w:widowControl w:val="0"/>
              <w:spacing w:line="240" w:lineRule="exact"/>
              <w:rPr>
                <w:rFonts w:cs="Arial"/>
                <w:lang w:val="de-DE"/>
              </w:rPr>
            </w:pPr>
            <w:r w:rsidRPr="00C52380">
              <w:rPr>
                <w:rFonts w:cs="Arial"/>
                <w:lang w:val="de-DE"/>
              </w:rPr>
              <w:t> </w:t>
            </w:r>
          </w:p>
        </w:tc>
        <w:tc>
          <w:tcPr>
            <w:tcW w:w="4258" w:type="dxa"/>
          </w:tcPr>
          <w:p w14:paraId="3D78572A" w14:textId="77777777" w:rsidR="00D410BF" w:rsidRPr="000716C0" w:rsidRDefault="00D410BF" w:rsidP="00D410BF">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D410BF" w:rsidRPr="00E734E2" w14:paraId="21786336" w14:textId="77777777" w:rsidTr="00CA52FE">
        <w:tc>
          <w:tcPr>
            <w:tcW w:w="4403" w:type="dxa"/>
            <w:gridSpan w:val="2"/>
          </w:tcPr>
          <w:p w14:paraId="4E346581" w14:textId="77777777" w:rsidR="00D410BF" w:rsidRPr="000716C0" w:rsidRDefault="00D410BF" w:rsidP="00D410BF">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D410BF" w:rsidRPr="000716C0" w:rsidRDefault="00D410BF" w:rsidP="00D410BF">
            <w:pPr>
              <w:widowControl w:val="0"/>
              <w:spacing w:line="240" w:lineRule="exact"/>
              <w:rPr>
                <w:rFonts w:cs="Arial"/>
                <w:lang w:val="it-IT"/>
              </w:rPr>
            </w:pPr>
          </w:p>
        </w:tc>
        <w:tc>
          <w:tcPr>
            <w:tcW w:w="4258" w:type="dxa"/>
          </w:tcPr>
          <w:p w14:paraId="2B52C5BB"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E734E2" w14:paraId="450FC48F" w14:textId="77777777" w:rsidTr="00CA52FE">
        <w:tc>
          <w:tcPr>
            <w:tcW w:w="4403" w:type="dxa"/>
            <w:gridSpan w:val="2"/>
          </w:tcPr>
          <w:p w14:paraId="2282E503" w14:textId="77777777" w:rsidR="00D410BF" w:rsidRPr="009229C3" w:rsidRDefault="00D410BF" w:rsidP="00D410BF">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D410BF" w:rsidRPr="009229C3" w:rsidRDefault="00D410BF" w:rsidP="00D410BF">
            <w:pPr>
              <w:widowControl w:val="0"/>
              <w:spacing w:line="240" w:lineRule="exact"/>
              <w:rPr>
                <w:rFonts w:cs="Arial"/>
                <w:lang w:val="de-DE"/>
              </w:rPr>
            </w:pPr>
          </w:p>
        </w:tc>
        <w:tc>
          <w:tcPr>
            <w:tcW w:w="4258" w:type="dxa"/>
          </w:tcPr>
          <w:p w14:paraId="7BDF6AC3" w14:textId="77777777" w:rsidR="00D410BF" w:rsidRPr="000716C0" w:rsidRDefault="00D410BF" w:rsidP="00D410BF">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410BF" w:rsidRPr="00E734E2" w14:paraId="15B0E7F3" w14:textId="77777777" w:rsidTr="00CA52FE">
        <w:tc>
          <w:tcPr>
            <w:tcW w:w="4403" w:type="dxa"/>
            <w:gridSpan w:val="2"/>
          </w:tcPr>
          <w:p w14:paraId="08F47666" w14:textId="77777777" w:rsidR="00D410BF" w:rsidRPr="000716C0" w:rsidRDefault="00D410BF" w:rsidP="00D410BF">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D410BF" w:rsidRPr="000716C0" w:rsidRDefault="00D410BF" w:rsidP="00D410BF">
            <w:pPr>
              <w:widowControl w:val="0"/>
              <w:spacing w:line="240" w:lineRule="exact"/>
              <w:rPr>
                <w:rFonts w:cs="Arial"/>
                <w:lang w:val="it-IT"/>
              </w:rPr>
            </w:pPr>
          </w:p>
        </w:tc>
        <w:tc>
          <w:tcPr>
            <w:tcW w:w="4258" w:type="dxa"/>
          </w:tcPr>
          <w:p w14:paraId="27161859"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0716C0" w14:paraId="2AC90884" w14:textId="77777777" w:rsidTr="00CA52FE">
        <w:tc>
          <w:tcPr>
            <w:tcW w:w="4403" w:type="dxa"/>
            <w:gridSpan w:val="2"/>
          </w:tcPr>
          <w:p w14:paraId="3EBF120B" w14:textId="77777777" w:rsidR="00D410BF" w:rsidRPr="009F300B" w:rsidRDefault="00D410BF" w:rsidP="005D66AF">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D410BF" w:rsidRPr="009F300B" w:rsidRDefault="00D410BF" w:rsidP="00D410BF">
            <w:pPr>
              <w:widowControl w:val="0"/>
              <w:spacing w:line="240" w:lineRule="exact"/>
              <w:rPr>
                <w:rFonts w:cs="Arial"/>
                <w:lang w:val="it-IT"/>
              </w:rPr>
            </w:pPr>
          </w:p>
        </w:tc>
        <w:tc>
          <w:tcPr>
            <w:tcW w:w="4258" w:type="dxa"/>
          </w:tcPr>
          <w:p w14:paraId="5A6333DA" w14:textId="77777777" w:rsidR="00D410BF" w:rsidRPr="009F300B" w:rsidRDefault="00D410BF" w:rsidP="005D66AF">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D410BF" w:rsidRPr="000716C0" w14:paraId="186CF672" w14:textId="77777777" w:rsidTr="00CA52FE">
        <w:tc>
          <w:tcPr>
            <w:tcW w:w="4403" w:type="dxa"/>
            <w:gridSpan w:val="2"/>
          </w:tcPr>
          <w:p w14:paraId="7D586D04" w14:textId="77777777" w:rsidR="00D410BF" w:rsidRPr="000716C0" w:rsidRDefault="00D410BF" w:rsidP="00D410BF">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D410BF" w:rsidRPr="000716C0" w:rsidRDefault="00D410BF" w:rsidP="00D410BF">
            <w:pPr>
              <w:widowControl w:val="0"/>
              <w:spacing w:line="240" w:lineRule="exact"/>
              <w:rPr>
                <w:rFonts w:cs="Arial"/>
                <w:lang w:val="it-IT"/>
              </w:rPr>
            </w:pPr>
          </w:p>
        </w:tc>
        <w:tc>
          <w:tcPr>
            <w:tcW w:w="4258" w:type="dxa"/>
          </w:tcPr>
          <w:p w14:paraId="79E9C664" w14:textId="77777777" w:rsidR="00D410BF" w:rsidRPr="000716C0" w:rsidRDefault="00D410BF" w:rsidP="00D410BF">
            <w:pPr>
              <w:pStyle w:val="Default"/>
              <w:widowControl w:val="0"/>
              <w:spacing w:line="240" w:lineRule="exact"/>
              <w:ind w:right="105"/>
              <w:jc w:val="both"/>
              <w:rPr>
                <w:rFonts w:cs="Arial"/>
                <w:color w:val="auto"/>
                <w:sz w:val="20"/>
                <w:szCs w:val="20"/>
              </w:rPr>
            </w:pPr>
          </w:p>
        </w:tc>
      </w:tr>
      <w:tr w:rsidR="00D410BF" w:rsidRPr="00E734E2" w14:paraId="5D1AE3CE" w14:textId="77777777" w:rsidTr="00CA52FE">
        <w:tc>
          <w:tcPr>
            <w:tcW w:w="4403" w:type="dxa"/>
            <w:gridSpan w:val="2"/>
          </w:tcPr>
          <w:p w14:paraId="273740AB" w14:textId="77777777" w:rsidR="00D410BF" w:rsidRPr="00311096" w:rsidRDefault="00D410BF" w:rsidP="00D410BF">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D410BF" w:rsidRPr="00311096" w:rsidRDefault="00D410BF" w:rsidP="00D410BF">
            <w:pPr>
              <w:widowControl w:val="0"/>
              <w:spacing w:line="240" w:lineRule="exact"/>
              <w:rPr>
                <w:rFonts w:cs="Arial"/>
                <w:lang w:val="de-DE"/>
              </w:rPr>
            </w:pPr>
          </w:p>
        </w:tc>
        <w:tc>
          <w:tcPr>
            <w:tcW w:w="4258" w:type="dxa"/>
          </w:tcPr>
          <w:p w14:paraId="7E92B446" w14:textId="77777777" w:rsidR="00D410BF" w:rsidRPr="006140E5" w:rsidRDefault="00D410BF" w:rsidP="00D410BF">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410BF" w:rsidRPr="00E734E2" w14:paraId="698CD765" w14:textId="77777777" w:rsidTr="00CA52FE">
        <w:tc>
          <w:tcPr>
            <w:tcW w:w="4403" w:type="dxa"/>
            <w:gridSpan w:val="2"/>
          </w:tcPr>
          <w:p w14:paraId="6BA231C5" w14:textId="77777777" w:rsidR="00D410BF" w:rsidRPr="000716C0" w:rsidRDefault="00D410BF" w:rsidP="00D410BF">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D410BF" w:rsidRPr="000716C0" w:rsidRDefault="00D410BF" w:rsidP="00D410BF">
            <w:pPr>
              <w:widowControl w:val="0"/>
              <w:spacing w:line="240" w:lineRule="exact"/>
              <w:rPr>
                <w:rFonts w:cs="Arial"/>
                <w:lang w:val="it-IT"/>
              </w:rPr>
            </w:pPr>
          </w:p>
        </w:tc>
        <w:tc>
          <w:tcPr>
            <w:tcW w:w="4258" w:type="dxa"/>
          </w:tcPr>
          <w:p w14:paraId="182549CC" w14:textId="77777777" w:rsidR="00D410BF" w:rsidRPr="000716C0" w:rsidRDefault="00D410BF" w:rsidP="00D410BF">
            <w:pPr>
              <w:pStyle w:val="Testoitaliano"/>
              <w:widowControl w:val="0"/>
              <w:ind w:right="6"/>
              <w:rPr>
                <w:rFonts w:cs="Arial"/>
                <w:color w:val="FF0000"/>
              </w:rPr>
            </w:pPr>
          </w:p>
        </w:tc>
      </w:tr>
      <w:tr w:rsidR="00D410BF" w:rsidRPr="00E734E2" w14:paraId="0CF7E943" w14:textId="77777777" w:rsidTr="00CA52FE">
        <w:tc>
          <w:tcPr>
            <w:tcW w:w="4403" w:type="dxa"/>
            <w:gridSpan w:val="2"/>
          </w:tcPr>
          <w:p w14:paraId="5B30380C" w14:textId="77777777" w:rsidR="00D410BF" w:rsidRPr="009F300B" w:rsidRDefault="00D410BF" w:rsidP="00D410BF">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D410BF" w:rsidRPr="009F300B" w:rsidRDefault="00D410BF" w:rsidP="00D410BF">
            <w:pPr>
              <w:widowControl w:val="0"/>
              <w:spacing w:line="240" w:lineRule="exact"/>
              <w:rPr>
                <w:rFonts w:cs="Arial"/>
                <w:lang w:val="de-DE"/>
              </w:rPr>
            </w:pPr>
          </w:p>
        </w:tc>
        <w:tc>
          <w:tcPr>
            <w:tcW w:w="4258" w:type="dxa"/>
          </w:tcPr>
          <w:p w14:paraId="19CDF335" w14:textId="77777777" w:rsidR="00D410BF" w:rsidRPr="000716C0" w:rsidRDefault="00D410BF" w:rsidP="00D410BF">
            <w:pPr>
              <w:pStyle w:val="Default"/>
              <w:widowControl w:val="0"/>
              <w:spacing w:line="240" w:lineRule="exact"/>
              <w:ind w:right="6" w:hanging="2"/>
              <w:jc w:val="both"/>
              <w:rPr>
                <w:rFonts w:cs="Arial"/>
                <w:b/>
                <w:color w:val="auto"/>
                <w:sz w:val="20"/>
                <w:szCs w:val="20"/>
              </w:rPr>
            </w:pPr>
            <w:r w:rsidRPr="00C52380">
              <w:rPr>
                <w:rFonts w:cs="Arial"/>
                <w:sz w:val="20"/>
              </w:rPr>
              <w:t xml:space="preserve">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w:t>
            </w:r>
            <w:r w:rsidRPr="00C52380">
              <w:rPr>
                <w:rFonts w:cs="Arial"/>
                <w:sz w:val="20"/>
              </w:rPr>
              <w:lastRenderedPageBreak/>
              <w:t>procedure di gara indette attraverso il portale.</w:t>
            </w:r>
          </w:p>
        </w:tc>
      </w:tr>
      <w:tr w:rsidR="00D410BF" w:rsidRPr="00E734E2" w14:paraId="78B83C30" w14:textId="77777777" w:rsidTr="00CA52FE">
        <w:tc>
          <w:tcPr>
            <w:tcW w:w="4403" w:type="dxa"/>
            <w:gridSpan w:val="2"/>
          </w:tcPr>
          <w:p w14:paraId="1DBC5AE0"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5DF70B4E" w14:textId="77777777" w:rsidR="00D410BF" w:rsidRPr="000716C0" w:rsidRDefault="00D410BF" w:rsidP="00D410BF">
            <w:pPr>
              <w:widowControl w:val="0"/>
              <w:spacing w:line="240" w:lineRule="exact"/>
              <w:rPr>
                <w:rFonts w:cs="Arial"/>
                <w:lang w:val="it-IT"/>
              </w:rPr>
            </w:pPr>
          </w:p>
        </w:tc>
        <w:tc>
          <w:tcPr>
            <w:tcW w:w="4258" w:type="dxa"/>
          </w:tcPr>
          <w:p w14:paraId="6979978F" w14:textId="77777777" w:rsidR="00D410BF" w:rsidRPr="000716C0" w:rsidRDefault="00D410BF" w:rsidP="00D410BF">
            <w:pPr>
              <w:pStyle w:val="Default"/>
              <w:widowControl w:val="0"/>
              <w:spacing w:line="240" w:lineRule="exact"/>
              <w:ind w:right="6"/>
              <w:jc w:val="both"/>
              <w:rPr>
                <w:rFonts w:cs="Arial"/>
                <w:b/>
                <w:color w:val="auto"/>
                <w:sz w:val="20"/>
                <w:szCs w:val="20"/>
              </w:rPr>
            </w:pPr>
          </w:p>
        </w:tc>
      </w:tr>
      <w:tr w:rsidR="00D410BF" w:rsidRPr="00E734E2" w14:paraId="2B636B80" w14:textId="77777777" w:rsidTr="00CA52FE">
        <w:tc>
          <w:tcPr>
            <w:tcW w:w="4403" w:type="dxa"/>
            <w:gridSpan w:val="2"/>
          </w:tcPr>
          <w:p w14:paraId="4EE9E536" w14:textId="77777777" w:rsidR="00D410BF" w:rsidRPr="00D2122F" w:rsidRDefault="00D410BF" w:rsidP="00D410BF">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1"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D410BF" w:rsidRPr="009F300B" w:rsidRDefault="00D410BF" w:rsidP="00D410BF">
            <w:pPr>
              <w:widowControl w:val="0"/>
              <w:tabs>
                <w:tab w:val="center" w:pos="4536"/>
                <w:tab w:val="right" w:pos="9072"/>
              </w:tabs>
              <w:spacing w:line="240" w:lineRule="exact"/>
              <w:jc w:val="both"/>
              <w:rPr>
                <w:rFonts w:cs="Arial"/>
                <w:b/>
                <w:lang w:val="de-DE"/>
              </w:rPr>
            </w:pPr>
          </w:p>
        </w:tc>
        <w:tc>
          <w:tcPr>
            <w:tcW w:w="852" w:type="dxa"/>
          </w:tcPr>
          <w:p w14:paraId="0F82CE28" w14:textId="77777777" w:rsidR="00D410BF" w:rsidRPr="009F300B" w:rsidRDefault="00D410BF" w:rsidP="00D410BF">
            <w:pPr>
              <w:widowControl w:val="0"/>
              <w:spacing w:line="240" w:lineRule="exact"/>
              <w:rPr>
                <w:rFonts w:cs="Arial"/>
                <w:lang w:val="de-DE"/>
              </w:rPr>
            </w:pPr>
          </w:p>
        </w:tc>
        <w:tc>
          <w:tcPr>
            <w:tcW w:w="4258" w:type="dxa"/>
          </w:tcPr>
          <w:p w14:paraId="282B9798"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2"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D410BF" w:rsidRPr="00E734E2" w14:paraId="4BFCB366" w14:textId="77777777" w:rsidTr="00CA52FE">
        <w:tc>
          <w:tcPr>
            <w:tcW w:w="4403" w:type="dxa"/>
            <w:gridSpan w:val="2"/>
          </w:tcPr>
          <w:p w14:paraId="201FD9B4" w14:textId="77777777" w:rsidR="00D410BF" w:rsidRPr="000716C0" w:rsidRDefault="00D410BF" w:rsidP="00D410BF">
            <w:pPr>
              <w:widowControl w:val="0"/>
              <w:tabs>
                <w:tab w:val="center" w:pos="4536"/>
                <w:tab w:val="right" w:pos="9072"/>
              </w:tabs>
              <w:spacing w:line="240" w:lineRule="exact"/>
              <w:jc w:val="both"/>
              <w:rPr>
                <w:rFonts w:cs="Arial"/>
                <w:b/>
                <w:lang w:val="it-IT"/>
              </w:rPr>
            </w:pPr>
            <w:bookmarkStart w:id="20" w:name="_Hlk14941000"/>
          </w:p>
        </w:tc>
        <w:tc>
          <w:tcPr>
            <w:tcW w:w="852" w:type="dxa"/>
          </w:tcPr>
          <w:p w14:paraId="00EF9DD2" w14:textId="77777777" w:rsidR="00D410BF" w:rsidRPr="000716C0" w:rsidRDefault="00D410BF" w:rsidP="00D410BF">
            <w:pPr>
              <w:widowControl w:val="0"/>
              <w:spacing w:line="240" w:lineRule="exact"/>
              <w:rPr>
                <w:rFonts w:cs="Arial"/>
                <w:b/>
                <w:lang w:val="it-IT"/>
              </w:rPr>
            </w:pPr>
          </w:p>
        </w:tc>
        <w:tc>
          <w:tcPr>
            <w:tcW w:w="4258" w:type="dxa"/>
          </w:tcPr>
          <w:p w14:paraId="03862316"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p>
        </w:tc>
      </w:tr>
      <w:tr w:rsidR="00D410BF" w:rsidRPr="00E734E2" w14:paraId="038F39AF" w14:textId="77777777" w:rsidTr="00CA52FE">
        <w:tc>
          <w:tcPr>
            <w:tcW w:w="4403" w:type="dxa"/>
            <w:gridSpan w:val="2"/>
          </w:tcPr>
          <w:p w14:paraId="387B1C11" w14:textId="77777777" w:rsidR="00D410BF" w:rsidRPr="00D2122F" w:rsidRDefault="00D410BF" w:rsidP="00D410BF">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D410BF" w:rsidRPr="009F300B" w:rsidRDefault="00B65E24" w:rsidP="00D410BF">
            <w:pPr>
              <w:widowControl w:val="0"/>
              <w:spacing w:line="240" w:lineRule="exact"/>
              <w:jc w:val="both"/>
              <w:rPr>
                <w:rFonts w:cs="Arial"/>
                <w:bCs/>
                <w:i/>
                <w:iCs/>
                <w:color w:val="FF0000"/>
                <w:highlight w:val="yellow"/>
                <w:lang w:val="de-DE"/>
              </w:rPr>
            </w:pPr>
            <w:hyperlink r:id="rId43" w:history="1">
              <w:r w:rsidR="00D410BF" w:rsidRPr="00D2122F">
                <w:rPr>
                  <w:rFonts w:cs="Arial"/>
                  <w:noProof w:val="0"/>
                  <w:color w:val="0000FF"/>
                  <w:u w:val="single"/>
                  <w:lang w:val="de-DE" w:eastAsia="it-IT"/>
                </w:rPr>
                <w:t>http://www.microsoft.com/windows/ie/downloads/recommended/128bit/default.mspx</w:t>
              </w:r>
            </w:hyperlink>
            <w:r w:rsidR="00D410BF" w:rsidRPr="00D2122F">
              <w:rPr>
                <w:rFonts w:cs="Arial"/>
                <w:noProof w:val="0"/>
                <w:lang w:val="de-DE" w:eastAsia="it-IT"/>
              </w:rPr>
              <w:t>).</w:t>
            </w:r>
          </w:p>
        </w:tc>
        <w:tc>
          <w:tcPr>
            <w:tcW w:w="852" w:type="dxa"/>
          </w:tcPr>
          <w:p w14:paraId="56AEB130" w14:textId="77777777" w:rsidR="00D410BF" w:rsidRPr="009F300B" w:rsidRDefault="00D410BF" w:rsidP="00D410BF">
            <w:pPr>
              <w:widowControl w:val="0"/>
              <w:spacing w:line="240" w:lineRule="exact"/>
              <w:jc w:val="both"/>
              <w:rPr>
                <w:rFonts w:cs="Arial"/>
                <w:bCs/>
                <w:i/>
                <w:iCs/>
                <w:color w:val="FF0000"/>
                <w:highlight w:val="yellow"/>
                <w:lang w:val="de-DE"/>
              </w:rPr>
            </w:pPr>
          </w:p>
        </w:tc>
        <w:tc>
          <w:tcPr>
            <w:tcW w:w="4258" w:type="dxa"/>
          </w:tcPr>
          <w:p w14:paraId="06D063BF" w14:textId="77777777" w:rsidR="00D410BF" w:rsidRPr="000716C0" w:rsidRDefault="00D410BF" w:rsidP="00D410BF">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4"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D410BF" w:rsidRPr="00E734E2" w14:paraId="7971CF6B" w14:textId="77777777" w:rsidTr="00CA52FE">
        <w:tc>
          <w:tcPr>
            <w:tcW w:w="4403" w:type="dxa"/>
            <w:gridSpan w:val="2"/>
          </w:tcPr>
          <w:p w14:paraId="28A490E5"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4C575C02" w14:textId="77777777" w:rsidR="00D410BF" w:rsidRPr="000716C0" w:rsidRDefault="00D410BF" w:rsidP="00D410BF">
            <w:pPr>
              <w:widowControl w:val="0"/>
              <w:spacing w:line="240" w:lineRule="exact"/>
              <w:rPr>
                <w:rFonts w:cs="Arial"/>
                <w:lang w:val="it-IT"/>
              </w:rPr>
            </w:pPr>
          </w:p>
        </w:tc>
        <w:tc>
          <w:tcPr>
            <w:tcW w:w="4258" w:type="dxa"/>
          </w:tcPr>
          <w:p w14:paraId="4E71A91E"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E734E2" w14:paraId="507A9FDD" w14:textId="77777777" w:rsidTr="00CA52FE">
        <w:tc>
          <w:tcPr>
            <w:tcW w:w="4403" w:type="dxa"/>
            <w:gridSpan w:val="2"/>
          </w:tcPr>
          <w:p w14:paraId="1E2F2ED0" w14:textId="77777777" w:rsidR="00D410BF" w:rsidRPr="009F300B" w:rsidRDefault="00D410BF" w:rsidP="00D410BF">
            <w:pPr>
              <w:pStyle w:val="Default"/>
              <w:widowControl w:val="0"/>
              <w:spacing w:line="240" w:lineRule="exact"/>
              <w:jc w:val="both"/>
              <w:rPr>
                <w:rFonts w:cs="Arial"/>
                <w:color w:val="auto"/>
                <w:sz w:val="20"/>
                <w:szCs w:val="20"/>
                <w:lang w:val="de-DE"/>
              </w:rPr>
            </w:pPr>
            <w:bookmarkStart w:id="21" w:name="_Hlk530047794"/>
            <w:r w:rsidRPr="00265E10">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5"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1323AD9E" w14:textId="77777777" w:rsidR="00D410BF" w:rsidRPr="009F300B" w:rsidRDefault="00D410BF" w:rsidP="00D410BF">
            <w:pPr>
              <w:widowControl w:val="0"/>
              <w:spacing w:line="240" w:lineRule="exact"/>
              <w:rPr>
                <w:rFonts w:cs="Arial"/>
                <w:lang w:val="de-DE"/>
              </w:rPr>
            </w:pPr>
          </w:p>
        </w:tc>
        <w:tc>
          <w:tcPr>
            <w:tcW w:w="4258" w:type="dxa"/>
          </w:tcPr>
          <w:p w14:paraId="5AC847E2" w14:textId="77777777" w:rsidR="00D410BF" w:rsidRPr="000716C0" w:rsidRDefault="00D410BF" w:rsidP="00D410BF">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D410BF" w:rsidRPr="00E734E2" w14:paraId="0C2CE8E3" w14:textId="77777777" w:rsidTr="00CA52FE">
        <w:tc>
          <w:tcPr>
            <w:tcW w:w="4403" w:type="dxa"/>
            <w:gridSpan w:val="2"/>
          </w:tcPr>
          <w:p w14:paraId="0B53B74E"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25ABF2E5" w14:textId="77777777" w:rsidR="00D410BF" w:rsidRPr="000716C0" w:rsidRDefault="00D410BF" w:rsidP="00D410BF">
            <w:pPr>
              <w:widowControl w:val="0"/>
              <w:spacing w:line="240" w:lineRule="exact"/>
              <w:rPr>
                <w:rFonts w:cs="Arial"/>
                <w:color w:val="FF0000"/>
                <w:lang w:val="it-IT"/>
              </w:rPr>
            </w:pPr>
          </w:p>
        </w:tc>
        <w:tc>
          <w:tcPr>
            <w:tcW w:w="4258" w:type="dxa"/>
          </w:tcPr>
          <w:p w14:paraId="50920093" w14:textId="77777777" w:rsidR="00D410BF" w:rsidRPr="000716C0" w:rsidRDefault="00D410BF" w:rsidP="00D410BF">
            <w:pPr>
              <w:pStyle w:val="Default"/>
              <w:widowControl w:val="0"/>
              <w:spacing w:line="240" w:lineRule="exact"/>
              <w:ind w:right="6"/>
              <w:jc w:val="both"/>
              <w:rPr>
                <w:rFonts w:cs="Arial"/>
                <w:color w:val="FF0000"/>
                <w:sz w:val="20"/>
                <w:szCs w:val="20"/>
              </w:rPr>
            </w:pPr>
          </w:p>
        </w:tc>
      </w:tr>
      <w:bookmarkEnd w:id="20"/>
      <w:bookmarkEnd w:id="21"/>
      <w:tr w:rsidR="00D410BF" w:rsidRPr="000716C0" w14:paraId="5A6DF3F4" w14:textId="77777777" w:rsidTr="00CA52FE">
        <w:tc>
          <w:tcPr>
            <w:tcW w:w="4403" w:type="dxa"/>
            <w:gridSpan w:val="2"/>
          </w:tcPr>
          <w:p w14:paraId="31EF0C01" w14:textId="77777777" w:rsidR="00D410BF" w:rsidRPr="009F300B" w:rsidRDefault="00D410BF" w:rsidP="00D410BF">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D410BF" w:rsidRPr="009F300B" w:rsidRDefault="00D410BF" w:rsidP="00D410BF">
            <w:pPr>
              <w:widowControl w:val="0"/>
              <w:spacing w:line="240" w:lineRule="exact"/>
              <w:rPr>
                <w:rFonts w:cs="Arial"/>
                <w:color w:val="FF0000"/>
                <w:lang w:val="de-DE"/>
              </w:rPr>
            </w:pPr>
          </w:p>
        </w:tc>
        <w:tc>
          <w:tcPr>
            <w:tcW w:w="4258" w:type="dxa"/>
          </w:tcPr>
          <w:p w14:paraId="0188067F"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D410BF" w:rsidRPr="000716C0" w14:paraId="61F79511" w14:textId="77777777" w:rsidTr="00CA52FE">
        <w:tc>
          <w:tcPr>
            <w:tcW w:w="4403" w:type="dxa"/>
            <w:gridSpan w:val="2"/>
          </w:tcPr>
          <w:p w14:paraId="4734ABDC"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4AB20285" w14:textId="77777777" w:rsidR="00D410BF" w:rsidRPr="000716C0" w:rsidRDefault="00D410BF" w:rsidP="00D410BF">
            <w:pPr>
              <w:widowControl w:val="0"/>
              <w:spacing w:line="240" w:lineRule="exact"/>
              <w:rPr>
                <w:rFonts w:cs="Arial"/>
                <w:color w:val="FF0000"/>
                <w:lang w:val="it-IT"/>
              </w:rPr>
            </w:pPr>
          </w:p>
        </w:tc>
        <w:tc>
          <w:tcPr>
            <w:tcW w:w="4258" w:type="dxa"/>
          </w:tcPr>
          <w:p w14:paraId="2A177BDD"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E734E2" w14:paraId="7656DFE4" w14:textId="77777777" w:rsidTr="00CA52FE">
        <w:tc>
          <w:tcPr>
            <w:tcW w:w="4403" w:type="dxa"/>
            <w:gridSpan w:val="2"/>
          </w:tcPr>
          <w:p w14:paraId="721E8776" w14:textId="77777777" w:rsidR="00D410BF" w:rsidRPr="000716C0" w:rsidRDefault="00D410BF" w:rsidP="00D410BF">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D410BF" w:rsidRPr="000716C0" w:rsidRDefault="00D410BF" w:rsidP="00D410BF">
            <w:pPr>
              <w:widowControl w:val="0"/>
              <w:spacing w:line="240" w:lineRule="exact"/>
              <w:rPr>
                <w:rFonts w:cs="Arial"/>
                <w:lang w:val="it-IT"/>
              </w:rPr>
            </w:pPr>
          </w:p>
        </w:tc>
        <w:tc>
          <w:tcPr>
            <w:tcW w:w="4258" w:type="dxa"/>
          </w:tcPr>
          <w:p w14:paraId="5F1CFE5B"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410BF" w:rsidRPr="00E734E2" w14:paraId="78C2D408" w14:textId="77777777" w:rsidTr="00CA52FE">
        <w:tc>
          <w:tcPr>
            <w:tcW w:w="4403" w:type="dxa"/>
            <w:gridSpan w:val="2"/>
          </w:tcPr>
          <w:p w14:paraId="7DD8312D"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69E37538" w14:textId="77777777" w:rsidR="00D410BF" w:rsidRPr="000716C0" w:rsidRDefault="00D410BF" w:rsidP="00D410BF">
            <w:pPr>
              <w:widowControl w:val="0"/>
              <w:spacing w:line="240" w:lineRule="exact"/>
              <w:rPr>
                <w:rFonts w:cs="Arial"/>
                <w:lang w:val="it-IT"/>
              </w:rPr>
            </w:pPr>
          </w:p>
        </w:tc>
        <w:tc>
          <w:tcPr>
            <w:tcW w:w="4258" w:type="dxa"/>
          </w:tcPr>
          <w:p w14:paraId="5614D882" w14:textId="77777777" w:rsidR="00D410BF" w:rsidRPr="000716C0" w:rsidRDefault="00D410BF" w:rsidP="00D410BF">
            <w:pPr>
              <w:widowControl w:val="0"/>
              <w:spacing w:line="240" w:lineRule="exact"/>
              <w:jc w:val="both"/>
              <w:rPr>
                <w:rFonts w:cs="Arial"/>
                <w:b/>
                <w:lang w:val="it-IT"/>
              </w:rPr>
            </w:pPr>
          </w:p>
        </w:tc>
      </w:tr>
      <w:tr w:rsidR="00D410BF" w:rsidRPr="00E734E2" w14:paraId="2DCB538F" w14:textId="77777777" w:rsidTr="00CA52FE">
        <w:trPr>
          <w:gridBefore w:val="1"/>
          <w:wBefore w:w="6" w:type="dxa"/>
        </w:trPr>
        <w:tc>
          <w:tcPr>
            <w:tcW w:w="4397" w:type="dxa"/>
          </w:tcPr>
          <w:p w14:paraId="654D2AD2" w14:textId="77777777" w:rsidR="00D410BF" w:rsidRPr="00265E10" w:rsidRDefault="00D410BF" w:rsidP="00D410BF">
            <w:pPr>
              <w:widowControl w:val="0"/>
              <w:tabs>
                <w:tab w:val="center" w:pos="4536"/>
                <w:tab w:val="right" w:pos="9072"/>
              </w:tabs>
              <w:jc w:val="both"/>
              <w:rPr>
                <w:rFonts w:cs="Arial"/>
                <w:noProof w:val="0"/>
                <w:lang w:val="de-DE" w:eastAsia="it-IT"/>
              </w:rPr>
            </w:pPr>
            <w:bookmarkStart w:id="22" w:name="_Hlk15045057"/>
            <w:bookmarkStart w:id="23" w:name="_Hlk15047647"/>
            <w:r w:rsidRPr="00265E10">
              <w:rPr>
                <w:rFonts w:cs="Arial"/>
                <w:noProof w:val="0"/>
                <w:lang w:val="de-DE" w:eastAsia="it-IT"/>
              </w:rPr>
              <w:lastRenderedPageBreak/>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D410BF" w:rsidRDefault="00D410BF" w:rsidP="00D410BF">
            <w:pPr>
              <w:widowControl w:val="0"/>
              <w:jc w:val="both"/>
              <w:rPr>
                <w:rFonts w:cs="Arial"/>
                <w:noProof w:val="0"/>
                <w:lang w:val="de-DE" w:eastAsia="it-IT"/>
              </w:rPr>
            </w:pPr>
          </w:p>
          <w:p w14:paraId="65EF87A8" w14:textId="77777777" w:rsidR="00D410BF" w:rsidRPr="009F300B" w:rsidRDefault="00D410BF" w:rsidP="00D410BF">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D410BF" w:rsidRPr="009F300B" w:rsidRDefault="00D410BF" w:rsidP="00D410BF">
            <w:pPr>
              <w:widowControl w:val="0"/>
              <w:rPr>
                <w:rFonts w:cs="Arial"/>
                <w:color w:val="FF0000"/>
                <w:sz w:val="16"/>
                <w:highlight w:val="green"/>
                <w:lang w:val="de-DE"/>
              </w:rPr>
            </w:pPr>
          </w:p>
        </w:tc>
        <w:tc>
          <w:tcPr>
            <w:tcW w:w="4258" w:type="dxa"/>
          </w:tcPr>
          <w:p w14:paraId="3B4CE83F" w14:textId="77777777" w:rsidR="00D410BF" w:rsidRPr="006140E5" w:rsidRDefault="00D410BF" w:rsidP="00D410BF">
            <w:pPr>
              <w:widowControl w:val="0"/>
              <w:tabs>
                <w:tab w:val="left" w:pos="720"/>
              </w:tabs>
              <w:ind w:right="6"/>
              <w:jc w:val="both"/>
              <w:rPr>
                <w:rFonts w:cs="Arial"/>
                <w:lang w:val="it-IT"/>
              </w:rPr>
            </w:pPr>
            <w:r w:rsidRPr="006140E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D410BF" w:rsidRPr="000716C0" w:rsidRDefault="00D410BF" w:rsidP="00D410BF">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2"/>
      <w:tr w:rsidR="00D410BF" w:rsidRPr="00E734E2" w14:paraId="783540C9" w14:textId="77777777" w:rsidTr="00CA52FE">
        <w:tc>
          <w:tcPr>
            <w:tcW w:w="4403" w:type="dxa"/>
            <w:gridSpan w:val="2"/>
          </w:tcPr>
          <w:p w14:paraId="6C514F77"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0662831E" w14:textId="77777777" w:rsidR="00D410BF" w:rsidRPr="000716C0" w:rsidRDefault="00D410BF" w:rsidP="00D410BF">
            <w:pPr>
              <w:widowControl w:val="0"/>
              <w:spacing w:line="240" w:lineRule="exact"/>
              <w:rPr>
                <w:rFonts w:cs="Arial"/>
                <w:lang w:val="it-IT"/>
              </w:rPr>
            </w:pPr>
          </w:p>
        </w:tc>
        <w:tc>
          <w:tcPr>
            <w:tcW w:w="4258" w:type="dxa"/>
          </w:tcPr>
          <w:p w14:paraId="0C4CC52F"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E734E2" w14:paraId="7B7CAA02" w14:textId="77777777" w:rsidTr="00CA52FE">
        <w:tc>
          <w:tcPr>
            <w:tcW w:w="4403" w:type="dxa"/>
            <w:gridSpan w:val="2"/>
          </w:tcPr>
          <w:p w14:paraId="2E035F60" w14:textId="77777777" w:rsidR="00D410BF" w:rsidRPr="009F300B" w:rsidRDefault="00D410BF" w:rsidP="00D410BF">
            <w:pPr>
              <w:pStyle w:val="Default"/>
              <w:widowControl w:val="0"/>
              <w:spacing w:line="240" w:lineRule="exact"/>
              <w:jc w:val="both"/>
              <w:rPr>
                <w:rFonts w:cs="Arial"/>
                <w:color w:val="FF0000"/>
                <w:sz w:val="20"/>
                <w:szCs w:val="20"/>
                <w:lang w:val="de-DE"/>
              </w:rPr>
            </w:pPr>
            <w:bookmarkStart w:id="24" w:name="_Hlk15045090"/>
            <w:bookmarkEnd w:id="23"/>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D410BF" w:rsidRPr="009F300B" w:rsidRDefault="00D410BF" w:rsidP="00D410BF">
            <w:pPr>
              <w:widowControl w:val="0"/>
              <w:spacing w:line="240" w:lineRule="exact"/>
              <w:rPr>
                <w:rFonts w:cs="Arial"/>
                <w:lang w:val="de-DE"/>
              </w:rPr>
            </w:pPr>
          </w:p>
        </w:tc>
        <w:tc>
          <w:tcPr>
            <w:tcW w:w="4258" w:type="dxa"/>
          </w:tcPr>
          <w:p w14:paraId="78DE1947" w14:textId="77777777" w:rsidR="00D410BF" w:rsidRPr="000716C0" w:rsidRDefault="00D410BF" w:rsidP="00D410BF">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D410BF" w:rsidRPr="00E734E2" w14:paraId="6AE3480B" w14:textId="77777777" w:rsidTr="00CA52FE">
        <w:tc>
          <w:tcPr>
            <w:tcW w:w="4403" w:type="dxa"/>
            <w:gridSpan w:val="2"/>
          </w:tcPr>
          <w:p w14:paraId="7892FA3F"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399735E7" w14:textId="77777777" w:rsidR="00D410BF" w:rsidRPr="000716C0" w:rsidRDefault="00D410BF" w:rsidP="00D410BF">
            <w:pPr>
              <w:widowControl w:val="0"/>
              <w:spacing w:line="240" w:lineRule="exact"/>
              <w:rPr>
                <w:rFonts w:cs="Arial"/>
                <w:lang w:val="it-IT"/>
              </w:rPr>
            </w:pPr>
          </w:p>
        </w:tc>
        <w:tc>
          <w:tcPr>
            <w:tcW w:w="4258" w:type="dxa"/>
          </w:tcPr>
          <w:p w14:paraId="78FBB1DC"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E734E2" w14:paraId="6C68A3EB" w14:textId="77777777" w:rsidTr="00CA52FE">
        <w:tc>
          <w:tcPr>
            <w:tcW w:w="4403" w:type="dxa"/>
            <w:gridSpan w:val="2"/>
          </w:tcPr>
          <w:p w14:paraId="2C4FC968" w14:textId="77777777" w:rsidR="00D410BF" w:rsidRPr="009229C3" w:rsidRDefault="00D410BF" w:rsidP="00D410BF">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D410BF" w:rsidRPr="009229C3" w:rsidRDefault="00D410BF" w:rsidP="00D410BF">
            <w:pPr>
              <w:pStyle w:val="Default"/>
              <w:widowControl w:val="0"/>
              <w:spacing w:line="240" w:lineRule="exact"/>
              <w:ind w:right="76"/>
              <w:jc w:val="both"/>
              <w:rPr>
                <w:color w:val="FF0000"/>
                <w:sz w:val="20"/>
                <w:szCs w:val="20"/>
                <w:lang w:val="de-DE"/>
              </w:rPr>
            </w:pPr>
          </w:p>
        </w:tc>
        <w:tc>
          <w:tcPr>
            <w:tcW w:w="4258" w:type="dxa"/>
          </w:tcPr>
          <w:p w14:paraId="512E80C9" w14:textId="77777777" w:rsidR="00D410BF" w:rsidRPr="006140E5" w:rsidRDefault="00D410BF" w:rsidP="00D410BF">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D410BF" w:rsidRPr="000716C0" w:rsidRDefault="00D410BF" w:rsidP="00D410BF">
            <w:pPr>
              <w:pStyle w:val="Default"/>
              <w:widowControl w:val="0"/>
              <w:spacing w:line="240" w:lineRule="exact"/>
              <w:ind w:right="6"/>
              <w:jc w:val="both"/>
              <w:rPr>
                <w:color w:val="FF0000"/>
                <w:sz w:val="20"/>
                <w:szCs w:val="20"/>
              </w:rPr>
            </w:pPr>
          </w:p>
        </w:tc>
      </w:tr>
      <w:tr w:rsidR="00D410BF" w:rsidRPr="00E734E2" w14:paraId="071D665B" w14:textId="77777777" w:rsidTr="00CA52FE">
        <w:tc>
          <w:tcPr>
            <w:tcW w:w="4403" w:type="dxa"/>
            <w:gridSpan w:val="2"/>
          </w:tcPr>
          <w:p w14:paraId="05656B95"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1EDCE1F6" w14:textId="77777777" w:rsidR="00D410BF" w:rsidRPr="000716C0" w:rsidRDefault="00D410BF" w:rsidP="00D410BF">
            <w:pPr>
              <w:widowControl w:val="0"/>
              <w:spacing w:line="240" w:lineRule="exact"/>
              <w:rPr>
                <w:rFonts w:cs="Arial"/>
                <w:lang w:val="it-IT"/>
              </w:rPr>
            </w:pPr>
          </w:p>
        </w:tc>
        <w:tc>
          <w:tcPr>
            <w:tcW w:w="4258" w:type="dxa"/>
          </w:tcPr>
          <w:p w14:paraId="1AD56200"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bookmarkEnd w:id="24"/>
      <w:tr w:rsidR="00D410BF" w:rsidRPr="00E734E2" w14:paraId="2E43F3CF" w14:textId="77777777" w:rsidTr="00CA52FE">
        <w:tc>
          <w:tcPr>
            <w:tcW w:w="4403" w:type="dxa"/>
            <w:gridSpan w:val="2"/>
          </w:tcPr>
          <w:p w14:paraId="0DEC680F"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D410BF" w:rsidRPr="00490E1F" w:rsidRDefault="00D410BF" w:rsidP="00D410BF">
            <w:pPr>
              <w:widowControl w:val="0"/>
              <w:spacing w:line="240" w:lineRule="exact"/>
              <w:rPr>
                <w:rFonts w:cs="Arial"/>
                <w:lang w:val="de-DE"/>
              </w:rPr>
            </w:pPr>
          </w:p>
        </w:tc>
        <w:tc>
          <w:tcPr>
            <w:tcW w:w="4258" w:type="dxa"/>
          </w:tcPr>
          <w:p w14:paraId="38CD124D"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410BF" w:rsidRPr="00E734E2" w14:paraId="6EBE52E6" w14:textId="77777777" w:rsidTr="00CA52FE">
        <w:tc>
          <w:tcPr>
            <w:tcW w:w="4403" w:type="dxa"/>
            <w:gridSpan w:val="2"/>
          </w:tcPr>
          <w:p w14:paraId="7FED0BE2" w14:textId="77777777" w:rsidR="00D410BF" w:rsidRPr="000716C0" w:rsidRDefault="00D410BF" w:rsidP="00D410BF">
            <w:pPr>
              <w:pStyle w:val="Default"/>
              <w:widowControl w:val="0"/>
              <w:spacing w:line="240" w:lineRule="exact"/>
              <w:jc w:val="center"/>
              <w:rPr>
                <w:rFonts w:cs="Arial"/>
                <w:i/>
                <w:color w:val="FF0000"/>
                <w:sz w:val="20"/>
                <w:szCs w:val="20"/>
              </w:rPr>
            </w:pPr>
          </w:p>
        </w:tc>
        <w:tc>
          <w:tcPr>
            <w:tcW w:w="852" w:type="dxa"/>
          </w:tcPr>
          <w:p w14:paraId="43EDEC71" w14:textId="77777777" w:rsidR="00D410BF" w:rsidRPr="000716C0" w:rsidRDefault="00D410BF" w:rsidP="00D410BF">
            <w:pPr>
              <w:widowControl w:val="0"/>
              <w:spacing w:line="240" w:lineRule="exact"/>
              <w:jc w:val="center"/>
              <w:rPr>
                <w:rFonts w:cs="Arial"/>
                <w:i/>
                <w:lang w:val="it-IT"/>
              </w:rPr>
            </w:pPr>
          </w:p>
        </w:tc>
        <w:tc>
          <w:tcPr>
            <w:tcW w:w="4258" w:type="dxa"/>
          </w:tcPr>
          <w:p w14:paraId="199470F6" w14:textId="77777777" w:rsidR="00D410BF" w:rsidRPr="000716C0" w:rsidRDefault="00D410BF" w:rsidP="00D410BF">
            <w:pPr>
              <w:pStyle w:val="Default"/>
              <w:widowControl w:val="0"/>
              <w:spacing w:line="240" w:lineRule="exact"/>
              <w:ind w:right="6"/>
              <w:jc w:val="center"/>
              <w:rPr>
                <w:rFonts w:cs="Arial"/>
                <w:i/>
                <w:color w:val="FF0000"/>
                <w:sz w:val="20"/>
                <w:szCs w:val="20"/>
              </w:rPr>
            </w:pPr>
          </w:p>
        </w:tc>
      </w:tr>
      <w:tr w:rsidR="00D410BF" w:rsidRPr="00E734E2" w14:paraId="086F50DD" w14:textId="77777777" w:rsidTr="00CA52FE">
        <w:tc>
          <w:tcPr>
            <w:tcW w:w="4403" w:type="dxa"/>
            <w:gridSpan w:val="2"/>
          </w:tcPr>
          <w:p w14:paraId="167F30FA"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D410BF" w:rsidRPr="00490E1F" w:rsidRDefault="00D410BF" w:rsidP="00D410BF">
            <w:pPr>
              <w:widowControl w:val="0"/>
              <w:spacing w:line="240" w:lineRule="exact"/>
              <w:rPr>
                <w:rFonts w:cs="Arial"/>
                <w:lang w:val="de-DE"/>
              </w:rPr>
            </w:pPr>
          </w:p>
        </w:tc>
        <w:tc>
          <w:tcPr>
            <w:tcW w:w="4258" w:type="dxa"/>
          </w:tcPr>
          <w:p w14:paraId="4F6FA08E"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410BF" w:rsidRPr="00E734E2" w14:paraId="3808E1B3" w14:textId="77777777" w:rsidTr="00CA52FE">
        <w:tc>
          <w:tcPr>
            <w:tcW w:w="4403" w:type="dxa"/>
            <w:gridSpan w:val="2"/>
          </w:tcPr>
          <w:p w14:paraId="317DE9A1" w14:textId="77777777" w:rsidR="00D410BF" w:rsidRPr="000716C0" w:rsidRDefault="00D410BF" w:rsidP="00D410BF">
            <w:pPr>
              <w:pStyle w:val="Default"/>
              <w:widowControl w:val="0"/>
              <w:spacing w:line="240" w:lineRule="exact"/>
              <w:jc w:val="both"/>
              <w:rPr>
                <w:color w:val="FF0000"/>
                <w:sz w:val="20"/>
                <w:szCs w:val="20"/>
                <w:highlight w:val="yellow"/>
              </w:rPr>
            </w:pPr>
          </w:p>
        </w:tc>
        <w:tc>
          <w:tcPr>
            <w:tcW w:w="852" w:type="dxa"/>
          </w:tcPr>
          <w:p w14:paraId="467899EF" w14:textId="77777777" w:rsidR="00D410BF" w:rsidRPr="000716C0" w:rsidRDefault="00D410BF" w:rsidP="00D410BF">
            <w:pPr>
              <w:widowControl w:val="0"/>
              <w:spacing w:line="240" w:lineRule="exact"/>
              <w:rPr>
                <w:rFonts w:cs="Arial"/>
                <w:highlight w:val="yellow"/>
                <w:lang w:val="it-IT"/>
              </w:rPr>
            </w:pPr>
          </w:p>
        </w:tc>
        <w:tc>
          <w:tcPr>
            <w:tcW w:w="4258" w:type="dxa"/>
          </w:tcPr>
          <w:p w14:paraId="1BB63480" w14:textId="77777777" w:rsidR="00D410BF" w:rsidRPr="000716C0" w:rsidRDefault="00D410BF" w:rsidP="00D410BF">
            <w:pPr>
              <w:pStyle w:val="Default"/>
              <w:widowControl w:val="0"/>
              <w:spacing w:line="240" w:lineRule="exact"/>
              <w:ind w:right="6"/>
              <w:jc w:val="both"/>
              <w:rPr>
                <w:rFonts w:cs="Arial"/>
                <w:color w:val="FF0000"/>
                <w:sz w:val="20"/>
                <w:szCs w:val="20"/>
                <w:highlight w:val="yellow"/>
              </w:rPr>
            </w:pPr>
          </w:p>
        </w:tc>
      </w:tr>
      <w:tr w:rsidR="00D410BF" w:rsidRPr="00E734E2" w14:paraId="27DCCC54" w14:textId="77777777" w:rsidTr="00CA52FE">
        <w:tc>
          <w:tcPr>
            <w:tcW w:w="4403" w:type="dxa"/>
            <w:gridSpan w:val="2"/>
          </w:tcPr>
          <w:p w14:paraId="47C769A4"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6"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482C9BB5" w14:textId="77777777" w:rsidR="00D410BF" w:rsidRPr="00490E1F" w:rsidRDefault="00D410BF" w:rsidP="00D410BF">
            <w:pPr>
              <w:widowControl w:val="0"/>
              <w:spacing w:line="240" w:lineRule="exact"/>
              <w:rPr>
                <w:rFonts w:cs="Arial"/>
                <w:lang w:val="de-DE"/>
              </w:rPr>
            </w:pPr>
          </w:p>
        </w:tc>
        <w:tc>
          <w:tcPr>
            <w:tcW w:w="4258" w:type="dxa"/>
          </w:tcPr>
          <w:p w14:paraId="725E5481" w14:textId="77777777" w:rsidR="00D410BF" w:rsidRPr="00C24448" w:rsidRDefault="00D410BF" w:rsidP="00D410BF">
            <w:pPr>
              <w:widowControl w:val="0"/>
              <w:autoSpaceDE w:val="0"/>
              <w:autoSpaceDN w:val="0"/>
              <w:ind w:right="6"/>
              <w:jc w:val="both"/>
              <w:rPr>
                <w:rFonts w:cs="Arial"/>
                <w:lang w:val="it-IT"/>
              </w:rPr>
            </w:pPr>
            <w:r w:rsidRPr="006140E5">
              <w:rPr>
                <w:rFonts w:cs="Arial"/>
                <w:lang w:val="it-IT"/>
              </w:rPr>
              <w:t xml:space="preserve">Solo in ipotesi di mancato funzionamento o </w:t>
            </w:r>
            <w:r w:rsidRPr="006140E5">
              <w:rPr>
                <w:rFonts w:cs="Arial"/>
                <w:lang w:val="it-IT"/>
              </w:rPr>
              <w:lastRenderedPageBreak/>
              <w:t xml:space="preserve">malfunzionamento del portale </w:t>
            </w:r>
            <w:hyperlink r:id="rId47" w:history="1">
              <w:r w:rsidRPr="006140E5">
                <w:rPr>
                  <w:rStyle w:val="Collegamentoipertestuale"/>
                  <w:rFonts w:cs="Arial"/>
                  <w:lang w:val="it-IT"/>
                </w:rPr>
                <w:t>www.bandi-altoadige.it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D410BF" w:rsidRPr="00E734E2" w14:paraId="6614A80C" w14:textId="77777777" w:rsidTr="00CA52FE">
        <w:tc>
          <w:tcPr>
            <w:tcW w:w="4403" w:type="dxa"/>
            <w:gridSpan w:val="2"/>
          </w:tcPr>
          <w:p w14:paraId="5C9788E8" w14:textId="77777777" w:rsidR="00D410BF" w:rsidRPr="00425637" w:rsidRDefault="00D410BF" w:rsidP="00D410BF">
            <w:pPr>
              <w:pStyle w:val="Default"/>
              <w:widowControl w:val="0"/>
              <w:spacing w:line="240" w:lineRule="exact"/>
              <w:jc w:val="both"/>
              <w:rPr>
                <w:rFonts w:cs="Arial"/>
                <w:noProof w:val="0"/>
                <w:color w:val="auto"/>
                <w:sz w:val="20"/>
                <w:szCs w:val="20"/>
              </w:rPr>
            </w:pPr>
          </w:p>
        </w:tc>
        <w:tc>
          <w:tcPr>
            <w:tcW w:w="852" w:type="dxa"/>
          </w:tcPr>
          <w:p w14:paraId="3C6C16AE" w14:textId="77777777" w:rsidR="00D410BF" w:rsidRPr="00425637" w:rsidRDefault="00D410BF" w:rsidP="00D410BF">
            <w:pPr>
              <w:widowControl w:val="0"/>
              <w:spacing w:line="240" w:lineRule="exact"/>
              <w:rPr>
                <w:rFonts w:cs="Arial"/>
                <w:lang w:val="it-IT"/>
              </w:rPr>
            </w:pPr>
          </w:p>
        </w:tc>
        <w:tc>
          <w:tcPr>
            <w:tcW w:w="4258" w:type="dxa"/>
          </w:tcPr>
          <w:p w14:paraId="19AEE85B" w14:textId="77777777" w:rsidR="00D410BF" w:rsidRPr="006140E5" w:rsidRDefault="00D410BF" w:rsidP="00D410BF">
            <w:pPr>
              <w:widowControl w:val="0"/>
              <w:autoSpaceDE w:val="0"/>
              <w:autoSpaceDN w:val="0"/>
              <w:ind w:right="6"/>
              <w:jc w:val="both"/>
              <w:rPr>
                <w:rFonts w:cs="Arial"/>
                <w:lang w:val="it-IT"/>
              </w:rPr>
            </w:pPr>
          </w:p>
        </w:tc>
      </w:tr>
      <w:tr w:rsidR="00D410BF" w:rsidRPr="00E734E2" w14:paraId="7A5DB368" w14:textId="77777777" w:rsidTr="00CA52FE">
        <w:tc>
          <w:tcPr>
            <w:tcW w:w="4403" w:type="dxa"/>
            <w:gridSpan w:val="2"/>
            <w:shd w:val="clear" w:color="auto" w:fill="E7E6E6" w:themeFill="background2"/>
          </w:tcPr>
          <w:p w14:paraId="417FCF04" w14:textId="77777777" w:rsidR="00D410BF" w:rsidRPr="00D07AE8" w:rsidRDefault="00D410BF" w:rsidP="005D66AF">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D410BF" w:rsidRPr="000716C0" w:rsidRDefault="00D410BF" w:rsidP="00D410BF">
            <w:pPr>
              <w:widowControl w:val="0"/>
              <w:spacing w:line="240" w:lineRule="exact"/>
              <w:rPr>
                <w:rFonts w:cs="Arial"/>
                <w:lang w:val="it-IT"/>
              </w:rPr>
            </w:pPr>
          </w:p>
        </w:tc>
        <w:tc>
          <w:tcPr>
            <w:tcW w:w="4258" w:type="dxa"/>
            <w:shd w:val="clear" w:color="auto" w:fill="E7E6E6" w:themeFill="background2"/>
          </w:tcPr>
          <w:p w14:paraId="2A362607" w14:textId="77777777" w:rsidR="00D410BF" w:rsidRPr="00D07AE8" w:rsidRDefault="00D410BF" w:rsidP="005D66AF">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410BF" w:rsidRPr="00E734E2" w14:paraId="3FC65ABF" w14:textId="77777777" w:rsidTr="00CA52FE">
        <w:tc>
          <w:tcPr>
            <w:tcW w:w="4403" w:type="dxa"/>
            <w:gridSpan w:val="2"/>
          </w:tcPr>
          <w:p w14:paraId="77B886F4"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7D1E2750" w14:textId="77777777" w:rsidR="00D410BF" w:rsidRPr="000716C0" w:rsidRDefault="00D410BF" w:rsidP="00D410BF">
            <w:pPr>
              <w:widowControl w:val="0"/>
              <w:spacing w:line="240" w:lineRule="exact"/>
              <w:rPr>
                <w:rFonts w:cs="Arial"/>
                <w:lang w:val="it-IT"/>
              </w:rPr>
            </w:pPr>
          </w:p>
        </w:tc>
        <w:tc>
          <w:tcPr>
            <w:tcW w:w="4258" w:type="dxa"/>
          </w:tcPr>
          <w:p w14:paraId="08D71ED4" w14:textId="77777777" w:rsidR="00D410BF" w:rsidRPr="000716C0" w:rsidRDefault="00D410BF" w:rsidP="00D410BF">
            <w:pPr>
              <w:widowControl w:val="0"/>
              <w:spacing w:line="240" w:lineRule="exact"/>
              <w:jc w:val="both"/>
              <w:rPr>
                <w:rFonts w:cs="Arial"/>
                <w:b/>
                <w:lang w:val="it-IT"/>
              </w:rPr>
            </w:pPr>
          </w:p>
        </w:tc>
      </w:tr>
      <w:tr w:rsidR="00D410BF" w:rsidRPr="00E734E2" w14:paraId="2427CEA7" w14:textId="77777777" w:rsidTr="00CA52FE">
        <w:tc>
          <w:tcPr>
            <w:tcW w:w="4403" w:type="dxa"/>
            <w:gridSpan w:val="2"/>
          </w:tcPr>
          <w:p w14:paraId="37941FEA"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bookmarkStart w:id="25" w:name="_Hlk15047419"/>
            <w:r w:rsidRPr="009229C3">
              <w:rPr>
                <w:rFonts w:ascii="Arial" w:hAnsi="Arial" w:cs="Arial"/>
                <w:sz w:val="20"/>
                <w:szCs w:val="20"/>
                <w:lang w:val="de-DE"/>
              </w:rPr>
              <w:t>Zur Identifizierung müssen sich die Teilnehmer online im Portal registrieren.</w:t>
            </w:r>
          </w:p>
          <w:p w14:paraId="48991545"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D410BF" w:rsidRPr="009229C3"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14A2151E" w14:textId="77777777" w:rsidR="00D410BF"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D410BF" w:rsidRPr="009229C3" w:rsidRDefault="00D410BF" w:rsidP="00D410BF">
            <w:pPr>
              <w:pStyle w:val="Default"/>
              <w:widowControl w:val="0"/>
              <w:contextualSpacing/>
              <w:jc w:val="both"/>
              <w:rPr>
                <w:rFonts w:cs="Arial"/>
                <w:noProof w:val="0"/>
                <w:color w:val="auto"/>
                <w:sz w:val="20"/>
                <w:szCs w:val="20"/>
                <w:lang w:val="de-DE"/>
              </w:rPr>
            </w:pPr>
          </w:p>
          <w:p w14:paraId="08611AD5" w14:textId="77777777" w:rsidR="00D410BF" w:rsidRPr="009229C3" w:rsidRDefault="00D410BF" w:rsidP="00D410BF">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8"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D410BF" w:rsidRPr="009229C3" w:rsidRDefault="00D410BF" w:rsidP="00D410BF">
            <w:pPr>
              <w:widowControl w:val="0"/>
              <w:spacing w:line="240" w:lineRule="exact"/>
              <w:rPr>
                <w:rFonts w:cs="Arial"/>
                <w:lang w:val="de-DE"/>
              </w:rPr>
            </w:pPr>
          </w:p>
        </w:tc>
        <w:tc>
          <w:tcPr>
            <w:tcW w:w="4258" w:type="dxa"/>
          </w:tcPr>
          <w:p w14:paraId="432F9FC6" w14:textId="77777777" w:rsidR="00D410BF" w:rsidRDefault="00D410BF" w:rsidP="00D410BF">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D410BF" w:rsidRPr="006140E5" w:rsidRDefault="00D410BF" w:rsidP="00D410BF">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D410BF" w:rsidRDefault="00D410BF" w:rsidP="00D410BF">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D410BF" w:rsidRPr="006140E5" w:rsidRDefault="00D410BF" w:rsidP="00D410BF">
            <w:pPr>
              <w:widowControl w:val="0"/>
              <w:ind w:right="6"/>
              <w:jc w:val="both"/>
              <w:rPr>
                <w:rFonts w:cs="Arial"/>
                <w:lang w:val="it-IT"/>
              </w:rPr>
            </w:pPr>
          </w:p>
          <w:p w14:paraId="280A09D4" w14:textId="77777777" w:rsidR="00D410BF" w:rsidRPr="000716C0" w:rsidRDefault="00D410BF" w:rsidP="00D410BF">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9" w:history="1">
              <w:r w:rsidRPr="002C3532">
                <w:rPr>
                  <w:rFonts w:cs="Arial"/>
                  <w:color w:val="0000FF"/>
                  <w:u w:val="single"/>
                  <w:lang w:val="it-IT"/>
                </w:rPr>
                <w:t>help@sinfotel.bz.it</w:t>
              </w:r>
            </w:hyperlink>
            <w:r w:rsidRPr="002C3532">
              <w:rPr>
                <w:rFonts w:cs="Arial"/>
                <w:lang w:val="it-IT"/>
              </w:rPr>
              <w:t>).</w:t>
            </w:r>
          </w:p>
        </w:tc>
      </w:tr>
      <w:tr w:rsidR="00D410BF" w:rsidRPr="00E734E2" w14:paraId="4EA45C10" w14:textId="77777777" w:rsidTr="00CA52FE">
        <w:tc>
          <w:tcPr>
            <w:tcW w:w="4403" w:type="dxa"/>
            <w:gridSpan w:val="2"/>
          </w:tcPr>
          <w:p w14:paraId="262F9ED5"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D410BF" w:rsidRPr="000716C0" w:rsidRDefault="00D410BF" w:rsidP="00D410BF">
            <w:pPr>
              <w:widowControl w:val="0"/>
              <w:spacing w:line="240" w:lineRule="exact"/>
              <w:rPr>
                <w:rFonts w:cs="Arial"/>
                <w:lang w:val="it-IT"/>
              </w:rPr>
            </w:pPr>
          </w:p>
        </w:tc>
        <w:tc>
          <w:tcPr>
            <w:tcW w:w="4258" w:type="dxa"/>
          </w:tcPr>
          <w:p w14:paraId="211C1D7F" w14:textId="77777777" w:rsidR="00D410BF" w:rsidRPr="000716C0" w:rsidRDefault="00D410BF" w:rsidP="00D410BF">
            <w:pPr>
              <w:widowControl w:val="0"/>
              <w:spacing w:line="240" w:lineRule="exact"/>
              <w:ind w:right="105"/>
              <w:jc w:val="both"/>
              <w:rPr>
                <w:rFonts w:cs="Arial"/>
                <w:lang w:val="it-IT"/>
              </w:rPr>
            </w:pPr>
          </w:p>
        </w:tc>
      </w:tr>
      <w:tr w:rsidR="00D410BF" w:rsidRPr="00E734E2" w14:paraId="69BF8EAC" w14:textId="77777777" w:rsidTr="00CA52FE">
        <w:tc>
          <w:tcPr>
            <w:tcW w:w="4403" w:type="dxa"/>
            <w:gridSpan w:val="2"/>
            <w:shd w:val="clear" w:color="auto" w:fill="E7E6E6" w:themeFill="background2"/>
          </w:tcPr>
          <w:p w14:paraId="126CC43B" w14:textId="77777777" w:rsidR="00D410BF" w:rsidRPr="000A3F75" w:rsidRDefault="00D410BF" w:rsidP="00D410BF">
            <w:pPr>
              <w:pStyle w:val="Default"/>
              <w:widowControl w:val="0"/>
              <w:tabs>
                <w:tab w:val="center" w:pos="4536"/>
                <w:tab w:val="right" w:pos="9072"/>
              </w:tabs>
              <w:ind w:right="125"/>
              <w:contextualSpacing/>
              <w:jc w:val="center"/>
              <w:rPr>
                <w:rFonts w:cs="Arial"/>
                <w:b/>
                <w:bCs/>
                <w:color w:val="auto"/>
                <w:sz w:val="20"/>
                <w:szCs w:val="20"/>
              </w:rPr>
            </w:pPr>
            <w:bookmarkStart w:id="26" w:name="_Hlk15047689"/>
            <w:bookmarkEnd w:id="25"/>
          </w:p>
          <w:p w14:paraId="71B0CCEB"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D410BF" w:rsidRPr="00BF1239" w:rsidRDefault="00D410BF" w:rsidP="00D410BF">
            <w:pPr>
              <w:widowControl w:val="0"/>
              <w:ind w:left="12" w:hanging="12"/>
              <w:contextualSpacing/>
              <w:jc w:val="center"/>
              <w:rPr>
                <w:rFonts w:cs="Arial"/>
                <w:b/>
                <w:spacing w:val="10"/>
                <w:szCs w:val="24"/>
                <w:lang w:val="de-DE"/>
              </w:rPr>
            </w:pPr>
          </w:p>
          <w:p w14:paraId="20D2D072"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D410BF" w:rsidRPr="00BF1239" w:rsidRDefault="00D410BF" w:rsidP="00D410BF">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D410BF" w:rsidRPr="00BF1239" w:rsidRDefault="00D410BF" w:rsidP="00D410BF">
            <w:pPr>
              <w:widowControl w:val="0"/>
              <w:spacing w:line="240" w:lineRule="exact"/>
              <w:rPr>
                <w:rFonts w:cs="Arial"/>
                <w:lang w:val="de-DE"/>
              </w:rPr>
            </w:pPr>
          </w:p>
        </w:tc>
        <w:tc>
          <w:tcPr>
            <w:tcW w:w="4258" w:type="dxa"/>
            <w:shd w:val="clear" w:color="auto" w:fill="E7E6E6" w:themeFill="background2"/>
          </w:tcPr>
          <w:p w14:paraId="3B8CFE6B" w14:textId="77777777" w:rsidR="00D410BF" w:rsidRPr="00BF1239" w:rsidRDefault="00D410BF" w:rsidP="00D410BF">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D410BF" w:rsidRPr="00BF1239" w:rsidRDefault="00D410BF" w:rsidP="00D410BF">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D410BF" w:rsidRPr="006140E5" w:rsidRDefault="00D410BF" w:rsidP="00D410BF">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D410BF" w:rsidRPr="006140E5" w:rsidRDefault="00D410BF" w:rsidP="00D410BF">
            <w:pPr>
              <w:pStyle w:val="Default"/>
              <w:widowControl w:val="0"/>
              <w:spacing w:line="240" w:lineRule="exact"/>
              <w:ind w:right="105"/>
              <w:jc w:val="both"/>
              <w:rPr>
                <w:rFonts w:cs="Arial"/>
                <w:color w:val="FF0000"/>
                <w:sz w:val="20"/>
                <w:szCs w:val="20"/>
              </w:rPr>
            </w:pPr>
          </w:p>
        </w:tc>
      </w:tr>
      <w:bookmarkEnd w:id="26"/>
      <w:tr w:rsidR="00D410BF" w:rsidRPr="00E734E2" w14:paraId="3960C928" w14:textId="77777777" w:rsidTr="00CA52FE">
        <w:tc>
          <w:tcPr>
            <w:tcW w:w="4403" w:type="dxa"/>
            <w:gridSpan w:val="2"/>
            <w:shd w:val="clear" w:color="auto" w:fill="auto"/>
          </w:tcPr>
          <w:p w14:paraId="74D15C16"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D410BF" w:rsidRPr="000716C0" w:rsidRDefault="00D410BF" w:rsidP="00D410BF">
            <w:pPr>
              <w:widowControl w:val="0"/>
              <w:spacing w:line="240" w:lineRule="exact"/>
              <w:rPr>
                <w:rFonts w:cs="Arial"/>
                <w:lang w:val="it-IT"/>
              </w:rPr>
            </w:pPr>
          </w:p>
        </w:tc>
        <w:tc>
          <w:tcPr>
            <w:tcW w:w="4258" w:type="dxa"/>
            <w:shd w:val="clear" w:color="auto" w:fill="auto"/>
          </w:tcPr>
          <w:p w14:paraId="44C0F416" w14:textId="77777777" w:rsidR="00D410BF" w:rsidRPr="000716C0" w:rsidRDefault="00D410BF" w:rsidP="00D410BF">
            <w:pPr>
              <w:pStyle w:val="Default"/>
              <w:widowControl w:val="0"/>
              <w:spacing w:line="240" w:lineRule="exact"/>
              <w:ind w:right="105"/>
              <w:jc w:val="both"/>
              <w:rPr>
                <w:rFonts w:cs="Arial"/>
                <w:color w:val="FF0000"/>
                <w:sz w:val="20"/>
                <w:szCs w:val="20"/>
                <w:highlight w:val="yellow"/>
              </w:rPr>
            </w:pPr>
          </w:p>
        </w:tc>
      </w:tr>
      <w:tr w:rsidR="00D410BF" w:rsidRPr="00E15010" w14:paraId="4B063645" w14:textId="77777777" w:rsidTr="00CA52FE">
        <w:tc>
          <w:tcPr>
            <w:tcW w:w="4403" w:type="dxa"/>
            <w:gridSpan w:val="2"/>
            <w:shd w:val="clear" w:color="auto" w:fill="E7E6E6" w:themeFill="background2"/>
          </w:tcPr>
          <w:p w14:paraId="5111E337" w14:textId="77777777" w:rsidR="00D410BF" w:rsidRPr="00125D12" w:rsidRDefault="00D410BF" w:rsidP="005D66AF">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D410BF" w:rsidRPr="00125D12" w:rsidRDefault="00D410BF" w:rsidP="00D410BF">
            <w:pPr>
              <w:widowControl w:val="0"/>
              <w:spacing w:line="240" w:lineRule="exact"/>
              <w:rPr>
                <w:rFonts w:cs="Arial"/>
                <w:b/>
                <w:lang w:val="it-IT"/>
              </w:rPr>
            </w:pPr>
          </w:p>
        </w:tc>
        <w:tc>
          <w:tcPr>
            <w:tcW w:w="4258" w:type="dxa"/>
            <w:shd w:val="clear" w:color="auto" w:fill="E7E6E6" w:themeFill="background2"/>
          </w:tcPr>
          <w:p w14:paraId="4B9FC2EF" w14:textId="77777777" w:rsidR="00D410BF" w:rsidRPr="00125D12" w:rsidRDefault="00D410BF" w:rsidP="005D66AF">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D410BF" w:rsidRPr="00E15010" w14:paraId="48FE5733" w14:textId="77777777" w:rsidTr="00CA52FE">
        <w:tc>
          <w:tcPr>
            <w:tcW w:w="4403" w:type="dxa"/>
            <w:gridSpan w:val="2"/>
          </w:tcPr>
          <w:p w14:paraId="485CE10A"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D410BF" w:rsidRPr="000716C0" w:rsidRDefault="00D410BF" w:rsidP="00D410BF">
            <w:pPr>
              <w:widowControl w:val="0"/>
              <w:spacing w:line="240" w:lineRule="exact"/>
              <w:rPr>
                <w:rFonts w:cs="Arial"/>
                <w:lang w:val="it-IT"/>
              </w:rPr>
            </w:pPr>
          </w:p>
        </w:tc>
        <w:tc>
          <w:tcPr>
            <w:tcW w:w="4258" w:type="dxa"/>
          </w:tcPr>
          <w:p w14:paraId="511C6292" w14:textId="77777777" w:rsidR="00D410BF" w:rsidRPr="00972AB0" w:rsidRDefault="00D410BF" w:rsidP="00D410BF">
            <w:pPr>
              <w:widowControl w:val="0"/>
              <w:spacing w:line="240" w:lineRule="exact"/>
              <w:ind w:right="105"/>
              <w:jc w:val="both"/>
              <w:rPr>
                <w:rFonts w:cs="Arial"/>
                <w:lang w:val="it-IT"/>
              </w:rPr>
            </w:pPr>
          </w:p>
        </w:tc>
      </w:tr>
      <w:tr w:rsidR="00D410BF" w:rsidRPr="00E734E2" w14:paraId="7E3835E6" w14:textId="77777777" w:rsidTr="00CA52FE">
        <w:tc>
          <w:tcPr>
            <w:tcW w:w="4403" w:type="dxa"/>
            <w:gridSpan w:val="2"/>
          </w:tcPr>
          <w:p w14:paraId="60642966" w14:textId="77777777" w:rsidR="00D410BF" w:rsidRPr="00BF1239" w:rsidRDefault="00D410BF" w:rsidP="005D66AF">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7" w:name="_Hlk11752630"/>
            <w:r w:rsidRPr="00BF1239">
              <w:rPr>
                <w:rFonts w:cs="Arial"/>
                <w:b/>
                <w:bCs/>
                <w:sz w:val="20"/>
                <w:lang w:val="de-DE"/>
              </w:rPr>
              <w:t xml:space="preserve">ZUGELASSENE EINZEL- ODER ZUSAM-MENGESCHLOSSENE TEILNEHMER </w:t>
            </w:r>
          </w:p>
        </w:tc>
        <w:tc>
          <w:tcPr>
            <w:tcW w:w="852" w:type="dxa"/>
          </w:tcPr>
          <w:p w14:paraId="7D952124" w14:textId="77777777" w:rsidR="00D410BF" w:rsidRPr="00BF1239" w:rsidRDefault="00D410BF" w:rsidP="00D410BF">
            <w:pPr>
              <w:widowControl w:val="0"/>
              <w:spacing w:line="240" w:lineRule="exact"/>
              <w:rPr>
                <w:rFonts w:cs="Arial"/>
                <w:lang w:val="de-DE"/>
              </w:rPr>
            </w:pPr>
          </w:p>
        </w:tc>
        <w:tc>
          <w:tcPr>
            <w:tcW w:w="4258" w:type="dxa"/>
          </w:tcPr>
          <w:p w14:paraId="5D256247" w14:textId="77777777" w:rsidR="00D410BF" w:rsidRPr="00BF1239" w:rsidRDefault="00D410BF" w:rsidP="005D66AF">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410BF" w:rsidRPr="00E734E2" w14:paraId="05427CD1" w14:textId="77777777" w:rsidTr="00CA52FE">
        <w:tc>
          <w:tcPr>
            <w:tcW w:w="4403" w:type="dxa"/>
            <w:gridSpan w:val="2"/>
          </w:tcPr>
          <w:p w14:paraId="4D78BF46" w14:textId="77777777" w:rsidR="00D410BF" w:rsidRPr="000716C0" w:rsidRDefault="00D410BF" w:rsidP="00D410BF">
            <w:pPr>
              <w:pStyle w:val="Default"/>
              <w:widowControl w:val="0"/>
              <w:tabs>
                <w:tab w:val="left" w:pos="1302"/>
              </w:tabs>
              <w:spacing w:line="240" w:lineRule="exact"/>
              <w:ind w:right="76"/>
              <w:jc w:val="both"/>
              <w:rPr>
                <w:rFonts w:cs="Arial"/>
                <w:i/>
                <w:color w:val="FF0000"/>
                <w:sz w:val="20"/>
                <w:szCs w:val="20"/>
                <w:highlight w:val="green"/>
                <w:lang w:eastAsia="en-US"/>
              </w:rPr>
            </w:pPr>
            <w:bookmarkStart w:id="28" w:name="_Hlk11752640"/>
            <w:bookmarkStart w:id="29" w:name="_Hlk530047830"/>
            <w:bookmarkEnd w:id="27"/>
          </w:p>
        </w:tc>
        <w:tc>
          <w:tcPr>
            <w:tcW w:w="852" w:type="dxa"/>
          </w:tcPr>
          <w:p w14:paraId="2C4ED10C" w14:textId="77777777" w:rsidR="00D410BF" w:rsidRPr="000716C0" w:rsidRDefault="00D410BF" w:rsidP="00D410BF">
            <w:pPr>
              <w:widowControl w:val="0"/>
              <w:spacing w:line="240" w:lineRule="exact"/>
              <w:rPr>
                <w:rFonts w:cs="Arial"/>
                <w:i/>
                <w:highlight w:val="green"/>
                <w:lang w:val="it-IT"/>
              </w:rPr>
            </w:pPr>
          </w:p>
        </w:tc>
        <w:tc>
          <w:tcPr>
            <w:tcW w:w="4258" w:type="dxa"/>
          </w:tcPr>
          <w:p w14:paraId="66B6936C" w14:textId="77777777" w:rsidR="00D410BF" w:rsidRPr="00972AB0" w:rsidRDefault="00D410BF" w:rsidP="00D410BF">
            <w:pPr>
              <w:widowControl w:val="0"/>
              <w:spacing w:line="240" w:lineRule="exact"/>
              <w:ind w:right="105"/>
              <w:jc w:val="both"/>
              <w:rPr>
                <w:b/>
                <w:i/>
                <w:color w:val="FF0000"/>
                <w:szCs w:val="24"/>
                <w:lang w:val="it-IT"/>
              </w:rPr>
            </w:pPr>
          </w:p>
        </w:tc>
      </w:tr>
      <w:bookmarkEnd w:id="28"/>
      <w:tr w:rsidR="00D410BF" w:rsidRPr="00E734E2" w14:paraId="615877F0" w14:textId="77777777" w:rsidTr="00CA52FE">
        <w:tc>
          <w:tcPr>
            <w:tcW w:w="4403" w:type="dxa"/>
            <w:gridSpan w:val="2"/>
          </w:tcPr>
          <w:p w14:paraId="62BB0496" w14:textId="0AFDD7E3" w:rsidR="00D410BF" w:rsidRPr="00122768" w:rsidRDefault="00D410BF" w:rsidP="00D410BF">
            <w:pPr>
              <w:pStyle w:val="Default"/>
              <w:widowControl w:val="0"/>
              <w:tabs>
                <w:tab w:val="left" w:pos="1302"/>
              </w:tabs>
              <w:spacing w:line="240" w:lineRule="exact"/>
              <w:jc w:val="both"/>
              <w:rPr>
                <w:rFonts w:cs="Arial"/>
                <w:sz w:val="20"/>
                <w:szCs w:val="20"/>
                <w:lang w:val="de-DE"/>
              </w:rPr>
            </w:pPr>
            <w:r w:rsidRPr="00122768">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r w:rsidR="00054099" w:rsidRPr="00122768">
              <w:rPr>
                <w:rFonts w:cs="Arial"/>
                <w:sz w:val="20"/>
                <w:szCs w:val="20"/>
                <w:lang w:val="de-DE"/>
              </w:rPr>
              <w:t xml:space="preserve"> unter Beachtung des Grundsatzes der Nichtdiskriminierung zwischen den verschiedenen Subjekten aufgrund der angenommenen Rechtsform:</w:t>
            </w:r>
          </w:p>
        </w:tc>
        <w:tc>
          <w:tcPr>
            <w:tcW w:w="852" w:type="dxa"/>
          </w:tcPr>
          <w:p w14:paraId="3BABE435" w14:textId="77777777" w:rsidR="00D410BF" w:rsidRPr="00122768" w:rsidRDefault="00D410BF" w:rsidP="00D410BF">
            <w:pPr>
              <w:widowControl w:val="0"/>
              <w:spacing w:line="240" w:lineRule="exact"/>
              <w:rPr>
                <w:rFonts w:cs="Arial"/>
                <w:i/>
                <w:color w:val="FF0000"/>
                <w:lang w:val="de-DE"/>
              </w:rPr>
            </w:pPr>
          </w:p>
        </w:tc>
        <w:tc>
          <w:tcPr>
            <w:tcW w:w="4258" w:type="dxa"/>
          </w:tcPr>
          <w:p w14:paraId="4C5E8671" w14:textId="4724C979" w:rsidR="00D410BF" w:rsidRPr="000716C0" w:rsidRDefault="00D410BF" w:rsidP="00D410BF">
            <w:pPr>
              <w:widowControl w:val="0"/>
              <w:spacing w:line="240" w:lineRule="exact"/>
              <w:jc w:val="both"/>
              <w:rPr>
                <w:b/>
                <w:i/>
                <w:color w:val="FF0000"/>
                <w:szCs w:val="24"/>
                <w:lang w:val="it-IT"/>
              </w:rPr>
            </w:pPr>
            <w:r w:rsidRPr="00122768">
              <w:rPr>
                <w:rFonts w:cs="Arial"/>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00054099" w:rsidRPr="00122768">
              <w:rPr>
                <w:rFonts w:ascii="Calibri" w:hAnsi="Calibri" w:cs="Calibri"/>
                <w:color w:val="000000"/>
                <w:sz w:val="27"/>
                <w:szCs w:val="27"/>
                <w:shd w:val="clear" w:color="auto" w:fill="F5FDFE"/>
                <w:lang w:val="it-IT"/>
              </w:rPr>
              <w:t xml:space="preserve"> </w:t>
            </w:r>
            <w:r w:rsidR="00054099" w:rsidRPr="00122768">
              <w:rPr>
                <w:rFonts w:cs="Arial"/>
                <w:lang w:val="it-IT"/>
              </w:rPr>
              <w:t>nel rispetto del principio di non discriminazione fra i diversi soggetti sulla base della forma giuridica assunta:</w:t>
            </w:r>
            <w:r w:rsidR="00054099" w:rsidRPr="00054099">
              <w:rPr>
                <w:rFonts w:cs="Arial"/>
                <w:lang w:val="it-IT"/>
              </w:rPr>
              <w:br/>
            </w:r>
          </w:p>
        </w:tc>
      </w:tr>
      <w:bookmarkEnd w:id="29"/>
      <w:tr w:rsidR="00D410BF" w:rsidRPr="00E734E2" w14:paraId="3CAEE201" w14:textId="77777777" w:rsidTr="00CA52FE">
        <w:tc>
          <w:tcPr>
            <w:tcW w:w="4403" w:type="dxa"/>
            <w:gridSpan w:val="2"/>
          </w:tcPr>
          <w:p w14:paraId="19FE18B1" w14:textId="77777777" w:rsidR="00D410BF" w:rsidRPr="000716C0" w:rsidRDefault="00D410BF" w:rsidP="00D410BF">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D410BF" w:rsidRPr="000716C0" w:rsidRDefault="00D410BF" w:rsidP="00D410BF">
            <w:pPr>
              <w:widowControl w:val="0"/>
              <w:spacing w:line="240" w:lineRule="exact"/>
              <w:rPr>
                <w:rFonts w:cs="Arial"/>
                <w:i/>
                <w:lang w:val="it-IT"/>
              </w:rPr>
            </w:pPr>
          </w:p>
        </w:tc>
        <w:tc>
          <w:tcPr>
            <w:tcW w:w="4258" w:type="dxa"/>
          </w:tcPr>
          <w:p w14:paraId="35E210E5" w14:textId="77777777" w:rsidR="00D410BF" w:rsidRPr="000716C0" w:rsidRDefault="00D410BF" w:rsidP="00D410BF">
            <w:pPr>
              <w:widowControl w:val="0"/>
              <w:spacing w:line="240" w:lineRule="exact"/>
              <w:ind w:right="105"/>
              <w:jc w:val="both"/>
              <w:rPr>
                <w:rFonts w:eastAsia="Calibri" w:cs="Arial"/>
                <w:highlight w:val="yellow"/>
                <w:lang w:val="it-IT"/>
              </w:rPr>
            </w:pPr>
          </w:p>
        </w:tc>
      </w:tr>
      <w:tr w:rsidR="00D410BF" w:rsidRPr="00E734E2" w14:paraId="7D421B7A" w14:textId="77777777" w:rsidTr="00CA52FE">
        <w:tc>
          <w:tcPr>
            <w:tcW w:w="4403" w:type="dxa"/>
            <w:gridSpan w:val="2"/>
          </w:tcPr>
          <w:p w14:paraId="1C211EC7"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lastRenderedPageBreak/>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52646ABD" w:rsidR="00D410BF"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750E8157" w14:textId="45B7656C" w:rsidR="00054099" w:rsidRPr="00122768" w:rsidRDefault="00054099" w:rsidP="00054099">
            <w:pPr>
              <w:pStyle w:val="Nessunaspaziatura"/>
              <w:ind w:left="439"/>
              <w:contextualSpacing/>
              <w:rPr>
                <w:rFonts w:ascii="Arial" w:hAnsi="Arial" w:cs="Arial"/>
                <w:sz w:val="20"/>
                <w:szCs w:val="20"/>
                <w:lang w:val="de-DE"/>
              </w:rPr>
            </w:pPr>
            <w:r w:rsidRPr="00122768">
              <w:rPr>
                <w:rFonts w:ascii="Arial" w:hAnsi="Arial" w:cs="Arial"/>
                <w:sz w:val="20"/>
                <w:szCs w:val="20"/>
                <w:lang w:val="de-DE"/>
              </w:rPr>
              <w:t xml:space="preserve">d-bis) andere Subjekte, die nach nationalem Recht berechtigt sind, Ingenieur- und Architekturdienstleistungen auf dem Markt anzubieten, unter Einhaltung der Grundsätze der Nichtdiskriminierung und der gleichen Bedingungen zwischen den verschiedenen </w:t>
            </w:r>
            <w:r w:rsidR="00A85CC4" w:rsidRPr="00122768">
              <w:rPr>
                <w:rFonts w:ascii="Arial" w:hAnsi="Arial" w:cs="Arial"/>
                <w:sz w:val="20"/>
                <w:szCs w:val="20"/>
                <w:lang w:val="de-DE"/>
              </w:rPr>
              <w:t xml:space="preserve">befähigten </w:t>
            </w:r>
            <w:r w:rsidRPr="00122768">
              <w:rPr>
                <w:rFonts w:ascii="Arial" w:hAnsi="Arial" w:cs="Arial"/>
                <w:sz w:val="20"/>
                <w:szCs w:val="20"/>
                <w:lang w:val="de-DE"/>
              </w:rPr>
              <w:t>Subjekten;</w:t>
            </w:r>
          </w:p>
          <w:p w14:paraId="4884E768" w14:textId="6E65E30F" w:rsidR="00054099" w:rsidRPr="009107FE" w:rsidRDefault="00054099" w:rsidP="00054099">
            <w:pPr>
              <w:pStyle w:val="Nessunaspaziatura"/>
              <w:ind w:left="439"/>
              <w:contextualSpacing/>
              <w:rPr>
                <w:rFonts w:ascii="Arial" w:hAnsi="Arial" w:cs="Arial"/>
                <w:color w:val="FF0000"/>
                <w:sz w:val="20"/>
                <w:szCs w:val="20"/>
                <w:lang w:val="de-DE"/>
              </w:rPr>
            </w:pPr>
            <w:r w:rsidRPr="00122768">
              <w:rPr>
                <w:rFonts w:ascii="Arial" w:hAnsi="Arial" w:cs="Arial"/>
                <w:sz w:val="20"/>
                <w:szCs w:val="20"/>
                <w:highlight w:val="green"/>
                <w:lang w:val="de-DE"/>
              </w:rPr>
              <w:t>(</w:t>
            </w:r>
            <w:r w:rsidR="00A85CC4" w:rsidRPr="009107FE">
              <w:rPr>
                <w:rFonts w:ascii="Arial" w:hAnsi="Arial" w:cs="Arial"/>
                <w:i/>
                <w:iCs/>
                <w:color w:val="FF0000"/>
                <w:sz w:val="20"/>
                <w:szCs w:val="20"/>
                <w:highlight w:val="green"/>
                <w:lang w:val="de-DE"/>
              </w:rPr>
              <w:t>Buchstabe</w:t>
            </w:r>
            <w:r w:rsidRPr="009107FE">
              <w:rPr>
                <w:rFonts w:ascii="Arial" w:hAnsi="Arial" w:cs="Arial"/>
                <w:i/>
                <w:iCs/>
                <w:color w:val="FF0000"/>
                <w:sz w:val="20"/>
                <w:szCs w:val="20"/>
                <w:highlight w:val="green"/>
                <w:lang w:val="de-DE"/>
              </w:rPr>
              <w:t xml:space="preserve"> eingeführt durch Art. 10 Absatz 1 des Gesetzes Nr. 238 von 2021)</w:t>
            </w:r>
          </w:p>
          <w:p w14:paraId="715FA9ED" w14:textId="77777777" w:rsidR="00054099" w:rsidRPr="00BF1239" w:rsidRDefault="00054099" w:rsidP="00054099">
            <w:pPr>
              <w:pStyle w:val="Nessunaspaziatura"/>
              <w:ind w:left="439"/>
              <w:contextualSpacing/>
              <w:rPr>
                <w:rFonts w:ascii="Arial" w:hAnsi="Arial" w:cs="Arial"/>
                <w:sz w:val="20"/>
                <w:szCs w:val="20"/>
                <w:lang w:val="de-DE"/>
              </w:rPr>
            </w:pPr>
          </w:p>
          <w:p w14:paraId="3DB8F0A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D410BF" w:rsidRPr="00BF1239" w:rsidRDefault="00D410BF" w:rsidP="005D66AF">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190D2DB" w:rsidR="00D410BF" w:rsidRPr="00BF1239" w:rsidRDefault="00D410BF" w:rsidP="005D66AF">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d)</w:t>
            </w:r>
            <w:r w:rsidR="00A85CC4">
              <w:rPr>
                <w:rFonts w:ascii="Arial" w:hAnsi="Arial" w:cs="Arial"/>
                <w:sz w:val="20"/>
                <w:szCs w:val="20"/>
                <w:lang w:val="de-DE"/>
              </w:rPr>
              <w:t xml:space="preserve"> </w:t>
            </w:r>
            <w:r w:rsidR="00A85CC4" w:rsidRPr="00122768">
              <w:rPr>
                <w:rFonts w:ascii="Arial" w:hAnsi="Arial" w:cs="Arial"/>
                <w:sz w:val="20"/>
                <w:szCs w:val="20"/>
                <w:lang w:val="de-DE"/>
              </w:rPr>
              <w:t>und d-bis)</w:t>
            </w:r>
            <w:r w:rsidRPr="00122768">
              <w:rPr>
                <w:rFonts w:ascii="Arial" w:hAnsi="Arial" w:cs="Arial"/>
                <w:sz w:val="20"/>
                <w:szCs w:val="20"/>
                <w:lang w:val="de-DE"/>
              </w:rPr>
              <w:t>, die dem</w:t>
            </w:r>
            <w:r w:rsidRPr="00BF1239">
              <w:rPr>
                <w:rFonts w:ascii="Arial" w:hAnsi="Arial" w:cs="Arial"/>
                <w:sz w:val="20"/>
                <w:szCs w:val="20"/>
                <w:lang w:val="de-DE"/>
              </w:rPr>
              <w:t xml:space="preserve"> Netzwerkvertrag beigetreten sind (Netzwerke, Netzwerke von Technikern oder gemischte Netzwerke gemäß Art. 12 G Nr. 81/2017), auf welche die Bestimmungen von Art. 48 GvD Nr. 50/2016, soweit vereinbar, angewandt werden.</w:t>
            </w:r>
          </w:p>
        </w:tc>
        <w:tc>
          <w:tcPr>
            <w:tcW w:w="852" w:type="dxa"/>
          </w:tcPr>
          <w:p w14:paraId="4334A089" w14:textId="77777777" w:rsidR="00D410BF" w:rsidRPr="00143974" w:rsidRDefault="00D410BF" w:rsidP="00D410BF">
            <w:pPr>
              <w:widowControl w:val="0"/>
              <w:spacing w:line="240" w:lineRule="exact"/>
              <w:rPr>
                <w:rFonts w:cs="Arial"/>
                <w:lang w:val="de-DE"/>
              </w:rPr>
            </w:pPr>
          </w:p>
        </w:tc>
        <w:tc>
          <w:tcPr>
            <w:tcW w:w="4258" w:type="dxa"/>
          </w:tcPr>
          <w:p w14:paraId="54FF8CD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05C4B504"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B33FC18" w14:textId="77777777" w:rsidR="00054099" w:rsidRDefault="00054099" w:rsidP="00054099">
            <w:pPr>
              <w:pStyle w:val="Nessunaspaziatura"/>
              <w:ind w:left="423"/>
              <w:rPr>
                <w:rFonts w:ascii="Arial" w:hAnsi="Arial" w:cs="Arial"/>
                <w:b/>
                <w:sz w:val="20"/>
                <w:szCs w:val="20"/>
              </w:rPr>
            </w:pPr>
          </w:p>
          <w:p w14:paraId="41658C4C" w14:textId="3D4CDB58" w:rsidR="00054099" w:rsidRPr="00054099" w:rsidRDefault="00054099" w:rsidP="00054099">
            <w:pPr>
              <w:pStyle w:val="Nessunaspaziatura"/>
              <w:ind w:left="423"/>
              <w:rPr>
                <w:rFonts w:ascii="Arial" w:hAnsi="Arial" w:cs="Arial"/>
                <w:bCs/>
                <w:sz w:val="20"/>
                <w:szCs w:val="20"/>
              </w:rPr>
            </w:pPr>
            <w:r w:rsidRPr="00122768">
              <w:rPr>
                <w:rFonts w:ascii="Arial" w:hAnsi="Arial" w:cs="Arial"/>
                <w:bCs/>
                <w:sz w:val="20"/>
                <w:szCs w:val="20"/>
              </w:rPr>
              <w:t xml:space="preserve">d-bis) altri soggetti abilitati in forza del diritto nazionale a offrire sul mercato servizi di ingegneria e di architettura, nel rispetto dei princìpi di non discriminazione e par condicio fra i diversi soggetti </w:t>
            </w:r>
            <w:r w:rsidRPr="008F7316">
              <w:rPr>
                <w:rFonts w:ascii="Arial" w:hAnsi="Arial" w:cs="Arial"/>
                <w:bCs/>
                <w:sz w:val="20"/>
                <w:szCs w:val="20"/>
              </w:rPr>
              <w:t>abilitati;</w:t>
            </w:r>
            <w:r w:rsidRPr="00A85CC4">
              <w:rPr>
                <w:rFonts w:ascii="Arial" w:hAnsi="Arial" w:cs="Arial"/>
                <w:bCs/>
                <w:sz w:val="20"/>
                <w:szCs w:val="20"/>
                <w:highlight w:val="yellow"/>
              </w:rPr>
              <w:br/>
            </w:r>
            <w:r w:rsidRPr="009107FE">
              <w:rPr>
                <w:rFonts w:ascii="Arial" w:hAnsi="Arial" w:cs="Arial"/>
                <w:bCs/>
                <w:i/>
                <w:iCs/>
                <w:color w:val="FF0000"/>
                <w:sz w:val="20"/>
                <w:szCs w:val="20"/>
                <w:highlight w:val="green"/>
              </w:rPr>
              <w:t xml:space="preserve">(lettera introdotta dall'art. </w:t>
            </w:r>
            <w:r w:rsidRPr="009107FE">
              <w:rPr>
                <w:rFonts w:ascii="Arial" w:hAnsi="Arial" w:cs="Arial"/>
                <w:bCs/>
                <w:i/>
                <w:iCs/>
                <w:color w:val="FF0000"/>
                <w:sz w:val="20"/>
                <w:szCs w:val="20"/>
                <w:highlight w:val="green"/>
                <w:lang w:val="en-US"/>
              </w:rPr>
              <w:t>10 comma 1, della legge n. 238 del 2021)</w:t>
            </w:r>
            <w:r w:rsidRPr="009107FE">
              <w:rPr>
                <w:rFonts w:ascii="Arial" w:hAnsi="Arial" w:cs="Arial"/>
                <w:bCs/>
                <w:color w:val="FF0000"/>
                <w:sz w:val="20"/>
                <w:szCs w:val="20"/>
              </w:rPr>
              <w:t xml:space="preserve"> </w:t>
            </w:r>
          </w:p>
          <w:p w14:paraId="55D3F447" w14:textId="77777777" w:rsidR="00D410BF" w:rsidRPr="00BF72FD" w:rsidRDefault="00D410BF" w:rsidP="00D410BF">
            <w:pPr>
              <w:pStyle w:val="Nessunaspaziatura"/>
              <w:ind w:left="423"/>
              <w:rPr>
                <w:rFonts w:ascii="Arial" w:hAnsi="Arial" w:cs="Arial"/>
                <w:sz w:val="20"/>
                <w:szCs w:val="20"/>
              </w:rPr>
            </w:pPr>
          </w:p>
          <w:p w14:paraId="3F4F204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D410BF" w:rsidRPr="00B93E36" w:rsidRDefault="00D410BF" w:rsidP="005D66AF">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D410BF" w:rsidRPr="00B93E36" w:rsidRDefault="00D410BF" w:rsidP="005D66AF">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1DCD9EF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d) </w:t>
            </w:r>
            <w:r w:rsidR="00A85CC4" w:rsidRPr="00122768">
              <w:rPr>
                <w:rFonts w:ascii="Arial" w:hAnsi="Arial" w:cs="Arial"/>
                <w:sz w:val="20"/>
                <w:szCs w:val="20"/>
              </w:rPr>
              <w:t xml:space="preserve">e d-bis) </w:t>
            </w:r>
            <w:r w:rsidRPr="00122768">
              <w:rPr>
                <w:rFonts w:ascii="Arial" w:hAnsi="Arial" w:cs="Arial"/>
                <w:sz w:val="20"/>
                <w:szCs w:val="20"/>
              </w:rPr>
              <w:t>aderenti</w:t>
            </w:r>
            <w:r w:rsidRPr="00BF72FD">
              <w:rPr>
                <w:rFonts w:ascii="Arial" w:hAnsi="Arial" w:cs="Arial"/>
                <w:sz w:val="20"/>
                <w:szCs w:val="20"/>
              </w:rPr>
              <w:t xml:space="preserve"> al contratto di rete (rete di imprese, rete di professionisti o rete mista ai sensi dell’art. 12 della Legge n. 81/2017) ai quali si applicano le disposizioni di cui all’articolo 48 in quanto compatibili.</w:t>
            </w:r>
          </w:p>
          <w:p w14:paraId="6467CD76" w14:textId="77777777" w:rsidR="00D410BF" w:rsidRPr="00143974" w:rsidRDefault="00D410BF" w:rsidP="00D410BF">
            <w:pPr>
              <w:pStyle w:val="Default"/>
              <w:widowControl w:val="0"/>
              <w:spacing w:line="240" w:lineRule="exact"/>
              <w:ind w:right="76"/>
              <w:jc w:val="both"/>
              <w:rPr>
                <w:rFonts w:cs="Arial"/>
                <w:b/>
                <w:bCs/>
                <w:iCs/>
              </w:rPr>
            </w:pPr>
          </w:p>
        </w:tc>
      </w:tr>
      <w:tr w:rsidR="00D410BF" w:rsidRPr="00E734E2" w14:paraId="3FB8A10E" w14:textId="77777777" w:rsidTr="00CA52FE">
        <w:tc>
          <w:tcPr>
            <w:tcW w:w="4403" w:type="dxa"/>
            <w:gridSpan w:val="2"/>
          </w:tcPr>
          <w:p w14:paraId="6C2521EF" w14:textId="77777777" w:rsidR="00D410BF" w:rsidRPr="00BF1239" w:rsidRDefault="00D410BF" w:rsidP="00D410BF">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D410BF" w:rsidRPr="00143974" w:rsidRDefault="00D410BF" w:rsidP="00D410BF">
            <w:pPr>
              <w:widowControl w:val="0"/>
              <w:spacing w:line="240" w:lineRule="exact"/>
              <w:rPr>
                <w:rFonts w:cs="Arial"/>
                <w:lang w:val="it-IT"/>
              </w:rPr>
            </w:pPr>
          </w:p>
        </w:tc>
        <w:tc>
          <w:tcPr>
            <w:tcW w:w="4258" w:type="dxa"/>
          </w:tcPr>
          <w:p w14:paraId="2C8D31B4"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tr w:rsidR="00D410BF" w:rsidRPr="00E734E2" w14:paraId="64501CEC" w14:textId="77777777" w:rsidTr="00CA52FE">
        <w:tc>
          <w:tcPr>
            <w:tcW w:w="4403" w:type="dxa"/>
            <w:gridSpan w:val="2"/>
          </w:tcPr>
          <w:p w14:paraId="290767AF"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D410BF" w:rsidRPr="00143974" w:rsidRDefault="00D410BF" w:rsidP="00D410BF">
            <w:pPr>
              <w:widowControl w:val="0"/>
              <w:spacing w:line="240" w:lineRule="exact"/>
              <w:jc w:val="both"/>
              <w:rPr>
                <w:rFonts w:cs="Arial"/>
                <w:lang w:val="de-DE"/>
              </w:rPr>
            </w:pPr>
          </w:p>
        </w:tc>
        <w:tc>
          <w:tcPr>
            <w:tcW w:w="4258" w:type="dxa"/>
          </w:tcPr>
          <w:p w14:paraId="4ADEE6FC" w14:textId="77777777" w:rsidR="00D410BF" w:rsidRPr="006140E5" w:rsidRDefault="00D410BF" w:rsidP="00D410BF">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410BF" w:rsidRPr="00E734E2" w14:paraId="2DDA3162" w14:textId="77777777" w:rsidTr="00CA52FE">
        <w:tc>
          <w:tcPr>
            <w:tcW w:w="4403" w:type="dxa"/>
            <w:gridSpan w:val="2"/>
          </w:tcPr>
          <w:p w14:paraId="70727F98" w14:textId="77777777" w:rsidR="00D410BF" w:rsidRPr="00D34CA1" w:rsidRDefault="00D410BF" w:rsidP="00D410BF">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D410BF" w:rsidRPr="00143974" w:rsidRDefault="00D410BF" w:rsidP="00D410BF">
            <w:pPr>
              <w:widowControl w:val="0"/>
              <w:spacing w:line="240" w:lineRule="exact"/>
              <w:rPr>
                <w:rFonts w:cs="Arial"/>
                <w:lang w:val="it-IT"/>
              </w:rPr>
            </w:pPr>
          </w:p>
        </w:tc>
        <w:tc>
          <w:tcPr>
            <w:tcW w:w="4258" w:type="dxa"/>
          </w:tcPr>
          <w:p w14:paraId="57B3F566" w14:textId="77777777" w:rsidR="00D410BF" w:rsidRPr="00143974" w:rsidRDefault="00D410BF" w:rsidP="00D410BF">
            <w:pPr>
              <w:pStyle w:val="Default"/>
              <w:widowControl w:val="0"/>
              <w:spacing w:line="240" w:lineRule="exact"/>
              <w:jc w:val="both"/>
              <w:rPr>
                <w:rFonts w:cs="Arial"/>
                <w:b/>
                <w:color w:val="auto"/>
                <w:sz w:val="20"/>
                <w:szCs w:val="20"/>
                <w:u w:val="single"/>
              </w:rPr>
            </w:pPr>
          </w:p>
        </w:tc>
      </w:tr>
      <w:tr w:rsidR="00D410BF" w:rsidRPr="00E734E2" w14:paraId="64142E12" w14:textId="77777777" w:rsidTr="00CA52FE">
        <w:tc>
          <w:tcPr>
            <w:tcW w:w="4403" w:type="dxa"/>
            <w:gridSpan w:val="2"/>
          </w:tcPr>
          <w:p w14:paraId="26A54296" w14:textId="77777777" w:rsidR="00D410BF" w:rsidRPr="00BF1239" w:rsidRDefault="00D410BF" w:rsidP="00D410BF">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D410BF" w:rsidRPr="00BF1239" w:rsidRDefault="00D410BF" w:rsidP="00D410BF">
            <w:pPr>
              <w:widowControl w:val="0"/>
              <w:spacing w:line="240" w:lineRule="exact"/>
              <w:rPr>
                <w:rFonts w:cs="Arial"/>
                <w:lang w:val="de-DE"/>
              </w:rPr>
            </w:pPr>
          </w:p>
        </w:tc>
        <w:tc>
          <w:tcPr>
            <w:tcW w:w="4258" w:type="dxa"/>
          </w:tcPr>
          <w:p w14:paraId="4AE23B92" w14:textId="77777777" w:rsidR="00D410BF" w:rsidRPr="00143974" w:rsidRDefault="00D410BF" w:rsidP="00D410BF">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D410BF" w:rsidRPr="00E734E2" w14:paraId="297602ED" w14:textId="77777777" w:rsidTr="00CA52FE">
        <w:tc>
          <w:tcPr>
            <w:tcW w:w="4403" w:type="dxa"/>
            <w:gridSpan w:val="2"/>
          </w:tcPr>
          <w:p w14:paraId="7538672A" w14:textId="77777777" w:rsidR="00D410BF" w:rsidRPr="00D34CA1" w:rsidRDefault="00D410BF" w:rsidP="00D410BF">
            <w:pPr>
              <w:pStyle w:val="Default"/>
              <w:widowControl w:val="0"/>
              <w:spacing w:line="240" w:lineRule="exact"/>
              <w:ind w:right="76"/>
              <w:jc w:val="both"/>
              <w:rPr>
                <w:rFonts w:cs="Arial"/>
                <w:b/>
                <w:color w:val="auto"/>
                <w:sz w:val="20"/>
                <w:szCs w:val="20"/>
                <w:highlight w:val="magenta"/>
                <w:u w:val="single"/>
              </w:rPr>
            </w:pPr>
            <w:bookmarkStart w:id="30" w:name="_Hlk505933526"/>
          </w:p>
        </w:tc>
        <w:tc>
          <w:tcPr>
            <w:tcW w:w="852" w:type="dxa"/>
          </w:tcPr>
          <w:p w14:paraId="0FDAB56A" w14:textId="77777777" w:rsidR="00D410BF" w:rsidRPr="00143974" w:rsidRDefault="00D410BF" w:rsidP="00D410BF">
            <w:pPr>
              <w:widowControl w:val="0"/>
              <w:spacing w:line="240" w:lineRule="exact"/>
              <w:rPr>
                <w:rFonts w:cs="Arial"/>
                <w:lang w:val="it-IT"/>
              </w:rPr>
            </w:pPr>
          </w:p>
        </w:tc>
        <w:tc>
          <w:tcPr>
            <w:tcW w:w="4258" w:type="dxa"/>
          </w:tcPr>
          <w:p w14:paraId="546E606C"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bookmarkEnd w:id="30"/>
      <w:tr w:rsidR="00D410BF" w:rsidRPr="00E734E2" w14:paraId="4D007A83" w14:textId="77777777" w:rsidTr="00CA52FE">
        <w:tc>
          <w:tcPr>
            <w:tcW w:w="4403" w:type="dxa"/>
            <w:gridSpan w:val="2"/>
          </w:tcPr>
          <w:p w14:paraId="2F5B02F5" w14:textId="77777777" w:rsidR="00D410BF" w:rsidRPr="00BF1239" w:rsidRDefault="00D410BF" w:rsidP="005D66AF">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D410BF" w:rsidRPr="00BF1239" w:rsidRDefault="00D410BF" w:rsidP="00D410BF">
            <w:pPr>
              <w:widowControl w:val="0"/>
              <w:spacing w:line="240" w:lineRule="exact"/>
              <w:rPr>
                <w:rFonts w:cs="Arial"/>
                <w:color w:val="FF0000"/>
                <w:lang w:val="de-DE"/>
              </w:rPr>
            </w:pPr>
          </w:p>
        </w:tc>
        <w:tc>
          <w:tcPr>
            <w:tcW w:w="4258" w:type="dxa"/>
          </w:tcPr>
          <w:p w14:paraId="3412B6ED" w14:textId="77777777" w:rsidR="00D410BF" w:rsidRPr="00425637" w:rsidRDefault="00D410BF" w:rsidP="005D66AF">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410BF" w:rsidRPr="00E734E2" w14:paraId="27A711A0" w14:textId="77777777" w:rsidTr="00CA52FE">
        <w:tc>
          <w:tcPr>
            <w:tcW w:w="4403" w:type="dxa"/>
            <w:gridSpan w:val="2"/>
          </w:tcPr>
          <w:p w14:paraId="2668DA52" w14:textId="77777777" w:rsidR="00D410BF" w:rsidRPr="00425637"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D410BF" w:rsidRPr="00425637" w:rsidRDefault="00D410BF" w:rsidP="00D410BF">
            <w:pPr>
              <w:widowControl w:val="0"/>
              <w:spacing w:line="240" w:lineRule="exact"/>
              <w:rPr>
                <w:rFonts w:cs="Arial"/>
                <w:lang w:val="it-IT"/>
              </w:rPr>
            </w:pPr>
          </w:p>
        </w:tc>
        <w:tc>
          <w:tcPr>
            <w:tcW w:w="4258" w:type="dxa"/>
          </w:tcPr>
          <w:p w14:paraId="6029336F" w14:textId="77777777" w:rsidR="00D410BF" w:rsidRPr="00425637" w:rsidRDefault="00D410BF" w:rsidP="00D410BF">
            <w:pPr>
              <w:pStyle w:val="Default"/>
              <w:widowControl w:val="0"/>
              <w:spacing w:line="240" w:lineRule="exact"/>
              <w:ind w:right="105"/>
              <w:jc w:val="both"/>
              <w:rPr>
                <w:rFonts w:cs="Arial"/>
                <w:color w:val="auto"/>
                <w:sz w:val="20"/>
                <w:szCs w:val="20"/>
                <w:u w:val="single"/>
              </w:rPr>
            </w:pPr>
          </w:p>
        </w:tc>
      </w:tr>
      <w:tr w:rsidR="00D410BF" w:rsidRPr="005737C1" w14:paraId="1B762835" w14:textId="77777777" w:rsidTr="00CA52FE">
        <w:tc>
          <w:tcPr>
            <w:tcW w:w="4403" w:type="dxa"/>
            <w:gridSpan w:val="2"/>
          </w:tcPr>
          <w:p w14:paraId="4F5BFAF8"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D410BF" w:rsidRPr="008533C0" w:rsidRDefault="00D410BF" w:rsidP="00D410BF">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410BF" w:rsidRPr="005737C1" w14:paraId="566270D1" w14:textId="77777777" w:rsidTr="00CA52FE">
        <w:tc>
          <w:tcPr>
            <w:tcW w:w="4403" w:type="dxa"/>
            <w:gridSpan w:val="2"/>
          </w:tcPr>
          <w:p w14:paraId="1EF12BD5" w14:textId="77777777" w:rsidR="00D410BF" w:rsidRPr="00BF1239" w:rsidRDefault="00D410BF" w:rsidP="00D410BF">
            <w:pPr>
              <w:widowControl w:val="0"/>
              <w:autoSpaceDE w:val="0"/>
              <w:autoSpaceDN w:val="0"/>
              <w:adjustRightInd w:val="0"/>
              <w:jc w:val="both"/>
              <w:rPr>
                <w:rFonts w:cs="Arial"/>
                <w:spacing w:val="-2"/>
                <w:lang w:val="de-DE"/>
              </w:rPr>
            </w:pPr>
          </w:p>
        </w:tc>
        <w:tc>
          <w:tcPr>
            <w:tcW w:w="852" w:type="dxa"/>
          </w:tcPr>
          <w:p w14:paraId="252B5529"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D410BF" w:rsidRPr="00A67704" w:rsidRDefault="00D410BF" w:rsidP="00D410BF">
            <w:pPr>
              <w:widowControl w:val="0"/>
              <w:autoSpaceDE w:val="0"/>
              <w:autoSpaceDN w:val="0"/>
              <w:adjustRightInd w:val="0"/>
              <w:jc w:val="both"/>
              <w:rPr>
                <w:rFonts w:cs="Arial"/>
                <w:szCs w:val="24"/>
              </w:rPr>
            </w:pPr>
          </w:p>
        </w:tc>
      </w:tr>
      <w:tr w:rsidR="00D410BF" w:rsidRPr="00E734E2" w14:paraId="1C4A72AC" w14:textId="77777777" w:rsidTr="00CA52FE">
        <w:tc>
          <w:tcPr>
            <w:tcW w:w="4403" w:type="dxa"/>
            <w:gridSpan w:val="2"/>
            <w:tcBorders>
              <w:top w:val="nil"/>
              <w:left w:val="nil"/>
              <w:bottom w:val="nil"/>
              <w:right w:val="nil"/>
            </w:tcBorders>
            <w:shd w:val="clear" w:color="auto" w:fill="auto"/>
          </w:tcPr>
          <w:p w14:paraId="198EF7F1" w14:textId="77777777" w:rsidR="00D410BF" w:rsidRPr="00BF1239" w:rsidRDefault="00D410BF" w:rsidP="00D410BF">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lastRenderedPageBreak/>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D410BF" w:rsidRPr="00E56646" w:rsidRDefault="00D410BF" w:rsidP="00D410BF">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410BF" w:rsidRPr="00E734E2" w14:paraId="0D856B51" w14:textId="77777777" w:rsidTr="00CA52FE">
        <w:tc>
          <w:tcPr>
            <w:tcW w:w="4403" w:type="dxa"/>
            <w:gridSpan w:val="2"/>
          </w:tcPr>
          <w:p w14:paraId="6F1DE874" w14:textId="77777777" w:rsidR="00D410BF" w:rsidRPr="00BF1239"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r>
      <w:tr w:rsidR="00D410BF" w:rsidRPr="00E734E2" w14:paraId="3A35D7C9" w14:textId="77777777" w:rsidTr="00CA52FE">
        <w:tc>
          <w:tcPr>
            <w:tcW w:w="4403" w:type="dxa"/>
            <w:gridSpan w:val="2"/>
          </w:tcPr>
          <w:p w14:paraId="5272B274" w14:textId="77777777" w:rsidR="00D410BF" w:rsidRPr="00E56646" w:rsidRDefault="00D410BF" w:rsidP="00D410BF">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D410BF" w:rsidRPr="00940726"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D410BF" w:rsidRPr="00AE4C19" w:rsidRDefault="00D410BF" w:rsidP="00D410BF">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410BF" w:rsidRPr="00E734E2" w14:paraId="792A4FE4" w14:textId="77777777" w:rsidTr="00CA52FE">
        <w:tc>
          <w:tcPr>
            <w:tcW w:w="4403" w:type="dxa"/>
            <w:gridSpan w:val="2"/>
          </w:tcPr>
          <w:p w14:paraId="3EA40E50" w14:textId="77777777" w:rsidR="00D410BF" w:rsidRPr="00425637" w:rsidRDefault="00D410BF" w:rsidP="00D410BF">
            <w:pPr>
              <w:pStyle w:val="Default"/>
              <w:widowControl w:val="0"/>
              <w:tabs>
                <w:tab w:val="left" w:pos="1302"/>
              </w:tabs>
              <w:contextualSpacing/>
              <w:jc w:val="both"/>
              <w:rPr>
                <w:rFonts w:cs="Arial"/>
                <w:sz w:val="20"/>
                <w:u w:val="single"/>
              </w:rPr>
            </w:pPr>
          </w:p>
        </w:tc>
        <w:tc>
          <w:tcPr>
            <w:tcW w:w="852" w:type="dxa"/>
          </w:tcPr>
          <w:p w14:paraId="36C5FA2A" w14:textId="77777777" w:rsidR="00D410BF" w:rsidRPr="00425637"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D410BF" w:rsidRPr="00AE4C19" w:rsidRDefault="00D410BF" w:rsidP="00D410BF">
            <w:pPr>
              <w:pStyle w:val="Default"/>
              <w:widowControl w:val="0"/>
              <w:spacing w:line="240" w:lineRule="exact"/>
              <w:jc w:val="both"/>
              <w:rPr>
                <w:rFonts w:cs="Arial"/>
                <w:sz w:val="20"/>
                <w:u w:val="single"/>
              </w:rPr>
            </w:pPr>
          </w:p>
        </w:tc>
      </w:tr>
      <w:tr w:rsidR="00D410BF" w:rsidRPr="00E734E2" w14:paraId="0545200A" w14:textId="77777777" w:rsidTr="00CA52FE">
        <w:tc>
          <w:tcPr>
            <w:tcW w:w="4403" w:type="dxa"/>
            <w:gridSpan w:val="2"/>
          </w:tcPr>
          <w:p w14:paraId="6747C800" w14:textId="77777777" w:rsidR="00D410BF" w:rsidRPr="00BF1239" w:rsidRDefault="00D410BF" w:rsidP="00D410BF">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Konsortiumsmitglied von der Ausschreibung ausgeschlossen, unbeschadet der Anwendung von Art. 353 StGB.</w:t>
            </w:r>
          </w:p>
        </w:tc>
        <w:tc>
          <w:tcPr>
            <w:tcW w:w="852" w:type="dxa"/>
          </w:tcPr>
          <w:p w14:paraId="47D090AD" w14:textId="77777777" w:rsidR="00D410BF" w:rsidRPr="00AE4C19" w:rsidRDefault="00D410BF" w:rsidP="00D410BF">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D410BF" w:rsidRPr="00AE4C19" w:rsidRDefault="00D410BF" w:rsidP="00D410BF">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410BF" w:rsidRPr="00E734E2" w14:paraId="136E04D4" w14:textId="77777777" w:rsidTr="00CA52FE">
        <w:tc>
          <w:tcPr>
            <w:tcW w:w="4403" w:type="dxa"/>
            <w:gridSpan w:val="2"/>
          </w:tcPr>
          <w:p w14:paraId="47EAC4F2" w14:textId="77777777" w:rsidR="00D410BF" w:rsidRPr="00BF1239" w:rsidRDefault="00D410BF" w:rsidP="00D410BF">
            <w:pPr>
              <w:widowControl w:val="0"/>
              <w:tabs>
                <w:tab w:val="center" w:pos="4536"/>
                <w:tab w:val="right" w:pos="9072"/>
              </w:tabs>
              <w:spacing w:line="240" w:lineRule="exact"/>
              <w:jc w:val="both"/>
              <w:rPr>
                <w:rFonts w:cs="Arial"/>
                <w:lang w:val="it-IT"/>
              </w:rPr>
            </w:pPr>
          </w:p>
        </w:tc>
        <w:tc>
          <w:tcPr>
            <w:tcW w:w="852" w:type="dxa"/>
          </w:tcPr>
          <w:p w14:paraId="1492634A" w14:textId="77777777" w:rsidR="00D410BF" w:rsidRPr="002C0820" w:rsidRDefault="00D410BF" w:rsidP="00D410BF">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D410BF" w:rsidRPr="006140E5" w:rsidRDefault="00D410BF" w:rsidP="00D410BF">
            <w:pPr>
              <w:widowControl w:val="0"/>
              <w:tabs>
                <w:tab w:val="center" w:pos="4536"/>
                <w:tab w:val="right" w:pos="9072"/>
              </w:tabs>
              <w:spacing w:line="240" w:lineRule="exact"/>
              <w:ind w:right="6"/>
              <w:jc w:val="both"/>
              <w:rPr>
                <w:rFonts w:cs="Arial"/>
                <w:lang w:val="it-IT"/>
              </w:rPr>
            </w:pPr>
          </w:p>
        </w:tc>
      </w:tr>
      <w:tr w:rsidR="00D410BF" w:rsidRPr="00E734E2" w14:paraId="0545EB23" w14:textId="77777777" w:rsidTr="00CA52FE">
        <w:tc>
          <w:tcPr>
            <w:tcW w:w="4403" w:type="dxa"/>
            <w:gridSpan w:val="2"/>
          </w:tcPr>
          <w:p w14:paraId="7EBBEBD0" w14:textId="77777777" w:rsidR="00D410BF" w:rsidRPr="00BF1239" w:rsidRDefault="00D410BF" w:rsidP="00D410BF">
            <w:pPr>
              <w:widowControl w:val="0"/>
              <w:autoSpaceDE w:val="0"/>
              <w:autoSpaceDN w:val="0"/>
              <w:adjustRightInd w:val="0"/>
              <w:jc w:val="both"/>
              <w:rPr>
                <w:rFonts w:cs="Arial"/>
                <w:lang w:val="de-DE"/>
              </w:rPr>
            </w:pPr>
            <w:bookmarkStart w:id="31"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D410BF" w:rsidRPr="00190216" w:rsidRDefault="00D410BF" w:rsidP="00D410BF">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D410BF" w:rsidRPr="006140E5" w:rsidRDefault="00D410BF" w:rsidP="00D410BF">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D410BF" w:rsidRPr="00190216" w:rsidRDefault="00D410BF" w:rsidP="00D410BF">
            <w:pPr>
              <w:widowControl w:val="0"/>
              <w:tabs>
                <w:tab w:val="center" w:pos="4536"/>
                <w:tab w:val="right" w:pos="9072"/>
              </w:tabs>
              <w:spacing w:line="240" w:lineRule="exact"/>
              <w:ind w:right="6"/>
              <w:jc w:val="both"/>
              <w:rPr>
                <w:rFonts w:cs="Arial"/>
                <w:b/>
                <w:bCs/>
                <w:color w:val="FF0000"/>
                <w:lang w:val="it-IT"/>
              </w:rPr>
            </w:pPr>
          </w:p>
        </w:tc>
      </w:tr>
      <w:bookmarkEnd w:id="31"/>
      <w:tr w:rsidR="00D410BF" w:rsidRPr="00E734E2" w14:paraId="4B637BA4" w14:textId="77777777" w:rsidTr="00CA52FE">
        <w:tc>
          <w:tcPr>
            <w:tcW w:w="4403" w:type="dxa"/>
            <w:gridSpan w:val="2"/>
          </w:tcPr>
          <w:p w14:paraId="665A63B2" w14:textId="77777777" w:rsidR="00D410BF" w:rsidRPr="00BF1239"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D410BF" w:rsidRPr="00190216" w:rsidRDefault="00D410BF" w:rsidP="00D410BF">
            <w:pPr>
              <w:widowControl w:val="0"/>
              <w:spacing w:line="240" w:lineRule="exact"/>
              <w:rPr>
                <w:rFonts w:cs="Arial"/>
                <w:lang w:val="it-IT"/>
              </w:rPr>
            </w:pPr>
          </w:p>
        </w:tc>
        <w:tc>
          <w:tcPr>
            <w:tcW w:w="4258" w:type="dxa"/>
          </w:tcPr>
          <w:p w14:paraId="4F2EA457" w14:textId="77777777" w:rsidR="00D410BF" w:rsidRPr="00190216" w:rsidRDefault="00D410BF" w:rsidP="00D410BF">
            <w:pPr>
              <w:pStyle w:val="Default"/>
              <w:widowControl w:val="0"/>
              <w:spacing w:line="240" w:lineRule="exact"/>
              <w:ind w:right="105"/>
              <w:jc w:val="both"/>
              <w:rPr>
                <w:rFonts w:cs="Arial"/>
                <w:color w:val="auto"/>
                <w:sz w:val="20"/>
                <w:szCs w:val="20"/>
                <w:u w:val="single"/>
              </w:rPr>
            </w:pPr>
          </w:p>
        </w:tc>
      </w:tr>
      <w:tr w:rsidR="00D410BF" w:rsidRPr="00E734E2" w14:paraId="7C06CD6E" w14:textId="77777777" w:rsidTr="00CA52FE">
        <w:tc>
          <w:tcPr>
            <w:tcW w:w="4403" w:type="dxa"/>
            <w:gridSpan w:val="2"/>
          </w:tcPr>
          <w:p w14:paraId="428B1AD8" w14:textId="77777777" w:rsidR="00D410BF" w:rsidRPr="00BF1239" w:rsidRDefault="00D410BF" w:rsidP="00D410BF">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D410BF" w:rsidRPr="006A1DD1" w:rsidRDefault="00D410BF" w:rsidP="00D410BF">
            <w:pPr>
              <w:widowControl w:val="0"/>
              <w:spacing w:line="240" w:lineRule="exact"/>
              <w:rPr>
                <w:rFonts w:cs="Arial"/>
                <w:lang w:val="de-DE"/>
              </w:rPr>
            </w:pPr>
          </w:p>
        </w:tc>
        <w:tc>
          <w:tcPr>
            <w:tcW w:w="4258" w:type="dxa"/>
          </w:tcPr>
          <w:p w14:paraId="08172C2F" w14:textId="77777777" w:rsidR="00D410BF" w:rsidRPr="00190216" w:rsidRDefault="00D410BF" w:rsidP="00D410BF">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410BF" w:rsidRPr="00E734E2" w14:paraId="49E22B94" w14:textId="77777777" w:rsidTr="00CA52FE">
        <w:tc>
          <w:tcPr>
            <w:tcW w:w="4403" w:type="dxa"/>
            <w:gridSpan w:val="2"/>
          </w:tcPr>
          <w:p w14:paraId="2C03E44E" w14:textId="77777777" w:rsidR="00D410BF" w:rsidRPr="00BF1239" w:rsidRDefault="00D410BF" w:rsidP="00D410BF">
            <w:pPr>
              <w:widowControl w:val="0"/>
              <w:tabs>
                <w:tab w:val="left" w:pos="709"/>
              </w:tabs>
              <w:spacing w:line="240" w:lineRule="exact"/>
              <w:ind w:left="13"/>
              <w:jc w:val="both"/>
              <w:rPr>
                <w:rFonts w:cs="Arial"/>
                <w:bCs/>
                <w:lang w:val="it-IT" w:eastAsia="de-DE"/>
              </w:rPr>
            </w:pPr>
          </w:p>
        </w:tc>
        <w:tc>
          <w:tcPr>
            <w:tcW w:w="852" w:type="dxa"/>
          </w:tcPr>
          <w:p w14:paraId="2C5A5B2E" w14:textId="77777777" w:rsidR="00D410BF" w:rsidRPr="002C0820" w:rsidRDefault="00D410BF" w:rsidP="00D410BF">
            <w:pPr>
              <w:widowControl w:val="0"/>
              <w:spacing w:line="240" w:lineRule="exact"/>
              <w:rPr>
                <w:rFonts w:cs="Arial"/>
                <w:lang w:val="it-IT"/>
              </w:rPr>
            </w:pPr>
          </w:p>
        </w:tc>
        <w:tc>
          <w:tcPr>
            <w:tcW w:w="4258" w:type="dxa"/>
          </w:tcPr>
          <w:p w14:paraId="2168BB32" w14:textId="77777777" w:rsidR="00D410BF" w:rsidRPr="006140E5" w:rsidRDefault="00D410BF" w:rsidP="00D410BF">
            <w:pPr>
              <w:widowControl w:val="0"/>
              <w:tabs>
                <w:tab w:val="center" w:pos="4536"/>
                <w:tab w:val="right" w:pos="9072"/>
              </w:tabs>
              <w:spacing w:line="240" w:lineRule="exact"/>
              <w:ind w:right="6" w:hanging="2"/>
              <w:jc w:val="both"/>
              <w:rPr>
                <w:lang w:val="it-IT" w:eastAsia="de-DE"/>
              </w:rPr>
            </w:pPr>
          </w:p>
        </w:tc>
      </w:tr>
      <w:tr w:rsidR="00D410BF" w:rsidRPr="00E734E2" w14:paraId="7B4DC475" w14:textId="77777777" w:rsidTr="00CA52FE">
        <w:tc>
          <w:tcPr>
            <w:tcW w:w="4403" w:type="dxa"/>
            <w:gridSpan w:val="2"/>
          </w:tcPr>
          <w:p w14:paraId="04AEB25F"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D410BF" w:rsidRPr="006A1DD1" w:rsidRDefault="00D410BF" w:rsidP="00D410BF">
            <w:pPr>
              <w:widowControl w:val="0"/>
              <w:spacing w:line="240" w:lineRule="exact"/>
              <w:rPr>
                <w:rFonts w:cs="Arial"/>
                <w:lang w:val="de-DE"/>
              </w:rPr>
            </w:pPr>
          </w:p>
        </w:tc>
        <w:tc>
          <w:tcPr>
            <w:tcW w:w="4258" w:type="dxa"/>
          </w:tcPr>
          <w:p w14:paraId="69C9BC68"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410BF" w:rsidRPr="00E734E2" w14:paraId="4ACD99FE" w14:textId="77777777" w:rsidTr="00CA52FE">
        <w:tc>
          <w:tcPr>
            <w:tcW w:w="4403" w:type="dxa"/>
            <w:gridSpan w:val="2"/>
          </w:tcPr>
          <w:p w14:paraId="7176C52C" w14:textId="77777777" w:rsidR="00D410BF" w:rsidRPr="001415CF" w:rsidRDefault="00D410BF" w:rsidP="00D410BF">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D410BF" w:rsidRPr="002C0820" w:rsidRDefault="00D410BF" w:rsidP="00D410BF">
            <w:pPr>
              <w:widowControl w:val="0"/>
              <w:spacing w:line="240" w:lineRule="exact"/>
              <w:rPr>
                <w:rFonts w:cs="Arial"/>
                <w:lang w:val="it-IT"/>
              </w:rPr>
            </w:pPr>
          </w:p>
        </w:tc>
        <w:tc>
          <w:tcPr>
            <w:tcW w:w="4258" w:type="dxa"/>
          </w:tcPr>
          <w:p w14:paraId="168015B6" w14:textId="77777777" w:rsidR="00D410BF" w:rsidRPr="006140E5" w:rsidRDefault="00D410BF" w:rsidP="00D410BF">
            <w:pPr>
              <w:widowControl w:val="0"/>
              <w:autoSpaceDE w:val="0"/>
              <w:autoSpaceDN w:val="0"/>
              <w:adjustRightInd w:val="0"/>
              <w:spacing w:line="240" w:lineRule="exact"/>
              <w:ind w:right="6" w:hanging="2"/>
              <w:jc w:val="both"/>
              <w:rPr>
                <w:rFonts w:cs="Arial"/>
                <w:b/>
                <w:lang w:val="it-IT"/>
              </w:rPr>
            </w:pPr>
          </w:p>
        </w:tc>
      </w:tr>
      <w:tr w:rsidR="00D410BF" w:rsidRPr="00E734E2" w14:paraId="155BF1D8" w14:textId="77777777" w:rsidTr="00CA52FE">
        <w:tc>
          <w:tcPr>
            <w:tcW w:w="4403" w:type="dxa"/>
            <w:gridSpan w:val="2"/>
          </w:tcPr>
          <w:p w14:paraId="4C998BED"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D410BF" w:rsidRPr="006A1DD1" w:rsidRDefault="00D410BF" w:rsidP="00D410BF">
            <w:pPr>
              <w:widowControl w:val="0"/>
              <w:spacing w:line="240" w:lineRule="exact"/>
              <w:rPr>
                <w:rFonts w:cs="Arial"/>
                <w:lang w:val="de-DE"/>
              </w:rPr>
            </w:pPr>
          </w:p>
        </w:tc>
        <w:tc>
          <w:tcPr>
            <w:tcW w:w="4258" w:type="dxa"/>
          </w:tcPr>
          <w:p w14:paraId="5DDD7EF2" w14:textId="23722EC1"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D410BF" w:rsidRPr="00E734E2" w14:paraId="57BA0FA2" w14:textId="77777777" w:rsidTr="00CA52FE">
        <w:tc>
          <w:tcPr>
            <w:tcW w:w="4403" w:type="dxa"/>
            <w:gridSpan w:val="2"/>
          </w:tcPr>
          <w:p w14:paraId="03599C7A" w14:textId="77777777" w:rsidR="00D410BF" w:rsidRPr="00BF1239" w:rsidRDefault="00D410BF" w:rsidP="00D410BF">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D410BF" w:rsidRPr="002C0820" w:rsidRDefault="00D410BF" w:rsidP="00D410BF">
            <w:pPr>
              <w:widowControl w:val="0"/>
              <w:spacing w:line="240" w:lineRule="exact"/>
              <w:rPr>
                <w:rFonts w:cs="Arial"/>
                <w:lang w:val="it-IT"/>
              </w:rPr>
            </w:pPr>
          </w:p>
        </w:tc>
        <w:tc>
          <w:tcPr>
            <w:tcW w:w="4258" w:type="dxa"/>
          </w:tcPr>
          <w:p w14:paraId="3B055C7E"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E734E2" w14:paraId="13AC4B4B" w14:textId="77777777" w:rsidTr="00CA52FE">
        <w:tc>
          <w:tcPr>
            <w:tcW w:w="4403" w:type="dxa"/>
            <w:gridSpan w:val="2"/>
          </w:tcPr>
          <w:p w14:paraId="17F6AD18" w14:textId="77777777" w:rsidR="00D410BF" w:rsidRPr="00BF1239" w:rsidRDefault="00D410BF" w:rsidP="00D410BF">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6D5B3321" w14:textId="77777777" w:rsidR="00D410BF" w:rsidRPr="006A1DD1" w:rsidRDefault="00D410BF" w:rsidP="00D410BF">
            <w:pPr>
              <w:widowControl w:val="0"/>
              <w:spacing w:line="240" w:lineRule="exact"/>
              <w:rPr>
                <w:rFonts w:cs="Arial"/>
                <w:lang w:val="de-DE"/>
              </w:rPr>
            </w:pPr>
          </w:p>
        </w:tc>
        <w:tc>
          <w:tcPr>
            <w:tcW w:w="4258" w:type="dxa"/>
          </w:tcPr>
          <w:p w14:paraId="5EC568C8"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D410BF" w:rsidRPr="00190216" w:rsidRDefault="00D410BF" w:rsidP="00D410BF">
            <w:pPr>
              <w:widowControl w:val="0"/>
              <w:spacing w:line="240" w:lineRule="exact"/>
              <w:ind w:right="6" w:hanging="2"/>
              <w:jc w:val="both"/>
              <w:outlineLvl w:val="0"/>
              <w:rPr>
                <w:rFonts w:cs="Arial"/>
                <w:lang w:val="it-IT"/>
              </w:rPr>
            </w:pPr>
          </w:p>
        </w:tc>
      </w:tr>
      <w:tr w:rsidR="00D410BF" w:rsidRPr="00E734E2" w14:paraId="17484C35" w14:textId="77777777" w:rsidTr="00CA52FE">
        <w:tc>
          <w:tcPr>
            <w:tcW w:w="4403" w:type="dxa"/>
            <w:gridSpan w:val="2"/>
          </w:tcPr>
          <w:p w14:paraId="53D14527" w14:textId="77777777" w:rsidR="00D410BF" w:rsidRPr="00BF1239" w:rsidRDefault="00D410BF" w:rsidP="00D410BF">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D410BF" w:rsidRPr="002C0820" w:rsidRDefault="00D410BF" w:rsidP="00D410BF">
            <w:pPr>
              <w:widowControl w:val="0"/>
              <w:spacing w:line="240" w:lineRule="exact"/>
              <w:rPr>
                <w:rFonts w:cs="Arial"/>
                <w:lang w:val="it-IT"/>
              </w:rPr>
            </w:pPr>
          </w:p>
        </w:tc>
        <w:tc>
          <w:tcPr>
            <w:tcW w:w="4258" w:type="dxa"/>
          </w:tcPr>
          <w:p w14:paraId="7FFFE6DB"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E734E2" w14:paraId="276EFEFF" w14:textId="77777777" w:rsidTr="00CA52FE">
        <w:tc>
          <w:tcPr>
            <w:tcW w:w="4403" w:type="dxa"/>
            <w:gridSpan w:val="2"/>
          </w:tcPr>
          <w:p w14:paraId="4BA04F6A" w14:textId="77777777" w:rsidR="00D410BF" w:rsidRPr="00BF1239" w:rsidRDefault="00D410BF" w:rsidP="00D410BF">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D410BF" w:rsidRPr="006A1DD1" w:rsidRDefault="00D410BF" w:rsidP="00D410BF">
            <w:pPr>
              <w:widowControl w:val="0"/>
              <w:spacing w:line="240" w:lineRule="exact"/>
              <w:rPr>
                <w:rFonts w:cs="Arial"/>
                <w:lang w:val="de-DE"/>
              </w:rPr>
            </w:pPr>
          </w:p>
        </w:tc>
        <w:tc>
          <w:tcPr>
            <w:tcW w:w="4258" w:type="dxa"/>
          </w:tcPr>
          <w:p w14:paraId="66DF8144" w14:textId="77777777" w:rsidR="00D410BF" w:rsidRPr="00776B94" w:rsidRDefault="00D410BF" w:rsidP="00D410BF">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410BF" w:rsidRPr="00E734E2" w14:paraId="4A8F96C0" w14:textId="77777777" w:rsidTr="00CA52FE">
        <w:tc>
          <w:tcPr>
            <w:tcW w:w="4403" w:type="dxa"/>
            <w:gridSpan w:val="2"/>
          </w:tcPr>
          <w:p w14:paraId="683948B0" w14:textId="77777777" w:rsidR="00D410BF" w:rsidRPr="001415CF" w:rsidRDefault="00D410BF" w:rsidP="00D410BF">
            <w:pPr>
              <w:widowControl w:val="0"/>
              <w:ind w:right="76"/>
              <w:jc w:val="both"/>
              <w:rPr>
                <w:rFonts w:cs="Arial"/>
                <w:highlight w:val="magenta"/>
                <w:lang w:val="it-IT"/>
              </w:rPr>
            </w:pPr>
          </w:p>
        </w:tc>
        <w:tc>
          <w:tcPr>
            <w:tcW w:w="852" w:type="dxa"/>
          </w:tcPr>
          <w:p w14:paraId="78A66FC9" w14:textId="77777777" w:rsidR="00D410BF" w:rsidRPr="00190216" w:rsidRDefault="00D410BF" w:rsidP="00D410BF">
            <w:pPr>
              <w:widowControl w:val="0"/>
              <w:spacing w:line="240" w:lineRule="exact"/>
              <w:rPr>
                <w:rFonts w:cs="Arial"/>
                <w:lang w:val="it-IT"/>
              </w:rPr>
            </w:pPr>
          </w:p>
        </w:tc>
        <w:tc>
          <w:tcPr>
            <w:tcW w:w="4258" w:type="dxa"/>
          </w:tcPr>
          <w:p w14:paraId="241B68C8" w14:textId="77777777" w:rsidR="00D410BF" w:rsidRPr="00190216" w:rsidRDefault="00D410BF" w:rsidP="00D410BF">
            <w:pPr>
              <w:widowControl w:val="0"/>
              <w:ind w:right="105"/>
              <w:jc w:val="both"/>
              <w:rPr>
                <w:rFonts w:cs="Arial"/>
                <w:lang w:val="it-IT"/>
              </w:rPr>
            </w:pPr>
          </w:p>
        </w:tc>
      </w:tr>
      <w:tr w:rsidR="00D410BF" w:rsidRPr="00E734E2" w14:paraId="78D56B67" w14:textId="77777777" w:rsidTr="00CA52FE">
        <w:tc>
          <w:tcPr>
            <w:tcW w:w="4403" w:type="dxa"/>
            <w:gridSpan w:val="2"/>
          </w:tcPr>
          <w:p w14:paraId="01971247" w14:textId="77777777" w:rsidR="00D410BF" w:rsidRPr="00BF1239" w:rsidRDefault="00D410BF" w:rsidP="00D410BF">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D410BF" w:rsidRPr="009D6879" w:rsidRDefault="00D410BF" w:rsidP="00D410BF">
            <w:pPr>
              <w:widowControl w:val="0"/>
              <w:spacing w:line="240" w:lineRule="exact"/>
              <w:rPr>
                <w:rFonts w:cs="Arial"/>
                <w:color w:val="FF0000"/>
                <w:lang w:val="de-DE"/>
              </w:rPr>
            </w:pPr>
          </w:p>
        </w:tc>
        <w:tc>
          <w:tcPr>
            <w:tcW w:w="4258" w:type="dxa"/>
          </w:tcPr>
          <w:p w14:paraId="2173CDF2" w14:textId="77777777" w:rsidR="00D410BF" w:rsidRPr="006140E5" w:rsidRDefault="00D410BF" w:rsidP="00D410BF">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D410BF" w:rsidRPr="009D6879" w:rsidRDefault="00D410BF" w:rsidP="00D410BF">
            <w:pPr>
              <w:widowControl w:val="0"/>
              <w:ind w:right="105"/>
              <w:jc w:val="both"/>
              <w:rPr>
                <w:rFonts w:cs="Arial"/>
                <w:color w:val="FF0000"/>
                <w:lang w:val="it-IT"/>
              </w:rPr>
            </w:pPr>
          </w:p>
        </w:tc>
      </w:tr>
      <w:tr w:rsidR="00D410BF" w:rsidRPr="00E734E2" w14:paraId="3BFCED0C" w14:textId="77777777" w:rsidTr="00CA52FE">
        <w:tc>
          <w:tcPr>
            <w:tcW w:w="4403" w:type="dxa"/>
            <w:gridSpan w:val="2"/>
          </w:tcPr>
          <w:p w14:paraId="2E86452E" w14:textId="77777777" w:rsidR="00D410BF" w:rsidRPr="00BF1239" w:rsidRDefault="00D410BF" w:rsidP="00D410BF">
            <w:pPr>
              <w:widowControl w:val="0"/>
              <w:ind w:right="76"/>
              <w:jc w:val="both"/>
              <w:rPr>
                <w:b/>
                <w:color w:val="FF0000"/>
                <w:lang w:val="it-IT"/>
              </w:rPr>
            </w:pPr>
          </w:p>
        </w:tc>
        <w:tc>
          <w:tcPr>
            <w:tcW w:w="852" w:type="dxa"/>
          </w:tcPr>
          <w:p w14:paraId="7018CBCD" w14:textId="77777777" w:rsidR="00D410BF" w:rsidRPr="009D6879" w:rsidRDefault="00D410BF" w:rsidP="00D410BF">
            <w:pPr>
              <w:widowControl w:val="0"/>
              <w:spacing w:line="240" w:lineRule="exact"/>
              <w:rPr>
                <w:rFonts w:cs="Arial"/>
                <w:color w:val="FF0000"/>
                <w:lang w:val="it-IT"/>
              </w:rPr>
            </w:pPr>
          </w:p>
        </w:tc>
        <w:tc>
          <w:tcPr>
            <w:tcW w:w="4258" w:type="dxa"/>
          </w:tcPr>
          <w:p w14:paraId="024F6C5D" w14:textId="77777777" w:rsidR="00D410BF" w:rsidRPr="009D6879" w:rsidRDefault="00D410BF" w:rsidP="00D410BF">
            <w:pPr>
              <w:widowControl w:val="0"/>
              <w:ind w:right="105"/>
              <w:jc w:val="both"/>
              <w:rPr>
                <w:rFonts w:cs="Arial"/>
                <w:b/>
                <w:bCs/>
                <w:iCs/>
                <w:color w:val="FF0000"/>
                <w:lang w:val="it-IT"/>
              </w:rPr>
            </w:pPr>
          </w:p>
        </w:tc>
      </w:tr>
      <w:tr w:rsidR="00D410BF" w:rsidRPr="00E734E2" w14:paraId="2B8651BA" w14:textId="77777777" w:rsidTr="00CA52FE">
        <w:tc>
          <w:tcPr>
            <w:tcW w:w="4403" w:type="dxa"/>
            <w:gridSpan w:val="2"/>
          </w:tcPr>
          <w:p w14:paraId="711EC737" w14:textId="77777777" w:rsidR="00D410BF" w:rsidRPr="00BF1239" w:rsidRDefault="00D410BF" w:rsidP="00D410BF">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D410BF" w:rsidRPr="00BF1239" w:rsidRDefault="00D410BF" w:rsidP="00D410BF">
            <w:pPr>
              <w:widowControl w:val="0"/>
              <w:spacing w:line="240" w:lineRule="exact"/>
              <w:rPr>
                <w:rFonts w:cs="Arial"/>
                <w:color w:val="ED7D31" w:themeColor="accent2"/>
                <w:u w:val="single"/>
                <w:lang w:val="it-IT"/>
              </w:rPr>
            </w:pPr>
          </w:p>
        </w:tc>
        <w:tc>
          <w:tcPr>
            <w:tcW w:w="4258" w:type="dxa"/>
          </w:tcPr>
          <w:p w14:paraId="1B0F0D84" w14:textId="77777777" w:rsidR="00D410BF" w:rsidRPr="00BF1239" w:rsidRDefault="00D410BF" w:rsidP="00D410BF">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D410BF" w:rsidRPr="00E734E2" w14:paraId="5C0F7768" w14:textId="77777777" w:rsidTr="00CA52FE">
        <w:tc>
          <w:tcPr>
            <w:tcW w:w="4403" w:type="dxa"/>
            <w:gridSpan w:val="2"/>
          </w:tcPr>
          <w:p w14:paraId="5AFA1F11" w14:textId="77777777" w:rsidR="00D410BF" w:rsidRPr="00BF1239" w:rsidRDefault="00D410BF" w:rsidP="00D410BF">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w:t>
            </w:r>
            <w:r w:rsidRPr="00BF1239">
              <w:rPr>
                <w:rFonts w:cs="Arial"/>
                <w:noProof w:val="0"/>
                <w:color w:val="FF0000"/>
                <w:lang w:val="de-DE" w:eastAsia="it-IT"/>
              </w:rPr>
              <w:lastRenderedPageBreak/>
              <w:t>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D410BF" w:rsidRPr="00287E24" w:rsidRDefault="00D410BF" w:rsidP="00D410BF">
            <w:pPr>
              <w:widowControl w:val="0"/>
              <w:spacing w:line="240" w:lineRule="exact"/>
              <w:rPr>
                <w:rFonts w:cs="Arial"/>
                <w:u w:val="single"/>
                <w:lang w:val="de-DE"/>
              </w:rPr>
            </w:pPr>
          </w:p>
        </w:tc>
        <w:tc>
          <w:tcPr>
            <w:tcW w:w="4258" w:type="dxa"/>
          </w:tcPr>
          <w:p w14:paraId="70FAB107" w14:textId="5D8BEA90"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w:t>
            </w:r>
            <w:r w:rsidR="00122768" w:rsidRPr="00122768">
              <w:rPr>
                <w:rFonts w:cs="Arial"/>
                <w:color w:val="FF0000"/>
                <w:lang w:val="it-IT"/>
              </w:rPr>
              <w:t>codice</w:t>
            </w:r>
            <w:r w:rsidR="00186F94" w:rsidRPr="00122768">
              <w:rPr>
                <w:rFonts w:cs="Arial"/>
                <w:color w:val="FF0000"/>
                <w:lang w:val="it-IT"/>
              </w:rPr>
              <w:t xml:space="preserve"> civile</w:t>
            </w:r>
            <w:r w:rsidRPr="006140E5">
              <w:rPr>
                <w:rFonts w:cs="Arial"/>
                <w:color w:val="FF0000"/>
                <w:lang w:val="it-IT"/>
              </w:rPr>
              <w:t xml:space="preserve">. Tali divieti sono estesi ai dipendenti dell’affidatario dell’incarico di progettazione, ai suoi collaboratori nello svolgimento dell’incarico </w:t>
            </w:r>
            <w:r w:rsidRPr="006140E5">
              <w:rPr>
                <w:rFonts w:cs="Arial"/>
                <w:color w:val="FF0000"/>
                <w:lang w:val="it-IT"/>
              </w:rPr>
              <w:lastRenderedPageBreak/>
              <w:t>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D410BF" w:rsidRPr="00287E24" w:rsidRDefault="00D410BF" w:rsidP="00D410BF">
            <w:pPr>
              <w:widowControl w:val="0"/>
              <w:spacing w:line="240" w:lineRule="exact"/>
              <w:ind w:right="105"/>
              <w:jc w:val="both"/>
              <w:outlineLvl w:val="0"/>
              <w:rPr>
                <w:u w:val="single"/>
                <w:lang w:val="it-IT"/>
              </w:rPr>
            </w:pPr>
          </w:p>
        </w:tc>
      </w:tr>
      <w:tr w:rsidR="00D410BF" w:rsidRPr="00E734E2" w14:paraId="00F83B04" w14:textId="77777777" w:rsidTr="00CA52FE">
        <w:tc>
          <w:tcPr>
            <w:tcW w:w="4403" w:type="dxa"/>
            <w:gridSpan w:val="2"/>
          </w:tcPr>
          <w:p w14:paraId="5864C31F"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r>
      <w:tr w:rsidR="00D410BF" w:rsidRPr="00E734E2" w14:paraId="5416EB97" w14:textId="77777777" w:rsidTr="00CA52FE">
        <w:tc>
          <w:tcPr>
            <w:tcW w:w="4403" w:type="dxa"/>
            <w:gridSpan w:val="2"/>
          </w:tcPr>
          <w:p w14:paraId="4DFCAD2B" w14:textId="77777777" w:rsidR="00D410BF" w:rsidRPr="00BF1239" w:rsidRDefault="00D410BF" w:rsidP="00D410BF">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D410BF" w:rsidRPr="00287E24" w:rsidRDefault="00D410BF" w:rsidP="00D410BF">
            <w:pPr>
              <w:widowControl w:val="0"/>
              <w:jc w:val="both"/>
              <w:rPr>
                <w:rFonts w:cs="Arial"/>
                <w:color w:val="FF0000"/>
                <w:lang w:val="de-DE"/>
              </w:rPr>
            </w:pPr>
          </w:p>
        </w:tc>
        <w:tc>
          <w:tcPr>
            <w:tcW w:w="4258" w:type="dxa"/>
          </w:tcPr>
          <w:p w14:paraId="28655FBF" w14:textId="442C4072" w:rsidR="00D410BF" w:rsidRPr="00287E24" w:rsidRDefault="00D410BF" w:rsidP="00D410BF">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procedura di gara, sia successivamente all’aggiudicazione.</w:t>
            </w:r>
          </w:p>
        </w:tc>
      </w:tr>
      <w:tr w:rsidR="00D410BF" w:rsidRPr="00E734E2" w14:paraId="5B58CC22" w14:textId="77777777" w:rsidTr="00CA52FE">
        <w:tc>
          <w:tcPr>
            <w:tcW w:w="4403" w:type="dxa"/>
            <w:gridSpan w:val="2"/>
          </w:tcPr>
          <w:p w14:paraId="0E58EB75" w14:textId="77777777" w:rsidR="00D410BF" w:rsidRPr="00BF1239" w:rsidRDefault="00D410BF" w:rsidP="00D410BF">
            <w:pPr>
              <w:widowControl w:val="0"/>
              <w:jc w:val="both"/>
              <w:rPr>
                <w:rFonts w:cs="Arial"/>
                <w:color w:val="FF0000"/>
                <w:lang w:val="it-IT"/>
              </w:rPr>
            </w:pPr>
          </w:p>
        </w:tc>
        <w:tc>
          <w:tcPr>
            <w:tcW w:w="852" w:type="dxa"/>
          </w:tcPr>
          <w:p w14:paraId="044D94B1" w14:textId="77777777" w:rsidR="00D410BF" w:rsidRPr="00287E24" w:rsidRDefault="00D410BF" w:rsidP="00D410BF">
            <w:pPr>
              <w:widowControl w:val="0"/>
              <w:jc w:val="both"/>
              <w:rPr>
                <w:rFonts w:cs="Arial"/>
                <w:color w:val="FF0000"/>
                <w:lang w:val="it-IT"/>
              </w:rPr>
            </w:pPr>
          </w:p>
        </w:tc>
        <w:tc>
          <w:tcPr>
            <w:tcW w:w="4258" w:type="dxa"/>
          </w:tcPr>
          <w:p w14:paraId="2F4DEBB8" w14:textId="77777777" w:rsidR="00D410BF" w:rsidRPr="00287E24" w:rsidRDefault="00D410BF" w:rsidP="00D410BF">
            <w:pPr>
              <w:widowControl w:val="0"/>
              <w:jc w:val="both"/>
              <w:rPr>
                <w:rFonts w:cs="Arial"/>
                <w:color w:val="FF0000"/>
                <w:lang w:val="it-IT"/>
              </w:rPr>
            </w:pPr>
          </w:p>
        </w:tc>
      </w:tr>
      <w:tr w:rsidR="00D410BF" w:rsidRPr="00003D03" w14:paraId="4AEDEDA7" w14:textId="77777777" w:rsidTr="00CA52FE">
        <w:tc>
          <w:tcPr>
            <w:tcW w:w="4403" w:type="dxa"/>
            <w:gridSpan w:val="2"/>
          </w:tcPr>
          <w:p w14:paraId="789C0978" w14:textId="77777777" w:rsidR="00D410BF" w:rsidRPr="00BF1239" w:rsidRDefault="00D410BF" w:rsidP="005D66AF">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D410BF" w:rsidRPr="00287E24" w:rsidRDefault="00D410BF" w:rsidP="00D410BF">
            <w:pPr>
              <w:widowControl w:val="0"/>
              <w:spacing w:line="240" w:lineRule="exact"/>
              <w:rPr>
                <w:rFonts w:cs="Arial"/>
                <w:i/>
                <w:lang w:val="it-IT"/>
              </w:rPr>
            </w:pPr>
          </w:p>
        </w:tc>
        <w:tc>
          <w:tcPr>
            <w:tcW w:w="4258" w:type="dxa"/>
          </w:tcPr>
          <w:p w14:paraId="2710CF50" w14:textId="77777777" w:rsidR="00D410BF" w:rsidRPr="00287E24" w:rsidRDefault="00D410BF" w:rsidP="005D66AF">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D410BF" w:rsidRPr="00003D03" w14:paraId="28292B2E" w14:textId="77777777" w:rsidTr="00CA52FE">
        <w:tc>
          <w:tcPr>
            <w:tcW w:w="4403" w:type="dxa"/>
            <w:gridSpan w:val="2"/>
          </w:tcPr>
          <w:p w14:paraId="24C30559" w14:textId="77777777" w:rsidR="00D410BF" w:rsidRPr="00BF1239" w:rsidRDefault="00D410BF" w:rsidP="00D410BF">
            <w:pPr>
              <w:pStyle w:val="Default"/>
              <w:widowControl w:val="0"/>
              <w:spacing w:line="240" w:lineRule="exact"/>
              <w:ind w:left="439"/>
              <w:jc w:val="both"/>
              <w:rPr>
                <w:rFonts w:cs="Arial"/>
                <w:b/>
                <w:caps/>
                <w:sz w:val="20"/>
                <w:lang w:val="de-DE"/>
              </w:rPr>
            </w:pPr>
          </w:p>
        </w:tc>
        <w:tc>
          <w:tcPr>
            <w:tcW w:w="852" w:type="dxa"/>
          </w:tcPr>
          <w:p w14:paraId="68B0ED76" w14:textId="77777777" w:rsidR="00D410BF" w:rsidRPr="00287E24" w:rsidRDefault="00D410BF" w:rsidP="00D410BF">
            <w:pPr>
              <w:widowControl w:val="0"/>
              <w:spacing w:line="240" w:lineRule="exact"/>
              <w:rPr>
                <w:rFonts w:cs="Arial"/>
                <w:i/>
                <w:lang w:val="it-IT"/>
              </w:rPr>
            </w:pPr>
          </w:p>
        </w:tc>
        <w:tc>
          <w:tcPr>
            <w:tcW w:w="4258" w:type="dxa"/>
          </w:tcPr>
          <w:p w14:paraId="6692C8AB" w14:textId="77777777" w:rsidR="00D410BF" w:rsidRPr="00225CAB" w:rsidRDefault="00D410BF" w:rsidP="00D410BF">
            <w:pPr>
              <w:pStyle w:val="Paragrafoelenco"/>
              <w:widowControl w:val="0"/>
              <w:spacing w:line="240" w:lineRule="exact"/>
              <w:ind w:left="423"/>
              <w:jc w:val="both"/>
              <w:rPr>
                <w:rFonts w:cs="Arial"/>
                <w:b/>
                <w:caps/>
              </w:rPr>
            </w:pPr>
          </w:p>
        </w:tc>
      </w:tr>
      <w:tr w:rsidR="00D410BF" w:rsidRPr="00E734E2" w14:paraId="6F9A7CEB" w14:textId="77777777" w:rsidTr="00CA52FE">
        <w:tc>
          <w:tcPr>
            <w:tcW w:w="4403" w:type="dxa"/>
            <w:gridSpan w:val="2"/>
          </w:tcPr>
          <w:p w14:paraId="4E6A3C22" w14:textId="77777777" w:rsidR="00D410BF" w:rsidRPr="00BF1239" w:rsidRDefault="00D410BF" w:rsidP="00D410BF">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D410BF" w:rsidRPr="00287E24" w:rsidRDefault="00D410BF" w:rsidP="00D410BF">
            <w:pPr>
              <w:widowControl w:val="0"/>
              <w:rPr>
                <w:rFonts w:cs="Arial"/>
                <w:i/>
                <w:lang w:val="de-DE"/>
              </w:rPr>
            </w:pPr>
          </w:p>
        </w:tc>
        <w:tc>
          <w:tcPr>
            <w:tcW w:w="4258" w:type="dxa"/>
          </w:tcPr>
          <w:p w14:paraId="5CEF9E58"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410BF" w:rsidRPr="00E734E2" w14:paraId="1FFF8329" w14:textId="77777777" w:rsidTr="00CA52FE">
        <w:tc>
          <w:tcPr>
            <w:tcW w:w="4403" w:type="dxa"/>
            <w:gridSpan w:val="2"/>
          </w:tcPr>
          <w:p w14:paraId="14B7333E" w14:textId="77777777" w:rsidR="00D410BF" w:rsidRPr="00BF1239" w:rsidRDefault="00D410BF" w:rsidP="00D410BF">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D410BF" w:rsidRPr="00287E24" w:rsidRDefault="00D410BF" w:rsidP="00D410BF">
            <w:pPr>
              <w:pStyle w:val="Default"/>
              <w:widowControl w:val="0"/>
              <w:spacing w:line="240" w:lineRule="exact"/>
              <w:ind w:right="6"/>
              <w:jc w:val="both"/>
              <w:rPr>
                <w:rFonts w:cs="Arial"/>
                <w:b/>
                <w:bCs/>
                <w:i/>
                <w:iCs/>
                <w:color w:val="FF0000"/>
                <w:sz w:val="16"/>
                <w:szCs w:val="16"/>
                <w:highlight w:val="green"/>
                <w:lang w:eastAsia="en-US"/>
              </w:rPr>
            </w:pPr>
          </w:p>
        </w:tc>
      </w:tr>
      <w:tr w:rsidR="00D410BF" w:rsidRPr="00E734E2" w14:paraId="2279979D" w14:textId="77777777" w:rsidTr="00CA52FE">
        <w:tc>
          <w:tcPr>
            <w:tcW w:w="4403" w:type="dxa"/>
            <w:gridSpan w:val="2"/>
          </w:tcPr>
          <w:p w14:paraId="28578879" w14:textId="77777777" w:rsidR="00D410BF" w:rsidRDefault="00D410BF" w:rsidP="00D410BF">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D410BF" w:rsidRPr="00BF1239" w:rsidRDefault="00D410BF" w:rsidP="00D410BF">
            <w:pPr>
              <w:widowControl w:val="0"/>
              <w:jc w:val="both"/>
              <w:rPr>
                <w:rFonts w:cs="Arial"/>
                <w:noProof w:val="0"/>
                <w:lang w:val="de-DE" w:eastAsia="it-IT"/>
              </w:rPr>
            </w:pPr>
          </w:p>
          <w:p w14:paraId="50B9B2D6" w14:textId="77777777" w:rsidR="00D410BF" w:rsidRPr="00BF1239" w:rsidRDefault="00D410BF" w:rsidP="00D410BF">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D410BF" w:rsidRPr="00287E24" w:rsidRDefault="00D410BF" w:rsidP="00D410BF">
            <w:pPr>
              <w:widowControl w:val="0"/>
              <w:spacing w:line="240" w:lineRule="exact"/>
              <w:rPr>
                <w:rFonts w:cs="Arial"/>
                <w:color w:val="FF0000"/>
                <w:highlight w:val="green"/>
                <w:lang w:val="de-DE"/>
              </w:rPr>
            </w:pPr>
          </w:p>
        </w:tc>
        <w:tc>
          <w:tcPr>
            <w:tcW w:w="4258" w:type="dxa"/>
          </w:tcPr>
          <w:p w14:paraId="6D5F48DE" w14:textId="77777777" w:rsidR="00D410BF" w:rsidRPr="006140E5" w:rsidRDefault="00D410BF" w:rsidP="00D410BF">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D410BF" w:rsidRPr="006140E5" w:rsidRDefault="00D410BF" w:rsidP="00D410BF">
            <w:pPr>
              <w:widowControl w:val="0"/>
              <w:tabs>
                <w:tab w:val="center" w:pos="4680"/>
              </w:tabs>
              <w:ind w:right="6"/>
              <w:jc w:val="both"/>
              <w:rPr>
                <w:rFonts w:cs="Arial"/>
                <w:lang w:val="it-IT"/>
              </w:rPr>
            </w:pPr>
          </w:p>
          <w:p w14:paraId="210D9E2B" w14:textId="77777777" w:rsidR="00D410BF" w:rsidRPr="00287E24" w:rsidRDefault="00D410BF" w:rsidP="00D410BF">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410BF" w:rsidRPr="00E734E2" w14:paraId="47126BBB" w14:textId="77777777" w:rsidTr="00CA52FE">
        <w:tc>
          <w:tcPr>
            <w:tcW w:w="4403" w:type="dxa"/>
            <w:gridSpan w:val="2"/>
          </w:tcPr>
          <w:p w14:paraId="2DBA1A28" w14:textId="77777777" w:rsidR="00D410BF" w:rsidRPr="00287E24" w:rsidRDefault="00D410BF" w:rsidP="00D410BF">
            <w:pPr>
              <w:widowControl w:val="0"/>
              <w:jc w:val="both"/>
              <w:rPr>
                <w:rFonts w:cs="Arial"/>
                <w:color w:val="FF0000"/>
                <w:lang w:val="it-IT"/>
              </w:rPr>
            </w:pPr>
          </w:p>
        </w:tc>
        <w:tc>
          <w:tcPr>
            <w:tcW w:w="852" w:type="dxa"/>
          </w:tcPr>
          <w:p w14:paraId="578A4C3E" w14:textId="77777777" w:rsidR="00D410BF" w:rsidRPr="00287E24" w:rsidRDefault="00D410BF" w:rsidP="00D410BF">
            <w:pPr>
              <w:widowControl w:val="0"/>
              <w:spacing w:line="240" w:lineRule="exact"/>
              <w:rPr>
                <w:rFonts w:cs="Arial"/>
                <w:color w:val="FF0000"/>
                <w:lang w:val="it-IT"/>
              </w:rPr>
            </w:pPr>
          </w:p>
        </w:tc>
        <w:tc>
          <w:tcPr>
            <w:tcW w:w="4258" w:type="dxa"/>
          </w:tcPr>
          <w:p w14:paraId="6F9BCCF3" w14:textId="77777777" w:rsidR="00D410BF" w:rsidRPr="00287E24" w:rsidRDefault="00D410BF" w:rsidP="00D410BF">
            <w:pPr>
              <w:widowControl w:val="0"/>
              <w:ind w:right="6"/>
              <w:jc w:val="both"/>
              <w:rPr>
                <w:rFonts w:cs="Arial"/>
                <w:color w:val="FF0000"/>
                <w:lang w:val="it-IT"/>
              </w:rPr>
            </w:pPr>
          </w:p>
        </w:tc>
      </w:tr>
      <w:tr w:rsidR="00D410BF" w:rsidRPr="00E734E2" w14:paraId="77BBDFC9" w14:textId="77777777" w:rsidTr="00CA52FE">
        <w:tc>
          <w:tcPr>
            <w:tcW w:w="4403" w:type="dxa"/>
            <w:gridSpan w:val="2"/>
          </w:tcPr>
          <w:p w14:paraId="28BBBCAD" w14:textId="77777777" w:rsidR="00D410BF" w:rsidRPr="00E34F71" w:rsidRDefault="00D410BF" w:rsidP="00D410BF">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D410BF" w:rsidRPr="00E34F71" w:rsidRDefault="00D410BF" w:rsidP="00D410BF">
            <w:pPr>
              <w:widowControl w:val="0"/>
              <w:spacing w:line="240" w:lineRule="exact"/>
              <w:rPr>
                <w:rFonts w:cs="Arial"/>
                <w:i/>
                <w:lang w:val="de-DE"/>
              </w:rPr>
            </w:pPr>
          </w:p>
        </w:tc>
        <w:tc>
          <w:tcPr>
            <w:tcW w:w="4258" w:type="dxa"/>
          </w:tcPr>
          <w:p w14:paraId="111BEF66"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xml:space="preserve">.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w:t>
            </w:r>
            <w:r w:rsidRPr="006140E5">
              <w:rPr>
                <w:rFonts w:cs="Arial"/>
                <w:lang w:val="it-IT"/>
              </w:rPr>
              <w:lastRenderedPageBreak/>
              <w:t>quanto previsto dall’art. 3 DPR 445/2000.</w:t>
            </w:r>
          </w:p>
        </w:tc>
      </w:tr>
      <w:tr w:rsidR="00D410BF" w:rsidRPr="00E734E2" w14:paraId="72C84DA2" w14:textId="77777777" w:rsidTr="00CA52FE">
        <w:tc>
          <w:tcPr>
            <w:tcW w:w="4403" w:type="dxa"/>
            <w:gridSpan w:val="2"/>
          </w:tcPr>
          <w:p w14:paraId="7D852A03" w14:textId="77777777" w:rsidR="00D410BF" w:rsidRPr="00287E24" w:rsidRDefault="00D410BF" w:rsidP="00D410BF">
            <w:pPr>
              <w:widowControl w:val="0"/>
              <w:jc w:val="both"/>
              <w:rPr>
                <w:rFonts w:cs="Arial"/>
                <w:color w:val="FF0000"/>
                <w:lang w:val="it-IT"/>
              </w:rPr>
            </w:pPr>
          </w:p>
        </w:tc>
        <w:tc>
          <w:tcPr>
            <w:tcW w:w="852" w:type="dxa"/>
          </w:tcPr>
          <w:p w14:paraId="78A9A900" w14:textId="77777777" w:rsidR="00D410BF" w:rsidRPr="00287E24" w:rsidRDefault="00D410BF" w:rsidP="00D410BF">
            <w:pPr>
              <w:widowControl w:val="0"/>
              <w:spacing w:line="240" w:lineRule="exact"/>
              <w:rPr>
                <w:rFonts w:cs="Arial"/>
                <w:i/>
                <w:lang w:val="it-IT"/>
              </w:rPr>
            </w:pPr>
          </w:p>
        </w:tc>
        <w:tc>
          <w:tcPr>
            <w:tcW w:w="4258" w:type="dxa"/>
          </w:tcPr>
          <w:p w14:paraId="1FC56534" w14:textId="77777777" w:rsidR="00D410BF" w:rsidRPr="00287E24" w:rsidRDefault="00D410BF" w:rsidP="00D410BF">
            <w:pPr>
              <w:widowControl w:val="0"/>
              <w:ind w:right="6"/>
              <w:jc w:val="both"/>
              <w:rPr>
                <w:rFonts w:cs="Arial"/>
                <w:i/>
                <w:color w:val="FF0000"/>
                <w:lang w:val="it-IT"/>
              </w:rPr>
            </w:pPr>
          </w:p>
        </w:tc>
      </w:tr>
      <w:tr w:rsidR="00D410BF" w:rsidRPr="00E734E2" w14:paraId="1DF28173" w14:textId="77777777" w:rsidTr="00CA52FE">
        <w:tc>
          <w:tcPr>
            <w:tcW w:w="4403" w:type="dxa"/>
            <w:gridSpan w:val="2"/>
          </w:tcPr>
          <w:p w14:paraId="09574694" w14:textId="77777777" w:rsidR="00D410BF" w:rsidRPr="00E34F71" w:rsidRDefault="00D410BF" w:rsidP="00D410BF">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D410BF" w:rsidRPr="00E34F71"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D410BF" w:rsidRPr="007B69EB" w:rsidRDefault="00D410BF" w:rsidP="00D410BF">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410BF" w:rsidRPr="00E734E2" w14:paraId="559E93C8" w14:textId="77777777" w:rsidTr="00CA52FE">
        <w:tc>
          <w:tcPr>
            <w:tcW w:w="4403" w:type="dxa"/>
            <w:gridSpan w:val="2"/>
          </w:tcPr>
          <w:p w14:paraId="7B5CCD60" w14:textId="77777777" w:rsidR="00D410BF" w:rsidRPr="00287E24" w:rsidRDefault="00D410BF" w:rsidP="00D410BF">
            <w:pPr>
              <w:widowControl w:val="0"/>
              <w:jc w:val="both"/>
              <w:rPr>
                <w:rFonts w:cs="Arial"/>
                <w:color w:val="FF0000"/>
                <w:lang w:val="it-IT"/>
              </w:rPr>
            </w:pPr>
          </w:p>
        </w:tc>
        <w:tc>
          <w:tcPr>
            <w:tcW w:w="852" w:type="dxa"/>
          </w:tcPr>
          <w:p w14:paraId="323FC959" w14:textId="77777777" w:rsidR="00D410BF" w:rsidRPr="00287E24" w:rsidRDefault="00D410BF" w:rsidP="00D410BF">
            <w:pPr>
              <w:widowControl w:val="0"/>
              <w:spacing w:line="240" w:lineRule="exact"/>
              <w:rPr>
                <w:rFonts w:cs="Arial"/>
                <w:color w:val="FF0000"/>
                <w:lang w:val="it-IT"/>
              </w:rPr>
            </w:pPr>
          </w:p>
        </w:tc>
        <w:tc>
          <w:tcPr>
            <w:tcW w:w="4258" w:type="dxa"/>
          </w:tcPr>
          <w:p w14:paraId="541C1D58" w14:textId="77777777" w:rsidR="00D410BF" w:rsidRPr="00287E24" w:rsidRDefault="00D410BF" w:rsidP="00D410BF">
            <w:pPr>
              <w:widowControl w:val="0"/>
              <w:jc w:val="both"/>
              <w:rPr>
                <w:rFonts w:cs="Arial"/>
                <w:color w:val="FF0000"/>
                <w:lang w:val="it-IT"/>
              </w:rPr>
            </w:pPr>
          </w:p>
        </w:tc>
      </w:tr>
      <w:tr w:rsidR="00D410BF" w:rsidRPr="00E734E2" w14:paraId="5366627D" w14:textId="77777777" w:rsidTr="00CA52FE">
        <w:tc>
          <w:tcPr>
            <w:tcW w:w="4403" w:type="dxa"/>
            <w:gridSpan w:val="2"/>
          </w:tcPr>
          <w:p w14:paraId="3F983F31" w14:textId="07BDBF78" w:rsidR="00D410BF" w:rsidRPr="00122768" w:rsidRDefault="00D410BF" w:rsidP="00D410BF">
            <w:pPr>
              <w:widowControl w:val="0"/>
              <w:jc w:val="both"/>
              <w:rPr>
                <w:rFonts w:cs="Arial"/>
                <w:color w:val="FF0000"/>
                <w:lang w:val="de-DE"/>
              </w:rPr>
            </w:pPr>
            <w:r w:rsidRPr="00122768">
              <w:rPr>
                <w:rFonts w:cs="Arial"/>
                <w:lang w:val="de-DE"/>
              </w:rPr>
              <w:t>Verlangt die</w:t>
            </w:r>
            <w:r w:rsidR="00975590" w:rsidRPr="00122768">
              <w:rPr>
                <w:rFonts w:cs="Arial"/>
                <w:lang w:val="de-DE"/>
              </w:rPr>
              <w:t xml:space="preserve"> Verwaltung</w:t>
            </w:r>
            <w:r w:rsidRPr="00122768">
              <w:rPr>
                <w:rFonts w:cs="Arial"/>
                <w:lang w:val="de-DE"/>
              </w:rPr>
              <w:t xml:space="preserve"> die berufliche Eignung nach Art. 83 Abs. 1 Buchst. a) GvD Nr. 50/2016 kann ein nicht in Italien ansässiger Staatsbürger eines anderen EU-Landes seine Eintragung in einem Berufsverzeichnis oder Handelsregister nach Art. 83 ebd. gemäß den dort geltenden Bedingungen gemäß </w:t>
            </w:r>
            <w:r w:rsidRPr="00122768">
              <w:rPr>
                <w:rFonts w:cs="Arial"/>
                <w:color w:val="FF0000"/>
                <w:lang w:val="de-DE"/>
              </w:rPr>
              <w:t xml:space="preserve">Anhang XVI GvD Nr. 50/2016 mittels eidessstattlicher Erklärung oder gemäß den im Niederlassungsland geltenden Modalitäten </w:t>
            </w:r>
            <w:r w:rsidRPr="00122768">
              <w:rPr>
                <w:rFonts w:cs="Arial"/>
                <w:lang w:val="de-DE"/>
              </w:rPr>
              <w:t>nachweisen.</w:t>
            </w:r>
          </w:p>
        </w:tc>
        <w:tc>
          <w:tcPr>
            <w:tcW w:w="852" w:type="dxa"/>
          </w:tcPr>
          <w:p w14:paraId="4EBD04FB" w14:textId="77777777" w:rsidR="00D410BF" w:rsidRPr="00122768" w:rsidRDefault="00D410BF" w:rsidP="00D410BF">
            <w:pPr>
              <w:widowControl w:val="0"/>
              <w:spacing w:line="240" w:lineRule="exact"/>
              <w:rPr>
                <w:rFonts w:cs="Arial"/>
                <w:color w:val="FF0000"/>
                <w:lang w:val="de-DE"/>
              </w:rPr>
            </w:pPr>
          </w:p>
        </w:tc>
        <w:tc>
          <w:tcPr>
            <w:tcW w:w="4258" w:type="dxa"/>
          </w:tcPr>
          <w:p w14:paraId="4474E447" w14:textId="53D75AA8" w:rsidR="00D410BF" w:rsidRPr="00287E24" w:rsidRDefault="00D410BF" w:rsidP="00D410BF">
            <w:pPr>
              <w:widowControl w:val="0"/>
              <w:jc w:val="both"/>
              <w:rPr>
                <w:rFonts w:cs="Arial"/>
                <w:color w:val="FF0000"/>
                <w:lang w:val="it-IT"/>
              </w:rPr>
            </w:pPr>
            <w:r w:rsidRPr="00122768">
              <w:rPr>
                <w:rFonts w:cs="Arial"/>
                <w:lang w:val="it-IT"/>
              </w:rPr>
              <w:t>Nel caso in cui l</w:t>
            </w:r>
            <w:r w:rsidR="00122768" w:rsidRPr="00122768">
              <w:rPr>
                <w:rFonts w:cs="Arial"/>
                <w:lang w:val="it-IT"/>
              </w:rPr>
              <w:t>´</w:t>
            </w:r>
            <w:r w:rsidR="00975590" w:rsidRPr="00122768">
              <w:rPr>
                <w:rFonts w:cs="Arial"/>
                <w:lang w:val="it-IT"/>
              </w:rPr>
              <w:t>amministrazione</w:t>
            </w:r>
            <w:r w:rsidRPr="00122768">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122768">
              <w:rPr>
                <w:rFonts w:cs="Arial"/>
                <w:color w:val="FF0000"/>
                <w:lang w:val="it-IT"/>
              </w:rPr>
              <w:t>all’Allegato XVI del D.lgs. 50/2016, mediante dichiarazione giurata o secondo le modalità vigenti nello stato membro nel quale è stabilito.</w:t>
            </w:r>
          </w:p>
        </w:tc>
      </w:tr>
      <w:tr w:rsidR="00D410BF" w:rsidRPr="00E734E2" w14:paraId="6A526BFA" w14:textId="77777777" w:rsidTr="00CA52FE">
        <w:tc>
          <w:tcPr>
            <w:tcW w:w="4403" w:type="dxa"/>
            <w:gridSpan w:val="2"/>
          </w:tcPr>
          <w:p w14:paraId="19DD486E" w14:textId="77777777" w:rsidR="00D410BF" w:rsidRPr="00287E24" w:rsidRDefault="00D410BF" w:rsidP="00D410BF">
            <w:pPr>
              <w:widowControl w:val="0"/>
              <w:jc w:val="center"/>
              <w:rPr>
                <w:rFonts w:cs="Arial"/>
                <w:i/>
                <w:color w:val="FF0000"/>
                <w:lang w:val="it-IT"/>
              </w:rPr>
            </w:pPr>
          </w:p>
        </w:tc>
        <w:tc>
          <w:tcPr>
            <w:tcW w:w="852" w:type="dxa"/>
          </w:tcPr>
          <w:p w14:paraId="59305078" w14:textId="77777777" w:rsidR="00D410BF" w:rsidRPr="00287E24" w:rsidRDefault="00D410BF" w:rsidP="00D410BF">
            <w:pPr>
              <w:widowControl w:val="0"/>
              <w:spacing w:line="240" w:lineRule="exact"/>
              <w:rPr>
                <w:rFonts w:cs="Arial"/>
                <w:lang w:val="it-IT"/>
              </w:rPr>
            </w:pPr>
          </w:p>
        </w:tc>
        <w:tc>
          <w:tcPr>
            <w:tcW w:w="4258" w:type="dxa"/>
          </w:tcPr>
          <w:p w14:paraId="2D8BE163" w14:textId="77777777" w:rsidR="00D410BF" w:rsidRPr="00287E24" w:rsidRDefault="00D410BF" w:rsidP="00D410BF">
            <w:pPr>
              <w:widowControl w:val="0"/>
              <w:jc w:val="center"/>
              <w:rPr>
                <w:rFonts w:cs="Arial"/>
                <w:color w:val="FF0000"/>
                <w:lang w:val="it-IT"/>
              </w:rPr>
            </w:pPr>
          </w:p>
        </w:tc>
      </w:tr>
      <w:tr w:rsidR="00D410BF" w:rsidRPr="00E734E2" w14:paraId="1F428390" w14:textId="77777777" w:rsidTr="00CA52FE">
        <w:tc>
          <w:tcPr>
            <w:tcW w:w="4403" w:type="dxa"/>
            <w:gridSpan w:val="2"/>
          </w:tcPr>
          <w:p w14:paraId="77054DED" w14:textId="77777777" w:rsidR="00D410BF" w:rsidRPr="00803B79" w:rsidRDefault="00D410BF" w:rsidP="00D410BF">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D410BF" w:rsidRPr="00803B79" w:rsidRDefault="00D410BF" w:rsidP="00D410BF">
            <w:pPr>
              <w:widowControl w:val="0"/>
              <w:spacing w:line="240" w:lineRule="exact"/>
              <w:rPr>
                <w:rFonts w:cs="Arial"/>
                <w:lang w:val="de-DE"/>
              </w:rPr>
            </w:pPr>
          </w:p>
        </w:tc>
        <w:tc>
          <w:tcPr>
            <w:tcW w:w="4258" w:type="dxa"/>
          </w:tcPr>
          <w:p w14:paraId="004CD98C" w14:textId="77777777" w:rsidR="00D410BF" w:rsidRPr="00287E24" w:rsidRDefault="00D410BF" w:rsidP="00D410BF">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410BF" w:rsidRPr="00E734E2" w14:paraId="56EB1319" w14:textId="77777777" w:rsidTr="00CA52FE">
        <w:tc>
          <w:tcPr>
            <w:tcW w:w="4403" w:type="dxa"/>
            <w:gridSpan w:val="2"/>
          </w:tcPr>
          <w:p w14:paraId="55BDEB87"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r>
      <w:tr w:rsidR="00D410BF" w:rsidRPr="00E734E2" w14:paraId="67DD93ED" w14:textId="77777777" w:rsidTr="00CA52FE">
        <w:tc>
          <w:tcPr>
            <w:tcW w:w="4403" w:type="dxa"/>
            <w:gridSpan w:val="2"/>
          </w:tcPr>
          <w:p w14:paraId="13488325" w14:textId="19DA7B22" w:rsidR="00D410BF" w:rsidRPr="00803B79" w:rsidRDefault="00D410BF" w:rsidP="00D410BF">
            <w:pPr>
              <w:pStyle w:val="Default"/>
              <w:widowControl w:val="0"/>
              <w:jc w:val="both"/>
              <w:rPr>
                <w:rFonts w:cs="Arial"/>
                <w:b/>
                <w:bCs/>
                <w:i/>
                <w:iCs/>
                <w:color w:val="FF0000"/>
                <w:sz w:val="16"/>
                <w:szCs w:val="16"/>
                <w:highlight w:val="green"/>
                <w:lang w:val="de-DE" w:eastAsia="en-US"/>
              </w:rPr>
            </w:pPr>
            <w:r w:rsidRPr="006A1713">
              <w:rPr>
                <w:rFonts w:cs="Arial"/>
                <w:sz w:val="20"/>
                <w:lang w:val="de-DE"/>
              </w:rPr>
              <w:t xml:space="preserve">Müssen die Teilnehmer oder Bieter bei öffentlichen Vergabeverfahren für Dienstleistungen eine besonderen Ermächtigung haben oder einer besonderen Organisation angehören, </w:t>
            </w:r>
            <w:r w:rsidRPr="00975590">
              <w:rPr>
                <w:rFonts w:cs="Arial"/>
                <w:sz w:val="20"/>
                <w:szCs w:val="20"/>
                <w:lang w:val="de-DE"/>
              </w:rPr>
              <w:t xml:space="preserve">um die entsprechende Leistung in ihrem Ursprungsland erbringen zu dürfen, kann die </w:t>
            </w:r>
            <w:r w:rsidRPr="00122768">
              <w:rPr>
                <w:rFonts w:cs="Arial"/>
                <w:sz w:val="20"/>
                <w:szCs w:val="20"/>
                <w:lang w:val="de-DE"/>
              </w:rPr>
              <w:t>Vergabestelle</w:t>
            </w:r>
            <w:r w:rsidR="00975590" w:rsidRPr="00122768">
              <w:rPr>
                <w:rFonts w:cs="Arial"/>
                <w:noProof w:val="0"/>
                <w:sz w:val="20"/>
                <w:szCs w:val="20"/>
                <w:lang w:val="de-DE"/>
              </w:rPr>
              <w:t xml:space="preserve"> und/oder die auftraggebende Körperschaft</w:t>
            </w:r>
            <w:r w:rsidRPr="00122768">
              <w:rPr>
                <w:rFonts w:cs="Arial"/>
                <w:sz w:val="20"/>
                <w:szCs w:val="20"/>
                <w:lang w:val="de-DE"/>
              </w:rPr>
              <w:t xml:space="preserve"> von ihnen</w:t>
            </w:r>
            <w:r w:rsidRPr="00975590">
              <w:rPr>
                <w:rFonts w:cs="Arial"/>
                <w:sz w:val="20"/>
                <w:szCs w:val="20"/>
                <w:lang w:val="de-DE"/>
              </w:rPr>
              <w:t xml:space="preserve"> den Nachweis dieser Ermächtigung bzw. ihrer Zugehörigkeit</w:t>
            </w:r>
            <w:r w:rsidRPr="006A1713">
              <w:rPr>
                <w:rFonts w:cs="Arial"/>
                <w:sz w:val="20"/>
                <w:lang w:val="de-DE"/>
              </w:rPr>
              <w:t xml:space="preserve"> zur betreffenden Organisation verlangen</w:t>
            </w:r>
            <w:r>
              <w:rPr>
                <w:rFonts w:cs="Arial"/>
                <w:sz w:val="20"/>
                <w:lang w:val="de-DE"/>
              </w:rPr>
              <w:t>.</w:t>
            </w:r>
          </w:p>
        </w:tc>
        <w:tc>
          <w:tcPr>
            <w:tcW w:w="852" w:type="dxa"/>
          </w:tcPr>
          <w:p w14:paraId="5FDBECD8" w14:textId="77777777" w:rsidR="00D410BF" w:rsidRPr="00803B79"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364D28AD" w:rsidR="00D410BF" w:rsidRPr="007B69EB" w:rsidRDefault="00D410BF" w:rsidP="00D410BF">
            <w:pPr>
              <w:widowControl w:val="0"/>
              <w:tabs>
                <w:tab w:val="center" w:pos="4536"/>
                <w:tab w:val="center" w:pos="4680"/>
                <w:tab w:val="right" w:pos="9072"/>
              </w:tabs>
              <w:jc w:val="both"/>
              <w:rPr>
                <w:rFonts w:cs="Arial"/>
                <w:lang w:val="it-IT"/>
              </w:rPr>
            </w:pPr>
            <w:r w:rsidRPr="006140E5">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w:t>
            </w:r>
            <w:r w:rsidR="00975590" w:rsidRPr="00122768">
              <w:rPr>
                <w:rFonts w:cs="Arial"/>
                <w:lang w:val="it-IT"/>
              </w:rPr>
              <w:t>e/o l´ente committente</w:t>
            </w:r>
            <w:r w:rsidR="00975590" w:rsidRPr="005062C8">
              <w:rPr>
                <w:rFonts w:cs="Arial"/>
                <w:lang w:val="it-IT"/>
              </w:rPr>
              <w:t xml:space="preserve"> </w:t>
            </w:r>
            <w:r w:rsidRPr="006140E5">
              <w:rPr>
                <w:rFonts w:cs="Arial"/>
                <w:lang w:val="it-IT"/>
              </w:rPr>
              <w:t>può chiedere loro di provare il possesso di tale autorizzazione ovvero l’appartenenza all’organizzazione di cui trattasi.</w:t>
            </w:r>
          </w:p>
        </w:tc>
      </w:tr>
      <w:tr w:rsidR="00D410BF" w:rsidRPr="00E734E2" w14:paraId="2BFE8B76" w14:textId="77777777" w:rsidTr="00CA52FE">
        <w:tc>
          <w:tcPr>
            <w:tcW w:w="4403" w:type="dxa"/>
            <w:gridSpan w:val="2"/>
          </w:tcPr>
          <w:p w14:paraId="3A80DF3D" w14:textId="77777777" w:rsidR="00D410BF" w:rsidRPr="00287E24" w:rsidRDefault="00D410BF" w:rsidP="00D410BF">
            <w:pPr>
              <w:widowControl w:val="0"/>
              <w:jc w:val="both"/>
              <w:rPr>
                <w:color w:val="FF0000"/>
                <w:lang w:val="it-IT"/>
              </w:rPr>
            </w:pPr>
          </w:p>
        </w:tc>
        <w:tc>
          <w:tcPr>
            <w:tcW w:w="852" w:type="dxa"/>
          </w:tcPr>
          <w:p w14:paraId="7D00EF76" w14:textId="77777777" w:rsidR="00D410BF" w:rsidRPr="00287E24" w:rsidRDefault="00D410BF" w:rsidP="00D410BF">
            <w:pPr>
              <w:widowControl w:val="0"/>
              <w:spacing w:line="240" w:lineRule="exact"/>
              <w:rPr>
                <w:rFonts w:cs="Arial"/>
                <w:color w:val="FF0000"/>
                <w:lang w:val="it-IT"/>
              </w:rPr>
            </w:pPr>
          </w:p>
        </w:tc>
        <w:tc>
          <w:tcPr>
            <w:tcW w:w="4258" w:type="dxa"/>
          </w:tcPr>
          <w:p w14:paraId="27EF8CF0" w14:textId="77777777" w:rsidR="00D410BF" w:rsidRPr="00287E24" w:rsidRDefault="00D410BF" w:rsidP="00D410BF">
            <w:pPr>
              <w:widowControl w:val="0"/>
              <w:spacing w:line="240" w:lineRule="atLeast"/>
              <w:ind w:right="105"/>
              <w:jc w:val="both"/>
              <w:rPr>
                <w:rFonts w:cs="Arial"/>
                <w:color w:val="FF0000"/>
                <w:lang w:val="it-IT"/>
              </w:rPr>
            </w:pPr>
          </w:p>
        </w:tc>
      </w:tr>
      <w:tr w:rsidR="00D410BF" w:rsidRPr="005737C1" w14:paraId="544AEA6E" w14:textId="77777777" w:rsidTr="00CA52FE">
        <w:tc>
          <w:tcPr>
            <w:tcW w:w="4403" w:type="dxa"/>
            <w:gridSpan w:val="2"/>
            <w:shd w:val="clear" w:color="auto" w:fill="E7E6E6" w:themeFill="background2"/>
          </w:tcPr>
          <w:p w14:paraId="5F38F127" w14:textId="77777777" w:rsidR="00D410BF" w:rsidRPr="002C0820" w:rsidRDefault="00D410BF" w:rsidP="00D410BF">
            <w:pPr>
              <w:widowControl w:val="0"/>
              <w:jc w:val="both"/>
              <w:rPr>
                <w:rFonts w:cs="Arial"/>
                <w:b/>
                <w:lang w:val="it-IT"/>
              </w:rPr>
            </w:pPr>
          </w:p>
          <w:p w14:paraId="2688435B" w14:textId="77777777" w:rsidR="00D410BF" w:rsidRDefault="00D410BF" w:rsidP="005D66AF">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D410BF" w:rsidRPr="00287E24" w:rsidRDefault="00D410BF" w:rsidP="00D410BF">
            <w:pPr>
              <w:widowControl w:val="0"/>
              <w:jc w:val="both"/>
              <w:rPr>
                <w:rFonts w:cs="Arial"/>
                <w:highlight w:val="cyan"/>
                <w:lang w:val="it-IT"/>
              </w:rPr>
            </w:pPr>
          </w:p>
        </w:tc>
        <w:tc>
          <w:tcPr>
            <w:tcW w:w="852" w:type="dxa"/>
            <w:shd w:val="clear" w:color="auto" w:fill="auto"/>
          </w:tcPr>
          <w:p w14:paraId="35C47D1B" w14:textId="77777777" w:rsidR="00D410BF" w:rsidRPr="00287E24" w:rsidRDefault="00D410BF" w:rsidP="00D410BF">
            <w:pPr>
              <w:widowControl w:val="0"/>
              <w:spacing w:line="240" w:lineRule="exact"/>
              <w:rPr>
                <w:rFonts w:cs="Arial"/>
                <w:highlight w:val="cyan"/>
                <w:lang w:val="it-IT"/>
              </w:rPr>
            </w:pPr>
          </w:p>
        </w:tc>
        <w:tc>
          <w:tcPr>
            <w:tcW w:w="4258" w:type="dxa"/>
            <w:shd w:val="clear" w:color="auto" w:fill="E7E6E6" w:themeFill="background2"/>
          </w:tcPr>
          <w:p w14:paraId="4E003266" w14:textId="77777777" w:rsidR="00D410BF" w:rsidRPr="00803B79" w:rsidRDefault="00D410BF" w:rsidP="00D410BF">
            <w:pPr>
              <w:widowControl w:val="0"/>
              <w:jc w:val="both"/>
              <w:rPr>
                <w:rFonts w:cs="Arial"/>
                <w:b/>
                <w:color w:val="000000"/>
              </w:rPr>
            </w:pPr>
          </w:p>
          <w:p w14:paraId="789A58BB" w14:textId="77777777" w:rsidR="00D410BF" w:rsidRPr="00803B79" w:rsidRDefault="00D410BF" w:rsidP="005D66AF">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410BF" w:rsidRPr="005737C1" w14:paraId="6C709C39" w14:textId="77777777" w:rsidTr="00CA52FE">
        <w:tc>
          <w:tcPr>
            <w:tcW w:w="4403" w:type="dxa"/>
            <w:gridSpan w:val="2"/>
          </w:tcPr>
          <w:p w14:paraId="59105866" w14:textId="77777777" w:rsidR="00D410BF" w:rsidRPr="00287E24" w:rsidRDefault="00D410BF" w:rsidP="00D410BF">
            <w:pPr>
              <w:widowControl w:val="0"/>
              <w:jc w:val="both"/>
              <w:rPr>
                <w:lang w:val="it-IT"/>
              </w:rPr>
            </w:pPr>
          </w:p>
        </w:tc>
        <w:tc>
          <w:tcPr>
            <w:tcW w:w="852" w:type="dxa"/>
          </w:tcPr>
          <w:p w14:paraId="631C241C" w14:textId="77777777" w:rsidR="00D410BF" w:rsidRPr="00287E24" w:rsidRDefault="00D410BF" w:rsidP="00D410BF">
            <w:pPr>
              <w:widowControl w:val="0"/>
              <w:spacing w:line="240" w:lineRule="exact"/>
              <w:rPr>
                <w:rFonts w:cs="Arial"/>
                <w:lang w:val="it-IT"/>
              </w:rPr>
            </w:pPr>
          </w:p>
        </w:tc>
        <w:tc>
          <w:tcPr>
            <w:tcW w:w="4258" w:type="dxa"/>
          </w:tcPr>
          <w:p w14:paraId="49A224F5" w14:textId="77777777" w:rsidR="00D410BF" w:rsidRPr="00287E24" w:rsidRDefault="00D410BF" w:rsidP="00D410BF">
            <w:pPr>
              <w:widowControl w:val="0"/>
              <w:spacing w:line="240" w:lineRule="atLeast"/>
              <w:ind w:right="105"/>
              <w:jc w:val="both"/>
              <w:rPr>
                <w:rFonts w:cs="Arial"/>
                <w:lang w:val="it-IT"/>
              </w:rPr>
            </w:pPr>
          </w:p>
        </w:tc>
      </w:tr>
      <w:tr w:rsidR="00D410BF" w:rsidRPr="00E734E2" w14:paraId="35A37580" w14:textId="77777777" w:rsidTr="00CA52FE">
        <w:tc>
          <w:tcPr>
            <w:tcW w:w="4403" w:type="dxa"/>
            <w:gridSpan w:val="2"/>
          </w:tcPr>
          <w:p w14:paraId="37263304" w14:textId="77777777" w:rsidR="00D410BF" w:rsidRPr="0001715E" w:rsidRDefault="00D410BF" w:rsidP="00D410BF">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D410BF" w:rsidRPr="0001715E" w:rsidRDefault="00D410BF" w:rsidP="00D410BF">
            <w:pPr>
              <w:widowControl w:val="0"/>
              <w:spacing w:line="240" w:lineRule="exact"/>
              <w:rPr>
                <w:rFonts w:cs="Arial"/>
                <w:highlight w:val="yellow"/>
                <w:lang w:val="de-DE"/>
              </w:rPr>
            </w:pPr>
          </w:p>
        </w:tc>
        <w:tc>
          <w:tcPr>
            <w:tcW w:w="4258" w:type="dxa"/>
          </w:tcPr>
          <w:p w14:paraId="77EC0C5E" w14:textId="77777777" w:rsidR="00D410BF" w:rsidRPr="00287E24" w:rsidRDefault="00D410BF" w:rsidP="00D410BF">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410BF" w:rsidRPr="00E734E2" w14:paraId="2FB685E0" w14:textId="77777777" w:rsidTr="00CA52FE">
        <w:tc>
          <w:tcPr>
            <w:tcW w:w="4403" w:type="dxa"/>
            <w:gridSpan w:val="2"/>
          </w:tcPr>
          <w:p w14:paraId="5ADF7302" w14:textId="77777777" w:rsidR="00D410BF" w:rsidRPr="00287E24" w:rsidRDefault="00D410BF" w:rsidP="00D410BF">
            <w:pPr>
              <w:widowControl w:val="0"/>
              <w:jc w:val="both"/>
              <w:rPr>
                <w:lang w:val="it-IT"/>
              </w:rPr>
            </w:pPr>
          </w:p>
        </w:tc>
        <w:tc>
          <w:tcPr>
            <w:tcW w:w="852" w:type="dxa"/>
          </w:tcPr>
          <w:p w14:paraId="494C06D1" w14:textId="77777777" w:rsidR="00D410BF" w:rsidRPr="00287E24" w:rsidRDefault="00D410BF" w:rsidP="00D410BF">
            <w:pPr>
              <w:widowControl w:val="0"/>
              <w:spacing w:line="240" w:lineRule="exact"/>
              <w:rPr>
                <w:rFonts w:cs="Arial"/>
                <w:lang w:val="it-IT"/>
              </w:rPr>
            </w:pPr>
          </w:p>
        </w:tc>
        <w:tc>
          <w:tcPr>
            <w:tcW w:w="4258" w:type="dxa"/>
          </w:tcPr>
          <w:p w14:paraId="04AE59C5" w14:textId="77777777" w:rsidR="00D410BF" w:rsidRPr="00287E24" w:rsidRDefault="00D410BF" w:rsidP="00D410BF">
            <w:pPr>
              <w:widowControl w:val="0"/>
              <w:jc w:val="both"/>
              <w:rPr>
                <w:rFonts w:cs="Arial"/>
                <w:color w:val="FF0000"/>
                <w:lang w:val="it-IT"/>
              </w:rPr>
            </w:pPr>
          </w:p>
        </w:tc>
      </w:tr>
      <w:tr w:rsidR="00D410BF" w:rsidRPr="00E734E2" w14:paraId="03E8FF76" w14:textId="77777777" w:rsidTr="00CA52FE">
        <w:tc>
          <w:tcPr>
            <w:tcW w:w="4403" w:type="dxa"/>
            <w:gridSpan w:val="2"/>
          </w:tcPr>
          <w:p w14:paraId="083ABBC5" w14:textId="77777777" w:rsidR="00D410BF" w:rsidRPr="0001715E" w:rsidRDefault="00D410BF" w:rsidP="00D410BF">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D410BF" w:rsidRPr="0001715E" w:rsidRDefault="00D410BF" w:rsidP="00D410BF">
            <w:pPr>
              <w:widowControl w:val="0"/>
              <w:spacing w:line="240" w:lineRule="exact"/>
              <w:rPr>
                <w:rFonts w:cs="Arial"/>
                <w:lang w:val="de-DE"/>
              </w:rPr>
            </w:pPr>
          </w:p>
        </w:tc>
        <w:tc>
          <w:tcPr>
            <w:tcW w:w="4258" w:type="dxa"/>
          </w:tcPr>
          <w:p w14:paraId="134973B7" w14:textId="77777777" w:rsidR="00D410BF" w:rsidRPr="00287E24" w:rsidRDefault="00D410BF" w:rsidP="00D410BF">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410BF" w:rsidRPr="00E734E2" w14:paraId="4EF88961" w14:textId="77777777" w:rsidTr="00CA52FE">
        <w:tc>
          <w:tcPr>
            <w:tcW w:w="4403" w:type="dxa"/>
            <w:gridSpan w:val="2"/>
          </w:tcPr>
          <w:p w14:paraId="1C9D0C64" w14:textId="77777777" w:rsidR="00D410BF" w:rsidRPr="00287E24" w:rsidRDefault="00D410BF" w:rsidP="00D410BF">
            <w:pPr>
              <w:widowControl w:val="0"/>
              <w:jc w:val="both"/>
              <w:rPr>
                <w:rFonts w:cs="Arial"/>
                <w:lang w:val="it-IT"/>
              </w:rPr>
            </w:pPr>
            <w:bookmarkStart w:id="32" w:name="_Hlk15045134"/>
          </w:p>
        </w:tc>
        <w:tc>
          <w:tcPr>
            <w:tcW w:w="852" w:type="dxa"/>
          </w:tcPr>
          <w:p w14:paraId="4FF1067C" w14:textId="77777777" w:rsidR="00D410BF" w:rsidRPr="00287E24" w:rsidRDefault="00D410BF" w:rsidP="00D410BF">
            <w:pPr>
              <w:widowControl w:val="0"/>
              <w:spacing w:line="240" w:lineRule="exact"/>
              <w:rPr>
                <w:rFonts w:cs="Arial"/>
                <w:lang w:val="it-IT"/>
              </w:rPr>
            </w:pPr>
          </w:p>
        </w:tc>
        <w:tc>
          <w:tcPr>
            <w:tcW w:w="4258" w:type="dxa"/>
          </w:tcPr>
          <w:p w14:paraId="6C9298B0" w14:textId="77777777" w:rsidR="00D410BF" w:rsidRPr="00287E24" w:rsidRDefault="00D410BF" w:rsidP="00D410BF">
            <w:pPr>
              <w:widowControl w:val="0"/>
              <w:autoSpaceDE w:val="0"/>
              <w:autoSpaceDN w:val="0"/>
              <w:jc w:val="both"/>
              <w:rPr>
                <w:rFonts w:cs="Arial"/>
                <w:lang w:val="it-IT"/>
              </w:rPr>
            </w:pPr>
          </w:p>
        </w:tc>
      </w:tr>
      <w:bookmarkEnd w:id="32"/>
      <w:tr w:rsidR="00D410BF" w:rsidRPr="005737C1" w14:paraId="01D1E4CE" w14:textId="77777777" w:rsidTr="00CA52FE">
        <w:tc>
          <w:tcPr>
            <w:tcW w:w="4403" w:type="dxa"/>
            <w:gridSpan w:val="2"/>
          </w:tcPr>
          <w:p w14:paraId="2FBB2861" w14:textId="77777777" w:rsidR="00D410BF" w:rsidRPr="00245E92" w:rsidRDefault="00D410BF" w:rsidP="00D410BF">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D410BF" w:rsidRPr="00245E92" w:rsidRDefault="00D410BF" w:rsidP="00D410BF">
            <w:pPr>
              <w:widowControl w:val="0"/>
              <w:autoSpaceDE w:val="0"/>
              <w:autoSpaceDN w:val="0"/>
              <w:jc w:val="both"/>
              <w:rPr>
                <w:rFonts w:cs="Arial"/>
                <w:b/>
                <w:lang w:val="it-IT"/>
              </w:rPr>
            </w:pPr>
          </w:p>
        </w:tc>
        <w:tc>
          <w:tcPr>
            <w:tcW w:w="4258" w:type="dxa"/>
          </w:tcPr>
          <w:p w14:paraId="00637025" w14:textId="77777777" w:rsidR="00D410BF" w:rsidRPr="00287E24" w:rsidRDefault="00D410BF" w:rsidP="00D410BF">
            <w:pPr>
              <w:widowControl w:val="0"/>
              <w:autoSpaceDE w:val="0"/>
              <w:autoSpaceDN w:val="0"/>
              <w:jc w:val="both"/>
              <w:rPr>
                <w:rFonts w:cs="Arial"/>
                <w:b/>
                <w:lang w:val="it-IT"/>
              </w:rPr>
            </w:pPr>
            <w:r w:rsidRPr="00245E92">
              <w:rPr>
                <w:rFonts w:cs="Arial"/>
                <w:b/>
                <w:bCs/>
                <w:smallCaps/>
                <w:u w:val="single"/>
              </w:rPr>
              <w:t>Requisiti generali</w:t>
            </w:r>
          </w:p>
        </w:tc>
      </w:tr>
      <w:tr w:rsidR="00D410BF" w:rsidRPr="005737C1" w14:paraId="137D4836" w14:textId="77777777" w:rsidTr="00CA52FE">
        <w:tc>
          <w:tcPr>
            <w:tcW w:w="4403" w:type="dxa"/>
            <w:gridSpan w:val="2"/>
          </w:tcPr>
          <w:p w14:paraId="6C437080" w14:textId="77777777" w:rsidR="00D410BF" w:rsidRPr="00287E24" w:rsidRDefault="00D410BF" w:rsidP="00D410BF">
            <w:pPr>
              <w:pStyle w:val="Default"/>
              <w:widowControl w:val="0"/>
              <w:spacing w:line="240" w:lineRule="exact"/>
              <w:ind w:right="76"/>
              <w:jc w:val="both"/>
              <w:rPr>
                <w:rFonts w:cs="Arial"/>
                <w:noProof w:val="0"/>
              </w:rPr>
            </w:pPr>
          </w:p>
        </w:tc>
        <w:tc>
          <w:tcPr>
            <w:tcW w:w="852" w:type="dxa"/>
          </w:tcPr>
          <w:p w14:paraId="723FD985" w14:textId="77777777" w:rsidR="00D410BF" w:rsidRPr="00287E24" w:rsidRDefault="00D410BF" w:rsidP="00D410BF">
            <w:pPr>
              <w:widowControl w:val="0"/>
              <w:spacing w:line="240" w:lineRule="exact"/>
              <w:rPr>
                <w:rFonts w:cs="Arial"/>
                <w:lang w:val="it-IT"/>
              </w:rPr>
            </w:pPr>
          </w:p>
        </w:tc>
        <w:tc>
          <w:tcPr>
            <w:tcW w:w="4258" w:type="dxa"/>
          </w:tcPr>
          <w:p w14:paraId="1688A70C" w14:textId="77777777" w:rsidR="00D410BF" w:rsidRPr="00287E24" w:rsidRDefault="00D410BF" w:rsidP="00D410BF">
            <w:pPr>
              <w:pStyle w:val="Testoitaliano"/>
              <w:widowControl w:val="0"/>
              <w:ind w:right="105"/>
              <w:rPr>
                <w:rFonts w:cs="Arial"/>
              </w:rPr>
            </w:pPr>
          </w:p>
        </w:tc>
      </w:tr>
      <w:tr w:rsidR="00D410BF" w:rsidRPr="00E734E2" w14:paraId="61CA2A0E" w14:textId="77777777" w:rsidTr="00CA52FE">
        <w:tc>
          <w:tcPr>
            <w:tcW w:w="4403" w:type="dxa"/>
            <w:gridSpan w:val="2"/>
          </w:tcPr>
          <w:p w14:paraId="4847F2B8" w14:textId="77777777" w:rsidR="00D410BF" w:rsidRPr="0001715E" w:rsidRDefault="00D410BF" w:rsidP="005D66AF">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 xml:space="preserve">Die Teilnehmer dürfen keinen der Ausschlussgründe nach Art. 80 GvD Nr. </w:t>
            </w:r>
            <w:r w:rsidRPr="00550E10">
              <w:rPr>
                <w:rFonts w:cs="Arial"/>
                <w:b/>
                <w:bCs/>
                <w:sz w:val="20"/>
                <w:lang w:val="de-DE"/>
              </w:rPr>
              <w:lastRenderedPageBreak/>
              <w:t>50/2016 erfüllen</w:t>
            </w:r>
            <w:r w:rsidRPr="00F97499">
              <w:rPr>
                <w:rFonts w:cs="Arial"/>
                <w:sz w:val="20"/>
                <w:lang w:val="de-DE"/>
              </w:rPr>
              <w:t>.</w:t>
            </w:r>
          </w:p>
        </w:tc>
        <w:tc>
          <w:tcPr>
            <w:tcW w:w="852" w:type="dxa"/>
          </w:tcPr>
          <w:p w14:paraId="0B37520A" w14:textId="77777777" w:rsidR="00D410BF" w:rsidRPr="0001715E" w:rsidRDefault="00D410BF" w:rsidP="00D410BF">
            <w:pPr>
              <w:widowControl w:val="0"/>
              <w:spacing w:line="240" w:lineRule="exact"/>
              <w:rPr>
                <w:rFonts w:cs="Arial"/>
                <w:lang w:val="de-DE"/>
              </w:rPr>
            </w:pPr>
          </w:p>
        </w:tc>
        <w:tc>
          <w:tcPr>
            <w:tcW w:w="4258" w:type="dxa"/>
          </w:tcPr>
          <w:p w14:paraId="64531143" w14:textId="77777777" w:rsidR="00D410BF" w:rsidRPr="00B66A90"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w:t>
            </w:r>
            <w:r w:rsidRPr="006140E5">
              <w:rPr>
                <w:rFonts w:cs="Arial"/>
                <w:b/>
                <w:lang w:val="it-IT"/>
              </w:rPr>
              <w:lastRenderedPageBreak/>
              <w:t xml:space="preserve">di cui all’art. 80 </w:t>
            </w:r>
            <w:r>
              <w:rPr>
                <w:rFonts w:cs="Arial"/>
                <w:b/>
                <w:lang w:val="it-IT"/>
              </w:rPr>
              <w:t>D.lgs</w:t>
            </w:r>
            <w:r w:rsidRPr="006140E5">
              <w:rPr>
                <w:rFonts w:cs="Arial"/>
                <w:b/>
                <w:lang w:val="it-IT"/>
              </w:rPr>
              <w:t>. 50/2016.</w:t>
            </w:r>
          </w:p>
        </w:tc>
      </w:tr>
      <w:tr w:rsidR="00D410BF" w:rsidRPr="00E734E2" w14:paraId="688D25C2" w14:textId="77777777" w:rsidTr="00CA52FE">
        <w:tc>
          <w:tcPr>
            <w:tcW w:w="4403" w:type="dxa"/>
            <w:gridSpan w:val="2"/>
          </w:tcPr>
          <w:p w14:paraId="23BC3873" w14:textId="77777777" w:rsidR="00D410BF" w:rsidRPr="00287E24" w:rsidRDefault="00D410BF" w:rsidP="00D410BF">
            <w:pPr>
              <w:widowControl w:val="0"/>
              <w:spacing w:line="240" w:lineRule="exact"/>
              <w:jc w:val="both"/>
              <w:rPr>
                <w:rFonts w:cs="Arial"/>
                <w:color w:val="FF0000"/>
                <w:lang w:val="it-IT"/>
              </w:rPr>
            </w:pPr>
          </w:p>
        </w:tc>
        <w:tc>
          <w:tcPr>
            <w:tcW w:w="852" w:type="dxa"/>
          </w:tcPr>
          <w:p w14:paraId="06CE53B2" w14:textId="77777777" w:rsidR="00D410BF" w:rsidRPr="00287E24" w:rsidRDefault="00D410BF" w:rsidP="00D410BF">
            <w:pPr>
              <w:widowControl w:val="0"/>
              <w:spacing w:line="240" w:lineRule="exact"/>
              <w:rPr>
                <w:rFonts w:cs="Arial"/>
                <w:lang w:val="it-IT"/>
              </w:rPr>
            </w:pPr>
          </w:p>
        </w:tc>
        <w:tc>
          <w:tcPr>
            <w:tcW w:w="4258" w:type="dxa"/>
          </w:tcPr>
          <w:p w14:paraId="346D84D1" w14:textId="77777777" w:rsidR="00D410BF" w:rsidRPr="00287E24" w:rsidRDefault="00D410BF" w:rsidP="00D410BF">
            <w:pPr>
              <w:widowControl w:val="0"/>
              <w:spacing w:line="240" w:lineRule="exact"/>
              <w:ind w:right="6"/>
              <w:jc w:val="both"/>
              <w:rPr>
                <w:rFonts w:cs="Arial"/>
                <w:color w:val="FF0000"/>
                <w:lang w:val="it-IT"/>
              </w:rPr>
            </w:pPr>
          </w:p>
        </w:tc>
      </w:tr>
      <w:tr w:rsidR="00D410BF" w:rsidRPr="00E734E2" w14:paraId="1016673D" w14:textId="77777777" w:rsidTr="00CA52FE">
        <w:tc>
          <w:tcPr>
            <w:tcW w:w="4403" w:type="dxa"/>
            <w:gridSpan w:val="2"/>
          </w:tcPr>
          <w:p w14:paraId="09EE6988" w14:textId="77777777" w:rsidR="00D410BF" w:rsidRPr="00716C46" w:rsidRDefault="00D410BF" w:rsidP="005D66AF">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D410BF" w:rsidRPr="00716C46" w:rsidRDefault="00D410BF" w:rsidP="00D410BF">
            <w:pPr>
              <w:widowControl w:val="0"/>
              <w:spacing w:line="240" w:lineRule="exact"/>
              <w:rPr>
                <w:rFonts w:cs="Arial"/>
                <w:b/>
                <w:bCs/>
                <w:lang w:val="de-DE"/>
              </w:rPr>
            </w:pPr>
          </w:p>
        </w:tc>
        <w:tc>
          <w:tcPr>
            <w:tcW w:w="4258" w:type="dxa"/>
          </w:tcPr>
          <w:p w14:paraId="08250AA7" w14:textId="77777777" w:rsidR="00D410BF" w:rsidRPr="00716C46" w:rsidRDefault="00D410BF" w:rsidP="005D66AF">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410BF" w:rsidRPr="00E734E2" w14:paraId="25C4EE85" w14:textId="77777777" w:rsidTr="00CA52FE">
        <w:tc>
          <w:tcPr>
            <w:tcW w:w="4403" w:type="dxa"/>
            <w:gridSpan w:val="2"/>
          </w:tcPr>
          <w:p w14:paraId="468335F9" w14:textId="77777777" w:rsidR="00D410BF" w:rsidRPr="00287E24" w:rsidRDefault="00D410BF" w:rsidP="00D410BF">
            <w:pPr>
              <w:widowControl w:val="0"/>
              <w:spacing w:line="240" w:lineRule="exact"/>
              <w:jc w:val="both"/>
              <w:rPr>
                <w:rFonts w:cs="Arial"/>
                <w:color w:val="FF0000"/>
                <w:lang w:val="it-IT"/>
              </w:rPr>
            </w:pPr>
          </w:p>
        </w:tc>
        <w:tc>
          <w:tcPr>
            <w:tcW w:w="852" w:type="dxa"/>
          </w:tcPr>
          <w:p w14:paraId="32BA6EBE" w14:textId="77777777" w:rsidR="00D410BF" w:rsidRPr="00287E24" w:rsidRDefault="00D410BF" w:rsidP="00D410BF">
            <w:pPr>
              <w:widowControl w:val="0"/>
              <w:spacing w:line="240" w:lineRule="exact"/>
              <w:rPr>
                <w:rFonts w:cs="Arial"/>
                <w:lang w:val="it-IT"/>
              </w:rPr>
            </w:pPr>
          </w:p>
        </w:tc>
        <w:tc>
          <w:tcPr>
            <w:tcW w:w="4258" w:type="dxa"/>
          </w:tcPr>
          <w:p w14:paraId="35374E55" w14:textId="77777777" w:rsidR="00D410BF" w:rsidRPr="00287E24" w:rsidRDefault="00D410BF" w:rsidP="00D410BF">
            <w:pPr>
              <w:widowControl w:val="0"/>
              <w:spacing w:line="240" w:lineRule="exact"/>
              <w:ind w:right="6"/>
              <w:jc w:val="both"/>
              <w:rPr>
                <w:rFonts w:cs="Arial"/>
                <w:color w:val="FF0000"/>
                <w:lang w:val="it-IT"/>
              </w:rPr>
            </w:pPr>
          </w:p>
        </w:tc>
      </w:tr>
      <w:tr w:rsidR="00D410BF" w:rsidRPr="00E734E2" w14:paraId="036BC9C7" w14:textId="77777777" w:rsidTr="00CA52FE">
        <w:tc>
          <w:tcPr>
            <w:tcW w:w="4403" w:type="dxa"/>
            <w:gridSpan w:val="2"/>
          </w:tcPr>
          <w:p w14:paraId="0EFF1D6A" w14:textId="77777777" w:rsidR="00D410BF" w:rsidRPr="0001715E" w:rsidRDefault="00D410BF" w:rsidP="00D410BF">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D410BF" w:rsidRPr="0001715E" w:rsidRDefault="00D410BF" w:rsidP="00D410BF">
            <w:pPr>
              <w:widowControl w:val="0"/>
              <w:spacing w:line="240" w:lineRule="exact"/>
              <w:rPr>
                <w:rFonts w:cs="Arial"/>
                <w:lang w:val="de-DE"/>
              </w:rPr>
            </w:pPr>
          </w:p>
        </w:tc>
        <w:tc>
          <w:tcPr>
            <w:tcW w:w="4258" w:type="dxa"/>
          </w:tcPr>
          <w:p w14:paraId="76C5200F" w14:textId="77777777" w:rsidR="00D410BF" w:rsidRPr="00B80F2C" w:rsidRDefault="00D410BF" w:rsidP="00D410BF">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410BF" w:rsidRPr="00E734E2" w14:paraId="3698BF7F" w14:textId="77777777" w:rsidTr="00CA52FE">
        <w:tc>
          <w:tcPr>
            <w:tcW w:w="4403" w:type="dxa"/>
            <w:gridSpan w:val="2"/>
          </w:tcPr>
          <w:p w14:paraId="5928812D" w14:textId="77777777" w:rsidR="00D410BF" w:rsidRPr="00287E24" w:rsidRDefault="00D410BF" w:rsidP="00D410BF">
            <w:pPr>
              <w:pStyle w:val="DeutscherText"/>
              <w:widowControl w:val="0"/>
              <w:ind w:right="76"/>
              <w:rPr>
                <w:rFonts w:cs="Arial"/>
                <w:color w:val="FF0000"/>
                <w:lang w:val="it-IT"/>
              </w:rPr>
            </w:pPr>
          </w:p>
        </w:tc>
        <w:tc>
          <w:tcPr>
            <w:tcW w:w="852" w:type="dxa"/>
          </w:tcPr>
          <w:p w14:paraId="01F089CC" w14:textId="77777777" w:rsidR="00D410BF" w:rsidRPr="00287E24" w:rsidRDefault="00D410BF" w:rsidP="00D410BF">
            <w:pPr>
              <w:widowControl w:val="0"/>
              <w:spacing w:line="240" w:lineRule="exact"/>
              <w:rPr>
                <w:rFonts w:cs="Arial"/>
                <w:color w:val="FF0000"/>
                <w:lang w:val="it-IT"/>
              </w:rPr>
            </w:pPr>
          </w:p>
        </w:tc>
        <w:tc>
          <w:tcPr>
            <w:tcW w:w="4258" w:type="dxa"/>
          </w:tcPr>
          <w:p w14:paraId="03E3008C" w14:textId="77777777" w:rsidR="00D410BF" w:rsidRPr="00B80F2C" w:rsidRDefault="00D410BF" w:rsidP="00D410BF">
            <w:pPr>
              <w:pStyle w:val="Default"/>
              <w:widowControl w:val="0"/>
              <w:spacing w:line="240" w:lineRule="exact"/>
              <w:ind w:right="105"/>
              <w:jc w:val="both"/>
              <w:rPr>
                <w:rFonts w:cs="Arial"/>
                <w:b/>
                <w:color w:val="FF0000"/>
                <w:sz w:val="20"/>
                <w:szCs w:val="20"/>
              </w:rPr>
            </w:pPr>
          </w:p>
        </w:tc>
      </w:tr>
      <w:tr w:rsidR="00D410BF" w:rsidRPr="00E734E2" w14:paraId="0F8020ED" w14:textId="77777777" w:rsidTr="00CA52FE">
        <w:tc>
          <w:tcPr>
            <w:tcW w:w="4403" w:type="dxa"/>
            <w:gridSpan w:val="2"/>
          </w:tcPr>
          <w:p w14:paraId="1CF7444B" w14:textId="77777777" w:rsidR="00D410BF" w:rsidRPr="00380EA1" w:rsidRDefault="00D410BF" w:rsidP="00D410BF">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5503C1A5" w14:textId="77777777" w:rsidR="00D410BF" w:rsidRPr="00380EA1" w:rsidRDefault="00D410BF" w:rsidP="00D410BF">
            <w:pPr>
              <w:widowControl w:val="0"/>
              <w:spacing w:line="240" w:lineRule="exact"/>
              <w:rPr>
                <w:rFonts w:cs="Arial"/>
                <w:lang w:val="de-DE"/>
              </w:rPr>
            </w:pPr>
          </w:p>
        </w:tc>
        <w:tc>
          <w:tcPr>
            <w:tcW w:w="4258" w:type="dxa"/>
          </w:tcPr>
          <w:p w14:paraId="0C28ACF6" w14:textId="77777777" w:rsidR="00D410BF" w:rsidRPr="00287E24" w:rsidRDefault="00D410BF" w:rsidP="00D410BF">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410BF" w:rsidRPr="00E734E2" w14:paraId="046B29F0" w14:textId="77777777" w:rsidTr="00CA52FE">
        <w:tc>
          <w:tcPr>
            <w:tcW w:w="4403" w:type="dxa"/>
            <w:gridSpan w:val="2"/>
          </w:tcPr>
          <w:p w14:paraId="417BE97B" w14:textId="77777777" w:rsidR="00D410BF" w:rsidRPr="00287E24" w:rsidRDefault="00D410BF" w:rsidP="00D410BF">
            <w:pPr>
              <w:widowControl w:val="0"/>
              <w:spacing w:line="240" w:lineRule="exact"/>
              <w:ind w:right="76"/>
              <w:jc w:val="both"/>
              <w:rPr>
                <w:rFonts w:cs="Arial"/>
                <w:i/>
                <w:color w:val="FF0000"/>
                <w:lang w:val="it-IT"/>
              </w:rPr>
            </w:pPr>
          </w:p>
        </w:tc>
        <w:tc>
          <w:tcPr>
            <w:tcW w:w="852" w:type="dxa"/>
          </w:tcPr>
          <w:p w14:paraId="49B8F52A" w14:textId="77777777" w:rsidR="00D410BF" w:rsidRPr="00287E24" w:rsidRDefault="00D410BF" w:rsidP="00D410BF">
            <w:pPr>
              <w:widowControl w:val="0"/>
              <w:spacing w:line="240" w:lineRule="exact"/>
              <w:rPr>
                <w:rFonts w:cs="Arial"/>
                <w:lang w:val="it-IT"/>
              </w:rPr>
            </w:pPr>
          </w:p>
        </w:tc>
        <w:tc>
          <w:tcPr>
            <w:tcW w:w="4258" w:type="dxa"/>
          </w:tcPr>
          <w:p w14:paraId="57A23229" w14:textId="77777777" w:rsidR="00D410BF" w:rsidRPr="00287E24" w:rsidRDefault="00D410BF" w:rsidP="00D410BF">
            <w:pPr>
              <w:widowControl w:val="0"/>
              <w:spacing w:line="240" w:lineRule="exact"/>
              <w:ind w:right="105"/>
              <w:jc w:val="both"/>
              <w:rPr>
                <w:rFonts w:cs="Arial"/>
                <w:i/>
                <w:color w:val="FF0000"/>
                <w:lang w:val="it-IT"/>
              </w:rPr>
            </w:pPr>
          </w:p>
        </w:tc>
      </w:tr>
      <w:tr w:rsidR="00D410BF" w:rsidRPr="00E734E2" w14:paraId="58C1AA16" w14:textId="77777777" w:rsidTr="00CA52FE">
        <w:tc>
          <w:tcPr>
            <w:tcW w:w="4403" w:type="dxa"/>
            <w:gridSpan w:val="2"/>
          </w:tcPr>
          <w:p w14:paraId="1E3483E7" w14:textId="77777777" w:rsidR="00D410BF" w:rsidRPr="00B80F2C" w:rsidRDefault="00D410BF" w:rsidP="00D410BF">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D410BF" w:rsidRPr="004521AB" w:rsidRDefault="00D410BF" w:rsidP="00D410BF">
            <w:pPr>
              <w:widowControl w:val="0"/>
              <w:spacing w:line="240" w:lineRule="exact"/>
              <w:ind w:right="105"/>
              <w:jc w:val="both"/>
              <w:rPr>
                <w:rFonts w:cs="Arial"/>
                <w:lang w:val="de-DE"/>
              </w:rPr>
            </w:pPr>
          </w:p>
        </w:tc>
        <w:tc>
          <w:tcPr>
            <w:tcW w:w="4258" w:type="dxa"/>
          </w:tcPr>
          <w:p w14:paraId="3BD0EA84" w14:textId="77777777" w:rsidR="00D410BF" w:rsidRPr="004521AB" w:rsidRDefault="00D410BF" w:rsidP="00D410BF">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410BF" w:rsidRPr="00E734E2" w14:paraId="12F85F6D" w14:textId="77777777" w:rsidTr="00CA52FE">
        <w:tc>
          <w:tcPr>
            <w:tcW w:w="4403" w:type="dxa"/>
            <w:gridSpan w:val="2"/>
          </w:tcPr>
          <w:p w14:paraId="18A6E98F" w14:textId="77777777" w:rsidR="00D410BF" w:rsidRPr="00B80F2C" w:rsidRDefault="00D410BF" w:rsidP="00D410BF">
            <w:pPr>
              <w:widowControl w:val="0"/>
              <w:spacing w:line="240" w:lineRule="exact"/>
              <w:jc w:val="both"/>
              <w:rPr>
                <w:rFonts w:cs="Arial"/>
                <w:color w:val="FF0000"/>
                <w:highlight w:val="cyan"/>
                <w:lang w:val="it-IT"/>
              </w:rPr>
            </w:pPr>
          </w:p>
        </w:tc>
        <w:tc>
          <w:tcPr>
            <w:tcW w:w="852" w:type="dxa"/>
          </w:tcPr>
          <w:p w14:paraId="565AC513" w14:textId="77777777" w:rsidR="00D410BF" w:rsidRPr="004521AB" w:rsidRDefault="00D410BF" w:rsidP="00D410BF">
            <w:pPr>
              <w:widowControl w:val="0"/>
              <w:spacing w:line="240" w:lineRule="exact"/>
              <w:rPr>
                <w:rFonts w:cs="Arial"/>
                <w:color w:val="FF0000"/>
                <w:lang w:val="it-IT"/>
              </w:rPr>
            </w:pPr>
          </w:p>
        </w:tc>
        <w:tc>
          <w:tcPr>
            <w:tcW w:w="4258" w:type="dxa"/>
          </w:tcPr>
          <w:p w14:paraId="73475798" w14:textId="77777777" w:rsidR="00D410BF" w:rsidRPr="004521AB" w:rsidRDefault="00D410BF" w:rsidP="00D410BF">
            <w:pPr>
              <w:widowControl w:val="0"/>
              <w:spacing w:line="240" w:lineRule="exact"/>
              <w:ind w:right="6"/>
              <w:jc w:val="both"/>
              <w:rPr>
                <w:rFonts w:cs="Arial"/>
                <w:color w:val="FF0000"/>
                <w:lang w:val="it-IT"/>
              </w:rPr>
            </w:pPr>
          </w:p>
        </w:tc>
      </w:tr>
      <w:tr w:rsidR="00D410BF" w:rsidRPr="00E734E2" w14:paraId="2A60C664" w14:textId="77777777" w:rsidTr="00CA52FE">
        <w:tc>
          <w:tcPr>
            <w:tcW w:w="4403" w:type="dxa"/>
            <w:gridSpan w:val="2"/>
          </w:tcPr>
          <w:p w14:paraId="5D71A027" w14:textId="77777777" w:rsidR="00D410BF" w:rsidRPr="00B80F2C" w:rsidRDefault="00D410BF" w:rsidP="00D410BF">
            <w:pPr>
              <w:widowControl w:val="0"/>
              <w:spacing w:line="240" w:lineRule="exact"/>
              <w:jc w:val="both"/>
              <w:rPr>
                <w:rFonts w:cs="Arial"/>
                <w:b/>
                <w:color w:val="FF0000"/>
                <w:highlight w:val="cyan"/>
                <w:lang w:val="de-DE"/>
              </w:rPr>
            </w:pPr>
            <w:bookmarkStart w:id="33"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D410BF" w:rsidRPr="004521AB" w:rsidRDefault="00D410BF" w:rsidP="00D410BF">
            <w:pPr>
              <w:widowControl w:val="0"/>
              <w:spacing w:line="240" w:lineRule="exact"/>
              <w:rPr>
                <w:rFonts w:cs="Arial"/>
                <w:color w:val="FF0000"/>
                <w:lang w:val="de-DE"/>
              </w:rPr>
            </w:pPr>
          </w:p>
        </w:tc>
        <w:tc>
          <w:tcPr>
            <w:tcW w:w="4258" w:type="dxa"/>
          </w:tcPr>
          <w:p w14:paraId="5B49697D" w14:textId="77777777" w:rsidR="00D410BF" w:rsidRPr="004521AB" w:rsidRDefault="00D410BF" w:rsidP="00D410BF">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410BF" w:rsidRPr="00E734E2" w14:paraId="3E0466BA" w14:textId="77777777" w:rsidTr="00CA52FE">
        <w:tc>
          <w:tcPr>
            <w:tcW w:w="4403" w:type="dxa"/>
            <w:gridSpan w:val="2"/>
          </w:tcPr>
          <w:p w14:paraId="5DA7A5F8" w14:textId="77777777" w:rsidR="00D410BF" w:rsidRPr="00B80F2C" w:rsidRDefault="00D410BF" w:rsidP="00D410BF">
            <w:pPr>
              <w:widowControl w:val="0"/>
              <w:spacing w:line="240" w:lineRule="exact"/>
              <w:jc w:val="both"/>
              <w:rPr>
                <w:rFonts w:cs="Arial"/>
                <w:color w:val="FF0000"/>
                <w:highlight w:val="cyan"/>
                <w:lang w:val="it-IT" w:eastAsia="it-IT"/>
              </w:rPr>
            </w:pPr>
          </w:p>
        </w:tc>
        <w:tc>
          <w:tcPr>
            <w:tcW w:w="852" w:type="dxa"/>
          </w:tcPr>
          <w:p w14:paraId="03970B6A" w14:textId="77777777" w:rsidR="00D410BF" w:rsidRPr="004521AB" w:rsidRDefault="00D410BF" w:rsidP="00D410BF">
            <w:pPr>
              <w:widowControl w:val="0"/>
              <w:spacing w:line="240" w:lineRule="exact"/>
              <w:rPr>
                <w:rFonts w:cs="Arial"/>
                <w:b/>
                <w:color w:val="FF0000"/>
                <w:lang w:val="it-IT"/>
              </w:rPr>
            </w:pPr>
          </w:p>
        </w:tc>
        <w:tc>
          <w:tcPr>
            <w:tcW w:w="4258" w:type="dxa"/>
          </w:tcPr>
          <w:p w14:paraId="549D9FB3" w14:textId="77777777" w:rsidR="00D410BF" w:rsidRPr="004521AB" w:rsidRDefault="00D410BF" w:rsidP="00D410BF">
            <w:pPr>
              <w:widowControl w:val="0"/>
              <w:spacing w:line="240" w:lineRule="exact"/>
              <w:ind w:right="6"/>
              <w:jc w:val="both"/>
              <w:rPr>
                <w:rFonts w:cs="Arial"/>
                <w:color w:val="FF0000"/>
                <w:lang w:val="it-IT" w:eastAsia="it-IT"/>
              </w:rPr>
            </w:pPr>
          </w:p>
        </w:tc>
      </w:tr>
      <w:tr w:rsidR="00D410BF" w:rsidRPr="00E734E2" w14:paraId="1D0F51ED" w14:textId="77777777" w:rsidTr="00CA52FE">
        <w:tc>
          <w:tcPr>
            <w:tcW w:w="4403" w:type="dxa"/>
            <w:gridSpan w:val="2"/>
          </w:tcPr>
          <w:p w14:paraId="49E5B919" w14:textId="77777777" w:rsidR="00D410BF" w:rsidRPr="00B80F2C" w:rsidRDefault="00D410BF" w:rsidP="00D410BF">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D410BF" w:rsidRPr="004521AB" w:rsidRDefault="00D410BF" w:rsidP="00D410BF">
            <w:pPr>
              <w:widowControl w:val="0"/>
              <w:spacing w:line="240" w:lineRule="exact"/>
              <w:rPr>
                <w:rFonts w:cs="Arial"/>
                <w:b/>
                <w:color w:val="FF0000"/>
                <w:u w:val="single"/>
                <w:lang w:val="de-DE"/>
              </w:rPr>
            </w:pPr>
          </w:p>
        </w:tc>
        <w:tc>
          <w:tcPr>
            <w:tcW w:w="4258" w:type="dxa"/>
          </w:tcPr>
          <w:p w14:paraId="0D44A234" w14:textId="77777777" w:rsidR="00D410BF" w:rsidRPr="004521AB" w:rsidRDefault="00D410BF" w:rsidP="00D410BF">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D410BF" w:rsidRPr="00E734E2" w14:paraId="5723CB93" w14:textId="77777777" w:rsidTr="00CA52FE">
        <w:tc>
          <w:tcPr>
            <w:tcW w:w="4403" w:type="dxa"/>
            <w:gridSpan w:val="2"/>
          </w:tcPr>
          <w:p w14:paraId="6FC6AAF1" w14:textId="77777777" w:rsidR="00D410BF" w:rsidRPr="004521AB" w:rsidRDefault="00D410BF" w:rsidP="00D410BF">
            <w:pPr>
              <w:pStyle w:val="DeutscherText"/>
              <w:widowControl w:val="0"/>
              <w:rPr>
                <w:rFonts w:cs="Arial"/>
                <w:noProof w:val="0"/>
                <w:color w:val="FF0000"/>
                <w:lang w:val="it-IT"/>
              </w:rPr>
            </w:pPr>
          </w:p>
        </w:tc>
        <w:tc>
          <w:tcPr>
            <w:tcW w:w="852" w:type="dxa"/>
          </w:tcPr>
          <w:p w14:paraId="3398C215" w14:textId="77777777" w:rsidR="00D410BF" w:rsidRPr="004521AB" w:rsidRDefault="00D410BF" w:rsidP="00D410BF">
            <w:pPr>
              <w:widowControl w:val="0"/>
              <w:spacing w:line="240" w:lineRule="exact"/>
              <w:rPr>
                <w:rFonts w:cs="Arial"/>
                <w:color w:val="FF0000"/>
                <w:lang w:val="it-IT"/>
              </w:rPr>
            </w:pPr>
          </w:p>
        </w:tc>
        <w:tc>
          <w:tcPr>
            <w:tcW w:w="4258" w:type="dxa"/>
          </w:tcPr>
          <w:p w14:paraId="065A7414" w14:textId="77777777" w:rsidR="00D410BF" w:rsidRPr="004521AB" w:rsidRDefault="00D410BF" w:rsidP="00D410BF">
            <w:pPr>
              <w:widowControl w:val="0"/>
              <w:autoSpaceDE w:val="0"/>
              <w:autoSpaceDN w:val="0"/>
              <w:adjustRightInd w:val="0"/>
              <w:spacing w:line="240" w:lineRule="exact"/>
              <w:ind w:right="6"/>
              <w:jc w:val="both"/>
              <w:rPr>
                <w:rFonts w:cs="Arial"/>
                <w:noProof w:val="0"/>
                <w:color w:val="FF0000"/>
                <w:lang w:val="it-IT" w:eastAsia="de-DE"/>
              </w:rPr>
            </w:pPr>
          </w:p>
        </w:tc>
      </w:tr>
      <w:tr w:rsidR="00A578C3" w:rsidRPr="00E734E2" w14:paraId="6ADF39B6" w14:textId="77777777" w:rsidTr="00CA52FE">
        <w:tc>
          <w:tcPr>
            <w:tcW w:w="4403" w:type="dxa"/>
            <w:gridSpan w:val="2"/>
          </w:tcPr>
          <w:p w14:paraId="7548CC57" w14:textId="7C70B0EC" w:rsidR="00A578C3" w:rsidRPr="00122768" w:rsidRDefault="00A578C3" w:rsidP="00A578C3">
            <w:pPr>
              <w:widowControl w:val="0"/>
              <w:jc w:val="both"/>
              <w:rPr>
                <w:rFonts w:cs="Arial"/>
                <w:color w:val="FF0000"/>
                <w:lang w:val="de-DE" w:eastAsia="de-DE"/>
              </w:rPr>
            </w:pPr>
            <w:bookmarkStart w:id="34" w:name="_Hlk530056115"/>
            <w:bookmarkEnd w:id="33"/>
            <w:r w:rsidRPr="00122768">
              <w:rPr>
                <w:rFonts w:cs="Arial"/>
                <w:b/>
                <w:bCs/>
                <w:color w:val="FF0000"/>
                <w:u w:val="single"/>
                <w:lang w:val="de-DE" w:eastAsia="it-IT"/>
              </w:rPr>
              <w:t>►</w:t>
            </w:r>
            <w:r w:rsidRPr="00122768">
              <w:rPr>
                <w:rFonts w:cs="Arial"/>
                <w:b/>
                <w:noProof w:val="0"/>
                <w:color w:val="FF0000"/>
                <w:u w:val="single"/>
                <w:lang w:val="de-DE" w:eastAsia="it-IT"/>
              </w:rPr>
              <w:t xml:space="preserve">Die fehlende Annahme der den Ausschreibungsunterlagen beigelegten Integritätsvereinbarung, welche von der AOV mit Dekret vom </w:t>
            </w:r>
            <w:r w:rsidRPr="00122768">
              <w:rPr>
                <w:rFonts w:cs="Arial"/>
                <w:b/>
                <w:bCs/>
                <w:color w:val="FF0000"/>
                <w:u w:val="single"/>
                <w:lang w:val="de-DE"/>
              </w:rPr>
              <w:t xml:space="preserve">24.11.2021 </w:t>
            </w:r>
            <w:r w:rsidRPr="00122768">
              <w:rPr>
                <w:rFonts w:cs="Arial"/>
                <w:b/>
                <w:noProof w:val="0"/>
                <w:color w:val="FF0000"/>
                <w:u w:val="single"/>
                <w:lang w:val="de-DE" w:eastAsia="it-IT"/>
              </w:rPr>
              <w:t xml:space="preserve"> Nr. 37  (mit Wirkung vom 25.11.2021) angenommen wurde, stellt einen Ausschlussgrund dar</w:t>
            </w:r>
            <w:r w:rsidRPr="00122768">
              <w:rPr>
                <w:rFonts w:cs="Arial"/>
                <w:b/>
                <w:bCs/>
                <w:color w:val="FF0000"/>
                <w:u w:val="single"/>
                <w:lang w:val="de-DE"/>
              </w:rPr>
              <w:t>.</w:t>
            </w:r>
          </w:p>
        </w:tc>
        <w:tc>
          <w:tcPr>
            <w:tcW w:w="852" w:type="dxa"/>
          </w:tcPr>
          <w:p w14:paraId="04D42F1A" w14:textId="77777777" w:rsidR="00A578C3" w:rsidRPr="00122768" w:rsidRDefault="00A578C3" w:rsidP="00A578C3">
            <w:pPr>
              <w:widowControl w:val="0"/>
              <w:spacing w:line="240" w:lineRule="exact"/>
              <w:rPr>
                <w:rFonts w:cs="Arial"/>
                <w:color w:val="FF0000"/>
                <w:lang w:val="de-DE"/>
              </w:rPr>
            </w:pPr>
          </w:p>
        </w:tc>
        <w:tc>
          <w:tcPr>
            <w:tcW w:w="4258" w:type="dxa"/>
          </w:tcPr>
          <w:p w14:paraId="5B1FB7E9" w14:textId="0A404B35" w:rsidR="00A578C3" w:rsidRPr="004521AB" w:rsidRDefault="00A578C3" w:rsidP="00A578C3">
            <w:pPr>
              <w:widowControl w:val="0"/>
              <w:spacing w:line="240" w:lineRule="exact"/>
              <w:ind w:right="6"/>
              <w:jc w:val="both"/>
              <w:rPr>
                <w:rFonts w:cs="Arial"/>
                <w:color w:val="FF0000"/>
                <w:lang w:val="it-IT"/>
              </w:rPr>
            </w:pPr>
            <w:r w:rsidRPr="00122768">
              <w:rPr>
                <w:rFonts w:cs="Arial"/>
                <w:b/>
                <w:bCs/>
                <w:color w:val="FF0000"/>
                <w:u w:val="single"/>
                <w:lang w:val="it-IT" w:eastAsia="it-IT"/>
              </w:rPr>
              <w:t>►L</w:t>
            </w:r>
            <w:r w:rsidRPr="00122768">
              <w:rPr>
                <w:rFonts w:cs="Arial"/>
                <w:b/>
                <w:bCs/>
                <w:color w:val="FF0000"/>
                <w:u w:val="single"/>
                <w:lang w:val="it-IT"/>
              </w:rPr>
              <w:t>a mancata accettazione del Patto di Integrità, allegato alla documentazione di gara e adottato dall’ACP con decreto n. 37</w:t>
            </w:r>
            <w:r w:rsidRPr="00122768">
              <w:rPr>
                <w:color w:val="FF0000"/>
                <w:sz w:val="18"/>
                <w:szCs w:val="18"/>
                <w:lang w:val="it-IT"/>
              </w:rPr>
              <w:t xml:space="preserve"> </w:t>
            </w:r>
            <w:r w:rsidRPr="00122768">
              <w:rPr>
                <w:rFonts w:cs="Arial"/>
                <w:b/>
                <w:bCs/>
                <w:strike/>
                <w:color w:val="FF0000"/>
                <w:u w:val="single"/>
                <w:lang w:val="it-IT"/>
              </w:rPr>
              <w:t xml:space="preserve"> </w:t>
            </w:r>
            <w:r w:rsidRPr="00122768">
              <w:rPr>
                <w:rFonts w:cs="Arial"/>
                <w:b/>
                <w:bCs/>
                <w:color w:val="FF0000"/>
                <w:u w:val="single"/>
                <w:lang w:val="it-IT"/>
              </w:rPr>
              <w:t>del 24.11.2021, con decorrenza dal giorno 25.11.2021 è causa di esclusione.</w:t>
            </w:r>
          </w:p>
        </w:tc>
      </w:tr>
      <w:bookmarkEnd w:id="34"/>
      <w:tr w:rsidR="00A578C3" w:rsidRPr="00E734E2" w14:paraId="7087A968" w14:textId="77777777" w:rsidTr="00CA52FE">
        <w:tc>
          <w:tcPr>
            <w:tcW w:w="4403" w:type="dxa"/>
            <w:gridSpan w:val="2"/>
          </w:tcPr>
          <w:p w14:paraId="10B5F3AE" w14:textId="77777777" w:rsidR="00A578C3" w:rsidRPr="004521AB" w:rsidRDefault="00A578C3" w:rsidP="00A578C3">
            <w:pPr>
              <w:pStyle w:val="DeutscherText"/>
              <w:widowControl w:val="0"/>
              <w:ind w:right="76"/>
              <w:rPr>
                <w:rFonts w:cs="Arial"/>
                <w:noProof w:val="0"/>
                <w:color w:val="FF0000"/>
                <w:lang w:val="it-IT"/>
              </w:rPr>
            </w:pPr>
          </w:p>
        </w:tc>
        <w:tc>
          <w:tcPr>
            <w:tcW w:w="852" w:type="dxa"/>
          </w:tcPr>
          <w:p w14:paraId="2F5217BA" w14:textId="77777777" w:rsidR="00A578C3" w:rsidRPr="004521AB" w:rsidRDefault="00A578C3" w:rsidP="00A578C3">
            <w:pPr>
              <w:widowControl w:val="0"/>
              <w:spacing w:line="240" w:lineRule="exact"/>
              <w:rPr>
                <w:rFonts w:cs="Arial"/>
                <w:color w:val="FF0000"/>
                <w:lang w:val="it-IT"/>
              </w:rPr>
            </w:pPr>
          </w:p>
        </w:tc>
        <w:tc>
          <w:tcPr>
            <w:tcW w:w="4258" w:type="dxa"/>
          </w:tcPr>
          <w:p w14:paraId="7B651947" w14:textId="77777777" w:rsidR="00A578C3" w:rsidRPr="004521AB" w:rsidRDefault="00A578C3" w:rsidP="00A578C3">
            <w:pPr>
              <w:widowControl w:val="0"/>
              <w:autoSpaceDE w:val="0"/>
              <w:autoSpaceDN w:val="0"/>
              <w:adjustRightInd w:val="0"/>
              <w:spacing w:line="240" w:lineRule="exact"/>
              <w:ind w:right="105"/>
              <w:jc w:val="both"/>
              <w:rPr>
                <w:rFonts w:cs="Arial"/>
                <w:noProof w:val="0"/>
                <w:color w:val="FF0000"/>
                <w:lang w:val="it-IT" w:eastAsia="de-DE"/>
              </w:rPr>
            </w:pPr>
          </w:p>
        </w:tc>
      </w:tr>
      <w:tr w:rsidR="00A578C3" w:rsidRPr="005737C1" w14:paraId="30D4AD3A" w14:textId="77777777" w:rsidTr="00CA52FE">
        <w:tc>
          <w:tcPr>
            <w:tcW w:w="4403" w:type="dxa"/>
            <w:gridSpan w:val="2"/>
          </w:tcPr>
          <w:p w14:paraId="1F7AFB49" w14:textId="77777777" w:rsidR="00A578C3" w:rsidRPr="00436105" w:rsidRDefault="00A578C3" w:rsidP="00A578C3">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A578C3" w:rsidRPr="00436105" w:rsidRDefault="00A578C3" w:rsidP="00A578C3">
            <w:pPr>
              <w:widowControl w:val="0"/>
              <w:spacing w:line="240" w:lineRule="exact"/>
              <w:rPr>
                <w:rFonts w:cs="Arial"/>
                <w:color w:val="FF0000"/>
                <w:lang w:val="de-DE"/>
              </w:rPr>
            </w:pPr>
          </w:p>
        </w:tc>
        <w:tc>
          <w:tcPr>
            <w:tcW w:w="4258" w:type="dxa"/>
          </w:tcPr>
          <w:p w14:paraId="3FD0302B" w14:textId="77777777" w:rsidR="00A578C3" w:rsidRPr="004521AB" w:rsidRDefault="00A578C3" w:rsidP="00A578C3">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A578C3" w:rsidRPr="005737C1" w14:paraId="63CDFBEC" w14:textId="77777777" w:rsidTr="00CA52FE">
        <w:tc>
          <w:tcPr>
            <w:tcW w:w="4403" w:type="dxa"/>
            <w:gridSpan w:val="2"/>
          </w:tcPr>
          <w:p w14:paraId="6A06481C" w14:textId="77777777" w:rsidR="00A578C3" w:rsidRPr="004521AB" w:rsidRDefault="00A578C3" w:rsidP="00A578C3">
            <w:pPr>
              <w:pStyle w:val="DeutscherText"/>
              <w:widowControl w:val="0"/>
              <w:ind w:right="76"/>
              <w:rPr>
                <w:rFonts w:cs="Arial"/>
                <w:noProof w:val="0"/>
                <w:color w:val="FF0000"/>
                <w:lang w:val="it-IT"/>
              </w:rPr>
            </w:pPr>
          </w:p>
        </w:tc>
        <w:tc>
          <w:tcPr>
            <w:tcW w:w="852" w:type="dxa"/>
          </w:tcPr>
          <w:p w14:paraId="0E09434D" w14:textId="77777777" w:rsidR="00A578C3" w:rsidRPr="004521AB" w:rsidRDefault="00A578C3" w:rsidP="00A578C3">
            <w:pPr>
              <w:widowControl w:val="0"/>
              <w:spacing w:line="240" w:lineRule="exact"/>
              <w:rPr>
                <w:rFonts w:cs="Arial"/>
                <w:color w:val="FF0000"/>
                <w:lang w:val="it-IT"/>
              </w:rPr>
            </w:pPr>
          </w:p>
        </w:tc>
        <w:tc>
          <w:tcPr>
            <w:tcW w:w="4258" w:type="dxa"/>
          </w:tcPr>
          <w:p w14:paraId="14678E62" w14:textId="77777777" w:rsidR="00A578C3" w:rsidRPr="004521AB" w:rsidRDefault="00A578C3" w:rsidP="00A578C3">
            <w:pPr>
              <w:widowControl w:val="0"/>
              <w:autoSpaceDE w:val="0"/>
              <w:autoSpaceDN w:val="0"/>
              <w:adjustRightInd w:val="0"/>
              <w:spacing w:line="240" w:lineRule="exact"/>
              <w:ind w:right="105"/>
              <w:jc w:val="both"/>
              <w:rPr>
                <w:rFonts w:cs="Arial"/>
                <w:color w:val="FF0000"/>
                <w:lang w:val="it-IT" w:eastAsia="de-DE"/>
              </w:rPr>
            </w:pPr>
          </w:p>
        </w:tc>
      </w:tr>
      <w:tr w:rsidR="00A578C3" w:rsidRPr="00E734E2" w14:paraId="03168BEC" w14:textId="77777777" w:rsidTr="00CA52FE">
        <w:tc>
          <w:tcPr>
            <w:tcW w:w="4403" w:type="dxa"/>
            <w:gridSpan w:val="2"/>
          </w:tcPr>
          <w:p w14:paraId="70468105" w14:textId="77777777" w:rsidR="00A578C3" w:rsidRPr="00716C46" w:rsidRDefault="00A578C3" w:rsidP="00A578C3">
            <w:pPr>
              <w:pStyle w:val="Default"/>
              <w:widowControl w:val="0"/>
              <w:numPr>
                <w:ilvl w:val="0"/>
                <w:numId w:val="36"/>
              </w:numPr>
              <w:spacing w:line="240" w:lineRule="exact"/>
              <w:ind w:left="439" w:hanging="426"/>
              <w:jc w:val="both"/>
              <w:rPr>
                <w:rFonts w:cs="Arial"/>
                <w:color w:val="FF0000"/>
                <w:lang w:val="de-DE" w:eastAsia="ar-SA"/>
              </w:rPr>
            </w:pPr>
            <w:bookmarkStart w:id="35"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A578C3" w:rsidRPr="00716C46" w:rsidRDefault="00A578C3" w:rsidP="00A578C3">
            <w:pPr>
              <w:widowControl w:val="0"/>
              <w:spacing w:line="240" w:lineRule="exact"/>
              <w:jc w:val="both"/>
              <w:rPr>
                <w:rFonts w:cs="Arial"/>
                <w:color w:val="FF0000"/>
                <w:lang w:val="de-DE" w:eastAsia="ar-SA"/>
              </w:rPr>
            </w:pPr>
          </w:p>
        </w:tc>
        <w:tc>
          <w:tcPr>
            <w:tcW w:w="4258" w:type="dxa"/>
          </w:tcPr>
          <w:p w14:paraId="6C9AA0C5" w14:textId="77777777" w:rsidR="00A578C3" w:rsidRPr="00716C46" w:rsidRDefault="00A578C3" w:rsidP="00A578C3">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5"/>
      <w:tr w:rsidR="00A578C3" w:rsidRPr="00E734E2" w14:paraId="70ECC1ED" w14:textId="77777777" w:rsidTr="00CA52FE">
        <w:tc>
          <w:tcPr>
            <w:tcW w:w="4403" w:type="dxa"/>
            <w:gridSpan w:val="2"/>
          </w:tcPr>
          <w:p w14:paraId="13029502" w14:textId="77777777" w:rsidR="00A578C3" w:rsidRPr="004521AB" w:rsidRDefault="00A578C3" w:rsidP="00A578C3">
            <w:pPr>
              <w:widowControl w:val="0"/>
              <w:tabs>
                <w:tab w:val="left" w:pos="4098"/>
              </w:tabs>
              <w:jc w:val="both"/>
              <w:rPr>
                <w:rFonts w:cs="Arial"/>
                <w:color w:val="FF0000"/>
                <w:lang w:val="it-IT" w:eastAsia="ar-SA"/>
              </w:rPr>
            </w:pPr>
          </w:p>
        </w:tc>
        <w:tc>
          <w:tcPr>
            <w:tcW w:w="852" w:type="dxa"/>
          </w:tcPr>
          <w:p w14:paraId="651B3103"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5F343547" w14:textId="77777777" w:rsidR="00A578C3" w:rsidRPr="004521AB" w:rsidRDefault="00A578C3" w:rsidP="00A578C3">
            <w:pPr>
              <w:widowControl w:val="0"/>
              <w:ind w:right="6"/>
              <w:jc w:val="both"/>
              <w:rPr>
                <w:rFonts w:cs="Arial"/>
                <w:color w:val="FF0000"/>
                <w:lang w:val="it-IT" w:eastAsia="ar-SA"/>
              </w:rPr>
            </w:pPr>
          </w:p>
        </w:tc>
      </w:tr>
      <w:tr w:rsidR="00A578C3" w:rsidRPr="005737C1" w14:paraId="67C0F6F8" w14:textId="77777777" w:rsidTr="00CA52FE">
        <w:tc>
          <w:tcPr>
            <w:tcW w:w="4403" w:type="dxa"/>
            <w:gridSpan w:val="2"/>
          </w:tcPr>
          <w:p w14:paraId="45D898D5" w14:textId="77777777" w:rsidR="00A578C3" w:rsidRPr="004521AB" w:rsidRDefault="00A578C3" w:rsidP="00A578C3">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48650D6D" w14:textId="77777777" w:rsidR="00A578C3" w:rsidRPr="004521AB" w:rsidRDefault="00A578C3" w:rsidP="00A578C3">
            <w:pPr>
              <w:widowControl w:val="0"/>
              <w:ind w:right="6"/>
              <w:jc w:val="both"/>
              <w:rPr>
                <w:rFonts w:cs="Arial"/>
                <w:color w:val="FF0000"/>
                <w:lang w:val="it-IT" w:eastAsia="ar-SA"/>
              </w:rPr>
            </w:pPr>
            <w:r w:rsidRPr="003B0D3D">
              <w:rPr>
                <w:rFonts w:cs="Arial"/>
                <w:b/>
                <w:smallCaps/>
                <w:u w:val="single"/>
              </w:rPr>
              <w:t>Requisiti speciali</w:t>
            </w:r>
          </w:p>
        </w:tc>
      </w:tr>
      <w:tr w:rsidR="00A578C3" w:rsidRPr="005737C1" w14:paraId="3E3D3797" w14:textId="77777777" w:rsidTr="00CA52FE">
        <w:tc>
          <w:tcPr>
            <w:tcW w:w="4403" w:type="dxa"/>
            <w:gridSpan w:val="2"/>
          </w:tcPr>
          <w:p w14:paraId="70CF8944" w14:textId="77777777" w:rsidR="00A578C3" w:rsidRPr="004521AB" w:rsidRDefault="00A578C3" w:rsidP="00A578C3">
            <w:pPr>
              <w:widowControl w:val="0"/>
              <w:tabs>
                <w:tab w:val="left" w:pos="4098"/>
              </w:tabs>
              <w:jc w:val="both"/>
              <w:rPr>
                <w:rFonts w:cs="Arial"/>
                <w:color w:val="FF0000"/>
                <w:lang w:val="it-IT" w:eastAsia="ar-SA"/>
              </w:rPr>
            </w:pPr>
          </w:p>
        </w:tc>
        <w:tc>
          <w:tcPr>
            <w:tcW w:w="852" w:type="dxa"/>
          </w:tcPr>
          <w:p w14:paraId="64D1FB99" w14:textId="77777777" w:rsidR="00A578C3" w:rsidRPr="004521AB" w:rsidRDefault="00A578C3" w:rsidP="00A578C3">
            <w:pPr>
              <w:widowControl w:val="0"/>
              <w:spacing w:line="240" w:lineRule="exact"/>
              <w:jc w:val="both"/>
              <w:rPr>
                <w:rFonts w:cs="Arial"/>
                <w:color w:val="FF0000"/>
                <w:lang w:val="it-IT" w:eastAsia="ar-SA"/>
              </w:rPr>
            </w:pPr>
          </w:p>
        </w:tc>
        <w:tc>
          <w:tcPr>
            <w:tcW w:w="4258" w:type="dxa"/>
          </w:tcPr>
          <w:p w14:paraId="66AE0D32" w14:textId="77777777" w:rsidR="00A578C3" w:rsidRPr="004521AB" w:rsidRDefault="00A578C3" w:rsidP="00A578C3">
            <w:pPr>
              <w:widowControl w:val="0"/>
              <w:ind w:right="6"/>
              <w:jc w:val="both"/>
              <w:rPr>
                <w:rFonts w:cs="Arial"/>
                <w:color w:val="FF0000"/>
                <w:lang w:val="it-IT" w:eastAsia="ar-SA"/>
              </w:rPr>
            </w:pPr>
          </w:p>
        </w:tc>
      </w:tr>
      <w:tr w:rsidR="00A578C3" w:rsidRPr="00E734E2" w14:paraId="49C807E6" w14:textId="77777777" w:rsidTr="00CA52FE">
        <w:tc>
          <w:tcPr>
            <w:tcW w:w="4403" w:type="dxa"/>
            <w:gridSpan w:val="2"/>
          </w:tcPr>
          <w:p w14:paraId="4D8A826F" w14:textId="77777777" w:rsidR="00A578C3" w:rsidRPr="00436105" w:rsidRDefault="00A578C3" w:rsidP="00A578C3">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A578C3" w:rsidRPr="00436105" w:rsidRDefault="00A578C3" w:rsidP="00A578C3">
            <w:pPr>
              <w:widowControl w:val="0"/>
              <w:jc w:val="both"/>
              <w:rPr>
                <w:rFonts w:cs="Arial"/>
                <w:color w:val="FF0000"/>
                <w:lang w:val="de-DE" w:eastAsia="ar-SA"/>
              </w:rPr>
            </w:pPr>
          </w:p>
        </w:tc>
        <w:tc>
          <w:tcPr>
            <w:tcW w:w="4258" w:type="dxa"/>
          </w:tcPr>
          <w:p w14:paraId="74FFB10B" w14:textId="77777777" w:rsidR="00A578C3" w:rsidRPr="006140E5" w:rsidRDefault="00A578C3" w:rsidP="00A578C3">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A578C3" w:rsidRPr="006140E5" w:rsidRDefault="00A578C3" w:rsidP="00A578C3">
            <w:pPr>
              <w:widowControl w:val="0"/>
              <w:ind w:right="6"/>
              <w:jc w:val="both"/>
              <w:rPr>
                <w:rFonts w:cs="Arial"/>
                <w:color w:val="FF0000"/>
                <w:lang w:val="it-IT" w:eastAsia="ar-SA"/>
              </w:rPr>
            </w:pPr>
          </w:p>
        </w:tc>
      </w:tr>
      <w:tr w:rsidR="00A578C3" w:rsidRPr="00E734E2" w14:paraId="394141BD" w14:textId="77777777" w:rsidTr="00CA52FE">
        <w:tc>
          <w:tcPr>
            <w:tcW w:w="4403" w:type="dxa"/>
            <w:gridSpan w:val="2"/>
          </w:tcPr>
          <w:p w14:paraId="19E3D0A2" w14:textId="77777777" w:rsidR="00A578C3" w:rsidRPr="00716C46" w:rsidRDefault="00A578C3" w:rsidP="00A578C3">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A578C3" w:rsidRPr="00716C46" w:rsidRDefault="00A578C3" w:rsidP="00A578C3">
            <w:pPr>
              <w:widowControl w:val="0"/>
              <w:spacing w:line="240" w:lineRule="exact"/>
              <w:jc w:val="both"/>
              <w:rPr>
                <w:rFonts w:cs="Arial"/>
                <w:color w:val="FF0000"/>
                <w:lang w:val="de-DE" w:eastAsia="ar-SA"/>
              </w:rPr>
            </w:pPr>
          </w:p>
        </w:tc>
        <w:tc>
          <w:tcPr>
            <w:tcW w:w="4258" w:type="dxa"/>
          </w:tcPr>
          <w:p w14:paraId="2A9F3858" w14:textId="77777777" w:rsidR="00A578C3" w:rsidRPr="00716C46" w:rsidRDefault="00A578C3" w:rsidP="00A578C3">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A578C3" w:rsidRPr="00E734E2" w14:paraId="21875FC4" w14:textId="77777777" w:rsidTr="00CA52FE">
        <w:tc>
          <w:tcPr>
            <w:tcW w:w="4403" w:type="dxa"/>
            <w:gridSpan w:val="2"/>
          </w:tcPr>
          <w:p w14:paraId="1783CB3A" w14:textId="77777777" w:rsidR="00A578C3" w:rsidRPr="00436105" w:rsidRDefault="00A578C3" w:rsidP="00A578C3">
            <w:pPr>
              <w:widowControl w:val="0"/>
              <w:tabs>
                <w:tab w:val="left" w:pos="4098"/>
              </w:tabs>
              <w:jc w:val="both"/>
              <w:rPr>
                <w:rFonts w:cs="Arial"/>
                <w:color w:val="FF0000"/>
                <w:lang w:val="it-IT"/>
              </w:rPr>
            </w:pPr>
          </w:p>
        </w:tc>
        <w:tc>
          <w:tcPr>
            <w:tcW w:w="852" w:type="dxa"/>
          </w:tcPr>
          <w:p w14:paraId="36182233" w14:textId="77777777" w:rsidR="00A578C3" w:rsidRPr="00436105" w:rsidRDefault="00A578C3" w:rsidP="00A578C3">
            <w:pPr>
              <w:widowControl w:val="0"/>
              <w:spacing w:line="240" w:lineRule="exact"/>
              <w:jc w:val="both"/>
              <w:rPr>
                <w:rFonts w:cs="Arial"/>
                <w:color w:val="FF0000"/>
                <w:lang w:val="it-IT" w:eastAsia="ar-SA"/>
              </w:rPr>
            </w:pPr>
          </w:p>
        </w:tc>
        <w:tc>
          <w:tcPr>
            <w:tcW w:w="4258" w:type="dxa"/>
          </w:tcPr>
          <w:p w14:paraId="56E4C5DC" w14:textId="77777777" w:rsidR="00A578C3" w:rsidRPr="00436105" w:rsidRDefault="00A578C3" w:rsidP="00A578C3">
            <w:pPr>
              <w:widowControl w:val="0"/>
              <w:ind w:right="180"/>
              <w:jc w:val="both"/>
              <w:rPr>
                <w:color w:val="FF0000"/>
                <w:lang w:val="it-IT" w:eastAsia="ar-SA"/>
              </w:rPr>
            </w:pPr>
          </w:p>
        </w:tc>
      </w:tr>
      <w:tr w:rsidR="00A578C3" w:rsidRPr="00E734E2" w14:paraId="59F833A8" w14:textId="77777777" w:rsidTr="00CA52FE">
        <w:tc>
          <w:tcPr>
            <w:tcW w:w="4403" w:type="dxa"/>
            <w:gridSpan w:val="2"/>
          </w:tcPr>
          <w:p w14:paraId="6171A9AF" w14:textId="77777777" w:rsidR="00A578C3" w:rsidRDefault="00A578C3" w:rsidP="00A578C3">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w:t>
            </w:r>
            <w:r w:rsidRPr="00D10DDA">
              <w:rPr>
                <w:rFonts w:cs="Arial"/>
                <w:color w:val="FF0000"/>
                <w:lang w:val="de-DE"/>
              </w:rPr>
              <w:lastRenderedPageBreak/>
              <w:t>ab ihrer Gründung die Erfüllung der verlangten wirtschaftlich-finanziellen und technisch-organisatorischen Anforderungen folgendermaßen nachweisen:</w:t>
            </w:r>
          </w:p>
          <w:p w14:paraId="6087835A" w14:textId="77777777" w:rsidR="00A578C3" w:rsidRPr="00D10DDA" w:rsidRDefault="00A578C3" w:rsidP="00A578C3">
            <w:pPr>
              <w:widowControl w:val="0"/>
              <w:autoSpaceDE w:val="0"/>
              <w:autoSpaceDN w:val="0"/>
              <w:adjustRightInd w:val="0"/>
              <w:jc w:val="both"/>
              <w:rPr>
                <w:rFonts w:cs="Arial"/>
                <w:color w:val="FF0000"/>
                <w:lang w:val="de-DE"/>
              </w:rPr>
            </w:pPr>
          </w:p>
          <w:p w14:paraId="49C6F94C" w14:textId="77777777" w:rsidR="00A578C3" w:rsidRPr="00D10DDA" w:rsidRDefault="00A578C3" w:rsidP="00A578C3">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A578C3" w:rsidRPr="004A1829" w:rsidRDefault="00A578C3" w:rsidP="00A578C3">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A578C3" w:rsidRPr="00436105" w:rsidRDefault="00A578C3" w:rsidP="00A578C3">
            <w:pPr>
              <w:widowControl w:val="0"/>
              <w:spacing w:line="240" w:lineRule="exact"/>
              <w:jc w:val="both"/>
              <w:rPr>
                <w:rFonts w:cs="Arial"/>
                <w:color w:val="FF0000"/>
                <w:lang w:val="de-DE" w:eastAsia="ar-SA"/>
              </w:rPr>
            </w:pPr>
          </w:p>
        </w:tc>
        <w:tc>
          <w:tcPr>
            <w:tcW w:w="4258" w:type="dxa"/>
          </w:tcPr>
          <w:p w14:paraId="6A5B1742" w14:textId="77777777" w:rsidR="00A578C3" w:rsidRPr="006140E5" w:rsidRDefault="00A578C3" w:rsidP="00A578C3">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xml:space="preserve">, per un periodo di cinque anni dalla </w:t>
            </w:r>
            <w:r w:rsidRPr="006140E5">
              <w:rPr>
                <w:rFonts w:cs="Arial"/>
                <w:color w:val="FF0000"/>
                <w:lang w:val="it-IT"/>
              </w:rPr>
              <w:lastRenderedPageBreak/>
              <w:t>loro costituzione, possono documentare il possesso dei requisiti economico-finanziari e tecnico-organizzativi richiesti nei seguenti termini:</w:t>
            </w:r>
          </w:p>
          <w:p w14:paraId="43982F38" w14:textId="77777777" w:rsidR="00A578C3" w:rsidRPr="006140E5" w:rsidRDefault="00A578C3" w:rsidP="00A578C3">
            <w:pPr>
              <w:pStyle w:val="Corpotesto"/>
              <w:widowControl w:val="0"/>
              <w:tabs>
                <w:tab w:val="left" w:pos="-2520"/>
                <w:tab w:val="left" w:pos="360"/>
              </w:tabs>
              <w:spacing w:after="0"/>
              <w:ind w:right="6"/>
              <w:jc w:val="both"/>
              <w:rPr>
                <w:rFonts w:cs="Arial"/>
                <w:color w:val="FF0000"/>
                <w:lang w:val="it-IT"/>
              </w:rPr>
            </w:pPr>
          </w:p>
          <w:p w14:paraId="405854EE" w14:textId="77777777" w:rsidR="00A578C3" w:rsidRPr="006140E5" w:rsidRDefault="00A578C3" w:rsidP="00A578C3">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A578C3" w:rsidRPr="006140E5" w:rsidRDefault="00A578C3" w:rsidP="00A578C3">
            <w:pPr>
              <w:pStyle w:val="Corpotesto"/>
              <w:widowControl w:val="0"/>
              <w:tabs>
                <w:tab w:val="left" w:pos="-2520"/>
              </w:tabs>
              <w:spacing w:after="0"/>
              <w:jc w:val="both"/>
              <w:rPr>
                <w:rFonts w:cs="Arial"/>
                <w:color w:val="FF0000"/>
                <w:lang w:val="it-IT"/>
              </w:rPr>
            </w:pPr>
          </w:p>
          <w:p w14:paraId="15EDAC50" w14:textId="77777777" w:rsidR="00A578C3" w:rsidRPr="006140E5" w:rsidRDefault="00A578C3" w:rsidP="00A578C3">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A578C3" w:rsidRPr="00E734E2" w14:paraId="29CC1D6B" w14:textId="77777777" w:rsidTr="00CA52FE">
        <w:tc>
          <w:tcPr>
            <w:tcW w:w="4403" w:type="dxa"/>
            <w:gridSpan w:val="2"/>
          </w:tcPr>
          <w:p w14:paraId="21E28F85" w14:textId="77777777" w:rsidR="00A578C3" w:rsidRPr="00D10DDA" w:rsidRDefault="00A578C3" w:rsidP="00A578C3">
            <w:pPr>
              <w:widowControl w:val="0"/>
              <w:tabs>
                <w:tab w:val="left" w:pos="4098"/>
              </w:tabs>
              <w:jc w:val="both"/>
              <w:rPr>
                <w:color w:val="FF0000"/>
                <w:lang w:val="it-IT" w:eastAsia="ar-SA"/>
              </w:rPr>
            </w:pPr>
          </w:p>
        </w:tc>
        <w:tc>
          <w:tcPr>
            <w:tcW w:w="852" w:type="dxa"/>
          </w:tcPr>
          <w:p w14:paraId="0BA8B2D8" w14:textId="77777777" w:rsidR="00A578C3" w:rsidRPr="00436105" w:rsidRDefault="00A578C3" w:rsidP="00A578C3">
            <w:pPr>
              <w:widowControl w:val="0"/>
              <w:spacing w:line="240" w:lineRule="exact"/>
              <w:jc w:val="both"/>
              <w:rPr>
                <w:rFonts w:cs="Arial"/>
                <w:color w:val="FF0000"/>
                <w:lang w:val="it-IT" w:eastAsia="ar-SA"/>
              </w:rPr>
            </w:pPr>
          </w:p>
        </w:tc>
        <w:tc>
          <w:tcPr>
            <w:tcW w:w="4258" w:type="dxa"/>
          </w:tcPr>
          <w:p w14:paraId="61E1AD8E" w14:textId="77777777" w:rsidR="00A578C3" w:rsidRPr="00436105" w:rsidRDefault="00A578C3" w:rsidP="00A578C3">
            <w:pPr>
              <w:widowControl w:val="0"/>
              <w:ind w:right="180"/>
              <w:jc w:val="both"/>
              <w:rPr>
                <w:color w:val="FF0000"/>
                <w:lang w:val="it-IT" w:eastAsia="ar-SA"/>
              </w:rPr>
            </w:pPr>
          </w:p>
        </w:tc>
      </w:tr>
      <w:tr w:rsidR="00A578C3" w:rsidRPr="00E734E2" w14:paraId="25267E02" w14:textId="77777777" w:rsidTr="00CA52FE">
        <w:tc>
          <w:tcPr>
            <w:tcW w:w="4403" w:type="dxa"/>
            <w:gridSpan w:val="2"/>
          </w:tcPr>
          <w:p w14:paraId="16915CE1" w14:textId="77777777" w:rsidR="00A578C3" w:rsidRPr="00D10DDA" w:rsidRDefault="00A578C3" w:rsidP="00A578C3">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61A4D065" w14:textId="77777777" w:rsidR="00A578C3" w:rsidRPr="00470BEC" w:rsidRDefault="00A578C3" w:rsidP="00A578C3">
            <w:pPr>
              <w:widowControl w:val="0"/>
              <w:jc w:val="both"/>
              <w:rPr>
                <w:rFonts w:cs="Arial"/>
                <w:color w:val="FF0000"/>
                <w:lang w:val="de-DE" w:eastAsia="ar-SA"/>
              </w:rPr>
            </w:pPr>
          </w:p>
        </w:tc>
        <w:tc>
          <w:tcPr>
            <w:tcW w:w="4258" w:type="dxa"/>
          </w:tcPr>
          <w:p w14:paraId="0ADB966D" w14:textId="77777777" w:rsidR="00A578C3" w:rsidRPr="004A1829" w:rsidRDefault="00A578C3" w:rsidP="00A578C3">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A578C3" w:rsidRPr="00E734E2" w14:paraId="06FB6EA4" w14:textId="77777777" w:rsidTr="00CA52FE">
        <w:tc>
          <w:tcPr>
            <w:tcW w:w="4403" w:type="dxa"/>
            <w:gridSpan w:val="2"/>
          </w:tcPr>
          <w:p w14:paraId="50BCE539" w14:textId="77777777" w:rsidR="00A578C3" w:rsidRPr="00470BEC" w:rsidRDefault="00A578C3" w:rsidP="00A578C3">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A578C3" w:rsidRPr="00470BEC" w:rsidRDefault="00A578C3" w:rsidP="00A578C3">
            <w:pPr>
              <w:widowControl w:val="0"/>
              <w:spacing w:line="240" w:lineRule="exact"/>
              <w:rPr>
                <w:rFonts w:cs="Arial"/>
                <w:b/>
                <w:noProof w:val="0"/>
                <w:color w:val="FF0000"/>
                <w:u w:val="single"/>
                <w:lang w:val="it-IT" w:eastAsia="it-IT"/>
              </w:rPr>
            </w:pPr>
          </w:p>
        </w:tc>
        <w:tc>
          <w:tcPr>
            <w:tcW w:w="4258" w:type="dxa"/>
          </w:tcPr>
          <w:p w14:paraId="530BCE70" w14:textId="77777777" w:rsidR="00A578C3" w:rsidRPr="00470BEC" w:rsidRDefault="00A578C3" w:rsidP="00A578C3">
            <w:pPr>
              <w:widowControl w:val="0"/>
              <w:spacing w:line="240" w:lineRule="exact"/>
              <w:ind w:right="62"/>
              <w:jc w:val="both"/>
              <w:rPr>
                <w:rFonts w:cs="Arial"/>
                <w:b/>
                <w:noProof w:val="0"/>
                <w:color w:val="FF0000"/>
                <w:u w:val="single"/>
                <w:lang w:val="it-IT" w:eastAsia="it-IT"/>
              </w:rPr>
            </w:pPr>
          </w:p>
        </w:tc>
      </w:tr>
      <w:tr w:rsidR="00A578C3" w:rsidRPr="005737C1" w14:paraId="1293D914" w14:textId="77777777" w:rsidTr="00CA52FE">
        <w:tc>
          <w:tcPr>
            <w:tcW w:w="4403" w:type="dxa"/>
            <w:gridSpan w:val="2"/>
            <w:shd w:val="clear" w:color="auto" w:fill="E7E6E6" w:themeFill="background2"/>
          </w:tcPr>
          <w:p w14:paraId="76D035C8" w14:textId="77777777" w:rsidR="00A578C3" w:rsidRPr="00BF1239" w:rsidRDefault="00A578C3" w:rsidP="00A578C3">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A578C3" w:rsidRPr="00652DB8" w:rsidRDefault="00A578C3" w:rsidP="00A578C3">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A578C3" w:rsidRPr="00652DB8" w:rsidRDefault="00A578C3" w:rsidP="00A578C3">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A578C3" w:rsidRPr="00234FD2" w14:paraId="78523EFE" w14:textId="77777777" w:rsidTr="00CA52FE">
        <w:tc>
          <w:tcPr>
            <w:tcW w:w="4403" w:type="dxa"/>
            <w:gridSpan w:val="2"/>
          </w:tcPr>
          <w:p w14:paraId="4CFB983A" w14:textId="77777777" w:rsidR="00A578C3" w:rsidRPr="00BF1239" w:rsidRDefault="00A578C3" w:rsidP="00A578C3">
            <w:pPr>
              <w:widowControl w:val="0"/>
              <w:spacing w:line="240" w:lineRule="exact"/>
              <w:ind w:right="76"/>
              <w:jc w:val="center"/>
              <w:rPr>
                <w:rFonts w:cs="Arial"/>
                <w:b/>
                <w:i/>
                <w:color w:val="FF0000"/>
                <w:lang w:val="de-DE" w:eastAsia="it-IT"/>
              </w:rPr>
            </w:pPr>
          </w:p>
        </w:tc>
        <w:tc>
          <w:tcPr>
            <w:tcW w:w="852" w:type="dxa"/>
          </w:tcPr>
          <w:p w14:paraId="6B0BB93E" w14:textId="77777777" w:rsidR="00A578C3" w:rsidRPr="00652DB8" w:rsidRDefault="00A578C3" w:rsidP="00A578C3">
            <w:pPr>
              <w:widowControl w:val="0"/>
              <w:spacing w:line="240" w:lineRule="exact"/>
              <w:jc w:val="center"/>
              <w:rPr>
                <w:rFonts w:cs="Arial"/>
                <w:b/>
                <w:i/>
                <w:color w:val="FF0000"/>
                <w:lang w:val="de-DE"/>
              </w:rPr>
            </w:pPr>
          </w:p>
        </w:tc>
        <w:tc>
          <w:tcPr>
            <w:tcW w:w="4258" w:type="dxa"/>
          </w:tcPr>
          <w:p w14:paraId="3BCE6700" w14:textId="77777777" w:rsidR="00A578C3" w:rsidRPr="00652DB8" w:rsidRDefault="00A578C3" w:rsidP="00A578C3">
            <w:pPr>
              <w:widowControl w:val="0"/>
              <w:spacing w:line="240" w:lineRule="exact"/>
              <w:ind w:right="105"/>
              <w:jc w:val="center"/>
              <w:rPr>
                <w:rFonts w:cs="Arial"/>
                <w:b/>
                <w:i/>
                <w:color w:val="FF0000"/>
                <w:lang w:val="de-DE" w:eastAsia="it-IT"/>
              </w:rPr>
            </w:pPr>
          </w:p>
        </w:tc>
      </w:tr>
      <w:tr w:rsidR="00A578C3" w:rsidRPr="00234FD2" w14:paraId="1E8F6472" w14:textId="77777777" w:rsidTr="00CA52FE">
        <w:tc>
          <w:tcPr>
            <w:tcW w:w="4403" w:type="dxa"/>
            <w:gridSpan w:val="2"/>
          </w:tcPr>
          <w:p w14:paraId="064787DE" w14:textId="77777777" w:rsidR="00A578C3" w:rsidRPr="00BF1239" w:rsidRDefault="00A578C3" w:rsidP="00A578C3">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A578C3" w:rsidRPr="00652DB8" w:rsidRDefault="00A578C3" w:rsidP="00A578C3">
            <w:pPr>
              <w:widowControl w:val="0"/>
              <w:spacing w:line="240" w:lineRule="exact"/>
              <w:jc w:val="center"/>
              <w:rPr>
                <w:rFonts w:cs="Arial"/>
                <w:b/>
                <w:i/>
                <w:color w:val="FF0000"/>
                <w:lang w:val="de-DE"/>
              </w:rPr>
            </w:pPr>
          </w:p>
        </w:tc>
        <w:tc>
          <w:tcPr>
            <w:tcW w:w="4258" w:type="dxa"/>
          </w:tcPr>
          <w:p w14:paraId="45851BFC" w14:textId="77777777" w:rsidR="00A578C3" w:rsidRPr="00652DB8" w:rsidRDefault="00A578C3" w:rsidP="00A578C3">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A578C3" w:rsidRPr="00234FD2" w14:paraId="07EA626F" w14:textId="77777777" w:rsidTr="00CA52FE">
        <w:tc>
          <w:tcPr>
            <w:tcW w:w="4403" w:type="dxa"/>
            <w:gridSpan w:val="2"/>
          </w:tcPr>
          <w:p w14:paraId="7E0D3CCE" w14:textId="77777777" w:rsidR="00A578C3" w:rsidRPr="00B50B1F" w:rsidRDefault="00A578C3" w:rsidP="00A578C3">
            <w:pPr>
              <w:widowControl w:val="0"/>
              <w:spacing w:line="240" w:lineRule="exact"/>
              <w:ind w:right="76"/>
              <w:rPr>
                <w:rFonts w:cs="Arial"/>
                <w:b/>
                <w:color w:val="FF0000"/>
                <w:highlight w:val="magenta"/>
                <w:lang w:val="de-DE"/>
              </w:rPr>
            </w:pPr>
          </w:p>
        </w:tc>
        <w:tc>
          <w:tcPr>
            <w:tcW w:w="852" w:type="dxa"/>
          </w:tcPr>
          <w:p w14:paraId="5CE2B168" w14:textId="77777777" w:rsidR="00A578C3" w:rsidRPr="00652DB8" w:rsidRDefault="00A578C3" w:rsidP="00A578C3">
            <w:pPr>
              <w:widowControl w:val="0"/>
              <w:spacing w:line="240" w:lineRule="exact"/>
              <w:rPr>
                <w:rFonts w:cs="Arial"/>
                <w:b/>
                <w:color w:val="FF0000"/>
                <w:lang w:val="de-DE"/>
              </w:rPr>
            </w:pPr>
          </w:p>
        </w:tc>
        <w:tc>
          <w:tcPr>
            <w:tcW w:w="4258" w:type="dxa"/>
          </w:tcPr>
          <w:p w14:paraId="7FBCC54F" w14:textId="77777777" w:rsidR="00A578C3" w:rsidRPr="00652DB8" w:rsidRDefault="00A578C3" w:rsidP="00A578C3">
            <w:pPr>
              <w:widowControl w:val="0"/>
              <w:spacing w:line="240" w:lineRule="exact"/>
              <w:ind w:right="105"/>
              <w:rPr>
                <w:rFonts w:cs="Arial"/>
                <w:b/>
                <w:color w:val="FF0000"/>
                <w:lang w:val="de-DE"/>
              </w:rPr>
            </w:pPr>
          </w:p>
        </w:tc>
      </w:tr>
      <w:tr w:rsidR="00A578C3" w:rsidRPr="00E734E2" w14:paraId="219C49C2" w14:textId="77777777" w:rsidTr="00CA52FE">
        <w:tc>
          <w:tcPr>
            <w:tcW w:w="4403" w:type="dxa"/>
            <w:gridSpan w:val="2"/>
          </w:tcPr>
          <w:p w14:paraId="45CF042E" w14:textId="77777777" w:rsidR="00A578C3" w:rsidRPr="00D96884" w:rsidRDefault="00A578C3" w:rsidP="00A578C3">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A578C3" w:rsidRPr="00652DB8" w:rsidRDefault="00A578C3" w:rsidP="00A578C3">
            <w:pPr>
              <w:widowControl w:val="0"/>
              <w:spacing w:line="240" w:lineRule="exact"/>
              <w:ind w:right="76"/>
              <w:rPr>
                <w:rFonts w:cs="Arial"/>
                <w:b/>
                <w:color w:val="FF0000"/>
                <w:lang w:val="de-DE"/>
              </w:rPr>
            </w:pPr>
          </w:p>
        </w:tc>
        <w:tc>
          <w:tcPr>
            <w:tcW w:w="4258" w:type="dxa"/>
          </w:tcPr>
          <w:p w14:paraId="021CB018" w14:textId="77777777" w:rsidR="00A578C3" w:rsidRPr="00D96884" w:rsidRDefault="00A578C3" w:rsidP="00A578C3">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A578C3" w:rsidRPr="00E734E2" w14:paraId="2A82D3BE" w14:textId="77777777" w:rsidTr="00CA52FE">
        <w:tc>
          <w:tcPr>
            <w:tcW w:w="4403" w:type="dxa"/>
            <w:gridSpan w:val="2"/>
          </w:tcPr>
          <w:p w14:paraId="03C6646F" w14:textId="77777777" w:rsidR="00A578C3" w:rsidRPr="00D96884" w:rsidRDefault="00A578C3" w:rsidP="00A578C3">
            <w:pPr>
              <w:widowControl w:val="0"/>
              <w:spacing w:line="240" w:lineRule="exact"/>
              <w:jc w:val="both"/>
              <w:rPr>
                <w:rFonts w:cs="Arial"/>
                <w:color w:val="FF0000"/>
                <w:lang w:val="it-IT"/>
              </w:rPr>
            </w:pPr>
          </w:p>
        </w:tc>
        <w:tc>
          <w:tcPr>
            <w:tcW w:w="852" w:type="dxa"/>
          </w:tcPr>
          <w:p w14:paraId="6D07AF58" w14:textId="77777777" w:rsidR="00A578C3" w:rsidRPr="00D96884" w:rsidRDefault="00A578C3" w:rsidP="00A578C3">
            <w:pPr>
              <w:widowControl w:val="0"/>
              <w:spacing w:line="240" w:lineRule="exact"/>
              <w:ind w:right="76"/>
              <w:rPr>
                <w:rFonts w:cs="Arial"/>
                <w:color w:val="FF0000"/>
                <w:lang w:val="it-IT"/>
              </w:rPr>
            </w:pPr>
          </w:p>
        </w:tc>
        <w:tc>
          <w:tcPr>
            <w:tcW w:w="4258" w:type="dxa"/>
          </w:tcPr>
          <w:p w14:paraId="5ADEA593" w14:textId="77777777" w:rsidR="00A578C3" w:rsidRPr="00D96884" w:rsidRDefault="00A578C3" w:rsidP="00A578C3">
            <w:pPr>
              <w:widowControl w:val="0"/>
              <w:spacing w:line="240" w:lineRule="exact"/>
              <w:ind w:right="6"/>
              <w:jc w:val="both"/>
              <w:rPr>
                <w:rFonts w:cs="Arial"/>
                <w:color w:val="FF0000"/>
                <w:lang w:val="it-IT"/>
              </w:rPr>
            </w:pPr>
          </w:p>
        </w:tc>
      </w:tr>
      <w:tr w:rsidR="00A578C3" w:rsidRPr="00E734E2" w14:paraId="330C98A4" w14:textId="77777777" w:rsidTr="00CA52FE">
        <w:tc>
          <w:tcPr>
            <w:tcW w:w="4403" w:type="dxa"/>
            <w:gridSpan w:val="2"/>
          </w:tcPr>
          <w:p w14:paraId="7801E39B" w14:textId="77777777" w:rsidR="00A578C3" w:rsidRPr="00652DB8" w:rsidRDefault="00A578C3" w:rsidP="00A578C3">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A578C3" w:rsidRPr="00652DB8" w:rsidRDefault="00A578C3" w:rsidP="00A578C3">
            <w:pPr>
              <w:widowControl w:val="0"/>
              <w:spacing w:line="240" w:lineRule="exact"/>
              <w:rPr>
                <w:rFonts w:cs="Arial"/>
                <w:lang w:val="de-DE"/>
              </w:rPr>
            </w:pPr>
          </w:p>
        </w:tc>
        <w:tc>
          <w:tcPr>
            <w:tcW w:w="4258" w:type="dxa"/>
          </w:tcPr>
          <w:p w14:paraId="520C0AF1" w14:textId="77777777" w:rsidR="00A578C3" w:rsidRPr="006140E5" w:rsidRDefault="00A578C3" w:rsidP="00A578C3">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A578C3" w:rsidRPr="00E734E2" w14:paraId="5B8C5BA6" w14:textId="77777777" w:rsidTr="00CA52FE">
        <w:tc>
          <w:tcPr>
            <w:tcW w:w="4403" w:type="dxa"/>
            <w:gridSpan w:val="2"/>
          </w:tcPr>
          <w:p w14:paraId="0548A44C" w14:textId="77777777" w:rsidR="00A578C3" w:rsidRPr="002C0820" w:rsidRDefault="00A578C3" w:rsidP="00A578C3">
            <w:pPr>
              <w:pStyle w:val="Default"/>
              <w:widowControl w:val="0"/>
              <w:spacing w:line="240" w:lineRule="exact"/>
              <w:ind w:left="439"/>
              <w:jc w:val="both"/>
              <w:rPr>
                <w:rFonts w:cs="Arial"/>
                <w:b/>
                <w:sz w:val="20"/>
              </w:rPr>
            </w:pPr>
          </w:p>
        </w:tc>
        <w:tc>
          <w:tcPr>
            <w:tcW w:w="852" w:type="dxa"/>
          </w:tcPr>
          <w:p w14:paraId="4ED3AD7B" w14:textId="77777777" w:rsidR="00A578C3" w:rsidRPr="002C0820" w:rsidRDefault="00A578C3" w:rsidP="00A578C3">
            <w:pPr>
              <w:widowControl w:val="0"/>
              <w:spacing w:line="240" w:lineRule="exact"/>
              <w:rPr>
                <w:rFonts w:cs="Arial"/>
                <w:lang w:val="it-IT"/>
              </w:rPr>
            </w:pPr>
          </w:p>
        </w:tc>
        <w:tc>
          <w:tcPr>
            <w:tcW w:w="4258" w:type="dxa"/>
          </w:tcPr>
          <w:p w14:paraId="29B33887" w14:textId="77777777" w:rsidR="00A578C3" w:rsidRPr="006140E5" w:rsidRDefault="00A578C3" w:rsidP="00A578C3">
            <w:pPr>
              <w:widowControl w:val="0"/>
              <w:autoSpaceDE w:val="0"/>
              <w:autoSpaceDN w:val="0"/>
              <w:adjustRightInd w:val="0"/>
              <w:ind w:left="423" w:right="6"/>
              <w:jc w:val="both"/>
              <w:rPr>
                <w:rFonts w:cs="Arial"/>
                <w:b/>
                <w:color w:val="000000"/>
                <w:lang w:val="it-IT"/>
              </w:rPr>
            </w:pPr>
          </w:p>
        </w:tc>
      </w:tr>
      <w:tr w:rsidR="00A578C3" w:rsidRPr="00E734E2" w14:paraId="2686A27D" w14:textId="77777777" w:rsidTr="00CA52FE">
        <w:tc>
          <w:tcPr>
            <w:tcW w:w="4403" w:type="dxa"/>
            <w:gridSpan w:val="2"/>
          </w:tcPr>
          <w:p w14:paraId="32A4C985" w14:textId="77777777" w:rsidR="00A578C3" w:rsidRPr="00D96884" w:rsidRDefault="00A578C3" w:rsidP="00A578C3">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A578C3" w:rsidRPr="00D96884" w:rsidRDefault="00A578C3" w:rsidP="00A578C3">
            <w:pPr>
              <w:widowControl w:val="0"/>
              <w:spacing w:line="240" w:lineRule="exact"/>
              <w:rPr>
                <w:rFonts w:cs="Arial"/>
                <w:lang w:val="de-DE"/>
              </w:rPr>
            </w:pPr>
          </w:p>
        </w:tc>
        <w:tc>
          <w:tcPr>
            <w:tcW w:w="4258" w:type="dxa"/>
          </w:tcPr>
          <w:p w14:paraId="34B1DD61" w14:textId="77777777" w:rsidR="00A578C3" w:rsidRPr="00D96884" w:rsidRDefault="00A578C3" w:rsidP="00A578C3">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A578C3" w:rsidRPr="00E734E2" w14:paraId="5F9727CB" w14:textId="77777777" w:rsidTr="00CA52FE">
        <w:tc>
          <w:tcPr>
            <w:tcW w:w="4403" w:type="dxa"/>
            <w:gridSpan w:val="2"/>
          </w:tcPr>
          <w:p w14:paraId="16145D7E" w14:textId="77777777" w:rsidR="00A578C3" w:rsidRPr="00D96884" w:rsidRDefault="00A578C3" w:rsidP="00A578C3">
            <w:pPr>
              <w:pStyle w:val="Default"/>
              <w:widowControl w:val="0"/>
              <w:spacing w:line="240" w:lineRule="exact"/>
              <w:ind w:left="439"/>
              <w:jc w:val="both"/>
              <w:rPr>
                <w:rFonts w:cs="Arial"/>
                <w:bCs/>
                <w:color w:val="auto"/>
                <w:sz w:val="20"/>
                <w:szCs w:val="20"/>
              </w:rPr>
            </w:pPr>
          </w:p>
        </w:tc>
        <w:tc>
          <w:tcPr>
            <w:tcW w:w="852" w:type="dxa"/>
          </w:tcPr>
          <w:p w14:paraId="26537A93" w14:textId="77777777" w:rsidR="00A578C3" w:rsidRPr="00D96884" w:rsidRDefault="00A578C3" w:rsidP="00A578C3">
            <w:pPr>
              <w:widowControl w:val="0"/>
              <w:spacing w:line="240" w:lineRule="exact"/>
              <w:rPr>
                <w:rFonts w:cs="Arial"/>
                <w:lang w:val="it-IT"/>
              </w:rPr>
            </w:pPr>
          </w:p>
        </w:tc>
        <w:tc>
          <w:tcPr>
            <w:tcW w:w="4258" w:type="dxa"/>
          </w:tcPr>
          <w:p w14:paraId="6B921E09" w14:textId="77777777" w:rsidR="00A578C3" w:rsidRPr="00D96884" w:rsidRDefault="00A578C3" w:rsidP="00A578C3">
            <w:pPr>
              <w:pStyle w:val="Default"/>
              <w:widowControl w:val="0"/>
              <w:spacing w:line="240" w:lineRule="exact"/>
              <w:ind w:left="423" w:right="6"/>
              <w:jc w:val="both"/>
              <w:rPr>
                <w:rFonts w:cs="Arial"/>
                <w:bCs/>
                <w:color w:val="auto"/>
                <w:sz w:val="20"/>
                <w:szCs w:val="20"/>
              </w:rPr>
            </w:pPr>
          </w:p>
        </w:tc>
      </w:tr>
      <w:tr w:rsidR="00A578C3" w:rsidRPr="00E734E2" w14:paraId="5DBB4715" w14:textId="77777777" w:rsidTr="00CA52FE">
        <w:tc>
          <w:tcPr>
            <w:tcW w:w="4403" w:type="dxa"/>
            <w:gridSpan w:val="2"/>
          </w:tcPr>
          <w:p w14:paraId="44DE7F92" w14:textId="77777777" w:rsidR="00A578C3" w:rsidRPr="00D96884" w:rsidRDefault="00A578C3" w:rsidP="00A578C3">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A578C3" w:rsidRPr="00D96884" w:rsidRDefault="00A578C3" w:rsidP="00A578C3">
            <w:pPr>
              <w:widowControl w:val="0"/>
              <w:spacing w:line="240" w:lineRule="exact"/>
              <w:rPr>
                <w:rFonts w:cs="Arial"/>
                <w:lang w:val="de-DE"/>
              </w:rPr>
            </w:pPr>
          </w:p>
        </w:tc>
        <w:tc>
          <w:tcPr>
            <w:tcW w:w="4258" w:type="dxa"/>
          </w:tcPr>
          <w:p w14:paraId="36866AC8" w14:textId="77777777" w:rsidR="00A578C3" w:rsidRPr="00D96884" w:rsidRDefault="00A578C3" w:rsidP="00A578C3">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A578C3" w:rsidRPr="00E734E2" w14:paraId="1A328C13" w14:textId="77777777" w:rsidTr="00CA52FE">
        <w:tc>
          <w:tcPr>
            <w:tcW w:w="4403" w:type="dxa"/>
            <w:gridSpan w:val="2"/>
          </w:tcPr>
          <w:p w14:paraId="74A2D4F4" w14:textId="77777777" w:rsidR="00A578C3" w:rsidRPr="00D96884" w:rsidRDefault="00A578C3" w:rsidP="00A578C3">
            <w:pPr>
              <w:pStyle w:val="Default"/>
              <w:widowControl w:val="0"/>
              <w:spacing w:line="240" w:lineRule="exact"/>
              <w:ind w:left="439"/>
              <w:jc w:val="both"/>
              <w:rPr>
                <w:rFonts w:cs="Arial"/>
                <w:sz w:val="20"/>
                <w:szCs w:val="20"/>
              </w:rPr>
            </w:pPr>
          </w:p>
        </w:tc>
        <w:tc>
          <w:tcPr>
            <w:tcW w:w="852" w:type="dxa"/>
          </w:tcPr>
          <w:p w14:paraId="25D09D29" w14:textId="77777777" w:rsidR="00A578C3" w:rsidRPr="00D96884" w:rsidRDefault="00A578C3" w:rsidP="00A578C3">
            <w:pPr>
              <w:widowControl w:val="0"/>
              <w:spacing w:line="240" w:lineRule="exact"/>
              <w:rPr>
                <w:rFonts w:cs="Arial"/>
                <w:lang w:val="it-IT"/>
              </w:rPr>
            </w:pPr>
          </w:p>
        </w:tc>
        <w:tc>
          <w:tcPr>
            <w:tcW w:w="4258" w:type="dxa"/>
          </w:tcPr>
          <w:p w14:paraId="4F2A05EF" w14:textId="77777777" w:rsidR="00A578C3" w:rsidRPr="00D96884" w:rsidRDefault="00A578C3" w:rsidP="00A578C3">
            <w:pPr>
              <w:pStyle w:val="Default"/>
              <w:widowControl w:val="0"/>
              <w:spacing w:line="240" w:lineRule="exact"/>
              <w:ind w:left="423" w:right="6"/>
              <w:jc w:val="both"/>
              <w:rPr>
                <w:rFonts w:cs="Arial"/>
                <w:bCs/>
                <w:color w:val="auto"/>
                <w:sz w:val="20"/>
                <w:szCs w:val="20"/>
              </w:rPr>
            </w:pPr>
          </w:p>
        </w:tc>
      </w:tr>
      <w:tr w:rsidR="00A578C3" w:rsidRPr="00E734E2" w14:paraId="3924E84C" w14:textId="77777777" w:rsidTr="00CA52FE">
        <w:tc>
          <w:tcPr>
            <w:tcW w:w="4403" w:type="dxa"/>
            <w:gridSpan w:val="2"/>
          </w:tcPr>
          <w:p w14:paraId="20347E1C" w14:textId="77777777" w:rsidR="00A578C3" w:rsidRPr="00BF1239" w:rsidRDefault="00A578C3" w:rsidP="00A578C3">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A578C3" w:rsidRPr="00D96884" w:rsidRDefault="00A578C3" w:rsidP="00A578C3">
            <w:pPr>
              <w:widowControl w:val="0"/>
              <w:spacing w:line="240" w:lineRule="exact"/>
              <w:rPr>
                <w:rFonts w:cs="Arial"/>
                <w:lang w:val="de-DE"/>
              </w:rPr>
            </w:pPr>
          </w:p>
        </w:tc>
        <w:tc>
          <w:tcPr>
            <w:tcW w:w="4258" w:type="dxa"/>
          </w:tcPr>
          <w:p w14:paraId="012D1255" w14:textId="77777777" w:rsidR="00A578C3" w:rsidRPr="00D96884" w:rsidRDefault="00A578C3" w:rsidP="00A578C3">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A578C3" w:rsidRPr="005737C1" w14:paraId="53C9D955" w14:textId="77777777" w:rsidTr="00CA52FE">
        <w:tc>
          <w:tcPr>
            <w:tcW w:w="4403" w:type="dxa"/>
            <w:gridSpan w:val="2"/>
          </w:tcPr>
          <w:p w14:paraId="57F085E6" w14:textId="77777777" w:rsidR="00A578C3" w:rsidRPr="00BF1239" w:rsidRDefault="00A578C3" w:rsidP="00A578C3">
            <w:pPr>
              <w:widowControl w:val="0"/>
              <w:ind w:right="150"/>
              <w:jc w:val="both"/>
              <w:rPr>
                <w:rFonts w:cs="Arial"/>
                <w:lang w:val="it-IT"/>
              </w:rPr>
            </w:pPr>
          </w:p>
        </w:tc>
        <w:tc>
          <w:tcPr>
            <w:tcW w:w="852" w:type="dxa"/>
          </w:tcPr>
          <w:p w14:paraId="414DA923" w14:textId="77777777" w:rsidR="00A578C3" w:rsidRPr="00D96884" w:rsidRDefault="00A578C3" w:rsidP="00A578C3">
            <w:pPr>
              <w:widowControl w:val="0"/>
              <w:spacing w:line="240" w:lineRule="exact"/>
              <w:rPr>
                <w:rFonts w:cs="Arial"/>
                <w:lang w:val="it-IT"/>
              </w:rPr>
            </w:pPr>
          </w:p>
        </w:tc>
        <w:tc>
          <w:tcPr>
            <w:tcW w:w="4258" w:type="dxa"/>
          </w:tcPr>
          <w:p w14:paraId="5B5E82B9" w14:textId="77777777" w:rsidR="00A578C3" w:rsidRPr="00D96884" w:rsidRDefault="00A578C3" w:rsidP="00A578C3">
            <w:pPr>
              <w:pStyle w:val="Testoitaliano"/>
              <w:widowControl w:val="0"/>
              <w:ind w:left="330" w:right="105" w:hanging="330"/>
              <w:rPr>
                <w:rFonts w:cs="Arial"/>
                <w:lang w:val="de-DE"/>
              </w:rPr>
            </w:pPr>
            <w:r w:rsidRPr="00500D8E">
              <w:rPr>
                <w:rFonts w:cs="Arial"/>
                <w:color w:val="000000"/>
              </w:rPr>
              <w:t>.</w:t>
            </w:r>
          </w:p>
        </w:tc>
      </w:tr>
      <w:tr w:rsidR="00A578C3" w:rsidRPr="00E734E2" w14:paraId="401E8D8D" w14:textId="77777777" w:rsidTr="00CA52FE">
        <w:tc>
          <w:tcPr>
            <w:tcW w:w="4403" w:type="dxa"/>
            <w:gridSpan w:val="2"/>
          </w:tcPr>
          <w:p w14:paraId="01A381D3" w14:textId="77777777" w:rsidR="00A578C3" w:rsidRPr="00BF1239" w:rsidRDefault="00A578C3" w:rsidP="00A578C3">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A578C3" w:rsidRPr="00D96884" w:rsidRDefault="00A578C3" w:rsidP="00A578C3">
            <w:pPr>
              <w:widowControl w:val="0"/>
              <w:spacing w:line="240" w:lineRule="exact"/>
              <w:jc w:val="both"/>
              <w:rPr>
                <w:rFonts w:cs="Arial"/>
                <w:lang w:val="de-DE"/>
              </w:rPr>
            </w:pPr>
          </w:p>
        </w:tc>
        <w:tc>
          <w:tcPr>
            <w:tcW w:w="4258" w:type="dxa"/>
          </w:tcPr>
          <w:p w14:paraId="4F16FE17" w14:textId="77777777" w:rsidR="00A578C3" w:rsidRPr="000C5876" w:rsidRDefault="00A578C3" w:rsidP="00A578C3">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A578C3" w:rsidRPr="00E734E2" w14:paraId="3A6A7E83" w14:textId="77777777" w:rsidTr="00CA52FE">
        <w:tc>
          <w:tcPr>
            <w:tcW w:w="4403" w:type="dxa"/>
            <w:gridSpan w:val="2"/>
          </w:tcPr>
          <w:p w14:paraId="6F2921DA" w14:textId="77777777" w:rsidR="00A578C3" w:rsidRPr="00BF1239" w:rsidRDefault="00A578C3" w:rsidP="00A578C3">
            <w:pPr>
              <w:pStyle w:val="Paragrafoelenco"/>
              <w:widowControl w:val="0"/>
              <w:spacing w:line="240" w:lineRule="exact"/>
              <w:ind w:left="439"/>
              <w:jc w:val="both"/>
              <w:rPr>
                <w:rFonts w:cs="Arial"/>
                <w:lang w:val="it-IT"/>
              </w:rPr>
            </w:pPr>
          </w:p>
        </w:tc>
        <w:tc>
          <w:tcPr>
            <w:tcW w:w="852" w:type="dxa"/>
          </w:tcPr>
          <w:p w14:paraId="18049AEA" w14:textId="77777777" w:rsidR="00A578C3" w:rsidRPr="002C0820" w:rsidRDefault="00A578C3" w:rsidP="00A578C3">
            <w:pPr>
              <w:widowControl w:val="0"/>
              <w:spacing w:line="240" w:lineRule="exact"/>
              <w:jc w:val="both"/>
              <w:rPr>
                <w:rFonts w:cs="Arial"/>
                <w:lang w:val="it-IT"/>
              </w:rPr>
            </w:pPr>
          </w:p>
        </w:tc>
        <w:tc>
          <w:tcPr>
            <w:tcW w:w="4258" w:type="dxa"/>
          </w:tcPr>
          <w:p w14:paraId="03B7BA16" w14:textId="77777777" w:rsidR="00A578C3" w:rsidRPr="006140E5" w:rsidRDefault="00A578C3" w:rsidP="00A578C3">
            <w:pPr>
              <w:pStyle w:val="Paragrafoelenco"/>
              <w:widowControl w:val="0"/>
              <w:spacing w:line="240" w:lineRule="exact"/>
              <w:ind w:left="423" w:right="6"/>
              <w:jc w:val="both"/>
              <w:rPr>
                <w:rFonts w:cs="Arial"/>
                <w:b/>
                <w:color w:val="000000"/>
                <w:lang w:val="it-IT"/>
              </w:rPr>
            </w:pPr>
          </w:p>
        </w:tc>
      </w:tr>
      <w:tr w:rsidR="00A578C3" w:rsidRPr="00E734E2" w14:paraId="4FE7814F" w14:textId="77777777" w:rsidTr="00CA52FE">
        <w:tc>
          <w:tcPr>
            <w:tcW w:w="4403" w:type="dxa"/>
            <w:gridSpan w:val="2"/>
          </w:tcPr>
          <w:p w14:paraId="22843AFD" w14:textId="77777777" w:rsidR="00A578C3" w:rsidRPr="00BF1239" w:rsidRDefault="00A578C3" w:rsidP="00A578C3">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A578C3" w:rsidRPr="007011AC" w:rsidRDefault="00A578C3" w:rsidP="00A578C3">
            <w:pPr>
              <w:widowControl w:val="0"/>
              <w:spacing w:line="240" w:lineRule="exact"/>
              <w:rPr>
                <w:rFonts w:cs="Arial"/>
                <w:lang w:val="de-DE"/>
              </w:rPr>
            </w:pPr>
          </w:p>
        </w:tc>
        <w:tc>
          <w:tcPr>
            <w:tcW w:w="4258" w:type="dxa"/>
          </w:tcPr>
          <w:p w14:paraId="7F648FA4" w14:textId="77777777" w:rsidR="00A578C3" w:rsidRPr="000C5876" w:rsidRDefault="00A578C3" w:rsidP="00A578C3">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A578C3" w:rsidRPr="00E734E2" w14:paraId="2354C631" w14:textId="77777777" w:rsidTr="00CA52FE">
        <w:tc>
          <w:tcPr>
            <w:tcW w:w="4403" w:type="dxa"/>
            <w:gridSpan w:val="2"/>
          </w:tcPr>
          <w:p w14:paraId="7F58A1EA" w14:textId="77777777" w:rsidR="00A578C3" w:rsidRPr="00BF1239" w:rsidRDefault="00A578C3" w:rsidP="00A578C3">
            <w:pPr>
              <w:pStyle w:val="DeutscherText"/>
              <w:widowControl w:val="0"/>
              <w:ind w:right="76"/>
              <w:rPr>
                <w:rFonts w:cs="Arial"/>
                <w:i/>
                <w:noProof w:val="0"/>
                <w:lang w:val="it-IT"/>
              </w:rPr>
            </w:pPr>
          </w:p>
        </w:tc>
        <w:tc>
          <w:tcPr>
            <w:tcW w:w="852" w:type="dxa"/>
          </w:tcPr>
          <w:p w14:paraId="064895A2" w14:textId="77777777" w:rsidR="00A578C3" w:rsidRPr="007011AC" w:rsidRDefault="00A578C3" w:rsidP="00A578C3">
            <w:pPr>
              <w:widowControl w:val="0"/>
              <w:spacing w:line="240" w:lineRule="exact"/>
              <w:rPr>
                <w:rFonts w:cs="Arial"/>
                <w:lang w:val="it-IT"/>
              </w:rPr>
            </w:pPr>
          </w:p>
        </w:tc>
        <w:tc>
          <w:tcPr>
            <w:tcW w:w="4258" w:type="dxa"/>
          </w:tcPr>
          <w:p w14:paraId="29A112A3" w14:textId="77777777" w:rsidR="00A578C3" w:rsidRPr="007011AC" w:rsidRDefault="00A578C3" w:rsidP="00A578C3">
            <w:pPr>
              <w:pStyle w:val="Testoitaliano"/>
              <w:widowControl w:val="0"/>
              <w:ind w:right="105"/>
              <w:rPr>
                <w:rFonts w:cs="Arial"/>
                <w:i/>
              </w:rPr>
            </w:pPr>
          </w:p>
        </w:tc>
      </w:tr>
      <w:tr w:rsidR="00A578C3" w:rsidRPr="00E734E2" w14:paraId="26D674B5" w14:textId="77777777" w:rsidTr="00CA52FE">
        <w:tc>
          <w:tcPr>
            <w:tcW w:w="4403" w:type="dxa"/>
            <w:gridSpan w:val="2"/>
          </w:tcPr>
          <w:p w14:paraId="06440A84" w14:textId="77777777" w:rsidR="00A578C3" w:rsidRPr="00BF1239" w:rsidRDefault="00A578C3" w:rsidP="00A578C3">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A578C3" w:rsidRPr="00BF1239" w:rsidRDefault="00A578C3" w:rsidP="00A578C3">
            <w:pPr>
              <w:pStyle w:val="Paragrafoelenco"/>
              <w:widowControl w:val="0"/>
              <w:autoSpaceDE w:val="0"/>
              <w:autoSpaceDN w:val="0"/>
              <w:adjustRightInd w:val="0"/>
              <w:ind w:left="339"/>
              <w:jc w:val="both"/>
              <w:rPr>
                <w:rFonts w:cs="Arial"/>
                <w:color w:val="000000"/>
                <w:lang w:val="de-DE"/>
              </w:rPr>
            </w:pPr>
          </w:p>
          <w:p w14:paraId="5055A0B3" w14:textId="77777777" w:rsidR="00A578C3" w:rsidRPr="00BF1239" w:rsidRDefault="00A578C3" w:rsidP="00A578C3">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A578C3" w:rsidRPr="001D0AEE" w:rsidRDefault="00A578C3" w:rsidP="00A578C3">
            <w:pPr>
              <w:widowControl w:val="0"/>
              <w:spacing w:line="240" w:lineRule="exact"/>
              <w:rPr>
                <w:rFonts w:cs="Arial"/>
                <w:lang w:val="de-DE"/>
              </w:rPr>
            </w:pPr>
          </w:p>
        </w:tc>
        <w:tc>
          <w:tcPr>
            <w:tcW w:w="4258" w:type="dxa"/>
          </w:tcPr>
          <w:p w14:paraId="50A6CABF" w14:textId="77777777" w:rsidR="00A578C3" w:rsidRPr="006140E5" w:rsidRDefault="00A578C3" w:rsidP="00A578C3">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A578C3" w:rsidRPr="006140E5" w:rsidRDefault="00A578C3" w:rsidP="00A578C3">
            <w:pPr>
              <w:widowControl w:val="0"/>
              <w:autoSpaceDE w:val="0"/>
              <w:autoSpaceDN w:val="0"/>
              <w:adjustRightInd w:val="0"/>
              <w:jc w:val="both"/>
              <w:rPr>
                <w:rFonts w:cs="Arial"/>
                <w:b/>
                <w:color w:val="000000"/>
                <w:lang w:val="it-IT"/>
              </w:rPr>
            </w:pPr>
          </w:p>
          <w:p w14:paraId="4DB46BEC"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A578C3" w:rsidRPr="006140E5" w:rsidRDefault="00A578C3" w:rsidP="00A578C3">
            <w:pPr>
              <w:widowControl w:val="0"/>
              <w:autoSpaceDE w:val="0"/>
              <w:autoSpaceDN w:val="0"/>
              <w:adjustRightInd w:val="0"/>
              <w:ind w:left="339"/>
              <w:contextualSpacing/>
              <w:jc w:val="both"/>
              <w:rPr>
                <w:rFonts w:cs="Arial"/>
                <w:color w:val="000000"/>
                <w:lang w:val="it-IT"/>
              </w:rPr>
            </w:pPr>
          </w:p>
          <w:p w14:paraId="2F5AECDC"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A578C3" w:rsidRPr="00E734E2" w14:paraId="1EEB0C37" w14:textId="77777777" w:rsidTr="00CA52FE">
        <w:tc>
          <w:tcPr>
            <w:tcW w:w="4403" w:type="dxa"/>
            <w:gridSpan w:val="2"/>
          </w:tcPr>
          <w:p w14:paraId="0C47F8E2" w14:textId="77777777" w:rsidR="00A578C3" w:rsidRPr="00B50B1F" w:rsidRDefault="00A578C3" w:rsidP="00A578C3">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A578C3" w:rsidRPr="00507862" w:rsidRDefault="00A578C3" w:rsidP="00A578C3">
            <w:pPr>
              <w:widowControl w:val="0"/>
              <w:spacing w:line="240" w:lineRule="exact"/>
              <w:rPr>
                <w:rFonts w:cs="Arial"/>
                <w:lang w:val="it-IT"/>
              </w:rPr>
            </w:pPr>
          </w:p>
        </w:tc>
        <w:tc>
          <w:tcPr>
            <w:tcW w:w="4258" w:type="dxa"/>
          </w:tcPr>
          <w:p w14:paraId="31EE52CB" w14:textId="77777777" w:rsidR="00A578C3" w:rsidRPr="006140E5" w:rsidRDefault="00A578C3" w:rsidP="00A578C3">
            <w:pPr>
              <w:widowControl w:val="0"/>
              <w:autoSpaceDE w:val="0"/>
              <w:autoSpaceDN w:val="0"/>
              <w:adjustRightInd w:val="0"/>
              <w:jc w:val="both"/>
              <w:rPr>
                <w:rFonts w:cs="Arial"/>
                <w:b/>
                <w:color w:val="000000"/>
                <w:lang w:val="it-IT"/>
              </w:rPr>
            </w:pPr>
          </w:p>
        </w:tc>
      </w:tr>
      <w:tr w:rsidR="00A578C3" w:rsidRPr="00E734E2" w14:paraId="0087007F" w14:textId="77777777" w:rsidTr="00CA52FE">
        <w:tc>
          <w:tcPr>
            <w:tcW w:w="4403" w:type="dxa"/>
            <w:gridSpan w:val="2"/>
          </w:tcPr>
          <w:p w14:paraId="3A4064FC" w14:textId="77777777" w:rsidR="00A578C3" w:rsidRPr="00BF1239" w:rsidRDefault="00A578C3" w:rsidP="00A578C3">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A578C3" w:rsidRPr="00594397" w:rsidRDefault="00A578C3" w:rsidP="00A578C3">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A578C3" w:rsidRPr="00BF1239" w:rsidRDefault="00A578C3" w:rsidP="00A578C3">
            <w:pPr>
              <w:widowControl w:val="0"/>
              <w:autoSpaceDE w:val="0"/>
              <w:autoSpaceDN w:val="0"/>
              <w:adjustRightInd w:val="0"/>
              <w:ind w:left="680"/>
              <w:contextualSpacing/>
              <w:jc w:val="both"/>
              <w:rPr>
                <w:rFonts w:cs="Arial"/>
                <w:noProof w:val="0"/>
                <w:lang w:val="de-DE" w:eastAsia="it-IT"/>
              </w:rPr>
            </w:pPr>
          </w:p>
          <w:p w14:paraId="1065C816" w14:textId="77777777" w:rsidR="00A578C3" w:rsidRPr="00BF1239" w:rsidRDefault="00A578C3" w:rsidP="00A578C3">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2BB9A6F2" w14:textId="77777777" w:rsidR="00A578C3" w:rsidRPr="00BF1239" w:rsidRDefault="00A578C3" w:rsidP="00A578C3">
            <w:pPr>
              <w:widowControl w:val="0"/>
              <w:autoSpaceDE w:val="0"/>
              <w:autoSpaceDN w:val="0"/>
              <w:adjustRightInd w:val="0"/>
              <w:contextualSpacing/>
              <w:jc w:val="both"/>
              <w:rPr>
                <w:rFonts w:cs="Arial"/>
                <w:lang w:val="de-DE"/>
              </w:rPr>
            </w:pPr>
          </w:p>
          <w:p w14:paraId="0C46592D" w14:textId="77777777" w:rsidR="00A578C3" w:rsidRPr="00BF1239" w:rsidRDefault="00A578C3" w:rsidP="00A578C3">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A578C3" w:rsidRPr="00507862" w:rsidRDefault="00A578C3" w:rsidP="00A578C3">
            <w:pPr>
              <w:widowControl w:val="0"/>
              <w:ind w:right="-10"/>
              <w:jc w:val="both"/>
              <w:rPr>
                <w:rFonts w:cs="Arial"/>
                <w:lang w:val="de-DE"/>
              </w:rPr>
            </w:pPr>
          </w:p>
        </w:tc>
        <w:tc>
          <w:tcPr>
            <w:tcW w:w="4258" w:type="dxa"/>
          </w:tcPr>
          <w:p w14:paraId="4C750F86" w14:textId="77777777" w:rsidR="00A578C3" w:rsidRPr="006140E5" w:rsidRDefault="00A578C3" w:rsidP="00A578C3">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A578C3" w:rsidRPr="006140E5" w:rsidRDefault="00A578C3" w:rsidP="00A578C3">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A578C3" w:rsidRPr="00594397"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A578C3" w:rsidRPr="006140E5" w:rsidRDefault="00A578C3" w:rsidP="00A578C3">
            <w:pPr>
              <w:widowControl w:val="0"/>
              <w:autoSpaceDE w:val="0"/>
              <w:autoSpaceDN w:val="0"/>
              <w:adjustRightInd w:val="0"/>
              <w:ind w:left="680"/>
              <w:contextualSpacing/>
              <w:jc w:val="both"/>
              <w:rPr>
                <w:rFonts w:cs="Arial"/>
                <w:color w:val="000000"/>
                <w:lang w:val="it-IT"/>
              </w:rPr>
            </w:pPr>
          </w:p>
          <w:p w14:paraId="5FDC344B" w14:textId="77777777" w:rsidR="00A578C3" w:rsidRPr="006140E5" w:rsidRDefault="00A578C3" w:rsidP="00A578C3">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A578C3" w:rsidRPr="006140E5" w:rsidRDefault="00A578C3" w:rsidP="00A578C3">
            <w:pPr>
              <w:pStyle w:val="Paragrafoelenco"/>
              <w:widowControl w:val="0"/>
              <w:autoSpaceDE w:val="0"/>
              <w:autoSpaceDN w:val="0"/>
              <w:adjustRightInd w:val="0"/>
              <w:ind w:left="0"/>
              <w:jc w:val="both"/>
              <w:rPr>
                <w:rFonts w:cs="Arial"/>
                <w:color w:val="000000"/>
                <w:lang w:val="it-IT"/>
              </w:rPr>
            </w:pPr>
          </w:p>
          <w:p w14:paraId="2D82731E" w14:textId="77777777" w:rsidR="00A578C3" w:rsidRPr="00507862" w:rsidRDefault="00A578C3" w:rsidP="00A578C3">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A578C3" w:rsidRPr="00E734E2" w14:paraId="30433E58" w14:textId="77777777" w:rsidTr="00CA52FE">
        <w:tc>
          <w:tcPr>
            <w:tcW w:w="4403" w:type="dxa"/>
            <w:gridSpan w:val="2"/>
          </w:tcPr>
          <w:p w14:paraId="562ABD43" w14:textId="77777777" w:rsidR="00A578C3" w:rsidRPr="00BF1239" w:rsidRDefault="00A578C3" w:rsidP="00A578C3">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A578C3" w:rsidRPr="00507862" w:rsidRDefault="00A578C3" w:rsidP="00A578C3">
            <w:pPr>
              <w:widowControl w:val="0"/>
              <w:spacing w:line="240" w:lineRule="exact"/>
              <w:rPr>
                <w:rFonts w:cs="Arial"/>
                <w:lang w:val="it-IT"/>
              </w:rPr>
            </w:pPr>
          </w:p>
        </w:tc>
        <w:tc>
          <w:tcPr>
            <w:tcW w:w="4258" w:type="dxa"/>
          </w:tcPr>
          <w:p w14:paraId="0F14E935" w14:textId="77777777" w:rsidR="00A578C3" w:rsidRPr="00507862" w:rsidRDefault="00A578C3" w:rsidP="00A578C3">
            <w:pPr>
              <w:pStyle w:val="Testoitaliano"/>
              <w:widowControl w:val="0"/>
              <w:ind w:left="330" w:right="105" w:hanging="330"/>
              <w:rPr>
                <w:rFonts w:cs="Arial"/>
                <w:b/>
                <w:bCs/>
              </w:rPr>
            </w:pPr>
          </w:p>
        </w:tc>
      </w:tr>
      <w:tr w:rsidR="00A578C3" w:rsidRPr="00E734E2" w14:paraId="474DDD47" w14:textId="77777777" w:rsidTr="00CA52FE">
        <w:tc>
          <w:tcPr>
            <w:tcW w:w="4403" w:type="dxa"/>
            <w:gridSpan w:val="2"/>
          </w:tcPr>
          <w:p w14:paraId="1EBB7044" w14:textId="77777777" w:rsidR="00A578C3" w:rsidRPr="00BF1239" w:rsidRDefault="00A578C3" w:rsidP="00A578C3">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A578C3" w:rsidRPr="00507862" w:rsidRDefault="00A578C3" w:rsidP="00A578C3">
            <w:pPr>
              <w:widowControl w:val="0"/>
              <w:ind w:right="-10"/>
              <w:jc w:val="both"/>
              <w:rPr>
                <w:rFonts w:cs="Arial"/>
                <w:lang w:val="it-IT"/>
              </w:rPr>
            </w:pPr>
          </w:p>
        </w:tc>
        <w:tc>
          <w:tcPr>
            <w:tcW w:w="4258" w:type="dxa"/>
          </w:tcPr>
          <w:p w14:paraId="6CE9256E" w14:textId="77777777" w:rsidR="00A578C3" w:rsidRPr="00507862" w:rsidRDefault="00A578C3" w:rsidP="00A578C3">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A578C3" w:rsidRPr="00E734E2" w14:paraId="61B8C9F6" w14:textId="77777777" w:rsidTr="00CA52FE">
        <w:tc>
          <w:tcPr>
            <w:tcW w:w="4403" w:type="dxa"/>
            <w:gridSpan w:val="2"/>
          </w:tcPr>
          <w:p w14:paraId="112ED16D" w14:textId="77777777" w:rsidR="00A578C3" w:rsidRPr="00BF1239" w:rsidRDefault="00A578C3" w:rsidP="00A578C3">
            <w:pPr>
              <w:widowControl w:val="0"/>
              <w:jc w:val="both"/>
              <w:rPr>
                <w:rFonts w:cs="Arial"/>
                <w:lang w:val="it-IT"/>
              </w:rPr>
            </w:pPr>
          </w:p>
        </w:tc>
        <w:tc>
          <w:tcPr>
            <w:tcW w:w="852" w:type="dxa"/>
          </w:tcPr>
          <w:p w14:paraId="4C24F3E6" w14:textId="77777777" w:rsidR="00A578C3" w:rsidRPr="00507862" w:rsidRDefault="00A578C3" w:rsidP="00A578C3">
            <w:pPr>
              <w:widowControl w:val="0"/>
              <w:ind w:right="-10"/>
              <w:jc w:val="both"/>
              <w:rPr>
                <w:rFonts w:cs="Arial"/>
                <w:lang w:val="it-IT"/>
              </w:rPr>
            </w:pPr>
          </w:p>
        </w:tc>
        <w:tc>
          <w:tcPr>
            <w:tcW w:w="4258" w:type="dxa"/>
          </w:tcPr>
          <w:p w14:paraId="40ADAC53" w14:textId="77777777" w:rsidR="00A578C3" w:rsidRPr="00507862" w:rsidRDefault="00A578C3" w:rsidP="00A578C3">
            <w:pPr>
              <w:widowControl w:val="0"/>
              <w:jc w:val="both"/>
              <w:rPr>
                <w:rFonts w:cs="Arial"/>
                <w:lang w:val="it-IT"/>
              </w:rPr>
            </w:pPr>
          </w:p>
        </w:tc>
      </w:tr>
      <w:tr w:rsidR="00A578C3" w:rsidRPr="00E734E2" w14:paraId="2DE3BBB3" w14:textId="77777777" w:rsidTr="00CA52FE">
        <w:tc>
          <w:tcPr>
            <w:tcW w:w="4403" w:type="dxa"/>
            <w:gridSpan w:val="2"/>
          </w:tcPr>
          <w:p w14:paraId="0928CC18" w14:textId="77777777" w:rsidR="00A578C3" w:rsidRPr="00BF1239" w:rsidRDefault="00A578C3" w:rsidP="00A578C3">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A578C3" w:rsidRPr="000011D4" w:rsidRDefault="00A578C3" w:rsidP="00A578C3">
            <w:pPr>
              <w:widowControl w:val="0"/>
              <w:ind w:right="-10"/>
              <w:jc w:val="both"/>
              <w:rPr>
                <w:rFonts w:cs="Arial"/>
                <w:lang w:val="de-DE"/>
              </w:rPr>
            </w:pPr>
          </w:p>
        </w:tc>
        <w:tc>
          <w:tcPr>
            <w:tcW w:w="4258" w:type="dxa"/>
          </w:tcPr>
          <w:p w14:paraId="609E244E" w14:textId="77777777" w:rsidR="00A578C3" w:rsidRPr="000011D4" w:rsidRDefault="00A578C3" w:rsidP="00A578C3">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6" w:name="_Hlk50129971"/>
            <w:r w:rsidRPr="006140E5">
              <w:rPr>
                <w:rFonts w:cs="Arial"/>
                <w:lang w:val="it-IT"/>
              </w:rPr>
              <w:t xml:space="preserve">per l’esercizio dell’attività oggetto di appalto </w:t>
            </w:r>
            <w:bookmarkEnd w:id="36"/>
            <w:r w:rsidRPr="006140E5">
              <w:rPr>
                <w:rFonts w:cs="Arial"/>
                <w:lang w:val="it-IT"/>
              </w:rPr>
              <w:t>del soggetto personalmente responsabile dell’incarico.</w:t>
            </w:r>
          </w:p>
        </w:tc>
      </w:tr>
      <w:tr w:rsidR="00A578C3" w:rsidRPr="00E734E2" w14:paraId="737803D1" w14:textId="77777777" w:rsidTr="00CA52FE">
        <w:tc>
          <w:tcPr>
            <w:tcW w:w="4403" w:type="dxa"/>
            <w:gridSpan w:val="2"/>
          </w:tcPr>
          <w:p w14:paraId="14A48311" w14:textId="77777777" w:rsidR="00A578C3" w:rsidRPr="00BF1239" w:rsidRDefault="00A578C3" w:rsidP="00A578C3">
            <w:pPr>
              <w:pStyle w:val="Paragrafoelenco"/>
              <w:widowControl w:val="0"/>
              <w:spacing w:line="240" w:lineRule="exact"/>
              <w:ind w:left="439"/>
              <w:jc w:val="both"/>
              <w:rPr>
                <w:rFonts w:cs="Arial"/>
                <w:b/>
                <w:lang w:val="it-IT"/>
              </w:rPr>
            </w:pPr>
          </w:p>
        </w:tc>
        <w:tc>
          <w:tcPr>
            <w:tcW w:w="852" w:type="dxa"/>
          </w:tcPr>
          <w:p w14:paraId="0644F022" w14:textId="77777777" w:rsidR="00A578C3" w:rsidRPr="002C0820" w:rsidRDefault="00A578C3" w:rsidP="00A578C3">
            <w:pPr>
              <w:widowControl w:val="0"/>
              <w:ind w:right="-10"/>
              <w:jc w:val="both"/>
              <w:rPr>
                <w:rFonts w:cs="Arial"/>
                <w:lang w:val="it-IT"/>
              </w:rPr>
            </w:pPr>
          </w:p>
        </w:tc>
        <w:tc>
          <w:tcPr>
            <w:tcW w:w="4258" w:type="dxa"/>
          </w:tcPr>
          <w:p w14:paraId="1DBCEA5F" w14:textId="77777777" w:rsidR="00A578C3" w:rsidRPr="006140E5" w:rsidRDefault="00A578C3" w:rsidP="00A578C3">
            <w:pPr>
              <w:pStyle w:val="Paragrafoelenco"/>
              <w:widowControl w:val="0"/>
              <w:spacing w:line="240" w:lineRule="exact"/>
              <w:ind w:left="423" w:right="6"/>
              <w:jc w:val="both"/>
              <w:rPr>
                <w:rFonts w:cs="Arial"/>
                <w:b/>
                <w:lang w:val="it-IT"/>
              </w:rPr>
            </w:pPr>
          </w:p>
        </w:tc>
      </w:tr>
      <w:tr w:rsidR="00A578C3" w:rsidRPr="00E734E2" w14:paraId="4745E312" w14:textId="77777777" w:rsidTr="00CA52FE">
        <w:tc>
          <w:tcPr>
            <w:tcW w:w="4403" w:type="dxa"/>
            <w:gridSpan w:val="2"/>
          </w:tcPr>
          <w:p w14:paraId="5E3769CD" w14:textId="77777777" w:rsidR="00A578C3" w:rsidRPr="00BF1239" w:rsidRDefault="00A578C3" w:rsidP="00A578C3">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GvD Nr. 50/2016 niedergelassener Teilnehmer </w:t>
            </w:r>
            <w:r w:rsidRPr="00BF1239">
              <w:rPr>
                <w:rFonts w:cs="Arial"/>
                <w:noProof w:val="0"/>
                <w:color w:val="auto"/>
                <w:sz w:val="20"/>
                <w:szCs w:val="20"/>
                <w:lang w:val="de-DE"/>
              </w:rPr>
              <w:lastRenderedPageBreak/>
              <w:t>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A578C3" w:rsidRPr="000011D4" w:rsidRDefault="00A578C3" w:rsidP="00A578C3">
            <w:pPr>
              <w:widowControl w:val="0"/>
              <w:rPr>
                <w:rFonts w:cs="Arial"/>
                <w:lang w:val="de-DE"/>
              </w:rPr>
            </w:pPr>
          </w:p>
        </w:tc>
        <w:tc>
          <w:tcPr>
            <w:tcW w:w="4258" w:type="dxa"/>
          </w:tcPr>
          <w:p w14:paraId="2D0C2DCD" w14:textId="77777777" w:rsidR="00A578C3" w:rsidRPr="006140E5" w:rsidRDefault="00A578C3" w:rsidP="00A578C3">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xml:space="preserve">, </w:t>
            </w:r>
            <w:r w:rsidRPr="006140E5">
              <w:rPr>
                <w:rFonts w:cs="Arial"/>
                <w:lang w:val="it-IT"/>
              </w:rPr>
              <w:lastRenderedPageBreak/>
              <w:t>presenta iscrizione ad apposito albo corrispondente previsto dalla legislazione nazionale di appartenenza o dichiarazione giurata o secondo le modalità vigenti nello Stato nel quale è stabilito.</w:t>
            </w:r>
          </w:p>
        </w:tc>
      </w:tr>
      <w:tr w:rsidR="00A578C3" w:rsidRPr="00E734E2" w14:paraId="2AFA106C" w14:textId="77777777" w:rsidTr="00CA52FE">
        <w:tc>
          <w:tcPr>
            <w:tcW w:w="4403" w:type="dxa"/>
            <w:gridSpan w:val="2"/>
          </w:tcPr>
          <w:p w14:paraId="5F24FBF5" w14:textId="77777777" w:rsidR="00A578C3" w:rsidRPr="00BF1239" w:rsidRDefault="00A578C3" w:rsidP="00A578C3">
            <w:pPr>
              <w:pStyle w:val="deutschertext0"/>
              <w:widowControl w:val="0"/>
              <w:ind w:right="76"/>
              <w:jc w:val="both"/>
              <w:rPr>
                <w:rFonts w:ascii="Arial" w:hAnsi="Arial" w:cs="Arial"/>
                <w:sz w:val="20"/>
                <w:szCs w:val="20"/>
                <w:lang w:val="it-IT"/>
              </w:rPr>
            </w:pPr>
          </w:p>
        </w:tc>
        <w:tc>
          <w:tcPr>
            <w:tcW w:w="852" w:type="dxa"/>
          </w:tcPr>
          <w:p w14:paraId="28E2DEB7" w14:textId="77777777" w:rsidR="00A578C3" w:rsidRPr="006140E5" w:rsidRDefault="00A578C3" w:rsidP="00A578C3">
            <w:pPr>
              <w:widowControl w:val="0"/>
              <w:spacing w:before="100" w:beforeAutospacing="1" w:after="100" w:afterAutospacing="1" w:line="240" w:lineRule="atLeast"/>
              <w:rPr>
                <w:rFonts w:cs="Arial"/>
                <w:lang w:val="it-IT"/>
              </w:rPr>
            </w:pPr>
          </w:p>
        </w:tc>
        <w:tc>
          <w:tcPr>
            <w:tcW w:w="4258" w:type="dxa"/>
          </w:tcPr>
          <w:p w14:paraId="2286DDDC" w14:textId="77777777" w:rsidR="00A578C3" w:rsidRPr="000011D4" w:rsidRDefault="00A578C3" w:rsidP="00A578C3">
            <w:pPr>
              <w:pStyle w:val="testoitaliano0"/>
              <w:widowControl w:val="0"/>
              <w:ind w:right="105"/>
              <w:jc w:val="both"/>
              <w:rPr>
                <w:rFonts w:ascii="Arial" w:hAnsi="Arial" w:cs="Arial"/>
                <w:sz w:val="20"/>
                <w:szCs w:val="20"/>
                <w:lang w:val="it-IT"/>
              </w:rPr>
            </w:pPr>
          </w:p>
        </w:tc>
      </w:tr>
      <w:tr w:rsidR="00A578C3" w:rsidRPr="00E734E2" w14:paraId="467483FA" w14:textId="77777777" w:rsidTr="00CA52FE">
        <w:tc>
          <w:tcPr>
            <w:tcW w:w="4403" w:type="dxa"/>
            <w:gridSpan w:val="2"/>
          </w:tcPr>
          <w:p w14:paraId="5654CE5C" w14:textId="77777777" w:rsidR="00A578C3" w:rsidRPr="000C5876" w:rsidRDefault="00A578C3" w:rsidP="00A578C3">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A578C3" w:rsidRPr="000011D4" w:rsidRDefault="00A578C3" w:rsidP="00A578C3">
            <w:pPr>
              <w:widowControl w:val="0"/>
              <w:spacing w:line="240" w:lineRule="exact"/>
              <w:rPr>
                <w:rFonts w:cs="Arial"/>
                <w:lang w:val="de-DE"/>
              </w:rPr>
            </w:pPr>
          </w:p>
        </w:tc>
        <w:tc>
          <w:tcPr>
            <w:tcW w:w="4258" w:type="dxa"/>
          </w:tcPr>
          <w:p w14:paraId="7D8DDD6C" w14:textId="77777777" w:rsidR="00A578C3" w:rsidRPr="000C5876" w:rsidRDefault="00A578C3" w:rsidP="00A578C3">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A578C3" w:rsidRPr="00E734E2" w14:paraId="47ED912A" w14:textId="77777777" w:rsidTr="00CA52FE">
        <w:tc>
          <w:tcPr>
            <w:tcW w:w="4403" w:type="dxa"/>
            <w:gridSpan w:val="2"/>
          </w:tcPr>
          <w:p w14:paraId="7EF7DE84" w14:textId="77777777" w:rsidR="00A578C3" w:rsidRPr="000011D4" w:rsidRDefault="00A578C3" w:rsidP="00A578C3">
            <w:pPr>
              <w:widowControl w:val="0"/>
              <w:spacing w:before="100" w:beforeAutospacing="1" w:after="100" w:afterAutospacing="1"/>
              <w:ind w:right="74"/>
              <w:jc w:val="both"/>
              <w:rPr>
                <w:rFonts w:cs="Arial"/>
                <w:lang w:val="it-IT"/>
              </w:rPr>
            </w:pPr>
          </w:p>
        </w:tc>
        <w:tc>
          <w:tcPr>
            <w:tcW w:w="852" w:type="dxa"/>
          </w:tcPr>
          <w:p w14:paraId="06205FD9" w14:textId="77777777" w:rsidR="00A578C3" w:rsidRPr="000011D4" w:rsidRDefault="00A578C3" w:rsidP="00A578C3">
            <w:pPr>
              <w:widowControl w:val="0"/>
              <w:spacing w:before="100" w:beforeAutospacing="1" w:after="100" w:afterAutospacing="1" w:line="240" w:lineRule="atLeast"/>
              <w:rPr>
                <w:rFonts w:cs="Arial"/>
                <w:lang w:val="it-IT"/>
              </w:rPr>
            </w:pPr>
          </w:p>
        </w:tc>
        <w:tc>
          <w:tcPr>
            <w:tcW w:w="4258" w:type="dxa"/>
          </w:tcPr>
          <w:p w14:paraId="2309BEE8" w14:textId="77777777" w:rsidR="00A578C3" w:rsidRPr="000011D4" w:rsidRDefault="00A578C3" w:rsidP="00A578C3">
            <w:pPr>
              <w:pStyle w:val="default0"/>
              <w:widowControl w:val="0"/>
              <w:ind w:right="108"/>
              <w:jc w:val="both"/>
              <w:rPr>
                <w:rFonts w:ascii="Arial" w:hAnsi="Arial" w:cs="Arial"/>
                <w:sz w:val="20"/>
                <w:szCs w:val="20"/>
                <w:lang w:val="it-IT"/>
              </w:rPr>
            </w:pPr>
          </w:p>
        </w:tc>
      </w:tr>
      <w:tr w:rsidR="00A578C3" w:rsidRPr="00E734E2" w14:paraId="64CAECA6" w14:textId="77777777" w:rsidTr="00CA52FE">
        <w:tc>
          <w:tcPr>
            <w:tcW w:w="4403" w:type="dxa"/>
            <w:gridSpan w:val="2"/>
          </w:tcPr>
          <w:p w14:paraId="7FE6CBA6" w14:textId="77777777" w:rsidR="00A578C3" w:rsidRPr="00B000A7" w:rsidRDefault="00A578C3" w:rsidP="00A578C3">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A578C3" w:rsidRPr="00B000A7" w:rsidRDefault="00A578C3" w:rsidP="00A578C3">
            <w:pPr>
              <w:widowControl w:val="0"/>
              <w:spacing w:line="240" w:lineRule="exact"/>
              <w:rPr>
                <w:rFonts w:cs="Arial"/>
                <w:color w:val="FF0000"/>
                <w:lang w:val="de-DE"/>
              </w:rPr>
            </w:pPr>
          </w:p>
        </w:tc>
        <w:tc>
          <w:tcPr>
            <w:tcW w:w="4258" w:type="dxa"/>
          </w:tcPr>
          <w:p w14:paraId="5D2B64E7" w14:textId="77777777" w:rsidR="00A578C3" w:rsidRPr="00B000A7" w:rsidRDefault="00A578C3" w:rsidP="00A578C3">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A578C3" w:rsidRPr="00E734E2" w14:paraId="68F10911" w14:textId="77777777" w:rsidTr="00CA52FE">
        <w:tc>
          <w:tcPr>
            <w:tcW w:w="4403" w:type="dxa"/>
            <w:gridSpan w:val="2"/>
          </w:tcPr>
          <w:p w14:paraId="57E58A60" w14:textId="77777777" w:rsidR="00A578C3" w:rsidRPr="00743A3F" w:rsidRDefault="00A578C3" w:rsidP="00A578C3">
            <w:pPr>
              <w:pStyle w:val="Paragrafoelenco"/>
              <w:widowControl w:val="0"/>
              <w:spacing w:line="240" w:lineRule="exact"/>
              <w:ind w:left="439"/>
              <w:jc w:val="both"/>
              <w:rPr>
                <w:rFonts w:cs="Arial"/>
                <w:b/>
                <w:lang w:val="it-IT"/>
              </w:rPr>
            </w:pPr>
          </w:p>
        </w:tc>
        <w:tc>
          <w:tcPr>
            <w:tcW w:w="852" w:type="dxa"/>
          </w:tcPr>
          <w:p w14:paraId="1BFA5833" w14:textId="77777777" w:rsidR="00A578C3" w:rsidRPr="00743A3F" w:rsidRDefault="00A578C3" w:rsidP="00A578C3">
            <w:pPr>
              <w:widowControl w:val="0"/>
              <w:spacing w:line="240" w:lineRule="exact"/>
              <w:rPr>
                <w:rFonts w:cs="Arial"/>
                <w:lang w:val="it-IT"/>
              </w:rPr>
            </w:pPr>
          </w:p>
        </w:tc>
        <w:tc>
          <w:tcPr>
            <w:tcW w:w="4258" w:type="dxa"/>
          </w:tcPr>
          <w:p w14:paraId="6E164F67" w14:textId="77777777" w:rsidR="00A578C3" w:rsidRPr="006140E5" w:rsidRDefault="00A578C3" w:rsidP="00A578C3">
            <w:pPr>
              <w:pStyle w:val="Paragrafoelenco"/>
              <w:widowControl w:val="0"/>
              <w:spacing w:line="240" w:lineRule="exact"/>
              <w:ind w:left="423" w:right="6"/>
              <w:jc w:val="both"/>
              <w:rPr>
                <w:rFonts w:cs="Arial"/>
                <w:b/>
                <w:lang w:val="it-IT"/>
              </w:rPr>
            </w:pPr>
          </w:p>
        </w:tc>
      </w:tr>
      <w:tr w:rsidR="00A578C3" w:rsidRPr="00E734E2" w14:paraId="64B52759" w14:textId="77777777" w:rsidTr="00CA52FE">
        <w:tc>
          <w:tcPr>
            <w:tcW w:w="4403" w:type="dxa"/>
            <w:gridSpan w:val="2"/>
          </w:tcPr>
          <w:p w14:paraId="01F5CBB0" w14:textId="77777777" w:rsidR="00A578C3" w:rsidRPr="00986DED" w:rsidRDefault="00A578C3" w:rsidP="00A578C3">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A578C3" w:rsidRPr="00BF1239" w:rsidRDefault="00A578C3" w:rsidP="00A578C3">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A578C3" w:rsidRPr="00BF1239" w:rsidRDefault="00A578C3" w:rsidP="00A578C3">
            <w:pPr>
              <w:pStyle w:val="Default"/>
              <w:widowControl w:val="0"/>
              <w:ind w:right="105"/>
              <w:jc w:val="both"/>
              <w:rPr>
                <w:rFonts w:cs="Arial"/>
                <w:color w:val="FF0000"/>
                <w:sz w:val="20"/>
                <w:szCs w:val="20"/>
                <w:u w:val="single"/>
                <w:lang w:val="de-DE"/>
              </w:rPr>
            </w:pPr>
          </w:p>
        </w:tc>
        <w:tc>
          <w:tcPr>
            <w:tcW w:w="4258" w:type="dxa"/>
          </w:tcPr>
          <w:p w14:paraId="0FD96217" w14:textId="77777777" w:rsidR="00A578C3" w:rsidRPr="00986DED" w:rsidRDefault="00A578C3" w:rsidP="00A578C3">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A578C3" w:rsidRPr="00B21E22" w:rsidRDefault="00A578C3" w:rsidP="00A578C3">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A578C3" w:rsidRPr="00E734E2" w14:paraId="2D03E454" w14:textId="77777777" w:rsidTr="00CA52FE">
        <w:tc>
          <w:tcPr>
            <w:tcW w:w="4403" w:type="dxa"/>
            <w:gridSpan w:val="2"/>
          </w:tcPr>
          <w:p w14:paraId="14B36D3B" w14:textId="77777777" w:rsidR="00A578C3" w:rsidRPr="00B000A7" w:rsidRDefault="00A578C3" w:rsidP="00A578C3">
            <w:pPr>
              <w:pStyle w:val="Default"/>
              <w:widowControl w:val="0"/>
              <w:spacing w:line="240" w:lineRule="exact"/>
              <w:ind w:right="76"/>
              <w:jc w:val="both"/>
              <w:rPr>
                <w:rFonts w:cs="Arial"/>
                <w:color w:val="FF0000"/>
                <w:sz w:val="20"/>
                <w:szCs w:val="20"/>
              </w:rPr>
            </w:pPr>
          </w:p>
        </w:tc>
        <w:tc>
          <w:tcPr>
            <w:tcW w:w="852" w:type="dxa"/>
          </w:tcPr>
          <w:p w14:paraId="4272397D" w14:textId="77777777" w:rsidR="00A578C3" w:rsidRPr="00B000A7" w:rsidRDefault="00A578C3" w:rsidP="00A578C3">
            <w:pPr>
              <w:widowControl w:val="0"/>
              <w:spacing w:line="240" w:lineRule="exact"/>
              <w:rPr>
                <w:rFonts w:cs="Arial"/>
                <w:color w:val="FF0000"/>
                <w:lang w:val="it-IT"/>
              </w:rPr>
            </w:pPr>
          </w:p>
        </w:tc>
        <w:tc>
          <w:tcPr>
            <w:tcW w:w="4258" w:type="dxa"/>
          </w:tcPr>
          <w:p w14:paraId="33144E12" w14:textId="77777777" w:rsidR="00A578C3" w:rsidRPr="00B000A7" w:rsidRDefault="00A578C3" w:rsidP="00A578C3">
            <w:pPr>
              <w:widowControl w:val="0"/>
              <w:tabs>
                <w:tab w:val="center" w:pos="4536"/>
                <w:tab w:val="right" w:pos="9072"/>
              </w:tabs>
              <w:spacing w:line="240" w:lineRule="exact"/>
              <w:ind w:left="34" w:right="105"/>
              <w:jc w:val="both"/>
              <w:rPr>
                <w:rFonts w:cs="Arial"/>
                <w:color w:val="FF0000"/>
                <w:lang w:val="it-IT"/>
              </w:rPr>
            </w:pPr>
          </w:p>
        </w:tc>
      </w:tr>
      <w:tr w:rsidR="00A578C3" w:rsidRPr="00E734E2" w14:paraId="318B067C" w14:textId="77777777" w:rsidTr="00CA52FE">
        <w:tc>
          <w:tcPr>
            <w:tcW w:w="4403" w:type="dxa"/>
            <w:gridSpan w:val="2"/>
          </w:tcPr>
          <w:p w14:paraId="095B318D" w14:textId="77777777" w:rsidR="00A578C3" w:rsidRPr="00BF1239" w:rsidRDefault="00A578C3" w:rsidP="00A578C3">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A578C3" w:rsidRPr="00B000A7" w:rsidRDefault="00A578C3" w:rsidP="00A578C3">
            <w:pPr>
              <w:pStyle w:val="Default"/>
              <w:widowControl w:val="0"/>
              <w:ind w:right="105"/>
              <w:jc w:val="both"/>
              <w:rPr>
                <w:rFonts w:cs="Arial"/>
                <w:color w:val="FF0000"/>
                <w:sz w:val="20"/>
                <w:szCs w:val="20"/>
                <w:lang w:val="de-DE"/>
              </w:rPr>
            </w:pPr>
          </w:p>
        </w:tc>
        <w:tc>
          <w:tcPr>
            <w:tcW w:w="4258" w:type="dxa"/>
          </w:tcPr>
          <w:p w14:paraId="37CF94C4" w14:textId="77777777" w:rsidR="00A578C3" w:rsidRPr="000C5876" w:rsidRDefault="00A578C3" w:rsidP="00A578C3">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A578C3" w:rsidRPr="00E734E2" w14:paraId="70A6522B" w14:textId="77777777" w:rsidTr="00CA52FE">
        <w:tc>
          <w:tcPr>
            <w:tcW w:w="4403" w:type="dxa"/>
            <w:gridSpan w:val="2"/>
          </w:tcPr>
          <w:p w14:paraId="3D849060" w14:textId="77777777" w:rsidR="00A578C3" w:rsidRPr="00BF1239" w:rsidRDefault="00A578C3" w:rsidP="00A578C3">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A578C3" w:rsidRPr="00B000A7" w:rsidRDefault="00A578C3" w:rsidP="00A578C3">
            <w:pPr>
              <w:pStyle w:val="Default"/>
              <w:widowControl w:val="0"/>
              <w:spacing w:line="240" w:lineRule="exact"/>
              <w:ind w:right="105"/>
              <w:jc w:val="both"/>
              <w:rPr>
                <w:rFonts w:cs="Arial"/>
                <w:color w:val="FF0000"/>
                <w:sz w:val="20"/>
                <w:szCs w:val="20"/>
              </w:rPr>
            </w:pPr>
          </w:p>
        </w:tc>
        <w:tc>
          <w:tcPr>
            <w:tcW w:w="4258" w:type="dxa"/>
          </w:tcPr>
          <w:p w14:paraId="17353E5E" w14:textId="77777777" w:rsidR="00A578C3" w:rsidRPr="00B000A7" w:rsidRDefault="00A578C3" w:rsidP="00A578C3">
            <w:pPr>
              <w:widowControl w:val="0"/>
              <w:tabs>
                <w:tab w:val="left" w:pos="306"/>
              </w:tabs>
              <w:autoSpaceDE w:val="0"/>
              <w:autoSpaceDN w:val="0"/>
              <w:adjustRightInd w:val="0"/>
              <w:jc w:val="both"/>
              <w:rPr>
                <w:rFonts w:cs="Arial"/>
                <w:b/>
                <w:color w:val="FF0000"/>
                <w:lang w:val="it-IT"/>
              </w:rPr>
            </w:pPr>
          </w:p>
        </w:tc>
      </w:tr>
      <w:tr w:rsidR="00A578C3" w:rsidRPr="00E734E2" w14:paraId="27814ADF" w14:textId="77777777" w:rsidTr="00CA52FE">
        <w:tc>
          <w:tcPr>
            <w:tcW w:w="4403" w:type="dxa"/>
            <w:gridSpan w:val="2"/>
          </w:tcPr>
          <w:p w14:paraId="37AB3A67" w14:textId="77777777" w:rsidR="00A578C3" w:rsidRPr="00BF1239" w:rsidRDefault="00A578C3" w:rsidP="00A578C3">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A578C3" w:rsidRPr="00B000A7" w:rsidRDefault="00A578C3" w:rsidP="00A578C3">
            <w:pPr>
              <w:pStyle w:val="Default"/>
              <w:widowControl w:val="0"/>
              <w:ind w:right="105"/>
              <w:jc w:val="both"/>
              <w:rPr>
                <w:rFonts w:cs="Arial"/>
                <w:color w:val="FF0000"/>
                <w:sz w:val="20"/>
                <w:szCs w:val="20"/>
                <w:highlight w:val="cyan"/>
                <w:lang w:val="de-DE"/>
              </w:rPr>
            </w:pPr>
          </w:p>
        </w:tc>
        <w:tc>
          <w:tcPr>
            <w:tcW w:w="4258" w:type="dxa"/>
          </w:tcPr>
          <w:p w14:paraId="08A4709F" w14:textId="77777777" w:rsidR="00A578C3" w:rsidRPr="00B000A7" w:rsidRDefault="00A578C3" w:rsidP="00A578C3">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A578C3" w:rsidRPr="00E734E2" w14:paraId="58C12D8E" w14:textId="77777777" w:rsidTr="00CA52FE">
        <w:tc>
          <w:tcPr>
            <w:tcW w:w="4403" w:type="dxa"/>
            <w:gridSpan w:val="2"/>
          </w:tcPr>
          <w:p w14:paraId="26220EF3"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lastRenderedPageBreak/>
              <w:t>Mitglied einer Bietergemeinschaft,</w:t>
            </w:r>
          </w:p>
          <w:p w14:paraId="03A45420" w14:textId="77777777" w:rsidR="00A578C3" w:rsidRPr="00BF1239" w:rsidRDefault="00A578C3" w:rsidP="00A578C3">
            <w:pPr>
              <w:widowControl w:val="0"/>
              <w:autoSpaceDE w:val="0"/>
              <w:autoSpaceDN w:val="0"/>
              <w:adjustRightInd w:val="0"/>
              <w:ind w:left="680"/>
              <w:contextualSpacing/>
              <w:jc w:val="both"/>
              <w:rPr>
                <w:rFonts w:cs="Arial"/>
                <w:color w:val="FF0000"/>
                <w:lang w:val="de-DE"/>
              </w:rPr>
            </w:pPr>
          </w:p>
          <w:p w14:paraId="523C0CEA"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A578C3" w:rsidRPr="00BF1239" w:rsidRDefault="00A578C3" w:rsidP="00A578C3">
            <w:pPr>
              <w:widowControl w:val="0"/>
              <w:autoSpaceDE w:val="0"/>
              <w:autoSpaceDN w:val="0"/>
              <w:adjustRightInd w:val="0"/>
              <w:contextualSpacing/>
              <w:jc w:val="both"/>
              <w:rPr>
                <w:rFonts w:cs="Arial"/>
                <w:color w:val="FF0000"/>
                <w:lang w:val="de-DE"/>
              </w:rPr>
            </w:pPr>
          </w:p>
          <w:p w14:paraId="75AB5DF6"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A578C3" w:rsidRPr="00BF1239"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D208257" w14:textId="77777777" w:rsidR="00A578C3" w:rsidRPr="00B000A7" w:rsidRDefault="00A578C3" w:rsidP="00A578C3">
            <w:pPr>
              <w:widowControl w:val="0"/>
              <w:spacing w:before="100" w:beforeAutospacing="1" w:after="100" w:afterAutospacing="1" w:line="240" w:lineRule="atLeast"/>
              <w:rPr>
                <w:rFonts w:cs="Arial"/>
                <w:color w:val="FF0000"/>
                <w:lang w:val="de-DE"/>
              </w:rPr>
            </w:pPr>
          </w:p>
        </w:tc>
        <w:tc>
          <w:tcPr>
            <w:tcW w:w="4258" w:type="dxa"/>
          </w:tcPr>
          <w:p w14:paraId="533508B0"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A578C3" w:rsidRPr="00B000A7" w:rsidRDefault="00A578C3" w:rsidP="00A578C3">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A578C3" w:rsidRPr="00E734E2" w14:paraId="297D1C65" w14:textId="77777777" w:rsidTr="00CA52FE">
        <w:tc>
          <w:tcPr>
            <w:tcW w:w="4403" w:type="dxa"/>
            <w:gridSpan w:val="2"/>
          </w:tcPr>
          <w:p w14:paraId="05FD8A77" w14:textId="77777777" w:rsidR="00A578C3" w:rsidRPr="004609B5" w:rsidRDefault="00A578C3" w:rsidP="00A578C3">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A578C3" w:rsidRPr="004609B5" w:rsidRDefault="00A578C3" w:rsidP="00A578C3">
            <w:pPr>
              <w:widowControl w:val="0"/>
              <w:spacing w:before="100" w:beforeAutospacing="1" w:after="100" w:afterAutospacing="1" w:line="240" w:lineRule="atLeast"/>
              <w:rPr>
                <w:rFonts w:cs="Arial"/>
                <w:lang w:val="it-IT"/>
              </w:rPr>
            </w:pPr>
          </w:p>
        </w:tc>
        <w:tc>
          <w:tcPr>
            <w:tcW w:w="4258" w:type="dxa"/>
          </w:tcPr>
          <w:p w14:paraId="56237645" w14:textId="77777777" w:rsidR="00A578C3" w:rsidRPr="004609B5" w:rsidRDefault="00A578C3" w:rsidP="00A578C3">
            <w:pPr>
              <w:widowControl w:val="0"/>
              <w:ind w:left="34" w:right="108"/>
              <w:jc w:val="both"/>
              <w:rPr>
                <w:rFonts w:cs="Arial"/>
                <w:lang w:val="it-IT"/>
              </w:rPr>
            </w:pPr>
          </w:p>
        </w:tc>
      </w:tr>
      <w:tr w:rsidR="00A578C3" w:rsidRPr="00E734E2" w14:paraId="0A844087" w14:textId="77777777" w:rsidTr="00CA52FE">
        <w:tc>
          <w:tcPr>
            <w:tcW w:w="4403" w:type="dxa"/>
            <w:gridSpan w:val="2"/>
          </w:tcPr>
          <w:p w14:paraId="3FB714AD" w14:textId="77777777" w:rsidR="00A578C3" w:rsidRPr="00BF1239" w:rsidRDefault="00A578C3" w:rsidP="00A578C3">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A578C3" w:rsidRPr="00BF1239" w:rsidRDefault="00A578C3" w:rsidP="00A578C3">
            <w:pPr>
              <w:widowControl w:val="0"/>
              <w:spacing w:before="100" w:beforeAutospacing="1" w:after="100" w:afterAutospacing="1" w:line="240" w:lineRule="atLeast"/>
              <w:rPr>
                <w:rFonts w:cs="Arial"/>
                <w:color w:val="FF0000"/>
                <w:lang w:val="it-IT"/>
              </w:rPr>
            </w:pPr>
          </w:p>
        </w:tc>
        <w:tc>
          <w:tcPr>
            <w:tcW w:w="4258" w:type="dxa"/>
          </w:tcPr>
          <w:p w14:paraId="54242AA1" w14:textId="77777777" w:rsidR="00A578C3" w:rsidRPr="00BF1239" w:rsidRDefault="00A578C3" w:rsidP="00A578C3">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A578C3" w:rsidRPr="00E734E2" w14:paraId="723E77F0" w14:textId="77777777" w:rsidTr="00CA52FE">
        <w:tc>
          <w:tcPr>
            <w:tcW w:w="4403" w:type="dxa"/>
            <w:gridSpan w:val="2"/>
          </w:tcPr>
          <w:p w14:paraId="0EAC2CF3" w14:textId="77777777" w:rsidR="00A578C3" w:rsidRPr="004B0179" w:rsidRDefault="00A578C3" w:rsidP="00A578C3">
            <w:pPr>
              <w:pStyle w:val="Paragrafoelenco"/>
              <w:widowControl w:val="0"/>
              <w:ind w:left="439"/>
              <w:jc w:val="both"/>
              <w:rPr>
                <w:rFonts w:cs="Arial"/>
                <w:b/>
                <w:color w:val="FF0000"/>
                <w:highlight w:val="magenta"/>
                <w:lang w:val="it-IT"/>
              </w:rPr>
            </w:pPr>
          </w:p>
        </w:tc>
        <w:tc>
          <w:tcPr>
            <w:tcW w:w="852" w:type="dxa"/>
          </w:tcPr>
          <w:p w14:paraId="7E4518B3" w14:textId="77777777" w:rsidR="00A578C3" w:rsidRPr="00B000A7" w:rsidRDefault="00A578C3" w:rsidP="00A578C3">
            <w:pPr>
              <w:widowControl w:val="0"/>
              <w:spacing w:before="100" w:beforeAutospacing="1" w:after="100" w:afterAutospacing="1" w:line="240" w:lineRule="atLeast"/>
              <w:rPr>
                <w:rFonts w:cs="Arial"/>
                <w:color w:val="FF0000"/>
                <w:lang w:val="it-IT"/>
              </w:rPr>
            </w:pPr>
          </w:p>
        </w:tc>
        <w:tc>
          <w:tcPr>
            <w:tcW w:w="4258" w:type="dxa"/>
          </w:tcPr>
          <w:p w14:paraId="3BD19499" w14:textId="77777777" w:rsidR="00A578C3" w:rsidRPr="00B000A7" w:rsidRDefault="00A578C3" w:rsidP="00A578C3">
            <w:pPr>
              <w:pStyle w:val="Paragrafoelenco"/>
              <w:widowControl w:val="0"/>
              <w:ind w:left="423" w:right="6"/>
              <w:jc w:val="both"/>
              <w:rPr>
                <w:rFonts w:cs="Arial"/>
                <w:b/>
                <w:color w:val="FF0000"/>
                <w:lang w:val="it-IT"/>
              </w:rPr>
            </w:pPr>
          </w:p>
        </w:tc>
      </w:tr>
      <w:tr w:rsidR="00A578C3" w:rsidRPr="00E734E2" w14:paraId="3080EC5F" w14:textId="77777777" w:rsidTr="00CA52FE">
        <w:tc>
          <w:tcPr>
            <w:tcW w:w="4403" w:type="dxa"/>
            <w:gridSpan w:val="2"/>
          </w:tcPr>
          <w:p w14:paraId="618C2187" w14:textId="77777777" w:rsidR="00A578C3" w:rsidRPr="00986DED" w:rsidRDefault="00A578C3" w:rsidP="00A578C3">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A578C3" w:rsidRPr="000C5876" w:rsidRDefault="00A578C3" w:rsidP="00A578C3">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A578C3" w:rsidRPr="000C5876" w:rsidRDefault="00A578C3" w:rsidP="00A578C3">
            <w:pPr>
              <w:widowControl w:val="0"/>
              <w:spacing w:line="240" w:lineRule="exact"/>
              <w:rPr>
                <w:rFonts w:cs="Arial"/>
                <w:color w:val="FF0000"/>
                <w:lang w:val="de-DE"/>
              </w:rPr>
            </w:pPr>
          </w:p>
        </w:tc>
        <w:tc>
          <w:tcPr>
            <w:tcW w:w="4258" w:type="dxa"/>
          </w:tcPr>
          <w:p w14:paraId="742EADB6" w14:textId="77777777" w:rsidR="00A578C3" w:rsidRPr="00986DED" w:rsidRDefault="00A578C3" w:rsidP="00A578C3">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A578C3" w:rsidRPr="000C5876" w:rsidRDefault="00A578C3" w:rsidP="00A578C3">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A578C3" w:rsidRPr="00E734E2" w14:paraId="73556421" w14:textId="77777777" w:rsidTr="00CA52FE">
        <w:tc>
          <w:tcPr>
            <w:tcW w:w="4403" w:type="dxa"/>
            <w:gridSpan w:val="2"/>
          </w:tcPr>
          <w:p w14:paraId="5CF8D712" w14:textId="77777777" w:rsidR="00A578C3" w:rsidRPr="00425637" w:rsidRDefault="00A578C3" w:rsidP="00A578C3">
            <w:pPr>
              <w:pStyle w:val="DeutscherText"/>
              <w:widowControl w:val="0"/>
              <w:ind w:left="439"/>
              <w:rPr>
                <w:rFonts w:cs="Arial"/>
                <w:color w:val="FF0000"/>
                <w:u w:val="single"/>
                <w:lang w:val="it-IT"/>
              </w:rPr>
            </w:pPr>
          </w:p>
        </w:tc>
        <w:tc>
          <w:tcPr>
            <w:tcW w:w="852" w:type="dxa"/>
          </w:tcPr>
          <w:p w14:paraId="515FB038" w14:textId="77777777" w:rsidR="00A578C3" w:rsidRPr="00425637" w:rsidRDefault="00A578C3" w:rsidP="00A578C3">
            <w:pPr>
              <w:widowControl w:val="0"/>
              <w:spacing w:line="240" w:lineRule="exact"/>
              <w:rPr>
                <w:rFonts w:cs="Arial"/>
                <w:color w:val="FF0000"/>
                <w:lang w:val="it-IT"/>
              </w:rPr>
            </w:pPr>
          </w:p>
        </w:tc>
        <w:tc>
          <w:tcPr>
            <w:tcW w:w="4258" w:type="dxa"/>
          </w:tcPr>
          <w:p w14:paraId="5EF836A6" w14:textId="77777777" w:rsidR="00A578C3" w:rsidRPr="00B000A7" w:rsidRDefault="00A578C3" w:rsidP="00A578C3">
            <w:pPr>
              <w:pStyle w:val="Paragrafoelenco"/>
              <w:widowControl w:val="0"/>
              <w:autoSpaceDE w:val="0"/>
              <w:autoSpaceDN w:val="0"/>
              <w:adjustRightInd w:val="0"/>
              <w:ind w:left="423"/>
              <w:jc w:val="both"/>
              <w:rPr>
                <w:rFonts w:cs="Arial"/>
                <w:color w:val="FF0000"/>
                <w:u w:val="single"/>
                <w:lang w:val="it-IT"/>
              </w:rPr>
            </w:pPr>
          </w:p>
        </w:tc>
      </w:tr>
      <w:tr w:rsidR="00A578C3" w:rsidRPr="00E734E2" w14:paraId="2FAB96BA" w14:textId="77777777" w:rsidTr="00CA52FE">
        <w:tc>
          <w:tcPr>
            <w:tcW w:w="4403" w:type="dxa"/>
            <w:gridSpan w:val="2"/>
          </w:tcPr>
          <w:p w14:paraId="2DEF406C" w14:textId="77777777" w:rsidR="00A578C3" w:rsidRPr="00B21E22" w:rsidRDefault="00A578C3" w:rsidP="00A578C3">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A578C3" w:rsidRPr="00826FEB" w:rsidRDefault="00A578C3" w:rsidP="00A578C3">
            <w:pPr>
              <w:widowControl w:val="0"/>
              <w:spacing w:before="100" w:beforeAutospacing="1" w:after="100" w:afterAutospacing="1" w:line="240" w:lineRule="atLeast"/>
              <w:rPr>
                <w:rFonts w:cs="Arial"/>
                <w:lang w:val="de-DE"/>
              </w:rPr>
            </w:pPr>
          </w:p>
        </w:tc>
        <w:tc>
          <w:tcPr>
            <w:tcW w:w="4258" w:type="dxa"/>
          </w:tcPr>
          <w:p w14:paraId="35EBBC82" w14:textId="77777777" w:rsidR="00A578C3" w:rsidRPr="00826FEB" w:rsidRDefault="00A578C3" w:rsidP="00A578C3">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A578C3" w:rsidRPr="00E734E2" w14:paraId="492C8BA8" w14:textId="77777777" w:rsidTr="00CA52FE">
        <w:tc>
          <w:tcPr>
            <w:tcW w:w="4403" w:type="dxa"/>
            <w:gridSpan w:val="2"/>
          </w:tcPr>
          <w:p w14:paraId="64C22CB1" w14:textId="77777777" w:rsidR="00A578C3" w:rsidRPr="00B21E22" w:rsidRDefault="00A578C3" w:rsidP="00A578C3">
            <w:pPr>
              <w:pStyle w:val="Default"/>
              <w:widowControl w:val="0"/>
              <w:spacing w:line="240" w:lineRule="exact"/>
              <w:ind w:right="76"/>
              <w:jc w:val="both"/>
              <w:rPr>
                <w:rFonts w:cs="Arial"/>
                <w:bCs/>
                <w:color w:val="auto"/>
                <w:sz w:val="20"/>
                <w:szCs w:val="20"/>
              </w:rPr>
            </w:pPr>
          </w:p>
        </w:tc>
        <w:tc>
          <w:tcPr>
            <w:tcW w:w="852" w:type="dxa"/>
          </w:tcPr>
          <w:p w14:paraId="08397B50" w14:textId="77777777" w:rsidR="00A578C3" w:rsidRPr="00826FEB" w:rsidRDefault="00A578C3" w:rsidP="00A578C3">
            <w:pPr>
              <w:widowControl w:val="0"/>
              <w:spacing w:line="240" w:lineRule="exact"/>
              <w:rPr>
                <w:rFonts w:cs="Arial"/>
                <w:lang w:val="it-IT"/>
              </w:rPr>
            </w:pPr>
          </w:p>
        </w:tc>
        <w:tc>
          <w:tcPr>
            <w:tcW w:w="4258" w:type="dxa"/>
          </w:tcPr>
          <w:p w14:paraId="203C6CF4" w14:textId="77777777" w:rsidR="00A578C3" w:rsidRPr="00826FEB" w:rsidRDefault="00A578C3" w:rsidP="00A578C3">
            <w:pPr>
              <w:pStyle w:val="Testoitaliano"/>
              <w:widowControl w:val="0"/>
              <w:ind w:right="105"/>
              <w:rPr>
                <w:rFonts w:cs="Arial"/>
                <w:bCs/>
              </w:rPr>
            </w:pPr>
          </w:p>
        </w:tc>
      </w:tr>
      <w:tr w:rsidR="00A578C3" w:rsidRPr="00E734E2" w14:paraId="24B68804" w14:textId="77777777" w:rsidTr="00CA52FE">
        <w:tc>
          <w:tcPr>
            <w:tcW w:w="4403" w:type="dxa"/>
            <w:gridSpan w:val="2"/>
          </w:tcPr>
          <w:p w14:paraId="4CF67CA7" w14:textId="77777777" w:rsidR="00A578C3" w:rsidRPr="00B21E22" w:rsidRDefault="00A578C3" w:rsidP="00A578C3">
            <w:pPr>
              <w:pStyle w:val="DeutscherText"/>
              <w:widowControl w:val="0"/>
              <w:ind w:left="439"/>
              <w:rPr>
                <w:rFonts w:cs="Arial"/>
                <w:lang w:val="de-DE"/>
              </w:rPr>
            </w:pPr>
            <w:r w:rsidRPr="00B21E22">
              <w:rPr>
                <w:rFonts w:cs="Arial"/>
                <w:lang w:val="de-DE" w:eastAsia="de-DE"/>
              </w:rPr>
              <w:t xml:space="preserve">Als Nachweis über die Erfüllung der Anforderung nimmt die Vergabestelle von Amts wegen die Dokumente im Besitze </w:t>
            </w:r>
            <w:r w:rsidRPr="00B21E22">
              <w:rPr>
                <w:rFonts w:cs="Arial"/>
                <w:lang w:val="de-DE" w:eastAsia="de-DE"/>
              </w:rPr>
              <w:lastRenderedPageBreak/>
              <w:t>öffentlicher Verwaltungen nach Angabe der unerlässlichen Elemente für die Beschaffung der geforderten Daten oder Informationen seitens des Wirtschaftsteilnehmers auf.</w:t>
            </w:r>
          </w:p>
        </w:tc>
        <w:tc>
          <w:tcPr>
            <w:tcW w:w="852" w:type="dxa"/>
          </w:tcPr>
          <w:p w14:paraId="2718FD98" w14:textId="77777777" w:rsidR="00A578C3" w:rsidRPr="00E1237F" w:rsidRDefault="00A578C3" w:rsidP="00A578C3">
            <w:pPr>
              <w:widowControl w:val="0"/>
              <w:spacing w:line="240" w:lineRule="exact"/>
              <w:rPr>
                <w:rFonts w:cs="Arial"/>
                <w:lang w:val="de-DE"/>
              </w:rPr>
            </w:pPr>
          </w:p>
        </w:tc>
        <w:tc>
          <w:tcPr>
            <w:tcW w:w="4258" w:type="dxa"/>
          </w:tcPr>
          <w:p w14:paraId="04C56B6B" w14:textId="77777777" w:rsidR="00A578C3" w:rsidRPr="00E1237F" w:rsidRDefault="00A578C3" w:rsidP="00A578C3">
            <w:pPr>
              <w:pStyle w:val="Testoitaliano"/>
              <w:widowControl w:val="0"/>
              <w:ind w:left="423" w:right="6"/>
              <w:rPr>
                <w:rFonts w:cs="Arial"/>
              </w:rPr>
            </w:pPr>
            <w:r w:rsidRPr="00716C46">
              <w:rPr>
                <w:rFonts w:cs="Arial"/>
              </w:rPr>
              <w:t xml:space="preserve">Per la comprova del requisito la stazione appaltante acquisisce d’ufficio i documenti in possesso di pubbliche amministrazioni, </w:t>
            </w:r>
            <w:r w:rsidRPr="00716C46">
              <w:rPr>
                <w:rFonts w:cs="Arial"/>
              </w:rPr>
              <w:lastRenderedPageBreak/>
              <w:t>previa indicazione, da parte dell’operatore economico, degli elementi indispensabili per il reperimento delle informazioni o dei dati richiesti.</w:t>
            </w:r>
          </w:p>
        </w:tc>
      </w:tr>
      <w:tr w:rsidR="00A578C3" w:rsidRPr="00E734E2" w14:paraId="5370E44E" w14:textId="77777777" w:rsidTr="00CA52FE">
        <w:tc>
          <w:tcPr>
            <w:tcW w:w="4403" w:type="dxa"/>
            <w:gridSpan w:val="2"/>
          </w:tcPr>
          <w:p w14:paraId="098CD860" w14:textId="77777777" w:rsidR="00A578C3" w:rsidRPr="00B21E22"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A578C3" w:rsidRPr="00E1237F" w:rsidRDefault="00A578C3" w:rsidP="00A578C3">
            <w:pPr>
              <w:widowControl w:val="0"/>
              <w:spacing w:line="240" w:lineRule="exact"/>
              <w:rPr>
                <w:rFonts w:cs="Arial"/>
                <w:lang w:val="it-IT"/>
              </w:rPr>
            </w:pPr>
          </w:p>
        </w:tc>
        <w:tc>
          <w:tcPr>
            <w:tcW w:w="4258" w:type="dxa"/>
          </w:tcPr>
          <w:p w14:paraId="1A8DF807" w14:textId="77777777" w:rsidR="00A578C3" w:rsidRPr="00E1237F" w:rsidRDefault="00A578C3" w:rsidP="00A578C3">
            <w:pPr>
              <w:widowControl w:val="0"/>
              <w:tabs>
                <w:tab w:val="left" w:pos="720"/>
              </w:tabs>
              <w:spacing w:line="240" w:lineRule="exact"/>
              <w:ind w:right="105"/>
              <w:jc w:val="both"/>
              <w:rPr>
                <w:rFonts w:cs="Arial"/>
                <w:lang w:val="it-IT"/>
              </w:rPr>
            </w:pPr>
          </w:p>
        </w:tc>
      </w:tr>
      <w:tr w:rsidR="00A578C3" w:rsidRPr="005737C1" w14:paraId="6088A64B" w14:textId="77777777" w:rsidTr="00CA52FE">
        <w:tc>
          <w:tcPr>
            <w:tcW w:w="4403" w:type="dxa"/>
            <w:gridSpan w:val="2"/>
          </w:tcPr>
          <w:p w14:paraId="2CF37448" w14:textId="77777777" w:rsidR="00A578C3" w:rsidRPr="00B21E22" w:rsidRDefault="00A578C3" w:rsidP="00A578C3">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A578C3" w:rsidRPr="00B21E22" w:rsidRDefault="00A578C3" w:rsidP="00A578C3">
            <w:pPr>
              <w:widowControl w:val="0"/>
              <w:spacing w:line="240" w:lineRule="exact"/>
              <w:rPr>
                <w:rFonts w:cs="Arial"/>
                <w:lang w:val="it-IT"/>
              </w:rPr>
            </w:pPr>
          </w:p>
        </w:tc>
        <w:tc>
          <w:tcPr>
            <w:tcW w:w="4258" w:type="dxa"/>
          </w:tcPr>
          <w:p w14:paraId="0527BCF5" w14:textId="77777777" w:rsidR="00A578C3" w:rsidRPr="00B21E22" w:rsidRDefault="00A578C3" w:rsidP="00A578C3">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A578C3" w:rsidRPr="00E734E2" w14:paraId="6E89EE48" w14:textId="77777777" w:rsidTr="00CA52FE">
        <w:tc>
          <w:tcPr>
            <w:tcW w:w="4403" w:type="dxa"/>
            <w:gridSpan w:val="2"/>
          </w:tcPr>
          <w:p w14:paraId="75607A49" w14:textId="77777777" w:rsidR="00A578C3" w:rsidRPr="004B0179" w:rsidRDefault="00A578C3" w:rsidP="00A578C3">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A578C3" w:rsidRPr="004B0179" w:rsidRDefault="00A578C3" w:rsidP="00A578C3">
            <w:pPr>
              <w:widowControl w:val="0"/>
              <w:spacing w:line="240" w:lineRule="exact"/>
              <w:rPr>
                <w:rFonts w:cs="Arial"/>
                <w:lang w:val="de-DE"/>
              </w:rPr>
            </w:pPr>
          </w:p>
        </w:tc>
        <w:tc>
          <w:tcPr>
            <w:tcW w:w="4258" w:type="dxa"/>
          </w:tcPr>
          <w:p w14:paraId="6A663847" w14:textId="77777777" w:rsidR="00A578C3" w:rsidRPr="00E1237F" w:rsidRDefault="00A578C3" w:rsidP="00A578C3">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A578C3" w:rsidRPr="00E734E2" w14:paraId="76B7304D" w14:textId="77777777" w:rsidTr="00CA52FE">
        <w:tc>
          <w:tcPr>
            <w:tcW w:w="4403" w:type="dxa"/>
            <w:gridSpan w:val="2"/>
          </w:tcPr>
          <w:p w14:paraId="3C872EFA" w14:textId="77777777" w:rsidR="00A578C3" w:rsidRPr="001D0AEE" w:rsidRDefault="00A578C3" w:rsidP="00A578C3">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20502851" w:rsidR="00A578C3" w:rsidRPr="00E45CCE" w:rsidRDefault="00A578C3" w:rsidP="00A578C3">
            <w:pPr>
              <w:widowControl w:val="0"/>
              <w:jc w:val="both"/>
              <w:rPr>
                <w:rFonts w:cs="Arial"/>
                <w:color w:val="ED7D31" w:themeColor="accent2"/>
                <w:lang w:val="de-DE"/>
              </w:rPr>
            </w:pPr>
            <w:r w:rsidRPr="001D0AEE">
              <w:rPr>
                <w:rFonts w:cs="Arial"/>
                <w:color w:val="ED7D31" w:themeColor="accent2"/>
                <w:lang w:val="de-DE"/>
              </w:rPr>
              <w:t xml:space="preserve">Die Präsenz eines jungen Freiberuflers ist eine </w:t>
            </w:r>
            <w:r w:rsidRPr="00985C65">
              <w:rPr>
                <w:rFonts w:cs="Arial"/>
                <w:strike/>
                <w:color w:val="ED7D31" w:themeColor="accent2"/>
                <w:highlight w:val="yellow"/>
                <w:lang w:val="de-DE"/>
              </w:rPr>
              <w:t>Zulassungs</w:t>
            </w:r>
            <w:r w:rsidR="00985C65">
              <w:rPr>
                <w:rFonts w:cs="Arial"/>
                <w:color w:val="ED7D31" w:themeColor="accent2"/>
                <w:lang w:val="de-DE"/>
              </w:rPr>
              <w:t>B</w:t>
            </w:r>
            <w:r w:rsidRPr="001D0AEE">
              <w:rPr>
                <w:rFonts w:cs="Arial"/>
                <w:color w:val="ED7D31" w:themeColor="accent2"/>
                <w:lang w:val="de-DE"/>
              </w:rPr>
              <w:t>edingung für die Teilnahme an der Ausschreibung.</w:t>
            </w:r>
          </w:p>
        </w:tc>
        <w:tc>
          <w:tcPr>
            <w:tcW w:w="852" w:type="dxa"/>
          </w:tcPr>
          <w:p w14:paraId="1760EA59" w14:textId="77777777" w:rsidR="00A578C3" w:rsidRPr="00E45CCE" w:rsidRDefault="00A578C3" w:rsidP="00A578C3">
            <w:pPr>
              <w:widowControl w:val="0"/>
              <w:spacing w:line="240" w:lineRule="exact"/>
              <w:rPr>
                <w:rFonts w:cs="Arial"/>
                <w:lang w:val="de-DE"/>
              </w:rPr>
            </w:pPr>
          </w:p>
        </w:tc>
        <w:tc>
          <w:tcPr>
            <w:tcW w:w="4258" w:type="dxa"/>
          </w:tcPr>
          <w:p w14:paraId="7C0B183E" w14:textId="22FDC3F5" w:rsidR="00A578C3" w:rsidRPr="006140E5" w:rsidRDefault="00A578C3" w:rsidP="00A578C3">
            <w:pPr>
              <w:widowControl w:val="0"/>
              <w:autoSpaceDE w:val="0"/>
              <w:autoSpaceDN w:val="0"/>
              <w:adjustRightInd w:val="0"/>
              <w:jc w:val="both"/>
              <w:rPr>
                <w:rFonts w:cs="Arial"/>
                <w:color w:val="ED7D31" w:themeColor="accent2"/>
                <w:lang w:val="it-IT"/>
              </w:rPr>
            </w:pPr>
            <w:bookmarkStart w:id="37"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in 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7"/>
            <w:r w:rsidRPr="006140E5">
              <w:rPr>
                <w:rFonts w:cs="Arial"/>
                <w:color w:val="ED7D31" w:themeColor="accent2"/>
                <w:lang w:val="it-IT"/>
              </w:rPr>
              <w:t xml:space="preserve">. </w:t>
            </w:r>
            <w:bookmarkStart w:id="38"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5DA07E5F" w:rsidR="00A578C3" w:rsidRPr="006140E5" w:rsidRDefault="00A578C3" w:rsidP="00A578C3">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La presenza del giovane professionista costituisce una condizione </w:t>
            </w:r>
            <w:r w:rsidRPr="002607AB">
              <w:rPr>
                <w:rFonts w:cs="Arial"/>
                <w:strike/>
                <w:color w:val="ED7D31" w:themeColor="accent2"/>
                <w:highlight w:val="yellow"/>
                <w:lang w:val="it-IT"/>
              </w:rPr>
              <w:t>di ammissibilità</w:t>
            </w:r>
            <w:r w:rsidR="002F57F0">
              <w:rPr>
                <w:rFonts w:cs="Arial"/>
                <w:color w:val="ED7D31" w:themeColor="accent2"/>
                <w:lang w:val="it-IT"/>
              </w:rPr>
              <w:t xml:space="preserve"> </w:t>
            </w:r>
            <w:r w:rsidRPr="006140E5">
              <w:rPr>
                <w:rFonts w:cs="Arial"/>
                <w:color w:val="ED7D31" w:themeColor="accent2"/>
                <w:lang w:val="it-IT"/>
              </w:rPr>
              <w:t>di partecipazione alla gara.</w:t>
            </w:r>
          </w:p>
          <w:bookmarkEnd w:id="38"/>
          <w:p w14:paraId="3E524F40" w14:textId="77777777" w:rsidR="00A578C3" w:rsidRPr="006140E5" w:rsidRDefault="00A578C3" w:rsidP="00A578C3">
            <w:pPr>
              <w:widowControl w:val="0"/>
              <w:tabs>
                <w:tab w:val="left" w:pos="720"/>
              </w:tabs>
              <w:spacing w:line="240" w:lineRule="exact"/>
              <w:ind w:right="105"/>
              <w:jc w:val="both"/>
              <w:rPr>
                <w:rFonts w:cs="Arial"/>
                <w:lang w:val="it-IT"/>
              </w:rPr>
            </w:pPr>
          </w:p>
        </w:tc>
      </w:tr>
      <w:tr w:rsidR="00A578C3" w:rsidRPr="00E734E2" w14:paraId="18707163" w14:textId="77777777" w:rsidTr="00CA52FE">
        <w:tc>
          <w:tcPr>
            <w:tcW w:w="4403" w:type="dxa"/>
            <w:gridSpan w:val="2"/>
          </w:tcPr>
          <w:p w14:paraId="6CC4E2F2" w14:textId="77777777" w:rsidR="00A578C3" w:rsidRPr="002C0820" w:rsidRDefault="00A578C3" w:rsidP="00A578C3">
            <w:pPr>
              <w:widowControl w:val="0"/>
              <w:jc w:val="both"/>
              <w:rPr>
                <w:rFonts w:cs="Arial"/>
                <w:color w:val="ED7D31" w:themeColor="accent2"/>
                <w:lang w:val="it-IT"/>
              </w:rPr>
            </w:pPr>
          </w:p>
        </w:tc>
        <w:tc>
          <w:tcPr>
            <w:tcW w:w="852" w:type="dxa"/>
          </w:tcPr>
          <w:p w14:paraId="58434A2F" w14:textId="77777777" w:rsidR="00A578C3" w:rsidRPr="002C0820" w:rsidRDefault="00A578C3" w:rsidP="00A578C3">
            <w:pPr>
              <w:widowControl w:val="0"/>
              <w:spacing w:line="240" w:lineRule="exact"/>
              <w:rPr>
                <w:rFonts w:cs="Arial"/>
                <w:lang w:val="it-IT"/>
              </w:rPr>
            </w:pPr>
          </w:p>
        </w:tc>
        <w:tc>
          <w:tcPr>
            <w:tcW w:w="4258" w:type="dxa"/>
          </w:tcPr>
          <w:p w14:paraId="2881D90C" w14:textId="77777777" w:rsidR="00A578C3" w:rsidRPr="006140E5" w:rsidRDefault="00A578C3" w:rsidP="00A578C3">
            <w:pPr>
              <w:widowControl w:val="0"/>
              <w:autoSpaceDE w:val="0"/>
              <w:autoSpaceDN w:val="0"/>
              <w:adjustRightInd w:val="0"/>
              <w:jc w:val="both"/>
              <w:rPr>
                <w:rFonts w:cs="Arial"/>
                <w:color w:val="ED7D31" w:themeColor="accent2"/>
                <w:lang w:val="it-IT"/>
              </w:rPr>
            </w:pPr>
          </w:p>
        </w:tc>
      </w:tr>
      <w:tr w:rsidR="00A578C3" w:rsidRPr="00E734E2" w14:paraId="394C32FF" w14:textId="77777777" w:rsidTr="00CA52FE">
        <w:tc>
          <w:tcPr>
            <w:tcW w:w="4403" w:type="dxa"/>
            <w:gridSpan w:val="2"/>
          </w:tcPr>
          <w:p w14:paraId="2CBA9624" w14:textId="2B8362F8" w:rsidR="00A578C3" w:rsidRPr="00761CFA" w:rsidRDefault="00A578C3" w:rsidP="00A578C3">
            <w:pPr>
              <w:widowControl w:val="0"/>
              <w:autoSpaceDE w:val="0"/>
              <w:autoSpaceDN w:val="0"/>
              <w:adjustRightInd w:val="0"/>
              <w:jc w:val="both"/>
              <w:rPr>
                <w:rFonts w:cs="Arial"/>
                <w:bCs/>
                <w:color w:val="ED7D31" w:themeColor="accent2"/>
                <w:u w:val="single"/>
                <w:lang w:val="de-DE"/>
              </w:rPr>
            </w:pPr>
            <w:r w:rsidRPr="00761CFA">
              <w:rPr>
                <w:rFonts w:cs="Arial"/>
                <w:b/>
                <w:bCs/>
                <w:color w:val="ED7D31" w:themeColor="accent2"/>
                <w:u w:val="single"/>
                <w:lang w:val="de-DE"/>
              </w:rPr>
              <w:t>Besagter Freiberufler muss in der Anlage A2 - Zusammensetzung der Arbeitsgruppe angeführt sein</w:t>
            </w:r>
            <w:r w:rsidRPr="00761CFA">
              <w:rPr>
                <w:rFonts w:cs="Arial"/>
                <w:color w:val="ED7D31" w:themeColor="accent2"/>
                <w:u w:val="single"/>
                <w:lang w:val="de-DE"/>
              </w:rPr>
              <w:t xml:space="preserve">, </w:t>
            </w:r>
            <w:r w:rsidRPr="00761CFA">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761CFA">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 ohne jedoch auftrag gebendes Mitglied zu werden und die damit verbundenen vertraglichen Pflichten übernehmen zu müssen.</w:t>
            </w:r>
          </w:p>
        </w:tc>
        <w:tc>
          <w:tcPr>
            <w:tcW w:w="852" w:type="dxa"/>
          </w:tcPr>
          <w:p w14:paraId="0D1EBF3E" w14:textId="77777777" w:rsidR="00A578C3" w:rsidRPr="00761CFA" w:rsidRDefault="00A578C3" w:rsidP="00A578C3">
            <w:pPr>
              <w:widowControl w:val="0"/>
              <w:spacing w:line="240" w:lineRule="exact"/>
              <w:rPr>
                <w:rFonts w:cs="Arial"/>
                <w:lang w:val="de-DE"/>
              </w:rPr>
            </w:pPr>
          </w:p>
        </w:tc>
        <w:tc>
          <w:tcPr>
            <w:tcW w:w="4258" w:type="dxa"/>
          </w:tcPr>
          <w:p w14:paraId="6F9B7108" w14:textId="7AF7F720" w:rsidR="00A578C3" w:rsidRPr="00761CFA" w:rsidRDefault="00A578C3" w:rsidP="00A578C3">
            <w:pPr>
              <w:widowControl w:val="0"/>
              <w:autoSpaceDE w:val="0"/>
              <w:autoSpaceDN w:val="0"/>
              <w:adjustRightInd w:val="0"/>
              <w:ind w:left="-2"/>
              <w:jc w:val="both"/>
              <w:rPr>
                <w:rFonts w:cs="Arial"/>
                <w:color w:val="ED7D31" w:themeColor="accent2"/>
                <w:u w:val="single"/>
                <w:lang w:val="it-IT"/>
              </w:rPr>
            </w:pPr>
            <w:r w:rsidRPr="00761CFA">
              <w:rPr>
                <w:rFonts w:cs="Arial"/>
                <w:b/>
                <w:bCs/>
                <w:color w:val="ED7D31" w:themeColor="accent2"/>
                <w:spacing w:val="-2"/>
                <w:u w:val="single"/>
                <w:lang w:val="it-IT"/>
              </w:rPr>
              <w:t>Il suddetto professionista deve essere indicato nell’</w:t>
            </w:r>
            <w:r w:rsidRPr="00761CFA">
              <w:rPr>
                <w:rFonts w:cs="Arial"/>
                <w:b/>
                <w:bCs/>
                <w:color w:val="ED7D31" w:themeColor="accent2"/>
                <w:u w:val="single"/>
                <w:lang w:val="it-IT"/>
              </w:rPr>
              <w:t>Allegato A2 - Composizione del gruppo di lavoro,</w:t>
            </w:r>
            <w:r w:rsidRPr="00761CFA">
              <w:rPr>
                <w:rFonts w:cs="Arial"/>
                <w:color w:val="ED7D31" w:themeColor="accent2"/>
                <w:u w:val="single"/>
                <w:lang w:val="it-IT"/>
              </w:rPr>
              <w:t xml:space="preserve"> con la specificazione della prestazione che eseguirà, del</w:t>
            </w:r>
            <w:r w:rsidRPr="00761CFA">
              <w:rPr>
                <w:rFonts w:cs="Arial"/>
                <w:bCs/>
                <w:color w:val="ED7D31" w:themeColor="accent2"/>
                <w:u w:val="single"/>
                <w:lang w:val="it-IT"/>
              </w:rPr>
              <w:t xml:space="preserve">la natura del rapporto contrattuale esistente e del soggetto raggruppato con cui detto rapporto contrattuale esiste. </w:t>
            </w:r>
            <w:bookmarkStart w:id="39" w:name="_Hlk69387878"/>
            <w:r w:rsidRPr="00761CFA">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39"/>
            <w:r w:rsidRPr="00761CFA">
              <w:rPr>
                <w:rFonts w:cs="Arial"/>
                <w:b/>
                <w:bCs/>
                <w:color w:val="ED7D31" w:themeColor="accent2"/>
                <w:u w:val="single"/>
                <w:lang w:val="it-IT"/>
              </w:rPr>
              <w:t>, senza che ció comporti in capo al medesimo l’assunzione della qualifica di vero e proprio mandante e delle relative responsabilità contrattuali.</w:t>
            </w:r>
          </w:p>
        </w:tc>
      </w:tr>
      <w:tr w:rsidR="00A578C3" w:rsidRPr="00E734E2" w14:paraId="3EECAFFC" w14:textId="77777777" w:rsidTr="00CA52FE">
        <w:tc>
          <w:tcPr>
            <w:tcW w:w="4403" w:type="dxa"/>
            <w:gridSpan w:val="2"/>
          </w:tcPr>
          <w:p w14:paraId="3B4D3A7A" w14:textId="77777777" w:rsidR="00A578C3" w:rsidRPr="00425637" w:rsidRDefault="00A578C3" w:rsidP="00A578C3">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A578C3" w:rsidRPr="00425637" w:rsidRDefault="00A578C3" w:rsidP="00A578C3">
            <w:pPr>
              <w:widowControl w:val="0"/>
              <w:spacing w:line="240" w:lineRule="exact"/>
              <w:rPr>
                <w:rFonts w:cs="Arial"/>
                <w:lang w:val="it-IT"/>
              </w:rPr>
            </w:pPr>
          </w:p>
        </w:tc>
        <w:tc>
          <w:tcPr>
            <w:tcW w:w="4258" w:type="dxa"/>
          </w:tcPr>
          <w:p w14:paraId="6CA988A9" w14:textId="77777777" w:rsidR="00A578C3" w:rsidRPr="001D0AEE" w:rsidRDefault="00A578C3" w:rsidP="00A578C3">
            <w:pPr>
              <w:widowControl w:val="0"/>
              <w:autoSpaceDE w:val="0"/>
              <w:autoSpaceDN w:val="0"/>
              <w:adjustRightInd w:val="0"/>
              <w:ind w:left="-2"/>
              <w:jc w:val="both"/>
              <w:rPr>
                <w:rFonts w:cs="Arial"/>
                <w:color w:val="ED7D31" w:themeColor="accent2"/>
                <w:spacing w:val="-2"/>
                <w:u w:val="single"/>
                <w:lang w:val="it-IT"/>
              </w:rPr>
            </w:pPr>
          </w:p>
        </w:tc>
      </w:tr>
      <w:tr w:rsidR="00A578C3" w:rsidRPr="00E734E2" w14:paraId="3E2D74BA" w14:textId="77777777" w:rsidTr="00CA52FE">
        <w:tc>
          <w:tcPr>
            <w:tcW w:w="4403" w:type="dxa"/>
            <w:gridSpan w:val="2"/>
          </w:tcPr>
          <w:p w14:paraId="1928224D" w14:textId="6A788188" w:rsidR="00A578C3" w:rsidRPr="00396105" w:rsidRDefault="00A578C3" w:rsidP="00A578C3">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396105">
              <w:rPr>
                <w:rFonts w:eastAsia="MS Mincho" w:cs="Arial"/>
                <w:noProof w:val="0"/>
                <w:color w:val="ED7D31" w:themeColor="accent2"/>
                <w:u w:val="single"/>
                <w:lang w:val="de-DE" w:eastAsia="de-DE"/>
              </w:rPr>
              <w:t>Gemäß dem MD Nr. 263/2016, Art. 4, stellen die Anforderungen an den Jungtechniker nämlich keine besonderen Teilnahmeanforderungen gemäß Art. 83 Absatz 3 Buchstaben b) und c) GvD Nr. 50/2016, die eventuell verlangt werden, dar.</w:t>
            </w:r>
          </w:p>
          <w:p w14:paraId="33B8AFF3" w14:textId="77777777" w:rsidR="00A578C3" w:rsidRPr="00396105" w:rsidRDefault="00A578C3" w:rsidP="00A578C3">
            <w:pPr>
              <w:jc w:val="both"/>
              <w:rPr>
                <w:rFonts w:eastAsia="MS Mincho" w:cs="Arial"/>
                <w:noProof w:val="0"/>
                <w:color w:val="ED7D31" w:themeColor="accent2"/>
                <w:lang w:val="de-DE" w:eastAsia="de-DE"/>
              </w:rPr>
            </w:pPr>
          </w:p>
          <w:p w14:paraId="794DB145" w14:textId="77777777" w:rsidR="00A578C3" w:rsidRPr="00396105" w:rsidRDefault="00A578C3" w:rsidP="00A578C3">
            <w:pPr>
              <w:jc w:val="both"/>
              <w:rPr>
                <w:rFonts w:cs="Arial"/>
                <w:color w:val="ED7D31" w:themeColor="accent2"/>
                <w:lang w:val="de-DE" w:eastAsia="it-IT"/>
              </w:rPr>
            </w:pPr>
            <w:r w:rsidRPr="00396105">
              <w:rPr>
                <w:rFonts w:cs="Arial"/>
                <w:color w:val="ED7D31" w:themeColor="accent2"/>
                <w:lang w:val="de-DE" w:eastAsia="it-IT"/>
              </w:rPr>
              <w:t xml:space="preserve">Wenn ein Jungtechniker als Freiberufler ohne vertragliches Abhängigkeits- oder Arbeitsverhältnis mit einem Mitglied der Bietergemeinschaft, in der Bietergemeinschaft aufgenommen wird, muss er zwar die vom MD Nr. </w:t>
            </w:r>
            <w:r w:rsidRPr="00396105">
              <w:rPr>
                <w:rFonts w:cs="Arial"/>
                <w:color w:val="ED7D31" w:themeColor="accent2"/>
                <w:lang w:val="de-DE" w:eastAsia="it-IT"/>
              </w:rPr>
              <w:lastRenderedPageBreak/>
              <w:t>263/2016 verlangten Anforderungen an die beruflichen Eignung erfüllen, aber nicht die besonderen Teilnahmevoraussetzungen gemäß Art. 83, Absatz 1 Buchstabe b) und/oder c) des GvD Nr. 50/2016 die eventuell vom Teilnehmer verlangt werden.</w:t>
            </w:r>
          </w:p>
          <w:p w14:paraId="4F42DE29" w14:textId="310CA718" w:rsidR="00A578C3" w:rsidRPr="00396105" w:rsidRDefault="00A578C3" w:rsidP="00A578C3">
            <w:pPr>
              <w:jc w:val="both"/>
              <w:rPr>
                <w:rFonts w:cs="Arial"/>
                <w:color w:val="ED7D31" w:themeColor="accent2"/>
                <w:lang w:val="de-DE" w:eastAsia="it-IT"/>
              </w:rPr>
            </w:pPr>
            <w:r w:rsidRPr="00396105">
              <w:rPr>
                <w:rFonts w:cs="Arial"/>
                <w:color w:val="ED7D31" w:themeColor="accent2"/>
                <w:lang w:val="de-DE" w:eastAsia="it-IT"/>
              </w:rPr>
              <w:t>Der Jungtechniker unterliegt nicht der Überprüfung des Erfüllens der in Artikel 80 des GvD Nr. 50/2016 genannten allgemeinen Anforderungen.</w:t>
            </w:r>
          </w:p>
        </w:tc>
        <w:tc>
          <w:tcPr>
            <w:tcW w:w="852" w:type="dxa"/>
          </w:tcPr>
          <w:p w14:paraId="53519F6A" w14:textId="77777777" w:rsidR="00A578C3" w:rsidRPr="00396105" w:rsidRDefault="00A578C3" w:rsidP="00A578C3">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bookmarkStart w:id="40" w:name="_Hlk69388197"/>
            <w:r w:rsidRPr="00396105">
              <w:rPr>
                <w:rFonts w:cs="Arial"/>
                <w:color w:val="ED7D31" w:themeColor="accent2"/>
                <w:sz w:val="20"/>
                <w:szCs w:val="20"/>
                <w:u w:val="single"/>
              </w:rPr>
              <w:t xml:space="preserve">Ai sensi del DM 263/2016, art. 4 i requisiti del giovane professionista non concorrono, infatti, alla formazione dei requisiti speciali di partecipazione </w:t>
            </w:r>
            <w:r w:rsidRPr="00396105">
              <w:rPr>
                <w:rFonts w:cs="Arial"/>
                <w:bCs/>
                <w:iCs/>
                <w:color w:val="ED7D31" w:themeColor="accent2"/>
                <w:sz w:val="20"/>
                <w:szCs w:val="20"/>
                <w:u w:val="single"/>
              </w:rPr>
              <w:t>di cui all’art. 83 comma 3 lett. b) e c)</w:t>
            </w:r>
            <w:r w:rsidRPr="00396105">
              <w:rPr>
                <w:rFonts w:cs="Arial"/>
                <w:color w:val="ED7D31" w:themeColor="accent2"/>
                <w:sz w:val="20"/>
                <w:szCs w:val="20"/>
                <w:u w:val="single"/>
              </w:rPr>
              <w:t xml:space="preserve"> D.lgs. 50/2016 </w:t>
            </w:r>
            <w:r w:rsidRPr="00396105">
              <w:rPr>
                <w:rFonts w:cs="Arial"/>
                <w:bCs/>
                <w:iCs/>
                <w:color w:val="ED7D31" w:themeColor="accent2"/>
                <w:sz w:val="20"/>
                <w:szCs w:val="20"/>
                <w:u w:val="single"/>
              </w:rPr>
              <w:t>eventualmente</w:t>
            </w:r>
            <w:r w:rsidRPr="00396105">
              <w:rPr>
                <w:rFonts w:cs="Arial"/>
                <w:b/>
                <w:i/>
                <w:color w:val="ED7D31" w:themeColor="accent2"/>
                <w:sz w:val="20"/>
                <w:szCs w:val="20"/>
                <w:u w:val="single"/>
              </w:rPr>
              <w:t xml:space="preserve"> </w:t>
            </w:r>
            <w:r w:rsidRPr="00396105">
              <w:rPr>
                <w:rFonts w:cs="Arial"/>
                <w:color w:val="ED7D31" w:themeColor="accent2"/>
                <w:sz w:val="20"/>
                <w:szCs w:val="20"/>
                <w:u w:val="single"/>
              </w:rPr>
              <w:t>richiesti</w:t>
            </w:r>
            <w:r w:rsidRPr="00396105">
              <w:rPr>
                <w:rFonts w:cs="Arial"/>
                <w:color w:val="ED7D31" w:themeColor="accent2"/>
                <w:sz w:val="20"/>
                <w:szCs w:val="20"/>
              </w:rPr>
              <w:t xml:space="preserve">. </w:t>
            </w:r>
            <w:bookmarkStart w:id="41" w:name="_Hlk40348267"/>
          </w:p>
          <w:p w14:paraId="35D25BD0" w14:textId="77777777" w:rsidR="009902CE" w:rsidRDefault="009902CE" w:rsidP="00A578C3">
            <w:pPr>
              <w:pStyle w:val="Default"/>
              <w:widowControl w:val="0"/>
              <w:tabs>
                <w:tab w:val="center" w:pos="4536"/>
                <w:tab w:val="right" w:pos="9072"/>
              </w:tabs>
              <w:ind w:right="74"/>
              <w:jc w:val="both"/>
              <w:rPr>
                <w:rFonts w:cs="Arial"/>
                <w:color w:val="ED7D31" w:themeColor="accent2"/>
                <w:sz w:val="20"/>
                <w:szCs w:val="20"/>
              </w:rPr>
            </w:pPr>
          </w:p>
          <w:p w14:paraId="4FA45DC6" w14:textId="22190B47"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 xml:space="preserve">Laddove quindi il giovane professionista venga a far parte del raggruppamento come libero professionista senza un rapporto contrattuale di collaborazione o dipendenza con uno dei membri del raggruppamento,  deve possedere i </w:t>
            </w:r>
            <w:r w:rsidRPr="00396105">
              <w:rPr>
                <w:rFonts w:cs="Arial"/>
                <w:color w:val="ED7D31" w:themeColor="accent2"/>
                <w:sz w:val="20"/>
                <w:szCs w:val="20"/>
              </w:rPr>
              <w:lastRenderedPageBreak/>
              <w:t xml:space="preserve">requisiti di idoneità professionale richiesti dal DM 263/2016, ma non è tenuto possedere i requisiti speciali di partecipazione (ex art. 83, comma 1 lett b) e/o c) del D.lgs. 50/2016) eventualmente richiesti </w:t>
            </w:r>
            <w:bookmarkEnd w:id="41"/>
            <w:r w:rsidRPr="00396105">
              <w:rPr>
                <w:rFonts w:cs="Arial"/>
                <w:color w:val="ED7D31" w:themeColor="accent2"/>
                <w:sz w:val="20"/>
                <w:szCs w:val="20"/>
              </w:rPr>
              <w:t>al concorrente</w:t>
            </w:r>
            <w:bookmarkEnd w:id="40"/>
            <w:r w:rsidRPr="00396105">
              <w:rPr>
                <w:rFonts w:cs="Arial"/>
                <w:color w:val="ED7D31" w:themeColor="accent2"/>
                <w:sz w:val="20"/>
                <w:szCs w:val="20"/>
              </w:rPr>
              <w:t>.</w:t>
            </w:r>
          </w:p>
          <w:p w14:paraId="310F600E" w14:textId="77777777" w:rsidR="00A578C3" w:rsidRDefault="00A578C3" w:rsidP="00A578C3">
            <w:pPr>
              <w:pStyle w:val="Default"/>
              <w:widowControl w:val="0"/>
              <w:tabs>
                <w:tab w:val="center" w:pos="4536"/>
                <w:tab w:val="right" w:pos="9072"/>
              </w:tabs>
              <w:ind w:right="74"/>
              <w:jc w:val="both"/>
              <w:rPr>
                <w:rFonts w:cs="Arial"/>
                <w:color w:val="ED7D31" w:themeColor="accent2"/>
                <w:sz w:val="20"/>
                <w:szCs w:val="20"/>
              </w:rPr>
            </w:pPr>
          </w:p>
          <w:p w14:paraId="3855FF63" w14:textId="33A737AB"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Il giovane professionista non viene sottoposto alla verifica sul possesso dei requisiti di ordine generale di cui all’art. 80 D.lgs. 50/2016.</w:t>
            </w:r>
          </w:p>
          <w:p w14:paraId="6C421506" w14:textId="38176782" w:rsidR="00A578C3" w:rsidRPr="00396105" w:rsidRDefault="00A578C3" w:rsidP="00A578C3">
            <w:pPr>
              <w:pStyle w:val="Default"/>
              <w:widowControl w:val="0"/>
              <w:tabs>
                <w:tab w:val="center" w:pos="4536"/>
                <w:tab w:val="right" w:pos="9072"/>
              </w:tabs>
              <w:ind w:right="74"/>
              <w:jc w:val="both"/>
              <w:rPr>
                <w:rFonts w:cs="Arial"/>
                <w:color w:val="ED7D31" w:themeColor="accent2"/>
                <w:sz w:val="20"/>
                <w:szCs w:val="20"/>
              </w:rPr>
            </w:pPr>
          </w:p>
        </w:tc>
      </w:tr>
      <w:tr w:rsidR="00A578C3" w:rsidRPr="00E734E2" w14:paraId="1665290D" w14:textId="77777777" w:rsidTr="00CA52FE">
        <w:tc>
          <w:tcPr>
            <w:tcW w:w="4403" w:type="dxa"/>
            <w:gridSpan w:val="2"/>
          </w:tcPr>
          <w:p w14:paraId="70E3CC9F" w14:textId="77777777" w:rsidR="00A578C3" w:rsidRPr="00425637" w:rsidRDefault="00A578C3" w:rsidP="00A578C3">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A578C3" w:rsidRPr="00425637"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A578C3" w:rsidRPr="00B21E22" w:rsidRDefault="00A578C3" w:rsidP="00A578C3">
            <w:pPr>
              <w:pStyle w:val="Default"/>
              <w:widowControl w:val="0"/>
              <w:tabs>
                <w:tab w:val="center" w:pos="4536"/>
                <w:tab w:val="right" w:pos="9072"/>
              </w:tabs>
              <w:ind w:right="74"/>
              <w:jc w:val="both"/>
              <w:rPr>
                <w:rFonts w:cs="Arial"/>
                <w:color w:val="auto"/>
                <w:sz w:val="20"/>
                <w:szCs w:val="20"/>
                <w:u w:val="single"/>
              </w:rPr>
            </w:pPr>
          </w:p>
        </w:tc>
      </w:tr>
      <w:tr w:rsidR="00A578C3" w:rsidRPr="005737C1" w14:paraId="27D86D68" w14:textId="77777777" w:rsidTr="00CA52FE">
        <w:tc>
          <w:tcPr>
            <w:tcW w:w="4403" w:type="dxa"/>
            <w:gridSpan w:val="2"/>
            <w:shd w:val="clear" w:color="auto" w:fill="E7E6E6" w:themeFill="background2"/>
          </w:tcPr>
          <w:p w14:paraId="41E4917E" w14:textId="77777777" w:rsidR="00A578C3" w:rsidRPr="00B21E22" w:rsidRDefault="00A578C3" w:rsidP="00A578C3">
            <w:pPr>
              <w:pStyle w:val="Default"/>
              <w:widowControl w:val="0"/>
              <w:spacing w:line="240" w:lineRule="exact"/>
              <w:ind w:left="439"/>
              <w:jc w:val="both"/>
              <w:rPr>
                <w:rFonts w:cs="Arial"/>
                <w:color w:val="auto"/>
                <w:sz w:val="20"/>
                <w:szCs w:val="20"/>
              </w:rPr>
            </w:pPr>
          </w:p>
          <w:p w14:paraId="78AE6A55" w14:textId="77777777" w:rsidR="00A578C3" w:rsidRPr="00B21E22" w:rsidRDefault="00A578C3" w:rsidP="00A578C3">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A578C3" w:rsidRPr="00B21E22" w:rsidRDefault="00A578C3" w:rsidP="00A578C3">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A578C3" w:rsidRPr="00B21E22" w:rsidRDefault="00A578C3" w:rsidP="00A578C3">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A578C3" w:rsidRPr="00B21E22" w:rsidRDefault="00A578C3" w:rsidP="00A578C3">
            <w:pPr>
              <w:pStyle w:val="Paragrafoelenco"/>
              <w:widowControl w:val="0"/>
              <w:spacing w:line="240" w:lineRule="exact"/>
              <w:ind w:left="423" w:right="6"/>
              <w:jc w:val="both"/>
              <w:rPr>
                <w:rFonts w:cs="Arial"/>
                <w:lang w:val="it-IT"/>
              </w:rPr>
            </w:pPr>
          </w:p>
          <w:p w14:paraId="73A8A540" w14:textId="77777777" w:rsidR="00A578C3" w:rsidRPr="00B21E22" w:rsidRDefault="00A578C3" w:rsidP="00A578C3">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A578C3" w:rsidRPr="00E734E2" w14:paraId="1D4B4D9A" w14:textId="77777777" w:rsidTr="00CA52FE">
        <w:tc>
          <w:tcPr>
            <w:tcW w:w="4403" w:type="dxa"/>
            <w:gridSpan w:val="2"/>
          </w:tcPr>
          <w:p w14:paraId="34E9EAA6" w14:textId="1543DCA9" w:rsidR="00A578C3" w:rsidRPr="000C0473" w:rsidRDefault="00A578C3" w:rsidP="00A578C3">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r w:rsidR="007D128A" w:rsidRPr="007D128A">
              <w:rPr>
                <w:rFonts w:ascii="Arial" w:hAnsi="Arial" w:cs="Arial"/>
                <w:b/>
                <w:bCs/>
                <w:i/>
                <w:iCs/>
                <w:color w:val="FF0000"/>
                <w:sz w:val="20"/>
                <w:highlight w:val="green"/>
                <w:lang w:val="de-DE"/>
              </w:rPr>
              <w:t xml:space="preserve">, </w:t>
            </w:r>
            <w:r w:rsidR="007D128A" w:rsidRPr="007D128A">
              <w:rPr>
                <w:rFonts w:ascii="Arial" w:hAnsi="Arial" w:cs="Arial"/>
                <w:b/>
                <w:bCs/>
                <w:i/>
                <w:iCs/>
                <w:color w:val="FF0000"/>
                <w:sz w:val="20"/>
                <w:szCs w:val="20"/>
                <w:highlight w:val="yellow"/>
                <w:lang w:val="de-DE"/>
              </w:rPr>
              <w:t>das</w:t>
            </w:r>
            <w:r w:rsidR="007D128A" w:rsidRPr="007D128A">
              <w:rPr>
                <w:rFonts w:ascii="Arial" w:hAnsi="Arial" w:cs="Arial"/>
                <w:b/>
                <w:bCs/>
                <w:i/>
                <w:iCs/>
                <w:color w:val="FF0000"/>
                <w:sz w:val="20"/>
                <w:szCs w:val="20"/>
                <w:highlight w:val="yellow"/>
                <w:shd w:val="clear" w:color="auto" w:fill="FFFFFF"/>
                <w:lang w:val="de-DE"/>
              </w:rPr>
              <w:t xml:space="preserve"> </w:t>
            </w:r>
            <w:r w:rsidR="007D128A">
              <w:rPr>
                <w:rFonts w:ascii="Arial" w:hAnsi="Arial" w:cs="Arial"/>
                <w:b/>
                <w:bCs/>
                <w:i/>
                <w:iCs/>
                <w:color w:val="FF0000"/>
                <w:sz w:val="20"/>
                <w:szCs w:val="20"/>
                <w:highlight w:val="yellow"/>
                <w:shd w:val="clear" w:color="auto" w:fill="FFFFFF"/>
                <w:lang w:val="de-DE"/>
              </w:rPr>
              <w:t>i</w:t>
            </w:r>
            <w:r w:rsidR="007D128A" w:rsidRPr="007D128A">
              <w:rPr>
                <w:rFonts w:ascii="Arial" w:hAnsi="Arial" w:cs="Arial"/>
                <w:b/>
                <w:bCs/>
                <w:i/>
                <w:iCs/>
                <w:color w:val="FF0000"/>
                <w:sz w:val="20"/>
                <w:szCs w:val="20"/>
                <w:highlight w:val="yellow"/>
                <w:shd w:val="clear" w:color="auto" w:fill="FFFFFF"/>
                <w:lang w:val="de-DE"/>
              </w:rPr>
              <w:t>n der Sektion Informationsunterlagen- Vorbereitungsphase Ausschreibung unter folgendem Link</w:t>
            </w:r>
            <w:r w:rsidR="00123691">
              <w:rPr>
                <w:rFonts w:ascii="Arial" w:hAnsi="Arial" w:cs="Arial"/>
                <w:b/>
                <w:bCs/>
                <w:i/>
                <w:iCs/>
                <w:color w:val="FF0000"/>
                <w:sz w:val="20"/>
                <w:szCs w:val="20"/>
                <w:highlight w:val="yellow"/>
                <w:shd w:val="clear" w:color="auto" w:fill="FFFFFF"/>
                <w:lang w:val="de-DE"/>
              </w:rPr>
              <w:t>:</w:t>
            </w:r>
            <w:r w:rsidR="007D128A" w:rsidRPr="007D128A">
              <w:rPr>
                <w:rFonts w:ascii="Arial" w:hAnsi="Arial" w:cs="Arial"/>
                <w:b/>
                <w:bCs/>
                <w:i/>
                <w:iCs/>
                <w:color w:val="FF0000"/>
                <w:sz w:val="20"/>
                <w:szCs w:val="20"/>
                <w:highlight w:val="yellow"/>
                <w:shd w:val="clear" w:color="auto" w:fill="FFFFFF"/>
                <w:lang w:val="de-DE"/>
              </w:rPr>
              <w:t xml:space="preserve"> </w:t>
            </w:r>
            <w:hyperlink r:id="rId50" w:history="1">
              <w:r w:rsidR="007D128A" w:rsidRPr="007D128A">
                <w:rPr>
                  <w:rStyle w:val="Collegamentoipertestuale"/>
                  <w:rFonts w:ascii="Arial" w:hAnsi="Arial" w:cs="Arial"/>
                  <w:b/>
                  <w:bCs/>
                  <w:i/>
                  <w:iCs/>
                  <w:color w:val="FF0000"/>
                  <w:sz w:val="20"/>
                  <w:szCs w:val="20"/>
                  <w:highlight w:val="yellow"/>
                  <w:lang w:val="de-DE"/>
                </w:rPr>
                <w:t>Informationsunterlagen | Ausschreibungen | Autonome Provinz Bozen - Südtirol</w:t>
              </w:r>
            </w:hyperlink>
            <w:r w:rsidR="007D128A" w:rsidRPr="007D128A">
              <w:rPr>
                <w:rFonts w:ascii="Arial" w:hAnsi="Arial" w:cs="Arial"/>
                <w:b/>
                <w:bCs/>
                <w:i/>
                <w:iCs/>
                <w:color w:val="FF0000"/>
                <w:sz w:val="20"/>
                <w:szCs w:val="20"/>
                <w:highlight w:val="yellow"/>
                <w:lang w:val="de-DE"/>
              </w:rPr>
              <w:t xml:space="preserve"> </w:t>
            </w:r>
            <w:r w:rsidR="007D128A">
              <w:rPr>
                <w:rFonts w:ascii="Arial" w:hAnsi="Arial" w:cs="Arial"/>
                <w:b/>
                <w:bCs/>
                <w:i/>
                <w:iCs/>
                <w:color w:val="FF0000"/>
                <w:sz w:val="20"/>
                <w:szCs w:val="20"/>
                <w:highlight w:val="yellow"/>
                <w:lang w:val="de-DE"/>
              </w:rPr>
              <w:t>zur Verf</w:t>
            </w:r>
            <w:r w:rsidR="008B573F">
              <w:rPr>
                <w:rFonts w:ascii="Arial" w:hAnsi="Arial" w:cs="Arial"/>
                <w:b/>
                <w:bCs/>
                <w:i/>
                <w:iCs/>
                <w:color w:val="FF0000"/>
                <w:sz w:val="20"/>
                <w:szCs w:val="20"/>
                <w:highlight w:val="yellow"/>
                <w:lang w:val="de-DE"/>
              </w:rPr>
              <w:t>ü</w:t>
            </w:r>
            <w:r w:rsidR="007D128A">
              <w:rPr>
                <w:rFonts w:ascii="Arial" w:hAnsi="Arial" w:cs="Arial"/>
                <w:b/>
                <w:bCs/>
                <w:i/>
                <w:iCs/>
                <w:color w:val="FF0000"/>
                <w:sz w:val="20"/>
                <w:szCs w:val="20"/>
                <w:highlight w:val="yellow"/>
                <w:lang w:val="de-DE"/>
              </w:rPr>
              <w:t>gung steht</w:t>
            </w:r>
            <w:r w:rsidRPr="007D128A">
              <w:rPr>
                <w:rFonts w:ascii="Arial" w:hAnsi="Arial" w:cs="Arial"/>
                <w:b/>
                <w:bCs/>
                <w:i/>
                <w:iCs/>
                <w:color w:val="FF0000"/>
                <w:sz w:val="20"/>
                <w:szCs w:val="20"/>
                <w:highlight w:val="yellow"/>
                <w:lang w:val="de-DE"/>
              </w:rPr>
              <w:t>.)</w:t>
            </w:r>
          </w:p>
        </w:tc>
        <w:tc>
          <w:tcPr>
            <w:tcW w:w="852" w:type="dxa"/>
          </w:tcPr>
          <w:p w14:paraId="0CDBC12B" w14:textId="77777777" w:rsidR="00A578C3" w:rsidRPr="000C0473" w:rsidRDefault="00A578C3" w:rsidP="00A578C3">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497E7E77" w:rsidR="00A578C3" w:rsidRPr="006140E5" w:rsidRDefault="00A578C3" w:rsidP="00A578C3">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008977A9">
              <w:rPr>
                <w:rFonts w:cs="Arial"/>
                <w:b/>
                <w:i/>
                <w:color w:val="FF0000"/>
                <w:highlight w:val="green"/>
                <w:lang w:val="it-IT"/>
              </w:rPr>
              <w:t xml:space="preserve">, </w:t>
            </w:r>
            <w:r w:rsidR="008977A9" w:rsidRPr="008977A9">
              <w:rPr>
                <w:rFonts w:cs="Arial"/>
                <w:b/>
                <w:bCs/>
                <w:i/>
                <w:iCs/>
                <w:color w:val="FF0000"/>
                <w:highlight w:val="yellow"/>
                <w:shd w:val="clear" w:color="auto" w:fill="FFFF00"/>
                <w:lang w:val="it-IT"/>
              </w:rPr>
              <w:t>rinvenibile sotto la sezione “Documenti informativi – Fase preparazione gara</w:t>
            </w:r>
            <w:r w:rsidR="00123691">
              <w:rPr>
                <w:rFonts w:cs="Arial"/>
                <w:b/>
                <w:bCs/>
                <w:i/>
                <w:iCs/>
                <w:color w:val="FF0000"/>
                <w:highlight w:val="yellow"/>
                <w:shd w:val="clear" w:color="auto" w:fill="FFFF00"/>
                <w:lang w:val="it-IT"/>
              </w:rPr>
              <w:t>”</w:t>
            </w:r>
            <w:r w:rsidR="008977A9" w:rsidRPr="008977A9">
              <w:rPr>
                <w:rFonts w:cs="Arial"/>
                <w:b/>
                <w:bCs/>
                <w:i/>
                <w:iCs/>
                <w:color w:val="FF0000"/>
                <w:highlight w:val="yellow"/>
                <w:shd w:val="clear" w:color="auto" w:fill="FFFF00"/>
                <w:lang w:val="it-IT"/>
              </w:rPr>
              <w:t xml:space="preserve"> al seguente link:</w:t>
            </w:r>
            <w:r w:rsidR="008977A9" w:rsidRPr="008977A9">
              <w:rPr>
                <w:rFonts w:cs="Arial"/>
                <w:b/>
                <w:bCs/>
                <w:i/>
                <w:iCs/>
                <w:color w:val="FF0000"/>
                <w:highlight w:val="yellow"/>
                <w:shd w:val="clear" w:color="auto" w:fill="00FF00"/>
                <w:lang w:val="it-IT"/>
              </w:rPr>
              <w:t xml:space="preserve"> </w:t>
            </w:r>
            <w:hyperlink r:id="rId51" w:history="1">
              <w:r w:rsidR="008977A9" w:rsidRPr="008977A9">
                <w:rPr>
                  <w:rStyle w:val="Collegamentoipertestuale"/>
                  <w:b/>
                  <w:bCs/>
                  <w:i/>
                  <w:iCs/>
                  <w:color w:val="FF0000"/>
                  <w:highlight w:val="yellow"/>
                  <w:lang w:val="it-IT"/>
                </w:rPr>
                <w:t>Documenti informativi | Appalti | Provincia autonoma di Bolzano - Alto Adige</w:t>
              </w:r>
            </w:hyperlink>
            <w:r w:rsidRPr="008977A9">
              <w:rPr>
                <w:rFonts w:cs="Arial"/>
                <w:b/>
                <w:bCs/>
                <w:i/>
                <w:iCs/>
                <w:color w:val="FF0000"/>
                <w:highlight w:val="yellow"/>
                <w:lang w:val="it-IT"/>
              </w:rPr>
              <w:t>).</w:t>
            </w:r>
          </w:p>
        </w:tc>
      </w:tr>
      <w:tr w:rsidR="00A578C3" w:rsidRPr="00E734E2" w14:paraId="67D381F2" w14:textId="77777777" w:rsidTr="00CA52FE">
        <w:tc>
          <w:tcPr>
            <w:tcW w:w="4403" w:type="dxa"/>
            <w:gridSpan w:val="2"/>
          </w:tcPr>
          <w:p w14:paraId="6CECCDE8" w14:textId="77777777" w:rsidR="00A578C3" w:rsidRPr="00577961"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A578C3" w:rsidRPr="00577961" w:rsidRDefault="00A578C3" w:rsidP="00A578C3">
            <w:pPr>
              <w:widowControl w:val="0"/>
              <w:spacing w:line="240" w:lineRule="exact"/>
              <w:rPr>
                <w:rFonts w:cs="Arial"/>
                <w:lang w:val="it-IT"/>
              </w:rPr>
            </w:pPr>
          </w:p>
        </w:tc>
        <w:tc>
          <w:tcPr>
            <w:tcW w:w="4258" w:type="dxa"/>
          </w:tcPr>
          <w:p w14:paraId="5BDDD223" w14:textId="77777777" w:rsidR="00A578C3" w:rsidRPr="00577961" w:rsidRDefault="00A578C3" w:rsidP="00A578C3">
            <w:pPr>
              <w:widowControl w:val="0"/>
              <w:tabs>
                <w:tab w:val="left" w:pos="720"/>
              </w:tabs>
              <w:spacing w:line="240" w:lineRule="exact"/>
              <w:ind w:right="105"/>
              <w:jc w:val="both"/>
              <w:rPr>
                <w:rFonts w:cs="Arial"/>
                <w:lang w:val="it-IT"/>
              </w:rPr>
            </w:pPr>
          </w:p>
        </w:tc>
      </w:tr>
      <w:tr w:rsidR="00A578C3" w:rsidRPr="00E734E2" w14:paraId="328F663D" w14:textId="77777777" w:rsidTr="00CA52FE">
        <w:tc>
          <w:tcPr>
            <w:tcW w:w="4403" w:type="dxa"/>
            <w:gridSpan w:val="2"/>
            <w:shd w:val="clear" w:color="auto" w:fill="E7E6E6" w:themeFill="background2"/>
          </w:tcPr>
          <w:p w14:paraId="382D1D12" w14:textId="77777777" w:rsidR="00A578C3" w:rsidRPr="00577961" w:rsidRDefault="00A578C3" w:rsidP="00A578C3">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A578C3" w:rsidRPr="00577961" w:rsidRDefault="00A578C3" w:rsidP="00A578C3">
            <w:pPr>
              <w:widowControl w:val="0"/>
              <w:spacing w:line="240" w:lineRule="exact"/>
              <w:jc w:val="both"/>
              <w:rPr>
                <w:rFonts w:cs="Arial"/>
                <w:lang w:val="de-DE"/>
              </w:rPr>
            </w:pPr>
          </w:p>
        </w:tc>
        <w:tc>
          <w:tcPr>
            <w:tcW w:w="4258" w:type="dxa"/>
            <w:shd w:val="clear" w:color="auto" w:fill="E7E6E6" w:themeFill="background2"/>
          </w:tcPr>
          <w:p w14:paraId="4B3E5D55" w14:textId="77777777" w:rsidR="00A578C3" w:rsidRPr="00577961" w:rsidRDefault="00A578C3" w:rsidP="00A578C3">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A578C3" w:rsidRPr="00E734E2" w14:paraId="6A8DAD04" w14:textId="77777777" w:rsidTr="00CA52FE">
        <w:trPr>
          <w:trHeight w:val="112"/>
        </w:trPr>
        <w:tc>
          <w:tcPr>
            <w:tcW w:w="4403" w:type="dxa"/>
            <w:gridSpan w:val="2"/>
          </w:tcPr>
          <w:p w14:paraId="4251FC44" w14:textId="77777777" w:rsidR="00A578C3" w:rsidRPr="00145712" w:rsidRDefault="00A578C3" w:rsidP="00A578C3">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A578C3" w:rsidRPr="00145712" w:rsidRDefault="00A578C3" w:rsidP="00A578C3">
            <w:pPr>
              <w:widowControl w:val="0"/>
              <w:spacing w:line="240" w:lineRule="exact"/>
              <w:rPr>
                <w:rFonts w:cs="Arial"/>
                <w:lang w:val="it-IT"/>
              </w:rPr>
            </w:pPr>
          </w:p>
        </w:tc>
        <w:tc>
          <w:tcPr>
            <w:tcW w:w="4258" w:type="dxa"/>
          </w:tcPr>
          <w:p w14:paraId="79591BD5" w14:textId="77777777" w:rsidR="00A578C3" w:rsidRPr="00145712" w:rsidRDefault="00A578C3" w:rsidP="00A578C3">
            <w:pPr>
              <w:widowControl w:val="0"/>
              <w:tabs>
                <w:tab w:val="left" w:pos="720"/>
              </w:tabs>
              <w:spacing w:line="240" w:lineRule="exact"/>
              <w:ind w:right="105"/>
              <w:jc w:val="both"/>
              <w:rPr>
                <w:rFonts w:cs="Arial"/>
                <w:lang w:val="it-IT"/>
              </w:rPr>
            </w:pPr>
          </w:p>
        </w:tc>
      </w:tr>
      <w:tr w:rsidR="00A578C3" w:rsidRPr="003E5651" w14:paraId="101BEFF7" w14:textId="77777777" w:rsidTr="00CA52FE">
        <w:tc>
          <w:tcPr>
            <w:tcW w:w="4403" w:type="dxa"/>
            <w:gridSpan w:val="2"/>
          </w:tcPr>
          <w:p w14:paraId="58336F5C" w14:textId="70B68A5A" w:rsidR="00A578C3" w:rsidRPr="00761CFA" w:rsidRDefault="00A578C3" w:rsidP="00A578C3">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761CFA">
              <w:rPr>
                <w:rFonts w:cs="Arial"/>
                <w:b/>
                <w:bCs/>
                <w:caps/>
                <w:color w:val="FF0000"/>
                <w:lang w:val="de-DE"/>
              </w:rPr>
              <w:t>LISTE Technische Leistungen</w:t>
            </w:r>
          </w:p>
        </w:tc>
        <w:tc>
          <w:tcPr>
            <w:tcW w:w="852" w:type="dxa"/>
          </w:tcPr>
          <w:p w14:paraId="4843EE65" w14:textId="77777777" w:rsidR="00A578C3" w:rsidRPr="00761CFA" w:rsidRDefault="00A578C3" w:rsidP="00A578C3">
            <w:pPr>
              <w:widowControl w:val="0"/>
              <w:spacing w:line="240" w:lineRule="exact"/>
              <w:rPr>
                <w:rFonts w:cs="Arial"/>
                <w:lang w:val="de-DE"/>
              </w:rPr>
            </w:pPr>
          </w:p>
        </w:tc>
        <w:tc>
          <w:tcPr>
            <w:tcW w:w="4258" w:type="dxa"/>
          </w:tcPr>
          <w:p w14:paraId="711D6797" w14:textId="22E159B0" w:rsidR="00A578C3" w:rsidRPr="00761CFA" w:rsidRDefault="00A578C3" w:rsidP="00A578C3">
            <w:pPr>
              <w:pStyle w:val="Paragrafoelenco"/>
              <w:widowControl w:val="0"/>
              <w:numPr>
                <w:ilvl w:val="0"/>
                <w:numId w:val="43"/>
              </w:numPr>
              <w:tabs>
                <w:tab w:val="left" w:pos="423"/>
              </w:tabs>
              <w:spacing w:line="240" w:lineRule="exact"/>
              <w:ind w:left="423" w:right="105" w:hanging="423"/>
              <w:jc w:val="both"/>
              <w:rPr>
                <w:rFonts w:cs="Arial"/>
                <w:lang w:val="it-IT"/>
              </w:rPr>
            </w:pPr>
            <w:r w:rsidRPr="00761CFA">
              <w:rPr>
                <w:rFonts w:cs="Arial"/>
                <w:b/>
                <w:color w:val="FF0000"/>
              </w:rPr>
              <w:t>ELENCO SERVIZI TECNICI</w:t>
            </w:r>
          </w:p>
        </w:tc>
      </w:tr>
      <w:tr w:rsidR="00A578C3" w:rsidRPr="003E5651" w14:paraId="4BD8B4A5" w14:textId="77777777" w:rsidTr="00CA52FE">
        <w:tc>
          <w:tcPr>
            <w:tcW w:w="4403" w:type="dxa"/>
            <w:gridSpan w:val="2"/>
          </w:tcPr>
          <w:p w14:paraId="1AD17D9F" w14:textId="77777777" w:rsidR="00A578C3" w:rsidRPr="00761CFA"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A578C3" w:rsidRPr="00761CFA" w:rsidRDefault="00A578C3" w:rsidP="00A578C3">
            <w:pPr>
              <w:widowControl w:val="0"/>
              <w:spacing w:line="240" w:lineRule="exact"/>
              <w:rPr>
                <w:rFonts w:cs="Arial"/>
                <w:lang w:val="it-IT"/>
              </w:rPr>
            </w:pPr>
          </w:p>
        </w:tc>
        <w:tc>
          <w:tcPr>
            <w:tcW w:w="4258" w:type="dxa"/>
          </w:tcPr>
          <w:p w14:paraId="5FB8B3DB" w14:textId="77777777" w:rsidR="00A578C3" w:rsidRPr="00761CFA" w:rsidRDefault="00A578C3" w:rsidP="00A578C3">
            <w:pPr>
              <w:widowControl w:val="0"/>
              <w:tabs>
                <w:tab w:val="left" w:pos="720"/>
              </w:tabs>
              <w:spacing w:line="240" w:lineRule="exact"/>
              <w:ind w:right="105"/>
              <w:jc w:val="both"/>
              <w:rPr>
                <w:rFonts w:cs="Arial"/>
                <w:lang w:val="it-IT"/>
              </w:rPr>
            </w:pPr>
          </w:p>
        </w:tc>
      </w:tr>
      <w:tr w:rsidR="00A578C3" w:rsidRPr="00E734E2" w14:paraId="5B4BDCA0" w14:textId="77777777" w:rsidTr="00CA52FE">
        <w:tc>
          <w:tcPr>
            <w:tcW w:w="4403" w:type="dxa"/>
            <w:gridSpan w:val="2"/>
          </w:tcPr>
          <w:p w14:paraId="539700D9" w14:textId="77777777" w:rsidR="00A578C3" w:rsidRPr="0074686B" w:rsidRDefault="00A578C3" w:rsidP="00A578C3">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A578C3" w:rsidRPr="0074686B" w:rsidRDefault="00A578C3" w:rsidP="00A578C3">
            <w:pPr>
              <w:widowControl w:val="0"/>
              <w:spacing w:line="240" w:lineRule="exact"/>
              <w:rPr>
                <w:rFonts w:cs="Arial"/>
                <w:lang w:val="de-DE"/>
              </w:rPr>
            </w:pPr>
          </w:p>
        </w:tc>
        <w:tc>
          <w:tcPr>
            <w:tcW w:w="4258" w:type="dxa"/>
          </w:tcPr>
          <w:p w14:paraId="51CBCDAD" w14:textId="77777777" w:rsidR="00A578C3" w:rsidRPr="006140E5" w:rsidRDefault="00A578C3" w:rsidP="00A578C3">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A578C3" w:rsidRPr="006140E5" w:rsidRDefault="00A578C3" w:rsidP="00A578C3">
            <w:pPr>
              <w:widowControl w:val="0"/>
              <w:tabs>
                <w:tab w:val="left" w:pos="720"/>
              </w:tabs>
              <w:spacing w:line="240" w:lineRule="exact"/>
              <w:jc w:val="both"/>
              <w:rPr>
                <w:rFonts w:cs="Arial"/>
                <w:lang w:val="it-IT"/>
              </w:rPr>
            </w:pPr>
          </w:p>
        </w:tc>
      </w:tr>
      <w:tr w:rsidR="00A578C3" w:rsidRPr="00E734E2" w14:paraId="417DF6BE" w14:textId="77777777" w:rsidTr="00CA52FE">
        <w:tc>
          <w:tcPr>
            <w:tcW w:w="4403" w:type="dxa"/>
            <w:gridSpan w:val="2"/>
          </w:tcPr>
          <w:p w14:paraId="085BD8D8" w14:textId="77777777" w:rsidR="00A578C3" w:rsidRPr="002C0820" w:rsidRDefault="00A578C3" w:rsidP="00A578C3">
            <w:pPr>
              <w:widowControl w:val="0"/>
              <w:autoSpaceDE w:val="0"/>
              <w:autoSpaceDN w:val="0"/>
              <w:adjustRightInd w:val="0"/>
              <w:jc w:val="both"/>
              <w:rPr>
                <w:rFonts w:cs="Arial"/>
                <w:color w:val="FF0000"/>
                <w:lang w:val="it-IT"/>
              </w:rPr>
            </w:pPr>
          </w:p>
        </w:tc>
        <w:tc>
          <w:tcPr>
            <w:tcW w:w="852" w:type="dxa"/>
          </w:tcPr>
          <w:p w14:paraId="469A8D77" w14:textId="77777777" w:rsidR="00A578C3" w:rsidRPr="002C0820" w:rsidRDefault="00A578C3" w:rsidP="00A578C3">
            <w:pPr>
              <w:widowControl w:val="0"/>
              <w:spacing w:line="240" w:lineRule="exact"/>
              <w:rPr>
                <w:rFonts w:cs="Arial"/>
                <w:lang w:val="it-IT"/>
              </w:rPr>
            </w:pPr>
          </w:p>
        </w:tc>
        <w:tc>
          <w:tcPr>
            <w:tcW w:w="4258" w:type="dxa"/>
          </w:tcPr>
          <w:p w14:paraId="3231F482" w14:textId="77777777" w:rsidR="00A578C3" w:rsidRPr="006140E5" w:rsidRDefault="00A578C3" w:rsidP="00A578C3">
            <w:pPr>
              <w:widowControl w:val="0"/>
              <w:autoSpaceDE w:val="0"/>
              <w:autoSpaceDN w:val="0"/>
              <w:adjustRightInd w:val="0"/>
              <w:jc w:val="both"/>
              <w:rPr>
                <w:rFonts w:cs="Arial"/>
                <w:color w:val="FF0000"/>
                <w:lang w:val="it-IT"/>
              </w:rPr>
            </w:pPr>
          </w:p>
        </w:tc>
      </w:tr>
      <w:tr w:rsidR="00A578C3" w:rsidRPr="00E734E2" w14:paraId="3C886823" w14:textId="77777777" w:rsidTr="00CA52FE">
        <w:tc>
          <w:tcPr>
            <w:tcW w:w="4403" w:type="dxa"/>
            <w:gridSpan w:val="2"/>
          </w:tcPr>
          <w:p w14:paraId="186FB6DC" w14:textId="77777777" w:rsidR="00A578C3" w:rsidRPr="00716C46" w:rsidRDefault="00A578C3" w:rsidP="00A578C3">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A578C3" w:rsidRPr="00716C46" w:rsidRDefault="00A578C3" w:rsidP="00A578C3">
            <w:pPr>
              <w:widowControl w:val="0"/>
              <w:spacing w:line="240" w:lineRule="exact"/>
              <w:rPr>
                <w:rFonts w:cs="Arial"/>
                <w:lang w:val="de-DE"/>
              </w:rPr>
            </w:pPr>
          </w:p>
        </w:tc>
        <w:tc>
          <w:tcPr>
            <w:tcW w:w="4258" w:type="dxa"/>
          </w:tcPr>
          <w:p w14:paraId="36FDAAA6" w14:textId="77777777" w:rsidR="00A578C3" w:rsidRPr="0074686B" w:rsidRDefault="00A578C3" w:rsidP="00A578C3">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A578C3" w:rsidRPr="00E734E2" w14:paraId="1B13EC76" w14:textId="77777777" w:rsidTr="00CA52FE">
        <w:tc>
          <w:tcPr>
            <w:tcW w:w="4403" w:type="dxa"/>
            <w:gridSpan w:val="2"/>
          </w:tcPr>
          <w:p w14:paraId="580FEBA4" w14:textId="77777777" w:rsidR="00A578C3" w:rsidRPr="0074686B" w:rsidRDefault="00A578C3" w:rsidP="00A578C3">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A578C3" w:rsidRPr="0074686B" w:rsidRDefault="00A578C3" w:rsidP="00A578C3">
            <w:pPr>
              <w:widowControl w:val="0"/>
              <w:spacing w:line="240" w:lineRule="exact"/>
              <w:rPr>
                <w:rFonts w:cs="Arial"/>
                <w:lang w:val="it-IT"/>
              </w:rPr>
            </w:pPr>
          </w:p>
        </w:tc>
        <w:tc>
          <w:tcPr>
            <w:tcW w:w="4258" w:type="dxa"/>
          </w:tcPr>
          <w:p w14:paraId="43BBEA2F" w14:textId="77777777" w:rsidR="00A578C3" w:rsidRPr="0074686B" w:rsidRDefault="00A578C3" w:rsidP="00A578C3">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E734E2"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lastRenderedPageBreak/>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E734E2"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E734E2"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E734E2"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E734E2"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E734E2"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E734E2"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E734E2" w14:paraId="6C4F0372" w14:textId="77777777" w:rsidTr="00F305BA">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 xml:space="preserve">Gemäß Art. 8 MD vom 17. Juni 2016 und Punkt 1 des Teils V der ANAC-Leitlinie vom 21.02.2018 </w:t>
            </w:r>
            <w:r w:rsidRPr="000C0473">
              <w:rPr>
                <w:rFonts w:cs="Arial"/>
                <w:color w:val="FF0000"/>
                <w:lang w:val="de-DE"/>
              </w:rPr>
              <w:lastRenderedPageBreak/>
              <w:t>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64" w:type="dxa"/>
            <w:gridSpan w:val="4"/>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w:t>
            </w:r>
            <w:r w:rsidRPr="006140E5">
              <w:rPr>
                <w:rFonts w:cs="Arial"/>
                <w:color w:val="FF0000"/>
                <w:lang w:val="it-IT"/>
              </w:rPr>
              <w:lastRenderedPageBreak/>
              <w:t xml:space="preserve">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2" w:name="_Hlk73693117"/>
            <w:r w:rsidRPr="006140E5">
              <w:rPr>
                <w:rFonts w:cs="Arial"/>
                <w:color w:val="FF0000"/>
                <w:lang w:val="it-IT"/>
              </w:rPr>
              <w:t>con grado di complessità maggiore o almeno pari</w:t>
            </w:r>
            <w:bookmarkEnd w:id="42"/>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E734E2" w14:paraId="1113F187" w14:textId="77777777" w:rsidTr="00F305BA">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64" w:type="dxa"/>
            <w:gridSpan w:val="4"/>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E734E2" w14:paraId="4A2AC92E" w14:textId="77777777" w:rsidTr="00F305BA">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64" w:type="dxa"/>
            <w:gridSpan w:val="4"/>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E734E2" w14:paraId="23AD321D" w14:textId="77777777" w:rsidTr="00F305BA">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64" w:type="dxa"/>
            <w:gridSpan w:val="4"/>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E734E2" w14:paraId="7461EC33" w14:textId="77777777" w:rsidTr="00F305BA">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64" w:type="dxa"/>
            <w:gridSpan w:val="4"/>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3"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3"/>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E734E2" w14:paraId="731FF269" w14:textId="77777777" w:rsidTr="00F305BA">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64" w:type="dxa"/>
            <w:gridSpan w:val="4"/>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E734E2" w14:paraId="34059C3C" w14:textId="77777777" w:rsidTr="00F305BA">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64" w:type="dxa"/>
            <w:gridSpan w:val="4"/>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E734E2" w14:paraId="09CF062D" w14:textId="77777777" w:rsidTr="00F305BA">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64" w:type="dxa"/>
            <w:gridSpan w:val="4"/>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E734E2" w14:paraId="583643B2" w14:textId="77777777" w:rsidTr="00F305BA">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64" w:type="dxa"/>
            <w:gridSpan w:val="4"/>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E734E2" w14:paraId="5C595DAE" w14:textId="77777777" w:rsidTr="00F305BA">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64" w:type="dxa"/>
            <w:gridSpan w:val="4"/>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E734E2" w14:paraId="472CF8F8" w14:textId="77777777" w:rsidTr="00F305BA">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64" w:type="dxa"/>
            <w:gridSpan w:val="4"/>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E734E2" w14:paraId="48CE6A38" w14:textId="77777777" w:rsidTr="00F305BA">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64" w:type="dxa"/>
            <w:gridSpan w:val="4"/>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E734E2" w14:paraId="456F7CB5" w14:textId="77777777" w:rsidTr="00F305BA">
        <w:tc>
          <w:tcPr>
            <w:tcW w:w="4262" w:type="dxa"/>
            <w:gridSpan w:val="2"/>
          </w:tcPr>
          <w:p w14:paraId="31CDB3BF" w14:textId="115A9423"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 xml:space="preserve">Die Anforderung der zwei Vorzeigedienstleistungen betreffend die einzelne Kategorie und ID muss von </w:t>
            </w:r>
            <w:r w:rsidRPr="00C55D95">
              <w:rPr>
                <w:rFonts w:cs="Arial"/>
                <w:color w:val="FF0000"/>
                <w:szCs w:val="24"/>
                <w:u w:val="single"/>
                <w:lang w:val="de-DE"/>
              </w:rPr>
              <w:t>nur einem Subjekt</w:t>
            </w:r>
            <w:r w:rsidRPr="00C55D95">
              <w:rPr>
                <w:rFonts w:cs="Arial"/>
                <w:color w:val="FF0000"/>
                <w:szCs w:val="24"/>
                <w:lang w:val="de-DE"/>
              </w:rPr>
              <w:t xml:space="preserve"> </w:t>
            </w:r>
            <w:r w:rsidRPr="000C0473">
              <w:rPr>
                <w:rFonts w:cs="Arial"/>
                <w:color w:val="FF0000"/>
                <w:szCs w:val="24"/>
                <w:lang w:val="de-DE"/>
              </w:rPr>
              <w:t>des Zusammenschlusses</w:t>
            </w:r>
            <w:r w:rsidR="00985C65">
              <w:rPr>
                <w:rFonts w:cs="Arial"/>
                <w:color w:val="FF0000"/>
                <w:szCs w:val="24"/>
                <w:lang w:val="de-DE"/>
              </w:rPr>
              <w:t xml:space="preserve"> </w:t>
            </w:r>
            <w:r w:rsidR="00985C65" w:rsidRPr="00C55D95">
              <w:rPr>
                <w:rFonts w:cs="Arial"/>
                <w:color w:val="FF0000"/>
                <w:szCs w:val="24"/>
                <w:highlight w:val="yellow"/>
                <w:lang w:val="de-DE"/>
              </w:rPr>
              <w:t xml:space="preserve">oder der </w:t>
            </w:r>
            <w:r w:rsidR="00985C65" w:rsidRPr="00C55D95">
              <w:rPr>
                <w:rFonts w:cs="Arial"/>
                <w:highlight w:val="yellow"/>
                <w:lang w:val="de-DE"/>
              </w:rPr>
              <w:t xml:space="preserve"> </w:t>
            </w:r>
            <w:r w:rsidR="00985C65" w:rsidRPr="00C55D95">
              <w:rPr>
                <w:rFonts w:cs="Arial"/>
                <w:color w:val="FF0000"/>
                <w:highlight w:val="yellow"/>
                <w:lang w:val="de-DE"/>
              </w:rPr>
              <w:t>Unterbietergemeinschaft</w:t>
            </w:r>
            <w:r w:rsidR="00C55D95" w:rsidRPr="008640DF">
              <w:rPr>
                <w:i/>
                <w:iCs/>
                <w:color w:val="FF0000"/>
                <w:highlight w:val="yellow"/>
                <w:lang w:val="de-DE"/>
              </w:rPr>
              <w:t xml:space="preserve"> </w:t>
            </w:r>
            <w:r w:rsidR="00C55D95" w:rsidRPr="00C55D95">
              <w:rPr>
                <w:color w:val="FF0000"/>
                <w:highlight w:val="yellow"/>
                <w:lang w:val="de-DE"/>
              </w:rPr>
              <w:t>bei gemischten Gruppen</w:t>
            </w:r>
            <w:r w:rsidR="00C55D95" w:rsidRPr="00C55D95">
              <w:rPr>
                <w:rFonts w:cs="Arial"/>
                <w:color w:val="FF0000"/>
                <w:szCs w:val="24"/>
                <w:lang w:val="de-DE"/>
              </w:rPr>
              <w:t xml:space="preserve"> </w:t>
            </w:r>
            <w:r w:rsidRPr="00C55D95">
              <w:rPr>
                <w:rFonts w:cs="Arial"/>
                <w:color w:val="FF0000"/>
                <w:szCs w:val="24"/>
                <w:lang w:val="de-DE"/>
              </w:rPr>
              <w:t xml:space="preserve"> </w:t>
            </w:r>
            <w:r w:rsidRPr="000C0473">
              <w:rPr>
                <w:rFonts w:cs="Arial"/>
                <w:color w:val="FF0000"/>
                <w:szCs w:val="24"/>
                <w:lang w:val="de-DE"/>
              </w:rPr>
              <w:t>erfüllt werden, da sie nicht aufteilbar ist</w:t>
            </w:r>
            <w:r w:rsidR="007726AC" w:rsidRPr="000C0473">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23AB7AEE" w14:textId="7C7918A9" w:rsidR="007726AC" w:rsidRPr="000C0473"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des Zusammenschlusses</w:t>
            </w:r>
            <w:r w:rsidR="00C55D95" w:rsidRPr="00C55D95">
              <w:rPr>
                <w:rFonts w:cs="Arial"/>
                <w:color w:val="FF0000"/>
                <w:szCs w:val="24"/>
                <w:highlight w:val="yellow"/>
                <w:lang w:val="de-DE"/>
              </w:rPr>
              <w:t xml:space="preserve"> oder der </w:t>
            </w:r>
            <w:r w:rsidR="00C55D95" w:rsidRPr="00C55D95">
              <w:rPr>
                <w:rFonts w:cs="Arial"/>
                <w:highlight w:val="yellow"/>
                <w:lang w:val="de-DE"/>
              </w:rPr>
              <w:t xml:space="preserve"> </w:t>
            </w:r>
            <w:r w:rsidR="00C55D95" w:rsidRPr="00C55D95">
              <w:rPr>
                <w:rFonts w:cs="Arial"/>
                <w:color w:val="FF0000"/>
                <w:highlight w:val="yellow"/>
                <w:lang w:val="de-DE"/>
              </w:rPr>
              <w:t>Unterbietergemeinschaft</w:t>
            </w:r>
            <w:r w:rsidR="00C55D95" w:rsidRPr="008640DF">
              <w:rPr>
                <w:i/>
                <w:iCs/>
                <w:color w:val="FF0000"/>
                <w:highlight w:val="yellow"/>
                <w:lang w:val="de-DE"/>
              </w:rPr>
              <w:t xml:space="preserve"> </w:t>
            </w:r>
            <w:r w:rsidR="00C55D95" w:rsidRPr="00C55D95">
              <w:rPr>
                <w:color w:val="FF0000"/>
                <w:highlight w:val="yellow"/>
                <w:lang w:val="de-DE"/>
              </w:rPr>
              <w:t>bei gemischten Gruppen</w:t>
            </w:r>
            <w:r w:rsidRPr="000C0473">
              <w:rPr>
                <w:rFonts w:cs="Arial"/>
                <w:color w:val="FF0000"/>
                <w:lang w:val="de-DE"/>
              </w:rPr>
              <w:t xml:space="preserve"> ausgeführt worden sein und in der Summe mindestens den verlangten Prozent</w:t>
            </w:r>
            <w:r w:rsidRPr="000C0473">
              <w:rPr>
                <w:rFonts w:cs="Arial"/>
                <w:color w:val="FF0000"/>
                <w:lang w:val="de-DE"/>
              </w:rPr>
              <w:softHyphen/>
              <w:t>satz erreichen</w:t>
            </w:r>
            <w:r w:rsidR="003F7DA2" w:rsidRPr="000C0473">
              <w:rPr>
                <w:rFonts w:cs="Arial"/>
                <w:color w:val="FF0000"/>
                <w:lang w:val="de-DE"/>
              </w:rPr>
              <w:t>:</w:t>
            </w:r>
            <w:r w:rsidRPr="000C0473">
              <w:rPr>
                <w:rFonts w:cs="Arial"/>
                <w:color w:val="FF0000"/>
                <w:lang w:val="de-DE"/>
              </w:rPr>
              <w:t xml:space="preserve"> </w:t>
            </w:r>
            <w:r w:rsidR="003F7DA2" w:rsidRPr="000C0473">
              <w:rPr>
                <w:rFonts w:cs="Arial"/>
                <w:color w:val="FF0000"/>
                <w:lang w:val="de-DE"/>
              </w:rPr>
              <w:t xml:space="preserve">Somit muss für jede Kategorie und ID ein einziges Subjekt des Zusammenschlusses </w:t>
            </w:r>
            <w:r w:rsidR="00C55D95" w:rsidRPr="00C55D95">
              <w:rPr>
                <w:rFonts w:cs="Arial"/>
                <w:color w:val="FF0000"/>
                <w:szCs w:val="24"/>
                <w:highlight w:val="yellow"/>
                <w:lang w:val="de-DE"/>
              </w:rPr>
              <w:t xml:space="preserve"> oder der </w:t>
            </w:r>
            <w:r w:rsidR="00C55D95" w:rsidRPr="00C55D95">
              <w:rPr>
                <w:rFonts w:cs="Arial"/>
                <w:highlight w:val="yellow"/>
                <w:lang w:val="de-DE"/>
              </w:rPr>
              <w:t xml:space="preserve"> </w:t>
            </w:r>
            <w:r w:rsidR="00C55D95" w:rsidRPr="00C55D95">
              <w:rPr>
                <w:rFonts w:cs="Arial"/>
                <w:color w:val="FF0000"/>
                <w:highlight w:val="yellow"/>
                <w:lang w:val="de-DE"/>
              </w:rPr>
              <w:t>Unterbietergemeinschaft</w:t>
            </w:r>
            <w:r w:rsidR="00C55D95" w:rsidRPr="008640DF">
              <w:rPr>
                <w:i/>
                <w:iCs/>
                <w:color w:val="FF0000"/>
                <w:highlight w:val="yellow"/>
                <w:lang w:val="de-DE"/>
              </w:rPr>
              <w:t xml:space="preserve"> </w:t>
            </w:r>
            <w:r w:rsidR="00C55D95" w:rsidRPr="00C55D95">
              <w:rPr>
                <w:color w:val="FF0000"/>
                <w:highlight w:val="yellow"/>
                <w:lang w:val="de-DE"/>
              </w:rPr>
              <w:t>bei gemischten Gruppen</w:t>
            </w:r>
            <w:r w:rsidR="00C55D95" w:rsidRPr="000C0473">
              <w:rPr>
                <w:rFonts w:cs="Arial"/>
                <w:color w:val="FF0000"/>
                <w:lang w:val="de-DE"/>
              </w:rPr>
              <w:t xml:space="preserve"> </w:t>
            </w:r>
            <w:r w:rsidR="003F7DA2" w:rsidRPr="000C0473">
              <w:rPr>
                <w:rFonts w:cs="Arial"/>
                <w:color w:val="FF0000"/>
                <w:lang w:val="de-DE"/>
              </w:rPr>
              <w:t>die zwei Vorzeigedienstleistungen zur Gänze ausgeführt haben</w:t>
            </w:r>
            <w:r w:rsidR="007232B0" w:rsidRPr="007232B0">
              <w:rPr>
                <w:rFonts w:cs="Arial"/>
                <w:color w:val="FF0000"/>
                <w:highlight w:val="yellow"/>
                <w:lang w:val="de-DE"/>
              </w:rPr>
              <w:t>.</w:t>
            </w:r>
            <w:r w:rsidR="003F7DA2" w:rsidRPr="007232B0">
              <w:rPr>
                <w:rFonts w:cs="Arial"/>
                <w:color w:val="FF0000"/>
                <w:highlight w:val="yellow"/>
                <w:lang w:val="de-DE"/>
              </w:rPr>
              <w:t xml:space="preserve"> </w:t>
            </w:r>
            <w:r w:rsidR="007232B0" w:rsidRPr="007232B0">
              <w:rPr>
                <w:rFonts w:cs="Arial"/>
                <w:color w:val="FF0000"/>
                <w:highlight w:val="yellow"/>
                <w:lang w:val="de-DE"/>
              </w:rPr>
              <w:t>D</w:t>
            </w:r>
            <w:r w:rsidR="003F7DA2" w:rsidRPr="000C0473">
              <w:rPr>
                <w:rFonts w:cs="Arial"/>
                <w:color w:val="FF0000"/>
                <w:lang w:val="de-DE"/>
              </w:rPr>
              <w:t xml:space="preserve">ie Summe der beiden Dienstleistungen muss mindestens den Betrag abdecken, der in der Kategorie und ID, in welcher das Subjekt </w:t>
            </w:r>
            <w:r w:rsidR="00C55D95" w:rsidRPr="000C0473">
              <w:rPr>
                <w:rFonts w:cs="Arial"/>
                <w:color w:val="FF0000"/>
                <w:lang w:val="de-DE"/>
              </w:rPr>
              <w:t xml:space="preserve"> </w:t>
            </w:r>
            <w:r w:rsidR="00C55D95" w:rsidRPr="00C55D95">
              <w:rPr>
                <w:rFonts w:cs="Arial"/>
                <w:color w:val="FF0000"/>
                <w:highlight w:val="yellow"/>
                <w:lang w:val="de-DE"/>
              </w:rPr>
              <w:t xml:space="preserve">des Zusammenschlusses </w:t>
            </w:r>
            <w:r w:rsidR="00C55D95" w:rsidRPr="00C55D95">
              <w:rPr>
                <w:rFonts w:cs="Arial"/>
                <w:color w:val="FF0000"/>
                <w:szCs w:val="24"/>
                <w:highlight w:val="yellow"/>
                <w:lang w:val="de-DE"/>
              </w:rPr>
              <w:t xml:space="preserve"> oder der </w:t>
            </w:r>
            <w:r w:rsidR="00C55D95" w:rsidRPr="00C55D95">
              <w:rPr>
                <w:rFonts w:cs="Arial"/>
                <w:highlight w:val="yellow"/>
                <w:lang w:val="de-DE"/>
              </w:rPr>
              <w:t xml:space="preserve"> </w:t>
            </w:r>
            <w:r w:rsidR="00C55D95" w:rsidRPr="00C55D95">
              <w:rPr>
                <w:rFonts w:cs="Arial"/>
                <w:color w:val="FF0000"/>
                <w:highlight w:val="yellow"/>
                <w:lang w:val="de-DE"/>
              </w:rPr>
              <w:t>Unterbietergemeinschaft</w:t>
            </w:r>
            <w:r w:rsidR="00C55D95" w:rsidRPr="008640DF">
              <w:rPr>
                <w:i/>
                <w:iCs/>
                <w:color w:val="FF0000"/>
                <w:highlight w:val="yellow"/>
                <w:lang w:val="de-DE"/>
              </w:rPr>
              <w:t xml:space="preserve"> </w:t>
            </w:r>
            <w:r w:rsidR="00C55D95" w:rsidRPr="00C55D95">
              <w:rPr>
                <w:color w:val="FF0000"/>
                <w:highlight w:val="yellow"/>
                <w:lang w:val="de-DE"/>
              </w:rPr>
              <w:t>bei gemischten Gruppen</w:t>
            </w:r>
            <w:r w:rsidR="00C55D95" w:rsidRPr="000C0473">
              <w:rPr>
                <w:rFonts w:cs="Arial"/>
                <w:color w:val="FF0000"/>
                <w:lang w:val="de-DE"/>
              </w:rPr>
              <w:t xml:space="preserve"> </w:t>
            </w:r>
            <w:r w:rsidR="003F7DA2" w:rsidRPr="000C0473">
              <w:rPr>
                <w:rFonts w:cs="Arial"/>
                <w:color w:val="FF0000"/>
                <w:lang w:val="de-DE"/>
              </w:rPr>
              <w:t>die Leistung ausführen wird, verlangt wird.</w:t>
            </w:r>
          </w:p>
          <w:p w14:paraId="0497B2DD" w14:textId="77777777" w:rsidR="007726AC" w:rsidRPr="000C0473" w:rsidRDefault="007726AC" w:rsidP="00F06E84">
            <w:pPr>
              <w:widowControl w:val="0"/>
              <w:autoSpaceDE w:val="0"/>
              <w:autoSpaceDN w:val="0"/>
              <w:adjustRightInd w:val="0"/>
              <w:jc w:val="both"/>
              <w:rPr>
                <w:rFonts w:cs="Arial"/>
                <w:b/>
                <w:bCs/>
                <w:lang w:val="de-DE"/>
              </w:rPr>
            </w:pP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64" w:type="dxa"/>
            <w:gridSpan w:val="4"/>
          </w:tcPr>
          <w:p w14:paraId="2E9C020C" w14:textId="4394A0E1"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w:t>
            </w:r>
            <w:r w:rsidRPr="00C55D95">
              <w:rPr>
                <w:rFonts w:cs="Arial"/>
                <w:color w:val="FF0000"/>
                <w:szCs w:val="24"/>
                <w:lang w:val="it-IT"/>
              </w:rPr>
              <w:t xml:space="preserve">posseduto </w:t>
            </w:r>
            <w:r w:rsidRPr="00C55D95">
              <w:rPr>
                <w:rFonts w:cs="Arial"/>
                <w:color w:val="FF0000"/>
                <w:szCs w:val="24"/>
                <w:u w:val="single"/>
                <w:lang w:val="it-IT"/>
              </w:rPr>
              <w:t>da un solo soggetto</w:t>
            </w:r>
            <w:r w:rsidRPr="000C0473">
              <w:rPr>
                <w:rFonts w:cs="Arial"/>
                <w:color w:val="FF0000"/>
                <w:szCs w:val="24"/>
                <w:lang w:val="it-IT"/>
              </w:rPr>
              <w:t xml:space="preserve"> del raggruppamento </w:t>
            </w:r>
            <w:r w:rsidR="00493844" w:rsidRPr="00493844">
              <w:rPr>
                <w:rFonts w:cs="Arial"/>
                <w:color w:val="FF0000"/>
                <w:szCs w:val="24"/>
                <w:highlight w:val="yellow"/>
                <w:lang w:val="it-IT"/>
              </w:rPr>
              <w:t>o del su</w:t>
            </w:r>
            <w:r w:rsidR="00493844">
              <w:rPr>
                <w:rFonts w:cs="Arial"/>
                <w:color w:val="FF0000"/>
                <w:szCs w:val="24"/>
                <w:highlight w:val="yellow"/>
                <w:lang w:val="it-IT"/>
              </w:rPr>
              <w:t>b</w:t>
            </w:r>
            <w:r w:rsidR="00493844" w:rsidRPr="00493844">
              <w:rPr>
                <w:rFonts w:cs="Arial"/>
                <w:color w:val="FF0000"/>
                <w:szCs w:val="24"/>
                <w:highlight w:val="yellow"/>
                <w:lang w:val="it-IT"/>
              </w:rPr>
              <w:t>-raggruppamento in caso di RT misto</w:t>
            </w:r>
            <w:r w:rsidR="00493844">
              <w:rPr>
                <w:rFonts w:cs="Arial"/>
                <w:color w:val="FF0000"/>
                <w:szCs w:val="24"/>
                <w:lang w:val="it-IT"/>
              </w:rPr>
              <w:t xml:space="preserve"> </w:t>
            </w:r>
            <w:r w:rsidRPr="000C0473">
              <w:rPr>
                <w:rFonts w:cs="Arial"/>
                <w:color w:val="FF0000"/>
                <w:szCs w:val="24"/>
                <w:lang w:val="it-IT"/>
              </w:rPr>
              <w:t xml:space="preserve">in quanto non frazionabile.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3A6B16D5" w:rsidR="007726AC" w:rsidRDefault="007726AC" w:rsidP="00F06E84">
            <w:pPr>
              <w:widowControl w:val="0"/>
              <w:autoSpaceDE w:val="0"/>
              <w:autoSpaceDN w:val="0"/>
              <w:adjustRightInd w:val="0"/>
              <w:ind w:right="6"/>
              <w:jc w:val="both"/>
              <w:rPr>
                <w:rFonts w:cs="Arial"/>
                <w:strike/>
                <w:color w:val="FF0000"/>
                <w:szCs w:val="24"/>
                <w:lang w:val="it-IT"/>
              </w:rPr>
            </w:pPr>
          </w:p>
          <w:p w14:paraId="3957AE3D" w14:textId="77777777" w:rsidR="00C55D95" w:rsidRPr="000C0473" w:rsidRDefault="00C55D95" w:rsidP="00F06E84">
            <w:pPr>
              <w:widowControl w:val="0"/>
              <w:autoSpaceDE w:val="0"/>
              <w:autoSpaceDN w:val="0"/>
              <w:adjustRightInd w:val="0"/>
              <w:ind w:right="6"/>
              <w:jc w:val="both"/>
              <w:rPr>
                <w:rFonts w:cs="Arial"/>
                <w:strike/>
                <w:color w:val="FF0000"/>
                <w:szCs w:val="24"/>
                <w:lang w:val="it-IT"/>
              </w:rPr>
            </w:pPr>
          </w:p>
          <w:p w14:paraId="0FB2478C" w14:textId="748866EC" w:rsidR="00D10DDA" w:rsidRPr="006140E5" w:rsidRDefault="007726AC" w:rsidP="00F06E84">
            <w:pPr>
              <w:widowControl w:val="0"/>
              <w:autoSpaceDE w:val="0"/>
              <w:autoSpaceDN w:val="0"/>
              <w:adjustRightInd w:val="0"/>
              <w:jc w:val="both"/>
              <w:rPr>
                <w:rFonts w:cs="Arial"/>
                <w:color w:val="FF0000"/>
                <w:szCs w:val="24"/>
                <w:lang w:val="it-IT"/>
              </w:rPr>
            </w:pPr>
            <w:bookmarkStart w:id="44"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0C0473">
              <w:rPr>
                <w:rFonts w:cs="Arial"/>
                <w:color w:val="FF0000"/>
                <w:szCs w:val="24"/>
                <w:lang w:val="it-IT"/>
              </w:rPr>
              <w:t xml:space="preserve">raggruppamento </w:t>
            </w:r>
            <w:r w:rsidR="00493844" w:rsidRPr="00493844">
              <w:rPr>
                <w:rFonts w:cs="Arial"/>
                <w:color w:val="FF0000"/>
                <w:szCs w:val="24"/>
                <w:highlight w:val="yellow"/>
                <w:lang w:val="it-IT"/>
              </w:rPr>
              <w:t xml:space="preserve"> o del sub-raggruppamento in caso di RT misto</w:t>
            </w:r>
            <w:r w:rsidR="00493844">
              <w:rPr>
                <w:rFonts w:cs="Arial"/>
                <w:color w:val="FF0000"/>
                <w:szCs w:val="24"/>
                <w:lang w:val="it-IT"/>
              </w:rPr>
              <w:t xml:space="preserve"> </w:t>
            </w:r>
            <w:r w:rsidRPr="000C0473">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0C0473">
              <w:rPr>
                <w:rFonts w:cs="Arial"/>
                <w:color w:val="FF0000"/>
                <w:szCs w:val="24"/>
                <w:lang w:val="it-IT"/>
              </w:rPr>
              <w:t xml:space="preserve">raggruppamento </w:t>
            </w:r>
            <w:r w:rsidR="00493844" w:rsidRPr="00493844">
              <w:rPr>
                <w:rFonts w:cs="Arial"/>
                <w:color w:val="FF0000"/>
                <w:szCs w:val="24"/>
                <w:highlight w:val="yellow"/>
                <w:lang w:val="it-IT"/>
              </w:rPr>
              <w:t xml:space="preserve"> o del sub-raggruppamento in caso di RT misto</w:t>
            </w:r>
            <w:r w:rsidR="00493844">
              <w:rPr>
                <w:rFonts w:cs="Arial"/>
                <w:color w:val="FF0000"/>
                <w:szCs w:val="24"/>
                <w:lang w:val="it-IT"/>
              </w:rPr>
              <w:t xml:space="preserve"> </w:t>
            </w:r>
            <w:r w:rsidRPr="000C0473">
              <w:rPr>
                <w:rFonts w:cs="Arial"/>
                <w:color w:val="FF0000"/>
                <w:szCs w:val="24"/>
                <w:lang w:val="it-IT"/>
              </w:rPr>
              <w:t>che abbia svolto interamente i due “servizi di punta</w:t>
            </w:r>
            <w:r w:rsidRPr="007232B0">
              <w:rPr>
                <w:rFonts w:cs="Arial"/>
                <w:color w:val="FF0000"/>
                <w:szCs w:val="24"/>
                <w:highlight w:val="yellow"/>
                <w:lang w:val="it-IT"/>
              </w:rPr>
              <w:t>”</w:t>
            </w:r>
            <w:r w:rsidR="007232B0" w:rsidRPr="007232B0">
              <w:rPr>
                <w:rFonts w:cs="Arial"/>
                <w:color w:val="FF0000"/>
                <w:szCs w:val="24"/>
                <w:highlight w:val="yellow"/>
                <w:lang w:val="it-IT"/>
              </w:rPr>
              <w:t>.</w:t>
            </w:r>
            <w:r w:rsidRPr="007232B0">
              <w:rPr>
                <w:rFonts w:cs="Arial"/>
                <w:color w:val="FF0000"/>
                <w:szCs w:val="24"/>
                <w:highlight w:val="yellow"/>
                <w:lang w:val="it-IT"/>
              </w:rPr>
              <w:t xml:space="preserve"> </w:t>
            </w:r>
            <w:r w:rsidR="007232B0" w:rsidRPr="007232B0">
              <w:rPr>
                <w:rFonts w:cs="Arial"/>
                <w:color w:val="FF0000"/>
                <w:szCs w:val="24"/>
                <w:highlight w:val="yellow"/>
                <w:lang w:val="it-IT"/>
              </w:rPr>
              <w:t>L</w:t>
            </w:r>
            <w:r w:rsidRPr="000C0473">
              <w:rPr>
                <w:rFonts w:cs="Arial"/>
                <w:color w:val="FF0000"/>
                <w:szCs w:val="24"/>
                <w:lang w:val="it-IT"/>
              </w:rPr>
              <w:t xml:space="preserve">a somma dei due servizi deve coprire almeno l’importo richiesto nella categoria e ID in cui il </w:t>
            </w:r>
            <w:r w:rsidR="00D20DCE" w:rsidRPr="000C0473">
              <w:rPr>
                <w:rFonts w:cs="Arial"/>
                <w:color w:val="FF0000"/>
                <w:szCs w:val="24"/>
                <w:lang w:val="it-IT"/>
              </w:rPr>
              <w:t xml:space="preserve">membro del raggruppamento </w:t>
            </w:r>
            <w:r w:rsidR="00493844" w:rsidRPr="00493844">
              <w:rPr>
                <w:rFonts w:cs="Arial"/>
                <w:color w:val="FF0000"/>
                <w:szCs w:val="24"/>
                <w:highlight w:val="yellow"/>
                <w:lang w:val="it-IT"/>
              </w:rPr>
              <w:t xml:space="preserve"> o del sub-raggruppamento in caso di RT misto</w:t>
            </w:r>
            <w:r w:rsidR="00493844" w:rsidRPr="00493844">
              <w:rPr>
                <w:rFonts w:cs="Arial"/>
                <w:color w:val="FF0000"/>
                <w:szCs w:val="24"/>
                <w:lang w:val="it-IT"/>
              </w:rPr>
              <w:t xml:space="preserve"> </w:t>
            </w:r>
            <w:r w:rsidRPr="000C0473">
              <w:rPr>
                <w:rFonts w:cs="Arial"/>
                <w:color w:val="FF0000"/>
                <w:szCs w:val="24"/>
                <w:lang w:val="it-IT"/>
              </w:rPr>
              <w:t>intende eseguire la prestazione.</w:t>
            </w:r>
            <w:bookmarkEnd w:id="44"/>
          </w:p>
        </w:tc>
      </w:tr>
      <w:tr w:rsidR="00D10DDA" w:rsidRPr="00E734E2" w14:paraId="3A2DD384" w14:textId="77777777" w:rsidTr="00F305BA">
        <w:tc>
          <w:tcPr>
            <w:tcW w:w="4262" w:type="dxa"/>
            <w:gridSpan w:val="2"/>
          </w:tcPr>
          <w:p w14:paraId="61100418" w14:textId="1DB58605" w:rsidR="00D10DDA" w:rsidRPr="00493844" w:rsidRDefault="00D10DDA" w:rsidP="00ED7EC7">
            <w:pPr>
              <w:widowControl w:val="0"/>
              <w:spacing w:line="240" w:lineRule="exact"/>
              <w:jc w:val="both"/>
              <w:rPr>
                <w:rFonts w:cs="Arial"/>
                <w:b/>
                <w:bCs/>
                <w:lang w:val="it-IT"/>
              </w:rPr>
            </w:pPr>
          </w:p>
        </w:tc>
        <w:tc>
          <w:tcPr>
            <w:tcW w:w="852" w:type="dxa"/>
          </w:tcPr>
          <w:p w14:paraId="3E79EC7A" w14:textId="77777777" w:rsidR="00D10DDA" w:rsidRPr="00493844" w:rsidRDefault="00D10DDA" w:rsidP="00F06E84">
            <w:pPr>
              <w:widowControl w:val="0"/>
              <w:spacing w:line="240" w:lineRule="exact"/>
              <w:jc w:val="both"/>
              <w:rPr>
                <w:rFonts w:cs="Arial"/>
                <w:b/>
                <w:bCs/>
                <w:lang w:val="it-IT"/>
              </w:rPr>
            </w:pPr>
          </w:p>
        </w:tc>
        <w:tc>
          <w:tcPr>
            <w:tcW w:w="4264" w:type="dxa"/>
            <w:gridSpan w:val="4"/>
          </w:tcPr>
          <w:p w14:paraId="6671E367" w14:textId="0B497FB9" w:rsidR="00D10DDA" w:rsidRPr="00004E54" w:rsidRDefault="00D10DDA" w:rsidP="00F06E84">
            <w:pPr>
              <w:widowControl w:val="0"/>
              <w:spacing w:line="240" w:lineRule="exact"/>
              <w:jc w:val="both"/>
              <w:rPr>
                <w:rFonts w:cs="Arial"/>
                <w:b/>
                <w:bCs/>
                <w:i/>
                <w:iCs/>
                <w:color w:val="FF0000"/>
                <w:highlight w:val="green"/>
                <w:lang w:val="it-IT"/>
              </w:rPr>
            </w:pPr>
          </w:p>
        </w:tc>
      </w:tr>
      <w:tr w:rsidR="002F3DE2" w:rsidRPr="001A17B7" w14:paraId="6344F801" w14:textId="77777777" w:rsidTr="00F305BA">
        <w:tc>
          <w:tcPr>
            <w:tcW w:w="4262" w:type="dxa"/>
            <w:gridSpan w:val="2"/>
          </w:tcPr>
          <w:p w14:paraId="01B935BF" w14:textId="77777777" w:rsidR="00D10041" w:rsidRPr="00A339AC" w:rsidRDefault="00D10041" w:rsidP="00D10041">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GvD Nr. 50/2016 insofern nicht mit dem europäischen Recht vereinbar ist, als er vorsieht, dass die Beauftragte über die vorgesehenen Anforderungen verfügen und die Leistungen mehrheitlich erbringen muss.  </w:t>
            </w:r>
          </w:p>
          <w:p w14:paraId="394F9C08" w14:textId="77777777" w:rsidR="00D10041" w:rsidRPr="00A339AC" w:rsidRDefault="00D10041" w:rsidP="00D10041">
            <w:pPr>
              <w:pStyle w:val="xmsonormal0"/>
              <w:shd w:val="clear" w:color="auto" w:fill="FFFFFF"/>
              <w:ind w:right="105"/>
              <w:jc w:val="both"/>
              <w:rPr>
                <w:rFonts w:ascii="Arial" w:hAnsi="Arial" w:cs="Arial"/>
                <w:i/>
                <w:iCs/>
                <w:color w:val="FF0000"/>
                <w:sz w:val="20"/>
                <w:szCs w:val="20"/>
                <w:highlight w:val="green"/>
              </w:rPr>
            </w:pPr>
          </w:p>
          <w:p w14:paraId="3E21A8DD" w14:textId="77777777" w:rsidR="00D10041" w:rsidRPr="005574F8" w:rsidRDefault="00D10041" w:rsidP="00D10041">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2C57FB7B" w14:textId="77777777" w:rsidR="00D10041" w:rsidRPr="005574F8" w:rsidRDefault="00D10041" w:rsidP="00D10041">
            <w:pPr>
              <w:pStyle w:val="xmsonormal0"/>
              <w:shd w:val="clear" w:color="auto" w:fill="FFFFFF"/>
              <w:jc w:val="both"/>
              <w:rPr>
                <w:rFonts w:ascii="Arial" w:hAnsi="Arial" w:cs="Arial"/>
                <w:i/>
                <w:iCs/>
                <w:color w:val="FF0000"/>
                <w:sz w:val="20"/>
                <w:szCs w:val="20"/>
                <w:highlight w:val="green"/>
              </w:rPr>
            </w:pPr>
          </w:p>
          <w:p w14:paraId="46576551" w14:textId="77777777" w:rsidR="00D10041" w:rsidRPr="005574F8" w:rsidRDefault="00D10041" w:rsidP="00D10041">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Zu diesem Punkt sind die Ausschreibungsbedingungen und die dazugehörigen Anlagen, welche von der AOV für die Architektur- und Ingenieurleistungen zur Verfügung gestellt werden, so formuliert, dass die Anforderungen nach dem Grundsatz der Entsprechung zwischen den </w:t>
            </w:r>
            <w:r w:rsidRPr="005574F8">
              <w:rPr>
                <w:rFonts w:ascii="Arial" w:hAnsi="Arial" w:cs="Arial"/>
                <w:i/>
                <w:iCs/>
                <w:color w:val="FF0000"/>
                <w:sz w:val="20"/>
                <w:szCs w:val="20"/>
                <w:highlight w:val="green"/>
              </w:rPr>
              <w:lastRenderedPageBreak/>
              <w:t>Qualifikations- und den Ausführungsquoten verteilt werden. </w:t>
            </w:r>
          </w:p>
          <w:p w14:paraId="21D6A0C8" w14:textId="77777777" w:rsidR="00D10041" w:rsidRPr="00C36E14" w:rsidRDefault="00D10041" w:rsidP="00D10041">
            <w:pPr>
              <w:pStyle w:val="xmsonormal0"/>
              <w:shd w:val="clear" w:color="auto" w:fill="FFFFFF"/>
              <w:jc w:val="both"/>
              <w:rPr>
                <w:rFonts w:ascii="Arial" w:hAnsi="Arial" w:cs="Arial"/>
                <w:i/>
                <w:iCs/>
                <w:color w:val="FF0000"/>
                <w:sz w:val="20"/>
                <w:szCs w:val="20"/>
                <w:highlight w:val="green"/>
              </w:rPr>
            </w:pPr>
          </w:p>
          <w:p w14:paraId="25092137" w14:textId="41E2CFA7" w:rsidR="002F3DE2" w:rsidRPr="00805D9D" w:rsidRDefault="00D10041" w:rsidP="00D10041">
            <w:pPr>
              <w:jc w:val="both"/>
              <w:rPr>
                <w:b/>
                <w:bCs/>
                <w:i/>
                <w:iCs/>
                <w:color w:val="FF0000"/>
                <w:sz w:val="22"/>
                <w:szCs w:val="22"/>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852" w:type="dxa"/>
          </w:tcPr>
          <w:p w14:paraId="6A4BF51F" w14:textId="77777777" w:rsidR="002F3DE2" w:rsidRPr="009A1EF0" w:rsidRDefault="002F3DE2" w:rsidP="00F06E84">
            <w:pPr>
              <w:widowControl w:val="0"/>
              <w:spacing w:line="240" w:lineRule="exact"/>
              <w:jc w:val="both"/>
              <w:rPr>
                <w:rFonts w:cs="Arial"/>
                <w:b/>
                <w:bCs/>
                <w:lang w:val="de-DE"/>
              </w:rPr>
            </w:pPr>
          </w:p>
        </w:tc>
        <w:tc>
          <w:tcPr>
            <w:tcW w:w="4264" w:type="dxa"/>
            <w:gridSpan w:val="4"/>
          </w:tcPr>
          <w:p w14:paraId="161BB3C6" w14:textId="77777777" w:rsidR="00D10041" w:rsidRPr="001A17B7" w:rsidRDefault="00D10041" w:rsidP="00D10041">
            <w:pPr>
              <w:pStyle w:val="xmsonormal0"/>
              <w:shd w:val="clear" w:color="auto" w:fill="FFFFFF"/>
              <w:jc w:val="both"/>
              <w:rPr>
                <w:rFonts w:ascii="Arial" w:hAnsi="Arial" w:cs="Arial"/>
                <w:i/>
                <w:iCs/>
                <w:color w:val="FF0000"/>
                <w:sz w:val="20"/>
                <w:szCs w:val="20"/>
                <w:highlight w:val="yellow"/>
                <w:lang w:val="it-IT"/>
              </w:rPr>
            </w:pPr>
            <w:r w:rsidRPr="001A17B7">
              <w:rPr>
                <w:rFonts w:ascii="Arial" w:hAnsi="Arial" w:cs="Arial"/>
                <w:i/>
                <w:iCs/>
                <w:color w:val="FF0000"/>
                <w:sz w:val="20"/>
                <w:szCs w:val="20"/>
                <w:highlight w:val="yellow"/>
                <w:bdr w:val="none" w:sz="0" w:space="0" w:color="auto" w:frame="1"/>
                <w:shd w:val="clear" w:color="auto" w:fill="00FF00"/>
                <w:lang w:val="it-IT"/>
              </w:rPr>
              <w:t>Con sentenza 28 aprile 2022, causa C 642/20,  la Corte di Giustizia Europea (Quarta Sezione), ha dichiarato la non conformità al diritto europeo dell´art. 83, comma 8, D.Lgs. 50/2016 nella parte in cui dispone che la mandataria deve possedere i requisiti ed eseguire le prestazioni in misura maggioritaria.</w:t>
            </w:r>
            <w:r w:rsidRPr="001A17B7">
              <w:rPr>
                <w:rFonts w:ascii="Arial" w:hAnsi="Arial" w:cs="Arial"/>
                <w:i/>
                <w:iCs/>
                <w:color w:val="FF0000"/>
                <w:sz w:val="20"/>
                <w:szCs w:val="20"/>
                <w:highlight w:val="yellow"/>
                <w:bdr w:val="none" w:sz="0" w:space="0" w:color="auto" w:frame="1"/>
                <w:lang w:val="it-IT"/>
              </w:rPr>
              <w:t> </w:t>
            </w:r>
            <w:r w:rsidRPr="001A17B7">
              <w:rPr>
                <w:rFonts w:ascii="Arial" w:hAnsi="Arial" w:cs="Arial"/>
                <w:i/>
                <w:iCs/>
                <w:color w:val="FF0000"/>
                <w:sz w:val="20"/>
                <w:szCs w:val="20"/>
                <w:highlight w:val="yellow"/>
                <w:lang w:val="it-IT"/>
              </w:rPr>
              <w:t> </w:t>
            </w:r>
          </w:p>
          <w:p w14:paraId="3FCC61FC" w14:textId="4DC196C4" w:rsidR="00D10041" w:rsidRPr="001A17B7" w:rsidRDefault="00D10041" w:rsidP="00D10041">
            <w:pPr>
              <w:pStyle w:val="xmsonormal0"/>
              <w:shd w:val="clear" w:color="auto" w:fill="FFFFFF"/>
              <w:jc w:val="both"/>
              <w:rPr>
                <w:rFonts w:ascii="Arial" w:hAnsi="Arial" w:cs="Arial"/>
                <w:i/>
                <w:iCs/>
                <w:color w:val="FF0000"/>
                <w:sz w:val="20"/>
                <w:szCs w:val="20"/>
                <w:highlight w:val="yellow"/>
                <w:lang w:val="it-IT"/>
              </w:rPr>
            </w:pPr>
          </w:p>
          <w:p w14:paraId="16C1BA44" w14:textId="77777777" w:rsidR="001A17B7" w:rsidRPr="001A17B7" w:rsidRDefault="001A17B7" w:rsidP="00D10041">
            <w:pPr>
              <w:pStyle w:val="xmsonormal0"/>
              <w:shd w:val="clear" w:color="auto" w:fill="FFFFFF"/>
              <w:jc w:val="both"/>
              <w:rPr>
                <w:rFonts w:ascii="Arial" w:hAnsi="Arial" w:cs="Arial"/>
                <w:i/>
                <w:iCs/>
                <w:color w:val="FF0000"/>
                <w:sz w:val="20"/>
                <w:szCs w:val="20"/>
                <w:highlight w:val="yellow"/>
                <w:lang w:val="it-IT"/>
              </w:rPr>
            </w:pPr>
          </w:p>
          <w:p w14:paraId="5A4954FB" w14:textId="21138D1C"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r w:rsidRPr="001A17B7">
              <w:rPr>
                <w:rFonts w:ascii="Arial" w:hAnsi="Arial" w:cs="Arial"/>
                <w:i/>
                <w:iCs/>
                <w:color w:val="FF0000"/>
                <w:sz w:val="20"/>
                <w:szCs w:val="20"/>
                <w:highlight w:val="yellow"/>
                <w:bdr w:val="none" w:sz="0" w:space="0" w:color="auto" w:frame="1"/>
                <w:lang w:val="it-IT"/>
              </w:rPr>
              <w:t>Resta invece salva e conforme al diritto europeo la facoltà per la SA di indicare nella legge di gara la misura in cui i requisiti devono essere posseduti dai membri del RT consorzio ordinario, GEIE o aggregazioni di rete. </w:t>
            </w:r>
            <w:r w:rsidRPr="001A17B7">
              <w:rPr>
                <w:rFonts w:ascii="Arial" w:hAnsi="Arial" w:cs="Arial"/>
                <w:i/>
                <w:iCs/>
                <w:color w:val="FF0000"/>
                <w:sz w:val="20"/>
                <w:szCs w:val="20"/>
                <w:highlight w:val="yellow"/>
                <w:lang w:val="it-IT"/>
              </w:rPr>
              <w:t> </w:t>
            </w:r>
          </w:p>
          <w:p w14:paraId="4A4DFFAB"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p>
          <w:p w14:paraId="2D561ED6"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p>
          <w:p w14:paraId="5BE9B7CE"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p>
          <w:p w14:paraId="303D3F4A"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r w:rsidRPr="001A17B7">
              <w:rPr>
                <w:rFonts w:ascii="Arial" w:hAnsi="Arial" w:cs="Arial"/>
                <w:i/>
                <w:iCs/>
                <w:color w:val="FF0000"/>
                <w:sz w:val="20"/>
                <w:szCs w:val="20"/>
                <w:highlight w:val="yellow"/>
                <w:bdr w:val="none" w:sz="0" w:space="0" w:color="auto" w:frame="1"/>
                <w:shd w:val="clear" w:color="auto" w:fill="00FF00"/>
                <w:lang w:val="it-IT"/>
              </w:rPr>
              <w:t>Sul punto il presente disciplinare e i relativi allegati messi a disposizione da ACP per i servizi di ingegneria e architettura sono formulati </w:t>
            </w:r>
            <w:r w:rsidRPr="001A17B7">
              <w:rPr>
                <w:rFonts w:ascii="Arial" w:hAnsi="Arial" w:cs="Arial"/>
                <w:i/>
                <w:iCs/>
                <w:color w:val="FF0000"/>
                <w:sz w:val="20"/>
                <w:szCs w:val="20"/>
                <w:highlight w:val="yellow"/>
                <w:bdr w:val="none" w:sz="0" w:space="0" w:color="auto" w:frame="1"/>
                <w:lang w:val="it-IT"/>
              </w:rPr>
              <w:t>ripartendo i requisiti in base al  principio di corrispondenza tra le quote di qualificazione ed esecuzione.</w:t>
            </w:r>
            <w:r w:rsidRPr="001A17B7">
              <w:rPr>
                <w:rFonts w:ascii="Arial" w:hAnsi="Arial" w:cs="Arial"/>
                <w:i/>
                <w:iCs/>
                <w:color w:val="FF0000"/>
                <w:sz w:val="20"/>
                <w:szCs w:val="20"/>
                <w:highlight w:val="yellow"/>
                <w:bdr w:val="none" w:sz="0" w:space="0" w:color="auto" w:frame="1"/>
                <w:shd w:val="clear" w:color="auto" w:fill="00FF00"/>
                <w:lang w:val="it-IT"/>
              </w:rPr>
              <w:t> </w:t>
            </w:r>
            <w:r w:rsidRPr="001A17B7">
              <w:rPr>
                <w:rFonts w:ascii="Arial" w:hAnsi="Arial" w:cs="Arial"/>
                <w:i/>
                <w:iCs/>
                <w:color w:val="FF0000"/>
                <w:sz w:val="20"/>
                <w:szCs w:val="20"/>
                <w:highlight w:val="yellow"/>
                <w:lang w:val="it-IT"/>
              </w:rPr>
              <w:t> </w:t>
            </w:r>
          </w:p>
          <w:p w14:paraId="38B1D17A"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r w:rsidRPr="001A17B7">
              <w:rPr>
                <w:rFonts w:ascii="Arial" w:hAnsi="Arial" w:cs="Arial"/>
                <w:i/>
                <w:iCs/>
                <w:color w:val="FF0000"/>
                <w:sz w:val="20"/>
                <w:szCs w:val="20"/>
                <w:highlight w:val="yellow"/>
                <w:bdr w:val="none" w:sz="0" w:space="0" w:color="auto" w:frame="1"/>
                <w:lang w:val="it-IT"/>
              </w:rPr>
              <w:lastRenderedPageBreak/>
              <w:t> </w:t>
            </w:r>
            <w:r w:rsidRPr="001A17B7">
              <w:rPr>
                <w:rFonts w:ascii="Arial" w:hAnsi="Arial" w:cs="Arial"/>
                <w:i/>
                <w:iCs/>
                <w:color w:val="FF0000"/>
                <w:sz w:val="20"/>
                <w:szCs w:val="20"/>
                <w:highlight w:val="yellow"/>
                <w:lang w:val="it-IT"/>
              </w:rPr>
              <w:t> </w:t>
            </w:r>
          </w:p>
          <w:p w14:paraId="18BDF5C3" w14:textId="06192CD0"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bdr w:val="none" w:sz="0" w:space="0" w:color="auto" w:frame="1"/>
                <w:shd w:val="clear" w:color="auto" w:fill="00FF00"/>
                <w:lang w:val="it-IT"/>
              </w:rPr>
            </w:pPr>
          </w:p>
          <w:p w14:paraId="0ED8DF8A" w14:textId="77777777" w:rsidR="001A17B7" w:rsidRPr="001A17B7" w:rsidRDefault="001A17B7" w:rsidP="00D10041">
            <w:pPr>
              <w:pStyle w:val="xmsonormal0"/>
              <w:shd w:val="clear" w:color="auto" w:fill="FFFFFF"/>
              <w:spacing w:line="240" w:lineRule="atLeast"/>
              <w:jc w:val="both"/>
              <w:rPr>
                <w:rFonts w:ascii="Arial" w:hAnsi="Arial" w:cs="Arial"/>
                <w:i/>
                <w:iCs/>
                <w:color w:val="FF0000"/>
                <w:sz w:val="20"/>
                <w:szCs w:val="20"/>
                <w:highlight w:val="yellow"/>
                <w:bdr w:val="none" w:sz="0" w:space="0" w:color="auto" w:frame="1"/>
                <w:shd w:val="clear" w:color="auto" w:fill="00FF00"/>
                <w:lang w:val="it-IT"/>
              </w:rPr>
            </w:pPr>
          </w:p>
          <w:p w14:paraId="4A89F568" w14:textId="77777777" w:rsidR="00D10041" w:rsidRPr="001A17B7" w:rsidRDefault="00D10041" w:rsidP="00D10041">
            <w:pPr>
              <w:pStyle w:val="xmsonormal0"/>
              <w:shd w:val="clear" w:color="auto" w:fill="FFFFFF"/>
              <w:spacing w:line="240" w:lineRule="atLeast"/>
              <w:jc w:val="both"/>
              <w:rPr>
                <w:rFonts w:ascii="Arial" w:hAnsi="Arial" w:cs="Arial"/>
                <w:i/>
                <w:iCs/>
                <w:color w:val="FF0000"/>
                <w:sz w:val="20"/>
                <w:szCs w:val="20"/>
                <w:highlight w:val="yellow"/>
                <w:lang w:val="it-IT"/>
              </w:rPr>
            </w:pPr>
            <w:r w:rsidRPr="001A17B7">
              <w:rPr>
                <w:rFonts w:ascii="Arial" w:hAnsi="Arial" w:cs="Arial"/>
                <w:i/>
                <w:iCs/>
                <w:color w:val="FF0000"/>
                <w:sz w:val="20"/>
                <w:szCs w:val="20"/>
                <w:highlight w:val="yellow"/>
                <w:bdr w:val="none" w:sz="0" w:space="0" w:color="auto" w:frame="1"/>
                <w:shd w:val="clear" w:color="auto" w:fill="00FF00"/>
                <w:lang w:val="it-IT"/>
              </w:rPr>
              <w:t>Se la SA volesse optare per una diversa ripartizione dei requisiti sará necessario rivedere la documentazione di gara.</w:t>
            </w:r>
            <w:r w:rsidRPr="001A17B7">
              <w:rPr>
                <w:rFonts w:ascii="Arial" w:hAnsi="Arial" w:cs="Arial"/>
                <w:i/>
                <w:iCs/>
                <w:color w:val="FF0000"/>
                <w:sz w:val="20"/>
                <w:szCs w:val="20"/>
                <w:highlight w:val="yellow"/>
                <w:bdr w:val="none" w:sz="0" w:space="0" w:color="auto" w:frame="1"/>
                <w:lang w:val="it-IT"/>
              </w:rPr>
              <w:t> </w:t>
            </w:r>
            <w:r w:rsidRPr="001A17B7">
              <w:rPr>
                <w:rFonts w:ascii="Arial" w:hAnsi="Arial" w:cs="Arial"/>
                <w:i/>
                <w:iCs/>
                <w:color w:val="FF0000"/>
                <w:sz w:val="20"/>
                <w:szCs w:val="20"/>
                <w:highlight w:val="yellow"/>
                <w:lang w:val="it-IT"/>
              </w:rPr>
              <w:t> </w:t>
            </w:r>
          </w:p>
          <w:p w14:paraId="7F07A4AA" w14:textId="1039E0B1" w:rsidR="00D40C1F" w:rsidRPr="00805D9D" w:rsidRDefault="00D40C1F" w:rsidP="003C6AAD">
            <w:pPr>
              <w:shd w:val="clear" w:color="auto" w:fill="FFFFFF"/>
              <w:jc w:val="both"/>
              <w:rPr>
                <w:rFonts w:cs="Arial"/>
                <w:b/>
                <w:bCs/>
                <w:i/>
                <w:iCs/>
                <w:noProof w:val="0"/>
                <w:color w:val="FF0000"/>
                <w:highlight w:val="yellow"/>
                <w:bdr w:val="none" w:sz="0" w:space="0" w:color="auto" w:frame="1"/>
                <w:shd w:val="clear" w:color="auto" w:fill="FFFF00"/>
                <w:lang w:val="it-IT"/>
              </w:rPr>
            </w:pPr>
          </w:p>
        </w:tc>
      </w:tr>
      <w:tr w:rsidR="002F3DE2" w:rsidRPr="001A17B7" w14:paraId="3B5D63A4" w14:textId="77777777" w:rsidTr="00F305BA">
        <w:tc>
          <w:tcPr>
            <w:tcW w:w="4262" w:type="dxa"/>
            <w:gridSpan w:val="2"/>
          </w:tcPr>
          <w:p w14:paraId="41982D65" w14:textId="77777777" w:rsidR="002F3DE2" w:rsidRPr="00493844" w:rsidRDefault="002F3DE2" w:rsidP="00ED7EC7">
            <w:pPr>
              <w:widowControl w:val="0"/>
              <w:spacing w:line="240" w:lineRule="exact"/>
              <w:jc w:val="both"/>
              <w:rPr>
                <w:rFonts w:cs="Arial"/>
                <w:b/>
                <w:bCs/>
                <w:lang w:val="it-IT"/>
              </w:rPr>
            </w:pPr>
          </w:p>
        </w:tc>
        <w:tc>
          <w:tcPr>
            <w:tcW w:w="852" w:type="dxa"/>
          </w:tcPr>
          <w:p w14:paraId="061254DC" w14:textId="77777777" w:rsidR="002F3DE2" w:rsidRPr="00493844" w:rsidRDefault="002F3DE2" w:rsidP="00F06E84">
            <w:pPr>
              <w:widowControl w:val="0"/>
              <w:spacing w:line="240" w:lineRule="exact"/>
              <w:jc w:val="both"/>
              <w:rPr>
                <w:rFonts w:cs="Arial"/>
                <w:b/>
                <w:bCs/>
                <w:lang w:val="it-IT"/>
              </w:rPr>
            </w:pPr>
          </w:p>
        </w:tc>
        <w:tc>
          <w:tcPr>
            <w:tcW w:w="4264" w:type="dxa"/>
            <w:gridSpan w:val="4"/>
          </w:tcPr>
          <w:p w14:paraId="084E353F" w14:textId="77777777" w:rsidR="002F3DE2" w:rsidRPr="00004E54" w:rsidRDefault="002F3DE2" w:rsidP="00F06E84">
            <w:pPr>
              <w:widowControl w:val="0"/>
              <w:spacing w:line="240" w:lineRule="exact"/>
              <w:jc w:val="both"/>
              <w:rPr>
                <w:rFonts w:cs="Arial"/>
                <w:b/>
                <w:bCs/>
                <w:i/>
                <w:iCs/>
                <w:color w:val="FF0000"/>
                <w:highlight w:val="green"/>
                <w:lang w:val="it-IT"/>
              </w:rPr>
            </w:pPr>
          </w:p>
        </w:tc>
      </w:tr>
      <w:tr w:rsidR="00F305BA" w:rsidRPr="001A17B7" w14:paraId="5A519C17" w14:textId="77777777" w:rsidTr="00F305BA">
        <w:tc>
          <w:tcPr>
            <w:tcW w:w="4262" w:type="dxa"/>
            <w:gridSpan w:val="2"/>
          </w:tcPr>
          <w:p w14:paraId="3945B6BA" w14:textId="49835004" w:rsidR="00F305BA" w:rsidRPr="008640DF" w:rsidRDefault="00F305BA" w:rsidP="00F305BA">
            <w:pPr>
              <w:autoSpaceDE w:val="0"/>
              <w:autoSpaceDN w:val="0"/>
              <w:ind w:right="105"/>
              <w:jc w:val="both"/>
              <w:rPr>
                <w:i/>
                <w:iCs/>
                <w:color w:val="FF0000"/>
                <w:highlight w:val="yellow"/>
                <w:lang w:val="de-DE"/>
              </w:rPr>
            </w:pPr>
            <w:r w:rsidRPr="005971F6">
              <w:rPr>
                <w:rFonts w:cs="Arial"/>
                <w:b/>
                <w:bCs/>
                <w:i/>
                <w:iCs/>
                <w:color w:val="FF0000"/>
                <w:highlight w:val="green"/>
                <w:lang w:val="de-DE"/>
              </w:rPr>
              <w:t>Nur bei Ausschreibungen einer einzigen Leistung möglich.</w:t>
            </w:r>
          </w:p>
        </w:tc>
        <w:tc>
          <w:tcPr>
            <w:tcW w:w="852" w:type="dxa"/>
          </w:tcPr>
          <w:p w14:paraId="427FC92C" w14:textId="77777777" w:rsidR="00F305BA" w:rsidRPr="005971F6" w:rsidRDefault="00F305BA" w:rsidP="00F305BA">
            <w:pPr>
              <w:widowControl w:val="0"/>
              <w:spacing w:line="240" w:lineRule="exact"/>
              <w:jc w:val="both"/>
              <w:rPr>
                <w:rFonts w:cs="Arial"/>
                <w:b/>
                <w:bCs/>
                <w:lang w:val="de-DE"/>
              </w:rPr>
            </w:pPr>
          </w:p>
        </w:tc>
        <w:tc>
          <w:tcPr>
            <w:tcW w:w="4264" w:type="dxa"/>
            <w:gridSpan w:val="4"/>
          </w:tcPr>
          <w:p w14:paraId="3B558164" w14:textId="4D3681BB" w:rsidR="00F305BA" w:rsidRPr="005223B7" w:rsidRDefault="00F305BA" w:rsidP="00F305BA">
            <w:pPr>
              <w:widowControl w:val="0"/>
              <w:tabs>
                <w:tab w:val="num" w:pos="561"/>
                <w:tab w:val="center" w:pos="4680"/>
              </w:tabs>
              <w:autoSpaceDE w:val="0"/>
              <w:autoSpaceDN w:val="0"/>
              <w:adjustRightInd w:val="0"/>
              <w:ind w:right="105"/>
              <w:jc w:val="both"/>
              <w:rPr>
                <w:rFonts w:cs="Arial"/>
                <w:i/>
                <w:color w:val="FF0000"/>
                <w:highlight w:val="yellow"/>
                <w:lang w:val="it-IT"/>
              </w:rPr>
            </w:pPr>
            <w:r w:rsidRPr="00004E54">
              <w:rPr>
                <w:rFonts w:cs="Arial"/>
                <w:b/>
                <w:bCs/>
                <w:i/>
                <w:iCs/>
                <w:color w:val="FF0000"/>
                <w:highlight w:val="green"/>
                <w:lang w:val="it-IT"/>
              </w:rPr>
              <w:t>Possibile solo per le gare in cui sia prevista un´unica prestazione</w:t>
            </w:r>
          </w:p>
        </w:tc>
      </w:tr>
      <w:tr w:rsidR="00F305BA" w:rsidRPr="00E734E2" w14:paraId="0BF4B18E" w14:textId="77777777" w:rsidTr="00525323">
        <w:trPr>
          <w:gridAfter w:val="1"/>
          <w:wAfter w:w="7" w:type="dxa"/>
        </w:trPr>
        <w:tc>
          <w:tcPr>
            <w:tcW w:w="4262" w:type="dxa"/>
            <w:gridSpan w:val="2"/>
          </w:tcPr>
          <w:p w14:paraId="51603011" w14:textId="2C5218A7" w:rsidR="00F305BA" w:rsidRPr="00677F79" w:rsidRDefault="001A3723" w:rsidP="00F305BA">
            <w:pPr>
              <w:widowControl w:val="0"/>
              <w:jc w:val="both"/>
              <w:rPr>
                <w:rFonts w:cs="Arial"/>
                <w:szCs w:val="24"/>
                <w:lang w:val="de-DE"/>
              </w:rPr>
            </w:pPr>
            <w:r w:rsidRPr="00677F79">
              <w:rPr>
                <w:rFonts w:cs="Arial"/>
                <w:szCs w:val="24"/>
                <w:highlight w:val="yellow"/>
                <w:lang w:val="de-DE"/>
              </w:rPr>
              <w:t>Bei</w:t>
            </w:r>
            <w:r w:rsidRPr="00677F79">
              <w:rPr>
                <w:rFonts w:cs="Arial"/>
                <w:b/>
                <w:szCs w:val="24"/>
                <w:highlight w:val="yellow"/>
                <w:lang w:val="de-DE"/>
              </w:rPr>
              <w:t xml:space="preserve"> horizontalen Bietergemeinschaften</w:t>
            </w:r>
            <w:r w:rsidRPr="00677F79">
              <w:rPr>
                <w:rFonts w:cs="Arial"/>
                <w:color w:val="FF0000"/>
                <w:highlight w:val="yellow"/>
                <w:lang w:val="de-DE"/>
              </w:rPr>
              <w:t xml:space="preserve"> </w:t>
            </w:r>
            <w:r w:rsidRPr="00677F79">
              <w:rPr>
                <w:rFonts w:cs="Arial"/>
                <w:highlight w:val="yellow"/>
                <w:lang w:val="de-DE"/>
              </w:rPr>
              <w:t>m</w:t>
            </w:r>
            <w:r w:rsidR="00A126D5" w:rsidRPr="00677F79">
              <w:rPr>
                <w:rFonts w:cs="Arial"/>
                <w:highlight w:val="yellow"/>
                <w:lang w:val="de-DE"/>
              </w:rPr>
              <w:t>uss</w:t>
            </w:r>
            <w:r w:rsidRPr="00677F79">
              <w:rPr>
                <w:rFonts w:cs="Arial"/>
                <w:color w:val="FF0000"/>
                <w:highlight w:val="yellow"/>
                <w:lang w:val="de-DE"/>
              </w:rPr>
              <w:t xml:space="preserve"> die Anforderung des Dienstleistungsverzeichnisses gemäß obigem Buchst. A) </w:t>
            </w:r>
            <w:r w:rsidRPr="00677F79">
              <w:rPr>
                <w:rFonts w:cs="Arial"/>
                <w:szCs w:val="24"/>
                <w:highlight w:val="yellow"/>
                <w:lang w:val="de-DE"/>
              </w:rPr>
              <w:t>vom Zusammenschluss insgesamt erfüllt werden,</w:t>
            </w:r>
            <w:r w:rsidR="004F0012" w:rsidRPr="00677F79">
              <w:rPr>
                <w:rFonts w:cs="Arial"/>
                <w:color w:val="000000"/>
                <w:highlight w:val="yellow"/>
                <w:bdr w:val="none" w:sz="0" w:space="0" w:color="auto" w:frame="1"/>
                <w:lang w:val="de-DE"/>
              </w:rPr>
              <w:t xml:space="preserve"> unbeschadet, dass jedes Mitglied der BG die Anforderung in dem Mindestmaß erfüllen muss, das mindestens dem in dem Angebot angegebenen  Prozentsatz/ </w:t>
            </w:r>
            <w:r w:rsidR="004F0012" w:rsidRPr="00677F79">
              <w:rPr>
                <w:rFonts w:cs="Arial"/>
                <w:highlight w:val="yellow"/>
                <w:lang w:val="de-DE"/>
              </w:rPr>
              <w:t xml:space="preserve">prozentualen Anteil an der Ausführung der Leistung </w:t>
            </w:r>
            <w:r w:rsidR="004F0012" w:rsidRPr="00677F79">
              <w:rPr>
                <w:rFonts w:cs="Arial"/>
                <w:color w:val="000000"/>
                <w:highlight w:val="yellow"/>
                <w:bdr w:val="none" w:sz="0" w:space="0" w:color="auto" w:frame="1"/>
                <w:lang w:val="de-DE"/>
              </w:rPr>
              <w:t>entspricht (Anlage A1).</w:t>
            </w:r>
          </w:p>
        </w:tc>
        <w:tc>
          <w:tcPr>
            <w:tcW w:w="852" w:type="dxa"/>
          </w:tcPr>
          <w:p w14:paraId="7220DE8E" w14:textId="77777777" w:rsidR="00F305BA" w:rsidRPr="00677F79" w:rsidRDefault="00F305BA" w:rsidP="00F305BA">
            <w:pPr>
              <w:widowControl w:val="0"/>
              <w:spacing w:line="240" w:lineRule="exact"/>
              <w:rPr>
                <w:rFonts w:cs="Arial"/>
                <w:lang w:val="de-DE"/>
              </w:rPr>
            </w:pPr>
          </w:p>
        </w:tc>
        <w:tc>
          <w:tcPr>
            <w:tcW w:w="4257" w:type="dxa"/>
            <w:gridSpan w:val="3"/>
          </w:tcPr>
          <w:p w14:paraId="45893D9B" w14:textId="7E0945EF" w:rsidR="00F305BA" w:rsidRPr="00677F79" w:rsidRDefault="00F305BA" w:rsidP="00F305BA">
            <w:pPr>
              <w:widowControl w:val="0"/>
              <w:autoSpaceDE w:val="0"/>
              <w:autoSpaceDN w:val="0"/>
              <w:adjustRightInd w:val="0"/>
              <w:jc w:val="both"/>
              <w:rPr>
                <w:rFonts w:cs="Arial"/>
                <w:szCs w:val="24"/>
                <w:lang w:val="it-IT"/>
              </w:rPr>
            </w:pPr>
            <w:r w:rsidRPr="00677F79">
              <w:rPr>
                <w:rFonts w:cs="Arial"/>
                <w:szCs w:val="24"/>
                <w:highlight w:val="yellow"/>
                <w:lang w:val="it-IT"/>
              </w:rPr>
              <w:t>Nell</w:t>
            </w:r>
            <w:r w:rsidR="00B573D4" w:rsidRPr="00677F79">
              <w:rPr>
                <w:rFonts w:cs="Arial"/>
                <w:szCs w:val="24"/>
                <w:highlight w:val="yellow"/>
                <w:lang w:val="it-IT"/>
              </w:rPr>
              <w:t>’</w:t>
            </w:r>
            <w:r w:rsidRPr="00677F79">
              <w:rPr>
                <w:rFonts w:cs="Arial"/>
                <w:szCs w:val="24"/>
                <w:highlight w:val="yellow"/>
                <w:lang w:val="it-IT"/>
              </w:rPr>
              <w:t>ipotesi di</w:t>
            </w:r>
            <w:r w:rsidRPr="00677F79">
              <w:rPr>
                <w:rFonts w:cs="Arial"/>
                <w:b/>
                <w:bCs/>
                <w:szCs w:val="24"/>
                <w:highlight w:val="yellow"/>
                <w:lang w:val="it-IT"/>
              </w:rPr>
              <w:t xml:space="preserve"> raggruppamento temporaneo orizzontale </w:t>
            </w:r>
            <w:r w:rsidRPr="00677F79">
              <w:rPr>
                <w:rFonts w:cs="Arial"/>
                <w:color w:val="FF0000"/>
                <w:szCs w:val="24"/>
                <w:highlight w:val="yellow"/>
                <w:lang w:val="it-IT"/>
              </w:rPr>
              <w:t xml:space="preserve">il requisito dell’elenco dei servizi di cui alla precedente lett. A) </w:t>
            </w:r>
            <w:r w:rsidRPr="00677F79">
              <w:rPr>
                <w:rFonts w:cs="Arial"/>
                <w:szCs w:val="24"/>
                <w:highlight w:val="yellow"/>
                <w:lang w:val="it-IT"/>
              </w:rPr>
              <w:t xml:space="preserve">deve essere posseduto, dal raggruppamento nel complesso, </w:t>
            </w:r>
            <w:r w:rsidRPr="00677F79">
              <w:rPr>
                <w:rFonts w:cs="Arial"/>
                <w:strike/>
                <w:szCs w:val="24"/>
                <w:highlight w:val="yellow"/>
                <w:lang w:val="it-IT"/>
              </w:rPr>
              <w:t>sia dal mandatario sia dai mandanti</w:t>
            </w:r>
            <w:r w:rsidRPr="00677F79">
              <w:rPr>
                <w:rFonts w:cs="Arial"/>
                <w:szCs w:val="24"/>
                <w:highlight w:val="yellow"/>
                <w:lang w:val="it-IT"/>
              </w:rPr>
              <w:t>, fermo restando che ciascun membro del RT deve possedere il requisito nella misura corrispondente almeno alla percentuale</w:t>
            </w:r>
            <w:r w:rsidR="00431837" w:rsidRPr="00677F79">
              <w:rPr>
                <w:rFonts w:cs="Arial"/>
                <w:szCs w:val="24"/>
                <w:highlight w:val="yellow"/>
                <w:lang w:val="it-IT"/>
              </w:rPr>
              <w:t>/quota</w:t>
            </w:r>
            <w:r w:rsidRPr="00677F79">
              <w:rPr>
                <w:rFonts w:cs="Arial"/>
                <w:szCs w:val="24"/>
                <w:highlight w:val="yellow"/>
                <w:lang w:val="it-IT"/>
              </w:rPr>
              <w:t xml:space="preserve"> di esecuzione del servizio dichiarata nell’offerta (Allegato A1).</w:t>
            </w:r>
            <w:r w:rsidRPr="00677F79">
              <w:rPr>
                <w:rFonts w:cs="Arial"/>
                <w:szCs w:val="24"/>
                <w:lang w:val="it-IT"/>
              </w:rPr>
              <w:t xml:space="preserve">  </w:t>
            </w:r>
          </w:p>
          <w:p w14:paraId="7206DA61" w14:textId="77777777" w:rsidR="00F305BA" w:rsidRPr="00677F79" w:rsidRDefault="00F305BA" w:rsidP="00F305BA">
            <w:pPr>
              <w:widowControl w:val="0"/>
              <w:autoSpaceDE w:val="0"/>
              <w:autoSpaceDN w:val="0"/>
              <w:adjustRightInd w:val="0"/>
              <w:jc w:val="both"/>
              <w:rPr>
                <w:rFonts w:cs="Arial"/>
                <w:b/>
                <w:bCs/>
                <w:szCs w:val="24"/>
                <w:lang w:val="it-IT"/>
              </w:rPr>
            </w:pPr>
          </w:p>
        </w:tc>
      </w:tr>
      <w:tr w:rsidR="00F305BA" w:rsidRPr="00E734E2" w14:paraId="6942CFB7" w14:textId="77777777" w:rsidTr="00525323">
        <w:trPr>
          <w:gridAfter w:val="1"/>
          <w:wAfter w:w="7" w:type="dxa"/>
        </w:trPr>
        <w:tc>
          <w:tcPr>
            <w:tcW w:w="4262" w:type="dxa"/>
            <w:gridSpan w:val="2"/>
          </w:tcPr>
          <w:p w14:paraId="706C950F" w14:textId="77777777" w:rsidR="00F305BA" w:rsidRPr="00776EAB" w:rsidRDefault="00F305BA" w:rsidP="00F305BA">
            <w:pPr>
              <w:widowControl w:val="0"/>
              <w:spacing w:line="240" w:lineRule="exact"/>
              <w:ind w:right="76"/>
              <w:jc w:val="both"/>
              <w:rPr>
                <w:rFonts w:cs="Arial"/>
                <w:lang w:val="it-IT"/>
              </w:rPr>
            </w:pPr>
          </w:p>
        </w:tc>
        <w:tc>
          <w:tcPr>
            <w:tcW w:w="852" w:type="dxa"/>
          </w:tcPr>
          <w:p w14:paraId="109F5664" w14:textId="77777777" w:rsidR="00F305BA" w:rsidRPr="001B2098" w:rsidRDefault="00F305BA" w:rsidP="00F305BA">
            <w:pPr>
              <w:widowControl w:val="0"/>
              <w:spacing w:line="240" w:lineRule="exact"/>
              <w:rPr>
                <w:rFonts w:cs="Arial"/>
                <w:lang w:val="it-IT"/>
              </w:rPr>
            </w:pPr>
          </w:p>
        </w:tc>
        <w:tc>
          <w:tcPr>
            <w:tcW w:w="4257" w:type="dxa"/>
            <w:gridSpan w:val="3"/>
          </w:tcPr>
          <w:p w14:paraId="4BC1EA35" w14:textId="77777777" w:rsidR="00F305BA" w:rsidRPr="001B2098" w:rsidRDefault="00F305BA" w:rsidP="00F305BA">
            <w:pPr>
              <w:widowControl w:val="0"/>
              <w:spacing w:line="240" w:lineRule="exact"/>
              <w:ind w:right="105"/>
              <w:jc w:val="both"/>
              <w:rPr>
                <w:rFonts w:cs="Arial"/>
                <w:color w:val="000000"/>
                <w:lang w:val="it-IT"/>
              </w:rPr>
            </w:pPr>
          </w:p>
        </w:tc>
      </w:tr>
      <w:tr w:rsidR="00F305BA" w:rsidRPr="00E734E2" w14:paraId="475FD935" w14:textId="77777777" w:rsidTr="00525323">
        <w:trPr>
          <w:gridAfter w:val="1"/>
          <w:wAfter w:w="7" w:type="dxa"/>
        </w:trPr>
        <w:tc>
          <w:tcPr>
            <w:tcW w:w="4262" w:type="dxa"/>
            <w:gridSpan w:val="2"/>
          </w:tcPr>
          <w:p w14:paraId="43277EDD" w14:textId="271AAA88" w:rsidR="00F305BA" w:rsidRPr="00026638" w:rsidRDefault="00F305BA" w:rsidP="00F305BA">
            <w:pPr>
              <w:widowControl w:val="0"/>
              <w:autoSpaceDE w:val="0"/>
              <w:autoSpaceDN w:val="0"/>
              <w:adjustRightInd w:val="0"/>
              <w:jc w:val="both"/>
              <w:rPr>
                <w:rFonts w:cs="Arial"/>
                <w:bCs/>
                <w:lang w:val="de-DE"/>
              </w:rPr>
            </w:pPr>
            <w:r w:rsidRPr="00026638">
              <w:rPr>
                <w:rFonts w:cs="Arial"/>
                <w:noProof w:val="0"/>
                <w:szCs w:val="24"/>
                <w:lang w:val="de-DE" w:eastAsia="it-IT"/>
              </w:rPr>
              <w:t>Bei</w:t>
            </w:r>
            <w:r w:rsidRPr="00026638">
              <w:rPr>
                <w:rFonts w:cs="Arial"/>
                <w:b/>
                <w:noProof w:val="0"/>
                <w:szCs w:val="24"/>
                <w:lang w:val="de-DE" w:eastAsia="it-IT"/>
              </w:rPr>
              <w:t xml:space="preserve"> vertikalen Bietergemeinschaften</w:t>
            </w:r>
            <w:r w:rsidRPr="00026638">
              <w:rPr>
                <w:rFonts w:cs="Arial"/>
                <w:noProof w:val="0"/>
                <w:lang w:val="de-DE" w:eastAsia="it-IT"/>
              </w:rPr>
              <w:t xml:space="preserve"> muss jedes Mitglied </w:t>
            </w:r>
            <w:r w:rsidRPr="00026638">
              <w:rPr>
                <w:rFonts w:cs="Arial"/>
                <w:noProof w:val="0"/>
                <w:color w:val="FF0000"/>
                <w:lang w:val="de-DE" w:eastAsia="it-IT"/>
              </w:rPr>
              <w:t xml:space="preserve">die Anforderung des Dienstleistungsverzeichnisses gemäß obigem Buchst. A) und die Anforderung der zwei </w:t>
            </w:r>
            <w:r w:rsidRPr="00026638">
              <w:rPr>
                <w:rFonts w:cs="Arial"/>
                <w:noProof w:val="0"/>
                <w:color w:val="FF0000"/>
                <w:szCs w:val="24"/>
                <w:lang w:val="de-DE" w:eastAsia="it-IT"/>
              </w:rPr>
              <w:t xml:space="preserve">Vorzeigedienstleistungen gemäß obigem Buchst. B) </w:t>
            </w:r>
            <w:r w:rsidRPr="00026638">
              <w:rPr>
                <w:rFonts w:cs="Arial"/>
                <w:noProof w:val="0"/>
                <w:szCs w:val="24"/>
                <w:lang w:val="de-DE" w:eastAsia="it-IT"/>
              </w:rPr>
              <w:t xml:space="preserve">für die Leistung, die es erbringen wird, </w:t>
            </w:r>
            <w:r w:rsidRPr="00026638">
              <w:rPr>
                <w:rFonts w:cs="Arial"/>
                <w:noProof w:val="0"/>
                <w:lang w:val="de-DE" w:eastAsia="it-IT"/>
              </w:rPr>
              <w:t>erfüllen</w:t>
            </w:r>
            <w:r w:rsidRPr="00CF1EAB">
              <w:rPr>
                <w:rFonts w:cs="Arial"/>
                <w:noProof w:val="0"/>
                <w:lang w:val="de-DE" w:eastAsia="it-IT"/>
              </w:rPr>
              <w:t xml:space="preserve">, </w:t>
            </w:r>
            <w:r w:rsidRPr="00CF1EAB">
              <w:rPr>
                <w:rFonts w:cs="Arial"/>
                <w:noProof w:val="0"/>
                <w:u w:val="single"/>
                <w:lang w:val="de-DE" w:eastAsia="it-IT"/>
              </w:rPr>
              <w:t>unbeschadet, dass der Beauftragte die Hauptleistung erbringen und die Anforderung für die Hauptleistung erfüllen muss</w:t>
            </w:r>
            <w:r w:rsidRPr="00CF1EAB">
              <w:rPr>
                <w:rFonts w:cs="Arial"/>
                <w:noProof w:val="0"/>
                <w:lang w:val="de-DE" w:eastAsia="it-IT"/>
              </w:rPr>
              <w:t>.</w:t>
            </w:r>
            <w:r w:rsidRPr="00026638">
              <w:rPr>
                <w:rFonts w:cs="Arial"/>
                <w:noProof w:val="0"/>
                <w:lang w:val="de-DE" w:eastAsia="it-IT"/>
              </w:rPr>
              <w:t xml:space="preserve"> </w:t>
            </w:r>
          </w:p>
        </w:tc>
        <w:tc>
          <w:tcPr>
            <w:tcW w:w="852" w:type="dxa"/>
          </w:tcPr>
          <w:p w14:paraId="5D3AC6E4" w14:textId="77777777" w:rsidR="00F305BA" w:rsidRPr="00026638" w:rsidRDefault="00F305BA" w:rsidP="00F305BA">
            <w:pPr>
              <w:widowControl w:val="0"/>
              <w:spacing w:line="240" w:lineRule="exact"/>
              <w:rPr>
                <w:rFonts w:cs="Arial"/>
                <w:lang w:val="de-DE"/>
              </w:rPr>
            </w:pPr>
          </w:p>
        </w:tc>
        <w:tc>
          <w:tcPr>
            <w:tcW w:w="4257" w:type="dxa"/>
            <w:gridSpan w:val="3"/>
          </w:tcPr>
          <w:p w14:paraId="32ECF42B" w14:textId="3C25CC2E" w:rsidR="00F305BA" w:rsidRPr="00026638" w:rsidRDefault="00F305BA" w:rsidP="00F305BA">
            <w:pPr>
              <w:widowControl w:val="0"/>
              <w:autoSpaceDE w:val="0"/>
              <w:autoSpaceDN w:val="0"/>
              <w:adjustRightInd w:val="0"/>
              <w:jc w:val="both"/>
              <w:rPr>
                <w:rFonts w:cs="Arial"/>
                <w:szCs w:val="24"/>
                <w:u w:val="single"/>
                <w:lang w:val="it-IT"/>
              </w:rPr>
            </w:pPr>
            <w:r w:rsidRPr="00026638">
              <w:rPr>
                <w:rFonts w:cs="Arial"/>
                <w:szCs w:val="24"/>
                <w:lang w:val="it-IT"/>
              </w:rPr>
              <w:t xml:space="preserve">Nell’ipotesi di </w:t>
            </w:r>
            <w:r w:rsidRPr="00026638">
              <w:rPr>
                <w:rFonts w:cs="Arial"/>
                <w:b/>
                <w:szCs w:val="24"/>
                <w:lang w:val="it-IT"/>
              </w:rPr>
              <w:t>raggruppamento temporaneo verticale</w:t>
            </w:r>
            <w:r w:rsidRPr="00026638">
              <w:rPr>
                <w:rFonts w:cs="Arial"/>
                <w:szCs w:val="24"/>
                <w:lang w:val="it-IT"/>
              </w:rPr>
              <w:t xml:space="preserve"> ciascun componente deve possedere </w:t>
            </w:r>
            <w:r w:rsidRPr="00026638">
              <w:rPr>
                <w:rFonts w:cs="Arial"/>
                <w:color w:val="FF0000"/>
                <w:szCs w:val="24"/>
                <w:lang w:val="it-IT"/>
              </w:rPr>
              <w:t>il requisito dell’elenco dei servizi di cui alla precedente lett. A</w:t>
            </w:r>
            <w:r w:rsidRPr="0049109D">
              <w:rPr>
                <w:rFonts w:cs="Arial"/>
                <w:color w:val="FF0000"/>
                <w:szCs w:val="24"/>
                <w:lang w:val="it-IT"/>
              </w:rPr>
              <w:t xml:space="preserve">) ed il requisito dei due servizi di punta di cui alla precedente lett. B) </w:t>
            </w:r>
            <w:r w:rsidRPr="0049109D">
              <w:rPr>
                <w:rFonts w:cs="Arial"/>
                <w:szCs w:val="24"/>
                <w:lang w:val="it-IT"/>
              </w:rPr>
              <w:t>in relazione</w:t>
            </w:r>
            <w:r w:rsidRPr="00026638">
              <w:rPr>
                <w:rFonts w:cs="Arial"/>
                <w:szCs w:val="24"/>
                <w:lang w:val="it-IT"/>
              </w:rPr>
              <w:t xml:space="preserve"> alle prestazioni che intende eseguire, </w:t>
            </w:r>
            <w:r w:rsidRPr="00B573D4">
              <w:rPr>
                <w:rFonts w:cs="Arial"/>
                <w:szCs w:val="24"/>
                <w:u w:val="single"/>
                <w:lang w:val="it-IT"/>
              </w:rPr>
              <w:t xml:space="preserve">fermo restando che il mandatario deve eseguire la prestazione principale e possedere il requisito relativo alla prestazione principale. </w:t>
            </w:r>
          </w:p>
        </w:tc>
      </w:tr>
      <w:tr w:rsidR="002B39F9" w:rsidRPr="00E734E2" w14:paraId="4A8F7908" w14:textId="77777777" w:rsidTr="00525323">
        <w:trPr>
          <w:gridAfter w:val="1"/>
          <w:wAfter w:w="7" w:type="dxa"/>
        </w:trPr>
        <w:tc>
          <w:tcPr>
            <w:tcW w:w="4262" w:type="dxa"/>
            <w:gridSpan w:val="2"/>
          </w:tcPr>
          <w:p w14:paraId="38EC5012" w14:textId="77777777" w:rsidR="002B39F9" w:rsidRPr="007A1105" w:rsidRDefault="002B39F9" w:rsidP="00F305BA">
            <w:pPr>
              <w:widowControl w:val="0"/>
              <w:jc w:val="both"/>
              <w:rPr>
                <w:rFonts w:cs="Arial"/>
                <w:lang w:val="it-IT"/>
              </w:rPr>
            </w:pPr>
          </w:p>
        </w:tc>
        <w:tc>
          <w:tcPr>
            <w:tcW w:w="852" w:type="dxa"/>
          </w:tcPr>
          <w:p w14:paraId="5CC89795" w14:textId="77777777" w:rsidR="002B39F9" w:rsidRPr="007A1105" w:rsidRDefault="002B39F9" w:rsidP="00F305BA">
            <w:pPr>
              <w:widowControl w:val="0"/>
              <w:rPr>
                <w:rFonts w:cs="Arial"/>
                <w:lang w:val="it-IT"/>
              </w:rPr>
            </w:pPr>
          </w:p>
        </w:tc>
        <w:tc>
          <w:tcPr>
            <w:tcW w:w="4257" w:type="dxa"/>
            <w:gridSpan w:val="3"/>
          </w:tcPr>
          <w:p w14:paraId="166C0F31" w14:textId="77777777" w:rsidR="002B39F9" w:rsidRPr="00026638" w:rsidRDefault="002B39F9" w:rsidP="00F305BA">
            <w:pPr>
              <w:widowControl w:val="0"/>
              <w:tabs>
                <w:tab w:val="center" w:pos="4536"/>
                <w:tab w:val="right" w:pos="9072"/>
              </w:tabs>
              <w:ind w:right="6"/>
              <w:jc w:val="both"/>
              <w:rPr>
                <w:rFonts w:cs="Arial"/>
                <w:lang w:val="it-IT"/>
              </w:rPr>
            </w:pPr>
          </w:p>
        </w:tc>
      </w:tr>
      <w:tr w:rsidR="00431837" w:rsidRPr="00E734E2" w14:paraId="5A99F8B2" w14:textId="77777777" w:rsidTr="00525323">
        <w:trPr>
          <w:gridAfter w:val="1"/>
          <w:wAfter w:w="7" w:type="dxa"/>
        </w:trPr>
        <w:tc>
          <w:tcPr>
            <w:tcW w:w="4262" w:type="dxa"/>
            <w:gridSpan w:val="2"/>
          </w:tcPr>
          <w:p w14:paraId="170715DC" w14:textId="0BADC46F" w:rsidR="00431837" w:rsidRPr="003D4F61" w:rsidRDefault="001A3723" w:rsidP="004F0012">
            <w:pPr>
              <w:widowControl w:val="0"/>
              <w:spacing w:line="240" w:lineRule="exact"/>
              <w:ind w:right="11"/>
              <w:jc w:val="both"/>
              <w:rPr>
                <w:rFonts w:cs="Arial"/>
                <w:color w:val="000000"/>
                <w:highlight w:val="yellow"/>
                <w:bdr w:val="none" w:sz="0" w:space="0" w:color="auto" w:frame="1"/>
                <w:lang w:val="de-DE"/>
              </w:rPr>
            </w:pPr>
            <w:r w:rsidRPr="00044007">
              <w:rPr>
                <w:rFonts w:cs="Arial"/>
                <w:highlight w:val="yellow"/>
                <w:lang w:val="de-DE"/>
              </w:rPr>
              <w:t>Bei</w:t>
            </w:r>
            <w:r w:rsidRPr="00044007">
              <w:rPr>
                <w:rFonts w:cs="Arial"/>
                <w:b/>
                <w:highlight w:val="yellow"/>
                <w:lang w:val="de-DE"/>
              </w:rPr>
              <w:t xml:space="preserve"> gemischten </w:t>
            </w:r>
            <w:r w:rsidRPr="00044007">
              <w:rPr>
                <w:rFonts w:cs="Arial"/>
                <w:b/>
                <w:bCs/>
                <w:highlight w:val="yellow"/>
                <w:lang w:val="de-DE"/>
              </w:rPr>
              <w:t xml:space="preserve">Bietergemeinschaften </w:t>
            </w:r>
            <w:r w:rsidRPr="00044007">
              <w:rPr>
                <w:rFonts w:cs="Arial"/>
                <w:highlight w:val="yellow"/>
                <w:lang w:val="de-DE"/>
              </w:rPr>
              <w:t>(also einer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w:t>
            </w:r>
            <w:r w:rsidR="00A126D5" w:rsidRPr="00044007">
              <w:rPr>
                <w:rFonts w:cs="Arial"/>
                <w:highlight w:val="yellow"/>
                <w:lang w:val="de-DE"/>
              </w:rPr>
              <w:t xml:space="preserve"> muss</w:t>
            </w:r>
            <w:r w:rsidRPr="00044007">
              <w:rPr>
                <w:rFonts w:cs="Arial"/>
                <w:highlight w:val="yellow"/>
                <w:lang w:val="de-DE"/>
              </w:rPr>
              <w:t xml:space="preserve"> </w:t>
            </w:r>
            <w:r w:rsidRPr="00044007">
              <w:rPr>
                <w:rFonts w:cs="Arial"/>
                <w:color w:val="FF0000"/>
                <w:highlight w:val="yellow"/>
                <w:lang w:val="de-DE"/>
              </w:rPr>
              <w:t>die Anforderung des Dienstleistungsverzeichnisses gemäß obigem Buchst. A)</w:t>
            </w:r>
            <w:r w:rsidR="00A126D5" w:rsidRPr="00044007">
              <w:rPr>
                <w:rFonts w:cs="Arial"/>
                <w:highlight w:val="yellow"/>
                <w:lang w:val="de-DE"/>
              </w:rPr>
              <w:t xml:space="preserve">  vom Zusammenschluss insgesamt erfüllt werden,</w:t>
            </w:r>
            <w:r w:rsidR="00E82A03" w:rsidRPr="00044007">
              <w:rPr>
                <w:rFonts w:cs="Arial"/>
                <w:highlight w:val="yellow"/>
                <w:lang w:val="de-DE"/>
              </w:rPr>
              <w:t xml:space="preserve"> </w:t>
            </w:r>
            <w:r w:rsidR="00E82A03" w:rsidRPr="00044007">
              <w:rPr>
                <w:rFonts w:cs="Arial"/>
                <w:color w:val="000000"/>
                <w:highlight w:val="yellow"/>
                <w:bdr w:val="none" w:sz="0" w:space="0" w:color="auto" w:frame="1"/>
                <w:lang w:val="de-DE"/>
              </w:rPr>
              <w:t xml:space="preserve">unbeschadet, dass jedes Mitglied der BG die Anforderung in dem Mindestmaß erfüllen muss, das mindestens </w:t>
            </w:r>
            <w:r w:rsidR="00E82A03" w:rsidRPr="003D4F61">
              <w:rPr>
                <w:rFonts w:cs="Arial"/>
                <w:color w:val="000000"/>
                <w:highlight w:val="yellow"/>
                <w:bdr w:val="none" w:sz="0" w:space="0" w:color="auto" w:frame="1"/>
                <w:lang w:val="de-DE"/>
              </w:rPr>
              <w:t xml:space="preserve">dem in </w:t>
            </w:r>
            <w:r w:rsidR="00B56912" w:rsidRPr="003D4F61">
              <w:rPr>
                <w:rFonts w:cs="Arial"/>
                <w:color w:val="000000"/>
                <w:highlight w:val="yellow"/>
                <w:bdr w:val="none" w:sz="0" w:space="0" w:color="auto" w:frame="1"/>
                <w:lang w:val="de-DE"/>
              </w:rPr>
              <w:t xml:space="preserve">dem Angebot </w:t>
            </w:r>
            <w:r w:rsidR="00E82A03" w:rsidRPr="003D4F61">
              <w:rPr>
                <w:rFonts w:cs="Arial"/>
                <w:color w:val="000000"/>
                <w:highlight w:val="yellow"/>
                <w:bdr w:val="none" w:sz="0" w:space="0" w:color="auto" w:frame="1"/>
                <w:lang w:val="de-DE"/>
              </w:rPr>
              <w:t xml:space="preserve">angegebenen </w:t>
            </w:r>
            <w:r w:rsidR="003D4F61" w:rsidRPr="003D4F61">
              <w:rPr>
                <w:rFonts w:cs="Arial"/>
                <w:color w:val="000000"/>
                <w:highlight w:val="yellow"/>
                <w:bdr w:val="none" w:sz="0" w:space="0" w:color="auto" w:frame="1"/>
                <w:lang w:val="de-DE"/>
              </w:rPr>
              <w:t xml:space="preserve"> </w:t>
            </w:r>
            <w:r w:rsidR="00E82A03" w:rsidRPr="003D4F61">
              <w:rPr>
                <w:rFonts w:cs="Arial"/>
                <w:color w:val="000000"/>
                <w:highlight w:val="yellow"/>
                <w:bdr w:val="none" w:sz="0" w:space="0" w:color="auto" w:frame="1"/>
                <w:lang w:val="de-DE"/>
              </w:rPr>
              <w:t>Prozentsatz/</w:t>
            </w:r>
            <w:r w:rsidR="003D4F61" w:rsidRPr="003D4F61">
              <w:rPr>
                <w:rFonts w:cs="Arial"/>
                <w:color w:val="000000"/>
                <w:highlight w:val="yellow"/>
                <w:bdr w:val="none" w:sz="0" w:space="0" w:color="auto" w:frame="1"/>
                <w:lang w:val="de-DE"/>
              </w:rPr>
              <w:t xml:space="preserve"> </w:t>
            </w:r>
            <w:r w:rsidR="003D4F61" w:rsidRPr="003D4F61">
              <w:rPr>
                <w:rFonts w:cs="Arial"/>
                <w:highlight w:val="yellow"/>
                <w:lang w:val="de-DE"/>
              </w:rPr>
              <w:t xml:space="preserve">prozentualen Anteil an der Ausführung der Leistung </w:t>
            </w:r>
            <w:r w:rsidR="00E82A03" w:rsidRPr="003D4F61">
              <w:rPr>
                <w:rFonts w:cs="Arial"/>
                <w:color w:val="000000"/>
                <w:highlight w:val="yellow"/>
                <w:bdr w:val="none" w:sz="0" w:space="0" w:color="auto" w:frame="1"/>
                <w:lang w:val="de-DE"/>
              </w:rPr>
              <w:t>entspricht (An</w:t>
            </w:r>
            <w:r w:rsidR="004F0012">
              <w:rPr>
                <w:rFonts w:cs="Arial"/>
                <w:color w:val="000000"/>
                <w:highlight w:val="yellow"/>
                <w:bdr w:val="none" w:sz="0" w:space="0" w:color="auto" w:frame="1"/>
                <w:lang w:val="de-DE"/>
              </w:rPr>
              <w:t>lage</w:t>
            </w:r>
            <w:r w:rsidR="00E82A03" w:rsidRPr="003D4F61">
              <w:rPr>
                <w:rFonts w:cs="Arial"/>
                <w:color w:val="000000"/>
                <w:highlight w:val="yellow"/>
                <w:bdr w:val="none" w:sz="0" w:space="0" w:color="auto" w:frame="1"/>
                <w:lang w:val="de-DE"/>
              </w:rPr>
              <w:t xml:space="preserve"> A1).</w:t>
            </w:r>
          </w:p>
        </w:tc>
        <w:tc>
          <w:tcPr>
            <w:tcW w:w="852" w:type="dxa"/>
          </w:tcPr>
          <w:p w14:paraId="05DE4F53" w14:textId="77777777" w:rsidR="00431837" w:rsidRPr="00044007" w:rsidRDefault="00431837" w:rsidP="00431837">
            <w:pPr>
              <w:widowControl w:val="0"/>
              <w:spacing w:line="240" w:lineRule="exact"/>
              <w:rPr>
                <w:rFonts w:cs="Arial"/>
                <w:highlight w:val="yellow"/>
                <w:lang w:val="de-DE"/>
              </w:rPr>
            </w:pPr>
          </w:p>
        </w:tc>
        <w:tc>
          <w:tcPr>
            <w:tcW w:w="4257" w:type="dxa"/>
            <w:gridSpan w:val="3"/>
          </w:tcPr>
          <w:p w14:paraId="3C95D1AF" w14:textId="3559322B" w:rsidR="00431837" w:rsidRPr="003D4F61" w:rsidRDefault="00431837" w:rsidP="00CF1EAB">
            <w:pPr>
              <w:widowControl w:val="0"/>
              <w:autoSpaceDE w:val="0"/>
              <w:autoSpaceDN w:val="0"/>
              <w:adjustRightInd w:val="0"/>
              <w:jc w:val="both"/>
              <w:rPr>
                <w:rFonts w:cs="Arial"/>
                <w:bCs/>
                <w:highlight w:val="yellow"/>
                <w:lang w:val="it-IT"/>
              </w:rPr>
            </w:pPr>
            <w:r w:rsidRPr="003D4F61">
              <w:rPr>
                <w:rFonts w:cs="Arial"/>
                <w:highlight w:val="yellow"/>
                <w:lang w:val="it-IT"/>
              </w:rPr>
              <w:t xml:space="preserve">In caso di </w:t>
            </w:r>
            <w:r w:rsidRPr="003D4F61">
              <w:rPr>
                <w:rFonts w:cs="Arial"/>
                <w:b/>
                <w:highlight w:val="yellow"/>
                <w:lang w:val="it-IT"/>
              </w:rPr>
              <w:t>raggruppamento di tipo misto</w:t>
            </w:r>
            <w:r w:rsidRPr="003D4F61">
              <w:rPr>
                <w:rFonts w:cs="Arial"/>
                <w:highlight w:val="yellow"/>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3D4F61">
              <w:rPr>
                <w:rFonts w:cs="Arial"/>
                <w:b/>
                <w:bCs/>
                <w:highlight w:val="yellow"/>
                <w:lang w:val="it-IT"/>
              </w:rPr>
              <w:t xml:space="preserve"> </w:t>
            </w:r>
            <w:r w:rsidRPr="003D4F61">
              <w:rPr>
                <w:rFonts w:cs="Arial"/>
                <w:color w:val="FF0000"/>
                <w:highlight w:val="yellow"/>
                <w:lang w:val="it-IT"/>
              </w:rPr>
              <w:t xml:space="preserve">il requisito dell’elenco dei servizi di cui alla precedente lett. A) </w:t>
            </w:r>
            <w:r w:rsidRPr="003D4F61">
              <w:rPr>
                <w:rFonts w:cs="Arial"/>
                <w:highlight w:val="yellow"/>
                <w:lang w:val="it-IT"/>
              </w:rPr>
              <w:t xml:space="preserve">deve essere posseduto dal raggruppamento nel complesso, fermo restando che ciascun membro del RT deve possedere il requisito nella misura minima corrispondente almeno alla percentuale/quota di esecuzione del servizio dichiarata nell’offerta (Allegato A1). </w:t>
            </w:r>
          </w:p>
        </w:tc>
      </w:tr>
      <w:tr w:rsidR="00145691" w:rsidRPr="00E734E2" w14:paraId="1B13F8C4" w14:textId="77777777" w:rsidTr="00525323">
        <w:trPr>
          <w:gridAfter w:val="1"/>
          <w:wAfter w:w="7" w:type="dxa"/>
        </w:trPr>
        <w:tc>
          <w:tcPr>
            <w:tcW w:w="4262" w:type="dxa"/>
            <w:gridSpan w:val="2"/>
          </w:tcPr>
          <w:p w14:paraId="057E9264" w14:textId="77777777" w:rsidR="00145691" w:rsidRPr="00145712" w:rsidRDefault="00145691" w:rsidP="00431837">
            <w:pPr>
              <w:widowControl w:val="0"/>
              <w:spacing w:line="240" w:lineRule="exact"/>
              <w:ind w:right="76"/>
              <w:jc w:val="both"/>
              <w:rPr>
                <w:rFonts w:cs="Arial"/>
                <w:lang w:val="it-IT"/>
              </w:rPr>
            </w:pPr>
          </w:p>
        </w:tc>
        <w:tc>
          <w:tcPr>
            <w:tcW w:w="852" w:type="dxa"/>
          </w:tcPr>
          <w:p w14:paraId="63C2C976" w14:textId="77777777" w:rsidR="00145691" w:rsidRPr="00145712" w:rsidRDefault="00145691" w:rsidP="00431837">
            <w:pPr>
              <w:widowControl w:val="0"/>
              <w:spacing w:line="240" w:lineRule="exact"/>
              <w:rPr>
                <w:rFonts w:cs="Arial"/>
                <w:lang w:val="it-IT"/>
              </w:rPr>
            </w:pPr>
          </w:p>
        </w:tc>
        <w:tc>
          <w:tcPr>
            <w:tcW w:w="4257" w:type="dxa"/>
            <w:gridSpan w:val="3"/>
          </w:tcPr>
          <w:p w14:paraId="42B7AA7B" w14:textId="77777777" w:rsidR="00145691" w:rsidRPr="00CF1EAB" w:rsidRDefault="00145691" w:rsidP="00CF1EAB">
            <w:pPr>
              <w:widowControl w:val="0"/>
              <w:autoSpaceDE w:val="0"/>
              <w:autoSpaceDN w:val="0"/>
              <w:adjustRightInd w:val="0"/>
              <w:jc w:val="both"/>
              <w:rPr>
                <w:rFonts w:cs="Arial"/>
                <w:szCs w:val="24"/>
                <w:highlight w:val="yellow"/>
                <w:lang w:val="it-IT"/>
              </w:rPr>
            </w:pPr>
          </w:p>
        </w:tc>
      </w:tr>
      <w:tr w:rsidR="00431837" w:rsidRPr="00E734E2" w14:paraId="15C2A43C" w14:textId="77777777" w:rsidTr="00525323">
        <w:trPr>
          <w:gridAfter w:val="1"/>
          <w:wAfter w:w="7" w:type="dxa"/>
        </w:trPr>
        <w:tc>
          <w:tcPr>
            <w:tcW w:w="4262" w:type="dxa"/>
            <w:gridSpan w:val="2"/>
          </w:tcPr>
          <w:p w14:paraId="5FE6A180" w14:textId="77777777" w:rsidR="00431837" w:rsidRPr="00786C7C" w:rsidRDefault="00431837" w:rsidP="00431837">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 xml:space="preserve">mer seinen </w:t>
            </w:r>
            <w:bookmarkStart w:id="45" w:name="_Hlk105772142"/>
            <w:r w:rsidRPr="00487D15">
              <w:rPr>
                <w:rFonts w:cs="Arial"/>
                <w:u w:val="single"/>
                <w:lang w:val="de-DE"/>
              </w:rPr>
              <w:t xml:space="preserve">prozentualen Anteil an der Ausführung der Leistung </w:t>
            </w:r>
            <w:bookmarkEnd w:id="45"/>
            <w:r w:rsidRPr="00487D15">
              <w:rPr>
                <w:rFonts w:cs="Arial"/>
                <w:u w:val="single"/>
                <w:lang w:val="de-DE"/>
              </w:rPr>
              <w:t>angeben.</w:t>
            </w:r>
          </w:p>
        </w:tc>
        <w:tc>
          <w:tcPr>
            <w:tcW w:w="852" w:type="dxa"/>
          </w:tcPr>
          <w:p w14:paraId="2DCE875D" w14:textId="77777777" w:rsidR="00431837" w:rsidRPr="00786C7C" w:rsidRDefault="00431837" w:rsidP="00431837">
            <w:pPr>
              <w:widowControl w:val="0"/>
              <w:rPr>
                <w:rFonts w:cs="Arial"/>
                <w:lang w:val="de-DE"/>
              </w:rPr>
            </w:pPr>
          </w:p>
        </w:tc>
        <w:tc>
          <w:tcPr>
            <w:tcW w:w="4257" w:type="dxa"/>
            <w:gridSpan w:val="3"/>
          </w:tcPr>
          <w:p w14:paraId="672BC8C9" w14:textId="77777777" w:rsidR="00431837" w:rsidRPr="001B2098" w:rsidRDefault="00431837" w:rsidP="00431837">
            <w:pPr>
              <w:widowControl w:val="0"/>
              <w:ind w:right="6"/>
              <w:jc w:val="both"/>
              <w:rPr>
                <w:rFonts w:cs="Arial"/>
                <w:lang w:val="it-IT"/>
              </w:rPr>
            </w:pPr>
            <w:bookmarkStart w:id="46" w:name="_Hlk105583615"/>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bookmarkEnd w:id="46"/>
          </w:p>
        </w:tc>
      </w:tr>
      <w:tr w:rsidR="00431837" w:rsidRPr="00E734E2" w14:paraId="109B3E72" w14:textId="77777777" w:rsidTr="00525323">
        <w:trPr>
          <w:gridAfter w:val="1"/>
          <w:wAfter w:w="7" w:type="dxa"/>
        </w:trPr>
        <w:tc>
          <w:tcPr>
            <w:tcW w:w="4262" w:type="dxa"/>
            <w:gridSpan w:val="2"/>
          </w:tcPr>
          <w:p w14:paraId="617BC643" w14:textId="77777777" w:rsidR="00431837" w:rsidRPr="00C02175" w:rsidRDefault="00431837" w:rsidP="00431837">
            <w:pPr>
              <w:widowControl w:val="0"/>
              <w:jc w:val="both"/>
              <w:rPr>
                <w:rFonts w:cs="Arial"/>
                <w:u w:val="single"/>
                <w:lang w:val="it-IT"/>
              </w:rPr>
            </w:pPr>
          </w:p>
        </w:tc>
        <w:tc>
          <w:tcPr>
            <w:tcW w:w="852" w:type="dxa"/>
          </w:tcPr>
          <w:p w14:paraId="6471E9DB" w14:textId="77777777" w:rsidR="00431837" w:rsidRPr="00C02175" w:rsidRDefault="00431837" w:rsidP="00431837">
            <w:pPr>
              <w:widowControl w:val="0"/>
              <w:rPr>
                <w:rFonts w:cs="Arial"/>
                <w:lang w:val="it-IT"/>
              </w:rPr>
            </w:pPr>
          </w:p>
        </w:tc>
        <w:tc>
          <w:tcPr>
            <w:tcW w:w="4257" w:type="dxa"/>
            <w:gridSpan w:val="3"/>
          </w:tcPr>
          <w:p w14:paraId="01255785" w14:textId="77777777" w:rsidR="00431837" w:rsidRPr="006140E5" w:rsidRDefault="00431837" w:rsidP="00431837">
            <w:pPr>
              <w:widowControl w:val="0"/>
              <w:ind w:right="6"/>
              <w:jc w:val="both"/>
              <w:rPr>
                <w:rFonts w:cs="Arial"/>
                <w:u w:val="single"/>
                <w:lang w:val="it-IT"/>
              </w:rPr>
            </w:pPr>
          </w:p>
        </w:tc>
      </w:tr>
      <w:tr w:rsidR="00431837" w:rsidRPr="00E734E2" w14:paraId="791EFB32" w14:textId="77777777" w:rsidTr="00525323">
        <w:tc>
          <w:tcPr>
            <w:tcW w:w="4262" w:type="dxa"/>
            <w:gridSpan w:val="2"/>
          </w:tcPr>
          <w:p w14:paraId="21F2A168" w14:textId="77777777" w:rsidR="00431837" w:rsidRPr="00ED730C" w:rsidRDefault="00431837" w:rsidP="00431837">
            <w:pPr>
              <w:pStyle w:val="Paragrafoelenco"/>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47"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10932C81" w14:textId="77777777" w:rsidR="00431837" w:rsidRPr="00ED730C" w:rsidRDefault="00431837" w:rsidP="00431837">
            <w:pPr>
              <w:pStyle w:val="Paragrafoelenco"/>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47"/>
      <w:tr w:rsidR="00431837" w:rsidRPr="00E734E2" w14:paraId="331F37B5" w14:textId="77777777" w:rsidTr="00525323">
        <w:tc>
          <w:tcPr>
            <w:tcW w:w="4262" w:type="dxa"/>
            <w:gridSpan w:val="2"/>
          </w:tcPr>
          <w:p w14:paraId="34979F0E" w14:textId="77777777" w:rsidR="00431837" w:rsidRPr="00ED730C" w:rsidRDefault="00431837" w:rsidP="00431837">
            <w:pPr>
              <w:pStyle w:val="Paragrafoelenco"/>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04831091" w14:textId="77777777" w:rsidR="00431837" w:rsidRPr="00ED730C" w:rsidRDefault="00431837" w:rsidP="00431837">
            <w:pPr>
              <w:widowControl w:val="0"/>
              <w:tabs>
                <w:tab w:val="left" w:pos="423"/>
              </w:tabs>
              <w:spacing w:line="240" w:lineRule="exact"/>
              <w:ind w:right="105"/>
              <w:jc w:val="both"/>
              <w:rPr>
                <w:rFonts w:cs="Arial"/>
                <w:b/>
                <w:color w:val="FF0000"/>
                <w:lang w:val="it-IT"/>
              </w:rPr>
            </w:pPr>
          </w:p>
        </w:tc>
      </w:tr>
      <w:tr w:rsidR="00431837" w:rsidRPr="00E734E2" w14:paraId="352F63CE" w14:textId="77777777" w:rsidTr="00525323">
        <w:tc>
          <w:tcPr>
            <w:tcW w:w="4262" w:type="dxa"/>
            <w:gridSpan w:val="2"/>
          </w:tcPr>
          <w:p w14:paraId="4FA8FAF6"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30D9F8ED"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431837" w:rsidRPr="00E734E2" w14:paraId="167E7036" w14:textId="77777777" w:rsidTr="00525323">
        <w:tc>
          <w:tcPr>
            <w:tcW w:w="4262" w:type="dxa"/>
            <w:gridSpan w:val="2"/>
          </w:tcPr>
          <w:p w14:paraId="7614A927"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4AEA384B" w14:textId="77777777" w:rsidR="00431837" w:rsidRPr="00ED730C" w:rsidRDefault="00431837" w:rsidP="00431837">
            <w:pPr>
              <w:widowControl w:val="0"/>
              <w:spacing w:line="240" w:lineRule="exact"/>
              <w:jc w:val="both"/>
              <w:rPr>
                <w:rFonts w:cs="Arial"/>
                <w:color w:val="FF0000"/>
                <w:lang w:val="it-IT"/>
              </w:rPr>
            </w:pPr>
          </w:p>
        </w:tc>
      </w:tr>
      <w:tr w:rsidR="00431837" w:rsidRPr="00E734E2" w14:paraId="3D6B7832" w14:textId="77777777" w:rsidTr="00525323">
        <w:tc>
          <w:tcPr>
            <w:tcW w:w="4262" w:type="dxa"/>
            <w:gridSpan w:val="2"/>
          </w:tcPr>
          <w:p w14:paraId="0BA38EBA"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56094A12"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431837" w:rsidRPr="00E734E2" w14:paraId="7760A839" w14:textId="77777777" w:rsidTr="00525323">
        <w:tc>
          <w:tcPr>
            <w:tcW w:w="4262" w:type="dxa"/>
            <w:gridSpan w:val="2"/>
          </w:tcPr>
          <w:p w14:paraId="5EEEDFF8"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2D82360F" w14:textId="77777777" w:rsidR="00431837" w:rsidRPr="00ED730C" w:rsidRDefault="00431837" w:rsidP="00431837">
            <w:pPr>
              <w:widowControl w:val="0"/>
              <w:spacing w:line="240" w:lineRule="exact"/>
              <w:jc w:val="both"/>
              <w:rPr>
                <w:rFonts w:cs="Arial"/>
                <w:color w:val="FF0000"/>
                <w:lang w:val="it-IT"/>
              </w:rPr>
            </w:pPr>
          </w:p>
        </w:tc>
      </w:tr>
      <w:tr w:rsidR="00431837" w:rsidRPr="00E734E2" w14:paraId="2565ACB4" w14:textId="77777777" w:rsidTr="00525323">
        <w:tc>
          <w:tcPr>
            <w:tcW w:w="4262" w:type="dxa"/>
            <w:gridSpan w:val="2"/>
          </w:tcPr>
          <w:p w14:paraId="52229D8C" w14:textId="77777777" w:rsidR="00431837" w:rsidRPr="00ED730C" w:rsidRDefault="00431837" w:rsidP="00431837">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ie Leistungen für die Sicherheitskoordinierung in der Ausführungsphase gelten mit Genehmigung der Abnahmebescheinigung als genehmigt</w:t>
            </w:r>
            <w:r w:rsidRPr="00ED730C">
              <w:rPr>
                <w:rFonts w:cs="Arial"/>
                <w:color w:val="FF0000"/>
                <w:lang w:val="de-DE"/>
              </w:rPr>
              <w:t xml:space="preserve">. </w:t>
            </w:r>
          </w:p>
        </w:tc>
        <w:tc>
          <w:tcPr>
            <w:tcW w:w="864" w:type="dxa"/>
            <w:gridSpan w:val="2"/>
          </w:tcPr>
          <w:p w14:paraId="384608D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71CDC485" w14:textId="77777777" w:rsidR="00431837" w:rsidRPr="00ED730C" w:rsidRDefault="00431837" w:rsidP="00431837">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431837" w:rsidRPr="00E734E2" w14:paraId="06B801EA" w14:textId="77777777" w:rsidTr="00525323">
        <w:trPr>
          <w:gridAfter w:val="1"/>
          <w:wAfter w:w="7" w:type="dxa"/>
        </w:trPr>
        <w:tc>
          <w:tcPr>
            <w:tcW w:w="4262" w:type="dxa"/>
            <w:gridSpan w:val="2"/>
          </w:tcPr>
          <w:p w14:paraId="672343C6"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52" w:type="dxa"/>
          </w:tcPr>
          <w:p w14:paraId="4EEBE2B0" w14:textId="77777777" w:rsidR="00431837" w:rsidRPr="00ED730C" w:rsidRDefault="00431837" w:rsidP="00431837">
            <w:pPr>
              <w:widowControl w:val="0"/>
              <w:spacing w:line="240" w:lineRule="exact"/>
              <w:rPr>
                <w:rFonts w:cs="Arial"/>
                <w:color w:val="FF0000"/>
                <w:lang w:val="it-IT"/>
              </w:rPr>
            </w:pPr>
          </w:p>
        </w:tc>
        <w:tc>
          <w:tcPr>
            <w:tcW w:w="4257" w:type="dxa"/>
            <w:gridSpan w:val="3"/>
          </w:tcPr>
          <w:p w14:paraId="4A645905" w14:textId="77777777" w:rsidR="00431837" w:rsidRPr="00ED730C" w:rsidRDefault="00431837" w:rsidP="00431837">
            <w:pPr>
              <w:widowControl w:val="0"/>
              <w:spacing w:line="240" w:lineRule="exact"/>
              <w:jc w:val="both"/>
              <w:rPr>
                <w:rFonts w:cs="Arial"/>
                <w:color w:val="FF0000"/>
                <w:lang w:val="it-IT"/>
              </w:rPr>
            </w:pPr>
          </w:p>
        </w:tc>
      </w:tr>
      <w:tr w:rsidR="00431837"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431837" w:rsidRPr="00ED730C" w:rsidRDefault="00431837" w:rsidP="00431837">
            <w:pPr>
              <w:pStyle w:val="Default"/>
              <w:widowControl w:val="0"/>
              <w:spacing w:line="240" w:lineRule="exact"/>
              <w:ind w:left="439"/>
              <w:jc w:val="both"/>
              <w:rPr>
                <w:rFonts w:cs="Arial"/>
              </w:rPr>
            </w:pPr>
          </w:p>
          <w:p w14:paraId="737944AD" w14:textId="77777777" w:rsidR="00431837" w:rsidRPr="00ED730C" w:rsidRDefault="00431837" w:rsidP="00431837">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431837" w:rsidRPr="00ED730C" w:rsidRDefault="00431837" w:rsidP="00431837">
            <w:pPr>
              <w:pStyle w:val="Default"/>
              <w:widowControl w:val="0"/>
              <w:spacing w:line="240" w:lineRule="exact"/>
              <w:ind w:left="439"/>
              <w:jc w:val="both"/>
              <w:rPr>
                <w:rFonts w:cs="Arial"/>
              </w:rPr>
            </w:pPr>
          </w:p>
        </w:tc>
        <w:tc>
          <w:tcPr>
            <w:tcW w:w="852" w:type="dxa"/>
            <w:shd w:val="clear" w:color="auto" w:fill="auto"/>
          </w:tcPr>
          <w:p w14:paraId="2DFBF3C3" w14:textId="77777777" w:rsidR="00431837" w:rsidRPr="00ED730C" w:rsidRDefault="00431837" w:rsidP="00431837">
            <w:pPr>
              <w:widowControl w:val="0"/>
              <w:spacing w:line="240" w:lineRule="exact"/>
              <w:rPr>
                <w:rFonts w:cs="Arial"/>
                <w:lang w:val="it-IT"/>
              </w:rPr>
            </w:pPr>
          </w:p>
        </w:tc>
        <w:tc>
          <w:tcPr>
            <w:tcW w:w="4257" w:type="dxa"/>
            <w:gridSpan w:val="3"/>
            <w:shd w:val="clear" w:color="auto" w:fill="E7E6E6" w:themeFill="background2"/>
          </w:tcPr>
          <w:p w14:paraId="35C3515D" w14:textId="77777777" w:rsidR="00431837" w:rsidRPr="00ED730C" w:rsidRDefault="00431837" w:rsidP="00431837">
            <w:pPr>
              <w:pStyle w:val="Paragrafoelenco"/>
              <w:widowControl w:val="0"/>
              <w:spacing w:line="240" w:lineRule="exact"/>
              <w:ind w:left="423" w:right="6"/>
              <w:jc w:val="both"/>
              <w:rPr>
                <w:rFonts w:cs="Arial"/>
                <w:lang w:val="it-IT"/>
              </w:rPr>
            </w:pPr>
          </w:p>
          <w:p w14:paraId="2115283D" w14:textId="77777777" w:rsidR="00431837" w:rsidRPr="00ED730C" w:rsidRDefault="00431837" w:rsidP="00431837">
            <w:pPr>
              <w:pStyle w:val="Paragrafoelenco"/>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431837" w:rsidRPr="005737C1" w14:paraId="062AD919" w14:textId="77777777" w:rsidTr="00525323">
        <w:trPr>
          <w:gridAfter w:val="1"/>
          <w:wAfter w:w="7" w:type="dxa"/>
        </w:trPr>
        <w:tc>
          <w:tcPr>
            <w:tcW w:w="4262" w:type="dxa"/>
            <w:gridSpan w:val="2"/>
          </w:tcPr>
          <w:p w14:paraId="2561257E" w14:textId="77777777" w:rsidR="00431837" w:rsidRPr="001B2098" w:rsidRDefault="00431837" w:rsidP="00431837">
            <w:pPr>
              <w:widowControl w:val="0"/>
              <w:autoSpaceDE w:val="0"/>
              <w:autoSpaceDN w:val="0"/>
              <w:jc w:val="both"/>
              <w:rPr>
                <w:rFonts w:cs="Arial"/>
                <w:lang w:val="it-IT"/>
              </w:rPr>
            </w:pPr>
          </w:p>
        </w:tc>
        <w:tc>
          <w:tcPr>
            <w:tcW w:w="852" w:type="dxa"/>
          </w:tcPr>
          <w:p w14:paraId="1AE825CC" w14:textId="77777777" w:rsidR="00431837" w:rsidRPr="001B2098" w:rsidRDefault="00431837" w:rsidP="00431837">
            <w:pPr>
              <w:widowControl w:val="0"/>
              <w:spacing w:line="240" w:lineRule="exact"/>
              <w:rPr>
                <w:rFonts w:cs="Arial"/>
                <w:lang w:val="it-IT"/>
              </w:rPr>
            </w:pPr>
          </w:p>
        </w:tc>
        <w:tc>
          <w:tcPr>
            <w:tcW w:w="4257" w:type="dxa"/>
            <w:gridSpan w:val="3"/>
          </w:tcPr>
          <w:p w14:paraId="56FEC079" w14:textId="77777777" w:rsidR="00431837" w:rsidRPr="001B2098" w:rsidRDefault="00431837" w:rsidP="00431837">
            <w:pPr>
              <w:widowControl w:val="0"/>
              <w:spacing w:line="240" w:lineRule="exact"/>
              <w:jc w:val="both"/>
              <w:rPr>
                <w:rFonts w:cs="Arial"/>
                <w:lang w:val="it-IT"/>
              </w:rPr>
            </w:pPr>
          </w:p>
        </w:tc>
      </w:tr>
      <w:tr w:rsidR="00431837" w:rsidRPr="005737C1" w14:paraId="79EFA585" w14:textId="77777777" w:rsidTr="00525323">
        <w:trPr>
          <w:gridAfter w:val="1"/>
          <w:wAfter w:w="7" w:type="dxa"/>
        </w:trPr>
        <w:tc>
          <w:tcPr>
            <w:tcW w:w="4262" w:type="dxa"/>
            <w:gridSpan w:val="2"/>
          </w:tcPr>
          <w:p w14:paraId="34D74037" w14:textId="77777777" w:rsidR="00431837" w:rsidRPr="001B2098"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431837" w:rsidRPr="001B2098" w:rsidRDefault="00431837" w:rsidP="00431837">
            <w:pPr>
              <w:widowControl w:val="0"/>
              <w:spacing w:line="240" w:lineRule="exact"/>
              <w:rPr>
                <w:rFonts w:cs="Arial"/>
                <w:lang w:val="it-IT"/>
              </w:rPr>
            </w:pPr>
          </w:p>
        </w:tc>
        <w:tc>
          <w:tcPr>
            <w:tcW w:w="4257" w:type="dxa"/>
            <w:gridSpan w:val="3"/>
          </w:tcPr>
          <w:p w14:paraId="3A6CC5DE" w14:textId="77777777" w:rsidR="00431837" w:rsidRPr="001B2098" w:rsidRDefault="00431837" w:rsidP="00431837">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431837" w:rsidRPr="00402B24" w14:paraId="7F77446E" w14:textId="77777777" w:rsidTr="00525323">
        <w:trPr>
          <w:gridAfter w:val="1"/>
          <w:wAfter w:w="7" w:type="dxa"/>
        </w:trPr>
        <w:tc>
          <w:tcPr>
            <w:tcW w:w="4262" w:type="dxa"/>
            <w:gridSpan w:val="2"/>
          </w:tcPr>
          <w:p w14:paraId="79ADD147" w14:textId="77777777" w:rsidR="00431837" w:rsidRPr="001B2098" w:rsidRDefault="00431837" w:rsidP="00431837">
            <w:pPr>
              <w:widowControl w:val="0"/>
              <w:spacing w:line="240" w:lineRule="exact"/>
              <w:jc w:val="both"/>
              <w:rPr>
                <w:rFonts w:cs="Arial"/>
                <w:lang w:val="it-IT"/>
              </w:rPr>
            </w:pPr>
          </w:p>
        </w:tc>
        <w:tc>
          <w:tcPr>
            <w:tcW w:w="852" w:type="dxa"/>
          </w:tcPr>
          <w:p w14:paraId="1C429BA3" w14:textId="77777777" w:rsidR="00431837" w:rsidRPr="001B2098" w:rsidRDefault="00431837" w:rsidP="00431837">
            <w:pPr>
              <w:widowControl w:val="0"/>
              <w:spacing w:line="240" w:lineRule="exact"/>
              <w:rPr>
                <w:rFonts w:cs="Arial"/>
                <w:lang w:val="it-IT"/>
              </w:rPr>
            </w:pPr>
          </w:p>
        </w:tc>
        <w:tc>
          <w:tcPr>
            <w:tcW w:w="4257" w:type="dxa"/>
            <w:gridSpan w:val="3"/>
          </w:tcPr>
          <w:p w14:paraId="42598605" w14:textId="77777777" w:rsidR="00431837" w:rsidRPr="001B2098" w:rsidRDefault="00431837" w:rsidP="00431837">
            <w:pPr>
              <w:widowControl w:val="0"/>
              <w:tabs>
                <w:tab w:val="right" w:pos="9072"/>
              </w:tabs>
              <w:spacing w:line="240" w:lineRule="exact"/>
              <w:ind w:right="105"/>
              <w:jc w:val="both"/>
              <w:rPr>
                <w:rFonts w:cs="Arial"/>
                <w:b/>
                <w:lang w:val="it-IT"/>
              </w:rPr>
            </w:pPr>
          </w:p>
        </w:tc>
      </w:tr>
      <w:tr w:rsidR="00431837" w:rsidRPr="00E734E2" w14:paraId="08CCA3E2" w14:textId="77777777" w:rsidTr="00525323">
        <w:trPr>
          <w:gridAfter w:val="1"/>
          <w:wAfter w:w="7" w:type="dxa"/>
        </w:trPr>
        <w:tc>
          <w:tcPr>
            <w:tcW w:w="4262" w:type="dxa"/>
            <w:gridSpan w:val="2"/>
          </w:tcPr>
          <w:p w14:paraId="1D892F44" w14:textId="77777777" w:rsidR="00431837" w:rsidRPr="00E0058C" w:rsidRDefault="00431837" w:rsidP="00431837">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w:t>
            </w:r>
            <w:r w:rsidRPr="00E0058C">
              <w:rPr>
                <w:rFonts w:cs="Arial"/>
                <w:lang w:val="de-DE"/>
              </w:rPr>
              <w:lastRenderedPageBreak/>
              <w:t xml:space="preserve">gemäß Art. 89 Abs. 1 GvD Nr. 50/2016 vorlegen, wie unter dem Kapitel „Verwaltungsunterlagen“, Teil III Punkt 4.5., ausgeführt. </w:t>
            </w:r>
          </w:p>
        </w:tc>
        <w:tc>
          <w:tcPr>
            <w:tcW w:w="852" w:type="dxa"/>
          </w:tcPr>
          <w:p w14:paraId="32E70E8F" w14:textId="77777777" w:rsidR="00431837" w:rsidRPr="00E0058C" w:rsidRDefault="00431837" w:rsidP="00431837">
            <w:pPr>
              <w:widowControl w:val="0"/>
              <w:spacing w:line="240" w:lineRule="exact"/>
              <w:rPr>
                <w:rFonts w:cs="Arial"/>
                <w:lang w:val="de-DE"/>
              </w:rPr>
            </w:pPr>
          </w:p>
        </w:tc>
        <w:tc>
          <w:tcPr>
            <w:tcW w:w="4257" w:type="dxa"/>
            <w:gridSpan w:val="3"/>
          </w:tcPr>
          <w:p w14:paraId="65264908" w14:textId="77777777" w:rsidR="00431837" w:rsidRPr="00A10065" w:rsidRDefault="00431837" w:rsidP="00431837">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Pr>
                <w:rFonts w:cs="Arial"/>
                <w:lang w:val="it-IT"/>
              </w:rPr>
              <w:t>D.lgs</w:t>
            </w:r>
            <w:r w:rsidRPr="00E0058C">
              <w:rPr>
                <w:rFonts w:cs="Arial"/>
                <w:lang w:val="it-IT"/>
              </w:rPr>
              <w:t xml:space="preserve">. 50/2016, il concorrente - singolo o consorziato o raggruppato ai sensi dell’art. 46 </w:t>
            </w:r>
            <w:r>
              <w:rPr>
                <w:rFonts w:cs="Arial"/>
                <w:lang w:val="it-IT"/>
              </w:rPr>
              <w:t>D.lgs</w:t>
            </w:r>
            <w:r w:rsidRPr="00E0058C">
              <w:rPr>
                <w:rFonts w:cs="Arial"/>
                <w:lang w:val="it-IT"/>
              </w:rPr>
              <w:t xml:space="preserve">. 50/2016 - può soddisfare la richiesta relativa al possesso dei requisiti di capacità economico-finanziaria e/o tecnico-professionale di cui all’art. 83 comma 1 lett. b) e c) del </w:t>
            </w:r>
            <w:r>
              <w:rPr>
                <w:rFonts w:cs="Arial"/>
                <w:lang w:val="it-IT"/>
              </w:rPr>
              <w:t>D.lgs</w:t>
            </w:r>
            <w:r w:rsidRPr="00E0058C">
              <w:rPr>
                <w:rFonts w:cs="Arial"/>
                <w:lang w:val="it-IT"/>
              </w:rPr>
              <w:t xml:space="preserve">. 50/2016 avvalendosi dei requisiti di un altro soggetto. Il concorrente che intenda far ricorso all’avvalimento dovrà produrre a pena di esclusione la documentazione ai sensi dell’art. </w:t>
            </w:r>
            <w:r w:rsidRPr="00E0058C">
              <w:rPr>
                <w:rFonts w:cs="Arial"/>
                <w:lang w:val="it-IT"/>
              </w:rPr>
              <w:lastRenderedPageBreak/>
              <w:t xml:space="preserve">89, comma 1, del </w:t>
            </w:r>
            <w:r>
              <w:rPr>
                <w:rFonts w:cs="Arial"/>
                <w:lang w:val="it-IT"/>
              </w:rPr>
              <w:t>D.lgs</w:t>
            </w:r>
            <w:r w:rsidRPr="00E0058C">
              <w:rPr>
                <w:rFonts w:cs="Arial"/>
                <w:lang w:val="it-IT"/>
              </w:rPr>
              <w:t>. 50/2016 come più avanti specificato nella Parte III Par. 4.5  della documentazione amministrativa.</w:t>
            </w:r>
          </w:p>
        </w:tc>
      </w:tr>
      <w:tr w:rsidR="00431837" w:rsidRPr="00E734E2" w14:paraId="6166BC14" w14:textId="77777777" w:rsidTr="00525323">
        <w:trPr>
          <w:gridAfter w:val="1"/>
          <w:wAfter w:w="7" w:type="dxa"/>
        </w:trPr>
        <w:tc>
          <w:tcPr>
            <w:tcW w:w="4262" w:type="dxa"/>
            <w:gridSpan w:val="2"/>
          </w:tcPr>
          <w:p w14:paraId="2DB7BEC3" w14:textId="77777777" w:rsidR="00431837" w:rsidRPr="00E0058C" w:rsidRDefault="00431837" w:rsidP="00431837">
            <w:pPr>
              <w:widowControl w:val="0"/>
              <w:spacing w:line="240" w:lineRule="exact"/>
              <w:ind w:right="76"/>
              <w:jc w:val="both"/>
              <w:rPr>
                <w:rFonts w:cs="Arial"/>
                <w:lang w:val="it-IT"/>
              </w:rPr>
            </w:pPr>
          </w:p>
        </w:tc>
        <w:tc>
          <w:tcPr>
            <w:tcW w:w="852" w:type="dxa"/>
          </w:tcPr>
          <w:p w14:paraId="7D1E1860" w14:textId="77777777" w:rsidR="00431837" w:rsidRPr="00A10065" w:rsidRDefault="00431837" w:rsidP="00431837">
            <w:pPr>
              <w:widowControl w:val="0"/>
              <w:spacing w:line="240" w:lineRule="exact"/>
              <w:rPr>
                <w:rFonts w:cs="Arial"/>
                <w:lang w:val="it-IT"/>
              </w:rPr>
            </w:pPr>
          </w:p>
        </w:tc>
        <w:tc>
          <w:tcPr>
            <w:tcW w:w="4257" w:type="dxa"/>
            <w:gridSpan w:val="3"/>
          </w:tcPr>
          <w:p w14:paraId="069A1D67" w14:textId="77777777" w:rsidR="00431837" w:rsidRPr="00A10065" w:rsidRDefault="00431837" w:rsidP="00431837">
            <w:pPr>
              <w:widowControl w:val="0"/>
              <w:tabs>
                <w:tab w:val="right" w:pos="9072"/>
              </w:tabs>
              <w:spacing w:line="240" w:lineRule="exact"/>
              <w:ind w:right="105"/>
              <w:jc w:val="both"/>
              <w:rPr>
                <w:rFonts w:cs="Arial"/>
                <w:bCs/>
                <w:iCs/>
                <w:lang w:val="it-IT"/>
              </w:rPr>
            </w:pPr>
          </w:p>
        </w:tc>
      </w:tr>
      <w:tr w:rsidR="00431837" w:rsidRPr="00E734E2" w14:paraId="73257F5B" w14:textId="77777777" w:rsidTr="00525323">
        <w:trPr>
          <w:gridAfter w:val="1"/>
          <w:wAfter w:w="7" w:type="dxa"/>
        </w:trPr>
        <w:tc>
          <w:tcPr>
            <w:tcW w:w="4262" w:type="dxa"/>
            <w:gridSpan w:val="2"/>
          </w:tcPr>
          <w:p w14:paraId="3D4A25EE" w14:textId="77777777" w:rsidR="00431837" w:rsidRPr="00E0058C" w:rsidRDefault="00431837" w:rsidP="00431837">
            <w:pPr>
              <w:widowControl w:val="0"/>
              <w:jc w:val="both"/>
              <w:rPr>
                <w:rFonts w:cs="Arial"/>
                <w:lang w:val="de-DE"/>
              </w:rPr>
            </w:pPr>
            <w:r w:rsidRPr="00E0058C">
              <w:rPr>
                <w:rFonts w:cs="Arial"/>
                <w:lang w:val="de-DE"/>
              </w:rPr>
              <w:t>Für die allgemeinen Anforderungen und die Anforderungen an die berufliche Eignung gemäß Punkt 2 und 3 ist die Nutzung der Kapazitäten Dritter unzulässig (z.B.: Eintragung in die HK oder in spezifische Berufslisten).</w:t>
            </w:r>
          </w:p>
        </w:tc>
        <w:tc>
          <w:tcPr>
            <w:tcW w:w="852" w:type="dxa"/>
          </w:tcPr>
          <w:p w14:paraId="609DED0E" w14:textId="77777777" w:rsidR="00431837" w:rsidRPr="0042168F" w:rsidRDefault="00431837" w:rsidP="00431837">
            <w:pPr>
              <w:widowControl w:val="0"/>
              <w:rPr>
                <w:rFonts w:cs="Arial"/>
                <w:lang w:val="de-DE"/>
              </w:rPr>
            </w:pPr>
          </w:p>
        </w:tc>
        <w:tc>
          <w:tcPr>
            <w:tcW w:w="4257" w:type="dxa"/>
            <w:gridSpan w:val="3"/>
          </w:tcPr>
          <w:p w14:paraId="259C2ADF" w14:textId="77777777" w:rsidR="00431837" w:rsidRPr="008311B3" w:rsidRDefault="00431837" w:rsidP="00431837">
            <w:pPr>
              <w:widowControl w:val="0"/>
              <w:ind w:right="6"/>
              <w:jc w:val="both"/>
              <w:rPr>
                <w:rFonts w:cs="Arial"/>
                <w:lang w:val="it-IT"/>
              </w:rPr>
            </w:pPr>
            <w:r w:rsidRPr="0042168F">
              <w:rPr>
                <w:rFonts w:cs="Arial"/>
                <w:lang w:val="it-IT"/>
              </w:rPr>
              <w:t>Non è consentito l’avvalimento per la dimostrazione dei requisiti generali e di idoneità professionale di cui al paragrafo 2 e 3 [ad esempio: iscrizione alla CCIAA oppure a specifici Albi].</w:t>
            </w:r>
          </w:p>
        </w:tc>
      </w:tr>
      <w:tr w:rsidR="00431837" w:rsidRPr="00E734E2" w14:paraId="3931DB05" w14:textId="77777777" w:rsidTr="00525323">
        <w:trPr>
          <w:gridAfter w:val="1"/>
          <w:wAfter w:w="7" w:type="dxa"/>
        </w:trPr>
        <w:tc>
          <w:tcPr>
            <w:tcW w:w="4262" w:type="dxa"/>
            <w:gridSpan w:val="2"/>
          </w:tcPr>
          <w:p w14:paraId="0093B7CE" w14:textId="77777777" w:rsidR="00431837" w:rsidRPr="008311B3" w:rsidRDefault="00431837" w:rsidP="00431837">
            <w:pPr>
              <w:widowControl w:val="0"/>
              <w:jc w:val="both"/>
              <w:rPr>
                <w:rFonts w:cs="Arial"/>
                <w:lang w:val="it-IT"/>
              </w:rPr>
            </w:pPr>
          </w:p>
        </w:tc>
        <w:tc>
          <w:tcPr>
            <w:tcW w:w="852" w:type="dxa"/>
          </w:tcPr>
          <w:p w14:paraId="3DFF031F" w14:textId="77777777" w:rsidR="00431837" w:rsidRPr="008311B3" w:rsidRDefault="00431837" w:rsidP="00431837">
            <w:pPr>
              <w:widowControl w:val="0"/>
              <w:rPr>
                <w:rFonts w:cs="Arial"/>
                <w:lang w:val="it-IT"/>
              </w:rPr>
            </w:pPr>
          </w:p>
        </w:tc>
        <w:tc>
          <w:tcPr>
            <w:tcW w:w="4257" w:type="dxa"/>
            <w:gridSpan w:val="3"/>
          </w:tcPr>
          <w:p w14:paraId="7B279952" w14:textId="77777777" w:rsidR="00431837" w:rsidRPr="008311B3" w:rsidRDefault="00431837" w:rsidP="00431837">
            <w:pPr>
              <w:widowControl w:val="0"/>
              <w:ind w:right="6"/>
              <w:jc w:val="both"/>
              <w:rPr>
                <w:rFonts w:cs="Arial"/>
                <w:b/>
                <w:lang w:val="it-IT"/>
              </w:rPr>
            </w:pPr>
          </w:p>
        </w:tc>
      </w:tr>
      <w:tr w:rsidR="00431837" w:rsidRPr="00E734E2" w14:paraId="38CF97EA" w14:textId="77777777" w:rsidTr="00525323">
        <w:trPr>
          <w:gridAfter w:val="1"/>
          <w:wAfter w:w="7" w:type="dxa"/>
        </w:trPr>
        <w:tc>
          <w:tcPr>
            <w:tcW w:w="4262" w:type="dxa"/>
            <w:gridSpan w:val="2"/>
          </w:tcPr>
          <w:p w14:paraId="48AC2EF3" w14:textId="77777777" w:rsidR="00431837" w:rsidRPr="0042168F" w:rsidRDefault="00431837" w:rsidP="00431837">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852" w:type="dxa"/>
          </w:tcPr>
          <w:p w14:paraId="1091FBD8" w14:textId="77777777" w:rsidR="00431837" w:rsidRPr="0042168F" w:rsidRDefault="00431837" w:rsidP="00431837">
            <w:pPr>
              <w:widowControl w:val="0"/>
              <w:jc w:val="both"/>
              <w:rPr>
                <w:rFonts w:cs="Arial"/>
                <w:lang w:val="de-DE"/>
              </w:rPr>
            </w:pPr>
          </w:p>
        </w:tc>
        <w:tc>
          <w:tcPr>
            <w:tcW w:w="4257" w:type="dxa"/>
            <w:gridSpan w:val="3"/>
          </w:tcPr>
          <w:p w14:paraId="4B773F98" w14:textId="77777777" w:rsidR="00431837" w:rsidRPr="008311B3"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Pr>
                <w:rFonts w:cs="Arial"/>
                <w:lang w:val="it-IT"/>
              </w:rPr>
              <w:t>D.lgs</w:t>
            </w:r>
            <w:r w:rsidRPr="0042168F">
              <w:rPr>
                <w:rFonts w:cs="Arial"/>
                <w:lang w:val="it-IT"/>
              </w:rPr>
              <w:t>. 50/2016, in relazione a ciascuna gara non e’ consentito, a pena di esclusione, che dell</w:t>
            </w:r>
            <w:r>
              <w:rPr>
                <w:rFonts w:cs="Arial"/>
                <w:lang w:val="it-IT"/>
              </w:rPr>
              <w:t>o stesso ausiliario</w:t>
            </w:r>
            <w:r w:rsidRPr="0042168F">
              <w:rPr>
                <w:rFonts w:cs="Arial"/>
                <w:lang w:val="it-IT"/>
              </w:rPr>
              <w:t xml:space="preserve"> si avvalga piu’ di un concorrente, e che partecipano sia l’ausiliari</w:t>
            </w:r>
            <w:r>
              <w:rPr>
                <w:rFonts w:cs="Arial"/>
                <w:lang w:val="it-IT"/>
              </w:rPr>
              <w:t>o</w:t>
            </w:r>
            <w:r w:rsidRPr="0042168F">
              <w:rPr>
                <w:rFonts w:cs="Arial"/>
                <w:lang w:val="it-IT"/>
              </w:rPr>
              <w:t xml:space="preserve"> che il concorente che si avvale dei requisiti.</w:t>
            </w:r>
            <w:r w:rsidRPr="006140E5">
              <w:rPr>
                <w:rFonts w:cs="Arial"/>
                <w:lang w:val="it-IT"/>
              </w:rPr>
              <w:t xml:space="preserve"> </w:t>
            </w:r>
          </w:p>
        </w:tc>
      </w:tr>
      <w:tr w:rsidR="00431837" w:rsidRPr="00E734E2" w14:paraId="4DC018BA" w14:textId="77777777" w:rsidTr="00525323">
        <w:trPr>
          <w:gridAfter w:val="1"/>
          <w:wAfter w:w="7" w:type="dxa"/>
        </w:trPr>
        <w:tc>
          <w:tcPr>
            <w:tcW w:w="4262" w:type="dxa"/>
            <w:gridSpan w:val="2"/>
          </w:tcPr>
          <w:p w14:paraId="0F03C2DA" w14:textId="77777777" w:rsidR="00431837" w:rsidRPr="008311B3" w:rsidRDefault="00431837" w:rsidP="00431837">
            <w:pPr>
              <w:widowControl w:val="0"/>
              <w:jc w:val="both"/>
              <w:rPr>
                <w:rFonts w:cs="Arial"/>
                <w:b/>
                <w:bCs/>
                <w:lang w:val="it-IT"/>
              </w:rPr>
            </w:pPr>
          </w:p>
        </w:tc>
        <w:tc>
          <w:tcPr>
            <w:tcW w:w="852" w:type="dxa"/>
          </w:tcPr>
          <w:p w14:paraId="1E56ECAE" w14:textId="77777777" w:rsidR="00431837" w:rsidRPr="008311B3" w:rsidRDefault="00431837" w:rsidP="00431837">
            <w:pPr>
              <w:widowControl w:val="0"/>
              <w:jc w:val="both"/>
              <w:rPr>
                <w:rFonts w:cs="Arial"/>
                <w:lang w:val="it-IT"/>
              </w:rPr>
            </w:pPr>
          </w:p>
        </w:tc>
        <w:tc>
          <w:tcPr>
            <w:tcW w:w="4257" w:type="dxa"/>
            <w:gridSpan w:val="3"/>
          </w:tcPr>
          <w:p w14:paraId="07C28DA1" w14:textId="77777777" w:rsidR="00431837" w:rsidRPr="008311B3" w:rsidRDefault="00431837" w:rsidP="00431837">
            <w:pPr>
              <w:widowControl w:val="0"/>
              <w:ind w:right="6"/>
              <w:jc w:val="both"/>
              <w:rPr>
                <w:rFonts w:cs="Arial"/>
                <w:b/>
                <w:bCs/>
                <w:iCs/>
                <w:lang w:val="it-IT"/>
              </w:rPr>
            </w:pPr>
          </w:p>
        </w:tc>
      </w:tr>
      <w:tr w:rsidR="00431837" w:rsidRPr="00E734E2" w14:paraId="325A5A49" w14:textId="77777777" w:rsidTr="00525323">
        <w:trPr>
          <w:gridAfter w:val="1"/>
          <w:wAfter w:w="7" w:type="dxa"/>
        </w:trPr>
        <w:tc>
          <w:tcPr>
            <w:tcW w:w="4262" w:type="dxa"/>
            <w:gridSpan w:val="2"/>
          </w:tcPr>
          <w:p w14:paraId="5D817D19" w14:textId="77777777" w:rsidR="00431837" w:rsidRPr="008311B3" w:rsidRDefault="00431837" w:rsidP="00431837">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431837" w:rsidRPr="008311B3" w:rsidRDefault="00431837" w:rsidP="00431837">
            <w:pPr>
              <w:widowControl w:val="0"/>
              <w:rPr>
                <w:rFonts w:cs="Arial"/>
                <w:lang w:val="de-DE"/>
              </w:rPr>
            </w:pPr>
          </w:p>
        </w:tc>
        <w:tc>
          <w:tcPr>
            <w:tcW w:w="4257" w:type="dxa"/>
            <w:gridSpan w:val="3"/>
          </w:tcPr>
          <w:p w14:paraId="2E70A443" w14:textId="77777777" w:rsidR="00431837" w:rsidRPr="006140E5" w:rsidRDefault="00431837" w:rsidP="00431837">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direttamente i</w:t>
            </w:r>
            <w:r w:rsidRPr="006140E5">
              <w:rPr>
                <w:rFonts w:cs="Arial"/>
                <w:lang w:val="it-IT" w:eastAsia="de-DE"/>
              </w:rPr>
              <w:t xml:space="preserve"> servizi per cui tali capacità sono richieste.</w:t>
            </w:r>
          </w:p>
        </w:tc>
      </w:tr>
      <w:tr w:rsidR="00431837" w:rsidRPr="00E734E2" w14:paraId="3A9B4206" w14:textId="77777777" w:rsidTr="00525323">
        <w:trPr>
          <w:gridAfter w:val="1"/>
          <w:wAfter w:w="7" w:type="dxa"/>
        </w:trPr>
        <w:tc>
          <w:tcPr>
            <w:tcW w:w="4262" w:type="dxa"/>
            <w:gridSpan w:val="2"/>
          </w:tcPr>
          <w:p w14:paraId="4F4661FC" w14:textId="77777777" w:rsidR="00431837" w:rsidRPr="00E33546" w:rsidRDefault="00431837" w:rsidP="00431837">
            <w:pPr>
              <w:widowControl w:val="0"/>
              <w:autoSpaceDE w:val="0"/>
              <w:autoSpaceDN w:val="0"/>
              <w:adjustRightInd w:val="0"/>
              <w:jc w:val="both"/>
              <w:rPr>
                <w:rFonts w:cs="Arial"/>
                <w:lang w:val="it-IT"/>
              </w:rPr>
            </w:pPr>
          </w:p>
        </w:tc>
        <w:tc>
          <w:tcPr>
            <w:tcW w:w="852" w:type="dxa"/>
          </w:tcPr>
          <w:p w14:paraId="5A29D49D" w14:textId="77777777" w:rsidR="00431837" w:rsidRPr="00E33546" w:rsidRDefault="00431837" w:rsidP="00431837">
            <w:pPr>
              <w:widowControl w:val="0"/>
              <w:rPr>
                <w:rFonts w:cs="Arial"/>
                <w:lang w:val="it-IT"/>
              </w:rPr>
            </w:pPr>
          </w:p>
        </w:tc>
        <w:tc>
          <w:tcPr>
            <w:tcW w:w="4257" w:type="dxa"/>
            <w:gridSpan w:val="3"/>
          </w:tcPr>
          <w:p w14:paraId="11CE8399" w14:textId="77777777" w:rsidR="00431837" w:rsidRPr="006140E5" w:rsidRDefault="00431837" w:rsidP="00431837">
            <w:pPr>
              <w:widowControl w:val="0"/>
              <w:autoSpaceDE w:val="0"/>
              <w:autoSpaceDN w:val="0"/>
              <w:adjustRightInd w:val="0"/>
              <w:ind w:right="6"/>
              <w:jc w:val="both"/>
              <w:rPr>
                <w:rFonts w:cs="Arial"/>
                <w:lang w:val="it-IT" w:eastAsia="de-DE"/>
              </w:rPr>
            </w:pPr>
          </w:p>
        </w:tc>
      </w:tr>
      <w:tr w:rsidR="00431837" w:rsidRPr="00E734E2" w14:paraId="6EADDF1D" w14:textId="77777777" w:rsidTr="00525323">
        <w:trPr>
          <w:gridAfter w:val="1"/>
          <w:wAfter w:w="7" w:type="dxa"/>
        </w:trPr>
        <w:tc>
          <w:tcPr>
            <w:tcW w:w="4262" w:type="dxa"/>
            <w:gridSpan w:val="2"/>
          </w:tcPr>
          <w:p w14:paraId="7140B7EB" w14:textId="77777777" w:rsidR="00431837" w:rsidRPr="00E0058C" w:rsidRDefault="00431837" w:rsidP="00431837">
            <w:pPr>
              <w:widowControl w:val="0"/>
              <w:autoSpaceDE w:val="0"/>
              <w:autoSpaceDN w:val="0"/>
              <w:adjustRightInd w:val="0"/>
              <w:jc w:val="both"/>
              <w:rPr>
                <w:rFonts w:cs="Arial"/>
                <w:lang w:val="de-DE"/>
              </w:rPr>
            </w:pPr>
            <w:r w:rsidRPr="00D3645E">
              <w:rPr>
                <w:rFonts w:cs="Arial"/>
                <w:lang w:val="de-DE"/>
              </w:rPr>
              <w:t>Es wird präzisiert, dass</w:t>
            </w:r>
            <w:r>
              <w:rPr>
                <w:rFonts w:cs="Arial"/>
                <w:lang w:val="de-DE"/>
              </w:rPr>
              <w:t xml:space="preserve"> a</w:t>
            </w:r>
            <w:r w:rsidRPr="00E0058C">
              <w:rPr>
                <w:rFonts w:cs="Arial"/>
                <w:lang w:val="de-DE"/>
              </w:rPr>
              <w:t xml:space="preserve">lle Fälle von Nutzung technisch-fachlicher Kapazitäten gemäß Art. 83 Abs. 1 Buchst. c) GvD Nr. 50/2016 in obige Bestimmung fallen mit daraus folgender </w:t>
            </w:r>
            <w:r w:rsidRPr="005838FA">
              <w:rPr>
                <w:rFonts w:cs="Arial"/>
                <w:b/>
                <w:lang w:val="de-DE"/>
              </w:rPr>
              <w:t>Verpflichtung der vom Hilfssubjekt zur Verfügung gestellten Subjekte/natürlichen Personen, die Dienstleistung, für die die geliehene Anforderung erforderlich ist, eigenständig und persönlich durchzuführen.</w:t>
            </w:r>
            <w:r w:rsidRPr="00E0058C">
              <w:rPr>
                <w:rFonts w:cs="Arial"/>
                <w:lang w:val="de-DE"/>
              </w:rPr>
              <w:t xml:space="preserve"> </w:t>
            </w:r>
          </w:p>
          <w:p w14:paraId="5ADCA71C" w14:textId="77777777" w:rsidR="00431837" w:rsidRDefault="00431837" w:rsidP="00431837">
            <w:pPr>
              <w:widowControl w:val="0"/>
              <w:autoSpaceDE w:val="0"/>
              <w:autoSpaceDN w:val="0"/>
              <w:adjustRightInd w:val="0"/>
              <w:jc w:val="both"/>
              <w:rPr>
                <w:rFonts w:cs="Arial"/>
                <w:lang w:val="de-DE"/>
              </w:rPr>
            </w:pPr>
          </w:p>
          <w:p w14:paraId="5E03B702" w14:textId="77777777" w:rsidR="00431837" w:rsidRPr="00E0058C" w:rsidRDefault="00431837" w:rsidP="00431837">
            <w:pPr>
              <w:widowControl w:val="0"/>
              <w:autoSpaceDE w:val="0"/>
              <w:autoSpaceDN w:val="0"/>
              <w:adjustRightInd w:val="0"/>
              <w:jc w:val="both"/>
              <w:rPr>
                <w:rFonts w:cs="Arial"/>
                <w:lang w:val="de-DE"/>
              </w:rPr>
            </w:pPr>
          </w:p>
          <w:p w14:paraId="4F90BFC3" w14:textId="6FD54E2E" w:rsidR="00431837" w:rsidRPr="00144B3E" w:rsidRDefault="00431837" w:rsidP="00431837">
            <w:pPr>
              <w:widowControl w:val="0"/>
              <w:autoSpaceDE w:val="0"/>
              <w:autoSpaceDN w:val="0"/>
              <w:adjustRightInd w:val="0"/>
              <w:jc w:val="both"/>
              <w:rPr>
                <w:rFonts w:cs="Arial"/>
                <w:color w:val="FF0000"/>
                <w:u w:val="single"/>
                <w:lang w:val="de-DE"/>
              </w:rPr>
            </w:pPr>
            <w:r w:rsidRPr="00144B3E">
              <w:rPr>
                <w:rFonts w:cs="Arial"/>
                <w:color w:val="FF0000"/>
                <w:u w:val="single"/>
                <w:lang w:val="de-DE"/>
              </w:rPr>
              <w:t xml:space="preserve">Insbesondere wird klargestellt, dass die in unter Punkt 4, Buchstabe A (technische Dienstleistungen) </w:t>
            </w:r>
            <w:r w:rsidRPr="00603772">
              <w:rPr>
                <w:rFonts w:cs="Arial"/>
                <w:strike/>
                <w:color w:val="FF0000"/>
                <w:highlight w:val="yellow"/>
                <w:u w:val="single"/>
                <w:lang w:val="de-DE"/>
              </w:rPr>
              <w:t>und</w:t>
            </w:r>
            <w:r w:rsidR="00603772">
              <w:rPr>
                <w:rFonts w:cs="Arial"/>
                <w:strike/>
                <w:color w:val="FF0000"/>
                <w:u w:val="single"/>
                <w:lang w:val="de-DE"/>
              </w:rPr>
              <w:t>,</w:t>
            </w:r>
            <w:r w:rsidRPr="00144B3E">
              <w:rPr>
                <w:rFonts w:cs="Arial"/>
                <w:color w:val="FF0000"/>
                <w:u w:val="single"/>
                <w:lang w:val="de-DE"/>
              </w:rPr>
              <w:t xml:space="preserve"> B (Vorzeigedienstleistungen)</w:t>
            </w:r>
            <w:r w:rsidR="00603772">
              <w:rPr>
                <w:rFonts w:cs="Arial"/>
                <w:color w:val="FF0000"/>
                <w:u w:val="single"/>
                <w:lang w:val="de-DE"/>
              </w:rPr>
              <w:t xml:space="preserve"> </w:t>
            </w:r>
            <w:r w:rsidR="00603772" w:rsidRPr="00603772">
              <w:rPr>
                <w:rFonts w:cs="Arial"/>
                <w:color w:val="FF0000"/>
                <w:highlight w:val="yellow"/>
                <w:u w:val="single"/>
                <w:lang w:val="de-DE"/>
              </w:rPr>
              <w:t>und C (Sicherheitskoordinierung)</w:t>
            </w:r>
            <w:r w:rsidR="00603772">
              <w:rPr>
                <w:rFonts w:cs="Arial"/>
                <w:color w:val="FF0000"/>
                <w:u w:val="single"/>
                <w:lang w:val="de-DE"/>
              </w:rPr>
              <w:t xml:space="preserve"> </w:t>
            </w:r>
            <w:r w:rsidRPr="00144B3E">
              <w:rPr>
                <w:rFonts w:cs="Arial"/>
                <w:color w:val="FF0000"/>
                <w:u w:val="single"/>
                <w:lang w:val="de-DE"/>
              </w:rPr>
              <w:t xml:space="preserve">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431837" w:rsidRPr="00144B3E" w:rsidRDefault="00431837" w:rsidP="00431837">
            <w:pPr>
              <w:widowControl w:val="0"/>
              <w:autoSpaceDE w:val="0"/>
              <w:autoSpaceDN w:val="0"/>
              <w:adjustRightInd w:val="0"/>
              <w:jc w:val="both"/>
              <w:rPr>
                <w:rFonts w:cs="Arial"/>
                <w:color w:val="FF0000"/>
                <w:lang w:val="de-DE"/>
              </w:rPr>
            </w:pPr>
          </w:p>
          <w:p w14:paraId="0EB326A9" w14:textId="77777777" w:rsidR="00431837" w:rsidRPr="00144B3E" w:rsidRDefault="00431837" w:rsidP="00431837">
            <w:pPr>
              <w:widowControl w:val="0"/>
              <w:autoSpaceDE w:val="0"/>
              <w:autoSpaceDN w:val="0"/>
              <w:adjustRightInd w:val="0"/>
              <w:jc w:val="both"/>
              <w:rPr>
                <w:rFonts w:cs="Arial"/>
                <w:b/>
                <w:bCs/>
                <w:lang w:val="de-DE"/>
              </w:rPr>
            </w:pPr>
            <w:r w:rsidRPr="00144B3E">
              <w:rPr>
                <w:rFonts w:cs="Arial"/>
                <w:b/>
                <w:bCs/>
                <w:lang w:val="de-DE"/>
              </w:rPr>
              <w:t xml:space="preserve">In der Anlage A1-ter und im Nutzungsvertrag müssen demnach die Ressourcen/natürliche Personen angeführt sein, die das Hilfssubjekt zur Verfügung stellt, sowie deren </w:t>
            </w:r>
            <w:r w:rsidRPr="00144B3E">
              <w:rPr>
                <w:rFonts w:cs="Arial"/>
                <w:b/>
                <w:bCs/>
                <w:u w:val="single"/>
                <w:lang w:val="de-DE"/>
              </w:rPr>
              <w:t xml:space="preserve">spezifische Verpflichtung, die Dienstleistungen, für die die Anforderung </w:t>
            </w:r>
            <w:r w:rsidRPr="00144B3E">
              <w:rPr>
                <w:rFonts w:cs="Arial"/>
                <w:b/>
                <w:bCs/>
                <w:u w:val="single"/>
                <w:lang w:val="de-DE"/>
              </w:rPr>
              <w:lastRenderedPageBreak/>
              <w:t>erforderlich ist, persönlich durchzuführen.</w:t>
            </w:r>
          </w:p>
        </w:tc>
        <w:tc>
          <w:tcPr>
            <w:tcW w:w="852" w:type="dxa"/>
          </w:tcPr>
          <w:p w14:paraId="09DEED27" w14:textId="77777777" w:rsidR="00431837" w:rsidRPr="00E0058C" w:rsidRDefault="00431837" w:rsidP="00431837">
            <w:pPr>
              <w:widowControl w:val="0"/>
              <w:rPr>
                <w:rFonts w:cs="Arial"/>
                <w:lang w:val="de-DE"/>
              </w:rPr>
            </w:pPr>
          </w:p>
        </w:tc>
        <w:tc>
          <w:tcPr>
            <w:tcW w:w="4257" w:type="dxa"/>
            <w:gridSpan w:val="3"/>
          </w:tcPr>
          <w:p w14:paraId="483C96C8" w14:textId="77777777" w:rsidR="00431837" w:rsidRPr="00E0058C" w:rsidRDefault="00431837" w:rsidP="00431837">
            <w:pPr>
              <w:widowControl w:val="0"/>
              <w:autoSpaceDE w:val="0"/>
              <w:autoSpaceDN w:val="0"/>
              <w:adjustRightInd w:val="0"/>
              <w:ind w:right="6"/>
              <w:jc w:val="both"/>
              <w:rPr>
                <w:rFonts w:cs="Arial"/>
                <w:lang w:val="it-IT" w:eastAsia="de-DE"/>
              </w:rPr>
            </w:pPr>
            <w:bookmarkStart w:id="48" w:name="_Hlk38562150"/>
            <w:r w:rsidRPr="00D3645E">
              <w:rPr>
                <w:rFonts w:cs="Arial"/>
                <w:lang w:val="it-IT" w:eastAsia="de-DE"/>
              </w:rPr>
              <w:t>Si specifica</w:t>
            </w:r>
            <w:r w:rsidRPr="00E0058C">
              <w:rPr>
                <w:rFonts w:cs="Arial"/>
                <w:lang w:val="it-IT" w:eastAsia="de-DE"/>
              </w:rPr>
              <w:t xml:space="preserve"> che tutti i casi di avvalimento dei requisiti di natura tecnico-professionale di cui all´art. 83 comma 1 lettera c) del </w:t>
            </w:r>
            <w:r>
              <w:rPr>
                <w:rFonts w:cs="Arial"/>
                <w:lang w:val="it-IT" w:eastAsia="de-DE"/>
              </w:rPr>
              <w:t>D.lgs</w:t>
            </w:r>
            <w:r w:rsidRPr="00E0058C">
              <w:rPr>
                <w:rFonts w:cs="Arial"/>
                <w:lang w:val="it-IT" w:eastAsia="de-DE"/>
              </w:rPr>
              <w:t xml:space="preserve">. 50/2016  rientrano nella disposizione sopra citata, con conseguente </w:t>
            </w:r>
            <w:r w:rsidRPr="005838FA">
              <w:rPr>
                <w:rFonts w:cs="Arial"/>
                <w:b/>
                <w:lang w:val="it-IT" w:eastAsia="de-DE"/>
              </w:rPr>
              <w:t>obbligo per i soggetti – persone fisiche messe a disposizione dall´ausiliaria di  eseguire direttamente e personalmente il servizio per cui è richiesto il requisito</w:t>
            </w:r>
            <w:r w:rsidRPr="00E0058C">
              <w:rPr>
                <w:rFonts w:cs="Arial"/>
                <w:lang w:val="it-IT" w:eastAsia="de-DE"/>
              </w:rPr>
              <w:t>.</w:t>
            </w:r>
          </w:p>
          <w:p w14:paraId="5771578A" w14:textId="77777777" w:rsidR="00431837" w:rsidRDefault="00431837" w:rsidP="00431837">
            <w:pPr>
              <w:widowControl w:val="0"/>
              <w:autoSpaceDE w:val="0"/>
              <w:autoSpaceDN w:val="0"/>
              <w:adjustRightInd w:val="0"/>
              <w:ind w:right="6"/>
              <w:jc w:val="both"/>
              <w:rPr>
                <w:rFonts w:cs="Arial"/>
                <w:lang w:val="it-IT" w:eastAsia="de-DE"/>
              </w:rPr>
            </w:pPr>
          </w:p>
          <w:p w14:paraId="32381DA7" w14:textId="77777777" w:rsidR="00431837" w:rsidRPr="00E0058C" w:rsidRDefault="00431837" w:rsidP="00431837">
            <w:pPr>
              <w:widowControl w:val="0"/>
              <w:autoSpaceDE w:val="0"/>
              <w:autoSpaceDN w:val="0"/>
              <w:adjustRightInd w:val="0"/>
              <w:ind w:right="6"/>
              <w:jc w:val="both"/>
              <w:rPr>
                <w:rFonts w:cs="Arial"/>
                <w:lang w:val="it-IT" w:eastAsia="de-DE"/>
              </w:rPr>
            </w:pPr>
          </w:p>
          <w:p w14:paraId="2DD66550" w14:textId="77777777" w:rsidR="00431837" w:rsidRPr="00E0058C" w:rsidRDefault="00431837" w:rsidP="00431837">
            <w:pPr>
              <w:widowControl w:val="0"/>
              <w:autoSpaceDE w:val="0"/>
              <w:autoSpaceDN w:val="0"/>
              <w:adjustRightInd w:val="0"/>
              <w:ind w:right="6"/>
              <w:jc w:val="both"/>
              <w:rPr>
                <w:rFonts w:cs="Arial"/>
                <w:lang w:val="it-IT" w:eastAsia="de-DE"/>
              </w:rPr>
            </w:pPr>
          </w:p>
          <w:p w14:paraId="14F97925" w14:textId="5A92E38D" w:rsidR="00431837" w:rsidRPr="00144B3E" w:rsidRDefault="00431837" w:rsidP="00431837">
            <w:pPr>
              <w:widowControl w:val="0"/>
              <w:autoSpaceDE w:val="0"/>
              <w:autoSpaceDN w:val="0"/>
              <w:adjustRightInd w:val="0"/>
              <w:ind w:right="6"/>
              <w:jc w:val="both"/>
              <w:rPr>
                <w:rFonts w:cs="Arial"/>
                <w:color w:val="FF0000"/>
                <w:u w:val="single"/>
                <w:lang w:val="it-IT" w:eastAsia="de-DE"/>
              </w:rPr>
            </w:pPr>
            <w:bookmarkStart w:id="49" w:name="_Hlk38562901"/>
            <w:r w:rsidRPr="00144B3E">
              <w:rPr>
                <w:rFonts w:cs="Arial"/>
                <w:color w:val="FF0000"/>
                <w:u w:val="single"/>
                <w:lang w:val="it-IT" w:eastAsia="de-DE"/>
              </w:rPr>
              <w:t>Si specifica in particolare che i requisiti speciali di cui al paragrafo lett. A (servizi tecnici)</w:t>
            </w:r>
            <w:r w:rsidR="00603772">
              <w:rPr>
                <w:rFonts w:cs="Arial"/>
                <w:color w:val="FF0000"/>
                <w:u w:val="single"/>
                <w:lang w:val="it-IT" w:eastAsia="de-DE"/>
              </w:rPr>
              <w:t>,</w:t>
            </w:r>
            <w:r w:rsidRPr="00144B3E">
              <w:rPr>
                <w:rFonts w:cs="Arial"/>
                <w:color w:val="FF0000"/>
                <w:u w:val="single"/>
                <w:lang w:val="it-IT" w:eastAsia="de-DE"/>
              </w:rPr>
              <w:t xml:space="preserve"> B (servizi di punta) </w:t>
            </w:r>
            <w:r w:rsidR="00603772" w:rsidRPr="00603772">
              <w:rPr>
                <w:rFonts w:cs="Arial"/>
                <w:color w:val="FF0000"/>
                <w:highlight w:val="yellow"/>
                <w:u w:val="single"/>
                <w:lang w:val="it-IT" w:eastAsia="de-DE"/>
              </w:rPr>
              <w:t>e C (coordinamento sicurezza)</w:t>
            </w:r>
            <w:r w:rsidR="00603772">
              <w:rPr>
                <w:rFonts w:cs="Arial"/>
                <w:color w:val="FF0000"/>
                <w:u w:val="single"/>
                <w:lang w:val="it-IT" w:eastAsia="de-DE"/>
              </w:rPr>
              <w:t xml:space="preserve"> </w:t>
            </w:r>
            <w:r w:rsidRPr="00144B3E">
              <w:rPr>
                <w:rFonts w:cs="Arial"/>
                <w:color w:val="FF0000"/>
                <w:u w:val="single"/>
                <w:lang w:val="it-IT" w:eastAsia="de-DE"/>
              </w:rPr>
              <w:t>sono considerati esperienze professionali pertinenti, con conseguente obbligo per i soggetti – persone fisiche messe a disposizione dall´ausiliaria di eseguire direttamente e personalmente il servizio per cui è richiesto il requisito.</w:t>
            </w:r>
          </w:p>
          <w:bookmarkEnd w:id="48"/>
          <w:bookmarkEnd w:id="49"/>
          <w:p w14:paraId="41A93411" w14:textId="77777777" w:rsidR="00431837" w:rsidRPr="00144B3E" w:rsidRDefault="00431837" w:rsidP="00431837">
            <w:pPr>
              <w:widowControl w:val="0"/>
              <w:autoSpaceDE w:val="0"/>
              <w:autoSpaceDN w:val="0"/>
              <w:adjustRightInd w:val="0"/>
              <w:ind w:right="6"/>
              <w:jc w:val="both"/>
              <w:rPr>
                <w:rFonts w:cs="Arial"/>
                <w:color w:val="FF0000"/>
                <w:lang w:val="it-IT" w:eastAsia="de-DE"/>
              </w:rPr>
            </w:pPr>
          </w:p>
          <w:p w14:paraId="133F4FCA" w14:textId="77777777" w:rsidR="00431837" w:rsidRDefault="00431837" w:rsidP="00431837">
            <w:pPr>
              <w:widowControl w:val="0"/>
              <w:autoSpaceDE w:val="0"/>
              <w:autoSpaceDN w:val="0"/>
              <w:adjustRightInd w:val="0"/>
              <w:ind w:right="6"/>
              <w:jc w:val="both"/>
              <w:rPr>
                <w:rFonts w:cs="Arial"/>
                <w:lang w:val="it-IT" w:eastAsia="de-DE"/>
              </w:rPr>
            </w:pPr>
          </w:p>
          <w:p w14:paraId="7EE4A32A" w14:textId="77777777" w:rsidR="00431837" w:rsidRPr="00E0058C" w:rsidRDefault="00431837" w:rsidP="00431837">
            <w:pPr>
              <w:widowControl w:val="0"/>
              <w:autoSpaceDE w:val="0"/>
              <w:autoSpaceDN w:val="0"/>
              <w:adjustRightInd w:val="0"/>
              <w:ind w:right="6"/>
              <w:jc w:val="both"/>
              <w:rPr>
                <w:rFonts w:cs="Arial"/>
                <w:lang w:val="it-IT" w:eastAsia="de-DE"/>
              </w:rPr>
            </w:pPr>
          </w:p>
          <w:p w14:paraId="24547799" w14:textId="77777777" w:rsidR="00431837" w:rsidRPr="00E0058C" w:rsidRDefault="00431837" w:rsidP="00431837">
            <w:pPr>
              <w:widowControl w:val="0"/>
              <w:autoSpaceDE w:val="0"/>
              <w:autoSpaceDN w:val="0"/>
              <w:adjustRightInd w:val="0"/>
              <w:ind w:right="6"/>
              <w:jc w:val="both"/>
              <w:rPr>
                <w:rFonts w:cs="Arial"/>
                <w:lang w:val="it-IT" w:eastAsia="de-DE"/>
              </w:rPr>
            </w:pPr>
          </w:p>
          <w:p w14:paraId="577CED71" w14:textId="77777777" w:rsidR="00431837" w:rsidRPr="00144B3E" w:rsidRDefault="00431837" w:rsidP="00431837">
            <w:pPr>
              <w:widowControl w:val="0"/>
              <w:autoSpaceDE w:val="0"/>
              <w:autoSpaceDN w:val="0"/>
              <w:adjustRightInd w:val="0"/>
              <w:ind w:right="6"/>
              <w:jc w:val="both"/>
              <w:rPr>
                <w:rFonts w:cs="Arial"/>
                <w:b/>
                <w:bCs/>
                <w:u w:val="single"/>
                <w:lang w:val="it-IT" w:eastAsia="de-DE"/>
              </w:rPr>
            </w:pPr>
            <w:r w:rsidRPr="00144B3E">
              <w:rPr>
                <w:rFonts w:cs="Arial"/>
                <w:b/>
                <w:bCs/>
                <w:lang w:val="it-IT" w:eastAsia="de-DE"/>
              </w:rPr>
              <w:t xml:space="preserve">Nell’Allegato A1 ter e nel contratto di avvalimento devono essere quindi indicate le risorse – persone fisiche che l´ausiliario mette a disposizione dell´ausiliato e </w:t>
            </w:r>
            <w:r w:rsidRPr="00144B3E">
              <w:rPr>
                <w:rFonts w:cs="Arial"/>
                <w:b/>
                <w:bCs/>
                <w:u w:val="single"/>
                <w:lang w:val="it-IT" w:eastAsia="de-DE"/>
              </w:rPr>
              <w:t xml:space="preserve">lo specifico obbligo per le stesse di eseguire personalmente i servizi per i quali è richiesto </w:t>
            </w:r>
            <w:r w:rsidRPr="00144B3E">
              <w:rPr>
                <w:rFonts w:cs="Arial"/>
                <w:b/>
                <w:bCs/>
                <w:u w:val="single"/>
                <w:lang w:val="it-IT" w:eastAsia="de-DE"/>
              </w:rPr>
              <w:lastRenderedPageBreak/>
              <w:t>il requisito oggetto di avvalimento.</w:t>
            </w:r>
          </w:p>
        </w:tc>
      </w:tr>
      <w:tr w:rsidR="00431837" w:rsidRPr="00E734E2" w14:paraId="79B3BF13" w14:textId="77777777" w:rsidTr="00525323">
        <w:trPr>
          <w:gridAfter w:val="1"/>
          <w:wAfter w:w="7" w:type="dxa"/>
        </w:trPr>
        <w:tc>
          <w:tcPr>
            <w:tcW w:w="4262" w:type="dxa"/>
            <w:gridSpan w:val="2"/>
          </w:tcPr>
          <w:p w14:paraId="1F555E4A" w14:textId="77777777" w:rsidR="00431837" w:rsidRPr="008311B3" w:rsidRDefault="00431837" w:rsidP="00431837">
            <w:pPr>
              <w:widowControl w:val="0"/>
              <w:spacing w:line="240" w:lineRule="exact"/>
              <w:ind w:right="76"/>
              <w:jc w:val="both"/>
              <w:rPr>
                <w:rFonts w:cs="Arial"/>
                <w:b/>
                <w:bCs/>
                <w:lang w:val="it-IT"/>
              </w:rPr>
            </w:pPr>
          </w:p>
        </w:tc>
        <w:tc>
          <w:tcPr>
            <w:tcW w:w="852" w:type="dxa"/>
          </w:tcPr>
          <w:p w14:paraId="290EEF03" w14:textId="77777777" w:rsidR="00431837" w:rsidRPr="008311B3" w:rsidRDefault="00431837" w:rsidP="00431837">
            <w:pPr>
              <w:widowControl w:val="0"/>
              <w:spacing w:line="240" w:lineRule="exact"/>
              <w:rPr>
                <w:rFonts w:cs="Arial"/>
                <w:lang w:val="it-IT"/>
              </w:rPr>
            </w:pPr>
          </w:p>
        </w:tc>
        <w:tc>
          <w:tcPr>
            <w:tcW w:w="4257" w:type="dxa"/>
            <w:gridSpan w:val="3"/>
          </w:tcPr>
          <w:p w14:paraId="3CF40D6C" w14:textId="77777777" w:rsidR="00431837" w:rsidRPr="008311B3" w:rsidRDefault="00431837" w:rsidP="00431837">
            <w:pPr>
              <w:widowControl w:val="0"/>
              <w:spacing w:line="240" w:lineRule="exact"/>
              <w:ind w:right="105"/>
              <w:jc w:val="both"/>
              <w:rPr>
                <w:rFonts w:cs="Arial"/>
                <w:b/>
                <w:bCs/>
                <w:iCs/>
                <w:lang w:val="it-IT"/>
              </w:rPr>
            </w:pPr>
          </w:p>
        </w:tc>
      </w:tr>
      <w:tr w:rsidR="00431837" w:rsidRPr="00E734E2" w14:paraId="3679721A" w14:textId="77777777" w:rsidTr="00525323">
        <w:trPr>
          <w:gridAfter w:val="1"/>
          <w:wAfter w:w="7" w:type="dxa"/>
        </w:trPr>
        <w:tc>
          <w:tcPr>
            <w:tcW w:w="4262" w:type="dxa"/>
            <w:gridSpan w:val="2"/>
          </w:tcPr>
          <w:p w14:paraId="7FB629BE" w14:textId="77777777" w:rsidR="00431837" w:rsidRPr="00E0058C" w:rsidRDefault="00431837" w:rsidP="00431837">
            <w:pPr>
              <w:widowControl w:val="0"/>
              <w:jc w:val="both"/>
              <w:rPr>
                <w:rFonts w:cs="Arial"/>
                <w:lang w:val="de-DE"/>
              </w:rPr>
            </w:pPr>
            <w:r w:rsidRPr="00E0058C">
              <w:rPr>
                <w:rFonts w:cs="Arial"/>
                <w:lang w:val="de-DE"/>
              </w:rPr>
              <w:t>Das Hilfssubjekt kann innerhalb der Grenzen der geliehenen Anforderungen die Rolle als Unterauftragnehmer übernehmen.</w:t>
            </w:r>
          </w:p>
        </w:tc>
        <w:tc>
          <w:tcPr>
            <w:tcW w:w="852" w:type="dxa"/>
          </w:tcPr>
          <w:p w14:paraId="0A6C6952" w14:textId="77777777" w:rsidR="00431837" w:rsidRPr="00E0058C" w:rsidRDefault="00431837" w:rsidP="00431837">
            <w:pPr>
              <w:widowControl w:val="0"/>
              <w:rPr>
                <w:rFonts w:cs="Arial"/>
                <w:b/>
                <w:lang w:val="de-DE"/>
              </w:rPr>
            </w:pPr>
          </w:p>
        </w:tc>
        <w:tc>
          <w:tcPr>
            <w:tcW w:w="4257" w:type="dxa"/>
            <w:gridSpan w:val="3"/>
          </w:tcPr>
          <w:p w14:paraId="7C1115AC" w14:textId="77777777" w:rsidR="00431837" w:rsidRPr="00385B7A" w:rsidRDefault="00431837" w:rsidP="00431837">
            <w:pPr>
              <w:widowControl w:val="0"/>
              <w:autoSpaceDE w:val="0"/>
              <w:autoSpaceDN w:val="0"/>
              <w:adjustRightInd w:val="0"/>
              <w:ind w:right="6"/>
              <w:jc w:val="both"/>
              <w:rPr>
                <w:rFonts w:cs="Arial"/>
                <w:lang w:val="it-IT"/>
              </w:rPr>
            </w:pPr>
            <w:r w:rsidRPr="00E0058C">
              <w:rPr>
                <w:rFonts w:cs="Arial"/>
                <w:lang w:val="it-IT" w:eastAsia="de-DE"/>
              </w:rPr>
              <w:t>L’ausiliario può assumere il ruolo di subappaltatore nei limiti dei requisiti prestati.</w:t>
            </w:r>
          </w:p>
        </w:tc>
      </w:tr>
      <w:tr w:rsidR="00431837" w:rsidRPr="00E734E2" w14:paraId="601D15D2" w14:textId="77777777" w:rsidTr="00525323">
        <w:trPr>
          <w:gridAfter w:val="1"/>
          <w:wAfter w:w="7" w:type="dxa"/>
        </w:trPr>
        <w:tc>
          <w:tcPr>
            <w:tcW w:w="4262" w:type="dxa"/>
            <w:gridSpan w:val="2"/>
          </w:tcPr>
          <w:p w14:paraId="6C1B2AC8" w14:textId="77777777" w:rsidR="00431837" w:rsidRPr="00385B7A" w:rsidRDefault="00431837" w:rsidP="00431837">
            <w:pPr>
              <w:widowControl w:val="0"/>
              <w:jc w:val="both"/>
              <w:rPr>
                <w:rFonts w:cs="Arial"/>
                <w:b/>
                <w:u w:val="single"/>
                <w:lang w:val="it-IT"/>
              </w:rPr>
            </w:pPr>
          </w:p>
        </w:tc>
        <w:tc>
          <w:tcPr>
            <w:tcW w:w="852" w:type="dxa"/>
          </w:tcPr>
          <w:p w14:paraId="6945249A" w14:textId="77777777" w:rsidR="00431837" w:rsidRPr="00385B7A" w:rsidRDefault="00431837" w:rsidP="00431837">
            <w:pPr>
              <w:widowControl w:val="0"/>
              <w:rPr>
                <w:rFonts w:cs="Arial"/>
                <w:b/>
                <w:u w:val="single"/>
                <w:lang w:val="it-IT"/>
              </w:rPr>
            </w:pPr>
          </w:p>
        </w:tc>
        <w:tc>
          <w:tcPr>
            <w:tcW w:w="4257" w:type="dxa"/>
            <w:gridSpan w:val="3"/>
          </w:tcPr>
          <w:p w14:paraId="1C9A2228" w14:textId="77777777" w:rsidR="00431837" w:rsidRPr="00385B7A" w:rsidRDefault="00431837" w:rsidP="00431837">
            <w:pPr>
              <w:widowControl w:val="0"/>
              <w:autoSpaceDE w:val="0"/>
              <w:autoSpaceDN w:val="0"/>
              <w:adjustRightInd w:val="0"/>
              <w:ind w:right="6"/>
              <w:jc w:val="both"/>
              <w:rPr>
                <w:rFonts w:cs="Arial"/>
                <w:b/>
                <w:u w:val="single"/>
                <w:lang w:val="it-IT"/>
              </w:rPr>
            </w:pPr>
          </w:p>
        </w:tc>
      </w:tr>
      <w:tr w:rsidR="00431837" w:rsidRPr="00E734E2" w14:paraId="5D6E1FAB" w14:textId="77777777" w:rsidTr="00525323">
        <w:trPr>
          <w:gridAfter w:val="1"/>
          <w:wAfter w:w="7" w:type="dxa"/>
        </w:trPr>
        <w:tc>
          <w:tcPr>
            <w:tcW w:w="4262" w:type="dxa"/>
            <w:gridSpan w:val="2"/>
          </w:tcPr>
          <w:p w14:paraId="56DB0975" w14:textId="78E6251B" w:rsidR="00431837" w:rsidRPr="00122768" w:rsidRDefault="00431837" w:rsidP="00431837">
            <w:pPr>
              <w:widowControl w:val="0"/>
              <w:jc w:val="both"/>
              <w:rPr>
                <w:rFonts w:cs="Arial"/>
                <w:u w:val="single"/>
                <w:lang w:val="de-DE"/>
              </w:rPr>
            </w:pPr>
            <w:r w:rsidRPr="00122768">
              <w:rPr>
                <w:rFonts w:cs="Arial"/>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Verwaltung vom Zuschlagsempfänger, dass das Hilfsunternehmen ersetzt wird.</w:t>
            </w:r>
          </w:p>
        </w:tc>
        <w:tc>
          <w:tcPr>
            <w:tcW w:w="852" w:type="dxa"/>
          </w:tcPr>
          <w:p w14:paraId="2C06A41F" w14:textId="77777777" w:rsidR="00431837" w:rsidRPr="00122768" w:rsidRDefault="00431837" w:rsidP="00431837">
            <w:pPr>
              <w:widowControl w:val="0"/>
              <w:rPr>
                <w:rFonts w:cs="Arial"/>
                <w:b/>
                <w:u w:val="single"/>
                <w:lang w:val="de-DE"/>
              </w:rPr>
            </w:pPr>
          </w:p>
        </w:tc>
        <w:tc>
          <w:tcPr>
            <w:tcW w:w="4257" w:type="dxa"/>
            <w:gridSpan w:val="3"/>
          </w:tcPr>
          <w:p w14:paraId="15D31234" w14:textId="5F91D6B1" w:rsidR="00431837" w:rsidRPr="00385B7A" w:rsidRDefault="00431837" w:rsidP="00431837">
            <w:pPr>
              <w:widowControl w:val="0"/>
              <w:autoSpaceDE w:val="0"/>
              <w:autoSpaceDN w:val="0"/>
              <w:adjustRightInd w:val="0"/>
              <w:ind w:right="6"/>
              <w:jc w:val="both"/>
              <w:rPr>
                <w:rFonts w:cs="Arial"/>
                <w:u w:val="single"/>
                <w:lang w:val="it-IT"/>
              </w:rPr>
            </w:pPr>
            <w:r w:rsidRPr="00122768">
              <w:rPr>
                <w:rFonts w:cs="Arial"/>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l’ammistrazione impone all’aggiudicatario di sostituire il soggetto ausiliario.</w:t>
            </w:r>
          </w:p>
        </w:tc>
      </w:tr>
      <w:tr w:rsidR="00431837" w:rsidRPr="00E734E2" w14:paraId="44AC9946" w14:textId="77777777" w:rsidTr="00525323">
        <w:trPr>
          <w:gridAfter w:val="1"/>
          <w:wAfter w:w="7" w:type="dxa"/>
        </w:trPr>
        <w:tc>
          <w:tcPr>
            <w:tcW w:w="4262" w:type="dxa"/>
            <w:gridSpan w:val="2"/>
          </w:tcPr>
          <w:p w14:paraId="64C1C799" w14:textId="77777777" w:rsidR="00431837" w:rsidRPr="00385B7A" w:rsidRDefault="00431837" w:rsidP="00431837">
            <w:pPr>
              <w:widowControl w:val="0"/>
              <w:jc w:val="both"/>
              <w:rPr>
                <w:rFonts w:cs="Arial"/>
                <w:u w:val="single"/>
                <w:lang w:val="it-IT"/>
              </w:rPr>
            </w:pPr>
          </w:p>
        </w:tc>
        <w:tc>
          <w:tcPr>
            <w:tcW w:w="852" w:type="dxa"/>
          </w:tcPr>
          <w:p w14:paraId="791328AC" w14:textId="77777777" w:rsidR="00431837" w:rsidRPr="00385B7A" w:rsidRDefault="00431837" w:rsidP="00431837">
            <w:pPr>
              <w:widowControl w:val="0"/>
              <w:rPr>
                <w:rFonts w:cs="Arial"/>
                <w:b/>
                <w:u w:val="single"/>
                <w:lang w:val="it-IT"/>
              </w:rPr>
            </w:pPr>
          </w:p>
        </w:tc>
        <w:tc>
          <w:tcPr>
            <w:tcW w:w="4257" w:type="dxa"/>
            <w:gridSpan w:val="3"/>
          </w:tcPr>
          <w:p w14:paraId="6F0C447E" w14:textId="77777777" w:rsidR="00431837" w:rsidRPr="00385B7A" w:rsidRDefault="00431837" w:rsidP="00431837">
            <w:pPr>
              <w:widowControl w:val="0"/>
              <w:autoSpaceDE w:val="0"/>
              <w:autoSpaceDN w:val="0"/>
              <w:adjustRightInd w:val="0"/>
              <w:ind w:right="6"/>
              <w:jc w:val="both"/>
              <w:rPr>
                <w:rFonts w:cs="Arial"/>
                <w:u w:val="single"/>
                <w:lang w:val="it-IT"/>
              </w:rPr>
            </w:pPr>
          </w:p>
        </w:tc>
      </w:tr>
      <w:tr w:rsidR="00431837" w:rsidRPr="00E734E2" w14:paraId="74C3AA3C" w14:textId="77777777" w:rsidTr="00525323">
        <w:trPr>
          <w:gridAfter w:val="1"/>
          <w:wAfter w:w="7" w:type="dxa"/>
        </w:trPr>
        <w:tc>
          <w:tcPr>
            <w:tcW w:w="4262" w:type="dxa"/>
            <w:gridSpan w:val="2"/>
            <w:shd w:val="clear" w:color="auto" w:fill="auto"/>
          </w:tcPr>
          <w:p w14:paraId="2C80E3E1" w14:textId="6733430B" w:rsidR="00431837" w:rsidRPr="00122768" w:rsidRDefault="00431837" w:rsidP="00431837">
            <w:pPr>
              <w:widowControl w:val="0"/>
              <w:ind w:right="6"/>
              <w:jc w:val="both"/>
              <w:rPr>
                <w:rFonts w:cs="Arial"/>
                <w:bCs/>
                <w:lang w:val="de-DE"/>
              </w:rPr>
            </w:pPr>
            <w:r w:rsidRPr="00122768">
              <w:rPr>
                <w:rFonts w:cs="Arial"/>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Verwaltung den Ausschluss des Teilnehmers aus dem Verfahren vor.</w:t>
            </w:r>
          </w:p>
        </w:tc>
        <w:tc>
          <w:tcPr>
            <w:tcW w:w="852" w:type="dxa"/>
          </w:tcPr>
          <w:p w14:paraId="67B2F338" w14:textId="77777777" w:rsidR="00431837" w:rsidRPr="00122768" w:rsidRDefault="00431837" w:rsidP="00431837">
            <w:pPr>
              <w:widowControl w:val="0"/>
              <w:rPr>
                <w:rFonts w:cs="Arial"/>
                <w:lang w:val="de-DE"/>
              </w:rPr>
            </w:pPr>
          </w:p>
        </w:tc>
        <w:tc>
          <w:tcPr>
            <w:tcW w:w="4257" w:type="dxa"/>
            <w:gridSpan w:val="3"/>
          </w:tcPr>
          <w:p w14:paraId="5729AC4B" w14:textId="302A70B9" w:rsidR="00431837" w:rsidRPr="00385B7A" w:rsidRDefault="00431837" w:rsidP="00431837">
            <w:pPr>
              <w:widowControl w:val="0"/>
              <w:ind w:right="6"/>
              <w:jc w:val="both"/>
              <w:rPr>
                <w:rFonts w:cs="Arial"/>
                <w:lang w:val="it-IT"/>
              </w:rPr>
            </w:pPr>
            <w:r w:rsidRPr="00122768">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l’amministrazione procede all’esclusione del concorrente dalla procedura.</w:t>
            </w:r>
          </w:p>
        </w:tc>
      </w:tr>
      <w:tr w:rsidR="00431837" w:rsidRPr="00E734E2" w14:paraId="10579C93" w14:textId="77777777" w:rsidTr="00525323">
        <w:trPr>
          <w:gridAfter w:val="1"/>
          <w:wAfter w:w="7" w:type="dxa"/>
        </w:trPr>
        <w:tc>
          <w:tcPr>
            <w:tcW w:w="4262" w:type="dxa"/>
            <w:gridSpan w:val="2"/>
          </w:tcPr>
          <w:p w14:paraId="1166BCB5" w14:textId="77777777" w:rsidR="00431837" w:rsidRPr="00385B7A" w:rsidRDefault="00431837" w:rsidP="00431837">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431837" w:rsidRPr="00385B7A" w:rsidRDefault="00431837" w:rsidP="00431837">
            <w:pPr>
              <w:widowControl w:val="0"/>
              <w:spacing w:line="240" w:lineRule="exact"/>
              <w:rPr>
                <w:rFonts w:cs="Arial"/>
                <w:lang w:val="it-IT"/>
              </w:rPr>
            </w:pPr>
          </w:p>
        </w:tc>
        <w:tc>
          <w:tcPr>
            <w:tcW w:w="4257" w:type="dxa"/>
            <w:gridSpan w:val="3"/>
          </w:tcPr>
          <w:p w14:paraId="2729F98F" w14:textId="77777777" w:rsidR="00431837" w:rsidRPr="00385B7A" w:rsidRDefault="00431837" w:rsidP="00431837">
            <w:pPr>
              <w:widowControl w:val="0"/>
              <w:spacing w:line="240" w:lineRule="exact"/>
              <w:ind w:left="426" w:right="105" w:hanging="426"/>
              <w:jc w:val="both"/>
              <w:rPr>
                <w:rFonts w:cs="Arial"/>
                <w:b/>
                <w:bCs/>
                <w:iCs/>
                <w:lang w:val="it-IT"/>
              </w:rPr>
            </w:pPr>
          </w:p>
        </w:tc>
      </w:tr>
      <w:tr w:rsidR="00431837" w:rsidRPr="00402B24" w14:paraId="1100F4F2" w14:textId="77777777" w:rsidTr="00525323">
        <w:trPr>
          <w:gridAfter w:val="1"/>
          <w:wAfter w:w="7" w:type="dxa"/>
        </w:trPr>
        <w:tc>
          <w:tcPr>
            <w:tcW w:w="4262" w:type="dxa"/>
            <w:gridSpan w:val="2"/>
          </w:tcPr>
          <w:p w14:paraId="0C1E5AAB" w14:textId="77777777" w:rsidR="00431837" w:rsidRPr="003F3ADE" w:rsidRDefault="00431837" w:rsidP="00431837">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431837" w:rsidRPr="003F3ADE" w:rsidRDefault="00431837" w:rsidP="00431837">
            <w:pPr>
              <w:widowControl w:val="0"/>
              <w:spacing w:line="240" w:lineRule="exact"/>
              <w:rPr>
                <w:rFonts w:cs="Arial"/>
                <w:lang w:val="de-DE"/>
              </w:rPr>
            </w:pPr>
          </w:p>
        </w:tc>
        <w:tc>
          <w:tcPr>
            <w:tcW w:w="4257" w:type="dxa"/>
            <w:gridSpan w:val="3"/>
          </w:tcPr>
          <w:p w14:paraId="3BB1045B" w14:textId="77777777" w:rsidR="00431837" w:rsidRPr="003F3ADE" w:rsidRDefault="00431837" w:rsidP="00431837">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431837" w:rsidRPr="005737C1" w14:paraId="68B5D244" w14:textId="77777777" w:rsidTr="00525323">
        <w:trPr>
          <w:gridAfter w:val="1"/>
          <w:wAfter w:w="7" w:type="dxa"/>
        </w:trPr>
        <w:tc>
          <w:tcPr>
            <w:tcW w:w="4262" w:type="dxa"/>
            <w:gridSpan w:val="2"/>
          </w:tcPr>
          <w:p w14:paraId="6CC1B23E" w14:textId="77777777" w:rsidR="00431837" w:rsidRPr="003F3ADE" w:rsidRDefault="00431837" w:rsidP="00431837">
            <w:pPr>
              <w:widowControl w:val="0"/>
              <w:spacing w:line="240" w:lineRule="exact"/>
              <w:ind w:right="76"/>
              <w:jc w:val="both"/>
              <w:rPr>
                <w:rFonts w:cs="Arial"/>
                <w:lang w:val="de-DE"/>
              </w:rPr>
            </w:pPr>
          </w:p>
        </w:tc>
        <w:tc>
          <w:tcPr>
            <w:tcW w:w="852" w:type="dxa"/>
          </w:tcPr>
          <w:p w14:paraId="5DDFD58E" w14:textId="77777777" w:rsidR="00431837" w:rsidRPr="003F3ADE" w:rsidRDefault="00431837" w:rsidP="00431837">
            <w:pPr>
              <w:widowControl w:val="0"/>
              <w:spacing w:line="240" w:lineRule="exact"/>
              <w:rPr>
                <w:rFonts w:cs="Arial"/>
                <w:lang w:val="de-DE"/>
              </w:rPr>
            </w:pPr>
          </w:p>
        </w:tc>
        <w:tc>
          <w:tcPr>
            <w:tcW w:w="4257" w:type="dxa"/>
            <w:gridSpan w:val="3"/>
          </w:tcPr>
          <w:p w14:paraId="6F108B1D" w14:textId="77777777" w:rsidR="00431837" w:rsidRPr="003F3ADE" w:rsidRDefault="00431837" w:rsidP="00431837">
            <w:pPr>
              <w:widowControl w:val="0"/>
              <w:tabs>
                <w:tab w:val="center" w:pos="4536"/>
                <w:tab w:val="right" w:pos="9072"/>
              </w:tabs>
              <w:spacing w:line="240" w:lineRule="exact"/>
              <w:ind w:right="105"/>
              <w:jc w:val="both"/>
              <w:rPr>
                <w:rFonts w:cs="Arial"/>
                <w:lang w:val="de-DE"/>
              </w:rPr>
            </w:pPr>
          </w:p>
        </w:tc>
      </w:tr>
      <w:tr w:rsidR="00431837" w:rsidRPr="00E734E2" w14:paraId="7771B177" w14:textId="77777777" w:rsidTr="00525323">
        <w:trPr>
          <w:gridAfter w:val="1"/>
          <w:wAfter w:w="7" w:type="dxa"/>
        </w:trPr>
        <w:tc>
          <w:tcPr>
            <w:tcW w:w="4262" w:type="dxa"/>
            <w:gridSpan w:val="2"/>
          </w:tcPr>
          <w:p w14:paraId="225068ED" w14:textId="77777777" w:rsidR="00431837" w:rsidRPr="00E0058C" w:rsidRDefault="00431837" w:rsidP="00431837">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Pr>
                <w:rFonts w:cs="Arial"/>
                <w:lang w:val="de-DE"/>
              </w:rPr>
              <w:t>.</w:t>
            </w:r>
          </w:p>
        </w:tc>
        <w:tc>
          <w:tcPr>
            <w:tcW w:w="852" w:type="dxa"/>
          </w:tcPr>
          <w:p w14:paraId="01D606FF" w14:textId="77777777" w:rsidR="00431837" w:rsidRPr="00E0058C" w:rsidRDefault="00431837" w:rsidP="00431837">
            <w:pPr>
              <w:widowControl w:val="0"/>
              <w:spacing w:line="240" w:lineRule="exact"/>
              <w:rPr>
                <w:rFonts w:cs="Arial"/>
                <w:lang w:val="de-DE"/>
              </w:rPr>
            </w:pPr>
          </w:p>
        </w:tc>
        <w:tc>
          <w:tcPr>
            <w:tcW w:w="4257" w:type="dxa"/>
            <w:gridSpan w:val="3"/>
          </w:tcPr>
          <w:p w14:paraId="0AD70F46" w14:textId="77777777" w:rsidR="00431837" w:rsidRPr="00637F9F" w:rsidRDefault="00431837" w:rsidP="00431837">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 di più ausiliari. L’ausiliario non può avvalersi a sua volta di altro soggetto.</w:t>
            </w:r>
          </w:p>
        </w:tc>
      </w:tr>
      <w:tr w:rsidR="00431837" w:rsidRPr="00E734E2" w14:paraId="1512CD31" w14:textId="77777777" w:rsidTr="00525323">
        <w:trPr>
          <w:gridAfter w:val="1"/>
          <w:wAfter w:w="7" w:type="dxa"/>
        </w:trPr>
        <w:tc>
          <w:tcPr>
            <w:tcW w:w="4262" w:type="dxa"/>
            <w:gridSpan w:val="2"/>
          </w:tcPr>
          <w:p w14:paraId="5FB22C8A" w14:textId="77777777" w:rsidR="00431837" w:rsidRPr="00637F9F" w:rsidRDefault="00431837" w:rsidP="00431837">
            <w:pPr>
              <w:widowControl w:val="0"/>
              <w:spacing w:line="240" w:lineRule="exact"/>
              <w:ind w:right="76"/>
              <w:jc w:val="both"/>
              <w:rPr>
                <w:rFonts w:cs="Arial"/>
                <w:lang w:val="it-IT"/>
              </w:rPr>
            </w:pPr>
            <w:bookmarkStart w:id="50" w:name="_Hlk39162226"/>
          </w:p>
        </w:tc>
        <w:tc>
          <w:tcPr>
            <w:tcW w:w="852" w:type="dxa"/>
          </w:tcPr>
          <w:p w14:paraId="516380AD" w14:textId="77777777" w:rsidR="00431837" w:rsidRPr="00637F9F" w:rsidRDefault="00431837" w:rsidP="00431837">
            <w:pPr>
              <w:widowControl w:val="0"/>
              <w:spacing w:line="240" w:lineRule="exact"/>
              <w:rPr>
                <w:rFonts w:cs="Arial"/>
                <w:lang w:val="it-IT"/>
              </w:rPr>
            </w:pPr>
          </w:p>
        </w:tc>
        <w:tc>
          <w:tcPr>
            <w:tcW w:w="4257" w:type="dxa"/>
            <w:gridSpan w:val="3"/>
          </w:tcPr>
          <w:p w14:paraId="714C3ED1" w14:textId="77777777" w:rsidR="00431837" w:rsidRPr="00637F9F" w:rsidRDefault="00431837" w:rsidP="00431837">
            <w:pPr>
              <w:widowControl w:val="0"/>
              <w:tabs>
                <w:tab w:val="center" w:pos="4680"/>
              </w:tabs>
              <w:spacing w:line="240" w:lineRule="exact"/>
              <w:ind w:right="105"/>
              <w:jc w:val="both"/>
              <w:rPr>
                <w:rFonts w:cs="Arial"/>
                <w:b/>
                <w:bCs/>
                <w:iCs/>
                <w:lang w:val="it-IT"/>
              </w:rPr>
            </w:pPr>
          </w:p>
        </w:tc>
      </w:tr>
      <w:tr w:rsidR="00431837" w:rsidRPr="005737C1" w14:paraId="51DD84F8" w14:textId="77777777" w:rsidTr="00525323">
        <w:trPr>
          <w:gridAfter w:val="1"/>
          <w:wAfter w:w="7" w:type="dxa"/>
        </w:trPr>
        <w:tc>
          <w:tcPr>
            <w:tcW w:w="4262" w:type="dxa"/>
            <w:gridSpan w:val="2"/>
          </w:tcPr>
          <w:p w14:paraId="0D568E9F" w14:textId="77777777" w:rsidR="00431837" w:rsidRPr="00637F9F"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431837" w:rsidRPr="00637F9F" w:rsidRDefault="00431837" w:rsidP="00431837">
            <w:pPr>
              <w:widowControl w:val="0"/>
              <w:spacing w:line="240" w:lineRule="exact"/>
              <w:rPr>
                <w:rFonts w:cs="Arial"/>
                <w:lang w:val="it-IT"/>
              </w:rPr>
            </w:pPr>
          </w:p>
        </w:tc>
        <w:tc>
          <w:tcPr>
            <w:tcW w:w="4257" w:type="dxa"/>
            <w:gridSpan w:val="3"/>
          </w:tcPr>
          <w:p w14:paraId="3458E888" w14:textId="77777777" w:rsidR="00431837" w:rsidRPr="00637F9F" w:rsidRDefault="00431837" w:rsidP="00431837">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0"/>
      <w:tr w:rsidR="00431837" w:rsidRPr="005737C1" w14:paraId="1DCE279F" w14:textId="77777777" w:rsidTr="00525323">
        <w:trPr>
          <w:gridAfter w:val="1"/>
          <w:wAfter w:w="7" w:type="dxa"/>
        </w:trPr>
        <w:tc>
          <w:tcPr>
            <w:tcW w:w="4262" w:type="dxa"/>
            <w:gridSpan w:val="2"/>
          </w:tcPr>
          <w:p w14:paraId="3A42F696" w14:textId="77777777" w:rsidR="00431837" w:rsidRPr="00637F9F" w:rsidRDefault="00431837" w:rsidP="00431837">
            <w:pPr>
              <w:widowControl w:val="0"/>
              <w:spacing w:line="240" w:lineRule="exact"/>
              <w:ind w:right="76"/>
              <w:jc w:val="both"/>
              <w:rPr>
                <w:rFonts w:cs="Arial"/>
                <w:lang w:val="it-IT"/>
              </w:rPr>
            </w:pPr>
          </w:p>
        </w:tc>
        <w:tc>
          <w:tcPr>
            <w:tcW w:w="852" w:type="dxa"/>
          </w:tcPr>
          <w:p w14:paraId="35FA9FD3" w14:textId="77777777" w:rsidR="00431837" w:rsidRPr="00637F9F" w:rsidRDefault="00431837" w:rsidP="00431837">
            <w:pPr>
              <w:widowControl w:val="0"/>
              <w:spacing w:line="240" w:lineRule="exact"/>
              <w:rPr>
                <w:rFonts w:cs="Arial"/>
                <w:lang w:val="it-IT"/>
              </w:rPr>
            </w:pPr>
          </w:p>
        </w:tc>
        <w:tc>
          <w:tcPr>
            <w:tcW w:w="4257" w:type="dxa"/>
            <w:gridSpan w:val="3"/>
          </w:tcPr>
          <w:p w14:paraId="6AD2387E" w14:textId="77777777" w:rsidR="00431837" w:rsidRPr="00637F9F" w:rsidRDefault="00431837" w:rsidP="00431837">
            <w:pPr>
              <w:widowControl w:val="0"/>
              <w:tabs>
                <w:tab w:val="center" w:pos="4680"/>
              </w:tabs>
              <w:spacing w:line="240" w:lineRule="exact"/>
              <w:ind w:right="105"/>
              <w:jc w:val="both"/>
              <w:rPr>
                <w:rFonts w:cs="Arial"/>
                <w:lang w:val="it-IT"/>
              </w:rPr>
            </w:pPr>
          </w:p>
        </w:tc>
      </w:tr>
      <w:tr w:rsidR="00431837" w:rsidRPr="00E734E2" w14:paraId="30DA2EDE" w14:textId="77777777" w:rsidTr="00525323">
        <w:trPr>
          <w:gridAfter w:val="1"/>
          <w:wAfter w:w="7" w:type="dxa"/>
        </w:trPr>
        <w:tc>
          <w:tcPr>
            <w:tcW w:w="4262" w:type="dxa"/>
            <w:gridSpan w:val="2"/>
          </w:tcPr>
          <w:p w14:paraId="08D2BD55" w14:textId="77777777" w:rsidR="00431837" w:rsidRPr="00423139" w:rsidRDefault="00431837" w:rsidP="00431837">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431837" w:rsidRPr="00423139" w:rsidRDefault="00431837" w:rsidP="00431837">
            <w:pPr>
              <w:widowControl w:val="0"/>
              <w:autoSpaceDE w:val="0"/>
              <w:autoSpaceDN w:val="0"/>
              <w:adjustRightInd w:val="0"/>
              <w:jc w:val="both"/>
              <w:rPr>
                <w:rFonts w:cs="Arial"/>
                <w:lang w:val="de-DE"/>
              </w:rPr>
            </w:pPr>
          </w:p>
          <w:p w14:paraId="3E11BF96" w14:textId="13948E86" w:rsidR="00431837" w:rsidRPr="00423139" w:rsidRDefault="00431837" w:rsidP="00431837">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852" w:type="dxa"/>
          </w:tcPr>
          <w:p w14:paraId="49EFBCCD" w14:textId="77777777" w:rsidR="00431837" w:rsidRPr="00423139" w:rsidRDefault="00431837" w:rsidP="00431837">
            <w:pPr>
              <w:widowControl w:val="0"/>
              <w:rPr>
                <w:rFonts w:cs="Arial"/>
                <w:lang w:val="de-DE"/>
              </w:rPr>
            </w:pPr>
          </w:p>
        </w:tc>
        <w:tc>
          <w:tcPr>
            <w:tcW w:w="4257" w:type="dxa"/>
            <w:gridSpan w:val="3"/>
          </w:tcPr>
          <w:p w14:paraId="0D2AE01D"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r w:rsidRPr="00423139">
              <w:rPr>
                <w:rFonts w:cs="Arial"/>
                <w:sz w:val="20"/>
                <w:lang w:val="it-IT"/>
              </w:rPr>
              <w:t>Il concorrente e l´ausiliario sono responsabili in solido delle obbligazioni assunte con la stipula del contratto.</w:t>
            </w:r>
          </w:p>
          <w:p w14:paraId="40E471A1"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p>
          <w:p w14:paraId="16E81711"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p>
          <w:p w14:paraId="60C99807" w14:textId="2761AE3A" w:rsidR="00431837" w:rsidRPr="006140E5" w:rsidRDefault="00431837" w:rsidP="00431837">
            <w:pPr>
              <w:pStyle w:val="Rientrocorpodeltesto3"/>
              <w:widowControl w:val="0"/>
              <w:tabs>
                <w:tab w:val="center" w:pos="4680"/>
              </w:tabs>
              <w:spacing w:after="0"/>
              <w:ind w:left="0"/>
              <w:jc w:val="both"/>
              <w:rPr>
                <w:rFonts w:cs="Arial"/>
                <w:sz w:val="20"/>
                <w:lang w:val="it-IT"/>
              </w:rPr>
            </w:pPr>
            <w:bookmarkStart w:id="51" w:name="_Hlk38563439"/>
            <w:bookmarkStart w:id="52" w:name="_Hlk39162110"/>
            <w:r w:rsidRPr="00423139">
              <w:rPr>
                <w:rFonts w:cs="Arial"/>
                <w:color w:val="ED7D31" w:themeColor="accent2"/>
                <w:sz w:val="20"/>
                <w:lang w:val="it-IT"/>
              </w:rPr>
              <w:t>In caso di gare di progettazione il progettista ausiliario che esegue personalmente il servizio oggetto di avvalimento  controfirma il progetto. Il certificato di regolare esecuzione viene rilasciato al concorrente ausiliato</w:t>
            </w:r>
            <w:bookmarkEnd w:id="51"/>
            <w:r w:rsidRPr="00423139">
              <w:rPr>
                <w:rFonts w:cs="Arial"/>
                <w:color w:val="ED7D31" w:themeColor="accent2"/>
                <w:sz w:val="20"/>
                <w:lang w:val="it-IT"/>
              </w:rPr>
              <w:t>.</w:t>
            </w:r>
            <w:r w:rsidRPr="00E0058C">
              <w:rPr>
                <w:rFonts w:cs="Arial"/>
                <w:color w:val="ED7D31" w:themeColor="accent2"/>
                <w:sz w:val="20"/>
                <w:lang w:val="it-IT"/>
              </w:rPr>
              <w:t xml:space="preserve"> </w:t>
            </w:r>
            <w:bookmarkEnd w:id="52"/>
          </w:p>
        </w:tc>
      </w:tr>
      <w:tr w:rsidR="00431837" w:rsidRPr="00E734E2" w14:paraId="24199FE3" w14:textId="77777777" w:rsidTr="00525323">
        <w:trPr>
          <w:gridAfter w:val="1"/>
          <w:wAfter w:w="7" w:type="dxa"/>
        </w:trPr>
        <w:tc>
          <w:tcPr>
            <w:tcW w:w="4262" w:type="dxa"/>
            <w:gridSpan w:val="2"/>
          </w:tcPr>
          <w:p w14:paraId="3D44CAD2" w14:textId="77777777" w:rsidR="00431837" w:rsidRPr="00637F9F" w:rsidRDefault="00431837" w:rsidP="00431837">
            <w:pPr>
              <w:widowControl w:val="0"/>
              <w:spacing w:line="240" w:lineRule="exact"/>
              <w:ind w:right="76"/>
              <w:jc w:val="both"/>
              <w:rPr>
                <w:rFonts w:cs="Arial"/>
                <w:lang w:val="it-IT"/>
              </w:rPr>
            </w:pPr>
          </w:p>
        </w:tc>
        <w:tc>
          <w:tcPr>
            <w:tcW w:w="852" w:type="dxa"/>
          </w:tcPr>
          <w:p w14:paraId="1325C1C5" w14:textId="77777777" w:rsidR="00431837" w:rsidRPr="00637F9F" w:rsidRDefault="00431837" w:rsidP="00431837">
            <w:pPr>
              <w:widowControl w:val="0"/>
              <w:spacing w:line="240" w:lineRule="exact"/>
              <w:rPr>
                <w:rFonts w:cs="Arial"/>
                <w:lang w:val="it-IT"/>
              </w:rPr>
            </w:pPr>
          </w:p>
        </w:tc>
        <w:tc>
          <w:tcPr>
            <w:tcW w:w="4257" w:type="dxa"/>
            <w:gridSpan w:val="3"/>
          </w:tcPr>
          <w:p w14:paraId="2A875020" w14:textId="77777777" w:rsidR="00431837" w:rsidRPr="00637F9F" w:rsidRDefault="00431837" w:rsidP="00431837">
            <w:pPr>
              <w:widowControl w:val="0"/>
              <w:tabs>
                <w:tab w:val="left" w:pos="1200"/>
                <w:tab w:val="center" w:pos="4680"/>
              </w:tabs>
              <w:spacing w:line="240" w:lineRule="exact"/>
              <w:ind w:right="105" w:hanging="426"/>
              <w:rPr>
                <w:rFonts w:cs="Arial"/>
                <w:b/>
                <w:bCs/>
                <w:iCs/>
                <w:lang w:val="it-IT"/>
              </w:rPr>
            </w:pPr>
          </w:p>
        </w:tc>
      </w:tr>
      <w:tr w:rsidR="00431837"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431837" w:rsidRPr="00BA75BC" w:rsidRDefault="00431837" w:rsidP="00431837">
            <w:pPr>
              <w:pStyle w:val="Default"/>
              <w:widowControl w:val="0"/>
              <w:spacing w:line="240" w:lineRule="exact"/>
              <w:ind w:left="439"/>
              <w:jc w:val="both"/>
              <w:rPr>
                <w:rFonts w:cs="Arial"/>
              </w:rPr>
            </w:pPr>
          </w:p>
          <w:p w14:paraId="508EC1CC" w14:textId="77777777" w:rsidR="00431837" w:rsidRPr="00BA75BC" w:rsidRDefault="00431837" w:rsidP="00431837">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431837" w:rsidRPr="00637F9F" w:rsidRDefault="00431837" w:rsidP="00431837">
            <w:pPr>
              <w:pStyle w:val="Default"/>
              <w:widowControl w:val="0"/>
              <w:spacing w:line="240" w:lineRule="exact"/>
              <w:ind w:left="439"/>
              <w:jc w:val="both"/>
              <w:rPr>
                <w:rFonts w:cs="Arial"/>
              </w:rPr>
            </w:pPr>
          </w:p>
        </w:tc>
        <w:tc>
          <w:tcPr>
            <w:tcW w:w="852" w:type="dxa"/>
            <w:shd w:val="clear" w:color="auto" w:fill="auto"/>
          </w:tcPr>
          <w:p w14:paraId="0EC20B95" w14:textId="77777777" w:rsidR="00431837" w:rsidRPr="00637F9F" w:rsidRDefault="00431837" w:rsidP="00431837">
            <w:pPr>
              <w:widowControl w:val="0"/>
              <w:spacing w:line="240" w:lineRule="exact"/>
              <w:rPr>
                <w:rFonts w:cs="Arial"/>
                <w:lang w:val="it-IT"/>
              </w:rPr>
            </w:pPr>
          </w:p>
        </w:tc>
        <w:tc>
          <w:tcPr>
            <w:tcW w:w="4257" w:type="dxa"/>
            <w:gridSpan w:val="3"/>
            <w:shd w:val="clear" w:color="auto" w:fill="E7E6E6" w:themeFill="background2"/>
          </w:tcPr>
          <w:p w14:paraId="4543131E" w14:textId="77777777" w:rsidR="00431837" w:rsidRPr="00BA75BC" w:rsidRDefault="00431837" w:rsidP="00431837">
            <w:pPr>
              <w:pStyle w:val="Paragrafoelenco"/>
              <w:widowControl w:val="0"/>
              <w:spacing w:line="240" w:lineRule="exact"/>
              <w:ind w:left="423" w:right="6"/>
              <w:jc w:val="both"/>
              <w:rPr>
                <w:rFonts w:cs="Arial"/>
                <w:lang w:val="it-IT"/>
              </w:rPr>
            </w:pPr>
          </w:p>
          <w:p w14:paraId="39414462" w14:textId="77777777" w:rsidR="00431837" w:rsidRPr="00637F9F" w:rsidRDefault="00431837" w:rsidP="00431837">
            <w:pPr>
              <w:pStyle w:val="Paragrafoelenco"/>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431837" w:rsidRPr="00E734E2" w14:paraId="21CCF72E" w14:textId="77777777" w:rsidTr="00525323">
        <w:trPr>
          <w:gridAfter w:val="1"/>
          <w:wAfter w:w="7" w:type="dxa"/>
        </w:trPr>
        <w:tc>
          <w:tcPr>
            <w:tcW w:w="4262" w:type="dxa"/>
            <w:gridSpan w:val="2"/>
          </w:tcPr>
          <w:p w14:paraId="6A2EC67D" w14:textId="77777777" w:rsidR="00431837" w:rsidRPr="00132799" w:rsidRDefault="00431837" w:rsidP="00431837">
            <w:pPr>
              <w:widowControl w:val="0"/>
              <w:spacing w:line="240" w:lineRule="exact"/>
              <w:jc w:val="both"/>
              <w:rPr>
                <w:rFonts w:cs="Arial"/>
                <w:lang w:val="de-DE"/>
              </w:rPr>
            </w:pPr>
            <w:r w:rsidRPr="0005290B">
              <w:rPr>
                <w:rFonts w:cs="Arial"/>
                <w:i/>
                <w:color w:val="FF0000"/>
                <w:highlight w:val="green"/>
                <w:lang w:val="de-DE"/>
              </w:rPr>
              <w:t xml:space="preserve">[NB: Alle von der AOV zur Verfügung gestellten </w:t>
            </w:r>
            <w:r w:rsidRPr="0005290B">
              <w:rPr>
                <w:rFonts w:cs="Arial"/>
                <w:i/>
                <w:color w:val="FF0000"/>
                <w:highlight w:val="green"/>
                <w:lang w:val="de-DE"/>
              </w:rPr>
              <w:lastRenderedPageBreak/>
              <w:t>Ausschreibungsbedingungen und Anlagen entsprechen der Regelung nach Art. 27 Abs. 2 LG 16/2015. Entscheidet man sich gegen die Vereinfachung, sind alle Ausschreibungsunterlagen zu prüfen.]</w:t>
            </w:r>
          </w:p>
        </w:tc>
        <w:tc>
          <w:tcPr>
            <w:tcW w:w="852" w:type="dxa"/>
          </w:tcPr>
          <w:p w14:paraId="1F818EDE" w14:textId="77777777" w:rsidR="00431837" w:rsidRPr="00132799" w:rsidRDefault="00431837" w:rsidP="00431837">
            <w:pPr>
              <w:widowControl w:val="0"/>
              <w:spacing w:line="240" w:lineRule="exact"/>
              <w:rPr>
                <w:rFonts w:cs="Arial"/>
                <w:lang w:val="de-DE"/>
              </w:rPr>
            </w:pPr>
          </w:p>
        </w:tc>
        <w:tc>
          <w:tcPr>
            <w:tcW w:w="4257" w:type="dxa"/>
            <w:gridSpan w:val="3"/>
          </w:tcPr>
          <w:p w14:paraId="48528BE0" w14:textId="77777777" w:rsidR="00431837" w:rsidRPr="00132799" w:rsidRDefault="00431837" w:rsidP="00431837">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w:t>
            </w:r>
            <w:r w:rsidRPr="006140E5">
              <w:rPr>
                <w:rFonts w:cs="Arial"/>
                <w:i/>
                <w:color w:val="FF0000"/>
                <w:highlight w:val="green"/>
                <w:lang w:val="it-IT"/>
              </w:rPr>
              <w:lastRenderedPageBreak/>
              <w:t xml:space="preserve">disposizione dell’ACP sono conformi alla disciplina di cui all’art 27 comma 2 </w:t>
            </w:r>
            <w:r>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431837" w:rsidRPr="00E734E2" w14:paraId="2FED3170" w14:textId="77777777" w:rsidTr="00525323">
        <w:trPr>
          <w:gridAfter w:val="1"/>
          <w:wAfter w:w="7" w:type="dxa"/>
        </w:trPr>
        <w:tc>
          <w:tcPr>
            <w:tcW w:w="4262" w:type="dxa"/>
            <w:gridSpan w:val="2"/>
          </w:tcPr>
          <w:p w14:paraId="4F335B47" w14:textId="77777777" w:rsidR="00431837" w:rsidRPr="00132799" w:rsidRDefault="00431837" w:rsidP="00431837">
            <w:pPr>
              <w:widowControl w:val="0"/>
              <w:spacing w:line="240" w:lineRule="exact"/>
              <w:ind w:right="76"/>
              <w:jc w:val="both"/>
              <w:rPr>
                <w:rFonts w:cs="Arial"/>
                <w:lang w:val="it-IT"/>
              </w:rPr>
            </w:pPr>
          </w:p>
        </w:tc>
        <w:tc>
          <w:tcPr>
            <w:tcW w:w="852" w:type="dxa"/>
          </w:tcPr>
          <w:p w14:paraId="00419C25" w14:textId="77777777" w:rsidR="00431837" w:rsidRPr="00132799" w:rsidRDefault="00431837" w:rsidP="00431837">
            <w:pPr>
              <w:widowControl w:val="0"/>
              <w:spacing w:line="240" w:lineRule="exact"/>
              <w:rPr>
                <w:rFonts w:cs="Arial"/>
                <w:lang w:val="it-IT"/>
              </w:rPr>
            </w:pPr>
          </w:p>
        </w:tc>
        <w:tc>
          <w:tcPr>
            <w:tcW w:w="4257" w:type="dxa"/>
            <w:gridSpan w:val="3"/>
          </w:tcPr>
          <w:p w14:paraId="700FF9C0" w14:textId="77777777" w:rsidR="00431837" w:rsidRPr="00132799" w:rsidRDefault="00431837" w:rsidP="00431837">
            <w:pPr>
              <w:widowControl w:val="0"/>
              <w:tabs>
                <w:tab w:val="center" w:pos="4680"/>
                <w:tab w:val="right" w:pos="9072"/>
              </w:tabs>
              <w:spacing w:line="240" w:lineRule="exact"/>
              <w:ind w:right="105"/>
              <w:jc w:val="both"/>
              <w:rPr>
                <w:rFonts w:cs="Arial"/>
                <w:lang w:val="it-IT"/>
              </w:rPr>
            </w:pPr>
          </w:p>
        </w:tc>
      </w:tr>
      <w:tr w:rsidR="00431837" w:rsidRPr="00E734E2" w14:paraId="1BAAEAF9" w14:textId="77777777" w:rsidTr="00525323">
        <w:trPr>
          <w:gridAfter w:val="1"/>
          <w:wAfter w:w="7" w:type="dxa"/>
        </w:trPr>
        <w:tc>
          <w:tcPr>
            <w:tcW w:w="4262" w:type="dxa"/>
            <w:gridSpan w:val="2"/>
          </w:tcPr>
          <w:p w14:paraId="398E7320" w14:textId="77880D4B" w:rsidR="00431837" w:rsidRPr="00122768" w:rsidRDefault="00431837" w:rsidP="00431837">
            <w:pPr>
              <w:widowControl w:val="0"/>
              <w:spacing w:line="240" w:lineRule="exact"/>
              <w:jc w:val="both"/>
              <w:rPr>
                <w:rFonts w:cs="Arial"/>
                <w:lang w:val="de-DE"/>
              </w:rPr>
            </w:pPr>
            <w:r w:rsidRPr="00122768">
              <w:rPr>
                <w:rFonts w:cs="Arial"/>
                <w:lang w:val="de-DE"/>
              </w:rPr>
              <w:t>Gemäß Art. 27 Abs. 2 LG Nr. 16/2015 beschränkt die Verwaltung die Überprüfung der allgemeinen und besonderen Anforderungen, auf den Zuschlagsempfänger und auf dessen Hilfssubjekte.</w:t>
            </w:r>
          </w:p>
        </w:tc>
        <w:tc>
          <w:tcPr>
            <w:tcW w:w="852" w:type="dxa"/>
          </w:tcPr>
          <w:p w14:paraId="28E35982" w14:textId="77777777" w:rsidR="00431837" w:rsidRPr="00122768" w:rsidRDefault="00431837" w:rsidP="00431837">
            <w:pPr>
              <w:widowControl w:val="0"/>
              <w:spacing w:line="240" w:lineRule="exact"/>
              <w:rPr>
                <w:rFonts w:cs="Arial"/>
                <w:lang w:val="de-DE"/>
              </w:rPr>
            </w:pPr>
          </w:p>
        </w:tc>
        <w:tc>
          <w:tcPr>
            <w:tcW w:w="4257" w:type="dxa"/>
            <w:gridSpan w:val="3"/>
          </w:tcPr>
          <w:p w14:paraId="34EDA39F" w14:textId="349FF508"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r w:rsidRPr="00122768">
              <w:rPr>
                <w:rFonts w:cs="Arial"/>
                <w:lang w:val="it-IT" w:eastAsia="de-DE"/>
              </w:rPr>
              <w:t>A norma dell’art.</w:t>
            </w:r>
            <w:r w:rsidRPr="00122768">
              <w:rPr>
                <w:rFonts w:cs="Arial"/>
                <w:lang w:val="it-IT"/>
              </w:rPr>
              <w:t xml:space="preserve"> Art. 27, comma 2 L.P. 16/2015</w:t>
            </w:r>
            <w:r w:rsidRPr="00122768">
              <w:rPr>
                <w:rFonts w:cs="Arial"/>
                <w:lang w:val="it-IT" w:eastAsia="de-DE"/>
              </w:rPr>
              <w:t xml:space="preserve"> </w:t>
            </w:r>
            <w:r w:rsidRPr="00122768">
              <w:rPr>
                <w:rFonts w:cs="Arial"/>
                <w:lang w:val="it-IT"/>
              </w:rPr>
              <w:t>l’amministrazione limita la verifica del possesso dei requisiti di ordine generale e speciale in capo all’aggiudicatario e alle relative ausiliarie</w:t>
            </w:r>
            <w:r w:rsidRPr="00122768">
              <w:rPr>
                <w:rFonts w:cs="Arial"/>
                <w:strike/>
                <w:lang w:val="it-IT"/>
              </w:rPr>
              <w:t>.</w:t>
            </w:r>
          </w:p>
        </w:tc>
      </w:tr>
      <w:tr w:rsidR="00431837" w:rsidRPr="00E734E2" w14:paraId="7C7A68C9" w14:textId="77777777" w:rsidTr="00525323">
        <w:trPr>
          <w:gridAfter w:val="1"/>
          <w:wAfter w:w="7" w:type="dxa"/>
        </w:trPr>
        <w:tc>
          <w:tcPr>
            <w:tcW w:w="4262" w:type="dxa"/>
            <w:gridSpan w:val="2"/>
          </w:tcPr>
          <w:p w14:paraId="07050EA1" w14:textId="77777777" w:rsidR="00431837" w:rsidRPr="00292E71" w:rsidRDefault="00431837" w:rsidP="00431837">
            <w:pPr>
              <w:widowControl w:val="0"/>
              <w:spacing w:line="240" w:lineRule="exact"/>
              <w:jc w:val="both"/>
              <w:rPr>
                <w:rFonts w:cs="Arial"/>
                <w:lang w:val="it-IT"/>
              </w:rPr>
            </w:pPr>
          </w:p>
        </w:tc>
        <w:tc>
          <w:tcPr>
            <w:tcW w:w="852" w:type="dxa"/>
          </w:tcPr>
          <w:p w14:paraId="680EE47E" w14:textId="77777777" w:rsidR="00431837" w:rsidRPr="00292E71" w:rsidRDefault="00431837" w:rsidP="00431837">
            <w:pPr>
              <w:widowControl w:val="0"/>
              <w:spacing w:line="240" w:lineRule="exact"/>
              <w:rPr>
                <w:rFonts w:cs="Arial"/>
                <w:lang w:val="it-IT"/>
              </w:rPr>
            </w:pPr>
          </w:p>
        </w:tc>
        <w:tc>
          <w:tcPr>
            <w:tcW w:w="4257" w:type="dxa"/>
            <w:gridSpan w:val="3"/>
          </w:tcPr>
          <w:p w14:paraId="1E60A3D8" w14:textId="77777777"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p>
        </w:tc>
      </w:tr>
      <w:tr w:rsidR="00431837" w:rsidRPr="00E734E2" w14:paraId="2A120FDB" w14:textId="77777777" w:rsidTr="00525323">
        <w:trPr>
          <w:gridAfter w:val="1"/>
          <w:wAfter w:w="7" w:type="dxa"/>
        </w:trPr>
        <w:tc>
          <w:tcPr>
            <w:tcW w:w="4262" w:type="dxa"/>
            <w:gridSpan w:val="2"/>
          </w:tcPr>
          <w:p w14:paraId="7F12E69E" w14:textId="77777777" w:rsidR="00431837" w:rsidRPr="00292E71" w:rsidRDefault="00431837" w:rsidP="00431837">
            <w:pPr>
              <w:pStyle w:val="Corpotesto"/>
              <w:widowControl w:val="0"/>
              <w:spacing w:after="0" w:line="240" w:lineRule="exact"/>
              <w:jc w:val="both"/>
              <w:rPr>
                <w:rFonts w:cs="Arial"/>
                <w:lang w:val="de-DE"/>
              </w:rPr>
            </w:pPr>
            <w:r w:rsidRPr="00667F53">
              <w:rPr>
                <w:rFonts w:cs="Arial"/>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852" w:type="dxa"/>
          </w:tcPr>
          <w:p w14:paraId="1326487E" w14:textId="77777777" w:rsidR="00431837" w:rsidRPr="00292E71" w:rsidRDefault="00431837" w:rsidP="00431837">
            <w:pPr>
              <w:widowControl w:val="0"/>
              <w:spacing w:line="240" w:lineRule="exact"/>
              <w:rPr>
                <w:rFonts w:cs="Arial"/>
                <w:lang w:val="de-DE"/>
              </w:rPr>
            </w:pPr>
          </w:p>
        </w:tc>
        <w:tc>
          <w:tcPr>
            <w:tcW w:w="4257" w:type="dxa"/>
            <w:gridSpan w:val="3"/>
          </w:tcPr>
          <w:p w14:paraId="3EB7BE73"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31837" w:rsidRPr="00E734E2" w14:paraId="445557C2" w14:textId="77777777" w:rsidTr="00525323">
        <w:trPr>
          <w:gridAfter w:val="1"/>
          <w:wAfter w:w="7" w:type="dxa"/>
        </w:trPr>
        <w:tc>
          <w:tcPr>
            <w:tcW w:w="4262" w:type="dxa"/>
            <w:gridSpan w:val="2"/>
          </w:tcPr>
          <w:p w14:paraId="11F70261" w14:textId="77777777" w:rsidR="00431837" w:rsidRPr="00292E71" w:rsidRDefault="00431837" w:rsidP="00431837">
            <w:pPr>
              <w:pStyle w:val="Corpotesto"/>
              <w:widowControl w:val="0"/>
              <w:spacing w:after="0" w:line="240" w:lineRule="exact"/>
              <w:jc w:val="both"/>
              <w:rPr>
                <w:rFonts w:cs="Arial"/>
                <w:lang w:val="it-IT"/>
              </w:rPr>
            </w:pPr>
          </w:p>
        </w:tc>
        <w:tc>
          <w:tcPr>
            <w:tcW w:w="852" w:type="dxa"/>
          </w:tcPr>
          <w:p w14:paraId="4C22F118" w14:textId="77777777" w:rsidR="00431837" w:rsidRPr="00292E71" w:rsidRDefault="00431837" w:rsidP="00431837">
            <w:pPr>
              <w:widowControl w:val="0"/>
              <w:spacing w:line="240" w:lineRule="exact"/>
              <w:rPr>
                <w:rFonts w:cs="Arial"/>
                <w:lang w:val="it-IT"/>
              </w:rPr>
            </w:pPr>
          </w:p>
        </w:tc>
        <w:tc>
          <w:tcPr>
            <w:tcW w:w="4257" w:type="dxa"/>
            <w:gridSpan w:val="3"/>
          </w:tcPr>
          <w:p w14:paraId="738805D9"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p>
        </w:tc>
      </w:tr>
      <w:tr w:rsidR="00431837" w:rsidRPr="00E734E2" w14:paraId="7C4924EF" w14:textId="77777777" w:rsidTr="00525323">
        <w:trPr>
          <w:gridAfter w:val="1"/>
          <w:wAfter w:w="7" w:type="dxa"/>
        </w:trPr>
        <w:tc>
          <w:tcPr>
            <w:tcW w:w="4262" w:type="dxa"/>
            <w:gridSpan w:val="2"/>
          </w:tcPr>
          <w:p w14:paraId="1914861F" w14:textId="06007717" w:rsidR="00431837" w:rsidRPr="00292E71" w:rsidRDefault="00431837" w:rsidP="00431837">
            <w:pPr>
              <w:pStyle w:val="Corpotesto"/>
              <w:widowControl w:val="0"/>
              <w:spacing w:after="0" w:line="240" w:lineRule="exact"/>
              <w:jc w:val="both"/>
              <w:rPr>
                <w:rFonts w:cs="Arial"/>
                <w:lang w:val="de-DE"/>
              </w:rPr>
            </w:pPr>
            <w:r w:rsidRPr="00762A65">
              <w:rPr>
                <w:rFonts w:cs="Arial"/>
                <w:b/>
                <w:lang w:val="de-DE"/>
              </w:rPr>
              <w:t>Im begründ</w:t>
            </w:r>
            <w:r w:rsidRPr="0075014C">
              <w:rPr>
                <w:rFonts w:cs="Arial"/>
                <w:b/>
                <w:lang w:val="de-DE"/>
              </w:rPr>
              <w:t>eten Zweifelsfall kann die Vergabestelle</w:t>
            </w:r>
            <w:r w:rsidRPr="00762A65">
              <w:rPr>
                <w:rFonts w:cs="Arial"/>
                <w:b/>
                <w:lang w:val="de-DE"/>
              </w:rPr>
              <w:t xml:space="preserve"> die Überprüfung der Teilnahmeanforderungen zu jeglichem Zeitpunkt des Vergabeverfahrens vornehmen.</w:t>
            </w:r>
          </w:p>
        </w:tc>
        <w:tc>
          <w:tcPr>
            <w:tcW w:w="852" w:type="dxa"/>
          </w:tcPr>
          <w:p w14:paraId="436A022B" w14:textId="77777777" w:rsidR="00431837" w:rsidRPr="00292E71" w:rsidRDefault="00431837" w:rsidP="00431837">
            <w:pPr>
              <w:widowControl w:val="0"/>
              <w:spacing w:line="240" w:lineRule="exact"/>
              <w:rPr>
                <w:rFonts w:cs="Arial"/>
                <w:lang w:val="de-DE"/>
              </w:rPr>
            </w:pPr>
          </w:p>
        </w:tc>
        <w:tc>
          <w:tcPr>
            <w:tcW w:w="4257" w:type="dxa"/>
            <w:gridSpan w:val="3"/>
          </w:tcPr>
          <w:p w14:paraId="54E1FA38" w14:textId="45A521F6" w:rsidR="00431837" w:rsidRPr="0075014C"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r w:rsidRPr="0075014C">
              <w:rPr>
                <w:rFonts w:cs="Arial"/>
                <w:b/>
                <w:lang w:val="it-IT"/>
              </w:rPr>
              <w:t>In caso di fondati dubbi è sempre facoltà della stazione appaltante procedere alla verifica del possesso dei requisiti di partecipazione in qualsiasi momento della procedura d’appalto.</w:t>
            </w:r>
          </w:p>
        </w:tc>
      </w:tr>
      <w:tr w:rsidR="00431837" w:rsidRPr="00E734E2" w14:paraId="1D2CE12D" w14:textId="77777777" w:rsidTr="00525323">
        <w:trPr>
          <w:gridAfter w:val="1"/>
          <w:wAfter w:w="7" w:type="dxa"/>
        </w:trPr>
        <w:tc>
          <w:tcPr>
            <w:tcW w:w="4262" w:type="dxa"/>
            <w:gridSpan w:val="2"/>
          </w:tcPr>
          <w:p w14:paraId="1D1AE8ED" w14:textId="77777777" w:rsidR="00431837" w:rsidRPr="00292E71" w:rsidRDefault="00431837" w:rsidP="00431837">
            <w:pPr>
              <w:pStyle w:val="Corpotesto"/>
              <w:widowControl w:val="0"/>
              <w:spacing w:after="0" w:line="240" w:lineRule="exact"/>
              <w:jc w:val="both"/>
              <w:rPr>
                <w:rFonts w:cs="Arial"/>
                <w:lang w:val="it-IT"/>
              </w:rPr>
            </w:pPr>
          </w:p>
        </w:tc>
        <w:tc>
          <w:tcPr>
            <w:tcW w:w="852" w:type="dxa"/>
          </w:tcPr>
          <w:p w14:paraId="2C668891" w14:textId="77777777" w:rsidR="00431837" w:rsidRPr="00292E71" w:rsidRDefault="00431837" w:rsidP="00431837">
            <w:pPr>
              <w:widowControl w:val="0"/>
              <w:spacing w:line="240" w:lineRule="exact"/>
              <w:rPr>
                <w:rFonts w:cs="Arial"/>
                <w:lang w:val="it-IT"/>
              </w:rPr>
            </w:pPr>
          </w:p>
        </w:tc>
        <w:tc>
          <w:tcPr>
            <w:tcW w:w="4257" w:type="dxa"/>
            <w:gridSpan w:val="3"/>
          </w:tcPr>
          <w:p w14:paraId="7491EC8D"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p>
        </w:tc>
      </w:tr>
      <w:tr w:rsidR="00431837" w:rsidRPr="00E734E2" w14:paraId="69E25056" w14:textId="77777777" w:rsidTr="00525323">
        <w:trPr>
          <w:gridAfter w:val="1"/>
          <w:wAfter w:w="7" w:type="dxa"/>
        </w:trPr>
        <w:tc>
          <w:tcPr>
            <w:tcW w:w="4262" w:type="dxa"/>
            <w:gridSpan w:val="2"/>
          </w:tcPr>
          <w:p w14:paraId="5DC729E0" w14:textId="14D56165" w:rsidR="00431837" w:rsidRPr="00122768" w:rsidRDefault="00431837" w:rsidP="00431837">
            <w:pPr>
              <w:widowControl w:val="0"/>
              <w:autoSpaceDE w:val="0"/>
              <w:autoSpaceDN w:val="0"/>
              <w:adjustRightInd w:val="0"/>
              <w:spacing w:line="240" w:lineRule="exact"/>
              <w:jc w:val="both"/>
              <w:rPr>
                <w:rFonts w:cs="Arial"/>
                <w:lang w:val="de-DE" w:eastAsia="de-DE"/>
              </w:rPr>
            </w:pPr>
            <w:r w:rsidRPr="00122768">
              <w:rPr>
                <w:rFonts w:cs="Arial"/>
                <w:lang w:val="de-DE" w:eastAsia="de-DE"/>
              </w:rPr>
              <w:t>Werden die Nachweise über die Erfüllung der Teilnahmeanforderungen nicht erbracht, widerruft die Verwaltung die Zuschlagsmaßnahme, schließt den Teilnehmer aus,</w:t>
            </w:r>
            <w:r w:rsidRPr="00122768">
              <w:rPr>
                <w:rFonts w:cs="Arial"/>
                <w:noProof w:val="0"/>
                <w:lang w:val="de-DE" w:eastAsia="de-DE"/>
              </w:rPr>
              <w:t xml:space="preserve"> behält die vorläufige Sicherheit, falls verlangt,</w:t>
            </w:r>
            <w:r w:rsidRPr="00122768">
              <w:rPr>
                <w:rFonts w:cs="Arial"/>
                <w:lang w:val="de-DE" w:eastAsia="de-DE"/>
              </w:rPr>
              <w:t xml:space="preserve"> meldet diesen Umstand den zuständigen Behörden und geht in der Rangordnung weiter.</w:t>
            </w:r>
          </w:p>
        </w:tc>
        <w:tc>
          <w:tcPr>
            <w:tcW w:w="852" w:type="dxa"/>
          </w:tcPr>
          <w:p w14:paraId="3C9E6EDC" w14:textId="77777777" w:rsidR="00431837" w:rsidRPr="00122768" w:rsidRDefault="00431837" w:rsidP="00431837">
            <w:pPr>
              <w:widowControl w:val="0"/>
              <w:spacing w:line="240" w:lineRule="exact"/>
              <w:rPr>
                <w:rFonts w:cs="Arial"/>
                <w:b/>
                <w:lang w:val="de-DE"/>
              </w:rPr>
            </w:pPr>
          </w:p>
        </w:tc>
        <w:tc>
          <w:tcPr>
            <w:tcW w:w="4257" w:type="dxa"/>
            <w:gridSpan w:val="3"/>
          </w:tcPr>
          <w:p w14:paraId="250FCAC3" w14:textId="4B8A546B" w:rsidR="00431837" w:rsidRPr="00E0058C" w:rsidRDefault="00431837" w:rsidP="00431837">
            <w:pPr>
              <w:widowControl w:val="0"/>
              <w:tabs>
                <w:tab w:val="center" w:pos="4680"/>
              </w:tabs>
              <w:autoSpaceDE w:val="0"/>
              <w:autoSpaceDN w:val="0"/>
              <w:adjustRightInd w:val="0"/>
              <w:spacing w:line="240" w:lineRule="exact"/>
              <w:ind w:right="6"/>
              <w:jc w:val="both"/>
              <w:rPr>
                <w:rFonts w:cs="Arial"/>
                <w:lang w:val="it-IT" w:eastAsia="de-DE"/>
              </w:rPr>
            </w:pPr>
            <w:r w:rsidRPr="00122768">
              <w:rPr>
                <w:rFonts w:cs="Arial"/>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E0058C">
              <w:rPr>
                <w:rFonts w:cs="Arial"/>
                <w:lang w:val="it-IT" w:eastAsia="de-DE"/>
              </w:rPr>
              <w:t xml:space="preserve"> </w:t>
            </w:r>
          </w:p>
        </w:tc>
      </w:tr>
      <w:tr w:rsidR="00431837" w:rsidRPr="00E734E2" w14:paraId="5D2F8CCA" w14:textId="77777777" w:rsidTr="00525323">
        <w:trPr>
          <w:gridAfter w:val="1"/>
          <w:wAfter w:w="7" w:type="dxa"/>
        </w:trPr>
        <w:tc>
          <w:tcPr>
            <w:tcW w:w="4262" w:type="dxa"/>
            <w:gridSpan w:val="2"/>
          </w:tcPr>
          <w:p w14:paraId="2A30E79C" w14:textId="77777777" w:rsidR="00431837" w:rsidRPr="00E0058C" w:rsidRDefault="00431837" w:rsidP="00431837">
            <w:pPr>
              <w:widowControl w:val="0"/>
              <w:spacing w:line="240" w:lineRule="exact"/>
              <w:ind w:right="76"/>
              <w:jc w:val="both"/>
              <w:rPr>
                <w:rFonts w:cs="Arial"/>
                <w:b/>
                <w:u w:val="single"/>
                <w:lang w:val="it-IT"/>
              </w:rPr>
            </w:pPr>
          </w:p>
        </w:tc>
        <w:tc>
          <w:tcPr>
            <w:tcW w:w="852" w:type="dxa"/>
          </w:tcPr>
          <w:p w14:paraId="31320285" w14:textId="77777777" w:rsidR="00431837" w:rsidRPr="00E0058C" w:rsidRDefault="00431837" w:rsidP="00431837">
            <w:pPr>
              <w:widowControl w:val="0"/>
              <w:spacing w:line="240" w:lineRule="exact"/>
              <w:rPr>
                <w:rFonts w:cs="Arial"/>
                <w:b/>
                <w:u w:val="single"/>
                <w:lang w:val="it-IT"/>
              </w:rPr>
            </w:pPr>
          </w:p>
        </w:tc>
        <w:tc>
          <w:tcPr>
            <w:tcW w:w="4257" w:type="dxa"/>
            <w:gridSpan w:val="3"/>
          </w:tcPr>
          <w:p w14:paraId="669780A8" w14:textId="77777777" w:rsidR="00431837" w:rsidRPr="00E0058C" w:rsidRDefault="00431837" w:rsidP="00431837">
            <w:pPr>
              <w:widowControl w:val="0"/>
              <w:tabs>
                <w:tab w:val="center" w:pos="4536"/>
                <w:tab w:val="center" w:pos="4680"/>
                <w:tab w:val="right" w:pos="9072"/>
              </w:tabs>
              <w:spacing w:line="240" w:lineRule="exact"/>
              <w:ind w:right="105"/>
              <w:jc w:val="both"/>
              <w:rPr>
                <w:rFonts w:cs="Arial"/>
                <w:b/>
                <w:u w:val="single"/>
                <w:lang w:val="it-IT"/>
              </w:rPr>
            </w:pPr>
          </w:p>
        </w:tc>
      </w:tr>
      <w:tr w:rsidR="00431837" w:rsidRPr="00E734E2" w14:paraId="444B5C90" w14:textId="77777777" w:rsidTr="00525323">
        <w:trPr>
          <w:gridAfter w:val="1"/>
          <w:wAfter w:w="7" w:type="dxa"/>
        </w:trPr>
        <w:tc>
          <w:tcPr>
            <w:tcW w:w="4262" w:type="dxa"/>
            <w:gridSpan w:val="2"/>
          </w:tcPr>
          <w:p w14:paraId="320BC4DD" w14:textId="62D74E29" w:rsidR="00431837" w:rsidRPr="00ED730C" w:rsidRDefault="00431837" w:rsidP="00431837">
            <w:pPr>
              <w:pStyle w:val="Corpotesto"/>
              <w:widowControl w:val="0"/>
              <w:tabs>
                <w:tab w:val="left" w:pos="-2520"/>
                <w:tab w:val="left" w:pos="360"/>
              </w:tabs>
              <w:spacing w:after="0" w:line="240" w:lineRule="exact"/>
              <w:jc w:val="both"/>
              <w:rPr>
                <w:rFonts w:cs="Arial"/>
                <w:lang w:val="de-DE" w:eastAsia="de-DE"/>
              </w:rPr>
            </w:pPr>
            <w:r w:rsidRPr="00ED730C">
              <w:rPr>
                <w:rFonts w:cs="Arial"/>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431837" w:rsidRPr="00ED730C" w:rsidRDefault="00431837" w:rsidP="00431837">
            <w:pPr>
              <w:widowControl w:val="0"/>
              <w:spacing w:line="240" w:lineRule="exact"/>
              <w:rPr>
                <w:rFonts w:cs="Arial"/>
                <w:lang w:val="de-DE"/>
              </w:rPr>
            </w:pPr>
          </w:p>
        </w:tc>
        <w:tc>
          <w:tcPr>
            <w:tcW w:w="4257" w:type="dxa"/>
            <w:gridSpan w:val="3"/>
          </w:tcPr>
          <w:p w14:paraId="005B2948" w14:textId="6666814F" w:rsidR="00431837" w:rsidRPr="00ED730C" w:rsidRDefault="00431837" w:rsidP="00431837">
            <w:pPr>
              <w:widowControl w:val="0"/>
              <w:autoSpaceDE w:val="0"/>
              <w:autoSpaceDN w:val="0"/>
              <w:adjustRightInd w:val="0"/>
              <w:spacing w:line="240" w:lineRule="exact"/>
              <w:jc w:val="both"/>
              <w:rPr>
                <w:rFonts w:cs="Arial"/>
                <w:lang w:val="it-IT" w:eastAsia="de-DE"/>
              </w:rPr>
            </w:pPr>
            <w:r w:rsidRPr="00ED730C">
              <w:rPr>
                <w:rFonts w:cs="Arial"/>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431837" w:rsidRPr="00E734E2" w14:paraId="1285491C" w14:textId="77777777" w:rsidTr="00525323">
        <w:trPr>
          <w:gridAfter w:val="1"/>
          <w:wAfter w:w="7" w:type="dxa"/>
        </w:trPr>
        <w:tc>
          <w:tcPr>
            <w:tcW w:w="4262" w:type="dxa"/>
            <w:gridSpan w:val="2"/>
          </w:tcPr>
          <w:p w14:paraId="2B883B37" w14:textId="77777777" w:rsidR="00431837" w:rsidRPr="00AA5464" w:rsidRDefault="00431837" w:rsidP="00431837">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431837" w:rsidRPr="00AA5464" w:rsidRDefault="00431837" w:rsidP="00431837">
            <w:pPr>
              <w:widowControl w:val="0"/>
              <w:spacing w:line="240" w:lineRule="exact"/>
              <w:rPr>
                <w:rFonts w:cs="Arial"/>
                <w:lang w:val="it-IT"/>
              </w:rPr>
            </w:pPr>
          </w:p>
        </w:tc>
        <w:tc>
          <w:tcPr>
            <w:tcW w:w="4257" w:type="dxa"/>
            <w:gridSpan w:val="3"/>
          </w:tcPr>
          <w:p w14:paraId="56583F67" w14:textId="77777777" w:rsidR="00431837" w:rsidRPr="00AA5464" w:rsidRDefault="00431837" w:rsidP="00431837">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431837" w:rsidRPr="00E734E2" w14:paraId="0350A3F0" w14:textId="77777777" w:rsidTr="00525323">
        <w:trPr>
          <w:gridAfter w:val="1"/>
          <w:wAfter w:w="7" w:type="dxa"/>
        </w:trPr>
        <w:tc>
          <w:tcPr>
            <w:tcW w:w="4262" w:type="dxa"/>
            <w:gridSpan w:val="2"/>
            <w:shd w:val="clear" w:color="auto" w:fill="E7E6E6" w:themeFill="background2"/>
          </w:tcPr>
          <w:p w14:paraId="1E525FDC" w14:textId="77777777" w:rsidR="00431837" w:rsidRPr="00AA5464" w:rsidRDefault="00431837" w:rsidP="00431837">
            <w:pPr>
              <w:widowControl w:val="0"/>
              <w:ind w:left="12" w:hanging="12"/>
              <w:jc w:val="center"/>
              <w:rPr>
                <w:rFonts w:cs="Arial"/>
                <w:b/>
                <w:spacing w:val="10"/>
                <w:szCs w:val="24"/>
                <w:lang w:val="it-IT"/>
              </w:rPr>
            </w:pPr>
          </w:p>
          <w:p w14:paraId="59344699" w14:textId="77777777" w:rsidR="00431837" w:rsidRPr="00D42BCA" w:rsidRDefault="00431837" w:rsidP="00431837">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431837" w:rsidRDefault="00431837" w:rsidP="00431837">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431837" w:rsidRPr="00060E23" w:rsidRDefault="00431837" w:rsidP="00431837">
            <w:pPr>
              <w:widowControl w:val="0"/>
              <w:ind w:left="360" w:right="76" w:hanging="360"/>
              <w:jc w:val="center"/>
              <w:rPr>
                <w:rFonts w:cs="Arial"/>
                <w:lang w:val="de-DE"/>
              </w:rPr>
            </w:pPr>
          </w:p>
        </w:tc>
        <w:tc>
          <w:tcPr>
            <w:tcW w:w="852" w:type="dxa"/>
            <w:shd w:val="clear" w:color="auto" w:fill="auto"/>
          </w:tcPr>
          <w:p w14:paraId="07CD0517" w14:textId="77777777" w:rsidR="00431837" w:rsidRPr="00060E23" w:rsidRDefault="00431837" w:rsidP="00431837">
            <w:pPr>
              <w:widowControl w:val="0"/>
              <w:jc w:val="center"/>
              <w:rPr>
                <w:rFonts w:cs="Arial"/>
                <w:lang w:val="de-DE"/>
              </w:rPr>
            </w:pPr>
          </w:p>
        </w:tc>
        <w:tc>
          <w:tcPr>
            <w:tcW w:w="4257" w:type="dxa"/>
            <w:gridSpan w:val="3"/>
            <w:shd w:val="clear" w:color="auto" w:fill="E7E6E6" w:themeFill="background2"/>
          </w:tcPr>
          <w:p w14:paraId="5F48F628" w14:textId="77777777" w:rsidR="00431837" w:rsidRPr="006140E5" w:rsidRDefault="00431837" w:rsidP="00431837">
            <w:pPr>
              <w:widowControl w:val="0"/>
              <w:jc w:val="center"/>
              <w:rPr>
                <w:rFonts w:cs="Arial"/>
                <w:b/>
                <w:spacing w:val="10"/>
                <w:szCs w:val="24"/>
                <w:lang w:val="de-DE"/>
              </w:rPr>
            </w:pPr>
          </w:p>
          <w:p w14:paraId="0D183C38" w14:textId="77777777" w:rsidR="00431837" w:rsidRPr="006140E5" w:rsidRDefault="00431837" w:rsidP="00431837">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431837" w:rsidRPr="00060E23" w:rsidRDefault="00431837" w:rsidP="00431837">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431837" w:rsidRPr="00E734E2" w14:paraId="19C9DC13" w14:textId="77777777" w:rsidTr="00525323">
        <w:trPr>
          <w:gridAfter w:val="1"/>
          <w:wAfter w:w="7" w:type="dxa"/>
        </w:trPr>
        <w:tc>
          <w:tcPr>
            <w:tcW w:w="4262" w:type="dxa"/>
            <w:gridSpan w:val="2"/>
          </w:tcPr>
          <w:p w14:paraId="47ADF359" w14:textId="77777777" w:rsidR="00431837" w:rsidRPr="00060E23" w:rsidRDefault="00431837" w:rsidP="00431837">
            <w:pPr>
              <w:widowControl w:val="0"/>
              <w:spacing w:line="240" w:lineRule="exact"/>
              <w:ind w:right="76"/>
              <w:jc w:val="both"/>
              <w:rPr>
                <w:rFonts w:cs="Arial"/>
                <w:lang w:val="it-IT"/>
              </w:rPr>
            </w:pPr>
          </w:p>
        </w:tc>
        <w:tc>
          <w:tcPr>
            <w:tcW w:w="852" w:type="dxa"/>
          </w:tcPr>
          <w:p w14:paraId="775D69E8" w14:textId="77777777" w:rsidR="00431837" w:rsidRPr="00060E23" w:rsidRDefault="00431837" w:rsidP="00431837">
            <w:pPr>
              <w:widowControl w:val="0"/>
              <w:spacing w:line="240" w:lineRule="exact"/>
              <w:jc w:val="center"/>
              <w:rPr>
                <w:rFonts w:cs="Arial"/>
                <w:color w:val="FF0000"/>
                <w:lang w:val="it-IT"/>
              </w:rPr>
            </w:pPr>
          </w:p>
        </w:tc>
        <w:tc>
          <w:tcPr>
            <w:tcW w:w="4257" w:type="dxa"/>
            <w:gridSpan w:val="3"/>
          </w:tcPr>
          <w:p w14:paraId="55B4F28D" w14:textId="77777777" w:rsidR="00431837" w:rsidRPr="00060E23" w:rsidRDefault="00431837" w:rsidP="00431837">
            <w:pPr>
              <w:widowControl w:val="0"/>
              <w:spacing w:line="240" w:lineRule="exact"/>
              <w:ind w:left="360" w:right="105" w:hanging="360"/>
              <w:jc w:val="both"/>
              <w:rPr>
                <w:rFonts w:cs="Arial"/>
                <w:color w:val="FF0000"/>
                <w:lang w:val="it-IT"/>
              </w:rPr>
            </w:pPr>
          </w:p>
        </w:tc>
      </w:tr>
      <w:tr w:rsidR="00431837"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431837" w:rsidRPr="00060E23"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852" w:type="dxa"/>
            <w:shd w:val="clear" w:color="auto" w:fill="auto"/>
          </w:tcPr>
          <w:p w14:paraId="2964938F" w14:textId="77777777" w:rsidR="00431837" w:rsidRPr="00060E23" w:rsidRDefault="00431837" w:rsidP="00431837">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431837" w:rsidRPr="00060E23" w:rsidRDefault="00431837" w:rsidP="00431837">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431837" w:rsidRPr="005737C1" w14:paraId="5CFA488B" w14:textId="77777777" w:rsidTr="00525323">
        <w:trPr>
          <w:gridAfter w:val="1"/>
          <w:wAfter w:w="7" w:type="dxa"/>
        </w:trPr>
        <w:tc>
          <w:tcPr>
            <w:tcW w:w="4262" w:type="dxa"/>
            <w:gridSpan w:val="2"/>
          </w:tcPr>
          <w:p w14:paraId="40B3D1EF" w14:textId="77777777" w:rsidR="00431837" w:rsidRPr="00060E23" w:rsidRDefault="00431837" w:rsidP="00431837">
            <w:pPr>
              <w:widowControl w:val="0"/>
              <w:spacing w:line="240" w:lineRule="exact"/>
              <w:ind w:left="360" w:right="76" w:hanging="360"/>
              <w:jc w:val="both"/>
              <w:rPr>
                <w:color w:val="FF0000"/>
                <w:lang w:val="it-IT"/>
              </w:rPr>
            </w:pPr>
          </w:p>
        </w:tc>
        <w:tc>
          <w:tcPr>
            <w:tcW w:w="852" w:type="dxa"/>
          </w:tcPr>
          <w:p w14:paraId="4D89A48D" w14:textId="77777777" w:rsidR="00431837" w:rsidRPr="00060E23" w:rsidRDefault="00431837" w:rsidP="00431837">
            <w:pPr>
              <w:widowControl w:val="0"/>
              <w:spacing w:line="240" w:lineRule="exact"/>
              <w:jc w:val="center"/>
              <w:rPr>
                <w:rFonts w:cs="Arial"/>
                <w:lang w:val="it-IT"/>
              </w:rPr>
            </w:pPr>
          </w:p>
        </w:tc>
        <w:tc>
          <w:tcPr>
            <w:tcW w:w="4257" w:type="dxa"/>
            <w:gridSpan w:val="3"/>
          </w:tcPr>
          <w:p w14:paraId="347A9030" w14:textId="77777777" w:rsidR="00431837" w:rsidRPr="00060E23" w:rsidRDefault="00431837" w:rsidP="00431837">
            <w:pPr>
              <w:widowControl w:val="0"/>
              <w:tabs>
                <w:tab w:val="center" w:pos="4680"/>
              </w:tabs>
              <w:spacing w:line="240" w:lineRule="exact"/>
              <w:ind w:right="105"/>
              <w:jc w:val="both"/>
              <w:rPr>
                <w:rFonts w:cs="Arial"/>
                <w:noProof w:val="0"/>
                <w:lang w:val="it-IT" w:eastAsia="it-IT"/>
              </w:rPr>
            </w:pPr>
          </w:p>
        </w:tc>
      </w:tr>
      <w:tr w:rsidR="00431837" w:rsidRPr="005737C1" w14:paraId="7EC0128F" w14:textId="77777777" w:rsidTr="00525323">
        <w:trPr>
          <w:gridAfter w:val="1"/>
          <w:wAfter w:w="7" w:type="dxa"/>
        </w:trPr>
        <w:tc>
          <w:tcPr>
            <w:tcW w:w="4262" w:type="dxa"/>
            <w:gridSpan w:val="2"/>
          </w:tcPr>
          <w:p w14:paraId="08BDE4CD" w14:textId="77777777" w:rsidR="00431837" w:rsidRPr="00060E23"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431837" w:rsidRPr="00060E23" w:rsidRDefault="00431837" w:rsidP="00431837">
            <w:pPr>
              <w:widowControl w:val="0"/>
              <w:spacing w:line="240" w:lineRule="exact"/>
              <w:rPr>
                <w:rFonts w:cs="Arial"/>
                <w:lang w:val="it-IT"/>
              </w:rPr>
            </w:pPr>
          </w:p>
        </w:tc>
        <w:tc>
          <w:tcPr>
            <w:tcW w:w="4257" w:type="dxa"/>
            <w:gridSpan w:val="3"/>
          </w:tcPr>
          <w:p w14:paraId="155F294C" w14:textId="77777777" w:rsidR="00431837" w:rsidRPr="00060E23" w:rsidRDefault="00431837" w:rsidP="00431837">
            <w:pPr>
              <w:pStyle w:val="Paragrafoelenco"/>
              <w:widowControl w:val="0"/>
              <w:numPr>
                <w:ilvl w:val="1"/>
                <w:numId w:val="45"/>
              </w:numPr>
              <w:spacing w:line="240" w:lineRule="exact"/>
              <w:ind w:left="423" w:right="6" w:hanging="423"/>
              <w:jc w:val="both"/>
              <w:rPr>
                <w:rFonts w:cs="Arial"/>
                <w:lang w:val="it-IT"/>
              </w:rPr>
            </w:pPr>
            <w:bookmarkStart w:id="53" w:name="_Hlk39163766"/>
            <w:r w:rsidRPr="00060E23">
              <w:rPr>
                <w:rFonts w:cs="Arial"/>
                <w:b/>
                <w:bCs/>
                <w:iCs/>
              </w:rPr>
              <w:t>MODALITÀ</w:t>
            </w:r>
            <w:r w:rsidRPr="00D42BCA">
              <w:rPr>
                <w:rFonts w:cs="Arial"/>
                <w:b/>
                <w:bCs/>
                <w:caps/>
              </w:rPr>
              <w:t xml:space="preserve"> di presentazione dell’offerta</w:t>
            </w:r>
            <w:bookmarkEnd w:id="53"/>
          </w:p>
        </w:tc>
      </w:tr>
      <w:tr w:rsidR="00431837" w:rsidRPr="005737C1" w14:paraId="18472D24" w14:textId="77777777" w:rsidTr="00525323">
        <w:trPr>
          <w:gridAfter w:val="1"/>
          <w:wAfter w:w="7" w:type="dxa"/>
        </w:trPr>
        <w:tc>
          <w:tcPr>
            <w:tcW w:w="4262" w:type="dxa"/>
            <w:gridSpan w:val="2"/>
          </w:tcPr>
          <w:p w14:paraId="299502DE" w14:textId="77777777" w:rsidR="00431837" w:rsidRPr="00060E23" w:rsidRDefault="00431837" w:rsidP="00431837">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431837" w:rsidRPr="00060E23" w:rsidRDefault="00431837" w:rsidP="00431837">
            <w:pPr>
              <w:widowControl w:val="0"/>
              <w:spacing w:line="240" w:lineRule="exact"/>
              <w:rPr>
                <w:rFonts w:cs="Arial"/>
                <w:lang w:val="it-IT"/>
              </w:rPr>
            </w:pPr>
          </w:p>
        </w:tc>
        <w:tc>
          <w:tcPr>
            <w:tcW w:w="4257" w:type="dxa"/>
            <w:gridSpan w:val="3"/>
          </w:tcPr>
          <w:p w14:paraId="78741499" w14:textId="77777777" w:rsidR="00431837" w:rsidRPr="00060E23" w:rsidRDefault="00431837" w:rsidP="00431837">
            <w:pPr>
              <w:widowControl w:val="0"/>
              <w:spacing w:line="240" w:lineRule="exact"/>
              <w:ind w:left="360" w:right="105" w:hanging="360"/>
              <w:jc w:val="both"/>
              <w:rPr>
                <w:rFonts w:cs="Arial"/>
                <w:lang w:val="it-IT"/>
              </w:rPr>
            </w:pPr>
          </w:p>
        </w:tc>
      </w:tr>
      <w:tr w:rsidR="00431837" w:rsidRPr="00E734E2" w14:paraId="7D4F4B41" w14:textId="77777777" w:rsidTr="00525323">
        <w:trPr>
          <w:gridAfter w:val="1"/>
          <w:wAfter w:w="7" w:type="dxa"/>
        </w:trPr>
        <w:tc>
          <w:tcPr>
            <w:tcW w:w="4262" w:type="dxa"/>
            <w:gridSpan w:val="2"/>
          </w:tcPr>
          <w:p w14:paraId="7D9B85C8" w14:textId="77777777" w:rsidR="00431837" w:rsidRPr="00F373F9" w:rsidRDefault="00431837" w:rsidP="00431837">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431837" w:rsidRPr="00F373F9" w:rsidRDefault="00431837" w:rsidP="00431837">
            <w:pPr>
              <w:widowControl w:val="0"/>
              <w:rPr>
                <w:rFonts w:cs="Arial"/>
                <w:lang w:val="de-DE"/>
              </w:rPr>
            </w:pPr>
          </w:p>
        </w:tc>
        <w:tc>
          <w:tcPr>
            <w:tcW w:w="4257" w:type="dxa"/>
            <w:gridSpan w:val="3"/>
          </w:tcPr>
          <w:p w14:paraId="04EC39D9" w14:textId="77777777" w:rsidR="00431837" w:rsidRPr="006140E5" w:rsidRDefault="00431837" w:rsidP="00431837">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431837" w:rsidRPr="00060E23" w:rsidRDefault="00431837" w:rsidP="00431837">
            <w:pPr>
              <w:pStyle w:val="Corpotesto"/>
              <w:widowControl w:val="0"/>
              <w:tabs>
                <w:tab w:val="center" w:pos="4536"/>
                <w:tab w:val="center" w:pos="4680"/>
                <w:tab w:val="right" w:pos="9072"/>
              </w:tabs>
              <w:spacing w:after="0"/>
              <w:ind w:left="330" w:right="105" w:hanging="330"/>
              <w:jc w:val="both"/>
              <w:rPr>
                <w:rFonts w:cs="Arial"/>
                <w:lang w:val="it-IT"/>
              </w:rPr>
            </w:pPr>
          </w:p>
        </w:tc>
      </w:tr>
      <w:tr w:rsidR="00431837" w:rsidRPr="00E734E2" w14:paraId="6488163C" w14:textId="77777777" w:rsidTr="00525323">
        <w:trPr>
          <w:gridAfter w:val="1"/>
          <w:wAfter w:w="7" w:type="dxa"/>
        </w:trPr>
        <w:tc>
          <w:tcPr>
            <w:tcW w:w="4262" w:type="dxa"/>
            <w:gridSpan w:val="2"/>
          </w:tcPr>
          <w:p w14:paraId="6606EE47" w14:textId="77777777" w:rsidR="00431837" w:rsidRPr="00060E23" w:rsidRDefault="00431837" w:rsidP="00431837">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3D8CFB0E" w14:textId="77777777" w:rsidR="00431837" w:rsidRPr="00060E23" w:rsidRDefault="00431837" w:rsidP="00431837">
            <w:pPr>
              <w:widowControl w:val="0"/>
              <w:jc w:val="both"/>
              <w:rPr>
                <w:rFonts w:cs="Arial"/>
                <w:color w:val="FF0000"/>
                <w:lang w:val="it-IT"/>
              </w:rPr>
            </w:pPr>
          </w:p>
        </w:tc>
      </w:tr>
      <w:tr w:rsidR="00431837" w:rsidRPr="00E734E2"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431837" w:rsidRPr="00E0058C" w:rsidRDefault="00431837" w:rsidP="00431837">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431837" w:rsidRPr="00E0058C" w:rsidRDefault="00431837" w:rsidP="00431837">
            <w:pPr>
              <w:widowControl w:val="0"/>
              <w:spacing w:line="240" w:lineRule="exact"/>
              <w:rPr>
                <w:rFonts w:eastAsia="Calibri" w:cs="Arial"/>
                <w:sz w:val="22"/>
                <w:szCs w:val="22"/>
                <w:lang w:val="de-DE"/>
              </w:rPr>
            </w:pPr>
          </w:p>
        </w:tc>
        <w:tc>
          <w:tcPr>
            <w:tcW w:w="4257" w:type="dxa"/>
            <w:gridSpan w:val="3"/>
          </w:tcPr>
          <w:p w14:paraId="372D2D99" w14:textId="77777777" w:rsidR="00431837" w:rsidRPr="00060E23" w:rsidRDefault="00431837" w:rsidP="00431837">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431837" w:rsidRPr="00E734E2"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431837" w:rsidRPr="00060E23" w:rsidRDefault="00431837" w:rsidP="00431837">
            <w:pPr>
              <w:pStyle w:val="Corpotesto"/>
              <w:widowControl w:val="0"/>
              <w:spacing w:after="0"/>
              <w:jc w:val="both"/>
              <w:rPr>
                <w:color w:val="FF0000"/>
                <w:lang w:val="it-IT"/>
              </w:rPr>
            </w:pPr>
          </w:p>
        </w:tc>
        <w:tc>
          <w:tcPr>
            <w:tcW w:w="852" w:type="dxa"/>
          </w:tcPr>
          <w:p w14:paraId="142AD04C"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4985B8D8" w14:textId="77777777" w:rsidR="00431837" w:rsidRPr="00060E23" w:rsidRDefault="00431837" w:rsidP="00431837">
            <w:pPr>
              <w:pStyle w:val="Corpotesto"/>
              <w:widowControl w:val="0"/>
              <w:spacing w:after="0"/>
              <w:ind w:right="6"/>
              <w:jc w:val="both"/>
              <w:rPr>
                <w:color w:val="FF0000"/>
                <w:lang w:val="it-IT"/>
              </w:rPr>
            </w:pPr>
          </w:p>
        </w:tc>
      </w:tr>
      <w:tr w:rsidR="00431837" w:rsidRPr="00E734E2"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431837" w:rsidRPr="006B78EA" w:rsidRDefault="00431837" w:rsidP="00431837">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431837" w:rsidRPr="006B78EA" w:rsidRDefault="00431837" w:rsidP="00431837">
            <w:pPr>
              <w:pStyle w:val="Corpotesto"/>
              <w:widowControl w:val="0"/>
              <w:spacing w:after="0" w:line="240" w:lineRule="exact"/>
              <w:jc w:val="both"/>
              <w:rPr>
                <w:color w:val="FF0000"/>
                <w:lang w:val="de-DE"/>
              </w:rPr>
            </w:pPr>
          </w:p>
        </w:tc>
        <w:tc>
          <w:tcPr>
            <w:tcW w:w="4257" w:type="dxa"/>
            <w:gridSpan w:val="3"/>
          </w:tcPr>
          <w:p w14:paraId="0D52F41D"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431837" w:rsidRPr="00E734E2"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431837" w:rsidRPr="002C0820" w:rsidRDefault="00431837" w:rsidP="00431837">
            <w:pPr>
              <w:pStyle w:val="Corpotesto"/>
              <w:widowControl w:val="0"/>
              <w:spacing w:after="0"/>
              <w:jc w:val="both"/>
              <w:rPr>
                <w:rFonts w:cs="Arial"/>
                <w:lang w:val="it-IT"/>
              </w:rPr>
            </w:pPr>
          </w:p>
        </w:tc>
        <w:tc>
          <w:tcPr>
            <w:tcW w:w="852" w:type="dxa"/>
          </w:tcPr>
          <w:p w14:paraId="2EF9C2FD" w14:textId="77777777" w:rsidR="00431837" w:rsidRPr="002C0820" w:rsidRDefault="00431837" w:rsidP="00431837">
            <w:pPr>
              <w:pStyle w:val="Corpotesto"/>
              <w:widowControl w:val="0"/>
              <w:spacing w:after="0" w:line="240" w:lineRule="exact"/>
              <w:jc w:val="both"/>
              <w:rPr>
                <w:color w:val="FF0000"/>
                <w:lang w:val="it-IT"/>
              </w:rPr>
            </w:pPr>
          </w:p>
        </w:tc>
        <w:tc>
          <w:tcPr>
            <w:tcW w:w="4257" w:type="dxa"/>
            <w:gridSpan w:val="3"/>
          </w:tcPr>
          <w:p w14:paraId="3EBA2759"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p>
        </w:tc>
      </w:tr>
      <w:tr w:rsidR="00431837" w:rsidRPr="00E734E2"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431837" w:rsidRPr="006B78EA" w:rsidRDefault="00431837" w:rsidP="00431837">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431837" w:rsidRPr="006B78EA" w:rsidRDefault="00431837" w:rsidP="00431837">
            <w:pPr>
              <w:widowControl w:val="0"/>
              <w:spacing w:line="240" w:lineRule="exact"/>
              <w:rPr>
                <w:color w:val="FF0000"/>
                <w:lang w:val="de-DE"/>
              </w:rPr>
            </w:pPr>
          </w:p>
        </w:tc>
        <w:tc>
          <w:tcPr>
            <w:tcW w:w="4257" w:type="dxa"/>
            <w:gridSpan w:val="3"/>
          </w:tcPr>
          <w:p w14:paraId="1F5D6D1F" w14:textId="77777777" w:rsidR="00431837" w:rsidRPr="00060E23" w:rsidRDefault="00431837" w:rsidP="00431837">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431837" w:rsidRPr="00E734E2"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431837" w:rsidRPr="002C0820" w:rsidRDefault="00431837" w:rsidP="00431837">
            <w:pPr>
              <w:pStyle w:val="Corpotesto"/>
              <w:widowControl w:val="0"/>
              <w:spacing w:after="0"/>
              <w:jc w:val="both"/>
              <w:rPr>
                <w:lang w:val="it-IT"/>
              </w:rPr>
            </w:pPr>
          </w:p>
        </w:tc>
        <w:tc>
          <w:tcPr>
            <w:tcW w:w="852" w:type="dxa"/>
          </w:tcPr>
          <w:p w14:paraId="6CF68625" w14:textId="77777777" w:rsidR="00431837" w:rsidRPr="002C0820" w:rsidRDefault="00431837" w:rsidP="00431837">
            <w:pPr>
              <w:widowControl w:val="0"/>
              <w:spacing w:line="240" w:lineRule="exact"/>
              <w:rPr>
                <w:color w:val="FF0000"/>
                <w:lang w:val="it-IT"/>
              </w:rPr>
            </w:pPr>
          </w:p>
        </w:tc>
        <w:tc>
          <w:tcPr>
            <w:tcW w:w="4257" w:type="dxa"/>
            <w:gridSpan w:val="3"/>
          </w:tcPr>
          <w:p w14:paraId="488534B3" w14:textId="77777777" w:rsidR="00431837" w:rsidRPr="006140E5" w:rsidRDefault="00431837" w:rsidP="00431837">
            <w:pPr>
              <w:widowControl w:val="0"/>
              <w:ind w:right="6"/>
              <w:jc w:val="both"/>
              <w:rPr>
                <w:rFonts w:cs="Arial"/>
                <w:bCs/>
                <w:lang w:val="it-IT"/>
              </w:rPr>
            </w:pPr>
          </w:p>
        </w:tc>
      </w:tr>
      <w:tr w:rsidR="00431837"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431837" w:rsidRPr="00060E23" w:rsidRDefault="00431837" w:rsidP="00431837">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3C3E8B54" w14:textId="77777777" w:rsidR="00431837" w:rsidRPr="00060E23" w:rsidRDefault="00431837" w:rsidP="00431837">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431837" w:rsidRPr="005737C1" w14:paraId="4654E392" w14:textId="77777777" w:rsidTr="00525323">
        <w:trPr>
          <w:gridAfter w:val="1"/>
          <w:wAfter w:w="7" w:type="dxa"/>
        </w:trPr>
        <w:tc>
          <w:tcPr>
            <w:tcW w:w="4262" w:type="dxa"/>
            <w:gridSpan w:val="2"/>
          </w:tcPr>
          <w:p w14:paraId="69B7DBF6" w14:textId="77777777" w:rsidR="00431837" w:rsidRPr="00060E23" w:rsidRDefault="00431837" w:rsidP="00431837">
            <w:pPr>
              <w:widowControl w:val="0"/>
              <w:autoSpaceDE w:val="0"/>
              <w:autoSpaceDN w:val="0"/>
              <w:jc w:val="both"/>
              <w:rPr>
                <w:color w:val="FF0000"/>
                <w:lang w:val="it-IT"/>
              </w:rPr>
            </w:pPr>
          </w:p>
        </w:tc>
        <w:tc>
          <w:tcPr>
            <w:tcW w:w="852" w:type="dxa"/>
          </w:tcPr>
          <w:p w14:paraId="4D7E4E5F"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019182D5" w14:textId="77777777" w:rsidR="00431837" w:rsidRPr="00060E23" w:rsidRDefault="00431837" w:rsidP="00431837">
            <w:pPr>
              <w:widowControl w:val="0"/>
              <w:tabs>
                <w:tab w:val="center" w:pos="4680"/>
              </w:tabs>
              <w:autoSpaceDE w:val="0"/>
              <w:autoSpaceDN w:val="0"/>
              <w:adjustRightInd w:val="0"/>
              <w:spacing w:line="240" w:lineRule="exact"/>
              <w:ind w:right="105"/>
              <w:jc w:val="both"/>
              <w:rPr>
                <w:color w:val="FF0000"/>
                <w:lang w:val="it-IT"/>
              </w:rPr>
            </w:pPr>
          </w:p>
        </w:tc>
      </w:tr>
      <w:tr w:rsidR="00431837" w:rsidRPr="00E734E2" w14:paraId="5BA70D87" w14:textId="77777777" w:rsidTr="00525323">
        <w:trPr>
          <w:gridAfter w:val="1"/>
          <w:wAfter w:w="7" w:type="dxa"/>
        </w:trPr>
        <w:tc>
          <w:tcPr>
            <w:tcW w:w="4262" w:type="dxa"/>
            <w:gridSpan w:val="2"/>
          </w:tcPr>
          <w:p w14:paraId="41AB28BD" w14:textId="77777777" w:rsidR="00431837" w:rsidRPr="00E422E9" w:rsidRDefault="00431837" w:rsidP="00431837">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2"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591A2916" w14:textId="77777777" w:rsidR="00431837" w:rsidRPr="00060E23" w:rsidRDefault="00431837" w:rsidP="00431837">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3" w:history="1">
              <w:r w:rsidRPr="006140E5">
                <w:rPr>
                  <w:rStyle w:val="Collegamentoipertestuale"/>
                  <w:rFonts w:cs="Arial"/>
                  <w:lang w:val="it-IT"/>
                </w:rPr>
                <w:t>www.bandi-altoadige.it</w:t>
              </w:r>
            </w:hyperlink>
            <w:r w:rsidRPr="006140E5">
              <w:rPr>
                <w:rFonts w:cs="Arial"/>
                <w:lang w:val="it-IT"/>
              </w:rPr>
              <w:t xml:space="preserve"> / </w:t>
            </w:r>
            <w:hyperlink r:id="rId54" w:history="1">
              <w:r w:rsidRPr="006140E5">
                <w:rPr>
                  <w:rStyle w:val="Collegamentoipertestuale"/>
                  <w:rFonts w:cs="Arial"/>
                  <w:lang w:val="it-IT"/>
                </w:rPr>
                <w:t>www.ausschreibungen-suedtirol.it</w:t>
              </w:r>
            </w:hyperlink>
            <w:r w:rsidRPr="006140E5">
              <w:rPr>
                <w:rFonts w:cs="Arial"/>
                <w:bCs/>
                <w:lang w:val="it-IT"/>
              </w:rPr>
              <w:t>.</w:t>
            </w:r>
          </w:p>
        </w:tc>
      </w:tr>
      <w:tr w:rsidR="00431837" w:rsidRPr="00E734E2" w14:paraId="54CE22E0" w14:textId="77777777" w:rsidTr="00525323">
        <w:trPr>
          <w:gridAfter w:val="1"/>
          <w:wAfter w:w="7" w:type="dxa"/>
        </w:trPr>
        <w:tc>
          <w:tcPr>
            <w:tcW w:w="4262" w:type="dxa"/>
            <w:gridSpan w:val="2"/>
          </w:tcPr>
          <w:p w14:paraId="32BEDA65"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5ECD332D" w14:textId="77777777" w:rsidR="00431837" w:rsidRPr="00060E23" w:rsidRDefault="00431837" w:rsidP="00431837">
            <w:pPr>
              <w:widowControl w:val="0"/>
              <w:spacing w:line="240" w:lineRule="exact"/>
              <w:rPr>
                <w:rFonts w:cs="Arial"/>
                <w:lang w:val="it-IT"/>
              </w:rPr>
            </w:pPr>
          </w:p>
        </w:tc>
        <w:tc>
          <w:tcPr>
            <w:tcW w:w="4257" w:type="dxa"/>
            <w:gridSpan w:val="3"/>
          </w:tcPr>
          <w:p w14:paraId="01312110" w14:textId="77777777" w:rsidR="00431837" w:rsidRPr="00060E23" w:rsidRDefault="00431837" w:rsidP="00431837">
            <w:pPr>
              <w:widowControl w:val="0"/>
              <w:tabs>
                <w:tab w:val="center" w:pos="4680"/>
              </w:tabs>
              <w:autoSpaceDE w:val="0"/>
              <w:autoSpaceDN w:val="0"/>
              <w:adjustRightInd w:val="0"/>
              <w:jc w:val="both"/>
              <w:rPr>
                <w:lang w:val="it-IT"/>
              </w:rPr>
            </w:pPr>
          </w:p>
        </w:tc>
      </w:tr>
      <w:tr w:rsidR="00431837" w:rsidRPr="00E734E2" w14:paraId="676EFD5E" w14:textId="77777777" w:rsidTr="00525323">
        <w:trPr>
          <w:gridAfter w:val="1"/>
          <w:wAfter w:w="7" w:type="dxa"/>
        </w:trPr>
        <w:tc>
          <w:tcPr>
            <w:tcW w:w="4262" w:type="dxa"/>
            <w:gridSpan w:val="2"/>
          </w:tcPr>
          <w:p w14:paraId="031CD0D5" w14:textId="77777777" w:rsidR="00431837" w:rsidRPr="00E422E9" w:rsidRDefault="00431837" w:rsidP="00431837">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267E954" w14:textId="77777777" w:rsidR="00431837" w:rsidRPr="00060E23" w:rsidRDefault="00431837" w:rsidP="00431837">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431837" w:rsidRPr="00E734E2" w14:paraId="46D4D3A9" w14:textId="77777777" w:rsidTr="00525323">
        <w:trPr>
          <w:gridAfter w:val="1"/>
          <w:wAfter w:w="7" w:type="dxa"/>
        </w:trPr>
        <w:tc>
          <w:tcPr>
            <w:tcW w:w="4262" w:type="dxa"/>
            <w:gridSpan w:val="2"/>
          </w:tcPr>
          <w:p w14:paraId="27FAE323" w14:textId="77777777" w:rsidR="00431837" w:rsidRPr="00060E23" w:rsidRDefault="00431837" w:rsidP="00431837">
            <w:pPr>
              <w:pStyle w:val="Corpotesto"/>
              <w:widowControl w:val="0"/>
              <w:tabs>
                <w:tab w:val="left" w:pos="-2520"/>
                <w:tab w:val="left" w:pos="0"/>
              </w:tabs>
              <w:spacing w:after="0"/>
              <w:jc w:val="both"/>
              <w:rPr>
                <w:color w:val="FF0000"/>
                <w:lang w:val="it-IT"/>
              </w:rPr>
            </w:pPr>
          </w:p>
        </w:tc>
        <w:tc>
          <w:tcPr>
            <w:tcW w:w="852" w:type="dxa"/>
          </w:tcPr>
          <w:p w14:paraId="5EE86D16"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15ADC7C0"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E734E2" w14:paraId="78AC05EE" w14:textId="77777777" w:rsidTr="00525323">
        <w:trPr>
          <w:gridAfter w:val="1"/>
          <w:wAfter w:w="7" w:type="dxa"/>
        </w:trPr>
        <w:tc>
          <w:tcPr>
            <w:tcW w:w="4262" w:type="dxa"/>
            <w:gridSpan w:val="2"/>
          </w:tcPr>
          <w:p w14:paraId="6DC8DC19" w14:textId="77777777" w:rsidR="00431837" w:rsidRPr="00E422E9" w:rsidRDefault="00431837" w:rsidP="00431837">
            <w:pPr>
              <w:pStyle w:val="Corpotesto"/>
              <w:widowControl w:val="0"/>
              <w:tabs>
                <w:tab w:val="left" w:pos="-2520"/>
                <w:tab w:val="left" w:pos="0"/>
              </w:tabs>
              <w:spacing w:after="0"/>
              <w:jc w:val="both"/>
              <w:rPr>
                <w:i/>
                <w:color w:val="FF0000"/>
                <w:lang w:val="de-DE"/>
              </w:rPr>
            </w:pPr>
            <w:bookmarkStart w:id="54"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CD8EA95" w14:textId="77777777" w:rsidR="00431837" w:rsidRPr="00060E23" w:rsidRDefault="00431837" w:rsidP="00431837">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4"/>
      <w:tr w:rsidR="00431837" w:rsidRPr="00E734E2" w14:paraId="0F0593ED" w14:textId="77777777" w:rsidTr="00525323">
        <w:trPr>
          <w:gridAfter w:val="1"/>
          <w:wAfter w:w="7" w:type="dxa"/>
        </w:trPr>
        <w:tc>
          <w:tcPr>
            <w:tcW w:w="4262" w:type="dxa"/>
            <w:gridSpan w:val="2"/>
          </w:tcPr>
          <w:p w14:paraId="7A6C7750" w14:textId="77777777" w:rsidR="00431837" w:rsidRPr="00060E23" w:rsidRDefault="00431837" w:rsidP="00431837">
            <w:pPr>
              <w:pStyle w:val="Corpotesto"/>
              <w:widowControl w:val="0"/>
              <w:tabs>
                <w:tab w:val="left" w:pos="-2520"/>
                <w:tab w:val="left" w:pos="0"/>
              </w:tabs>
              <w:spacing w:after="0"/>
              <w:jc w:val="both"/>
              <w:rPr>
                <w:color w:val="FF0000"/>
                <w:lang w:val="it-IT"/>
              </w:rPr>
            </w:pPr>
          </w:p>
        </w:tc>
        <w:tc>
          <w:tcPr>
            <w:tcW w:w="852" w:type="dxa"/>
          </w:tcPr>
          <w:p w14:paraId="2E2A4202"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263309A4"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E734E2" w14:paraId="2FED9DE0" w14:textId="77777777" w:rsidTr="00525323">
        <w:trPr>
          <w:gridAfter w:val="1"/>
          <w:wAfter w:w="7" w:type="dxa"/>
        </w:trPr>
        <w:tc>
          <w:tcPr>
            <w:tcW w:w="4262" w:type="dxa"/>
            <w:gridSpan w:val="2"/>
          </w:tcPr>
          <w:p w14:paraId="6408992D" w14:textId="2CC7827B" w:rsidR="00431837" w:rsidRPr="00E422E9" w:rsidRDefault="00431837" w:rsidP="00431837">
            <w:pPr>
              <w:widowControl w:val="0"/>
              <w:jc w:val="both"/>
              <w:rPr>
                <w:rFonts w:cs="Arial"/>
                <w:b/>
                <w:u w:val="single"/>
                <w:lang w:val="de-DE"/>
              </w:rPr>
            </w:pPr>
            <w:r w:rsidRPr="002150A1">
              <w:rPr>
                <w:rFonts w:cs="Arial"/>
                <w:lang w:val="de-DE" w:eastAsia="de-DE"/>
              </w:rPr>
              <w:t xml:space="preserve">Die maximal zulässige Größe für jede im Portal </w:t>
            </w:r>
            <w:r w:rsidRPr="002150A1">
              <w:rPr>
                <w:rFonts w:cs="Arial"/>
                <w:lang w:val="de-DE" w:eastAsia="de-DE"/>
              </w:rPr>
              <w:lastRenderedPageBreak/>
              <w:t xml:space="preserve">hochgeladene Datei ist </w:t>
            </w:r>
            <w:r w:rsidRPr="00AD5343">
              <w:rPr>
                <w:rFonts w:cs="Arial"/>
                <w:strike/>
                <w:highlight w:val="yellow"/>
                <w:lang w:val="de-DE" w:eastAsia="de-DE"/>
              </w:rPr>
              <w:t>40</w:t>
            </w:r>
            <w:r w:rsidR="00AD5343">
              <w:rPr>
                <w:rFonts w:cs="Arial"/>
                <w:lang w:val="de-DE" w:eastAsia="de-DE"/>
              </w:rPr>
              <w:t xml:space="preserve"> </w:t>
            </w:r>
            <w:r w:rsidR="00AD5343" w:rsidRPr="00AD5343">
              <w:rPr>
                <w:rFonts w:cs="Arial"/>
                <w:highlight w:val="yellow"/>
                <w:lang w:val="de-DE" w:eastAsia="de-DE"/>
              </w:rPr>
              <w:t>150</w:t>
            </w:r>
            <w:r w:rsidRPr="002150A1">
              <w:rPr>
                <w:rFonts w:cs="Arial"/>
                <w:lang w:val="de-DE" w:eastAsia="de-DE"/>
              </w:rPr>
              <w:t xml:space="preserve"> MB; größere Dateien können in mehreren Dateien hochgeladen werden.</w:t>
            </w:r>
          </w:p>
        </w:tc>
        <w:tc>
          <w:tcPr>
            <w:tcW w:w="852" w:type="dxa"/>
          </w:tcPr>
          <w:p w14:paraId="38E94863" w14:textId="77777777" w:rsidR="00431837" w:rsidRPr="00E422E9" w:rsidRDefault="00431837" w:rsidP="00431837">
            <w:pPr>
              <w:widowControl w:val="0"/>
              <w:spacing w:line="240" w:lineRule="exact"/>
              <w:rPr>
                <w:rFonts w:cs="Arial"/>
                <w:b/>
                <w:u w:val="single"/>
                <w:lang w:val="de-DE"/>
              </w:rPr>
            </w:pPr>
          </w:p>
        </w:tc>
        <w:tc>
          <w:tcPr>
            <w:tcW w:w="4257" w:type="dxa"/>
            <w:gridSpan w:val="3"/>
          </w:tcPr>
          <w:p w14:paraId="688ACD29" w14:textId="34FF0D13" w:rsidR="00431837" w:rsidRPr="00060E23" w:rsidRDefault="00431837" w:rsidP="00431837">
            <w:pPr>
              <w:widowControl w:val="0"/>
              <w:tabs>
                <w:tab w:val="center" w:pos="4536"/>
                <w:tab w:val="center" w:pos="4680"/>
                <w:tab w:val="right" w:pos="9072"/>
              </w:tabs>
              <w:jc w:val="both"/>
              <w:rPr>
                <w:rFonts w:cs="Arial"/>
                <w:b/>
                <w:u w:val="single"/>
                <w:lang w:val="it-IT"/>
              </w:rPr>
            </w:pPr>
            <w:r w:rsidRPr="006140E5">
              <w:rPr>
                <w:rFonts w:cs="Arial"/>
                <w:bCs/>
                <w:lang w:val="it-IT"/>
              </w:rPr>
              <w:t xml:space="preserve">Ciascun file da inserire nel sistema non dovrà </w:t>
            </w:r>
            <w:r w:rsidRPr="006140E5">
              <w:rPr>
                <w:rFonts w:cs="Arial"/>
                <w:bCs/>
                <w:lang w:val="it-IT"/>
              </w:rPr>
              <w:lastRenderedPageBreak/>
              <w:t>avere una dimensione superiore a</w:t>
            </w:r>
            <w:r w:rsidR="00AD5343">
              <w:rPr>
                <w:rFonts w:cs="Arial"/>
                <w:bCs/>
                <w:lang w:val="it-IT"/>
              </w:rPr>
              <w:t xml:space="preserve"> </w:t>
            </w:r>
            <w:r w:rsidR="00AD5343" w:rsidRPr="001A3723">
              <w:rPr>
                <w:rFonts w:cs="Arial"/>
                <w:strike/>
                <w:highlight w:val="yellow"/>
                <w:lang w:val="it-IT" w:eastAsia="de-DE"/>
              </w:rPr>
              <w:t>40</w:t>
            </w:r>
            <w:r w:rsidR="00AD5343" w:rsidRPr="001A3723">
              <w:rPr>
                <w:rFonts w:cs="Arial"/>
                <w:lang w:val="it-IT" w:eastAsia="de-DE"/>
              </w:rPr>
              <w:t xml:space="preserve"> </w:t>
            </w:r>
            <w:r w:rsidR="00AD5343" w:rsidRPr="001A3723">
              <w:rPr>
                <w:rFonts w:cs="Arial"/>
                <w:highlight w:val="yellow"/>
                <w:lang w:val="it-IT" w:eastAsia="de-DE"/>
              </w:rPr>
              <w:t>150</w:t>
            </w:r>
            <w:r w:rsidR="00AD5343" w:rsidRPr="001A3723">
              <w:rPr>
                <w:rFonts w:cs="Arial"/>
                <w:lang w:val="it-IT" w:eastAsia="de-DE"/>
              </w:rPr>
              <w:t xml:space="preserve"> MB</w:t>
            </w:r>
            <w:r w:rsidRPr="006140E5">
              <w:rPr>
                <w:rFonts w:cs="Arial"/>
                <w:bCs/>
                <w:lang w:val="it-IT"/>
              </w:rPr>
              <w:t>; in caso di file di dimensione maggiore è possibile inserire più files.</w:t>
            </w:r>
          </w:p>
        </w:tc>
      </w:tr>
      <w:tr w:rsidR="00431837" w:rsidRPr="00E734E2" w14:paraId="6FABEA00" w14:textId="77777777" w:rsidTr="00525323">
        <w:trPr>
          <w:gridAfter w:val="1"/>
          <w:wAfter w:w="7" w:type="dxa"/>
        </w:trPr>
        <w:tc>
          <w:tcPr>
            <w:tcW w:w="4262" w:type="dxa"/>
            <w:gridSpan w:val="2"/>
          </w:tcPr>
          <w:p w14:paraId="49CE5724"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0BF1E5D6" w14:textId="77777777" w:rsidR="00431837" w:rsidRPr="00060E23" w:rsidRDefault="00431837" w:rsidP="00431837">
            <w:pPr>
              <w:widowControl w:val="0"/>
              <w:spacing w:line="240" w:lineRule="exact"/>
              <w:rPr>
                <w:rFonts w:cs="Arial"/>
                <w:lang w:val="it-IT"/>
              </w:rPr>
            </w:pPr>
          </w:p>
        </w:tc>
        <w:tc>
          <w:tcPr>
            <w:tcW w:w="4257" w:type="dxa"/>
            <w:gridSpan w:val="3"/>
          </w:tcPr>
          <w:p w14:paraId="5A0AE97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E734E2" w14:paraId="32C102A5" w14:textId="77777777" w:rsidTr="00525323">
        <w:trPr>
          <w:gridAfter w:val="1"/>
          <w:wAfter w:w="7" w:type="dxa"/>
        </w:trPr>
        <w:tc>
          <w:tcPr>
            <w:tcW w:w="4262" w:type="dxa"/>
            <w:gridSpan w:val="2"/>
          </w:tcPr>
          <w:p w14:paraId="313CE56E" w14:textId="77777777" w:rsidR="00431837" w:rsidRPr="00E422E9" w:rsidRDefault="00431837" w:rsidP="00431837">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431837" w:rsidRPr="00E422E9" w:rsidRDefault="00431837" w:rsidP="00431837">
            <w:pPr>
              <w:widowControl w:val="0"/>
              <w:spacing w:line="240" w:lineRule="exact"/>
              <w:rPr>
                <w:rFonts w:cs="Arial"/>
                <w:lang w:val="de-DE"/>
              </w:rPr>
            </w:pPr>
          </w:p>
        </w:tc>
        <w:tc>
          <w:tcPr>
            <w:tcW w:w="4257" w:type="dxa"/>
            <w:gridSpan w:val="3"/>
          </w:tcPr>
          <w:p w14:paraId="488BB58F"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431837" w:rsidRPr="00E734E2" w14:paraId="0930C55C" w14:textId="77777777" w:rsidTr="00525323">
        <w:trPr>
          <w:gridAfter w:val="1"/>
          <w:wAfter w:w="7" w:type="dxa"/>
        </w:trPr>
        <w:tc>
          <w:tcPr>
            <w:tcW w:w="4262" w:type="dxa"/>
            <w:gridSpan w:val="2"/>
          </w:tcPr>
          <w:p w14:paraId="318F49A9"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6109AA70" w14:textId="77777777" w:rsidR="00431837" w:rsidRPr="00060E23" w:rsidRDefault="00431837" w:rsidP="00431837">
            <w:pPr>
              <w:widowControl w:val="0"/>
              <w:spacing w:line="240" w:lineRule="exact"/>
              <w:rPr>
                <w:rFonts w:cs="Arial"/>
                <w:lang w:val="it-IT"/>
              </w:rPr>
            </w:pPr>
          </w:p>
        </w:tc>
        <w:tc>
          <w:tcPr>
            <w:tcW w:w="4257" w:type="dxa"/>
            <w:gridSpan w:val="3"/>
          </w:tcPr>
          <w:p w14:paraId="4ADC86E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E734E2" w14:paraId="6F54200A" w14:textId="77777777" w:rsidTr="00525323">
        <w:trPr>
          <w:gridAfter w:val="1"/>
          <w:wAfter w:w="7" w:type="dxa"/>
        </w:trPr>
        <w:tc>
          <w:tcPr>
            <w:tcW w:w="4262" w:type="dxa"/>
            <w:gridSpan w:val="2"/>
          </w:tcPr>
          <w:p w14:paraId="2F1001B0" w14:textId="77777777" w:rsidR="00431837" w:rsidRPr="00E422E9" w:rsidRDefault="00431837" w:rsidP="00431837">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431837" w:rsidRPr="00E422E9" w:rsidRDefault="00431837" w:rsidP="00431837">
            <w:pPr>
              <w:widowControl w:val="0"/>
              <w:spacing w:line="240" w:lineRule="exact"/>
              <w:rPr>
                <w:rFonts w:cs="Arial"/>
                <w:lang w:val="de-DE"/>
              </w:rPr>
            </w:pPr>
          </w:p>
        </w:tc>
        <w:tc>
          <w:tcPr>
            <w:tcW w:w="4257" w:type="dxa"/>
            <w:gridSpan w:val="3"/>
          </w:tcPr>
          <w:p w14:paraId="4976D848" w14:textId="77777777" w:rsidR="00431837" w:rsidRPr="00060E23" w:rsidRDefault="00431837" w:rsidP="00431837">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431837" w:rsidRPr="00E734E2" w14:paraId="289030F5" w14:textId="77777777" w:rsidTr="00525323">
        <w:trPr>
          <w:gridAfter w:val="1"/>
          <w:wAfter w:w="7" w:type="dxa"/>
        </w:trPr>
        <w:tc>
          <w:tcPr>
            <w:tcW w:w="4262" w:type="dxa"/>
            <w:gridSpan w:val="2"/>
          </w:tcPr>
          <w:p w14:paraId="095E1054" w14:textId="77777777" w:rsidR="00431837" w:rsidRPr="00060E23" w:rsidRDefault="00431837" w:rsidP="00431837">
            <w:pPr>
              <w:widowControl w:val="0"/>
              <w:autoSpaceDE w:val="0"/>
              <w:autoSpaceDN w:val="0"/>
              <w:adjustRightInd w:val="0"/>
              <w:jc w:val="both"/>
              <w:rPr>
                <w:rFonts w:cs="Arial"/>
                <w:noProof w:val="0"/>
                <w:lang w:val="it-IT" w:eastAsia="it-IT"/>
              </w:rPr>
            </w:pPr>
          </w:p>
        </w:tc>
        <w:tc>
          <w:tcPr>
            <w:tcW w:w="852" w:type="dxa"/>
          </w:tcPr>
          <w:p w14:paraId="78A5212E" w14:textId="77777777" w:rsidR="00431837" w:rsidRPr="00060E23" w:rsidRDefault="00431837" w:rsidP="00431837">
            <w:pPr>
              <w:widowControl w:val="0"/>
              <w:spacing w:line="240" w:lineRule="exact"/>
              <w:rPr>
                <w:rFonts w:cs="Arial"/>
                <w:lang w:val="it-IT"/>
              </w:rPr>
            </w:pPr>
          </w:p>
        </w:tc>
        <w:tc>
          <w:tcPr>
            <w:tcW w:w="4257" w:type="dxa"/>
            <w:gridSpan w:val="3"/>
          </w:tcPr>
          <w:p w14:paraId="71F6EA87" w14:textId="77777777" w:rsidR="00431837" w:rsidRPr="00060E23" w:rsidRDefault="00431837" w:rsidP="00431837">
            <w:pPr>
              <w:widowControl w:val="0"/>
              <w:tabs>
                <w:tab w:val="center" w:pos="4536"/>
                <w:tab w:val="center" w:pos="4680"/>
                <w:tab w:val="right" w:pos="9072"/>
              </w:tabs>
              <w:jc w:val="both"/>
              <w:rPr>
                <w:rFonts w:cs="Arial"/>
                <w:lang w:val="it-IT"/>
              </w:rPr>
            </w:pPr>
          </w:p>
        </w:tc>
      </w:tr>
      <w:tr w:rsidR="00431837" w:rsidRPr="00E734E2" w14:paraId="20D2CF2D" w14:textId="77777777" w:rsidTr="00525323">
        <w:trPr>
          <w:gridAfter w:val="1"/>
          <w:wAfter w:w="7" w:type="dxa"/>
          <w:trHeight w:val="271"/>
        </w:trPr>
        <w:tc>
          <w:tcPr>
            <w:tcW w:w="4262" w:type="dxa"/>
            <w:gridSpan w:val="2"/>
            <w:shd w:val="clear" w:color="auto" w:fill="auto"/>
          </w:tcPr>
          <w:p w14:paraId="3EB300D8" w14:textId="24A26EFE" w:rsidR="00431837" w:rsidRPr="00ED730C" w:rsidRDefault="00431837" w:rsidP="00431837">
            <w:pPr>
              <w:widowControl w:val="0"/>
              <w:jc w:val="both"/>
              <w:rPr>
                <w:rFonts w:cs="Arial"/>
                <w:lang w:val="de-DE"/>
              </w:rPr>
            </w:pPr>
            <w:r w:rsidRPr="00ED730C">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74343023" w14:textId="77777777" w:rsidR="00431837" w:rsidRPr="00ED730C" w:rsidRDefault="00431837" w:rsidP="00431837">
            <w:pPr>
              <w:widowControl w:val="0"/>
              <w:jc w:val="both"/>
              <w:rPr>
                <w:rFonts w:cs="Arial"/>
                <w:lang w:val="de-DE"/>
              </w:rPr>
            </w:pPr>
          </w:p>
          <w:p w14:paraId="1127AE79" w14:textId="77777777" w:rsidR="00431837" w:rsidRPr="00ED730C" w:rsidRDefault="00431837" w:rsidP="00431837">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431837" w:rsidRPr="00ED730C" w:rsidRDefault="00431837" w:rsidP="00431837">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431837" w:rsidRPr="00ED730C" w:rsidRDefault="00431837" w:rsidP="00431837">
            <w:pPr>
              <w:widowControl w:val="0"/>
              <w:spacing w:line="240" w:lineRule="exact"/>
              <w:rPr>
                <w:rFonts w:cs="Arial"/>
                <w:lang w:val="de-DE"/>
              </w:rPr>
            </w:pPr>
          </w:p>
        </w:tc>
        <w:tc>
          <w:tcPr>
            <w:tcW w:w="4257" w:type="dxa"/>
            <w:gridSpan w:val="3"/>
          </w:tcPr>
          <w:p w14:paraId="36C8C6DD" w14:textId="0C1CEABD" w:rsidR="00431837" w:rsidRPr="00ED730C" w:rsidRDefault="00431837" w:rsidP="00431837">
            <w:pPr>
              <w:widowControl w:val="0"/>
              <w:tabs>
                <w:tab w:val="center" w:pos="4680"/>
              </w:tabs>
              <w:jc w:val="both"/>
              <w:rPr>
                <w:rFonts w:cs="Arial"/>
                <w:lang w:val="it-IT"/>
              </w:rPr>
            </w:pPr>
            <w:r w:rsidRPr="00ED730C">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4F81ED8B" w14:textId="77777777" w:rsidR="00431837" w:rsidRPr="00ED730C" w:rsidRDefault="00431837" w:rsidP="00431837">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431837" w:rsidRPr="00E422E9" w:rsidRDefault="00431837" w:rsidP="00431837">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431837" w:rsidRPr="00E734E2" w14:paraId="2222D0AA" w14:textId="77777777" w:rsidTr="00525323">
        <w:trPr>
          <w:gridAfter w:val="1"/>
          <w:wAfter w:w="7" w:type="dxa"/>
        </w:trPr>
        <w:tc>
          <w:tcPr>
            <w:tcW w:w="4262" w:type="dxa"/>
            <w:gridSpan w:val="2"/>
            <w:shd w:val="clear" w:color="auto" w:fill="auto"/>
          </w:tcPr>
          <w:p w14:paraId="5262BE4C" w14:textId="77777777" w:rsidR="00431837" w:rsidRPr="00E422E9" w:rsidRDefault="00431837" w:rsidP="00431837">
            <w:pPr>
              <w:widowControl w:val="0"/>
              <w:jc w:val="both"/>
              <w:rPr>
                <w:rFonts w:cs="Arial"/>
                <w:lang w:val="it-IT" w:eastAsia="it-IT"/>
              </w:rPr>
            </w:pPr>
          </w:p>
        </w:tc>
        <w:tc>
          <w:tcPr>
            <w:tcW w:w="852" w:type="dxa"/>
          </w:tcPr>
          <w:p w14:paraId="312B585B" w14:textId="77777777" w:rsidR="00431837" w:rsidRPr="00E422E9" w:rsidRDefault="00431837" w:rsidP="00431837">
            <w:pPr>
              <w:widowControl w:val="0"/>
              <w:spacing w:line="240" w:lineRule="exact"/>
              <w:rPr>
                <w:rFonts w:cs="Arial"/>
                <w:lang w:val="it-IT"/>
              </w:rPr>
            </w:pPr>
          </w:p>
        </w:tc>
        <w:tc>
          <w:tcPr>
            <w:tcW w:w="4257" w:type="dxa"/>
            <w:gridSpan w:val="3"/>
          </w:tcPr>
          <w:p w14:paraId="66E9605D" w14:textId="77777777" w:rsidR="00431837" w:rsidRPr="00E422E9" w:rsidRDefault="00431837" w:rsidP="00431837">
            <w:pPr>
              <w:widowControl w:val="0"/>
              <w:tabs>
                <w:tab w:val="center" w:pos="4536"/>
                <w:tab w:val="center" w:pos="4680"/>
                <w:tab w:val="right" w:pos="9072"/>
              </w:tabs>
              <w:jc w:val="both"/>
              <w:rPr>
                <w:rFonts w:cs="Arial"/>
                <w:lang w:val="it-IT"/>
              </w:rPr>
            </w:pPr>
          </w:p>
        </w:tc>
      </w:tr>
      <w:tr w:rsidR="00431837" w:rsidRPr="00E734E2" w14:paraId="72367991" w14:textId="77777777" w:rsidTr="00525323">
        <w:trPr>
          <w:gridAfter w:val="1"/>
          <w:wAfter w:w="7" w:type="dxa"/>
        </w:trPr>
        <w:tc>
          <w:tcPr>
            <w:tcW w:w="4262" w:type="dxa"/>
            <w:gridSpan w:val="2"/>
            <w:shd w:val="clear" w:color="auto" w:fill="auto"/>
          </w:tcPr>
          <w:p w14:paraId="2CABCD6B" w14:textId="77777777" w:rsidR="00431837" w:rsidRPr="00FE6CAD" w:rsidRDefault="00431837" w:rsidP="00431837">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431837" w:rsidRPr="00FE6CAD" w:rsidRDefault="00431837" w:rsidP="00431837">
            <w:pPr>
              <w:widowControl w:val="0"/>
              <w:spacing w:line="240" w:lineRule="exact"/>
              <w:rPr>
                <w:rFonts w:cs="Arial"/>
                <w:lang w:val="de-DE"/>
              </w:rPr>
            </w:pPr>
          </w:p>
        </w:tc>
        <w:tc>
          <w:tcPr>
            <w:tcW w:w="4257" w:type="dxa"/>
            <w:gridSpan w:val="3"/>
          </w:tcPr>
          <w:p w14:paraId="1A8EC55E" w14:textId="77777777" w:rsidR="00431837" w:rsidRPr="00FE6CAD" w:rsidRDefault="00431837" w:rsidP="00431837">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431837" w:rsidRPr="00E734E2" w14:paraId="00EC889D" w14:textId="77777777" w:rsidTr="00525323">
        <w:trPr>
          <w:gridAfter w:val="1"/>
          <w:wAfter w:w="7" w:type="dxa"/>
        </w:trPr>
        <w:tc>
          <w:tcPr>
            <w:tcW w:w="4262" w:type="dxa"/>
            <w:gridSpan w:val="2"/>
          </w:tcPr>
          <w:p w14:paraId="2EE2A863" w14:textId="77777777" w:rsidR="00431837" w:rsidRPr="00E422E9" w:rsidRDefault="00431837" w:rsidP="00431837">
            <w:pPr>
              <w:widowControl w:val="0"/>
              <w:jc w:val="both"/>
              <w:rPr>
                <w:rFonts w:cs="Arial"/>
                <w:color w:val="FF0000"/>
                <w:lang w:val="it-IT" w:eastAsia="it-IT"/>
              </w:rPr>
            </w:pPr>
          </w:p>
        </w:tc>
        <w:tc>
          <w:tcPr>
            <w:tcW w:w="852" w:type="dxa"/>
          </w:tcPr>
          <w:p w14:paraId="4862A96B" w14:textId="77777777" w:rsidR="00431837" w:rsidRPr="00E422E9" w:rsidRDefault="00431837" w:rsidP="00431837">
            <w:pPr>
              <w:widowControl w:val="0"/>
              <w:spacing w:line="240" w:lineRule="exact"/>
              <w:rPr>
                <w:rFonts w:cs="Arial"/>
                <w:lang w:val="it-IT"/>
              </w:rPr>
            </w:pPr>
          </w:p>
        </w:tc>
        <w:tc>
          <w:tcPr>
            <w:tcW w:w="4257" w:type="dxa"/>
            <w:gridSpan w:val="3"/>
          </w:tcPr>
          <w:p w14:paraId="0C0A4458" w14:textId="77777777" w:rsidR="00431837" w:rsidRPr="00E422E9" w:rsidRDefault="00431837" w:rsidP="00431837">
            <w:pPr>
              <w:widowControl w:val="0"/>
              <w:tabs>
                <w:tab w:val="center" w:pos="4536"/>
                <w:tab w:val="center" w:pos="4680"/>
                <w:tab w:val="right" w:pos="9072"/>
              </w:tabs>
              <w:spacing w:line="240" w:lineRule="exact"/>
              <w:ind w:right="108"/>
              <w:jc w:val="both"/>
              <w:rPr>
                <w:rFonts w:cs="Arial"/>
                <w:color w:val="FF0000"/>
                <w:lang w:val="it-IT"/>
              </w:rPr>
            </w:pPr>
          </w:p>
        </w:tc>
      </w:tr>
      <w:tr w:rsidR="00431837" w:rsidRPr="00E734E2" w14:paraId="4AFD79DB" w14:textId="77777777" w:rsidTr="00525323">
        <w:trPr>
          <w:gridAfter w:val="1"/>
          <w:wAfter w:w="7" w:type="dxa"/>
        </w:trPr>
        <w:tc>
          <w:tcPr>
            <w:tcW w:w="4262" w:type="dxa"/>
            <w:gridSpan w:val="2"/>
          </w:tcPr>
          <w:p w14:paraId="0D419BB2" w14:textId="77777777" w:rsidR="00431837" w:rsidRPr="00CC0A28" w:rsidRDefault="00431837" w:rsidP="00431837">
            <w:pPr>
              <w:widowControl w:val="0"/>
              <w:tabs>
                <w:tab w:val="right" w:pos="9072"/>
              </w:tabs>
              <w:spacing w:line="240" w:lineRule="exact"/>
              <w:jc w:val="both"/>
              <w:rPr>
                <w:rFonts w:cs="Arial"/>
                <w:bCs/>
                <w:i/>
                <w:iCs/>
                <w:sz w:val="16"/>
                <w:szCs w:val="16"/>
                <w:lang w:val="de-DE"/>
              </w:rPr>
            </w:pPr>
            <w:bookmarkStart w:id="55"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431837" w:rsidRPr="00CC0A28" w:rsidRDefault="00431837" w:rsidP="00431837">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431837" w:rsidRPr="00CC0A28" w:rsidRDefault="00431837" w:rsidP="00431837">
            <w:pPr>
              <w:widowControl w:val="0"/>
              <w:tabs>
                <w:tab w:val="right" w:pos="9072"/>
              </w:tabs>
              <w:spacing w:line="240" w:lineRule="exact"/>
              <w:ind w:right="6"/>
              <w:jc w:val="both"/>
              <w:rPr>
                <w:rFonts w:cs="Arial"/>
                <w:bCs/>
                <w:i/>
                <w:iCs/>
                <w:sz w:val="16"/>
                <w:szCs w:val="16"/>
                <w:lang w:val="it-IT"/>
              </w:rPr>
            </w:pPr>
            <w:r w:rsidRPr="00CC0A28">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431837" w:rsidRPr="00E734E2" w14:paraId="6A609D42" w14:textId="77777777" w:rsidTr="00525323">
        <w:trPr>
          <w:gridAfter w:val="1"/>
          <w:wAfter w:w="7" w:type="dxa"/>
        </w:trPr>
        <w:tc>
          <w:tcPr>
            <w:tcW w:w="4262" w:type="dxa"/>
            <w:gridSpan w:val="2"/>
          </w:tcPr>
          <w:p w14:paraId="7938A052" w14:textId="77777777" w:rsidR="00431837" w:rsidRPr="00E0058C" w:rsidRDefault="00431837" w:rsidP="00431837">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431837" w:rsidRPr="00E0058C" w:rsidRDefault="00431837" w:rsidP="00431837">
            <w:pPr>
              <w:widowControl w:val="0"/>
              <w:tabs>
                <w:tab w:val="right" w:pos="9072"/>
              </w:tabs>
              <w:spacing w:line="240" w:lineRule="exact"/>
              <w:ind w:right="6"/>
              <w:jc w:val="both"/>
              <w:rPr>
                <w:rFonts w:cs="Arial"/>
                <w:bCs/>
                <w:i/>
                <w:iCs/>
                <w:color w:val="FF0000"/>
                <w:sz w:val="16"/>
                <w:szCs w:val="16"/>
                <w:lang w:val="it-IT"/>
              </w:rPr>
            </w:pPr>
          </w:p>
        </w:tc>
      </w:tr>
      <w:tr w:rsidR="00431837" w:rsidRPr="00E734E2" w14:paraId="4B6B65C2" w14:textId="77777777" w:rsidTr="00525323">
        <w:trPr>
          <w:gridAfter w:val="1"/>
          <w:wAfter w:w="7" w:type="dxa"/>
        </w:trPr>
        <w:tc>
          <w:tcPr>
            <w:tcW w:w="4262" w:type="dxa"/>
            <w:gridSpan w:val="2"/>
          </w:tcPr>
          <w:p w14:paraId="177DDE7F" w14:textId="77777777" w:rsidR="00431837" w:rsidRPr="00E0058C" w:rsidRDefault="00431837" w:rsidP="00431837">
            <w:pPr>
              <w:widowControl w:val="0"/>
              <w:jc w:val="both"/>
              <w:rPr>
                <w:rFonts w:cs="Arial"/>
                <w:b/>
                <w:color w:val="FF0000"/>
                <w:u w:val="single"/>
                <w:lang w:val="de-DE"/>
              </w:rPr>
            </w:pPr>
            <w:r w:rsidRPr="00E0058C">
              <w:rPr>
                <w:rFonts w:cs="Arial"/>
                <w:bCs/>
                <w:lang w:val="de-DE"/>
              </w:rPr>
              <w:t xml:space="preserve">Die so erstellten Dokumente müssen dann in das </w:t>
            </w:r>
            <w:r w:rsidRPr="00E0058C">
              <w:rPr>
                <w:rFonts w:cs="Arial"/>
                <w:bCs/>
                <w:lang w:val="de-DE"/>
              </w:rPr>
              <w:lastRenderedPageBreak/>
              <w:t>elektronische System eingegeben werden.</w:t>
            </w:r>
          </w:p>
        </w:tc>
        <w:tc>
          <w:tcPr>
            <w:tcW w:w="852" w:type="dxa"/>
          </w:tcPr>
          <w:p w14:paraId="52CD68BB" w14:textId="77777777" w:rsidR="00431837" w:rsidRPr="00E0058C" w:rsidRDefault="00431837" w:rsidP="00431837">
            <w:pPr>
              <w:widowControl w:val="0"/>
              <w:spacing w:line="240" w:lineRule="exact"/>
              <w:rPr>
                <w:rFonts w:cs="Arial"/>
                <w:lang w:val="de-DE"/>
              </w:rPr>
            </w:pPr>
          </w:p>
        </w:tc>
        <w:tc>
          <w:tcPr>
            <w:tcW w:w="4257" w:type="dxa"/>
            <w:gridSpan w:val="3"/>
          </w:tcPr>
          <w:p w14:paraId="2D37A96C" w14:textId="77777777" w:rsidR="00431837" w:rsidRPr="00E0058C" w:rsidRDefault="00431837" w:rsidP="00431837">
            <w:pPr>
              <w:widowControl w:val="0"/>
              <w:tabs>
                <w:tab w:val="right" w:pos="9072"/>
              </w:tabs>
              <w:spacing w:line="240" w:lineRule="exact"/>
              <w:ind w:right="6"/>
              <w:jc w:val="both"/>
              <w:rPr>
                <w:rFonts w:cs="Arial"/>
                <w:b/>
                <w:color w:val="FF0000"/>
                <w:u w:val="single"/>
                <w:lang w:val="it-IT"/>
              </w:rPr>
            </w:pPr>
            <w:r w:rsidRPr="00E0058C">
              <w:rPr>
                <w:rFonts w:cs="Arial"/>
                <w:lang w:val="it-IT"/>
              </w:rPr>
              <w:t xml:space="preserve">I documenti così prodotti dovranno poi essere </w:t>
            </w:r>
            <w:r w:rsidRPr="00E0058C">
              <w:rPr>
                <w:rFonts w:cs="Arial"/>
                <w:lang w:val="it-IT"/>
              </w:rPr>
              <w:lastRenderedPageBreak/>
              <w:t>inseriti nel sistema telematico.</w:t>
            </w:r>
          </w:p>
        </w:tc>
      </w:tr>
      <w:tr w:rsidR="00431837" w:rsidRPr="00E734E2" w14:paraId="207B2EFF" w14:textId="77777777" w:rsidTr="00525323">
        <w:trPr>
          <w:gridAfter w:val="1"/>
          <w:wAfter w:w="7" w:type="dxa"/>
        </w:trPr>
        <w:tc>
          <w:tcPr>
            <w:tcW w:w="4262" w:type="dxa"/>
            <w:gridSpan w:val="2"/>
          </w:tcPr>
          <w:p w14:paraId="722B8EED" w14:textId="77777777" w:rsidR="00431837" w:rsidRPr="00E0058C" w:rsidRDefault="00431837" w:rsidP="00431837">
            <w:pPr>
              <w:widowControl w:val="0"/>
              <w:jc w:val="both"/>
              <w:rPr>
                <w:rFonts w:cs="Arial"/>
                <w:color w:val="FF0000"/>
                <w:lang w:val="it-IT" w:eastAsia="it-IT"/>
              </w:rPr>
            </w:pPr>
          </w:p>
        </w:tc>
        <w:tc>
          <w:tcPr>
            <w:tcW w:w="852" w:type="dxa"/>
          </w:tcPr>
          <w:p w14:paraId="0C1716EF" w14:textId="77777777" w:rsidR="00431837" w:rsidRPr="00E0058C" w:rsidRDefault="00431837" w:rsidP="00431837">
            <w:pPr>
              <w:widowControl w:val="0"/>
              <w:spacing w:line="240" w:lineRule="exact"/>
              <w:rPr>
                <w:rFonts w:cs="Arial"/>
                <w:lang w:val="it-IT"/>
              </w:rPr>
            </w:pPr>
          </w:p>
        </w:tc>
        <w:tc>
          <w:tcPr>
            <w:tcW w:w="4257" w:type="dxa"/>
            <w:gridSpan w:val="3"/>
          </w:tcPr>
          <w:p w14:paraId="6CD7739D"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431837"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431837" w:rsidRPr="00425637" w:rsidRDefault="00431837" w:rsidP="00431837">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431837" w:rsidRPr="00E0058C"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431837" w:rsidRPr="00E0058C" w:rsidRDefault="00431837" w:rsidP="00431837">
            <w:pPr>
              <w:widowControl w:val="0"/>
              <w:jc w:val="both"/>
              <w:rPr>
                <w:rFonts w:cs="Arial"/>
                <w:bCs/>
                <w:i/>
                <w:iCs/>
                <w:color w:val="FF0000"/>
                <w:sz w:val="16"/>
                <w:szCs w:val="16"/>
                <w:lang w:val="it-IT"/>
              </w:rPr>
            </w:pPr>
          </w:p>
        </w:tc>
        <w:tc>
          <w:tcPr>
            <w:tcW w:w="852" w:type="dxa"/>
            <w:shd w:val="clear" w:color="auto" w:fill="auto"/>
          </w:tcPr>
          <w:p w14:paraId="1A338909" w14:textId="77777777" w:rsidR="00431837" w:rsidRPr="00E0058C" w:rsidRDefault="00431837" w:rsidP="00431837">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431837" w:rsidRPr="00E0058C" w:rsidRDefault="00431837" w:rsidP="00431837">
            <w:pPr>
              <w:pStyle w:val="Paragrafoelenco"/>
              <w:widowControl w:val="0"/>
              <w:spacing w:line="240" w:lineRule="exact"/>
              <w:ind w:left="423" w:right="6"/>
              <w:jc w:val="both"/>
              <w:rPr>
                <w:rFonts w:cs="Arial"/>
                <w:b/>
                <w:color w:val="FF0000"/>
                <w:u w:val="single"/>
                <w:lang w:val="it-IT" w:eastAsia="it-IT"/>
              </w:rPr>
            </w:pPr>
          </w:p>
          <w:p w14:paraId="5D1FC19B" w14:textId="77777777" w:rsidR="00431837" w:rsidRPr="00E0058C" w:rsidRDefault="00431837" w:rsidP="00431837">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431837" w:rsidRPr="00E0058C" w14:paraId="611ED5E0" w14:textId="77777777" w:rsidTr="00525323">
        <w:trPr>
          <w:gridAfter w:val="1"/>
          <w:wAfter w:w="7" w:type="dxa"/>
        </w:trPr>
        <w:tc>
          <w:tcPr>
            <w:tcW w:w="4262" w:type="dxa"/>
            <w:gridSpan w:val="2"/>
          </w:tcPr>
          <w:p w14:paraId="629C78F0" w14:textId="77777777" w:rsidR="00431837" w:rsidRPr="00E0058C" w:rsidRDefault="00431837" w:rsidP="00431837">
            <w:pPr>
              <w:widowControl w:val="0"/>
              <w:jc w:val="both"/>
              <w:rPr>
                <w:rFonts w:cs="Arial"/>
                <w:color w:val="FF0000"/>
                <w:lang w:val="it-IT" w:eastAsia="it-IT"/>
              </w:rPr>
            </w:pPr>
          </w:p>
        </w:tc>
        <w:tc>
          <w:tcPr>
            <w:tcW w:w="852" w:type="dxa"/>
          </w:tcPr>
          <w:p w14:paraId="27D879D0" w14:textId="77777777" w:rsidR="00431837" w:rsidRPr="00E0058C" w:rsidRDefault="00431837" w:rsidP="00431837">
            <w:pPr>
              <w:widowControl w:val="0"/>
              <w:spacing w:line="240" w:lineRule="exact"/>
              <w:rPr>
                <w:rFonts w:cs="Arial"/>
                <w:lang w:val="it-IT"/>
              </w:rPr>
            </w:pPr>
          </w:p>
        </w:tc>
        <w:tc>
          <w:tcPr>
            <w:tcW w:w="4257" w:type="dxa"/>
            <w:gridSpan w:val="3"/>
          </w:tcPr>
          <w:p w14:paraId="36C5E63F"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55"/>
      <w:tr w:rsidR="00431837" w:rsidRPr="00E734E2" w14:paraId="129427FE" w14:textId="77777777" w:rsidTr="00525323">
        <w:trPr>
          <w:gridAfter w:val="1"/>
          <w:wAfter w:w="7" w:type="dxa"/>
        </w:trPr>
        <w:tc>
          <w:tcPr>
            <w:tcW w:w="4262" w:type="dxa"/>
            <w:gridSpan w:val="2"/>
            <w:shd w:val="clear" w:color="auto" w:fill="auto"/>
          </w:tcPr>
          <w:p w14:paraId="76FFEE27" w14:textId="77777777" w:rsidR="00431837" w:rsidRPr="00E0058C" w:rsidRDefault="00431837" w:rsidP="00431837">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53605111" w14:textId="61112326" w:rsidR="00431837" w:rsidRPr="00E0058C" w:rsidRDefault="00431837" w:rsidP="00431837">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Pr>
                <w:rFonts w:cs="Arial"/>
                <w:noProof w:val="0"/>
                <w:lang w:val="de-DE" w:eastAsia="it-IT"/>
              </w:rPr>
              <w:t xml:space="preserve">, </w:t>
            </w:r>
            <w:r w:rsidRPr="00E0058C">
              <w:rPr>
                <w:rFonts w:cs="Arial"/>
                <w:noProof w:val="0"/>
                <w:lang w:val="de-DE" w:eastAsia="it-IT"/>
              </w:rPr>
              <w:t>mit Ausnahme jener, die das technische und wirtschaftliche Angebot betreffen</w:t>
            </w:r>
            <w:r>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292A6B4" w:rsidR="00431837" w:rsidRPr="00E0058C" w:rsidRDefault="00431837" w:rsidP="00431837">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431837" w:rsidRPr="00E0058C" w:rsidRDefault="00431837" w:rsidP="00431837">
            <w:pPr>
              <w:widowControl w:val="0"/>
              <w:spacing w:line="240" w:lineRule="exact"/>
              <w:rPr>
                <w:rFonts w:cs="Arial"/>
                <w:lang w:val="de-DE"/>
              </w:rPr>
            </w:pPr>
          </w:p>
        </w:tc>
        <w:tc>
          <w:tcPr>
            <w:tcW w:w="4257" w:type="dxa"/>
            <w:gridSpan w:val="3"/>
          </w:tcPr>
          <w:p w14:paraId="2597ACA6" w14:textId="77777777"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6C71CBE" w14:textId="52A47201"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431837" w:rsidRPr="00A82B9F" w:rsidRDefault="00431837" w:rsidP="00431837">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431837" w:rsidRPr="00E734E2" w14:paraId="1203ED80" w14:textId="77777777" w:rsidTr="00525323">
        <w:trPr>
          <w:gridAfter w:val="1"/>
          <w:wAfter w:w="7" w:type="dxa"/>
        </w:trPr>
        <w:tc>
          <w:tcPr>
            <w:tcW w:w="4262" w:type="dxa"/>
            <w:gridSpan w:val="2"/>
            <w:shd w:val="clear" w:color="auto" w:fill="auto"/>
          </w:tcPr>
          <w:p w14:paraId="58CEFD95" w14:textId="77777777" w:rsidR="00431837" w:rsidRPr="00A82B9F" w:rsidRDefault="00431837" w:rsidP="00431837">
            <w:pPr>
              <w:widowControl w:val="0"/>
              <w:ind w:right="-6"/>
              <w:jc w:val="both"/>
              <w:rPr>
                <w:rFonts w:cs="Arial"/>
                <w:b/>
                <w:bCs/>
                <w:color w:val="FF0000"/>
                <w:u w:val="single"/>
                <w:lang w:val="it-IT" w:eastAsia="it-IT"/>
              </w:rPr>
            </w:pPr>
          </w:p>
        </w:tc>
        <w:tc>
          <w:tcPr>
            <w:tcW w:w="852" w:type="dxa"/>
          </w:tcPr>
          <w:p w14:paraId="17E333D1" w14:textId="77777777" w:rsidR="00431837" w:rsidRPr="00A82B9F" w:rsidRDefault="00431837" w:rsidP="00431837">
            <w:pPr>
              <w:widowControl w:val="0"/>
              <w:spacing w:line="240" w:lineRule="exact"/>
              <w:rPr>
                <w:rFonts w:cs="Arial"/>
                <w:lang w:val="it-IT"/>
              </w:rPr>
            </w:pPr>
          </w:p>
        </w:tc>
        <w:tc>
          <w:tcPr>
            <w:tcW w:w="4257" w:type="dxa"/>
            <w:gridSpan w:val="3"/>
          </w:tcPr>
          <w:p w14:paraId="0247A7FB" w14:textId="77777777" w:rsidR="00431837" w:rsidRPr="00A82B9F" w:rsidRDefault="00431837" w:rsidP="00431837">
            <w:pPr>
              <w:widowControl w:val="0"/>
              <w:tabs>
                <w:tab w:val="center" w:pos="4536"/>
                <w:tab w:val="center" w:pos="4680"/>
                <w:tab w:val="right" w:pos="9072"/>
              </w:tabs>
              <w:ind w:right="6"/>
              <w:jc w:val="both"/>
              <w:rPr>
                <w:rFonts w:cs="Arial"/>
                <w:b/>
                <w:bCs/>
                <w:color w:val="FF0000"/>
                <w:u w:val="single"/>
                <w:lang w:val="it-IT" w:eastAsia="it-IT"/>
              </w:rPr>
            </w:pPr>
          </w:p>
        </w:tc>
      </w:tr>
      <w:tr w:rsidR="00431837" w:rsidRPr="00E734E2" w14:paraId="6B27BE5D" w14:textId="77777777" w:rsidTr="00525323">
        <w:trPr>
          <w:gridAfter w:val="1"/>
          <w:wAfter w:w="7" w:type="dxa"/>
        </w:trPr>
        <w:tc>
          <w:tcPr>
            <w:tcW w:w="4262" w:type="dxa"/>
            <w:gridSpan w:val="2"/>
            <w:shd w:val="clear" w:color="auto" w:fill="auto"/>
          </w:tcPr>
          <w:p w14:paraId="3BBB0C83" w14:textId="77777777" w:rsidR="00431837" w:rsidRPr="00E0058C" w:rsidRDefault="00431837" w:rsidP="00431837">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431837" w:rsidRPr="00E0058C" w:rsidRDefault="00431837" w:rsidP="00431837">
            <w:pPr>
              <w:widowControl w:val="0"/>
              <w:spacing w:line="240" w:lineRule="exact"/>
              <w:rPr>
                <w:rFonts w:cs="Arial"/>
                <w:lang w:val="de-DE"/>
              </w:rPr>
            </w:pPr>
          </w:p>
        </w:tc>
        <w:tc>
          <w:tcPr>
            <w:tcW w:w="4257" w:type="dxa"/>
            <w:gridSpan w:val="3"/>
          </w:tcPr>
          <w:p w14:paraId="39436FE0" w14:textId="77777777" w:rsidR="00431837" w:rsidRPr="00E0058C" w:rsidRDefault="00431837" w:rsidP="00431837">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431837" w:rsidRPr="00E734E2" w14:paraId="30F34936" w14:textId="77777777" w:rsidTr="00525323">
        <w:trPr>
          <w:gridAfter w:val="1"/>
          <w:wAfter w:w="7" w:type="dxa"/>
        </w:trPr>
        <w:tc>
          <w:tcPr>
            <w:tcW w:w="4262" w:type="dxa"/>
            <w:gridSpan w:val="2"/>
            <w:shd w:val="clear" w:color="auto" w:fill="auto"/>
          </w:tcPr>
          <w:p w14:paraId="6EBED564" w14:textId="77777777" w:rsidR="00431837" w:rsidRPr="00E0058C" w:rsidRDefault="00431837" w:rsidP="00431837">
            <w:pPr>
              <w:widowControl w:val="0"/>
              <w:ind w:right="-6"/>
              <w:jc w:val="both"/>
              <w:rPr>
                <w:rFonts w:cs="Arial"/>
                <w:lang w:val="it-IT"/>
              </w:rPr>
            </w:pPr>
          </w:p>
        </w:tc>
        <w:tc>
          <w:tcPr>
            <w:tcW w:w="852" w:type="dxa"/>
          </w:tcPr>
          <w:p w14:paraId="2A0D54D7" w14:textId="77777777" w:rsidR="00431837" w:rsidRPr="00E0058C" w:rsidRDefault="00431837" w:rsidP="00431837">
            <w:pPr>
              <w:widowControl w:val="0"/>
              <w:spacing w:line="240" w:lineRule="exact"/>
              <w:rPr>
                <w:rFonts w:cs="Arial"/>
                <w:lang w:val="it-IT"/>
              </w:rPr>
            </w:pPr>
          </w:p>
        </w:tc>
        <w:tc>
          <w:tcPr>
            <w:tcW w:w="4257" w:type="dxa"/>
            <w:gridSpan w:val="3"/>
          </w:tcPr>
          <w:p w14:paraId="5C7C8B27" w14:textId="77777777" w:rsidR="00431837" w:rsidRPr="00E0058C" w:rsidRDefault="00431837" w:rsidP="00431837">
            <w:pPr>
              <w:widowControl w:val="0"/>
              <w:tabs>
                <w:tab w:val="center" w:pos="4536"/>
                <w:tab w:val="center" w:pos="4680"/>
                <w:tab w:val="right" w:pos="9072"/>
              </w:tabs>
              <w:ind w:right="6"/>
              <w:jc w:val="both"/>
              <w:rPr>
                <w:rFonts w:cs="Arial"/>
                <w:lang w:val="it-IT"/>
              </w:rPr>
            </w:pPr>
          </w:p>
        </w:tc>
      </w:tr>
      <w:tr w:rsidR="00431837" w:rsidRPr="00E734E2" w14:paraId="7307C1F1" w14:textId="77777777" w:rsidTr="00525323">
        <w:trPr>
          <w:gridAfter w:val="1"/>
          <w:wAfter w:w="7" w:type="dxa"/>
        </w:trPr>
        <w:tc>
          <w:tcPr>
            <w:tcW w:w="4262" w:type="dxa"/>
            <w:gridSpan w:val="2"/>
            <w:shd w:val="clear" w:color="auto" w:fill="auto"/>
          </w:tcPr>
          <w:p w14:paraId="004C61A1" w14:textId="77777777" w:rsidR="00431837" w:rsidRPr="00E0058C" w:rsidRDefault="00431837" w:rsidP="00431837">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431837" w:rsidRPr="00E0058C" w:rsidRDefault="00431837" w:rsidP="00431837">
            <w:pPr>
              <w:widowControl w:val="0"/>
              <w:ind w:right="-6"/>
              <w:jc w:val="both"/>
              <w:rPr>
                <w:rFonts w:cs="Arial"/>
                <w:lang w:val="de-DE"/>
              </w:rPr>
            </w:pPr>
          </w:p>
        </w:tc>
        <w:tc>
          <w:tcPr>
            <w:tcW w:w="852" w:type="dxa"/>
          </w:tcPr>
          <w:p w14:paraId="6F25F222" w14:textId="77777777" w:rsidR="00431837" w:rsidRPr="00E0058C" w:rsidRDefault="00431837" w:rsidP="00431837">
            <w:pPr>
              <w:widowControl w:val="0"/>
              <w:spacing w:line="240" w:lineRule="exact"/>
              <w:rPr>
                <w:rFonts w:cs="Arial"/>
                <w:lang w:val="de-DE"/>
              </w:rPr>
            </w:pPr>
          </w:p>
        </w:tc>
        <w:tc>
          <w:tcPr>
            <w:tcW w:w="4257" w:type="dxa"/>
            <w:gridSpan w:val="3"/>
          </w:tcPr>
          <w:p w14:paraId="1DC6E9E5" w14:textId="77777777" w:rsidR="00431837" w:rsidRPr="00E0058C" w:rsidRDefault="00431837" w:rsidP="00431837">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431837" w:rsidRPr="00E734E2" w14:paraId="71D707A3" w14:textId="77777777" w:rsidTr="00525323">
        <w:trPr>
          <w:gridAfter w:val="1"/>
          <w:wAfter w:w="7" w:type="dxa"/>
        </w:trPr>
        <w:tc>
          <w:tcPr>
            <w:tcW w:w="4262" w:type="dxa"/>
            <w:gridSpan w:val="2"/>
            <w:shd w:val="clear" w:color="auto" w:fill="auto"/>
          </w:tcPr>
          <w:p w14:paraId="0BA82CE5" w14:textId="77777777" w:rsidR="00431837" w:rsidRPr="00E0058C" w:rsidRDefault="00431837" w:rsidP="00431837">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431837" w:rsidRPr="00E0058C" w:rsidRDefault="00431837" w:rsidP="00431837">
            <w:pPr>
              <w:widowControl w:val="0"/>
              <w:spacing w:line="240" w:lineRule="exact"/>
              <w:rPr>
                <w:rFonts w:cs="Arial"/>
                <w:lang w:val="de-DE"/>
              </w:rPr>
            </w:pPr>
          </w:p>
        </w:tc>
        <w:tc>
          <w:tcPr>
            <w:tcW w:w="4257" w:type="dxa"/>
            <w:gridSpan w:val="3"/>
          </w:tcPr>
          <w:p w14:paraId="1A6D6561" w14:textId="77777777" w:rsidR="00431837" w:rsidRPr="008B3C71" w:rsidRDefault="00431837" w:rsidP="00431837">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431837" w:rsidRPr="00E734E2" w14:paraId="3A3417C6" w14:textId="77777777" w:rsidTr="00525323">
        <w:trPr>
          <w:gridAfter w:val="1"/>
          <w:wAfter w:w="7" w:type="dxa"/>
        </w:trPr>
        <w:tc>
          <w:tcPr>
            <w:tcW w:w="4262" w:type="dxa"/>
            <w:gridSpan w:val="2"/>
            <w:shd w:val="clear" w:color="auto" w:fill="auto"/>
          </w:tcPr>
          <w:p w14:paraId="614CEA67" w14:textId="77777777" w:rsidR="00431837" w:rsidRPr="008B3C71" w:rsidRDefault="00431837" w:rsidP="00431837">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431837" w:rsidRPr="008B3C71" w:rsidRDefault="00431837" w:rsidP="00431837">
            <w:pPr>
              <w:widowControl w:val="0"/>
              <w:spacing w:line="240" w:lineRule="exact"/>
              <w:rPr>
                <w:rFonts w:cs="Arial"/>
                <w:lang w:val="it-IT"/>
              </w:rPr>
            </w:pPr>
          </w:p>
        </w:tc>
        <w:tc>
          <w:tcPr>
            <w:tcW w:w="4257" w:type="dxa"/>
            <w:gridSpan w:val="3"/>
          </w:tcPr>
          <w:p w14:paraId="70103E54" w14:textId="77777777" w:rsidR="00431837" w:rsidRPr="00A82B9F"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431837" w:rsidRPr="00E734E2" w14:paraId="1D4292C5" w14:textId="77777777" w:rsidTr="00525323">
        <w:trPr>
          <w:gridAfter w:val="1"/>
          <w:wAfter w:w="7" w:type="dxa"/>
        </w:trPr>
        <w:tc>
          <w:tcPr>
            <w:tcW w:w="4262" w:type="dxa"/>
            <w:gridSpan w:val="2"/>
            <w:shd w:val="clear" w:color="auto" w:fill="auto"/>
          </w:tcPr>
          <w:p w14:paraId="7B80D91F" w14:textId="77777777" w:rsidR="00431837" w:rsidRPr="008B3C71" w:rsidRDefault="00431837" w:rsidP="00431837">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431837" w:rsidRPr="008B3C71" w:rsidRDefault="00431837" w:rsidP="00431837">
            <w:pPr>
              <w:widowControl w:val="0"/>
              <w:spacing w:line="240" w:lineRule="exact"/>
              <w:rPr>
                <w:rFonts w:cs="Arial"/>
                <w:lang w:val="de-DE"/>
              </w:rPr>
            </w:pPr>
          </w:p>
        </w:tc>
        <w:tc>
          <w:tcPr>
            <w:tcW w:w="4257" w:type="dxa"/>
            <w:gridSpan w:val="3"/>
          </w:tcPr>
          <w:p w14:paraId="0FE347B5" w14:textId="77777777" w:rsidR="00431837" w:rsidRPr="008B3C71" w:rsidRDefault="00431837" w:rsidP="00431837">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431837" w:rsidRPr="00E734E2" w14:paraId="48208269" w14:textId="77777777" w:rsidTr="00525323">
        <w:trPr>
          <w:gridAfter w:val="1"/>
          <w:wAfter w:w="7" w:type="dxa"/>
        </w:trPr>
        <w:tc>
          <w:tcPr>
            <w:tcW w:w="4262" w:type="dxa"/>
            <w:gridSpan w:val="2"/>
          </w:tcPr>
          <w:p w14:paraId="1E0542E5" w14:textId="77777777" w:rsidR="00431837" w:rsidRPr="00A82B9F" w:rsidRDefault="00431837" w:rsidP="00431837">
            <w:pPr>
              <w:widowControl w:val="0"/>
              <w:tabs>
                <w:tab w:val="num" w:pos="612"/>
              </w:tabs>
              <w:autoSpaceDE w:val="0"/>
              <w:autoSpaceDN w:val="0"/>
              <w:adjustRightInd w:val="0"/>
              <w:spacing w:line="240" w:lineRule="exact"/>
              <w:ind w:right="76"/>
              <w:jc w:val="both"/>
              <w:rPr>
                <w:rFonts w:cs="Arial"/>
                <w:lang w:val="it-IT"/>
              </w:rPr>
            </w:pPr>
            <w:bookmarkStart w:id="56" w:name="_Hlk505939824"/>
          </w:p>
        </w:tc>
        <w:tc>
          <w:tcPr>
            <w:tcW w:w="852" w:type="dxa"/>
          </w:tcPr>
          <w:p w14:paraId="4AE40EED" w14:textId="77777777" w:rsidR="00431837" w:rsidRPr="00A82B9F" w:rsidRDefault="00431837" w:rsidP="00431837">
            <w:pPr>
              <w:widowControl w:val="0"/>
              <w:spacing w:line="240" w:lineRule="exact"/>
              <w:rPr>
                <w:rFonts w:cs="Arial"/>
                <w:lang w:val="it-IT"/>
              </w:rPr>
            </w:pPr>
          </w:p>
        </w:tc>
        <w:tc>
          <w:tcPr>
            <w:tcW w:w="4257" w:type="dxa"/>
            <w:gridSpan w:val="3"/>
          </w:tcPr>
          <w:p w14:paraId="2A1D7BBB" w14:textId="77777777" w:rsidR="00431837" w:rsidRPr="00A82B9F" w:rsidRDefault="00431837" w:rsidP="00431837">
            <w:pPr>
              <w:widowControl w:val="0"/>
              <w:autoSpaceDE w:val="0"/>
              <w:autoSpaceDN w:val="0"/>
              <w:adjustRightInd w:val="0"/>
              <w:jc w:val="both"/>
              <w:rPr>
                <w:rFonts w:cs="Arial"/>
                <w:noProof w:val="0"/>
                <w:lang w:val="it-IT" w:eastAsia="de-DE"/>
              </w:rPr>
            </w:pPr>
          </w:p>
        </w:tc>
      </w:tr>
      <w:tr w:rsidR="00431837"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431837" w:rsidRPr="002C0820" w:rsidRDefault="00431837" w:rsidP="00431837">
            <w:pPr>
              <w:widowControl w:val="0"/>
              <w:autoSpaceDE w:val="0"/>
              <w:autoSpaceDN w:val="0"/>
              <w:adjustRightInd w:val="0"/>
              <w:spacing w:line="240" w:lineRule="exact"/>
              <w:ind w:right="76"/>
              <w:jc w:val="both"/>
              <w:rPr>
                <w:rFonts w:cs="Arial"/>
                <w:b/>
                <w:caps/>
                <w:lang w:val="it-IT"/>
              </w:rPr>
            </w:pPr>
          </w:p>
          <w:p w14:paraId="51249460" w14:textId="77777777" w:rsidR="00431837" w:rsidRPr="00C601B4"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431837" w:rsidRPr="00E422E9" w:rsidRDefault="00431837" w:rsidP="00431837">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431837" w:rsidRPr="00E422E9" w:rsidRDefault="00431837" w:rsidP="00431837">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431837" w:rsidRPr="00805FAC" w:rsidRDefault="00431837" w:rsidP="00431837">
            <w:pPr>
              <w:pStyle w:val="Paragrafoelenco"/>
              <w:widowControl w:val="0"/>
              <w:spacing w:line="240" w:lineRule="exact"/>
              <w:ind w:left="423" w:right="6"/>
              <w:jc w:val="both"/>
              <w:rPr>
                <w:rFonts w:cs="Arial"/>
                <w:b/>
                <w:color w:val="FF0000"/>
                <w:u w:val="single"/>
                <w:lang w:val="it-IT" w:eastAsia="it-IT"/>
              </w:rPr>
            </w:pPr>
          </w:p>
          <w:p w14:paraId="4B800019" w14:textId="77777777" w:rsidR="00431837" w:rsidRPr="00C601B4" w:rsidRDefault="00431837" w:rsidP="00431837">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431837" w:rsidRPr="005F6968" w:rsidRDefault="00431837" w:rsidP="00431837">
            <w:pPr>
              <w:pStyle w:val="Paragrafoelenco"/>
              <w:widowControl w:val="0"/>
              <w:spacing w:line="240" w:lineRule="exact"/>
              <w:ind w:left="423" w:right="6"/>
              <w:jc w:val="both"/>
              <w:rPr>
                <w:rFonts w:cs="Arial"/>
                <w:b/>
                <w:color w:val="FF0000"/>
                <w:u w:val="single"/>
                <w:lang w:val="it-IT" w:eastAsia="it-IT"/>
              </w:rPr>
            </w:pPr>
          </w:p>
        </w:tc>
      </w:tr>
      <w:tr w:rsidR="00431837" w:rsidRPr="005737C1" w14:paraId="04D87AF4" w14:textId="77777777" w:rsidTr="00525323">
        <w:trPr>
          <w:gridAfter w:val="1"/>
          <w:wAfter w:w="7" w:type="dxa"/>
        </w:trPr>
        <w:tc>
          <w:tcPr>
            <w:tcW w:w="4262" w:type="dxa"/>
            <w:gridSpan w:val="2"/>
          </w:tcPr>
          <w:p w14:paraId="6B20D0E9" w14:textId="77777777" w:rsidR="00431837" w:rsidRPr="00A82B9F" w:rsidRDefault="00431837" w:rsidP="00431837">
            <w:pPr>
              <w:widowControl w:val="0"/>
              <w:autoSpaceDE w:val="0"/>
              <w:autoSpaceDN w:val="0"/>
              <w:adjustRightInd w:val="0"/>
              <w:jc w:val="both"/>
              <w:rPr>
                <w:rFonts w:cs="Arial"/>
                <w:strike/>
                <w:lang w:val="it-IT"/>
              </w:rPr>
            </w:pPr>
          </w:p>
        </w:tc>
        <w:tc>
          <w:tcPr>
            <w:tcW w:w="852" w:type="dxa"/>
          </w:tcPr>
          <w:p w14:paraId="64FB6E08" w14:textId="77777777" w:rsidR="00431837" w:rsidRPr="00A82B9F" w:rsidRDefault="00431837" w:rsidP="00431837">
            <w:pPr>
              <w:widowControl w:val="0"/>
              <w:spacing w:line="240" w:lineRule="exact"/>
              <w:jc w:val="both"/>
              <w:rPr>
                <w:rFonts w:cs="Arial"/>
                <w:lang w:val="it-IT"/>
              </w:rPr>
            </w:pPr>
          </w:p>
        </w:tc>
        <w:tc>
          <w:tcPr>
            <w:tcW w:w="4257" w:type="dxa"/>
            <w:gridSpan w:val="3"/>
          </w:tcPr>
          <w:p w14:paraId="1CB91E9F" w14:textId="77777777" w:rsidR="00431837" w:rsidRPr="00D130F4" w:rsidRDefault="00431837" w:rsidP="00431837">
            <w:pPr>
              <w:widowControl w:val="0"/>
              <w:autoSpaceDE w:val="0"/>
              <w:autoSpaceDN w:val="0"/>
              <w:adjustRightInd w:val="0"/>
              <w:jc w:val="both"/>
              <w:rPr>
                <w:rFonts w:cs="Arial"/>
                <w:strike/>
                <w:noProof w:val="0"/>
                <w:lang w:val="it-IT" w:eastAsia="de-DE"/>
              </w:rPr>
            </w:pPr>
          </w:p>
        </w:tc>
      </w:tr>
      <w:tr w:rsidR="00431837" w:rsidRPr="005737C1" w14:paraId="6412FD19" w14:textId="77777777" w:rsidTr="00525323">
        <w:trPr>
          <w:gridAfter w:val="1"/>
          <w:wAfter w:w="7" w:type="dxa"/>
        </w:trPr>
        <w:tc>
          <w:tcPr>
            <w:tcW w:w="4262" w:type="dxa"/>
            <w:gridSpan w:val="2"/>
          </w:tcPr>
          <w:p w14:paraId="7FF19729" w14:textId="77777777" w:rsidR="00431837" w:rsidRPr="00A82B9F"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431837" w:rsidRPr="00A82B9F" w:rsidRDefault="00431837" w:rsidP="00431837">
            <w:pPr>
              <w:widowControl w:val="0"/>
              <w:spacing w:line="240" w:lineRule="exact"/>
              <w:rPr>
                <w:rFonts w:cs="Arial"/>
                <w:lang w:val="it-IT"/>
              </w:rPr>
            </w:pPr>
          </w:p>
        </w:tc>
        <w:tc>
          <w:tcPr>
            <w:tcW w:w="4257" w:type="dxa"/>
            <w:gridSpan w:val="3"/>
          </w:tcPr>
          <w:p w14:paraId="44935AE6" w14:textId="77777777" w:rsidR="00431837" w:rsidRPr="00D130F4" w:rsidRDefault="00431837" w:rsidP="00431837">
            <w:pPr>
              <w:pStyle w:val="Paragrafoelenco"/>
              <w:widowControl w:val="0"/>
              <w:numPr>
                <w:ilvl w:val="1"/>
                <w:numId w:val="45"/>
              </w:numPr>
              <w:spacing w:line="240" w:lineRule="exact"/>
              <w:ind w:left="423" w:right="6" w:hanging="423"/>
              <w:jc w:val="both"/>
              <w:rPr>
                <w:rFonts w:cs="Arial"/>
                <w:noProof w:val="0"/>
                <w:lang w:val="it-IT" w:eastAsia="de-DE"/>
              </w:rPr>
            </w:pPr>
            <w:bookmarkStart w:id="57" w:name="_Hlk39163944"/>
            <w:r w:rsidRPr="00D130F4">
              <w:rPr>
                <w:rFonts w:cs="Arial"/>
                <w:b/>
                <w:caps/>
              </w:rPr>
              <w:t>Avvertenze</w:t>
            </w:r>
            <w:bookmarkEnd w:id="57"/>
          </w:p>
        </w:tc>
      </w:tr>
      <w:tr w:rsidR="00431837" w:rsidRPr="00E734E2" w14:paraId="64910C28" w14:textId="77777777" w:rsidTr="00525323">
        <w:trPr>
          <w:gridAfter w:val="1"/>
          <w:wAfter w:w="7" w:type="dxa"/>
        </w:trPr>
        <w:tc>
          <w:tcPr>
            <w:tcW w:w="4262" w:type="dxa"/>
            <w:gridSpan w:val="2"/>
          </w:tcPr>
          <w:p w14:paraId="4784963A" w14:textId="77777777" w:rsidR="00431837" w:rsidRPr="004E5557" w:rsidRDefault="00431837" w:rsidP="00431837">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Pr="001608F2">
              <w:rPr>
                <w:rFonts w:cs="Arial"/>
                <w:b/>
                <w:i/>
                <w:iCs/>
                <w:color w:val="FF0000"/>
                <w:highlight w:val="green"/>
                <w:u w:val="single"/>
                <w:lang w:val="de-DE"/>
              </w:rPr>
              <w:t xml:space="preserve">Nur in Fällen, in denen die Bewertung zumindest teilweise ermessensbasiert ist, </w:t>
            </w:r>
            <w:r w:rsidRPr="001608F2">
              <w:rPr>
                <w:rFonts w:cs="Arial"/>
                <w:b/>
                <w:i/>
                <w:iCs/>
                <w:color w:val="FF0000"/>
                <w:highlight w:val="green"/>
                <w:u w:val="single"/>
                <w:lang w:val="de-DE"/>
              </w:rPr>
              <w:lastRenderedPageBreak/>
              <w:t>ansonsten streichen</w:t>
            </w:r>
            <w:r w:rsidRPr="004E5557">
              <w:rPr>
                <w:rFonts w:cs="Arial"/>
                <w:b/>
                <w:i/>
                <w:iCs/>
                <w:color w:val="FF0000"/>
                <w:highlight w:val="green"/>
                <w:u w:val="single"/>
                <w:lang w:val="de-DE"/>
              </w:rPr>
              <w:t>]</w:t>
            </w:r>
          </w:p>
        </w:tc>
        <w:tc>
          <w:tcPr>
            <w:tcW w:w="852" w:type="dxa"/>
          </w:tcPr>
          <w:p w14:paraId="4484095C" w14:textId="77777777" w:rsidR="00431837" w:rsidRPr="00C601B4" w:rsidRDefault="00431837" w:rsidP="00431837">
            <w:pPr>
              <w:widowControl w:val="0"/>
              <w:spacing w:line="240" w:lineRule="exact"/>
              <w:rPr>
                <w:rFonts w:cs="Arial"/>
                <w:i/>
                <w:iCs/>
                <w:color w:val="FF0000"/>
                <w:lang w:val="de-DE"/>
              </w:rPr>
            </w:pPr>
          </w:p>
        </w:tc>
        <w:tc>
          <w:tcPr>
            <w:tcW w:w="4257" w:type="dxa"/>
            <w:gridSpan w:val="3"/>
          </w:tcPr>
          <w:p w14:paraId="1867E38B" w14:textId="77777777" w:rsidR="00431837" w:rsidRPr="00C601B4" w:rsidRDefault="00431837" w:rsidP="00431837">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 xml:space="preserve">[Nei soli casi di valutazione almeno in parte basata su giudizi di tipo discrezionale, </w:t>
            </w:r>
            <w:r w:rsidRPr="006140E5">
              <w:rPr>
                <w:rFonts w:cs="Arial"/>
                <w:b/>
                <w:i/>
                <w:iCs/>
                <w:color w:val="FF0000"/>
                <w:highlight w:val="green"/>
                <w:u w:val="single"/>
                <w:lang w:val="it-IT"/>
              </w:rPr>
              <w:lastRenderedPageBreak/>
              <w:t>altrimenti cancellare]</w:t>
            </w:r>
          </w:p>
        </w:tc>
      </w:tr>
      <w:tr w:rsidR="00431837" w:rsidRPr="001608F2" w14:paraId="537EB7ED" w14:textId="77777777" w:rsidTr="00525323">
        <w:trPr>
          <w:gridAfter w:val="1"/>
          <w:wAfter w:w="7" w:type="dxa"/>
        </w:trPr>
        <w:tc>
          <w:tcPr>
            <w:tcW w:w="4262" w:type="dxa"/>
            <w:gridSpan w:val="2"/>
          </w:tcPr>
          <w:p w14:paraId="2B8C515E" w14:textId="2814DD04" w:rsidR="00431837" w:rsidRPr="001608F2" w:rsidRDefault="00431837" w:rsidP="00431837">
            <w:pPr>
              <w:widowControl w:val="0"/>
              <w:spacing w:line="240" w:lineRule="exact"/>
              <w:ind w:right="76"/>
              <w:jc w:val="both"/>
              <w:rPr>
                <w:rFonts w:cs="Arial"/>
                <w:b/>
                <w:i/>
                <w:iCs/>
                <w:color w:val="FF0000"/>
                <w:highlight w:val="green"/>
                <w:u w:val="single"/>
                <w:lang w:val="de-DE"/>
              </w:rPr>
            </w:pPr>
            <w:bookmarkStart w:id="58" w:name="_Hlk31358238"/>
            <w:bookmarkEnd w:id="56"/>
            <w:r w:rsidRPr="002D2753">
              <w:rPr>
                <w:rFonts w:cs="Arial"/>
                <w:highlight w:val="green"/>
                <w:lang w:val="de-DE"/>
              </w:rPr>
              <w:lastRenderedPageBreak/>
              <w:t>[</w:t>
            </w:r>
            <w:r w:rsidRPr="00762A65">
              <w:rPr>
                <w:rFonts w:cs="Arial"/>
                <w:b/>
                <w:highlight w:val="green"/>
                <w:u w:val="single"/>
                <w:lang w:val="de-DE"/>
              </w:rPr>
              <w:t>]</w:t>
            </w:r>
            <w:bookmarkEnd w:id="58"/>
          </w:p>
        </w:tc>
        <w:tc>
          <w:tcPr>
            <w:tcW w:w="852" w:type="dxa"/>
          </w:tcPr>
          <w:p w14:paraId="411A6022" w14:textId="77777777" w:rsidR="00431837" w:rsidRPr="001608F2" w:rsidRDefault="00431837" w:rsidP="00431837">
            <w:pPr>
              <w:widowControl w:val="0"/>
              <w:spacing w:line="240" w:lineRule="exact"/>
              <w:rPr>
                <w:rFonts w:cs="Arial"/>
                <w:i/>
                <w:iCs/>
                <w:color w:val="FF0000"/>
                <w:lang w:val="de-DE"/>
              </w:rPr>
            </w:pPr>
          </w:p>
        </w:tc>
        <w:tc>
          <w:tcPr>
            <w:tcW w:w="4257" w:type="dxa"/>
            <w:gridSpan w:val="3"/>
          </w:tcPr>
          <w:p w14:paraId="2BE6E227" w14:textId="77777777" w:rsidR="00431837" w:rsidRPr="001608F2" w:rsidRDefault="00431837" w:rsidP="00431837">
            <w:pPr>
              <w:widowControl w:val="0"/>
              <w:autoSpaceDE w:val="0"/>
              <w:autoSpaceDN w:val="0"/>
              <w:adjustRightInd w:val="0"/>
              <w:jc w:val="both"/>
              <w:rPr>
                <w:rFonts w:cs="Arial"/>
                <w:b/>
                <w:i/>
                <w:iCs/>
                <w:color w:val="FF0000"/>
                <w:highlight w:val="green"/>
                <w:u w:val="single"/>
                <w:lang w:val="de-DE"/>
              </w:rPr>
            </w:pPr>
          </w:p>
        </w:tc>
      </w:tr>
      <w:tr w:rsidR="00431837" w:rsidRPr="00E734E2" w14:paraId="0FCC3371" w14:textId="77777777" w:rsidTr="00525323">
        <w:trPr>
          <w:gridAfter w:val="1"/>
          <w:wAfter w:w="7" w:type="dxa"/>
        </w:trPr>
        <w:tc>
          <w:tcPr>
            <w:tcW w:w="4262" w:type="dxa"/>
            <w:gridSpan w:val="2"/>
          </w:tcPr>
          <w:p w14:paraId="3F62DD0F" w14:textId="77777777" w:rsidR="00431837" w:rsidRPr="00C601B4" w:rsidRDefault="00431837" w:rsidP="00431837">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431837" w:rsidRPr="00C601B4" w:rsidRDefault="00431837" w:rsidP="00431837">
            <w:pPr>
              <w:widowControl w:val="0"/>
              <w:spacing w:line="240" w:lineRule="exact"/>
              <w:rPr>
                <w:rFonts w:cs="Arial"/>
                <w:lang w:val="de-DE"/>
              </w:rPr>
            </w:pPr>
          </w:p>
        </w:tc>
        <w:tc>
          <w:tcPr>
            <w:tcW w:w="4257" w:type="dxa"/>
            <w:gridSpan w:val="3"/>
          </w:tcPr>
          <w:p w14:paraId="50CAD14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431837" w:rsidRPr="00E734E2" w14:paraId="165C2FDE" w14:textId="77777777" w:rsidTr="00525323">
        <w:trPr>
          <w:gridAfter w:val="1"/>
          <w:wAfter w:w="7" w:type="dxa"/>
        </w:trPr>
        <w:tc>
          <w:tcPr>
            <w:tcW w:w="4262" w:type="dxa"/>
            <w:gridSpan w:val="2"/>
          </w:tcPr>
          <w:p w14:paraId="27DE3FEF" w14:textId="77777777" w:rsidR="00431837" w:rsidRPr="00C601B4" w:rsidRDefault="00431837" w:rsidP="00431837">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431837" w:rsidRPr="00C601B4" w:rsidRDefault="00431837" w:rsidP="00431837">
            <w:pPr>
              <w:widowControl w:val="0"/>
              <w:spacing w:line="240" w:lineRule="exact"/>
              <w:rPr>
                <w:rFonts w:cs="Arial"/>
                <w:lang w:val="it-IT"/>
              </w:rPr>
            </w:pPr>
          </w:p>
        </w:tc>
        <w:tc>
          <w:tcPr>
            <w:tcW w:w="4257" w:type="dxa"/>
            <w:gridSpan w:val="3"/>
          </w:tcPr>
          <w:p w14:paraId="12E2802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431837" w:rsidRPr="00E734E2" w14:paraId="3BC9367D" w14:textId="77777777" w:rsidTr="00525323">
        <w:trPr>
          <w:gridAfter w:val="1"/>
          <w:wAfter w:w="7" w:type="dxa"/>
        </w:trPr>
        <w:tc>
          <w:tcPr>
            <w:tcW w:w="4262" w:type="dxa"/>
            <w:gridSpan w:val="2"/>
          </w:tcPr>
          <w:p w14:paraId="69A5123D" w14:textId="77777777" w:rsidR="00431837" w:rsidRPr="00C601B4" w:rsidRDefault="00431837" w:rsidP="00431837">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431837" w:rsidRPr="00C601B4" w:rsidRDefault="00431837" w:rsidP="00431837">
            <w:pPr>
              <w:widowControl w:val="0"/>
              <w:spacing w:line="240" w:lineRule="exact"/>
              <w:rPr>
                <w:rFonts w:cs="Arial"/>
                <w:lang w:val="de-DE"/>
              </w:rPr>
            </w:pPr>
          </w:p>
        </w:tc>
        <w:tc>
          <w:tcPr>
            <w:tcW w:w="4257" w:type="dxa"/>
            <w:gridSpan w:val="3"/>
          </w:tcPr>
          <w:p w14:paraId="7AA2349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431837" w:rsidRPr="00E734E2" w14:paraId="01067302" w14:textId="77777777" w:rsidTr="00525323">
        <w:trPr>
          <w:gridAfter w:val="1"/>
          <w:wAfter w:w="7" w:type="dxa"/>
        </w:trPr>
        <w:tc>
          <w:tcPr>
            <w:tcW w:w="4262" w:type="dxa"/>
            <w:gridSpan w:val="2"/>
          </w:tcPr>
          <w:p w14:paraId="313C2FF4" w14:textId="77777777" w:rsidR="00431837" w:rsidRPr="00C601B4" w:rsidRDefault="00431837" w:rsidP="00431837">
            <w:pPr>
              <w:widowControl w:val="0"/>
              <w:autoSpaceDE w:val="0"/>
              <w:autoSpaceDN w:val="0"/>
              <w:adjustRightInd w:val="0"/>
              <w:jc w:val="both"/>
              <w:rPr>
                <w:rFonts w:cs="Arial"/>
                <w:lang w:val="it-IT"/>
              </w:rPr>
            </w:pPr>
          </w:p>
        </w:tc>
        <w:tc>
          <w:tcPr>
            <w:tcW w:w="852" w:type="dxa"/>
          </w:tcPr>
          <w:p w14:paraId="6D08759C" w14:textId="77777777" w:rsidR="00431837" w:rsidRPr="00C601B4" w:rsidRDefault="00431837" w:rsidP="00431837">
            <w:pPr>
              <w:widowControl w:val="0"/>
              <w:spacing w:line="240" w:lineRule="exact"/>
              <w:rPr>
                <w:rFonts w:cs="Arial"/>
                <w:b/>
                <w:u w:val="single"/>
                <w:lang w:val="it-IT"/>
              </w:rPr>
            </w:pPr>
          </w:p>
        </w:tc>
        <w:tc>
          <w:tcPr>
            <w:tcW w:w="4257" w:type="dxa"/>
            <w:gridSpan w:val="3"/>
          </w:tcPr>
          <w:p w14:paraId="7894D6E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431837" w:rsidRPr="00E734E2" w14:paraId="7CA73CB1" w14:textId="77777777" w:rsidTr="00525323">
        <w:trPr>
          <w:gridAfter w:val="1"/>
          <w:wAfter w:w="7" w:type="dxa"/>
        </w:trPr>
        <w:tc>
          <w:tcPr>
            <w:tcW w:w="4262" w:type="dxa"/>
            <w:gridSpan w:val="2"/>
          </w:tcPr>
          <w:p w14:paraId="6F76C1A8" w14:textId="192825FA" w:rsidR="00431837" w:rsidRPr="00ED730C" w:rsidRDefault="00431837" w:rsidP="00431837">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 die Einbehaltung der vorläufigen Sicherheit, sofern eingereicht, und die Meldung an die ANAC und an die zuständige Gerichtsbehörde vorgenommen.</w:t>
            </w:r>
          </w:p>
        </w:tc>
        <w:tc>
          <w:tcPr>
            <w:tcW w:w="852" w:type="dxa"/>
          </w:tcPr>
          <w:p w14:paraId="39F03122" w14:textId="77777777" w:rsidR="00431837" w:rsidRPr="00ED730C" w:rsidRDefault="00431837" w:rsidP="00431837">
            <w:pPr>
              <w:widowControl w:val="0"/>
              <w:spacing w:line="240" w:lineRule="exact"/>
              <w:rPr>
                <w:rFonts w:cs="Arial"/>
                <w:b/>
                <w:u w:val="single"/>
                <w:lang w:val="de-DE"/>
              </w:rPr>
            </w:pPr>
          </w:p>
        </w:tc>
        <w:tc>
          <w:tcPr>
            <w:tcW w:w="4257" w:type="dxa"/>
            <w:gridSpan w:val="3"/>
          </w:tcPr>
          <w:p w14:paraId="4E99C855" w14:textId="30140014"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dichiarazione non veritiera ai sensi dell’art. 80, comma 5 lettera f-bis) del D.lgs. n. 50/2016</w:t>
            </w:r>
            <w:r w:rsidRPr="00ED730C">
              <w:rPr>
                <w:rFonts w:cs="Arial"/>
                <w:color w:val="000000"/>
                <w:lang w:val="it-IT"/>
              </w:rPr>
              <w:t xml:space="preserve"> si procederà all’esclusione dell’offerente con conseguente incameramento della garanzia provvisoria, ove presentata e segnalazione all’Autorità Nazionale Anticorruzione (ANAC), nonché all’ Autorità Giudiziaria competente.</w:t>
            </w:r>
          </w:p>
        </w:tc>
      </w:tr>
      <w:tr w:rsidR="00431837" w:rsidRPr="00E734E2" w14:paraId="5D6A3DFE" w14:textId="77777777" w:rsidTr="00525323">
        <w:trPr>
          <w:gridAfter w:val="1"/>
          <w:wAfter w:w="7" w:type="dxa"/>
        </w:trPr>
        <w:tc>
          <w:tcPr>
            <w:tcW w:w="4262" w:type="dxa"/>
            <w:gridSpan w:val="2"/>
          </w:tcPr>
          <w:p w14:paraId="36D04E02" w14:textId="77777777" w:rsidR="00431837" w:rsidRPr="00C601B4" w:rsidRDefault="00431837" w:rsidP="00431837">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431837" w:rsidRPr="00C601B4" w:rsidRDefault="00431837" w:rsidP="00431837">
            <w:pPr>
              <w:widowControl w:val="0"/>
              <w:spacing w:line="240" w:lineRule="exact"/>
              <w:rPr>
                <w:rFonts w:cs="Arial"/>
                <w:color w:val="FF0000"/>
                <w:lang w:val="it-IT"/>
              </w:rPr>
            </w:pPr>
          </w:p>
        </w:tc>
        <w:tc>
          <w:tcPr>
            <w:tcW w:w="4257" w:type="dxa"/>
            <w:gridSpan w:val="3"/>
          </w:tcPr>
          <w:p w14:paraId="670F9F96"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431837" w:rsidRPr="00E734E2" w14:paraId="7CA6A87E" w14:textId="77777777" w:rsidTr="00525323">
        <w:trPr>
          <w:gridAfter w:val="1"/>
          <w:wAfter w:w="7" w:type="dxa"/>
        </w:trPr>
        <w:tc>
          <w:tcPr>
            <w:tcW w:w="4262" w:type="dxa"/>
            <w:gridSpan w:val="2"/>
          </w:tcPr>
          <w:p w14:paraId="4FD926D1" w14:textId="77777777" w:rsidR="00431837" w:rsidRPr="00447B24"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431837" w:rsidRPr="00447B24" w:rsidRDefault="00431837" w:rsidP="00431837">
            <w:pPr>
              <w:widowControl w:val="0"/>
              <w:spacing w:line="240" w:lineRule="exact"/>
              <w:rPr>
                <w:rFonts w:cs="Arial"/>
                <w:b/>
                <w:lang w:val="de-DE"/>
              </w:rPr>
            </w:pPr>
          </w:p>
        </w:tc>
        <w:tc>
          <w:tcPr>
            <w:tcW w:w="4257" w:type="dxa"/>
            <w:gridSpan w:val="3"/>
          </w:tcPr>
          <w:p w14:paraId="685AC0E3" w14:textId="77777777" w:rsidR="00431837" w:rsidRPr="00447B24" w:rsidRDefault="00431837" w:rsidP="00431837">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431837" w:rsidRPr="00E734E2" w14:paraId="10CC2C7F" w14:textId="77777777" w:rsidTr="00525323">
        <w:trPr>
          <w:gridAfter w:val="1"/>
          <w:wAfter w:w="7" w:type="dxa"/>
        </w:trPr>
        <w:tc>
          <w:tcPr>
            <w:tcW w:w="4262" w:type="dxa"/>
            <w:gridSpan w:val="2"/>
          </w:tcPr>
          <w:p w14:paraId="209AD66C" w14:textId="77777777" w:rsidR="00431837" w:rsidRPr="00447B24" w:rsidRDefault="00431837" w:rsidP="00431837">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431837" w:rsidRPr="00447B24" w:rsidRDefault="00431837" w:rsidP="00431837">
            <w:pPr>
              <w:widowControl w:val="0"/>
              <w:spacing w:line="240" w:lineRule="exact"/>
              <w:rPr>
                <w:rFonts w:cs="Arial"/>
                <w:lang w:val="it-IT"/>
              </w:rPr>
            </w:pPr>
          </w:p>
        </w:tc>
        <w:tc>
          <w:tcPr>
            <w:tcW w:w="4257" w:type="dxa"/>
            <w:gridSpan w:val="3"/>
          </w:tcPr>
          <w:p w14:paraId="53F59E71" w14:textId="77777777" w:rsidR="00431837" w:rsidRPr="00447B24" w:rsidRDefault="00431837" w:rsidP="00431837">
            <w:pPr>
              <w:pStyle w:val="Rientrocorpodeltesto3"/>
              <w:widowControl w:val="0"/>
              <w:tabs>
                <w:tab w:val="center" w:pos="4680"/>
              </w:tabs>
              <w:spacing w:after="0" w:line="240" w:lineRule="exact"/>
              <w:ind w:left="0" w:right="105"/>
              <w:jc w:val="both"/>
              <w:rPr>
                <w:rFonts w:cs="Arial"/>
                <w:sz w:val="20"/>
                <w:szCs w:val="20"/>
                <w:lang w:val="it-IT"/>
              </w:rPr>
            </w:pPr>
          </w:p>
        </w:tc>
      </w:tr>
      <w:tr w:rsidR="00431837" w:rsidRPr="00E734E2" w14:paraId="58496708" w14:textId="77777777" w:rsidTr="00525323">
        <w:trPr>
          <w:gridAfter w:val="1"/>
          <w:wAfter w:w="7" w:type="dxa"/>
        </w:trPr>
        <w:tc>
          <w:tcPr>
            <w:tcW w:w="4262" w:type="dxa"/>
            <w:gridSpan w:val="2"/>
          </w:tcPr>
          <w:p w14:paraId="03D3B6A4" w14:textId="77777777" w:rsidR="00431837" w:rsidRPr="009247CE" w:rsidRDefault="00431837" w:rsidP="00431837">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431837" w:rsidRPr="009247CE" w:rsidRDefault="00431837" w:rsidP="00431837">
            <w:pPr>
              <w:widowControl w:val="0"/>
              <w:spacing w:line="240" w:lineRule="exact"/>
              <w:rPr>
                <w:rFonts w:cs="Arial"/>
                <w:lang w:val="de-DE"/>
              </w:rPr>
            </w:pPr>
          </w:p>
        </w:tc>
        <w:tc>
          <w:tcPr>
            <w:tcW w:w="4257" w:type="dxa"/>
            <w:gridSpan w:val="3"/>
          </w:tcPr>
          <w:p w14:paraId="1B2E3F91" w14:textId="77777777" w:rsidR="00431837" w:rsidRPr="009247CE" w:rsidRDefault="00431837" w:rsidP="00431837">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431837" w:rsidRPr="00E734E2" w14:paraId="23ABE849" w14:textId="77777777" w:rsidTr="00525323">
        <w:trPr>
          <w:gridAfter w:val="1"/>
          <w:wAfter w:w="7" w:type="dxa"/>
        </w:trPr>
        <w:tc>
          <w:tcPr>
            <w:tcW w:w="4262" w:type="dxa"/>
            <w:gridSpan w:val="2"/>
          </w:tcPr>
          <w:p w14:paraId="13027114" w14:textId="77777777" w:rsidR="00431837" w:rsidRPr="009247CE" w:rsidRDefault="00431837" w:rsidP="00431837">
            <w:pPr>
              <w:widowControl w:val="0"/>
              <w:autoSpaceDE w:val="0"/>
              <w:autoSpaceDN w:val="0"/>
              <w:adjustRightInd w:val="0"/>
              <w:ind w:right="74"/>
              <w:jc w:val="both"/>
              <w:rPr>
                <w:rFonts w:cs="Arial"/>
                <w:b/>
                <w:noProof w:val="0"/>
                <w:highlight w:val="green"/>
                <w:lang w:val="it-IT" w:eastAsia="it-IT"/>
              </w:rPr>
            </w:pPr>
            <w:bookmarkStart w:id="59" w:name="_Hlk15045230"/>
          </w:p>
        </w:tc>
        <w:tc>
          <w:tcPr>
            <w:tcW w:w="852" w:type="dxa"/>
          </w:tcPr>
          <w:p w14:paraId="5FB8D791" w14:textId="77777777" w:rsidR="00431837" w:rsidRPr="009247CE" w:rsidRDefault="00431837" w:rsidP="00431837">
            <w:pPr>
              <w:widowControl w:val="0"/>
              <w:spacing w:line="240" w:lineRule="exact"/>
              <w:rPr>
                <w:rFonts w:cs="Arial"/>
                <w:highlight w:val="green"/>
                <w:lang w:val="it-IT"/>
              </w:rPr>
            </w:pPr>
          </w:p>
        </w:tc>
        <w:tc>
          <w:tcPr>
            <w:tcW w:w="4257" w:type="dxa"/>
            <w:gridSpan w:val="3"/>
          </w:tcPr>
          <w:p w14:paraId="5132C492" w14:textId="77777777" w:rsidR="00431837" w:rsidRPr="009247CE" w:rsidRDefault="00431837" w:rsidP="00431837">
            <w:pPr>
              <w:widowControl w:val="0"/>
              <w:jc w:val="both"/>
              <w:rPr>
                <w:rFonts w:cs="Arial"/>
                <w:i/>
                <w:color w:val="FF0000"/>
                <w:sz w:val="16"/>
                <w:szCs w:val="16"/>
                <w:lang w:val="it-IT"/>
              </w:rPr>
            </w:pPr>
          </w:p>
        </w:tc>
      </w:tr>
      <w:bookmarkEnd w:id="59"/>
      <w:tr w:rsidR="00431837" w:rsidRPr="00E734E2" w14:paraId="0A24D2EC" w14:textId="77777777" w:rsidTr="00525323">
        <w:trPr>
          <w:gridAfter w:val="1"/>
          <w:wAfter w:w="7" w:type="dxa"/>
        </w:trPr>
        <w:tc>
          <w:tcPr>
            <w:tcW w:w="4262" w:type="dxa"/>
            <w:gridSpan w:val="2"/>
            <w:shd w:val="clear" w:color="auto" w:fill="E7E6E6" w:themeFill="background2"/>
          </w:tcPr>
          <w:p w14:paraId="14FB0ACB" w14:textId="77777777" w:rsidR="00431837" w:rsidRPr="00E0058C"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852" w:type="dxa"/>
            <w:shd w:val="clear" w:color="auto" w:fill="auto"/>
          </w:tcPr>
          <w:p w14:paraId="7DD9D227" w14:textId="77777777" w:rsidR="00431837" w:rsidRPr="00E0058C" w:rsidRDefault="00431837" w:rsidP="00431837">
            <w:pPr>
              <w:widowControl w:val="0"/>
              <w:spacing w:line="240" w:lineRule="exact"/>
              <w:rPr>
                <w:rFonts w:cs="Arial"/>
                <w:lang w:val="de-DE"/>
              </w:rPr>
            </w:pPr>
          </w:p>
        </w:tc>
        <w:tc>
          <w:tcPr>
            <w:tcW w:w="4257" w:type="dxa"/>
            <w:gridSpan w:val="3"/>
            <w:shd w:val="clear" w:color="auto" w:fill="E7E6E6" w:themeFill="background2"/>
          </w:tcPr>
          <w:p w14:paraId="28601C27" w14:textId="77777777" w:rsidR="00431837" w:rsidRPr="00E0058C" w:rsidRDefault="00431837" w:rsidP="00431837">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431837" w:rsidRPr="00E734E2" w14:paraId="5A03D9B8" w14:textId="77777777" w:rsidTr="00525323">
        <w:trPr>
          <w:gridAfter w:val="1"/>
          <w:wAfter w:w="7" w:type="dxa"/>
        </w:trPr>
        <w:tc>
          <w:tcPr>
            <w:tcW w:w="4262" w:type="dxa"/>
            <w:gridSpan w:val="2"/>
          </w:tcPr>
          <w:p w14:paraId="41BC578A"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431837" w:rsidRPr="00E0058C" w:rsidRDefault="00431837" w:rsidP="00431837">
            <w:pPr>
              <w:widowControl w:val="0"/>
              <w:spacing w:line="240" w:lineRule="exact"/>
              <w:rPr>
                <w:rFonts w:cs="Arial"/>
                <w:lang w:val="it-IT"/>
              </w:rPr>
            </w:pPr>
          </w:p>
        </w:tc>
        <w:tc>
          <w:tcPr>
            <w:tcW w:w="4257" w:type="dxa"/>
            <w:gridSpan w:val="3"/>
          </w:tcPr>
          <w:p w14:paraId="01DEC3A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431837" w:rsidRPr="00E0058C" w:rsidRDefault="00431837" w:rsidP="00431837">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431837" w:rsidRPr="00E0058C" w:rsidRDefault="00431837" w:rsidP="00431837">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431837" w:rsidRPr="00E0058C" w:rsidRDefault="00431837" w:rsidP="00431837">
            <w:pPr>
              <w:widowControl w:val="0"/>
              <w:spacing w:line="240" w:lineRule="exact"/>
              <w:rPr>
                <w:rFonts w:cs="Arial"/>
                <w:lang w:val="it-IT"/>
              </w:rPr>
            </w:pPr>
          </w:p>
        </w:tc>
        <w:tc>
          <w:tcPr>
            <w:tcW w:w="4257" w:type="dxa"/>
            <w:gridSpan w:val="3"/>
            <w:shd w:val="clear" w:color="auto" w:fill="E7E6E6" w:themeFill="background2"/>
          </w:tcPr>
          <w:p w14:paraId="7FFA3609"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431837" w:rsidRPr="00E0058C" w14:paraId="1F07CD1C" w14:textId="77777777" w:rsidTr="00525323">
        <w:trPr>
          <w:gridAfter w:val="1"/>
          <w:wAfter w:w="7" w:type="dxa"/>
        </w:trPr>
        <w:tc>
          <w:tcPr>
            <w:tcW w:w="4262" w:type="dxa"/>
            <w:gridSpan w:val="2"/>
          </w:tcPr>
          <w:p w14:paraId="3314B4EB"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431837" w:rsidRPr="00E0058C" w:rsidRDefault="00431837" w:rsidP="00431837">
            <w:pPr>
              <w:widowControl w:val="0"/>
              <w:spacing w:line="240" w:lineRule="exact"/>
              <w:rPr>
                <w:rFonts w:cs="Arial"/>
                <w:lang w:val="it-IT"/>
              </w:rPr>
            </w:pPr>
          </w:p>
        </w:tc>
        <w:tc>
          <w:tcPr>
            <w:tcW w:w="4257" w:type="dxa"/>
            <w:gridSpan w:val="3"/>
          </w:tcPr>
          <w:p w14:paraId="4B0BCEC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59F1AEF6" w14:textId="77777777" w:rsidTr="00525323">
        <w:trPr>
          <w:gridAfter w:val="1"/>
          <w:wAfter w:w="7" w:type="dxa"/>
        </w:trPr>
        <w:tc>
          <w:tcPr>
            <w:tcW w:w="4262" w:type="dxa"/>
            <w:gridSpan w:val="2"/>
          </w:tcPr>
          <w:p w14:paraId="09545C7A" w14:textId="77777777" w:rsidR="00431837" w:rsidRPr="00E0058C" w:rsidRDefault="00431837" w:rsidP="00431837">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431837" w:rsidRPr="00E0058C" w:rsidRDefault="00431837" w:rsidP="00431837">
            <w:pPr>
              <w:widowControl w:val="0"/>
              <w:spacing w:line="240" w:lineRule="exact"/>
              <w:rPr>
                <w:rFonts w:cs="Arial"/>
                <w:lang w:val="it-IT"/>
              </w:rPr>
            </w:pPr>
          </w:p>
        </w:tc>
        <w:tc>
          <w:tcPr>
            <w:tcW w:w="4257" w:type="dxa"/>
            <w:gridSpan w:val="3"/>
          </w:tcPr>
          <w:p w14:paraId="50D36C61" w14:textId="77777777" w:rsidR="00431837" w:rsidRPr="00E0058C" w:rsidRDefault="00431837" w:rsidP="00431837">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431837" w:rsidRPr="00E0058C" w14:paraId="0F4A9442" w14:textId="77777777" w:rsidTr="00525323">
        <w:trPr>
          <w:gridAfter w:val="1"/>
          <w:wAfter w:w="7" w:type="dxa"/>
        </w:trPr>
        <w:tc>
          <w:tcPr>
            <w:tcW w:w="4262" w:type="dxa"/>
            <w:gridSpan w:val="2"/>
          </w:tcPr>
          <w:p w14:paraId="27D1F886" w14:textId="77777777" w:rsidR="00431837" w:rsidRPr="00E0058C" w:rsidRDefault="00431837" w:rsidP="00431837">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431837" w:rsidRPr="00E0058C" w:rsidRDefault="00431837" w:rsidP="00431837">
            <w:pPr>
              <w:widowControl w:val="0"/>
              <w:spacing w:line="240" w:lineRule="exact"/>
              <w:rPr>
                <w:rFonts w:cs="Arial"/>
                <w:lang w:val="it-IT"/>
              </w:rPr>
            </w:pPr>
          </w:p>
        </w:tc>
        <w:tc>
          <w:tcPr>
            <w:tcW w:w="4257" w:type="dxa"/>
            <w:gridSpan w:val="3"/>
          </w:tcPr>
          <w:p w14:paraId="24DB61FB" w14:textId="77777777" w:rsidR="00431837" w:rsidRPr="00E0058C" w:rsidRDefault="00431837" w:rsidP="00431837">
            <w:pPr>
              <w:pStyle w:val="Paragrafoelenco"/>
              <w:widowControl w:val="0"/>
              <w:tabs>
                <w:tab w:val="center" w:pos="4680"/>
              </w:tabs>
              <w:autoSpaceDE w:val="0"/>
              <w:autoSpaceDN w:val="0"/>
              <w:adjustRightInd w:val="0"/>
              <w:spacing w:line="240" w:lineRule="exact"/>
              <w:ind w:left="423" w:right="105"/>
              <w:jc w:val="both"/>
              <w:rPr>
                <w:b/>
              </w:rPr>
            </w:pPr>
          </w:p>
        </w:tc>
      </w:tr>
      <w:tr w:rsidR="00431837" w:rsidRPr="00E734E2" w14:paraId="441AFD24" w14:textId="77777777" w:rsidTr="00525323">
        <w:trPr>
          <w:gridAfter w:val="1"/>
          <w:wAfter w:w="7" w:type="dxa"/>
        </w:trPr>
        <w:tc>
          <w:tcPr>
            <w:tcW w:w="4262" w:type="dxa"/>
            <w:gridSpan w:val="2"/>
          </w:tcPr>
          <w:p w14:paraId="142F6C70" w14:textId="5164D089" w:rsidR="00431837" w:rsidRPr="00F52881" w:rsidRDefault="00431837" w:rsidP="00431837">
            <w:pPr>
              <w:widowControl w:val="0"/>
              <w:autoSpaceDE w:val="0"/>
              <w:autoSpaceDN w:val="0"/>
              <w:adjustRightInd w:val="0"/>
              <w:spacing w:line="240" w:lineRule="exact"/>
              <w:jc w:val="both"/>
              <w:rPr>
                <w:rFonts w:cs="Arial"/>
                <w:color w:val="000000"/>
                <w:lang w:val="de-DE"/>
              </w:rPr>
            </w:pPr>
            <w:r w:rsidRPr="00F52881">
              <w:rPr>
                <w:lang w:val="de-DE" w:eastAsia="it-IT"/>
              </w:rPr>
              <w:t>Das telematische System generiert automatisch die Dokumente „</w:t>
            </w:r>
            <w:r w:rsidRPr="00F52881">
              <w:rPr>
                <w:b/>
                <w:bCs/>
                <w:lang w:val="de-DE" w:eastAsia="it-IT"/>
              </w:rPr>
              <w:t xml:space="preserve">Erklärung zur Entrichtung der Stempelsteuer“ </w:t>
            </w:r>
            <w:r w:rsidRPr="00F52881">
              <w:rPr>
                <w:lang w:val="de-DE" w:eastAsia="it-IT"/>
              </w:rPr>
              <w:t>und das Dokument „</w:t>
            </w:r>
            <w:r w:rsidRPr="00F52881">
              <w:rPr>
                <w:b/>
                <w:bCs/>
                <w:lang w:val="de-DE" w:eastAsia="it-IT"/>
              </w:rPr>
              <w:t>Anlage A – Anagrafische Daten</w:t>
            </w:r>
            <w:r w:rsidRPr="00F52881">
              <w:rPr>
                <w:lang w:val="de-DE" w:eastAsia="it-IT"/>
              </w:rPr>
              <w:t>“</w:t>
            </w:r>
            <w:r w:rsidRPr="00F52881">
              <w:rPr>
                <w:b/>
                <w:bCs/>
                <w:lang w:val="de-DE" w:eastAsia="it-IT"/>
              </w:rPr>
              <w:t>.</w:t>
            </w:r>
            <w:r w:rsidRPr="00F52881">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F52881">
              <w:rPr>
                <w:b/>
                <w:bCs/>
                <w:lang w:val="de-DE" w:eastAsia="it-IT"/>
              </w:rPr>
              <w:t xml:space="preserve">ausschließlich für offene </w:t>
            </w:r>
            <w:r w:rsidRPr="00F52881">
              <w:rPr>
                <w:b/>
                <w:bCs/>
                <w:lang w:val="de-DE" w:eastAsia="it-IT"/>
              </w:rPr>
              <w:lastRenderedPageBreak/>
              <w:t>Verfahren dem Teilnahmeantrag gleichgestell</w:t>
            </w:r>
            <w:r>
              <w:rPr>
                <w:b/>
                <w:bCs/>
                <w:lang w:val="de-DE" w:eastAsia="it-IT"/>
              </w:rPr>
              <w:t>t.</w:t>
            </w:r>
          </w:p>
          <w:p w14:paraId="3B2652B0" w14:textId="7A82D961" w:rsidR="00431837" w:rsidRPr="00F52881" w:rsidRDefault="00431837" w:rsidP="00431837">
            <w:pPr>
              <w:widowControl w:val="0"/>
              <w:autoSpaceDE w:val="0"/>
              <w:autoSpaceDN w:val="0"/>
              <w:adjustRightInd w:val="0"/>
              <w:spacing w:line="240" w:lineRule="exact"/>
              <w:jc w:val="both"/>
              <w:rPr>
                <w:rFonts w:cs="Arial"/>
                <w:color w:val="000000"/>
                <w:lang w:val="de-DE"/>
              </w:rPr>
            </w:pPr>
          </w:p>
        </w:tc>
        <w:tc>
          <w:tcPr>
            <w:tcW w:w="852" w:type="dxa"/>
          </w:tcPr>
          <w:p w14:paraId="483EF1F2" w14:textId="77777777" w:rsidR="00431837" w:rsidRPr="00F52881" w:rsidRDefault="00431837" w:rsidP="00431837">
            <w:pPr>
              <w:widowControl w:val="0"/>
              <w:spacing w:line="240" w:lineRule="exact"/>
              <w:rPr>
                <w:rFonts w:cs="Arial"/>
                <w:strike/>
                <w:lang w:val="de-DE"/>
              </w:rPr>
            </w:pPr>
          </w:p>
        </w:tc>
        <w:tc>
          <w:tcPr>
            <w:tcW w:w="4257" w:type="dxa"/>
            <w:gridSpan w:val="3"/>
          </w:tcPr>
          <w:p w14:paraId="31D499BF" w14:textId="75F6074C" w:rsidR="00431837" w:rsidRPr="00F52881" w:rsidRDefault="00431837" w:rsidP="00431837">
            <w:pPr>
              <w:widowControl w:val="0"/>
              <w:spacing w:line="240" w:lineRule="exact"/>
              <w:jc w:val="both"/>
              <w:rPr>
                <w:lang w:val="it-IT"/>
              </w:rPr>
            </w:pPr>
            <w:r w:rsidRPr="00F52881">
              <w:rPr>
                <w:lang w:val="it-IT"/>
              </w:rPr>
              <w:t xml:space="preserve">Il sistema telematico genera automaticamente </w:t>
            </w:r>
            <w:r w:rsidRPr="00F52881">
              <w:rPr>
                <w:lang w:val="it-IT" w:eastAsia="it-IT"/>
              </w:rPr>
              <w:t xml:space="preserve"> i document</w:t>
            </w:r>
            <w:r w:rsidRPr="00F52881">
              <w:rPr>
                <w:color w:val="000000"/>
                <w:lang w:val="it-IT" w:eastAsia="it-IT"/>
              </w:rPr>
              <w:t>i</w:t>
            </w:r>
            <w:r w:rsidRPr="00F52881">
              <w:rPr>
                <w:lang w:val="it-IT" w:eastAsia="it-IT"/>
              </w:rPr>
              <w:t xml:space="preserve"> “</w:t>
            </w:r>
            <w:r w:rsidRPr="00F52881">
              <w:rPr>
                <w:b/>
                <w:bCs/>
                <w:lang w:val="it-IT" w:eastAsia="it-IT"/>
              </w:rPr>
              <w:t>Dichiarazione assolvimento dell’imposta di bollo”</w:t>
            </w:r>
            <w:r w:rsidRPr="00F52881">
              <w:rPr>
                <w:lang w:val="it-IT" w:eastAsia="it-IT"/>
              </w:rPr>
              <w:t xml:space="preserve"> e</w:t>
            </w:r>
            <w:r w:rsidRPr="00F52881">
              <w:rPr>
                <w:lang w:val="it-IT"/>
              </w:rPr>
              <w:t xml:space="preserve"> il documento “</w:t>
            </w:r>
            <w:r w:rsidRPr="00F52881">
              <w:rPr>
                <w:b/>
                <w:bCs/>
                <w:lang w:val="it-IT"/>
              </w:rPr>
              <w:t>Allegato A - Dati anagrafici</w:t>
            </w:r>
            <w:r w:rsidRPr="00F52881">
              <w:rPr>
                <w:lang w:val="it-IT"/>
              </w:rPr>
              <w:t>”. La compilazione e l'allegazione di tali documenti</w:t>
            </w:r>
            <w:r w:rsidRPr="00F52881">
              <w:rPr>
                <w:b/>
                <w:lang w:val="it-IT"/>
              </w:rPr>
              <w:t xml:space="preserve"> </w:t>
            </w:r>
            <w:r w:rsidRPr="00F52881">
              <w:rPr>
                <w:lang w:val="it-IT"/>
              </w:rPr>
              <w:t xml:space="preserve">sono necessarie al fine di permettere l’operatività del sistema telematico. </w:t>
            </w:r>
            <w:bookmarkStart w:id="60" w:name="_Hlk78373575"/>
            <w:bookmarkStart w:id="61" w:name="_Hlk78360238"/>
            <w:r w:rsidRPr="00F52881">
              <w:rPr>
                <w:lang w:val="it-IT" w:eastAsia="it-IT"/>
              </w:rPr>
              <w:t xml:space="preserve"> La mancata allegazione dell’Allegato A costituisce causa di esclusione dalla gara</w:t>
            </w:r>
            <w:r w:rsidRPr="00F52881">
              <w:rPr>
                <w:color w:val="000000"/>
                <w:lang w:val="it-IT" w:eastAsia="it-IT"/>
              </w:rPr>
              <w:t>, soccorribile</w:t>
            </w:r>
            <w:bookmarkEnd w:id="60"/>
            <w:r w:rsidRPr="00F52881">
              <w:rPr>
                <w:color w:val="000000"/>
                <w:lang w:val="it-IT" w:eastAsia="it-IT"/>
              </w:rPr>
              <w:t>.</w:t>
            </w:r>
            <w:r w:rsidRPr="00F52881">
              <w:rPr>
                <w:lang w:val="it-IT" w:eastAsia="it-IT"/>
              </w:rPr>
              <w:t xml:space="preserve"> </w:t>
            </w:r>
            <w:bookmarkEnd w:id="61"/>
            <w:r w:rsidRPr="00F52881">
              <w:rPr>
                <w:lang w:val="it-IT"/>
              </w:rPr>
              <w:t xml:space="preserve">Ai soli fini fiscali e, quindi, con riferimento all’assolvimento dell´imposta di bollo, l’allegato A  </w:t>
            </w:r>
            <w:r w:rsidRPr="00F52881">
              <w:rPr>
                <w:b/>
                <w:bCs/>
                <w:lang w:val="it-IT"/>
              </w:rPr>
              <w:t>assume rilevanza quale istanza per le sole procedure aperte.</w:t>
            </w:r>
          </w:p>
        </w:tc>
      </w:tr>
      <w:tr w:rsidR="00431837" w:rsidRPr="00E734E2" w14:paraId="0A2471EC" w14:textId="77777777" w:rsidTr="00525323">
        <w:trPr>
          <w:gridAfter w:val="1"/>
          <w:wAfter w:w="7" w:type="dxa"/>
        </w:trPr>
        <w:tc>
          <w:tcPr>
            <w:tcW w:w="4262" w:type="dxa"/>
            <w:gridSpan w:val="2"/>
          </w:tcPr>
          <w:p w14:paraId="5A6E363A" w14:textId="77777777" w:rsidR="00431837" w:rsidRPr="004079B7" w:rsidRDefault="00431837" w:rsidP="00431837">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431837" w:rsidRPr="004079B7" w:rsidRDefault="00431837" w:rsidP="00431837">
            <w:pPr>
              <w:widowControl w:val="0"/>
              <w:spacing w:line="240" w:lineRule="exact"/>
              <w:rPr>
                <w:rFonts w:cs="Arial"/>
                <w:strike/>
                <w:lang w:val="it-IT"/>
              </w:rPr>
            </w:pPr>
          </w:p>
        </w:tc>
        <w:tc>
          <w:tcPr>
            <w:tcW w:w="4257" w:type="dxa"/>
            <w:gridSpan w:val="3"/>
          </w:tcPr>
          <w:p w14:paraId="4FA86480" w14:textId="77777777" w:rsidR="00431837" w:rsidRPr="004079B7" w:rsidRDefault="00431837" w:rsidP="0043183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431837" w:rsidRPr="00E734E2" w14:paraId="3913BC0C" w14:textId="77777777" w:rsidTr="00525323">
        <w:trPr>
          <w:gridAfter w:val="1"/>
          <w:wAfter w:w="7" w:type="dxa"/>
        </w:trPr>
        <w:tc>
          <w:tcPr>
            <w:tcW w:w="4262" w:type="dxa"/>
            <w:gridSpan w:val="2"/>
          </w:tcPr>
          <w:p w14:paraId="3C99F14A" w14:textId="7D04D7B8" w:rsidR="00431837" w:rsidRPr="0000369D" w:rsidRDefault="00431837" w:rsidP="00431837">
            <w:pPr>
              <w:widowControl w:val="0"/>
              <w:autoSpaceDE w:val="0"/>
              <w:autoSpaceDN w:val="0"/>
              <w:adjustRightInd w:val="0"/>
              <w:jc w:val="both"/>
              <w:rPr>
                <w:b/>
                <w:bCs/>
                <w:u w:val="single"/>
                <w:lang w:val="de-DE"/>
              </w:rPr>
            </w:pPr>
            <w:r w:rsidRPr="004079B7">
              <w:rPr>
                <w:u w:val="single"/>
                <w:lang w:val="de-DE"/>
              </w:rPr>
              <w:t xml:space="preserve">Bei </w:t>
            </w:r>
            <w:r w:rsidRPr="004079B7">
              <w:rPr>
                <w:b/>
                <w:bCs/>
                <w:u w:val="single"/>
                <w:lang w:val="de-DE"/>
              </w:rPr>
              <w:t>Teilnahme eines Zusammenschlusses von</w:t>
            </w:r>
            <w:r>
              <w:rPr>
                <w:b/>
                <w:bCs/>
                <w:u w:val="single"/>
                <w:lang w:val="de-DE"/>
              </w:rPr>
              <w:t xml:space="preserve"> </w:t>
            </w:r>
            <w:r w:rsidRPr="004079B7">
              <w:rPr>
                <w:b/>
                <w:bCs/>
                <w:u w:val="single"/>
                <w:lang w:val="de-DE"/>
              </w:rPr>
              <w:t xml:space="preserve">Wirtschaftsteilnehmern </w:t>
            </w:r>
            <w:r w:rsidRPr="004079B7">
              <w:rPr>
                <w:u w:val="single"/>
                <w:lang w:val="de-DE"/>
              </w:rPr>
              <w:t xml:space="preserve">(BG / EWIV / gewöhnliches Konsortium / Netzwerkzusammenschluss) </w:t>
            </w:r>
            <w:r w:rsidRPr="004079B7">
              <w:rPr>
                <w:b/>
                <w:bCs/>
                <w:u w:val="single"/>
                <w:lang w:val="de-DE"/>
              </w:rPr>
              <w:t>muss</w:t>
            </w:r>
            <w:r w:rsidRPr="004079B7">
              <w:rPr>
                <w:u w:val="single"/>
                <w:lang w:val="de-DE"/>
              </w:rPr>
              <w:t xml:space="preserve"> </w:t>
            </w:r>
            <w:r w:rsidRPr="004079B7">
              <w:rPr>
                <w:b/>
                <w:bCs/>
                <w:u w:val="single"/>
                <w:lang w:val="de-DE"/>
              </w:rPr>
              <w:t>jedes Mitglied eine eigene Anlage A</w:t>
            </w:r>
            <w:r w:rsidRPr="004079B7">
              <w:rPr>
                <w:rFonts w:cs="Arial"/>
                <w:noProof w:val="0"/>
                <w:lang w:val="de-DE"/>
              </w:rPr>
              <w:t xml:space="preserve"> und </w:t>
            </w:r>
            <w:r w:rsidRPr="004079B7">
              <w:rPr>
                <w:rFonts w:cs="Arial"/>
                <w:b/>
                <w:bCs/>
                <w:noProof w:val="0"/>
                <w:u w:val="single"/>
                <w:lang w:val="de-DE"/>
              </w:rPr>
              <w:t>die Erklärung zur Entrichtung der Stempelsteuer</w:t>
            </w:r>
            <w:r w:rsidRPr="004079B7">
              <w:rPr>
                <w:b/>
                <w:bCs/>
                <w:u w:val="single"/>
                <w:lang w:val="de-DE"/>
              </w:rPr>
              <w:t xml:space="preserve"> ausfüllen</w:t>
            </w:r>
            <w:r w:rsidRPr="004079B7">
              <w:rPr>
                <w:u w:val="single"/>
                <w:lang w:val="de-DE"/>
              </w:rPr>
              <w:t xml:space="preserve"> </w:t>
            </w:r>
            <w:r w:rsidRPr="004079B7">
              <w:rPr>
                <w:b/>
                <w:bCs/>
                <w:u w:val="single"/>
                <w:lang w:val="de-DE"/>
              </w:rPr>
              <w:t>und unterzeichnen</w:t>
            </w:r>
            <w:r w:rsidRPr="004079B7">
              <w:rPr>
                <w:u w:val="single"/>
                <w:lang w:val="de-DE"/>
              </w:rPr>
              <w:t>.</w:t>
            </w:r>
          </w:p>
        </w:tc>
        <w:tc>
          <w:tcPr>
            <w:tcW w:w="852" w:type="dxa"/>
          </w:tcPr>
          <w:p w14:paraId="78CA6FEF" w14:textId="77777777" w:rsidR="00431837" w:rsidRPr="004079B7" w:rsidRDefault="00431837" w:rsidP="00431837">
            <w:pPr>
              <w:widowControl w:val="0"/>
              <w:spacing w:line="240" w:lineRule="exact"/>
              <w:rPr>
                <w:rFonts w:cs="Arial"/>
                <w:strike/>
                <w:lang w:val="de-DE"/>
              </w:rPr>
            </w:pPr>
          </w:p>
        </w:tc>
        <w:tc>
          <w:tcPr>
            <w:tcW w:w="4257" w:type="dxa"/>
            <w:gridSpan w:val="3"/>
          </w:tcPr>
          <w:p w14:paraId="09351724" w14:textId="60873977" w:rsidR="00431837" w:rsidRPr="004079B7" w:rsidRDefault="00431837" w:rsidP="00431837">
            <w:pPr>
              <w:widowControl w:val="0"/>
              <w:ind w:right="6"/>
              <w:jc w:val="both"/>
              <w:rPr>
                <w:rFonts w:cs="Arial"/>
                <w:b/>
                <w:bCs/>
                <w:strike/>
                <w:u w:val="single"/>
                <w:lang w:val="it-IT"/>
              </w:rPr>
            </w:pPr>
            <w:bookmarkStart w:id="62" w:name="_Hlk39164019"/>
            <w:r w:rsidRPr="004079B7">
              <w:rPr>
                <w:rFonts w:cs="Arial"/>
                <w:u w:val="single"/>
                <w:lang w:val="it-IT"/>
              </w:rPr>
              <w:t xml:space="preserve">Nel caso di </w:t>
            </w:r>
            <w:r w:rsidRPr="004079B7">
              <w:rPr>
                <w:rFonts w:cs="Arial"/>
                <w:b/>
                <w:bCs/>
                <w:u w:val="single"/>
                <w:lang w:val="it-IT"/>
              </w:rPr>
              <w:t>partecipazione di un gruppo di operatori economici</w:t>
            </w:r>
            <w:r w:rsidRPr="004079B7">
              <w:rPr>
                <w:rFonts w:cs="Arial"/>
                <w:u w:val="single"/>
                <w:lang w:val="it-IT"/>
              </w:rPr>
              <w:t xml:space="preserve"> (RT, consorzio ordinario, GEIE, aggregazioni di rete) </w:t>
            </w:r>
            <w:r w:rsidRPr="004079B7">
              <w:rPr>
                <w:rFonts w:cs="Arial"/>
                <w:b/>
                <w:bCs/>
                <w:u w:val="single"/>
                <w:lang w:val="it-IT"/>
              </w:rPr>
              <w:t>ogni soggetto riunito deve compilare e sottoscrivere un distinto allegato A</w:t>
            </w:r>
            <w:r w:rsidRPr="004079B7">
              <w:rPr>
                <w:rFonts w:cs="Arial"/>
                <w:u w:val="single"/>
                <w:lang w:val="it-IT"/>
              </w:rPr>
              <w:t xml:space="preserve"> </w:t>
            </w:r>
            <w:r w:rsidRPr="004079B7">
              <w:rPr>
                <w:rFonts w:cs="Arial"/>
                <w:b/>
                <w:bCs/>
                <w:noProof w:val="0"/>
                <w:u w:val="single"/>
                <w:lang w:val="it-IT"/>
              </w:rPr>
              <w:t>e la dichiarazione di assolvimento dell’imposta di bollo</w:t>
            </w:r>
          </w:p>
          <w:bookmarkEnd w:id="62"/>
          <w:p w14:paraId="54C58888" w14:textId="77777777" w:rsidR="00431837" w:rsidRPr="004079B7" w:rsidRDefault="00431837" w:rsidP="00431837">
            <w:pPr>
              <w:widowControl w:val="0"/>
              <w:ind w:right="6"/>
              <w:jc w:val="both"/>
              <w:rPr>
                <w:rFonts w:cs="Arial"/>
                <w:strike/>
                <w:lang w:val="it-IT"/>
              </w:rPr>
            </w:pPr>
          </w:p>
        </w:tc>
      </w:tr>
      <w:tr w:rsidR="00431837" w:rsidRPr="00E734E2" w14:paraId="21616545" w14:textId="77777777" w:rsidTr="00525323">
        <w:trPr>
          <w:gridAfter w:val="1"/>
          <w:wAfter w:w="7" w:type="dxa"/>
        </w:trPr>
        <w:tc>
          <w:tcPr>
            <w:tcW w:w="4262" w:type="dxa"/>
            <w:gridSpan w:val="2"/>
          </w:tcPr>
          <w:p w14:paraId="4521EEC0"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734E2" w14:paraId="4725B620" w14:textId="77777777" w:rsidTr="00525323">
        <w:trPr>
          <w:gridAfter w:val="1"/>
          <w:wAfter w:w="7" w:type="dxa"/>
        </w:trPr>
        <w:tc>
          <w:tcPr>
            <w:tcW w:w="4262" w:type="dxa"/>
            <w:gridSpan w:val="2"/>
          </w:tcPr>
          <w:p w14:paraId="3076DC5D"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431837" w:rsidRPr="00E734E2" w14:paraId="6CDF5120" w14:textId="77777777" w:rsidTr="00525323">
        <w:trPr>
          <w:gridAfter w:val="1"/>
          <w:wAfter w:w="7" w:type="dxa"/>
        </w:trPr>
        <w:tc>
          <w:tcPr>
            <w:tcW w:w="4262" w:type="dxa"/>
            <w:gridSpan w:val="2"/>
          </w:tcPr>
          <w:p w14:paraId="0CC8D3CD"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972AB0" w14:paraId="7ED99A4B" w14:textId="77777777" w:rsidTr="00525323">
        <w:trPr>
          <w:gridAfter w:val="1"/>
          <w:wAfter w:w="7" w:type="dxa"/>
        </w:trPr>
        <w:tc>
          <w:tcPr>
            <w:tcW w:w="4262" w:type="dxa"/>
            <w:gridSpan w:val="2"/>
          </w:tcPr>
          <w:p w14:paraId="4E382A4A" w14:textId="77777777" w:rsidR="00431837" w:rsidRPr="00E0058C" w:rsidRDefault="00431837" w:rsidP="00431837">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63" w:name="_Hlk39164103"/>
            <w:r w:rsidRPr="00E0058C">
              <w:rPr>
                <w:b/>
                <w:lang w:val="de-DE"/>
              </w:rPr>
              <w:t xml:space="preserve">Anlage A1 </w:t>
            </w:r>
            <w:r>
              <w:rPr>
                <w:b/>
                <w:lang w:val="de-DE"/>
              </w:rPr>
              <w:t xml:space="preserve">- </w:t>
            </w:r>
            <w:r w:rsidRPr="00E0058C">
              <w:rPr>
                <w:b/>
                <w:lang w:val="de-DE"/>
              </w:rPr>
              <w:t>Erklärungen</w:t>
            </w:r>
          </w:p>
        </w:tc>
        <w:tc>
          <w:tcPr>
            <w:tcW w:w="852" w:type="dxa"/>
          </w:tcPr>
          <w:p w14:paraId="5BBB47DA"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431837" w:rsidRPr="00E0058C" w:rsidRDefault="00431837" w:rsidP="00431837">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431837" w:rsidRPr="00972AB0" w14:paraId="71D9AB85" w14:textId="77777777" w:rsidTr="00525323">
        <w:trPr>
          <w:gridAfter w:val="1"/>
          <w:wAfter w:w="7" w:type="dxa"/>
        </w:trPr>
        <w:tc>
          <w:tcPr>
            <w:tcW w:w="4262" w:type="dxa"/>
            <w:gridSpan w:val="2"/>
          </w:tcPr>
          <w:p w14:paraId="7D011A64" w14:textId="77777777" w:rsidR="00431837" w:rsidRPr="00342E57" w:rsidRDefault="00431837" w:rsidP="00431837">
            <w:pPr>
              <w:pStyle w:val="Corpodeltesto2"/>
              <w:widowControl w:val="0"/>
              <w:spacing w:after="0" w:line="240" w:lineRule="auto"/>
              <w:ind w:right="76"/>
              <w:jc w:val="both"/>
              <w:rPr>
                <w:rFonts w:cs="Arial"/>
              </w:rPr>
            </w:pPr>
            <w:bookmarkStart w:id="64" w:name="_Hlk23861019"/>
          </w:p>
        </w:tc>
        <w:tc>
          <w:tcPr>
            <w:tcW w:w="852" w:type="dxa"/>
          </w:tcPr>
          <w:p w14:paraId="2E5E64F1" w14:textId="77777777" w:rsidR="00431837" w:rsidRPr="00342E57" w:rsidRDefault="00431837" w:rsidP="00431837">
            <w:pPr>
              <w:widowControl w:val="0"/>
              <w:rPr>
                <w:rFonts w:cs="Arial"/>
                <w:lang w:val="it-IT"/>
              </w:rPr>
            </w:pPr>
          </w:p>
        </w:tc>
        <w:tc>
          <w:tcPr>
            <w:tcW w:w="4257" w:type="dxa"/>
            <w:gridSpan w:val="3"/>
          </w:tcPr>
          <w:p w14:paraId="765339B4" w14:textId="77777777" w:rsidR="00431837" w:rsidRPr="00342E57" w:rsidRDefault="00431837" w:rsidP="00431837">
            <w:pPr>
              <w:pStyle w:val="Corpodeltesto2"/>
              <w:widowControl w:val="0"/>
              <w:spacing w:after="0" w:line="240" w:lineRule="auto"/>
              <w:ind w:right="105"/>
              <w:jc w:val="both"/>
              <w:rPr>
                <w:rFonts w:cs="Arial"/>
              </w:rPr>
            </w:pPr>
          </w:p>
        </w:tc>
      </w:tr>
      <w:bookmarkEnd w:id="64"/>
      <w:tr w:rsidR="00431837" w:rsidRPr="00E734E2" w14:paraId="6C678CF5" w14:textId="77777777" w:rsidTr="00525323">
        <w:trPr>
          <w:gridAfter w:val="1"/>
          <w:wAfter w:w="7" w:type="dxa"/>
        </w:trPr>
        <w:tc>
          <w:tcPr>
            <w:tcW w:w="4262" w:type="dxa"/>
            <w:gridSpan w:val="2"/>
          </w:tcPr>
          <w:p w14:paraId="4695F458" w14:textId="77777777" w:rsidR="00431837" w:rsidRPr="00603EA1" w:rsidRDefault="00431837" w:rsidP="00431837">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431837" w:rsidRPr="00603EA1"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63"/>
      <w:tr w:rsidR="00431837" w:rsidRPr="00E734E2" w14:paraId="5B37B672" w14:textId="77777777" w:rsidTr="00525323">
        <w:trPr>
          <w:gridAfter w:val="1"/>
          <w:wAfter w:w="7" w:type="dxa"/>
        </w:trPr>
        <w:tc>
          <w:tcPr>
            <w:tcW w:w="4262" w:type="dxa"/>
            <w:gridSpan w:val="2"/>
          </w:tcPr>
          <w:p w14:paraId="5B979680" w14:textId="77777777" w:rsidR="00431837" w:rsidRPr="00603EA1" w:rsidRDefault="00431837" w:rsidP="00431837">
            <w:pPr>
              <w:widowControl w:val="0"/>
              <w:jc w:val="center"/>
              <w:rPr>
                <w:rFonts w:cs="Arial"/>
                <w:b/>
                <w:bCs/>
                <w:lang w:val="it-IT"/>
              </w:rPr>
            </w:pPr>
          </w:p>
        </w:tc>
        <w:tc>
          <w:tcPr>
            <w:tcW w:w="852" w:type="dxa"/>
          </w:tcPr>
          <w:p w14:paraId="6175A44F" w14:textId="77777777" w:rsidR="00431837" w:rsidRPr="00603EA1" w:rsidRDefault="00431837" w:rsidP="00431837">
            <w:pPr>
              <w:widowControl w:val="0"/>
              <w:spacing w:line="240" w:lineRule="exact"/>
              <w:jc w:val="center"/>
              <w:rPr>
                <w:rFonts w:cs="Arial"/>
                <w:lang w:val="it-IT"/>
              </w:rPr>
            </w:pPr>
          </w:p>
        </w:tc>
        <w:tc>
          <w:tcPr>
            <w:tcW w:w="4257" w:type="dxa"/>
            <w:gridSpan w:val="3"/>
          </w:tcPr>
          <w:p w14:paraId="792D558B" w14:textId="77777777" w:rsidR="00431837" w:rsidRPr="00603EA1" w:rsidRDefault="00431837" w:rsidP="00431837">
            <w:pPr>
              <w:widowControl w:val="0"/>
              <w:tabs>
                <w:tab w:val="center" w:pos="4536"/>
                <w:tab w:val="center" w:pos="4680"/>
                <w:tab w:val="right" w:pos="9072"/>
              </w:tabs>
              <w:ind w:right="6"/>
              <w:jc w:val="center"/>
              <w:rPr>
                <w:rFonts w:cs="Arial"/>
                <w:b/>
                <w:bCs/>
                <w:iCs/>
                <w:lang w:val="it-IT"/>
              </w:rPr>
            </w:pPr>
          </w:p>
        </w:tc>
      </w:tr>
      <w:tr w:rsidR="00431837" w:rsidRPr="00E734E2" w14:paraId="4AE96EE2" w14:textId="77777777" w:rsidTr="00525323">
        <w:trPr>
          <w:gridAfter w:val="1"/>
          <w:wAfter w:w="7" w:type="dxa"/>
        </w:trPr>
        <w:tc>
          <w:tcPr>
            <w:tcW w:w="4262" w:type="dxa"/>
            <w:gridSpan w:val="2"/>
          </w:tcPr>
          <w:p w14:paraId="035F247C" w14:textId="77777777" w:rsidR="00431837" w:rsidRPr="00603EA1" w:rsidRDefault="00431837" w:rsidP="00431837">
            <w:pPr>
              <w:widowControl w:val="0"/>
              <w:jc w:val="both"/>
              <w:rPr>
                <w:lang w:val="de-DE"/>
              </w:rPr>
            </w:pPr>
            <w:bookmarkStart w:id="65"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5A022C03" w14:textId="77777777" w:rsidR="00431837" w:rsidRPr="00603EA1" w:rsidRDefault="00431837" w:rsidP="00431837">
            <w:pPr>
              <w:widowControl w:val="0"/>
              <w:jc w:val="both"/>
              <w:rPr>
                <w:lang w:val="de-DE"/>
              </w:rPr>
            </w:pPr>
          </w:p>
          <w:p w14:paraId="205F64CE" w14:textId="77777777" w:rsidR="00431837" w:rsidRPr="00603EA1" w:rsidRDefault="00431837" w:rsidP="00431837">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 xml:space="preserve">Bei gebildeten oder zu bildenden BG, gewöhnlichen Konsortien, EWIV oder Netzwerken muß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Beauftragte/Gruppenbeaugftragter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431837" w:rsidRPr="00603EA1" w:rsidRDefault="00431837" w:rsidP="00431837">
            <w:pPr>
              <w:widowControl w:val="0"/>
              <w:tabs>
                <w:tab w:val="left" w:pos="8496"/>
              </w:tabs>
              <w:jc w:val="both"/>
              <w:rPr>
                <w:rFonts w:cs="Arial"/>
                <w:bCs/>
                <w:noProof w:val="0"/>
                <w:lang w:val="de-DE" w:eastAsia="it-IT"/>
              </w:rPr>
            </w:pPr>
          </w:p>
          <w:p w14:paraId="67606511" w14:textId="77777777" w:rsidR="00431837" w:rsidRPr="00603EA1" w:rsidRDefault="00431837" w:rsidP="00431837">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431837" w:rsidRPr="00603EA1" w:rsidRDefault="00431837" w:rsidP="00431837">
            <w:pPr>
              <w:widowControl w:val="0"/>
              <w:spacing w:line="240" w:lineRule="exact"/>
              <w:rPr>
                <w:rFonts w:cs="Arial"/>
                <w:lang w:val="de-DE"/>
              </w:rPr>
            </w:pPr>
          </w:p>
        </w:tc>
        <w:tc>
          <w:tcPr>
            <w:tcW w:w="4257" w:type="dxa"/>
            <w:gridSpan w:val="3"/>
          </w:tcPr>
          <w:p w14:paraId="6AEF9044"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037E7A9E" w14:textId="77777777" w:rsidR="00431837" w:rsidRPr="00603EA1" w:rsidRDefault="00431837" w:rsidP="00431837">
            <w:pPr>
              <w:widowControl w:val="0"/>
              <w:tabs>
                <w:tab w:val="center" w:pos="4680"/>
              </w:tabs>
              <w:ind w:right="6"/>
              <w:jc w:val="both"/>
              <w:rPr>
                <w:rFonts w:cs="Arial"/>
                <w:lang w:val="it-IT"/>
              </w:rPr>
            </w:pPr>
          </w:p>
          <w:p w14:paraId="2632A0E5" w14:textId="77777777" w:rsidR="00431837" w:rsidRPr="00603EA1" w:rsidRDefault="00431837" w:rsidP="00431837">
            <w:pPr>
              <w:widowControl w:val="0"/>
              <w:tabs>
                <w:tab w:val="center" w:pos="4680"/>
              </w:tabs>
              <w:ind w:right="6"/>
              <w:jc w:val="both"/>
              <w:rPr>
                <w:rFonts w:cs="Arial"/>
                <w:lang w:val="it-IT"/>
              </w:rPr>
            </w:pPr>
          </w:p>
          <w:p w14:paraId="7F532C15" w14:textId="77777777" w:rsidR="00431837" w:rsidRPr="00603EA1" w:rsidRDefault="00431837" w:rsidP="00431837">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mentre la mandataria/capogruppo compila l’allegato A1.</w:t>
            </w:r>
          </w:p>
          <w:p w14:paraId="34CF18FE" w14:textId="43E4184B" w:rsidR="00431837" w:rsidRDefault="00431837" w:rsidP="00431837">
            <w:pPr>
              <w:widowControl w:val="0"/>
              <w:tabs>
                <w:tab w:val="center" w:pos="4680"/>
              </w:tabs>
              <w:ind w:right="6"/>
              <w:jc w:val="both"/>
              <w:rPr>
                <w:rFonts w:cs="Arial"/>
                <w:lang w:val="it-IT"/>
              </w:rPr>
            </w:pPr>
          </w:p>
          <w:p w14:paraId="2084C054" w14:textId="77777777" w:rsidR="00431837" w:rsidRPr="00603EA1" w:rsidRDefault="00431837" w:rsidP="00431837">
            <w:pPr>
              <w:widowControl w:val="0"/>
              <w:tabs>
                <w:tab w:val="center" w:pos="4680"/>
              </w:tabs>
              <w:ind w:right="6"/>
              <w:jc w:val="both"/>
              <w:rPr>
                <w:rFonts w:cs="Arial"/>
                <w:lang w:val="it-IT"/>
              </w:rPr>
            </w:pPr>
          </w:p>
          <w:p w14:paraId="07FE8964" w14:textId="77777777" w:rsidR="00431837" w:rsidRPr="00AB123E" w:rsidRDefault="00431837" w:rsidP="00431837">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65"/>
      <w:tr w:rsidR="00431837" w:rsidRPr="00E734E2" w14:paraId="7C0ED677" w14:textId="77777777" w:rsidTr="00525323">
        <w:trPr>
          <w:gridAfter w:val="1"/>
          <w:wAfter w:w="7" w:type="dxa"/>
        </w:trPr>
        <w:tc>
          <w:tcPr>
            <w:tcW w:w="4262" w:type="dxa"/>
            <w:gridSpan w:val="2"/>
          </w:tcPr>
          <w:p w14:paraId="784FBEB9" w14:textId="77777777" w:rsidR="00431837" w:rsidRPr="009E5D5E" w:rsidRDefault="00431837" w:rsidP="00431837">
            <w:pPr>
              <w:widowControl w:val="0"/>
              <w:spacing w:line="240" w:lineRule="exact"/>
              <w:ind w:right="76"/>
              <w:jc w:val="both"/>
              <w:rPr>
                <w:rFonts w:cs="Arial"/>
                <w:lang w:val="it-IT"/>
              </w:rPr>
            </w:pPr>
          </w:p>
        </w:tc>
        <w:tc>
          <w:tcPr>
            <w:tcW w:w="852" w:type="dxa"/>
          </w:tcPr>
          <w:p w14:paraId="2654AB41" w14:textId="77777777" w:rsidR="00431837" w:rsidRPr="009E5D5E" w:rsidRDefault="00431837" w:rsidP="00431837">
            <w:pPr>
              <w:widowControl w:val="0"/>
              <w:spacing w:line="240" w:lineRule="exact"/>
              <w:rPr>
                <w:rFonts w:cs="Arial"/>
                <w:lang w:val="it-IT"/>
              </w:rPr>
            </w:pPr>
          </w:p>
        </w:tc>
        <w:tc>
          <w:tcPr>
            <w:tcW w:w="4257" w:type="dxa"/>
            <w:gridSpan w:val="3"/>
          </w:tcPr>
          <w:p w14:paraId="193AB3C2" w14:textId="77777777" w:rsidR="00431837" w:rsidRPr="009E5D5E" w:rsidRDefault="00431837" w:rsidP="00431837">
            <w:pPr>
              <w:widowControl w:val="0"/>
              <w:spacing w:line="240" w:lineRule="exact"/>
              <w:ind w:right="76"/>
              <w:jc w:val="both"/>
              <w:rPr>
                <w:rFonts w:cs="Arial"/>
                <w:lang w:val="it-IT"/>
              </w:rPr>
            </w:pPr>
          </w:p>
        </w:tc>
      </w:tr>
      <w:tr w:rsidR="00431837" w:rsidRPr="00E734E2" w14:paraId="45726437" w14:textId="77777777" w:rsidTr="00525323">
        <w:trPr>
          <w:gridAfter w:val="1"/>
          <w:wAfter w:w="7" w:type="dxa"/>
        </w:trPr>
        <w:tc>
          <w:tcPr>
            <w:tcW w:w="4262" w:type="dxa"/>
            <w:gridSpan w:val="2"/>
          </w:tcPr>
          <w:p w14:paraId="0DBE24A5" w14:textId="1FD30A25" w:rsidR="00431837" w:rsidRPr="00AB123E" w:rsidRDefault="00431837" w:rsidP="00431837">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852" w:type="dxa"/>
          </w:tcPr>
          <w:p w14:paraId="529085FD" w14:textId="77777777" w:rsidR="00431837" w:rsidRPr="00AB123E" w:rsidRDefault="00431837" w:rsidP="00431837">
            <w:pPr>
              <w:widowControl w:val="0"/>
              <w:spacing w:line="240" w:lineRule="exact"/>
              <w:rPr>
                <w:rFonts w:cs="Arial"/>
                <w:lang w:val="de-DE"/>
              </w:rPr>
            </w:pPr>
          </w:p>
        </w:tc>
        <w:tc>
          <w:tcPr>
            <w:tcW w:w="4257" w:type="dxa"/>
            <w:gridSpan w:val="3"/>
          </w:tcPr>
          <w:p w14:paraId="0D710FA8" w14:textId="77777777" w:rsidR="00431837" w:rsidRPr="00AB123E" w:rsidRDefault="00431837" w:rsidP="00431837">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431837" w:rsidRPr="00E734E2" w14:paraId="799F651D" w14:textId="77777777" w:rsidTr="00525323">
        <w:trPr>
          <w:gridAfter w:val="1"/>
          <w:wAfter w:w="7" w:type="dxa"/>
        </w:trPr>
        <w:tc>
          <w:tcPr>
            <w:tcW w:w="4262" w:type="dxa"/>
            <w:gridSpan w:val="2"/>
          </w:tcPr>
          <w:p w14:paraId="507B770F" w14:textId="77777777" w:rsidR="00431837" w:rsidRPr="00891406" w:rsidRDefault="00431837" w:rsidP="00431837">
            <w:pPr>
              <w:widowControl w:val="0"/>
              <w:spacing w:line="240" w:lineRule="exact"/>
              <w:ind w:right="76"/>
              <w:jc w:val="both"/>
              <w:rPr>
                <w:rFonts w:cs="Arial"/>
                <w:b/>
                <w:u w:val="single"/>
                <w:lang w:val="it-IT"/>
              </w:rPr>
            </w:pPr>
          </w:p>
        </w:tc>
        <w:tc>
          <w:tcPr>
            <w:tcW w:w="852" w:type="dxa"/>
          </w:tcPr>
          <w:p w14:paraId="2B935590" w14:textId="77777777" w:rsidR="00431837" w:rsidRPr="00891406" w:rsidRDefault="00431837" w:rsidP="00431837">
            <w:pPr>
              <w:widowControl w:val="0"/>
              <w:spacing w:line="240" w:lineRule="exact"/>
              <w:rPr>
                <w:rFonts w:cs="Arial"/>
                <w:lang w:val="it-IT"/>
              </w:rPr>
            </w:pPr>
          </w:p>
        </w:tc>
        <w:tc>
          <w:tcPr>
            <w:tcW w:w="4257" w:type="dxa"/>
            <w:gridSpan w:val="3"/>
          </w:tcPr>
          <w:p w14:paraId="4E464A5B" w14:textId="77777777" w:rsidR="00431837" w:rsidRPr="00891406" w:rsidRDefault="00431837" w:rsidP="00431837">
            <w:pPr>
              <w:widowControl w:val="0"/>
              <w:tabs>
                <w:tab w:val="center" w:pos="4680"/>
              </w:tabs>
              <w:spacing w:line="240" w:lineRule="exact"/>
              <w:ind w:right="105"/>
              <w:jc w:val="both"/>
              <w:rPr>
                <w:rFonts w:cs="Arial"/>
                <w:lang w:val="it-IT"/>
              </w:rPr>
            </w:pPr>
          </w:p>
        </w:tc>
      </w:tr>
      <w:tr w:rsidR="00431837" w:rsidRPr="00E734E2" w14:paraId="7ECE6FDB" w14:textId="77777777" w:rsidTr="00525323">
        <w:trPr>
          <w:gridAfter w:val="1"/>
          <w:wAfter w:w="7" w:type="dxa"/>
        </w:trPr>
        <w:tc>
          <w:tcPr>
            <w:tcW w:w="4262" w:type="dxa"/>
            <w:gridSpan w:val="2"/>
          </w:tcPr>
          <w:p w14:paraId="72F7047D" w14:textId="77777777" w:rsidR="00431837" w:rsidRPr="00EA50FC"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lastRenderedPageBreak/>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431837" w:rsidRPr="00EA50FC" w:rsidRDefault="00431837" w:rsidP="00431837">
            <w:pPr>
              <w:widowControl w:val="0"/>
              <w:spacing w:line="240" w:lineRule="exact"/>
              <w:rPr>
                <w:rFonts w:cs="Arial"/>
                <w:lang w:val="de-DE"/>
              </w:rPr>
            </w:pPr>
          </w:p>
        </w:tc>
        <w:tc>
          <w:tcPr>
            <w:tcW w:w="4257" w:type="dxa"/>
            <w:gridSpan w:val="3"/>
          </w:tcPr>
          <w:p w14:paraId="49C0A6DE" w14:textId="77777777" w:rsidR="00431837" w:rsidRPr="00891406"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431837" w:rsidRPr="00E734E2" w14:paraId="532D713E" w14:textId="77777777" w:rsidTr="00525323">
        <w:trPr>
          <w:gridAfter w:val="1"/>
          <w:wAfter w:w="7" w:type="dxa"/>
        </w:trPr>
        <w:tc>
          <w:tcPr>
            <w:tcW w:w="4262" w:type="dxa"/>
            <w:gridSpan w:val="2"/>
          </w:tcPr>
          <w:p w14:paraId="50A62343" w14:textId="77777777" w:rsidR="00431837" w:rsidRPr="00891406" w:rsidRDefault="00431837" w:rsidP="00431837">
            <w:pPr>
              <w:widowControl w:val="0"/>
              <w:spacing w:line="240" w:lineRule="exact"/>
              <w:ind w:right="76"/>
              <w:jc w:val="both"/>
              <w:rPr>
                <w:rFonts w:cs="Arial"/>
                <w:lang w:val="it-IT"/>
              </w:rPr>
            </w:pPr>
          </w:p>
        </w:tc>
        <w:tc>
          <w:tcPr>
            <w:tcW w:w="852" w:type="dxa"/>
          </w:tcPr>
          <w:p w14:paraId="10A3A12D" w14:textId="77777777" w:rsidR="00431837" w:rsidRPr="00891406" w:rsidRDefault="00431837" w:rsidP="00431837">
            <w:pPr>
              <w:widowControl w:val="0"/>
              <w:spacing w:line="240" w:lineRule="exact"/>
              <w:rPr>
                <w:rFonts w:cs="Arial"/>
                <w:lang w:val="it-IT"/>
              </w:rPr>
            </w:pPr>
          </w:p>
        </w:tc>
        <w:tc>
          <w:tcPr>
            <w:tcW w:w="4257" w:type="dxa"/>
            <w:gridSpan w:val="3"/>
          </w:tcPr>
          <w:p w14:paraId="706AFB09" w14:textId="77777777" w:rsidR="00431837" w:rsidRPr="00891406"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E734E2" w14:paraId="7A90EC4B" w14:textId="77777777" w:rsidTr="00525323">
        <w:trPr>
          <w:gridAfter w:val="1"/>
          <w:wAfter w:w="7" w:type="dxa"/>
        </w:trPr>
        <w:tc>
          <w:tcPr>
            <w:tcW w:w="4262" w:type="dxa"/>
            <w:gridSpan w:val="2"/>
          </w:tcPr>
          <w:p w14:paraId="115E43CC" w14:textId="77777777" w:rsidR="00431837" w:rsidRPr="00400E66" w:rsidRDefault="00431837" w:rsidP="00431837">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431837" w:rsidRPr="00522369" w:rsidRDefault="00431837" w:rsidP="00431837">
            <w:pPr>
              <w:widowControl w:val="0"/>
              <w:spacing w:line="240" w:lineRule="exact"/>
              <w:rPr>
                <w:rFonts w:cs="Arial"/>
                <w:lang w:val="de-DE"/>
              </w:rPr>
            </w:pPr>
          </w:p>
        </w:tc>
        <w:tc>
          <w:tcPr>
            <w:tcW w:w="4257" w:type="dxa"/>
            <w:gridSpan w:val="3"/>
          </w:tcPr>
          <w:p w14:paraId="2047B900" w14:textId="77777777" w:rsidR="00431837" w:rsidRPr="00400E66" w:rsidRDefault="00431837" w:rsidP="00431837">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431837" w:rsidRPr="00E734E2" w14:paraId="7ABC8201" w14:textId="77777777" w:rsidTr="00525323">
        <w:trPr>
          <w:gridAfter w:val="1"/>
          <w:wAfter w:w="7" w:type="dxa"/>
        </w:trPr>
        <w:tc>
          <w:tcPr>
            <w:tcW w:w="4262" w:type="dxa"/>
            <w:gridSpan w:val="2"/>
          </w:tcPr>
          <w:p w14:paraId="24C5FB66" w14:textId="77777777" w:rsidR="00431837" w:rsidRPr="00FC1257" w:rsidRDefault="00431837" w:rsidP="00431837">
            <w:pPr>
              <w:widowControl w:val="0"/>
              <w:autoSpaceDE w:val="0"/>
              <w:autoSpaceDN w:val="0"/>
              <w:jc w:val="both"/>
              <w:rPr>
                <w:rFonts w:eastAsia="Calibri" w:cs="Arial"/>
                <w:lang w:val="it-IT"/>
              </w:rPr>
            </w:pPr>
          </w:p>
        </w:tc>
        <w:tc>
          <w:tcPr>
            <w:tcW w:w="852" w:type="dxa"/>
          </w:tcPr>
          <w:p w14:paraId="5A4A3F29" w14:textId="77777777" w:rsidR="00431837" w:rsidRPr="00FC1257" w:rsidRDefault="00431837" w:rsidP="00431837">
            <w:pPr>
              <w:widowControl w:val="0"/>
              <w:spacing w:line="240" w:lineRule="exact"/>
              <w:rPr>
                <w:rFonts w:cs="Arial"/>
                <w:lang w:val="it-IT"/>
              </w:rPr>
            </w:pPr>
          </w:p>
        </w:tc>
        <w:tc>
          <w:tcPr>
            <w:tcW w:w="4257" w:type="dxa"/>
            <w:gridSpan w:val="3"/>
          </w:tcPr>
          <w:p w14:paraId="6D65F031" w14:textId="77777777" w:rsidR="00431837" w:rsidRPr="009A179A" w:rsidRDefault="00431837" w:rsidP="00431837">
            <w:pPr>
              <w:widowControl w:val="0"/>
              <w:autoSpaceDE w:val="0"/>
              <w:autoSpaceDN w:val="0"/>
              <w:jc w:val="both"/>
              <w:rPr>
                <w:rFonts w:eastAsia="Calibri" w:cs="Arial"/>
                <w:lang w:val="it-IT"/>
              </w:rPr>
            </w:pPr>
          </w:p>
        </w:tc>
      </w:tr>
      <w:tr w:rsidR="00431837" w:rsidRPr="00E734E2" w14:paraId="15259790" w14:textId="77777777" w:rsidTr="00525323">
        <w:trPr>
          <w:gridAfter w:val="1"/>
          <w:wAfter w:w="7" w:type="dxa"/>
        </w:trPr>
        <w:tc>
          <w:tcPr>
            <w:tcW w:w="4262" w:type="dxa"/>
            <w:gridSpan w:val="2"/>
          </w:tcPr>
          <w:p w14:paraId="2CD46A75" w14:textId="77777777" w:rsidR="00431837" w:rsidRPr="006F5E51" w:rsidRDefault="00431837" w:rsidP="00431837">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431837" w:rsidRPr="006F5E51" w:rsidRDefault="00431837" w:rsidP="00431837">
            <w:pPr>
              <w:jc w:val="both"/>
              <w:rPr>
                <w:rFonts w:eastAsia="MS Mincho" w:cs="Arial"/>
                <w:b/>
                <w:bCs/>
                <w:noProof w:val="0"/>
                <w:lang w:val="de-DE" w:eastAsia="de-DE"/>
              </w:rPr>
            </w:pPr>
          </w:p>
          <w:p w14:paraId="115FE52A" w14:textId="77777777" w:rsidR="00431837" w:rsidRPr="002C0E95" w:rsidRDefault="00431837" w:rsidP="00431837">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852" w:type="dxa"/>
          </w:tcPr>
          <w:p w14:paraId="26E72B3D" w14:textId="77777777" w:rsidR="00431837" w:rsidRPr="006F5E51" w:rsidRDefault="00431837" w:rsidP="00431837">
            <w:pPr>
              <w:widowControl w:val="0"/>
              <w:spacing w:line="240" w:lineRule="exact"/>
              <w:rPr>
                <w:rFonts w:cs="Arial"/>
                <w:lang w:val="de-DE"/>
              </w:rPr>
            </w:pPr>
          </w:p>
        </w:tc>
        <w:tc>
          <w:tcPr>
            <w:tcW w:w="4257" w:type="dxa"/>
            <w:gridSpan w:val="3"/>
          </w:tcPr>
          <w:p w14:paraId="0D7298BB" w14:textId="77777777" w:rsidR="00431837" w:rsidRDefault="00431837" w:rsidP="00431837">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31837" w:rsidRDefault="00431837" w:rsidP="00431837">
            <w:pPr>
              <w:suppressAutoHyphens/>
              <w:jc w:val="both"/>
              <w:rPr>
                <w:rFonts w:cs="Arial"/>
                <w:b/>
                <w:bCs/>
                <w:iCs/>
                <w:noProof w:val="0"/>
                <w:lang w:val="it-IT" w:eastAsia="ar-SA"/>
              </w:rPr>
            </w:pPr>
          </w:p>
          <w:p w14:paraId="180D3E1C" w14:textId="77777777" w:rsidR="00431837" w:rsidRPr="006F5E51" w:rsidRDefault="00431837" w:rsidP="00431837">
            <w:pPr>
              <w:suppressAutoHyphens/>
              <w:jc w:val="both"/>
              <w:rPr>
                <w:rFonts w:cs="Arial"/>
                <w:b/>
                <w:bCs/>
                <w:iCs/>
                <w:noProof w:val="0"/>
                <w:lang w:val="it-IT" w:eastAsia="ar-SA"/>
              </w:rPr>
            </w:pPr>
          </w:p>
          <w:p w14:paraId="4F14710B" w14:textId="77777777" w:rsidR="00431837" w:rsidRPr="008F402B" w:rsidRDefault="00431837" w:rsidP="00431837">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E419608" w14:textId="77777777" w:rsidR="00431837" w:rsidRPr="009A179A" w:rsidRDefault="00431837" w:rsidP="00431837">
            <w:pPr>
              <w:suppressAutoHyphens/>
              <w:jc w:val="both"/>
              <w:rPr>
                <w:rFonts w:eastAsia="Calibri" w:cs="Arial"/>
                <w:lang w:val="it-IT"/>
              </w:rPr>
            </w:pPr>
          </w:p>
        </w:tc>
      </w:tr>
      <w:tr w:rsidR="00431837" w:rsidRPr="00E734E2" w14:paraId="0B9D49BC" w14:textId="77777777" w:rsidTr="00525323">
        <w:trPr>
          <w:gridAfter w:val="1"/>
          <w:wAfter w:w="7" w:type="dxa"/>
        </w:trPr>
        <w:tc>
          <w:tcPr>
            <w:tcW w:w="4262" w:type="dxa"/>
            <w:gridSpan w:val="2"/>
          </w:tcPr>
          <w:p w14:paraId="5E341CF1" w14:textId="77777777" w:rsidR="00431837" w:rsidRPr="00874618" w:rsidRDefault="00431837" w:rsidP="00431837">
            <w:pPr>
              <w:jc w:val="both"/>
              <w:rPr>
                <w:rFonts w:eastAsia="MS Mincho" w:cs="Arial"/>
                <w:b/>
                <w:bCs/>
                <w:noProof w:val="0"/>
                <w:lang w:val="it-IT" w:eastAsia="de-DE"/>
              </w:rPr>
            </w:pPr>
          </w:p>
        </w:tc>
        <w:tc>
          <w:tcPr>
            <w:tcW w:w="852" w:type="dxa"/>
          </w:tcPr>
          <w:p w14:paraId="10473B25" w14:textId="77777777" w:rsidR="00431837" w:rsidRPr="00874618" w:rsidRDefault="00431837" w:rsidP="00431837">
            <w:pPr>
              <w:widowControl w:val="0"/>
              <w:spacing w:line="240" w:lineRule="exact"/>
              <w:rPr>
                <w:rFonts w:cs="Arial"/>
                <w:lang w:val="it-IT"/>
              </w:rPr>
            </w:pPr>
          </w:p>
        </w:tc>
        <w:tc>
          <w:tcPr>
            <w:tcW w:w="4257" w:type="dxa"/>
            <w:gridSpan w:val="3"/>
          </w:tcPr>
          <w:p w14:paraId="17B4BC02" w14:textId="77777777" w:rsidR="00431837" w:rsidRPr="006F5E51" w:rsidRDefault="00431837" w:rsidP="00431837">
            <w:pPr>
              <w:suppressAutoHyphens/>
              <w:ind w:left="6"/>
              <w:jc w:val="both"/>
              <w:rPr>
                <w:rFonts w:cs="Arial"/>
                <w:b/>
                <w:bCs/>
                <w:iCs/>
                <w:noProof w:val="0"/>
                <w:lang w:val="it-IT" w:eastAsia="ar-SA"/>
              </w:rPr>
            </w:pPr>
          </w:p>
        </w:tc>
      </w:tr>
      <w:tr w:rsidR="00431837" w:rsidRPr="00E734E2" w14:paraId="4C1B113B" w14:textId="77777777" w:rsidTr="00525323">
        <w:trPr>
          <w:gridAfter w:val="1"/>
          <w:wAfter w:w="7" w:type="dxa"/>
        </w:trPr>
        <w:tc>
          <w:tcPr>
            <w:tcW w:w="4262" w:type="dxa"/>
            <w:gridSpan w:val="2"/>
          </w:tcPr>
          <w:p w14:paraId="2C225CD5" w14:textId="77777777" w:rsidR="00431837" w:rsidRPr="002C0E95" w:rsidRDefault="00431837" w:rsidP="00431837">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852" w:type="dxa"/>
          </w:tcPr>
          <w:p w14:paraId="3D501F50" w14:textId="77777777" w:rsidR="00431837" w:rsidRPr="002C0E95" w:rsidRDefault="00431837" w:rsidP="00431837">
            <w:pPr>
              <w:widowControl w:val="0"/>
              <w:spacing w:line="240" w:lineRule="exact"/>
              <w:rPr>
                <w:rFonts w:cs="Arial"/>
                <w:lang w:val="de-DE"/>
              </w:rPr>
            </w:pPr>
          </w:p>
        </w:tc>
        <w:tc>
          <w:tcPr>
            <w:tcW w:w="4257" w:type="dxa"/>
            <w:gridSpan w:val="3"/>
          </w:tcPr>
          <w:p w14:paraId="45CE01ED" w14:textId="77777777" w:rsidR="00431837" w:rsidRPr="002C0E95" w:rsidRDefault="00431837" w:rsidP="00431837">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0B2CADFA" w14:textId="77777777" w:rsidR="00431837" w:rsidRPr="002C0E95" w:rsidRDefault="00431837" w:rsidP="00431837">
            <w:pPr>
              <w:suppressAutoHyphens/>
              <w:ind w:left="6"/>
              <w:jc w:val="both"/>
              <w:rPr>
                <w:rFonts w:cs="Arial"/>
                <w:b/>
                <w:bCs/>
                <w:iCs/>
                <w:noProof w:val="0"/>
                <w:lang w:val="it-IT" w:eastAsia="ar-SA"/>
              </w:rPr>
            </w:pPr>
          </w:p>
        </w:tc>
      </w:tr>
      <w:tr w:rsidR="00431837" w:rsidRPr="00E734E2" w14:paraId="21120E61" w14:textId="77777777" w:rsidTr="00525323">
        <w:trPr>
          <w:gridAfter w:val="1"/>
          <w:wAfter w:w="7" w:type="dxa"/>
        </w:trPr>
        <w:tc>
          <w:tcPr>
            <w:tcW w:w="4262" w:type="dxa"/>
            <w:gridSpan w:val="2"/>
          </w:tcPr>
          <w:p w14:paraId="4570F43A" w14:textId="77777777" w:rsidR="00431837" w:rsidRPr="002B17DB" w:rsidRDefault="00431837" w:rsidP="00431837">
            <w:pPr>
              <w:widowControl w:val="0"/>
              <w:autoSpaceDE w:val="0"/>
              <w:autoSpaceDN w:val="0"/>
              <w:jc w:val="both"/>
              <w:rPr>
                <w:rFonts w:eastAsia="Calibri" w:cs="Arial"/>
                <w:lang w:val="it-IT"/>
              </w:rPr>
            </w:pPr>
          </w:p>
        </w:tc>
        <w:tc>
          <w:tcPr>
            <w:tcW w:w="852" w:type="dxa"/>
          </w:tcPr>
          <w:p w14:paraId="19562F36" w14:textId="77777777" w:rsidR="00431837" w:rsidRPr="002B17DB" w:rsidRDefault="00431837" w:rsidP="00431837">
            <w:pPr>
              <w:widowControl w:val="0"/>
              <w:spacing w:line="240" w:lineRule="exact"/>
              <w:rPr>
                <w:rFonts w:cs="Arial"/>
                <w:lang w:val="it-IT"/>
              </w:rPr>
            </w:pPr>
          </w:p>
        </w:tc>
        <w:tc>
          <w:tcPr>
            <w:tcW w:w="4257" w:type="dxa"/>
            <w:gridSpan w:val="3"/>
          </w:tcPr>
          <w:p w14:paraId="1A5DF1CD" w14:textId="77777777" w:rsidR="00431837" w:rsidRPr="006140E5" w:rsidRDefault="00431837" w:rsidP="00431837">
            <w:pPr>
              <w:widowControl w:val="0"/>
              <w:autoSpaceDE w:val="0"/>
              <w:autoSpaceDN w:val="0"/>
              <w:jc w:val="both"/>
              <w:rPr>
                <w:rFonts w:eastAsia="Calibri" w:cs="Arial"/>
                <w:lang w:val="it-IT"/>
              </w:rPr>
            </w:pPr>
          </w:p>
        </w:tc>
      </w:tr>
      <w:tr w:rsidR="00431837" w:rsidRPr="00E734E2" w14:paraId="22BAED9F" w14:textId="77777777" w:rsidTr="00525323">
        <w:trPr>
          <w:gridAfter w:val="1"/>
          <w:wAfter w:w="7" w:type="dxa"/>
        </w:trPr>
        <w:tc>
          <w:tcPr>
            <w:tcW w:w="4262" w:type="dxa"/>
            <w:gridSpan w:val="2"/>
          </w:tcPr>
          <w:p w14:paraId="4CBE6EF6" w14:textId="77777777" w:rsidR="00431837" w:rsidRPr="00ED730C" w:rsidRDefault="00431837" w:rsidP="00431837">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 (Siehe Teil I – Punkt 6).</w:t>
            </w:r>
          </w:p>
        </w:tc>
        <w:tc>
          <w:tcPr>
            <w:tcW w:w="852" w:type="dxa"/>
          </w:tcPr>
          <w:p w14:paraId="40B3B766" w14:textId="77777777" w:rsidR="00431837" w:rsidRPr="00ED730C" w:rsidRDefault="00431837" w:rsidP="00431837">
            <w:pPr>
              <w:widowControl w:val="0"/>
              <w:spacing w:line="240" w:lineRule="exact"/>
              <w:rPr>
                <w:rFonts w:cs="Arial"/>
                <w:lang w:val="de-DE"/>
              </w:rPr>
            </w:pPr>
          </w:p>
        </w:tc>
        <w:tc>
          <w:tcPr>
            <w:tcW w:w="4257" w:type="dxa"/>
            <w:gridSpan w:val="3"/>
          </w:tcPr>
          <w:p w14:paraId="498F8A56" w14:textId="77777777" w:rsidR="00431837" w:rsidRPr="00ED730C" w:rsidRDefault="00431837" w:rsidP="00431837">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 (Vedasi parte I Par. 6) .</w:t>
            </w:r>
          </w:p>
        </w:tc>
      </w:tr>
      <w:tr w:rsidR="00431837" w:rsidRPr="00E734E2" w14:paraId="5FF882C8" w14:textId="77777777" w:rsidTr="00525323">
        <w:trPr>
          <w:gridAfter w:val="1"/>
          <w:wAfter w:w="7" w:type="dxa"/>
        </w:trPr>
        <w:tc>
          <w:tcPr>
            <w:tcW w:w="4262" w:type="dxa"/>
            <w:gridSpan w:val="2"/>
          </w:tcPr>
          <w:p w14:paraId="20104DDB" w14:textId="77777777" w:rsidR="00431837" w:rsidRPr="00ED730C" w:rsidRDefault="00431837" w:rsidP="00431837">
            <w:pPr>
              <w:widowControl w:val="0"/>
              <w:jc w:val="both"/>
              <w:rPr>
                <w:rFonts w:eastAsia="Calibri" w:cs="Arial"/>
                <w:lang w:val="it-IT"/>
              </w:rPr>
            </w:pPr>
          </w:p>
        </w:tc>
        <w:tc>
          <w:tcPr>
            <w:tcW w:w="852" w:type="dxa"/>
          </w:tcPr>
          <w:p w14:paraId="2C879830" w14:textId="77777777" w:rsidR="00431837" w:rsidRPr="00ED730C" w:rsidRDefault="00431837" w:rsidP="00431837">
            <w:pPr>
              <w:widowControl w:val="0"/>
              <w:spacing w:line="240" w:lineRule="exact"/>
              <w:rPr>
                <w:rFonts w:cs="Arial"/>
                <w:lang w:val="it-IT"/>
              </w:rPr>
            </w:pPr>
          </w:p>
        </w:tc>
        <w:tc>
          <w:tcPr>
            <w:tcW w:w="4257" w:type="dxa"/>
            <w:gridSpan w:val="3"/>
          </w:tcPr>
          <w:p w14:paraId="68E623CE" w14:textId="77777777" w:rsidR="00431837" w:rsidRPr="00ED730C" w:rsidRDefault="00431837" w:rsidP="00431837">
            <w:pPr>
              <w:widowControl w:val="0"/>
              <w:autoSpaceDE w:val="0"/>
              <w:autoSpaceDN w:val="0"/>
              <w:jc w:val="both"/>
              <w:rPr>
                <w:rFonts w:eastAsia="Calibri" w:cs="Arial"/>
                <w:lang w:val="it-IT"/>
              </w:rPr>
            </w:pPr>
          </w:p>
        </w:tc>
      </w:tr>
      <w:tr w:rsidR="00431837" w:rsidRPr="00E734E2" w14:paraId="33E4F8FD" w14:textId="77777777" w:rsidTr="00525323">
        <w:trPr>
          <w:gridAfter w:val="1"/>
          <w:wAfter w:w="7" w:type="dxa"/>
        </w:trPr>
        <w:tc>
          <w:tcPr>
            <w:tcW w:w="4262" w:type="dxa"/>
            <w:gridSpan w:val="2"/>
          </w:tcPr>
          <w:p w14:paraId="0D6C9D09" w14:textId="4B692FBB" w:rsidR="00431837" w:rsidRPr="00ED730C" w:rsidRDefault="00431837" w:rsidP="00431837">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431837" w:rsidRPr="00ED730C" w:rsidRDefault="00431837" w:rsidP="00431837">
            <w:pPr>
              <w:widowControl w:val="0"/>
              <w:spacing w:line="240" w:lineRule="exact"/>
              <w:rPr>
                <w:rFonts w:cs="Arial"/>
                <w:lang w:val="de-DE"/>
              </w:rPr>
            </w:pPr>
          </w:p>
        </w:tc>
        <w:tc>
          <w:tcPr>
            <w:tcW w:w="4257" w:type="dxa"/>
            <w:gridSpan w:val="3"/>
          </w:tcPr>
          <w:p w14:paraId="605EE786" w14:textId="283AC5F4" w:rsidR="00431837" w:rsidRPr="00ED730C" w:rsidRDefault="00431837" w:rsidP="00431837">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431837" w:rsidRPr="00E734E2" w14:paraId="75CDEAAA" w14:textId="77777777" w:rsidTr="00525323">
        <w:trPr>
          <w:gridAfter w:val="1"/>
          <w:wAfter w:w="7" w:type="dxa"/>
        </w:trPr>
        <w:tc>
          <w:tcPr>
            <w:tcW w:w="4262" w:type="dxa"/>
            <w:gridSpan w:val="2"/>
          </w:tcPr>
          <w:p w14:paraId="026EDF63" w14:textId="77777777" w:rsidR="00431837" w:rsidRPr="006F5B25" w:rsidRDefault="00431837" w:rsidP="00431837">
            <w:pPr>
              <w:pStyle w:val="DeutscherText"/>
              <w:widowControl w:val="0"/>
              <w:ind w:right="76"/>
              <w:rPr>
                <w:rFonts w:cs="Arial"/>
                <w:lang w:val="it-IT"/>
              </w:rPr>
            </w:pPr>
          </w:p>
        </w:tc>
        <w:tc>
          <w:tcPr>
            <w:tcW w:w="852" w:type="dxa"/>
          </w:tcPr>
          <w:p w14:paraId="727C7E0D" w14:textId="77777777" w:rsidR="00431837" w:rsidRPr="006F5B25" w:rsidRDefault="00431837" w:rsidP="00431837">
            <w:pPr>
              <w:widowControl w:val="0"/>
              <w:spacing w:line="240" w:lineRule="exact"/>
              <w:rPr>
                <w:rFonts w:cs="Arial"/>
                <w:lang w:val="it-IT"/>
              </w:rPr>
            </w:pPr>
          </w:p>
        </w:tc>
        <w:tc>
          <w:tcPr>
            <w:tcW w:w="4257" w:type="dxa"/>
            <w:gridSpan w:val="3"/>
          </w:tcPr>
          <w:p w14:paraId="2CFCB58F" w14:textId="77777777" w:rsidR="00431837" w:rsidRPr="006F5B25" w:rsidRDefault="00431837" w:rsidP="00431837">
            <w:pPr>
              <w:widowControl w:val="0"/>
              <w:tabs>
                <w:tab w:val="center" w:pos="4680"/>
              </w:tabs>
              <w:spacing w:line="240" w:lineRule="exact"/>
              <w:ind w:right="105"/>
              <w:jc w:val="both"/>
              <w:rPr>
                <w:rFonts w:cs="Arial"/>
                <w:bCs/>
                <w:lang w:val="it-IT"/>
              </w:rPr>
            </w:pPr>
          </w:p>
        </w:tc>
      </w:tr>
      <w:tr w:rsidR="00431837" w:rsidRPr="00E734E2" w14:paraId="50851326" w14:textId="77777777" w:rsidTr="00525323">
        <w:trPr>
          <w:gridAfter w:val="1"/>
          <w:wAfter w:w="7" w:type="dxa"/>
        </w:trPr>
        <w:tc>
          <w:tcPr>
            <w:tcW w:w="4262" w:type="dxa"/>
            <w:gridSpan w:val="2"/>
          </w:tcPr>
          <w:p w14:paraId="013DE510" w14:textId="77777777" w:rsidR="00431837" w:rsidRPr="00522369"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431837" w:rsidRPr="00522369" w:rsidRDefault="00431837" w:rsidP="00431837">
            <w:pPr>
              <w:widowControl w:val="0"/>
              <w:spacing w:line="240" w:lineRule="exact"/>
              <w:rPr>
                <w:rFonts w:cs="Arial"/>
                <w:lang w:val="it-IT"/>
              </w:rPr>
            </w:pPr>
          </w:p>
        </w:tc>
        <w:tc>
          <w:tcPr>
            <w:tcW w:w="4257" w:type="dxa"/>
            <w:gridSpan w:val="3"/>
          </w:tcPr>
          <w:p w14:paraId="316A27C9" w14:textId="3BB3F97F" w:rsidR="00431837" w:rsidRPr="00357957"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431837" w:rsidRPr="00E734E2" w14:paraId="31D87E06" w14:textId="77777777" w:rsidTr="00525323">
        <w:trPr>
          <w:gridAfter w:val="1"/>
          <w:wAfter w:w="7" w:type="dxa"/>
        </w:trPr>
        <w:tc>
          <w:tcPr>
            <w:tcW w:w="4262" w:type="dxa"/>
            <w:gridSpan w:val="2"/>
          </w:tcPr>
          <w:p w14:paraId="1C3C7D70" w14:textId="77777777" w:rsidR="00431837" w:rsidRPr="00522369" w:rsidRDefault="00431837" w:rsidP="00431837">
            <w:pPr>
              <w:pStyle w:val="DeutscherText"/>
              <w:widowControl w:val="0"/>
              <w:ind w:right="76"/>
              <w:rPr>
                <w:rFonts w:cs="Arial"/>
                <w:lang w:val="it-IT"/>
              </w:rPr>
            </w:pPr>
          </w:p>
        </w:tc>
        <w:tc>
          <w:tcPr>
            <w:tcW w:w="852" w:type="dxa"/>
          </w:tcPr>
          <w:p w14:paraId="57A4E2FD" w14:textId="77777777" w:rsidR="00431837" w:rsidRPr="00522369" w:rsidRDefault="00431837" w:rsidP="00431837">
            <w:pPr>
              <w:widowControl w:val="0"/>
              <w:spacing w:line="240" w:lineRule="exact"/>
              <w:rPr>
                <w:rFonts w:cs="Arial"/>
                <w:lang w:val="it-IT"/>
              </w:rPr>
            </w:pPr>
          </w:p>
        </w:tc>
        <w:tc>
          <w:tcPr>
            <w:tcW w:w="4257" w:type="dxa"/>
            <w:gridSpan w:val="3"/>
          </w:tcPr>
          <w:p w14:paraId="6BA4F1A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E734E2" w14:paraId="3B6B38F4" w14:textId="77777777" w:rsidTr="00525323">
        <w:trPr>
          <w:gridAfter w:val="1"/>
          <w:wAfter w:w="7" w:type="dxa"/>
        </w:trPr>
        <w:tc>
          <w:tcPr>
            <w:tcW w:w="4262" w:type="dxa"/>
            <w:gridSpan w:val="2"/>
          </w:tcPr>
          <w:p w14:paraId="59676F8A" w14:textId="77777777" w:rsidR="00431837" w:rsidRPr="0018441D" w:rsidRDefault="00431837" w:rsidP="00431837">
            <w:pPr>
              <w:widowControl w:val="0"/>
              <w:autoSpaceDE w:val="0"/>
              <w:autoSpaceDN w:val="0"/>
              <w:adjustRightInd w:val="0"/>
              <w:jc w:val="both"/>
              <w:rPr>
                <w:rFonts w:cs="Arial"/>
                <w:bCs/>
                <w:szCs w:val="19"/>
                <w:lang w:val="de-DE"/>
              </w:rPr>
            </w:pPr>
            <w:bookmarkStart w:id="66" w:name="_Hlk530048553"/>
            <w:r w:rsidRPr="00A67704">
              <w:rPr>
                <w:rFonts w:cs="Arial"/>
                <w:bCs/>
                <w:szCs w:val="19"/>
                <w:lang w:val="de-DE"/>
              </w:rPr>
              <w:lastRenderedPageBreak/>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852" w:type="dxa"/>
          </w:tcPr>
          <w:p w14:paraId="702EE649" w14:textId="77777777" w:rsidR="00431837" w:rsidRPr="0018441D" w:rsidRDefault="00431837" w:rsidP="00431837">
            <w:pPr>
              <w:widowControl w:val="0"/>
              <w:spacing w:line="240" w:lineRule="exact"/>
              <w:jc w:val="both"/>
              <w:rPr>
                <w:rFonts w:cs="Arial"/>
                <w:color w:val="FF0000"/>
                <w:lang w:val="de-DE"/>
              </w:rPr>
            </w:pPr>
          </w:p>
        </w:tc>
        <w:tc>
          <w:tcPr>
            <w:tcW w:w="4257" w:type="dxa"/>
            <w:gridSpan w:val="3"/>
          </w:tcPr>
          <w:p w14:paraId="5245609A" w14:textId="77777777" w:rsidR="00431837" w:rsidRPr="006140E5" w:rsidRDefault="00431837" w:rsidP="00431837">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431837" w:rsidRPr="00522369" w:rsidRDefault="00431837" w:rsidP="00431837">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431837" w:rsidRPr="00E734E2" w14:paraId="6F803D20" w14:textId="77777777" w:rsidTr="00525323">
        <w:trPr>
          <w:gridAfter w:val="1"/>
          <w:wAfter w:w="7" w:type="dxa"/>
        </w:trPr>
        <w:tc>
          <w:tcPr>
            <w:tcW w:w="4262" w:type="dxa"/>
            <w:gridSpan w:val="2"/>
          </w:tcPr>
          <w:p w14:paraId="1B74B598" w14:textId="77777777" w:rsidR="00431837" w:rsidRPr="00522369" w:rsidRDefault="00431837" w:rsidP="00431837">
            <w:pPr>
              <w:widowControl w:val="0"/>
              <w:autoSpaceDE w:val="0"/>
              <w:autoSpaceDN w:val="0"/>
              <w:adjustRightInd w:val="0"/>
              <w:jc w:val="both"/>
              <w:rPr>
                <w:rFonts w:cs="Arial"/>
                <w:b/>
                <w:noProof w:val="0"/>
                <w:color w:val="FF0000"/>
                <w:lang w:val="it-IT"/>
              </w:rPr>
            </w:pPr>
          </w:p>
        </w:tc>
        <w:tc>
          <w:tcPr>
            <w:tcW w:w="852" w:type="dxa"/>
          </w:tcPr>
          <w:p w14:paraId="67675099"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018BE942"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tr w:rsidR="00431837" w:rsidRPr="00E15010" w14:paraId="692204C6" w14:textId="77777777" w:rsidTr="00525323">
        <w:trPr>
          <w:gridAfter w:val="1"/>
          <w:wAfter w:w="7" w:type="dxa"/>
        </w:trPr>
        <w:tc>
          <w:tcPr>
            <w:tcW w:w="4262" w:type="dxa"/>
            <w:gridSpan w:val="2"/>
          </w:tcPr>
          <w:p w14:paraId="25B5DEA7" w14:textId="77777777" w:rsidR="00431837" w:rsidRPr="00522369" w:rsidRDefault="00431837" w:rsidP="00431837">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15F167A6" w14:textId="77777777" w:rsidR="00431837" w:rsidRPr="008E1672" w:rsidRDefault="00431837" w:rsidP="00431837">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431837" w:rsidRPr="00E15010" w14:paraId="31DB1580" w14:textId="77777777" w:rsidTr="00525323">
        <w:trPr>
          <w:gridAfter w:val="1"/>
          <w:wAfter w:w="7" w:type="dxa"/>
        </w:trPr>
        <w:tc>
          <w:tcPr>
            <w:tcW w:w="4262" w:type="dxa"/>
            <w:gridSpan w:val="2"/>
          </w:tcPr>
          <w:p w14:paraId="591E05FB" w14:textId="77777777" w:rsidR="00431837" w:rsidRPr="008E1672" w:rsidRDefault="00431837" w:rsidP="00431837">
            <w:pPr>
              <w:widowControl w:val="0"/>
              <w:autoSpaceDE w:val="0"/>
              <w:autoSpaceDN w:val="0"/>
              <w:adjustRightInd w:val="0"/>
              <w:jc w:val="both"/>
              <w:rPr>
                <w:rFonts w:cs="Arial"/>
                <w:b/>
                <w:noProof w:val="0"/>
                <w:color w:val="FF0000"/>
                <w:lang w:val="it-IT"/>
              </w:rPr>
            </w:pPr>
          </w:p>
        </w:tc>
        <w:tc>
          <w:tcPr>
            <w:tcW w:w="852" w:type="dxa"/>
          </w:tcPr>
          <w:p w14:paraId="6FD85728"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599485BA"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bookmarkEnd w:id="66"/>
      <w:tr w:rsidR="00431837" w:rsidRPr="00E734E2" w14:paraId="23F49009" w14:textId="77777777" w:rsidTr="00525323">
        <w:trPr>
          <w:gridAfter w:val="1"/>
          <w:wAfter w:w="7" w:type="dxa"/>
        </w:trPr>
        <w:tc>
          <w:tcPr>
            <w:tcW w:w="4262" w:type="dxa"/>
            <w:gridSpan w:val="2"/>
          </w:tcPr>
          <w:p w14:paraId="3CD49CAD"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431837" w:rsidRPr="00D253CD" w:rsidRDefault="00431837" w:rsidP="00431837">
            <w:pPr>
              <w:widowControl w:val="0"/>
              <w:spacing w:line="240" w:lineRule="exact"/>
              <w:rPr>
                <w:rFonts w:cs="Arial"/>
                <w:lang w:val="de-DE"/>
              </w:rPr>
            </w:pPr>
          </w:p>
        </w:tc>
        <w:tc>
          <w:tcPr>
            <w:tcW w:w="4257" w:type="dxa"/>
            <w:gridSpan w:val="3"/>
            <w:shd w:val="clear" w:color="auto" w:fill="auto"/>
          </w:tcPr>
          <w:p w14:paraId="583FD5A9"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431837" w:rsidRPr="00E734E2" w14:paraId="04CDA26A" w14:textId="77777777" w:rsidTr="00525323">
        <w:trPr>
          <w:gridAfter w:val="1"/>
          <w:wAfter w:w="7" w:type="dxa"/>
        </w:trPr>
        <w:tc>
          <w:tcPr>
            <w:tcW w:w="4262" w:type="dxa"/>
            <w:gridSpan w:val="2"/>
          </w:tcPr>
          <w:p w14:paraId="7846625D" w14:textId="77777777" w:rsidR="00431837" w:rsidRPr="00522369" w:rsidRDefault="00431837" w:rsidP="00431837">
            <w:pPr>
              <w:pStyle w:val="DeutscherText"/>
              <w:widowControl w:val="0"/>
              <w:ind w:right="76"/>
              <w:rPr>
                <w:rFonts w:cs="Arial"/>
                <w:noProof w:val="0"/>
                <w:lang w:val="it-IT"/>
              </w:rPr>
            </w:pPr>
          </w:p>
        </w:tc>
        <w:tc>
          <w:tcPr>
            <w:tcW w:w="852" w:type="dxa"/>
          </w:tcPr>
          <w:p w14:paraId="3F38735C" w14:textId="77777777" w:rsidR="00431837" w:rsidRPr="00522369" w:rsidRDefault="00431837" w:rsidP="00431837">
            <w:pPr>
              <w:widowControl w:val="0"/>
              <w:spacing w:line="240" w:lineRule="exact"/>
              <w:rPr>
                <w:rFonts w:cs="Arial"/>
                <w:lang w:val="it-IT"/>
              </w:rPr>
            </w:pPr>
          </w:p>
        </w:tc>
        <w:tc>
          <w:tcPr>
            <w:tcW w:w="4257" w:type="dxa"/>
            <w:gridSpan w:val="3"/>
          </w:tcPr>
          <w:p w14:paraId="73AE67B6" w14:textId="77777777" w:rsidR="00431837" w:rsidRPr="00522369" w:rsidRDefault="00431837" w:rsidP="00431837">
            <w:pPr>
              <w:widowControl w:val="0"/>
              <w:tabs>
                <w:tab w:val="center" w:pos="4680"/>
              </w:tabs>
              <w:spacing w:line="240" w:lineRule="exact"/>
              <w:ind w:left="426" w:right="105" w:hanging="426"/>
              <w:jc w:val="both"/>
              <w:rPr>
                <w:rFonts w:cs="Arial"/>
                <w:bCs/>
                <w:iCs/>
                <w:lang w:val="it-IT"/>
              </w:rPr>
            </w:pPr>
          </w:p>
        </w:tc>
      </w:tr>
      <w:tr w:rsidR="00431837" w:rsidRPr="00E734E2" w14:paraId="2AD2A637" w14:textId="77777777" w:rsidTr="00525323">
        <w:trPr>
          <w:gridAfter w:val="1"/>
          <w:wAfter w:w="7" w:type="dxa"/>
          <w:trHeight w:val="538"/>
        </w:trPr>
        <w:tc>
          <w:tcPr>
            <w:tcW w:w="4262" w:type="dxa"/>
            <w:gridSpan w:val="2"/>
          </w:tcPr>
          <w:p w14:paraId="5FDC6232" w14:textId="77777777" w:rsidR="00431837" w:rsidRPr="008E1672" w:rsidRDefault="00431837" w:rsidP="00431837">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431837" w:rsidRPr="008E1672" w:rsidRDefault="00431837" w:rsidP="00431837">
            <w:pPr>
              <w:widowControl w:val="0"/>
              <w:spacing w:line="240" w:lineRule="exact"/>
              <w:rPr>
                <w:rFonts w:cs="Arial"/>
                <w:lang w:val="de-DE"/>
              </w:rPr>
            </w:pPr>
          </w:p>
        </w:tc>
        <w:tc>
          <w:tcPr>
            <w:tcW w:w="4257" w:type="dxa"/>
            <w:gridSpan w:val="3"/>
          </w:tcPr>
          <w:p w14:paraId="0EFD69DB" w14:textId="77777777" w:rsidR="00431837" w:rsidRPr="006140E5" w:rsidRDefault="00431837" w:rsidP="00431837">
            <w:pPr>
              <w:widowControl w:val="0"/>
              <w:ind w:right="181"/>
              <w:jc w:val="both"/>
              <w:rPr>
                <w:b/>
                <w:bCs/>
                <w:u w:val="single"/>
                <w:lang w:val="it-IT"/>
              </w:rPr>
            </w:pPr>
            <w:r w:rsidRPr="006140E5">
              <w:rPr>
                <w:b/>
                <w:bCs/>
                <w:u w:val="single"/>
                <w:lang w:val="it-IT"/>
              </w:rPr>
              <w:t>Consorzi ordinari / GEIE già costituiti:</w:t>
            </w:r>
          </w:p>
        </w:tc>
      </w:tr>
      <w:tr w:rsidR="00431837" w:rsidRPr="00E734E2" w14:paraId="245596F8" w14:textId="77777777" w:rsidTr="00525323">
        <w:trPr>
          <w:gridAfter w:val="1"/>
          <w:wAfter w:w="7" w:type="dxa"/>
        </w:trPr>
        <w:tc>
          <w:tcPr>
            <w:tcW w:w="4262" w:type="dxa"/>
            <w:gridSpan w:val="2"/>
          </w:tcPr>
          <w:p w14:paraId="6E3F5389" w14:textId="77777777" w:rsidR="00431837" w:rsidRPr="008E1672" w:rsidRDefault="00431837" w:rsidP="00431837">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431837" w:rsidRPr="008E1672" w:rsidRDefault="00431837" w:rsidP="00431837">
            <w:pPr>
              <w:widowControl w:val="0"/>
              <w:spacing w:line="240" w:lineRule="exact"/>
              <w:rPr>
                <w:rFonts w:cs="Arial"/>
                <w:lang w:val="de-DE"/>
              </w:rPr>
            </w:pPr>
          </w:p>
        </w:tc>
        <w:tc>
          <w:tcPr>
            <w:tcW w:w="4257" w:type="dxa"/>
            <w:gridSpan w:val="3"/>
          </w:tcPr>
          <w:p w14:paraId="2A589B96" w14:textId="77777777" w:rsidR="00431837" w:rsidRPr="00F22BC1" w:rsidRDefault="00431837" w:rsidP="00431837">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431837" w:rsidRPr="00E734E2" w14:paraId="066B2135" w14:textId="77777777" w:rsidTr="00525323">
        <w:trPr>
          <w:gridAfter w:val="1"/>
          <w:wAfter w:w="7" w:type="dxa"/>
        </w:trPr>
        <w:tc>
          <w:tcPr>
            <w:tcW w:w="4262" w:type="dxa"/>
            <w:gridSpan w:val="2"/>
          </w:tcPr>
          <w:p w14:paraId="028D7AE5" w14:textId="77777777" w:rsidR="00431837" w:rsidRPr="00522369" w:rsidRDefault="00431837" w:rsidP="00431837">
            <w:pPr>
              <w:widowControl w:val="0"/>
              <w:spacing w:line="240" w:lineRule="exact"/>
              <w:ind w:right="76"/>
              <w:jc w:val="both"/>
              <w:rPr>
                <w:rFonts w:cs="Arial"/>
                <w:bCs/>
                <w:lang w:val="it-IT"/>
              </w:rPr>
            </w:pPr>
          </w:p>
        </w:tc>
        <w:tc>
          <w:tcPr>
            <w:tcW w:w="852" w:type="dxa"/>
          </w:tcPr>
          <w:p w14:paraId="08B04BA8" w14:textId="77777777" w:rsidR="00431837" w:rsidRPr="00522369" w:rsidRDefault="00431837" w:rsidP="00431837">
            <w:pPr>
              <w:widowControl w:val="0"/>
              <w:spacing w:line="240" w:lineRule="exact"/>
              <w:rPr>
                <w:rFonts w:cs="Arial"/>
                <w:lang w:val="it-IT"/>
              </w:rPr>
            </w:pPr>
          </w:p>
        </w:tc>
        <w:tc>
          <w:tcPr>
            <w:tcW w:w="4257" w:type="dxa"/>
            <w:gridSpan w:val="3"/>
          </w:tcPr>
          <w:p w14:paraId="6E5322C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E734E2" w14:paraId="0D80F5BB" w14:textId="77777777" w:rsidTr="00525323">
        <w:trPr>
          <w:gridAfter w:val="1"/>
          <w:wAfter w:w="7" w:type="dxa"/>
        </w:trPr>
        <w:tc>
          <w:tcPr>
            <w:tcW w:w="4262" w:type="dxa"/>
            <w:gridSpan w:val="2"/>
          </w:tcPr>
          <w:p w14:paraId="56E5937E" w14:textId="77777777" w:rsidR="00431837" w:rsidRPr="00423139" w:rsidRDefault="00431837" w:rsidP="00431837">
            <w:pPr>
              <w:widowControl w:val="0"/>
              <w:autoSpaceDE w:val="0"/>
              <w:autoSpaceDN w:val="0"/>
              <w:adjustRightInd w:val="0"/>
              <w:jc w:val="both"/>
              <w:rPr>
                <w:rFonts w:cs="Arial"/>
                <w:b/>
                <w:u w:val="single"/>
                <w:lang w:val="de-DE"/>
              </w:rPr>
            </w:pPr>
            <w:bookmarkStart w:id="67" w:name="_Hlk61516570"/>
            <w:r w:rsidRPr="00423139">
              <w:rPr>
                <w:rFonts w:cs="Arial"/>
                <w:b/>
                <w:u w:val="single"/>
                <w:lang w:val="de-DE"/>
              </w:rPr>
              <w:t>Zu bildende Bietergemeinschaften,  gewöhnliche Konsortien oder EWIV:</w:t>
            </w:r>
          </w:p>
        </w:tc>
        <w:tc>
          <w:tcPr>
            <w:tcW w:w="852" w:type="dxa"/>
          </w:tcPr>
          <w:p w14:paraId="40582D2D" w14:textId="77777777" w:rsidR="00431837" w:rsidRPr="00423139" w:rsidRDefault="00431837" w:rsidP="00431837">
            <w:pPr>
              <w:widowControl w:val="0"/>
              <w:spacing w:line="240" w:lineRule="exact"/>
              <w:rPr>
                <w:rFonts w:cs="Arial"/>
                <w:lang w:val="de-DE"/>
              </w:rPr>
            </w:pPr>
          </w:p>
        </w:tc>
        <w:tc>
          <w:tcPr>
            <w:tcW w:w="4257" w:type="dxa"/>
            <w:gridSpan w:val="3"/>
          </w:tcPr>
          <w:p w14:paraId="11CA007A" w14:textId="77777777" w:rsidR="00431837" w:rsidRPr="00423139" w:rsidRDefault="00431837" w:rsidP="00431837">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431837" w:rsidRPr="00E734E2" w14:paraId="728CCF5A" w14:textId="77777777" w:rsidTr="00525323">
        <w:trPr>
          <w:gridAfter w:val="1"/>
          <w:wAfter w:w="7" w:type="dxa"/>
        </w:trPr>
        <w:tc>
          <w:tcPr>
            <w:tcW w:w="4262" w:type="dxa"/>
            <w:gridSpan w:val="2"/>
          </w:tcPr>
          <w:p w14:paraId="275FBD42" w14:textId="77777777" w:rsidR="00431837" w:rsidRPr="00423139" w:rsidRDefault="00431837" w:rsidP="00431837">
            <w:pPr>
              <w:widowControl w:val="0"/>
              <w:spacing w:line="240" w:lineRule="exact"/>
              <w:ind w:right="76"/>
              <w:jc w:val="both"/>
              <w:rPr>
                <w:rFonts w:cs="Arial"/>
                <w:bCs/>
                <w:lang w:val="it-IT"/>
              </w:rPr>
            </w:pPr>
          </w:p>
        </w:tc>
        <w:tc>
          <w:tcPr>
            <w:tcW w:w="852" w:type="dxa"/>
          </w:tcPr>
          <w:p w14:paraId="1EEC5AE8" w14:textId="77777777" w:rsidR="00431837" w:rsidRPr="00423139" w:rsidRDefault="00431837" w:rsidP="00431837">
            <w:pPr>
              <w:widowControl w:val="0"/>
              <w:spacing w:line="240" w:lineRule="exact"/>
              <w:rPr>
                <w:rFonts w:cs="Arial"/>
                <w:lang w:val="it-IT"/>
              </w:rPr>
            </w:pPr>
          </w:p>
        </w:tc>
        <w:tc>
          <w:tcPr>
            <w:tcW w:w="4257" w:type="dxa"/>
            <w:gridSpan w:val="3"/>
          </w:tcPr>
          <w:p w14:paraId="6C682628" w14:textId="77777777" w:rsidR="00431837" w:rsidRPr="00423139" w:rsidRDefault="00431837" w:rsidP="00431837">
            <w:pPr>
              <w:widowControl w:val="0"/>
              <w:tabs>
                <w:tab w:val="center" w:pos="4680"/>
              </w:tabs>
              <w:spacing w:line="240" w:lineRule="exact"/>
              <w:ind w:right="105"/>
              <w:jc w:val="both"/>
              <w:rPr>
                <w:rFonts w:cs="Arial"/>
                <w:lang w:val="it-IT"/>
              </w:rPr>
            </w:pPr>
          </w:p>
        </w:tc>
      </w:tr>
      <w:tr w:rsidR="00431837" w:rsidRPr="00E734E2" w14:paraId="76D9A4D0" w14:textId="77777777" w:rsidTr="00525323">
        <w:trPr>
          <w:gridAfter w:val="1"/>
          <w:wAfter w:w="7" w:type="dxa"/>
        </w:trPr>
        <w:tc>
          <w:tcPr>
            <w:tcW w:w="4262" w:type="dxa"/>
            <w:gridSpan w:val="2"/>
          </w:tcPr>
          <w:p w14:paraId="1EFBB598" w14:textId="77777777" w:rsidR="00431837" w:rsidRPr="00423139" w:rsidRDefault="00431837" w:rsidP="00431837">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431837" w:rsidRPr="00423139" w:rsidRDefault="00431837" w:rsidP="00431837">
            <w:pPr>
              <w:pStyle w:val="Paragrafoelenco"/>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431837" w:rsidRPr="00423139" w:rsidRDefault="00431837" w:rsidP="00431837">
            <w:pPr>
              <w:pStyle w:val="Paragrafoelenco"/>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431837" w:rsidRPr="00423139" w:rsidRDefault="00431837" w:rsidP="00431837">
            <w:pPr>
              <w:pStyle w:val="Paragrafoelenco"/>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431837" w:rsidRPr="00423139" w:rsidRDefault="00431837" w:rsidP="00431837">
            <w:pPr>
              <w:widowControl w:val="0"/>
              <w:spacing w:line="240" w:lineRule="exact"/>
              <w:rPr>
                <w:rFonts w:cs="Arial"/>
                <w:lang w:val="de-DE"/>
              </w:rPr>
            </w:pPr>
          </w:p>
        </w:tc>
        <w:tc>
          <w:tcPr>
            <w:tcW w:w="4257" w:type="dxa"/>
            <w:gridSpan w:val="3"/>
          </w:tcPr>
          <w:p w14:paraId="5ADE4910" w14:textId="77777777" w:rsidR="00431837" w:rsidRPr="00423139"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67"/>
      <w:tr w:rsidR="00431837" w:rsidRPr="00E734E2" w14:paraId="63D5B827" w14:textId="77777777" w:rsidTr="00525323">
        <w:trPr>
          <w:gridAfter w:val="1"/>
          <w:wAfter w:w="7" w:type="dxa"/>
        </w:trPr>
        <w:tc>
          <w:tcPr>
            <w:tcW w:w="4262" w:type="dxa"/>
            <w:gridSpan w:val="2"/>
          </w:tcPr>
          <w:p w14:paraId="1694BB46" w14:textId="77777777" w:rsidR="00431837" w:rsidRPr="00D253CD" w:rsidRDefault="00431837" w:rsidP="00431837">
            <w:pPr>
              <w:widowControl w:val="0"/>
              <w:spacing w:line="240" w:lineRule="exact"/>
              <w:ind w:right="76"/>
              <w:jc w:val="both"/>
              <w:rPr>
                <w:rFonts w:cs="Arial"/>
                <w:lang w:val="it-IT"/>
              </w:rPr>
            </w:pPr>
          </w:p>
        </w:tc>
        <w:tc>
          <w:tcPr>
            <w:tcW w:w="852" w:type="dxa"/>
          </w:tcPr>
          <w:p w14:paraId="62E11BB5" w14:textId="77777777" w:rsidR="00431837" w:rsidRPr="00D253CD" w:rsidRDefault="00431837" w:rsidP="00431837">
            <w:pPr>
              <w:widowControl w:val="0"/>
              <w:spacing w:line="240" w:lineRule="exact"/>
              <w:rPr>
                <w:rFonts w:cs="Arial"/>
                <w:lang w:val="it-IT"/>
              </w:rPr>
            </w:pPr>
          </w:p>
        </w:tc>
        <w:tc>
          <w:tcPr>
            <w:tcW w:w="4257" w:type="dxa"/>
            <w:gridSpan w:val="3"/>
          </w:tcPr>
          <w:p w14:paraId="70F0E031"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D253CD" w14:paraId="4805ED74" w14:textId="77777777" w:rsidTr="00525323">
        <w:trPr>
          <w:gridAfter w:val="1"/>
          <w:wAfter w:w="7" w:type="dxa"/>
        </w:trPr>
        <w:tc>
          <w:tcPr>
            <w:tcW w:w="4262" w:type="dxa"/>
            <w:gridSpan w:val="2"/>
          </w:tcPr>
          <w:p w14:paraId="19068FDB" w14:textId="77777777" w:rsidR="00431837" w:rsidRPr="00D253CD" w:rsidRDefault="00431837" w:rsidP="00431837">
            <w:pPr>
              <w:widowControl w:val="0"/>
              <w:spacing w:line="240" w:lineRule="exact"/>
              <w:ind w:right="76"/>
              <w:jc w:val="both"/>
              <w:rPr>
                <w:rFonts w:cs="Arial"/>
                <w:lang w:val="it-IT"/>
              </w:rPr>
            </w:pPr>
            <w:r w:rsidRPr="00D253CD">
              <w:rPr>
                <w:rFonts w:cs="Arial"/>
                <w:b/>
                <w:bCs/>
                <w:u w:val="single"/>
                <w:lang w:val="de-DE"/>
              </w:rPr>
              <w:t>Ständige Konsortien:</w:t>
            </w:r>
          </w:p>
        </w:tc>
        <w:tc>
          <w:tcPr>
            <w:tcW w:w="852" w:type="dxa"/>
          </w:tcPr>
          <w:p w14:paraId="2BC97650" w14:textId="77777777" w:rsidR="00431837" w:rsidRPr="00D253CD" w:rsidRDefault="00431837" w:rsidP="00431837">
            <w:pPr>
              <w:widowControl w:val="0"/>
              <w:spacing w:line="240" w:lineRule="exact"/>
              <w:rPr>
                <w:rFonts w:cs="Arial"/>
                <w:lang w:val="it-IT"/>
              </w:rPr>
            </w:pPr>
          </w:p>
        </w:tc>
        <w:tc>
          <w:tcPr>
            <w:tcW w:w="4257" w:type="dxa"/>
            <w:gridSpan w:val="3"/>
          </w:tcPr>
          <w:p w14:paraId="6ACCA5EA"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431837" w:rsidRPr="00D253CD" w14:paraId="246F6DFB" w14:textId="77777777" w:rsidTr="00525323">
        <w:trPr>
          <w:gridAfter w:val="1"/>
          <w:wAfter w:w="7" w:type="dxa"/>
        </w:trPr>
        <w:tc>
          <w:tcPr>
            <w:tcW w:w="4262" w:type="dxa"/>
            <w:gridSpan w:val="2"/>
          </w:tcPr>
          <w:p w14:paraId="26736744" w14:textId="77777777" w:rsidR="00431837" w:rsidRPr="00D253CD" w:rsidRDefault="00431837" w:rsidP="00431837">
            <w:pPr>
              <w:widowControl w:val="0"/>
              <w:spacing w:line="240" w:lineRule="exact"/>
              <w:ind w:right="76"/>
              <w:jc w:val="both"/>
              <w:rPr>
                <w:rFonts w:cs="Arial"/>
                <w:lang w:val="it-IT"/>
              </w:rPr>
            </w:pPr>
          </w:p>
        </w:tc>
        <w:tc>
          <w:tcPr>
            <w:tcW w:w="852" w:type="dxa"/>
          </w:tcPr>
          <w:p w14:paraId="344D534D" w14:textId="77777777" w:rsidR="00431837" w:rsidRPr="00D253CD" w:rsidRDefault="00431837" w:rsidP="00431837">
            <w:pPr>
              <w:widowControl w:val="0"/>
              <w:spacing w:line="240" w:lineRule="exact"/>
              <w:rPr>
                <w:rFonts w:cs="Arial"/>
                <w:lang w:val="it-IT"/>
              </w:rPr>
            </w:pPr>
          </w:p>
        </w:tc>
        <w:tc>
          <w:tcPr>
            <w:tcW w:w="4257" w:type="dxa"/>
            <w:gridSpan w:val="3"/>
          </w:tcPr>
          <w:p w14:paraId="15818246"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E734E2" w14:paraId="626BBF3C" w14:textId="77777777" w:rsidTr="00525323">
        <w:trPr>
          <w:gridAfter w:val="1"/>
          <w:wAfter w:w="7" w:type="dxa"/>
        </w:trPr>
        <w:tc>
          <w:tcPr>
            <w:tcW w:w="4262" w:type="dxa"/>
            <w:gridSpan w:val="2"/>
          </w:tcPr>
          <w:p w14:paraId="61DAF2A6"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431837" w:rsidRPr="00D253CD" w:rsidRDefault="00431837" w:rsidP="00431837">
            <w:pPr>
              <w:widowControl w:val="0"/>
              <w:spacing w:line="240" w:lineRule="exact"/>
              <w:rPr>
                <w:rFonts w:cs="Arial"/>
                <w:lang w:val="de-DE"/>
              </w:rPr>
            </w:pPr>
          </w:p>
        </w:tc>
        <w:tc>
          <w:tcPr>
            <w:tcW w:w="4257" w:type="dxa"/>
            <w:gridSpan w:val="3"/>
          </w:tcPr>
          <w:p w14:paraId="54106C3B"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431837" w:rsidRPr="00E734E2" w14:paraId="29C99D3F" w14:textId="77777777" w:rsidTr="00525323">
        <w:trPr>
          <w:gridAfter w:val="1"/>
          <w:wAfter w:w="7" w:type="dxa"/>
        </w:trPr>
        <w:tc>
          <w:tcPr>
            <w:tcW w:w="4262" w:type="dxa"/>
            <w:gridSpan w:val="2"/>
          </w:tcPr>
          <w:p w14:paraId="5A943C48" w14:textId="77777777" w:rsidR="00431837" w:rsidRPr="00522369" w:rsidRDefault="00431837" w:rsidP="00431837">
            <w:pPr>
              <w:widowControl w:val="0"/>
              <w:spacing w:line="240" w:lineRule="exact"/>
              <w:ind w:right="76"/>
              <w:jc w:val="both"/>
              <w:rPr>
                <w:rFonts w:cs="Arial"/>
                <w:lang w:val="it-IT"/>
              </w:rPr>
            </w:pPr>
          </w:p>
        </w:tc>
        <w:tc>
          <w:tcPr>
            <w:tcW w:w="852" w:type="dxa"/>
          </w:tcPr>
          <w:p w14:paraId="03D98E0C" w14:textId="77777777" w:rsidR="00431837" w:rsidRPr="00522369" w:rsidRDefault="00431837" w:rsidP="00431837">
            <w:pPr>
              <w:widowControl w:val="0"/>
              <w:spacing w:line="240" w:lineRule="exact"/>
              <w:rPr>
                <w:rFonts w:cs="Arial"/>
                <w:lang w:val="it-IT"/>
              </w:rPr>
            </w:pPr>
          </w:p>
        </w:tc>
        <w:tc>
          <w:tcPr>
            <w:tcW w:w="4257" w:type="dxa"/>
            <w:gridSpan w:val="3"/>
          </w:tcPr>
          <w:p w14:paraId="4C2B0773" w14:textId="77777777" w:rsidR="00431837" w:rsidRPr="00522369" w:rsidRDefault="00431837" w:rsidP="00431837">
            <w:pPr>
              <w:pStyle w:val="Corpotesto"/>
              <w:widowControl w:val="0"/>
              <w:tabs>
                <w:tab w:val="center" w:pos="4680"/>
              </w:tabs>
              <w:spacing w:after="0" w:line="240" w:lineRule="exact"/>
              <w:ind w:right="105"/>
              <w:jc w:val="both"/>
              <w:rPr>
                <w:rFonts w:cs="Arial"/>
                <w:lang w:val="it-IT"/>
              </w:rPr>
            </w:pPr>
          </w:p>
        </w:tc>
      </w:tr>
      <w:tr w:rsidR="00431837" w:rsidRPr="00E734E2" w14:paraId="2E63EC7D" w14:textId="77777777" w:rsidTr="00525323">
        <w:trPr>
          <w:gridAfter w:val="1"/>
          <w:wAfter w:w="7" w:type="dxa"/>
        </w:trPr>
        <w:tc>
          <w:tcPr>
            <w:tcW w:w="4262" w:type="dxa"/>
            <w:gridSpan w:val="2"/>
          </w:tcPr>
          <w:p w14:paraId="0A39B1DA" w14:textId="42CEAC46" w:rsidR="00431837" w:rsidRPr="0000369D" w:rsidRDefault="00431837" w:rsidP="00431837">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r>
              <w:rPr>
                <w:rFonts w:cs="Arial"/>
                <w:b/>
                <w:bCs/>
                <w:u w:val="single"/>
                <w:lang w:val="de-DE"/>
              </w:rPr>
              <w:t xml:space="preserve"> </w:t>
            </w: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431837" w:rsidRPr="003B0353" w:rsidRDefault="00431837" w:rsidP="00431837">
            <w:pPr>
              <w:widowControl w:val="0"/>
              <w:spacing w:line="240" w:lineRule="exact"/>
              <w:rPr>
                <w:rFonts w:cs="Arial"/>
                <w:lang w:val="de-DE"/>
              </w:rPr>
            </w:pPr>
          </w:p>
        </w:tc>
        <w:tc>
          <w:tcPr>
            <w:tcW w:w="4257" w:type="dxa"/>
            <w:gridSpan w:val="3"/>
          </w:tcPr>
          <w:p w14:paraId="660A2615" w14:textId="77777777" w:rsidR="00431837" w:rsidRPr="00522369" w:rsidRDefault="00431837" w:rsidP="00431837">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431837" w:rsidRPr="00E734E2" w14:paraId="0A96A096" w14:textId="77777777" w:rsidTr="00525323">
        <w:trPr>
          <w:gridAfter w:val="1"/>
          <w:wAfter w:w="7" w:type="dxa"/>
        </w:trPr>
        <w:tc>
          <w:tcPr>
            <w:tcW w:w="4262" w:type="dxa"/>
            <w:gridSpan w:val="2"/>
          </w:tcPr>
          <w:p w14:paraId="4A7450B9" w14:textId="77777777" w:rsidR="00431837" w:rsidRPr="00522369" w:rsidRDefault="00431837" w:rsidP="00431837">
            <w:pPr>
              <w:widowControl w:val="0"/>
              <w:spacing w:line="240" w:lineRule="exact"/>
              <w:ind w:right="76"/>
              <w:jc w:val="both"/>
              <w:rPr>
                <w:rFonts w:cs="Arial"/>
                <w:lang w:val="it-IT"/>
              </w:rPr>
            </w:pPr>
          </w:p>
        </w:tc>
        <w:tc>
          <w:tcPr>
            <w:tcW w:w="852" w:type="dxa"/>
          </w:tcPr>
          <w:p w14:paraId="6B49B6D3" w14:textId="77777777" w:rsidR="00431837" w:rsidRPr="00522369" w:rsidRDefault="00431837" w:rsidP="00431837">
            <w:pPr>
              <w:widowControl w:val="0"/>
              <w:spacing w:line="240" w:lineRule="exact"/>
              <w:rPr>
                <w:rFonts w:cs="Arial"/>
                <w:lang w:val="it-IT"/>
              </w:rPr>
            </w:pPr>
          </w:p>
        </w:tc>
        <w:tc>
          <w:tcPr>
            <w:tcW w:w="4257" w:type="dxa"/>
            <w:gridSpan w:val="3"/>
          </w:tcPr>
          <w:p w14:paraId="05F7B2E5" w14:textId="77777777" w:rsidR="00431837" w:rsidRPr="00522369" w:rsidRDefault="00431837" w:rsidP="00431837">
            <w:pPr>
              <w:pStyle w:val="Corpotesto"/>
              <w:widowControl w:val="0"/>
              <w:tabs>
                <w:tab w:val="center" w:pos="4680"/>
              </w:tabs>
              <w:spacing w:after="0" w:line="240" w:lineRule="exact"/>
              <w:ind w:right="105"/>
              <w:jc w:val="both"/>
              <w:rPr>
                <w:lang w:val="it-IT"/>
              </w:rPr>
            </w:pPr>
          </w:p>
        </w:tc>
      </w:tr>
      <w:tr w:rsidR="00431837" w:rsidRPr="00E734E2" w14:paraId="3A618BEF" w14:textId="77777777" w:rsidTr="00525323">
        <w:trPr>
          <w:gridAfter w:val="1"/>
          <w:wAfter w:w="7" w:type="dxa"/>
        </w:trPr>
        <w:tc>
          <w:tcPr>
            <w:tcW w:w="4262" w:type="dxa"/>
            <w:gridSpan w:val="2"/>
          </w:tcPr>
          <w:p w14:paraId="4F9B401B" w14:textId="77777777" w:rsidR="00431837" w:rsidRPr="00D253CD" w:rsidRDefault="00431837" w:rsidP="00431837">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431837" w:rsidRPr="00D253CD" w:rsidRDefault="00431837" w:rsidP="00431837">
            <w:pPr>
              <w:widowControl w:val="0"/>
              <w:spacing w:line="240" w:lineRule="exact"/>
              <w:rPr>
                <w:rFonts w:cs="Arial"/>
                <w:color w:val="FF0000"/>
                <w:lang w:val="de-DE"/>
              </w:rPr>
            </w:pPr>
          </w:p>
        </w:tc>
        <w:tc>
          <w:tcPr>
            <w:tcW w:w="4257" w:type="dxa"/>
            <w:gridSpan w:val="3"/>
          </w:tcPr>
          <w:p w14:paraId="527A56D2" w14:textId="77777777" w:rsidR="00431837" w:rsidRPr="003F6A47" w:rsidRDefault="00431837" w:rsidP="00431837">
            <w:pPr>
              <w:widowControl w:val="0"/>
              <w:tabs>
                <w:tab w:val="center" w:pos="4680"/>
              </w:tabs>
              <w:spacing w:line="240" w:lineRule="exact"/>
              <w:ind w:right="3"/>
              <w:jc w:val="both"/>
              <w:rPr>
                <w:rFonts w:cs="Arial"/>
                <w:b/>
                <w:lang w:val="it-IT"/>
              </w:rPr>
            </w:pPr>
            <w:bookmarkStart w:id="68" w:name="_Hlk39487253"/>
            <w:r w:rsidRPr="00D253CD">
              <w:rPr>
                <w:rFonts w:cs="Arial"/>
                <w:b/>
                <w:lang w:val="it-IT"/>
              </w:rPr>
              <w:t>Si applica il subprocedimento di soccorso istruttorio di cui al punto 2 Parte III del disciplinare di gara qualora:</w:t>
            </w:r>
            <w:bookmarkEnd w:id="68"/>
          </w:p>
        </w:tc>
      </w:tr>
      <w:tr w:rsidR="00431837" w:rsidRPr="00E734E2" w14:paraId="446923FA" w14:textId="77777777" w:rsidTr="00525323">
        <w:trPr>
          <w:gridAfter w:val="1"/>
          <w:wAfter w:w="7" w:type="dxa"/>
        </w:trPr>
        <w:tc>
          <w:tcPr>
            <w:tcW w:w="4262" w:type="dxa"/>
            <w:gridSpan w:val="2"/>
          </w:tcPr>
          <w:p w14:paraId="4B421AE7" w14:textId="77777777" w:rsidR="00431837" w:rsidRPr="0009511F" w:rsidRDefault="00431837" w:rsidP="00431837">
            <w:pPr>
              <w:widowControl w:val="0"/>
              <w:spacing w:line="240" w:lineRule="exact"/>
              <w:ind w:right="76"/>
              <w:jc w:val="both"/>
              <w:rPr>
                <w:rFonts w:cs="Arial"/>
                <w:bCs/>
                <w:noProof w:val="0"/>
                <w:lang w:val="it-IT" w:eastAsia="it-IT"/>
              </w:rPr>
            </w:pPr>
          </w:p>
        </w:tc>
        <w:tc>
          <w:tcPr>
            <w:tcW w:w="852" w:type="dxa"/>
          </w:tcPr>
          <w:p w14:paraId="420EE9E8" w14:textId="77777777" w:rsidR="00431837" w:rsidRPr="0009511F" w:rsidRDefault="00431837" w:rsidP="00431837">
            <w:pPr>
              <w:widowControl w:val="0"/>
              <w:spacing w:line="240" w:lineRule="exact"/>
              <w:rPr>
                <w:rFonts w:cs="Arial"/>
                <w:lang w:val="it-IT"/>
              </w:rPr>
            </w:pPr>
          </w:p>
        </w:tc>
        <w:tc>
          <w:tcPr>
            <w:tcW w:w="4257" w:type="dxa"/>
            <w:gridSpan w:val="3"/>
          </w:tcPr>
          <w:p w14:paraId="513048E4" w14:textId="77777777" w:rsidR="00431837" w:rsidRPr="0009511F"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E734E2" w14:paraId="3D28FC80" w14:textId="77777777" w:rsidTr="00525323">
        <w:trPr>
          <w:gridAfter w:val="1"/>
          <w:wAfter w:w="7" w:type="dxa"/>
        </w:trPr>
        <w:tc>
          <w:tcPr>
            <w:tcW w:w="4262" w:type="dxa"/>
            <w:gridSpan w:val="2"/>
          </w:tcPr>
          <w:p w14:paraId="1095FCCC"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431837" w:rsidRPr="00D253CD" w:rsidRDefault="00431837" w:rsidP="00431837">
            <w:pPr>
              <w:widowControl w:val="0"/>
              <w:spacing w:line="240" w:lineRule="exact"/>
              <w:rPr>
                <w:rFonts w:cs="Arial"/>
                <w:lang w:val="de-DE"/>
              </w:rPr>
            </w:pPr>
          </w:p>
        </w:tc>
        <w:tc>
          <w:tcPr>
            <w:tcW w:w="4257" w:type="dxa"/>
            <w:gridSpan w:val="3"/>
          </w:tcPr>
          <w:p w14:paraId="2D7D5B6C" w14:textId="77777777" w:rsidR="00431837" w:rsidRPr="00983DF7" w:rsidRDefault="00431837" w:rsidP="00431837">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431837" w:rsidRPr="00E734E2" w14:paraId="643B036B" w14:textId="77777777" w:rsidTr="00525323">
        <w:trPr>
          <w:gridAfter w:val="1"/>
          <w:wAfter w:w="7" w:type="dxa"/>
        </w:trPr>
        <w:tc>
          <w:tcPr>
            <w:tcW w:w="4262" w:type="dxa"/>
            <w:gridSpan w:val="2"/>
          </w:tcPr>
          <w:p w14:paraId="686B922A" w14:textId="77777777" w:rsidR="00431837" w:rsidRPr="00F0276C" w:rsidRDefault="00431837" w:rsidP="00431837">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431837" w:rsidRPr="00F0276C" w:rsidRDefault="00431837" w:rsidP="00431837">
            <w:pPr>
              <w:widowControl w:val="0"/>
              <w:spacing w:line="240" w:lineRule="exact"/>
              <w:rPr>
                <w:rFonts w:cs="Arial"/>
                <w:lang w:val="it-IT"/>
              </w:rPr>
            </w:pPr>
          </w:p>
        </w:tc>
        <w:tc>
          <w:tcPr>
            <w:tcW w:w="4257" w:type="dxa"/>
            <w:gridSpan w:val="3"/>
          </w:tcPr>
          <w:p w14:paraId="20BF415B" w14:textId="77777777" w:rsidR="00431837" w:rsidRPr="00D253CD" w:rsidRDefault="00431837" w:rsidP="00431837">
            <w:pPr>
              <w:pStyle w:val="Paragrafoelenco"/>
              <w:widowControl w:val="0"/>
              <w:autoSpaceDE w:val="0"/>
              <w:autoSpaceDN w:val="0"/>
              <w:adjustRightInd w:val="0"/>
              <w:ind w:left="297"/>
              <w:jc w:val="both"/>
              <w:rPr>
                <w:rFonts w:cs="Arial"/>
                <w:b/>
                <w:lang w:val="it-IT"/>
              </w:rPr>
            </w:pPr>
          </w:p>
        </w:tc>
      </w:tr>
      <w:tr w:rsidR="00431837" w:rsidRPr="00E734E2" w14:paraId="2BC7C906" w14:textId="77777777" w:rsidTr="00525323">
        <w:trPr>
          <w:gridAfter w:val="1"/>
          <w:wAfter w:w="7" w:type="dxa"/>
        </w:trPr>
        <w:tc>
          <w:tcPr>
            <w:tcW w:w="4262" w:type="dxa"/>
            <w:gridSpan w:val="2"/>
          </w:tcPr>
          <w:p w14:paraId="46FF1C07"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bookmarkStart w:id="69"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431837" w:rsidRPr="00D253CD" w:rsidRDefault="00431837" w:rsidP="00431837">
            <w:pPr>
              <w:widowControl w:val="0"/>
              <w:spacing w:line="240" w:lineRule="exact"/>
              <w:rPr>
                <w:rFonts w:cs="Arial"/>
                <w:lang w:val="de-DE"/>
              </w:rPr>
            </w:pPr>
          </w:p>
        </w:tc>
        <w:tc>
          <w:tcPr>
            <w:tcW w:w="4257" w:type="dxa"/>
            <w:gridSpan w:val="3"/>
          </w:tcPr>
          <w:p w14:paraId="79256CB1"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69"/>
      <w:tr w:rsidR="00431837" w:rsidRPr="00E734E2" w14:paraId="2D8DD286" w14:textId="77777777" w:rsidTr="00525323">
        <w:trPr>
          <w:gridAfter w:val="1"/>
          <w:wAfter w:w="7" w:type="dxa"/>
        </w:trPr>
        <w:tc>
          <w:tcPr>
            <w:tcW w:w="4262" w:type="dxa"/>
            <w:gridSpan w:val="2"/>
          </w:tcPr>
          <w:p w14:paraId="2A77B56F" w14:textId="77777777" w:rsidR="00431837" w:rsidRPr="00060E23" w:rsidRDefault="00431837" w:rsidP="00431837">
            <w:pPr>
              <w:widowControl w:val="0"/>
              <w:tabs>
                <w:tab w:val="center" w:pos="4680"/>
              </w:tabs>
              <w:spacing w:line="240" w:lineRule="exact"/>
              <w:ind w:right="105"/>
              <w:jc w:val="both"/>
              <w:rPr>
                <w:rFonts w:cs="Arial"/>
                <w:lang w:val="it-IT"/>
              </w:rPr>
            </w:pPr>
          </w:p>
        </w:tc>
        <w:tc>
          <w:tcPr>
            <w:tcW w:w="852" w:type="dxa"/>
          </w:tcPr>
          <w:p w14:paraId="4D783D63" w14:textId="77777777" w:rsidR="00431837" w:rsidRPr="00060E23" w:rsidRDefault="00431837" w:rsidP="00431837">
            <w:pPr>
              <w:widowControl w:val="0"/>
              <w:spacing w:line="240" w:lineRule="exact"/>
              <w:rPr>
                <w:rFonts w:cs="Arial"/>
                <w:lang w:val="it-IT"/>
              </w:rPr>
            </w:pPr>
          </w:p>
        </w:tc>
        <w:tc>
          <w:tcPr>
            <w:tcW w:w="4257" w:type="dxa"/>
            <w:gridSpan w:val="3"/>
          </w:tcPr>
          <w:p w14:paraId="18D7E58B" w14:textId="77777777" w:rsidR="00431837" w:rsidRPr="00EA769C" w:rsidRDefault="00431837" w:rsidP="00431837">
            <w:pPr>
              <w:widowControl w:val="0"/>
              <w:tabs>
                <w:tab w:val="center" w:pos="4680"/>
              </w:tabs>
              <w:spacing w:line="240" w:lineRule="exact"/>
              <w:ind w:right="105"/>
              <w:jc w:val="both"/>
              <w:rPr>
                <w:rFonts w:cs="Arial"/>
                <w:lang w:val="it-IT"/>
              </w:rPr>
            </w:pPr>
          </w:p>
        </w:tc>
      </w:tr>
      <w:tr w:rsidR="00431837" w:rsidRPr="00E734E2" w14:paraId="7FDF0E90" w14:textId="77777777" w:rsidTr="00525323">
        <w:trPr>
          <w:gridAfter w:val="1"/>
          <w:wAfter w:w="7" w:type="dxa"/>
        </w:trPr>
        <w:tc>
          <w:tcPr>
            <w:tcW w:w="4262" w:type="dxa"/>
            <w:gridSpan w:val="2"/>
          </w:tcPr>
          <w:p w14:paraId="34D22E08"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0"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0"/>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431837" w:rsidRPr="00D811C2" w:rsidRDefault="00431837" w:rsidP="00431837">
            <w:pPr>
              <w:widowControl w:val="0"/>
              <w:spacing w:line="240" w:lineRule="exact"/>
              <w:rPr>
                <w:rFonts w:cs="Arial"/>
                <w:lang w:val="de-DE"/>
              </w:rPr>
            </w:pPr>
          </w:p>
        </w:tc>
        <w:tc>
          <w:tcPr>
            <w:tcW w:w="4257" w:type="dxa"/>
            <w:gridSpan w:val="3"/>
          </w:tcPr>
          <w:p w14:paraId="7856359B"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431837" w:rsidRPr="00EA769C" w:rsidRDefault="00431837" w:rsidP="00431837">
            <w:pPr>
              <w:widowControl w:val="0"/>
              <w:tabs>
                <w:tab w:val="center" w:pos="4680"/>
              </w:tabs>
              <w:spacing w:line="240" w:lineRule="exact"/>
              <w:ind w:right="105"/>
              <w:jc w:val="both"/>
              <w:rPr>
                <w:rFonts w:cs="Arial"/>
                <w:b/>
                <w:lang w:val="it-IT"/>
              </w:rPr>
            </w:pPr>
          </w:p>
        </w:tc>
      </w:tr>
      <w:tr w:rsidR="00431837" w:rsidRPr="00E734E2" w14:paraId="4366F6A6" w14:textId="77777777" w:rsidTr="00525323">
        <w:trPr>
          <w:gridAfter w:val="1"/>
          <w:wAfter w:w="7" w:type="dxa"/>
        </w:trPr>
        <w:tc>
          <w:tcPr>
            <w:tcW w:w="4262" w:type="dxa"/>
            <w:gridSpan w:val="2"/>
          </w:tcPr>
          <w:p w14:paraId="2B3EA6FF" w14:textId="77777777" w:rsidR="00431837" w:rsidRPr="00D811C2" w:rsidRDefault="00431837" w:rsidP="00431837">
            <w:pPr>
              <w:widowControl w:val="0"/>
              <w:spacing w:line="240" w:lineRule="exact"/>
              <w:ind w:right="76"/>
              <w:jc w:val="both"/>
              <w:rPr>
                <w:rFonts w:cs="Arial"/>
                <w:iCs/>
                <w:u w:val="single"/>
                <w:lang w:val="it-IT"/>
              </w:rPr>
            </w:pPr>
          </w:p>
        </w:tc>
        <w:tc>
          <w:tcPr>
            <w:tcW w:w="852" w:type="dxa"/>
          </w:tcPr>
          <w:p w14:paraId="1D9941B5" w14:textId="77777777" w:rsidR="00431837" w:rsidRPr="00D811C2" w:rsidRDefault="00431837" w:rsidP="00431837">
            <w:pPr>
              <w:widowControl w:val="0"/>
              <w:spacing w:line="240" w:lineRule="exact"/>
              <w:rPr>
                <w:rFonts w:cs="Arial"/>
                <w:u w:val="single"/>
                <w:lang w:val="it-IT"/>
              </w:rPr>
            </w:pPr>
          </w:p>
        </w:tc>
        <w:tc>
          <w:tcPr>
            <w:tcW w:w="4257" w:type="dxa"/>
            <w:gridSpan w:val="3"/>
          </w:tcPr>
          <w:p w14:paraId="1B7A71A8" w14:textId="77777777" w:rsidR="00431837" w:rsidRPr="00EA769C" w:rsidRDefault="00431837" w:rsidP="00431837">
            <w:pPr>
              <w:widowControl w:val="0"/>
              <w:jc w:val="both"/>
              <w:rPr>
                <w:u w:val="single"/>
                <w:lang w:val="it-IT"/>
              </w:rPr>
            </w:pPr>
          </w:p>
        </w:tc>
      </w:tr>
      <w:tr w:rsidR="00431837" w:rsidRPr="00E734E2" w14:paraId="5AD226D9" w14:textId="77777777" w:rsidTr="00525323">
        <w:trPr>
          <w:gridAfter w:val="1"/>
          <w:wAfter w:w="7" w:type="dxa"/>
        </w:trPr>
        <w:tc>
          <w:tcPr>
            <w:tcW w:w="4262" w:type="dxa"/>
            <w:gridSpan w:val="2"/>
          </w:tcPr>
          <w:p w14:paraId="6011161E"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431837" w:rsidRPr="00D811C2" w:rsidRDefault="00431837" w:rsidP="00431837">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431837" w:rsidRPr="00234FD2"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431837" w:rsidRPr="00E734E2" w14:paraId="19EFA6B9" w14:textId="77777777" w:rsidTr="00525323">
        <w:trPr>
          <w:gridAfter w:val="1"/>
          <w:wAfter w:w="7" w:type="dxa"/>
          <w:trHeight w:val="122"/>
        </w:trPr>
        <w:tc>
          <w:tcPr>
            <w:tcW w:w="4262" w:type="dxa"/>
            <w:gridSpan w:val="2"/>
          </w:tcPr>
          <w:p w14:paraId="4B293104" w14:textId="77777777" w:rsidR="00431837" w:rsidRPr="004521AB" w:rsidRDefault="00431837" w:rsidP="00431837">
            <w:pPr>
              <w:widowControl w:val="0"/>
              <w:autoSpaceDE w:val="0"/>
              <w:autoSpaceDN w:val="0"/>
              <w:ind w:right="-3"/>
              <w:jc w:val="both"/>
              <w:rPr>
                <w:rFonts w:cs="Arial"/>
                <w:lang w:val="it-IT" w:eastAsia="it-IT"/>
              </w:rPr>
            </w:pPr>
          </w:p>
        </w:tc>
        <w:tc>
          <w:tcPr>
            <w:tcW w:w="852" w:type="dxa"/>
          </w:tcPr>
          <w:p w14:paraId="064A4CA9" w14:textId="77777777" w:rsidR="00431837" w:rsidRPr="004521AB" w:rsidRDefault="00431837" w:rsidP="00431837">
            <w:pPr>
              <w:widowControl w:val="0"/>
              <w:spacing w:line="240" w:lineRule="exact"/>
              <w:rPr>
                <w:rFonts w:cs="Arial"/>
                <w:strike/>
                <w:u w:val="single"/>
                <w:lang w:val="it-IT"/>
              </w:rPr>
            </w:pPr>
          </w:p>
        </w:tc>
        <w:tc>
          <w:tcPr>
            <w:tcW w:w="4257" w:type="dxa"/>
            <w:gridSpan w:val="3"/>
          </w:tcPr>
          <w:p w14:paraId="6B6B9994" w14:textId="77777777" w:rsidR="00431837" w:rsidRPr="005F433E" w:rsidRDefault="00431837" w:rsidP="00431837">
            <w:pPr>
              <w:widowControl w:val="0"/>
              <w:ind w:right="105"/>
              <w:jc w:val="both"/>
              <w:rPr>
                <w:rFonts w:cs="Arial"/>
                <w:lang w:val="it-IT" w:eastAsia="it-IT"/>
              </w:rPr>
            </w:pPr>
          </w:p>
        </w:tc>
      </w:tr>
      <w:tr w:rsidR="00431837" w:rsidRPr="00E734E2" w14:paraId="5EBABB9B" w14:textId="77777777" w:rsidTr="00525323">
        <w:trPr>
          <w:gridAfter w:val="1"/>
          <w:wAfter w:w="7" w:type="dxa"/>
        </w:trPr>
        <w:tc>
          <w:tcPr>
            <w:tcW w:w="4262" w:type="dxa"/>
            <w:gridSpan w:val="2"/>
          </w:tcPr>
          <w:p w14:paraId="19DBC6AD"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431837" w:rsidRPr="00D811C2" w:rsidRDefault="00431837" w:rsidP="00431837">
            <w:pPr>
              <w:widowControl w:val="0"/>
              <w:spacing w:line="240" w:lineRule="exact"/>
              <w:rPr>
                <w:rFonts w:cs="Arial"/>
                <w:b/>
                <w:strike/>
                <w:u w:val="single"/>
                <w:lang w:val="de-DE"/>
              </w:rPr>
            </w:pPr>
          </w:p>
        </w:tc>
        <w:tc>
          <w:tcPr>
            <w:tcW w:w="4257" w:type="dxa"/>
            <w:gridSpan w:val="3"/>
          </w:tcPr>
          <w:p w14:paraId="7BC081C7" w14:textId="77777777" w:rsidR="00431837" w:rsidRPr="005F433E"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431837" w:rsidRPr="005F433E" w:rsidRDefault="00431837" w:rsidP="00431837">
            <w:pPr>
              <w:widowControl w:val="0"/>
              <w:ind w:right="105"/>
              <w:jc w:val="both"/>
              <w:rPr>
                <w:rFonts w:cs="Arial"/>
                <w:b/>
                <w:u w:val="single"/>
                <w:lang w:val="it-IT" w:eastAsia="it-IT"/>
              </w:rPr>
            </w:pPr>
          </w:p>
        </w:tc>
      </w:tr>
      <w:tr w:rsidR="00431837" w:rsidRPr="00E734E2" w14:paraId="68A57422" w14:textId="77777777" w:rsidTr="00525323">
        <w:trPr>
          <w:gridAfter w:val="1"/>
          <w:wAfter w:w="7" w:type="dxa"/>
        </w:trPr>
        <w:tc>
          <w:tcPr>
            <w:tcW w:w="4262" w:type="dxa"/>
            <w:gridSpan w:val="2"/>
          </w:tcPr>
          <w:p w14:paraId="3CBC1E0C" w14:textId="77777777" w:rsidR="00431837" w:rsidRPr="00060E23" w:rsidRDefault="00431837" w:rsidP="00431837">
            <w:pPr>
              <w:widowControl w:val="0"/>
              <w:autoSpaceDE w:val="0"/>
              <w:autoSpaceDN w:val="0"/>
              <w:ind w:right="-3"/>
              <w:jc w:val="both"/>
              <w:rPr>
                <w:rFonts w:cs="Arial"/>
                <w:b/>
                <w:u w:val="single"/>
                <w:lang w:val="it-IT" w:eastAsia="it-IT"/>
              </w:rPr>
            </w:pPr>
          </w:p>
        </w:tc>
        <w:tc>
          <w:tcPr>
            <w:tcW w:w="852" w:type="dxa"/>
          </w:tcPr>
          <w:p w14:paraId="17D98C0D" w14:textId="77777777" w:rsidR="00431837" w:rsidRPr="00060E23" w:rsidRDefault="00431837" w:rsidP="00431837">
            <w:pPr>
              <w:widowControl w:val="0"/>
              <w:spacing w:line="240" w:lineRule="exact"/>
              <w:rPr>
                <w:rFonts w:cs="Arial"/>
                <w:b/>
                <w:strike/>
                <w:u w:val="single"/>
                <w:lang w:val="it-IT"/>
              </w:rPr>
            </w:pPr>
          </w:p>
        </w:tc>
        <w:tc>
          <w:tcPr>
            <w:tcW w:w="4257" w:type="dxa"/>
            <w:gridSpan w:val="3"/>
          </w:tcPr>
          <w:p w14:paraId="0FDE9276" w14:textId="77777777" w:rsidR="00431837" w:rsidRPr="00234FD2" w:rsidRDefault="00431837" w:rsidP="00431837">
            <w:pPr>
              <w:widowControl w:val="0"/>
              <w:ind w:right="105"/>
              <w:jc w:val="both"/>
              <w:rPr>
                <w:rFonts w:cs="Arial"/>
                <w:b/>
                <w:u w:val="single"/>
                <w:lang w:val="it-IT" w:eastAsia="it-IT"/>
              </w:rPr>
            </w:pPr>
          </w:p>
        </w:tc>
      </w:tr>
      <w:tr w:rsidR="00431837" w:rsidRPr="00E734E2" w14:paraId="124B8D17" w14:textId="77777777" w:rsidTr="00525323">
        <w:trPr>
          <w:gridAfter w:val="1"/>
          <w:wAfter w:w="7" w:type="dxa"/>
        </w:trPr>
        <w:tc>
          <w:tcPr>
            <w:tcW w:w="4262" w:type="dxa"/>
            <w:gridSpan w:val="2"/>
          </w:tcPr>
          <w:p w14:paraId="2E653031" w14:textId="77777777" w:rsidR="00431837" w:rsidRDefault="00431837" w:rsidP="00431837">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431837" w:rsidRDefault="00431837" w:rsidP="00431837">
            <w:pPr>
              <w:pStyle w:val="Paragrafoelenco"/>
              <w:widowControl w:val="0"/>
              <w:autoSpaceDE w:val="0"/>
              <w:autoSpaceDN w:val="0"/>
              <w:adjustRightInd w:val="0"/>
              <w:ind w:left="299"/>
              <w:jc w:val="both"/>
              <w:rPr>
                <w:b/>
                <w:bCs/>
                <w:lang w:val="de-DE"/>
              </w:rPr>
            </w:pPr>
          </w:p>
          <w:p w14:paraId="6195AE68" w14:textId="77777777" w:rsidR="00431837" w:rsidRPr="003F6A47" w:rsidRDefault="00431837" w:rsidP="00431837">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431837" w:rsidRPr="006C67C7" w:rsidRDefault="00431837" w:rsidP="00431837">
            <w:pPr>
              <w:widowControl w:val="0"/>
              <w:ind w:right="180"/>
              <w:jc w:val="both"/>
              <w:rPr>
                <w:rFonts w:cs="Arial"/>
                <w:b/>
                <w:u w:val="single"/>
                <w:lang w:val="de-DE" w:eastAsia="it-IT"/>
              </w:rPr>
            </w:pPr>
          </w:p>
        </w:tc>
        <w:tc>
          <w:tcPr>
            <w:tcW w:w="4257" w:type="dxa"/>
            <w:gridSpan w:val="3"/>
          </w:tcPr>
          <w:p w14:paraId="1F6D10BF"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431837" w:rsidRDefault="00431837" w:rsidP="00431837">
            <w:pPr>
              <w:pStyle w:val="Paragrafoelenco"/>
              <w:widowControl w:val="0"/>
              <w:autoSpaceDE w:val="0"/>
              <w:autoSpaceDN w:val="0"/>
              <w:adjustRightInd w:val="0"/>
              <w:ind w:left="297"/>
              <w:jc w:val="both"/>
              <w:rPr>
                <w:b/>
                <w:lang w:val="it-IT" w:eastAsia="de-DE"/>
              </w:rPr>
            </w:pPr>
          </w:p>
          <w:p w14:paraId="3E4F78A1" w14:textId="77777777" w:rsidR="00431837" w:rsidRDefault="00431837" w:rsidP="00431837">
            <w:pPr>
              <w:pStyle w:val="Paragrafoelenco"/>
              <w:widowControl w:val="0"/>
              <w:autoSpaceDE w:val="0"/>
              <w:autoSpaceDN w:val="0"/>
              <w:adjustRightInd w:val="0"/>
              <w:ind w:left="297"/>
              <w:jc w:val="both"/>
              <w:rPr>
                <w:b/>
                <w:lang w:val="it-IT" w:eastAsia="de-DE"/>
              </w:rPr>
            </w:pPr>
          </w:p>
          <w:p w14:paraId="09D382BF" w14:textId="77777777" w:rsidR="00431837" w:rsidRPr="003F6A47" w:rsidRDefault="00431837" w:rsidP="00431837">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431837" w:rsidRPr="00E734E2" w14:paraId="4BB1C03B" w14:textId="77777777" w:rsidTr="00525323">
        <w:trPr>
          <w:gridAfter w:val="1"/>
          <w:wAfter w:w="7" w:type="dxa"/>
        </w:trPr>
        <w:tc>
          <w:tcPr>
            <w:tcW w:w="4262" w:type="dxa"/>
            <w:gridSpan w:val="2"/>
          </w:tcPr>
          <w:p w14:paraId="77706B91" w14:textId="77777777" w:rsidR="00431837" w:rsidRPr="002C0820" w:rsidRDefault="00431837" w:rsidP="00431837">
            <w:pPr>
              <w:widowControl w:val="0"/>
              <w:spacing w:line="240" w:lineRule="exact"/>
              <w:ind w:right="76"/>
              <w:jc w:val="both"/>
              <w:rPr>
                <w:rFonts w:cs="Arial"/>
                <w:b/>
                <w:lang w:val="it-IT"/>
              </w:rPr>
            </w:pPr>
            <w:bookmarkStart w:id="71" w:name="_Hlk507150855"/>
          </w:p>
        </w:tc>
        <w:tc>
          <w:tcPr>
            <w:tcW w:w="852" w:type="dxa"/>
          </w:tcPr>
          <w:p w14:paraId="2EDB8D11" w14:textId="77777777" w:rsidR="00431837" w:rsidRPr="002C0820" w:rsidRDefault="00431837" w:rsidP="00431837">
            <w:pPr>
              <w:widowControl w:val="0"/>
              <w:spacing w:line="240" w:lineRule="exact"/>
              <w:rPr>
                <w:rFonts w:cs="Arial"/>
                <w:lang w:val="it-IT"/>
              </w:rPr>
            </w:pPr>
          </w:p>
        </w:tc>
        <w:tc>
          <w:tcPr>
            <w:tcW w:w="4257" w:type="dxa"/>
            <w:gridSpan w:val="3"/>
          </w:tcPr>
          <w:p w14:paraId="37BF9487" w14:textId="77777777" w:rsidR="00431837" w:rsidRPr="002C0820" w:rsidRDefault="00431837" w:rsidP="00431837">
            <w:pPr>
              <w:widowControl w:val="0"/>
              <w:tabs>
                <w:tab w:val="center" w:pos="4680"/>
              </w:tabs>
              <w:spacing w:line="240" w:lineRule="exact"/>
              <w:ind w:right="105"/>
              <w:jc w:val="both"/>
              <w:rPr>
                <w:rFonts w:cs="Arial"/>
                <w:b/>
                <w:lang w:val="it-IT"/>
              </w:rPr>
            </w:pPr>
          </w:p>
        </w:tc>
      </w:tr>
      <w:tr w:rsidR="00431837" w:rsidRPr="00E734E2" w14:paraId="4C77BA03" w14:textId="77777777" w:rsidTr="00525323">
        <w:trPr>
          <w:gridAfter w:val="1"/>
          <w:wAfter w:w="7" w:type="dxa"/>
        </w:trPr>
        <w:tc>
          <w:tcPr>
            <w:tcW w:w="4262" w:type="dxa"/>
            <w:gridSpan w:val="2"/>
          </w:tcPr>
          <w:p w14:paraId="7D287251" w14:textId="77777777" w:rsidR="00431837" w:rsidRPr="00CE5A55"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431837" w:rsidRPr="006C67C7" w:rsidRDefault="00431837" w:rsidP="00431837">
            <w:pPr>
              <w:widowControl w:val="0"/>
              <w:spacing w:line="240" w:lineRule="exact"/>
              <w:rPr>
                <w:rFonts w:cs="Arial"/>
                <w:lang w:val="de-DE"/>
              </w:rPr>
            </w:pPr>
          </w:p>
        </w:tc>
        <w:tc>
          <w:tcPr>
            <w:tcW w:w="4257" w:type="dxa"/>
            <w:gridSpan w:val="3"/>
          </w:tcPr>
          <w:p w14:paraId="5F49F54D"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431837" w:rsidRPr="006140E5" w:rsidRDefault="00431837" w:rsidP="00431837">
            <w:pPr>
              <w:widowControl w:val="0"/>
              <w:tabs>
                <w:tab w:val="center" w:pos="4536"/>
                <w:tab w:val="center" w:pos="4680"/>
                <w:tab w:val="right" w:pos="9072"/>
              </w:tabs>
              <w:spacing w:line="240" w:lineRule="exact"/>
              <w:ind w:left="34" w:right="105" w:firstLine="709"/>
              <w:jc w:val="both"/>
              <w:rPr>
                <w:rFonts w:cs="Arial"/>
                <w:lang w:val="it-IT" w:eastAsia="it-IT"/>
              </w:rPr>
            </w:pPr>
          </w:p>
        </w:tc>
      </w:tr>
      <w:tr w:rsidR="00431837" w:rsidRPr="00E734E2" w14:paraId="7477A29D" w14:textId="77777777" w:rsidTr="00525323">
        <w:trPr>
          <w:gridAfter w:val="1"/>
          <w:wAfter w:w="7" w:type="dxa"/>
        </w:trPr>
        <w:tc>
          <w:tcPr>
            <w:tcW w:w="4262" w:type="dxa"/>
            <w:gridSpan w:val="2"/>
          </w:tcPr>
          <w:p w14:paraId="2827E380" w14:textId="77777777" w:rsidR="00431837" w:rsidRPr="006C67C7" w:rsidRDefault="00431837" w:rsidP="00431837">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2" w:name="_Hlk31103983"/>
          </w:p>
        </w:tc>
        <w:tc>
          <w:tcPr>
            <w:tcW w:w="852" w:type="dxa"/>
          </w:tcPr>
          <w:p w14:paraId="1D4F7A3F"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2"/>
      <w:tr w:rsidR="00431837" w:rsidRPr="00E734E2" w14:paraId="6ABD1D3C" w14:textId="77777777" w:rsidTr="00525323">
        <w:trPr>
          <w:gridAfter w:val="1"/>
          <w:wAfter w:w="7" w:type="dxa"/>
        </w:trPr>
        <w:tc>
          <w:tcPr>
            <w:tcW w:w="4262" w:type="dxa"/>
            <w:gridSpan w:val="2"/>
          </w:tcPr>
          <w:p w14:paraId="2CA66283" w14:textId="44D145DA" w:rsidR="00431837" w:rsidRPr="00D253C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(Gegeben</w:t>
            </w:r>
            <w:r>
              <w:rPr>
                <w:rFonts w:cs="Arial"/>
                <w:b/>
                <w:bCs/>
                <w:u w:val="single"/>
                <w:lang w:val="de-DE"/>
              </w:rPr>
              <w:t>en</w:t>
            </w:r>
            <w:r w:rsidRPr="00D253CD">
              <w:rPr>
                <w:rFonts w:cs="Arial"/>
                <w:b/>
                <w:bCs/>
                <w:u w:val="single"/>
                <w:lang w:val="de-DE"/>
              </w:rPr>
              <w:t xml:space="preserve">falls) </w:t>
            </w:r>
            <w:r w:rsidRPr="00D253CD">
              <w:rPr>
                <w:rFonts w:cs="Arial"/>
                <w:b/>
                <w:u w:val="single"/>
                <w:lang w:val="de-DE"/>
              </w:rPr>
              <w:t>Dokumente bei Nutzung der Kapazitäten Dritter</w:t>
            </w:r>
          </w:p>
        </w:tc>
        <w:tc>
          <w:tcPr>
            <w:tcW w:w="852" w:type="dxa"/>
          </w:tcPr>
          <w:p w14:paraId="061E10A3" w14:textId="77777777" w:rsidR="00431837" w:rsidRPr="00D253CD" w:rsidRDefault="00431837" w:rsidP="00431837">
            <w:pPr>
              <w:widowControl w:val="0"/>
              <w:spacing w:line="240" w:lineRule="exact"/>
              <w:rPr>
                <w:rFonts w:cs="Arial"/>
                <w:b/>
                <w:color w:val="FF0000"/>
                <w:u w:val="single"/>
                <w:lang w:val="de-DE"/>
              </w:rPr>
            </w:pPr>
          </w:p>
        </w:tc>
        <w:tc>
          <w:tcPr>
            <w:tcW w:w="4257" w:type="dxa"/>
            <w:gridSpan w:val="3"/>
          </w:tcPr>
          <w:p w14:paraId="4A70F6E9" w14:textId="25B54DA9"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431837" w:rsidRPr="00E734E2" w14:paraId="3B2555F9" w14:textId="77777777" w:rsidTr="00525323">
        <w:trPr>
          <w:gridAfter w:val="1"/>
          <w:wAfter w:w="7" w:type="dxa"/>
        </w:trPr>
        <w:tc>
          <w:tcPr>
            <w:tcW w:w="4262" w:type="dxa"/>
            <w:gridSpan w:val="2"/>
          </w:tcPr>
          <w:p w14:paraId="741789C5" w14:textId="77777777" w:rsidR="00431837" w:rsidRPr="006C67C7" w:rsidRDefault="00431837" w:rsidP="00431837">
            <w:pPr>
              <w:widowControl w:val="0"/>
              <w:spacing w:line="240" w:lineRule="exact"/>
              <w:ind w:right="76"/>
              <w:jc w:val="both"/>
              <w:rPr>
                <w:rFonts w:cs="Arial"/>
                <w:b/>
                <w:u w:val="single"/>
                <w:lang w:val="it-IT" w:eastAsia="it-IT"/>
              </w:rPr>
            </w:pPr>
          </w:p>
        </w:tc>
        <w:tc>
          <w:tcPr>
            <w:tcW w:w="852" w:type="dxa"/>
          </w:tcPr>
          <w:p w14:paraId="460D37E3" w14:textId="77777777" w:rsidR="00431837" w:rsidRPr="006C67C7" w:rsidRDefault="00431837" w:rsidP="00431837">
            <w:pPr>
              <w:widowControl w:val="0"/>
              <w:spacing w:line="240" w:lineRule="exact"/>
              <w:rPr>
                <w:rFonts w:cs="Arial"/>
                <w:b/>
                <w:u w:val="single"/>
                <w:lang w:val="it-IT"/>
              </w:rPr>
            </w:pPr>
          </w:p>
        </w:tc>
        <w:tc>
          <w:tcPr>
            <w:tcW w:w="4257" w:type="dxa"/>
            <w:gridSpan w:val="3"/>
          </w:tcPr>
          <w:p w14:paraId="0425D9E8"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1"/>
      <w:tr w:rsidR="00431837" w:rsidRPr="00E734E2" w14:paraId="44318178" w14:textId="77777777" w:rsidTr="00525323">
        <w:trPr>
          <w:gridAfter w:val="1"/>
          <w:wAfter w:w="7" w:type="dxa"/>
        </w:trPr>
        <w:tc>
          <w:tcPr>
            <w:tcW w:w="4262" w:type="dxa"/>
            <w:gridSpan w:val="2"/>
          </w:tcPr>
          <w:p w14:paraId="2260103E" w14:textId="77777777" w:rsidR="00431837" w:rsidRPr="00DB411D" w:rsidRDefault="00431837" w:rsidP="00431837">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136FD455" w14:textId="77777777" w:rsidR="00431837" w:rsidRPr="006C67C7" w:rsidRDefault="00431837" w:rsidP="00431837">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431837" w:rsidRPr="00E734E2" w14:paraId="7B582390" w14:textId="77777777" w:rsidTr="00525323">
        <w:trPr>
          <w:gridAfter w:val="1"/>
          <w:wAfter w:w="7" w:type="dxa"/>
        </w:trPr>
        <w:tc>
          <w:tcPr>
            <w:tcW w:w="4262" w:type="dxa"/>
            <w:gridSpan w:val="2"/>
          </w:tcPr>
          <w:p w14:paraId="3A40A219" w14:textId="77777777" w:rsidR="00431837" w:rsidRPr="002C0820" w:rsidRDefault="00431837" w:rsidP="00431837">
            <w:pPr>
              <w:widowControl w:val="0"/>
              <w:spacing w:line="240" w:lineRule="exact"/>
              <w:contextualSpacing/>
              <w:jc w:val="both"/>
              <w:rPr>
                <w:rFonts w:cs="Arial"/>
                <w:lang w:val="it-IT"/>
              </w:rPr>
            </w:pPr>
          </w:p>
        </w:tc>
        <w:tc>
          <w:tcPr>
            <w:tcW w:w="852" w:type="dxa"/>
          </w:tcPr>
          <w:p w14:paraId="5C977A30" w14:textId="77777777" w:rsidR="00431837" w:rsidRPr="002C0820" w:rsidRDefault="00431837" w:rsidP="00431837">
            <w:pPr>
              <w:widowControl w:val="0"/>
              <w:spacing w:line="240" w:lineRule="exact"/>
              <w:rPr>
                <w:rFonts w:cs="Arial"/>
                <w:b/>
                <w:u w:val="single"/>
                <w:lang w:val="it-IT"/>
              </w:rPr>
            </w:pPr>
          </w:p>
        </w:tc>
        <w:tc>
          <w:tcPr>
            <w:tcW w:w="4257" w:type="dxa"/>
            <w:gridSpan w:val="3"/>
          </w:tcPr>
          <w:p w14:paraId="3A376CDD" w14:textId="77777777" w:rsidR="00431837" w:rsidRPr="006140E5" w:rsidRDefault="00431837" w:rsidP="00431837">
            <w:pPr>
              <w:widowControl w:val="0"/>
              <w:spacing w:line="240" w:lineRule="exact"/>
              <w:jc w:val="both"/>
              <w:rPr>
                <w:rFonts w:cs="Arial"/>
                <w:lang w:val="it-IT"/>
              </w:rPr>
            </w:pPr>
          </w:p>
        </w:tc>
      </w:tr>
      <w:tr w:rsidR="00431837" w:rsidRPr="00E734E2" w14:paraId="0DE7B051" w14:textId="77777777" w:rsidTr="00525323">
        <w:trPr>
          <w:gridAfter w:val="1"/>
          <w:wAfter w:w="7" w:type="dxa"/>
        </w:trPr>
        <w:tc>
          <w:tcPr>
            <w:tcW w:w="4262" w:type="dxa"/>
            <w:gridSpan w:val="2"/>
          </w:tcPr>
          <w:p w14:paraId="7F593DE0" w14:textId="77777777" w:rsidR="00431837" w:rsidRPr="00017640"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431837" w:rsidRPr="00017640"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431837" w:rsidRPr="003F6A47"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 xml:space="preserve">den Vertrag über die Nutzung der </w:t>
            </w:r>
            <w:r w:rsidRPr="00017640">
              <w:rPr>
                <w:rFonts w:cs="Arial"/>
                <w:lang w:val="de-DE"/>
              </w:rPr>
              <w:lastRenderedPageBreak/>
              <w:t>Kapazitäten Dritter beilegen</w:t>
            </w:r>
            <w:r>
              <w:rPr>
                <w:rFonts w:cs="Arial"/>
                <w:lang w:val="de-DE"/>
              </w:rPr>
              <w:t>.</w:t>
            </w:r>
          </w:p>
        </w:tc>
        <w:tc>
          <w:tcPr>
            <w:tcW w:w="852" w:type="dxa"/>
          </w:tcPr>
          <w:p w14:paraId="19BF1A0A"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5356AE66"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lastRenderedPageBreak/>
              <w:t xml:space="preserve">allegare il contratto di avvalimento. </w:t>
            </w:r>
          </w:p>
          <w:p w14:paraId="26E72E4B" w14:textId="77777777" w:rsidR="00431837" w:rsidRPr="006C67C7" w:rsidRDefault="00431837" w:rsidP="00431837">
            <w:pPr>
              <w:widowControl w:val="0"/>
              <w:spacing w:line="240" w:lineRule="exact"/>
              <w:jc w:val="both"/>
              <w:rPr>
                <w:rFonts w:cs="Arial"/>
                <w:u w:val="single"/>
                <w:lang w:val="it-IT" w:eastAsia="it-IT"/>
              </w:rPr>
            </w:pPr>
          </w:p>
        </w:tc>
      </w:tr>
      <w:tr w:rsidR="00431837" w:rsidRPr="00E734E2" w14:paraId="0A9389F8" w14:textId="77777777" w:rsidTr="00525323">
        <w:trPr>
          <w:gridAfter w:val="1"/>
          <w:wAfter w:w="7" w:type="dxa"/>
        </w:trPr>
        <w:tc>
          <w:tcPr>
            <w:tcW w:w="4262" w:type="dxa"/>
            <w:gridSpan w:val="2"/>
          </w:tcPr>
          <w:p w14:paraId="0C63C854" w14:textId="77777777" w:rsidR="00431837" w:rsidRPr="00425637" w:rsidRDefault="00431837" w:rsidP="00431837">
            <w:pPr>
              <w:pStyle w:val="Paragrafoelenco"/>
              <w:widowControl w:val="0"/>
              <w:ind w:left="441"/>
              <w:jc w:val="both"/>
              <w:rPr>
                <w:rFonts w:cs="Arial"/>
                <w:lang w:val="it-IT"/>
              </w:rPr>
            </w:pPr>
          </w:p>
        </w:tc>
        <w:tc>
          <w:tcPr>
            <w:tcW w:w="852" w:type="dxa"/>
          </w:tcPr>
          <w:p w14:paraId="6B08FB21" w14:textId="77777777" w:rsidR="00431837" w:rsidRPr="00425637" w:rsidRDefault="00431837" w:rsidP="00431837">
            <w:pPr>
              <w:widowControl w:val="0"/>
              <w:spacing w:line="240" w:lineRule="exact"/>
              <w:rPr>
                <w:rFonts w:cs="Arial"/>
                <w:b/>
                <w:u w:val="single"/>
                <w:lang w:val="it-IT"/>
              </w:rPr>
            </w:pPr>
          </w:p>
        </w:tc>
        <w:tc>
          <w:tcPr>
            <w:tcW w:w="4257" w:type="dxa"/>
            <w:gridSpan w:val="3"/>
          </w:tcPr>
          <w:p w14:paraId="52971F2B" w14:textId="77777777" w:rsidR="00431837" w:rsidRPr="006140E5" w:rsidRDefault="00431837" w:rsidP="00431837">
            <w:pPr>
              <w:pStyle w:val="Paragrafoelenco"/>
              <w:widowControl w:val="0"/>
              <w:tabs>
                <w:tab w:val="center" w:pos="4680"/>
                <w:tab w:val="left" w:pos="8496"/>
              </w:tabs>
              <w:spacing w:line="240" w:lineRule="exact"/>
              <w:ind w:left="423"/>
              <w:jc w:val="both"/>
              <w:rPr>
                <w:rFonts w:cs="Arial"/>
                <w:lang w:val="it-IT"/>
              </w:rPr>
            </w:pPr>
          </w:p>
        </w:tc>
      </w:tr>
      <w:tr w:rsidR="00431837" w:rsidRPr="00E734E2" w14:paraId="2D2A9CE5" w14:textId="77777777" w:rsidTr="00525323">
        <w:trPr>
          <w:gridAfter w:val="1"/>
          <w:wAfter w:w="7" w:type="dxa"/>
        </w:trPr>
        <w:tc>
          <w:tcPr>
            <w:tcW w:w="4262" w:type="dxa"/>
            <w:gridSpan w:val="2"/>
          </w:tcPr>
          <w:p w14:paraId="59209E4C" w14:textId="77777777" w:rsidR="00431837" w:rsidRPr="00017640" w:rsidRDefault="00431837" w:rsidP="00431837">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431837" w:rsidRPr="00017640" w:rsidRDefault="00431837" w:rsidP="00431837">
            <w:pPr>
              <w:widowControl w:val="0"/>
              <w:spacing w:line="240" w:lineRule="exact"/>
              <w:rPr>
                <w:rFonts w:cs="Arial"/>
                <w:b/>
                <w:u w:val="single"/>
                <w:lang w:val="de-DE"/>
              </w:rPr>
            </w:pPr>
          </w:p>
        </w:tc>
        <w:tc>
          <w:tcPr>
            <w:tcW w:w="4257" w:type="dxa"/>
            <w:gridSpan w:val="3"/>
          </w:tcPr>
          <w:p w14:paraId="7FBA67BC" w14:textId="77777777" w:rsidR="00431837" w:rsidRPr="00CD1151" w:rsidRDefault="00431837" w:rsidP="00431837">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431837" w:rsidRPr="00E734E2" w14:paraId="339760F8" w14:textId="77777777" w:rsidTr="00525323">
        <w:trPr>
          <w:gridAfter w:val="1"/>
          <w:wAfter w:w="7" w:type="dxa"/>
        </w:trPr>
        <w:tc>
          <w:tcPr>
            <w:tcW w:w="4262" w:type="dxa"/>
            <w:gridSpan w:val="2"/>
          </w:tcPr>
          <w:p w14:paraId="56D1D1EF" w14:textId="77777777" w:rsidR="00431837" w:rsidRPr="00F0276C" w:rsidRDefault="00431837" w:rsidP="00431837">
            <w:pPr>
              <w:widowControl w:val="0"/>
              <w:jc w:val="both"/>
              <w:rPr>
                <w:rFonts w:cs="Arial"/>
                <w:u w:val="single"/>
                <w:lang w:val="it-IT"/>
              </w:rPr>
            </w:pPr>
          </w:p>
        </w:tc>
        <w:tc>
          <w:tcPr>
            <w:tcW w:w="852" w:type="dxa"/>
          </w:tcPr>
          <w:p w14:paraId="4A6FA85F" w14:textId="77777777" w:rsidR="00431837" w:rsidRPr="00F0276C" w:rsidRDefault="00431837" w:rsidP="00431837">
            <w:pPr>
              <w:widowControl w:val="0"/>
              <w:spacing w:line="240" w:lineRule="exact"/>
              <w:rPr>
                <w:rFonts w:cs="Arial"/>
                <w:b/>
                <w:u w:val="single"/>
                <w:lang w:val="it-IT"/>
              </w:rPr>
            </w:pPr>
          </w:p>
        </w:tc>
        <w:tc>
          <w:tcPr>
            <w:tcW w:w="4257" w:type="dxa"/>
            <w:gridSpan w:val="3"/>
          </w:tcPr>
          <w:p w14:paraId="389B2997" w14:textId="77777777" w:rsidR="00431837" w:rsidRPr="00191BC7" w:rsidRDefault="00431837" w:rsidP="00431837">
            <w:pPr>
              <w:pStyle w:val="Paragrafoelenco"/>
              <w:widowControl w:val="0"/>
              <w:tabs>
                <w:tab w:val="center" w:pos="4680"/>
                <w:tab w:val="left" w:pos="8496"/>
              </w:tabs>
              <w:spacing w:line="240" w:lineRule="exact"/>
              <w:ind w:left="0"/>
              <w:jc w:val="both"/>
              <w:rPr>
                <w:rFonts w:cs="Arial"/>
                <w:u w:val="single"/>
                <w:lang w:val="it-IT"/>
              </w:rPr>
            </w:pPr>
          </w:p>
        </w:tc>
      </w:tr>
      <w:tr w:rsidR="00431837" w:rsidRPr="00E734E2" w14:paraId="568CB634" w14:textId="77777777" w:rsidTr="00525323">
        <w:trPr>
          <w:gridAfter w:val="1"/>
          <w:wAfter w:w="7" w:type="dxa"/>
        </w:trPr>
        <w:tc>
          <w:tcPr>
            <w:tcW w:w="4262" w:type="dxa"/>
            <w:gridSpan w:val="2"/>
          </w:tcPr>
          <w:p w14:paraId="516FDF23" w14:textId="77777777" w:rsidR="00431837" w:rsidRPr="00AB2934" w:rsidRDefault="00431837" w:rsidP="00431837">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431837" w:rsidRPr="00473BAA" w:rsidRDefault="00431837" w:rsidP="00431837">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431837" w:rsidRPr="00473BAA" w:rsidRDefault="00431837" w:rsidP="00431837">
            <w:pPr>
              <w:widowControl w:val="0"/>
              <w:spacing w:line="240" w:lineRule="exact"/>
              <w:rPr>
                <w:rFonts w:cs="Arial"/>
                <w:bCs/>
                <w:color w:val="FF0000"/>
                <w:lang w:val="de-DE"/>
              </w:rPr>
            </w:pPr>
          </w:p>
        </w:tc>
        <w:tc>
          <w:tcPr>
            <w:tcW w:w="4257" w:type="dxa"/>
            <w:gridSpan w:val="3"/>
          </w:tcPr>
          <w:p w14:paraId="16585A4B" w14:textId="77777777" w:rsidR="00431837" w:rsidRPr="006140E5" w:rsidRDefault="00431837" w:rsidP="00431837">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431837" w:rsidRPr="00E734E2" w14:paraId="259B328B" w14:textId="77777777" w:rsidTr="00525323">
        <w:trPr>
          <w:gridAfter w:val="1"/>
          <w:wAfter w:w="7" w:type="dxa"/>
        </w:trPr>
        <w:tc>
          <w:tcPr>
            <w:tcW w:w="4262" w:type="dxa"/>
            <w:gridSpan w:val="2"/>
          </w:tcPr>
          <w:p w14:paraId="6F36C340" w14:textId="77777777" w:rsidR="00431837" w:rsidRPr="002C0820" w:rsidRDefault="00431837" w:rsidP="00431837">
            <w:pPr>
              <w:widowControl w:val="0"/>
              <w:tabs>
                <w:tab w:val="left" w:pos="720"/>
              </w:tabs>
              <w:spacing w:line="240" w:lineRule="exact"/>
              <w:jc w:val="both"/>
              <w:rPr>
                <w:rFonts w:cs="Arial"/>
                <w:u w:val="single"/>
                <w:lang w:val="it-IT"/>
              </w:rPr>
            </w:pPr>
          </w:p>
        </w:tc>
        <w:tc>
          <w:tcPr>
            <w:tcW w:w="852" w:type="dxa"/>
          </w:tcPr>
          <w:p w14:paraId="22ED70B4" w14:textId="77777777" w:rsidR="00431837" w:rsidRPr="002C0820" w:rsidRDefault="00431837" w:rsidP="00431837">
            <w:pPr>
              <w:widowControl w:val="0"/>
              <w:spacing w:line="240" w:lineRule="exact"/>
              <w:rPr>
                <w:rFonts w:cs="Arial"/>
                <w:bCs/>
                <w:color w:val="FF0000"/>
                <w:lang w:val="it-IT"/>
              </w:rPr>
            </w:pPr>
          </w:p>
        </w:tc>
        <w:tc>
          <w:tcPr>
            <w:tcW w:w="4257" w:type="dxa"/>
            <w:gridSpan w:val="3"/>
          </w:tcPr>
          <w:p w14:paraId="0A096603" w14:textId="77777777" w:rsidR="00431837" w:rsidRPr="006140E5" w:rsidRDefault="00431837" w:rsidP="00431837">
            <w:pPr>
              <w:pStyle w:val="Paragrafoelenco"/>
              <w:widowControl w:val="0"/>
              <w:tabs>
                <w:tab w:val="center" w:pos="4680"/>
                <w:tab w:val="left" w:pos="8496"/>
              </w:tabs>
              <w:spacing w:line="240" w:lineRule="exact"/>
              <w:ind w:left="0"/>
              <w:jc w:val="both"/>
              <w:rPr>
                <w:rFonts w:cs="Arial"/>
                <w:u w:val="single"/>
                <w:lang w:val="it-IT"/>
              </w:rPr>
            </w:pPr>
          </w:p>
        </w:tc>
      </w:tr>
      <w:tr w:rsidR="00431837" w:rsidRPr="00E734E2" w14:paraId="05D9D91E" w14:textId="77777777" w:rsidTr="00525323">
        <w:trPr>
          <w:gridAfter w:val="1"/>
          <w:wAfter w:w="7" w:type="dxa"/>
        </w:trPr>
        <w:tc>
          <w:tcPr>
            <w:tcW w:w="4262" w:type="dxa"/>
            <w:gridSpan w:val="2"/>
            <w:shd w:val="clear" w:color="auto" w:fill="auto"/>
          </w:tcPr>
          <w:p w14:paraId="4DEED3D7" w14:textId="77777777" w:rsidR="00431837" w:rsidRPr="00191BC7" w:rsidRDefault="00431837" w:rsidP="00431837">
            <w:pPr>
              <w:pStyle w:val="Rientrocorpodeltesto"/>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431837" w:rsidRPr="00191BC7" w:rsidRDefault="00431837" w:rsidP="00431837">
            <w:pPr>
              <w:widowControl w:val="0"/>
              <w:spacing w:line="240" w:lineRule="exact"/>
              <w:rPr>
                <w:rFonts w:cs="Arial"/>
                <w:lang w:val="de-DE"/>
              </w:rPr>
            </w:pPr>
          </w:p>
        </w:tc>
        <w:tc>
          <w:tcPr>
            <w:tcW w:w="4257" w:type="dxa"/>
            <w:gridSpan w:val="3"/>
            <w:shd w:val="clear" w:color="auto" w:fill="auto"/>
          </w:tcPr>
          <w:p w14:paraId="19BD14F6" w14:textId="77777777" w:rsidR="00431837" w:rsidRPr="00191BC7" w:rsidRDefault="00431837" w:rsidP="00431837">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431837" w:rsidRPr="00E734E2" w14:paraId="4C9DEF13" w14:textId="77777777" w:rsidTr="00525323">
        <w:trPr>
          <w:gridAfter w:val="1"/>
          <w:wAfter w:w="7" w:type="dxa"/>
        </w:trPr>
        <w:tc>
          <w:tcPr>
            <w:tcW w:w="4262" w:type="dxa"/>
            <w:gridSpan w:val="2"/>
          </w:tcPr>
          <w:p w14:paraId="116B0CC6"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r>
      <w:tr w:rsidR="00431837" w:rsidRPr="00E734E2" w14:paraId="7B670ABE" w14:textId="77777777" w:rsidTr="00525323">
        <w:trPr>
          <w:gridBefore w:val="1"/>
          <w:gridAfter w:val="1"/>
          <w:wBefore w:w="10" w:type="dxa"/>
          <w:wAfter w:w="7" w:type="dxa"/>
        </w:trPr>
        <w:tc>
          <w:tcPr>
            <w:tcW w:w="4252" w:type="dxa"/>
          </w:tcPr>
          <w:p w14:paraId="61E986A4" w14:textId="77777777" w:rsidR="00431837" w:rsidRPr="00211C25" w:rsidRDefault="00431837" w:rsidP="00431837">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431837" w:rsidRPr="00211C25" w:rsidRDefault="00431837" w:rsidP="00431837">
            <w:pPr>
              <w:widowControl w:val="0"/>
              <w:rPr>
                <w:rFonts w:cs="Arial"/>
                <w:lang w:val="de-DE"/>
              </w:rPr>
            </w:pPr>
          </w:p>
        </w:tc>
        <w:tc>
          <w:tcPr>
            <w:tcW w:w="4257" w:type="dxa"/>
            <w:gridSpan w:val="3"/>
          </w:tcPr>
          <w:p w14:paraId="47FACBBE"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431837" w:rsidRPr="00E734E2" w14:paraId="32604CF6" w14:textId="77777777" w:rsidTr="00525323">
        <w:trPr>
          <w:gridBefore w:val="1"/>
          <w:gridAfter w:val="1"/>
          <w:wBefore w:w="10" w:type="dxa"/>
          <w:wAfter w:w="7" w:type="dxa"/>
        </w:trPr>
        <w:tc>
          <w:tcPr>
            <w:tcW w:w="4252" w:type="dxa"/>
          </w:tcPr>
          <w:p w14:paraId="3B14093E" w14:textId="77777777" w:rsidR="00431837" w:rsidRPr="00F0276C" w:rsidRDefault="00431837" w:rsidP="00431837">
            <w:pPr>
              <w:widowControl w:val="0"/>
              <w:ind w:left="284" w:right="17"/>
              <w:jc w:val="both"/>
              <w:rPr>
                <w:rFonts w:cs="Arial"/>
                <w:bCs/>
                <w:lang w:val="it-IT"/>
              </w:rPr>
            </w:pPr>
          </w:p>
        </w:tc>
        <w:tc>
          <w:tcPr>
            <w:tcW w:w="852" w:type="dxa"/>
          </w:tcPr>
          <w:p w14:paraId="0AB370DC" w14:textId="77777777" w:rsidR="00431837" w:rsidRPr="00F0276C" w:rsidRDefault="00431837" w:rsidP="00431837">
            <w:pPr>
              <w:widowControl w:val="0"/>
              <w:rPr>
                <w:rFonts w:cs="Arial"/>
                <w:lang w:val="it-IT"/>
              </w:rPr>
            </w:pPr>
          </w:p>
        </w:tc>
        <w:tc>
          <w:tcPr>
            <w:tcW w:w="4257" w:type="dxa"/>
            <w:gridSpan w:val="3"/>
          </w:tcPr>
          <w:p w14:paraId="20FD5987" w14:textId="77777777" w:rsidR="00431837" w:rsidRPr="00211C25" w:rsidRDefault="00431837" w:rsidP="00431837">
            <w:pPr>
              <w:pStyle w:val="Rientrocorpodeltesto"/>
              <w:widowControl w:val="0"/>
              <w:tabs>
                <w:tab w:val="left" w:pos="8496"/>
              </w:tabs>
              <w:spacing w:after="0"/>
              <w:ind w:left="279" w:right="105"/>
              <w:jc w:val="both"/>
              <w:rPr>
                <w:rFonts w:cs="Arial"/>
                <w:lang w:val="it-IT"/>
              </w:rPr>
            </w:pPr>
          </w:p>
        </w:tc>
      </w:tr>
      <w:tr w:rsidR="00431837" w:rsidRPr="00E734E2" w14:paraId="6A5FF1C5" w14:textId="77777777" w:rsidTr="00525323">
        <w:trPr>
          <w:gridBefore w:val="1"/>
          <w:gridAfter w:val="1"/>
          <w:wBefore w:w="10" w:type="dxa"/>
          <w:wAfter w:w="7" w:type="dxa"/>
        </w:trPr>
        <w:tc>
          <w:tcPr>
            <w:tcW w:w="4252" w:type="dxa"/>
          </w:tcPr>
          <w:p w14:paraId="337546B2" w14:textId="77777777" w:rsidR="00431837" w:rsidRPr="00211C25" w:rsidRDefault="00431837" w:rsidP="00431837">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GvD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431837" w:rsidRPr="00211C25" w:rsidRDefault="00431837" w:rsidP="00431837">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431837" w:rsidRPr="00E734E2" w14:paraId="67866D8A" w14:textId="77777777" w:rsidTr="00525323">
        <w:trPr>
          <w:gridBefore w:val="1"/>
          <w:gridAfter w:val="1"/>
          <w:wBefore w:w="10" w:type="dxa"/>
          <w:wAfter w:w="7" w:type="dxa"/>
        </w:trPr>
        <w:tc>
          <w:tcPr>
            <w:tcW w:w="4252" w:type="dxa"/>
          </w:tcPr>
          <w:p w14:paraId="7DCB1157" w14:textId="77777777" w:rsidR="00431837" w:rsidRPr="00F0276C" w:rsidRDefault="00431837" w:rsidP="00431837">
            <w:pPr>
              <w:widowControl w:val="0"/>
              <w:ind w:left="284" w:right="17"/>
              <w:jc w:val="both"/>
              <w:rPr>
                <w:rFonts w:cs="Arial"/>
                <w:bCs/>
                <w:lang w:val="it-IT"/>
              </w:rPr>
            </w:pPr>
          </w:p>
        </w:tc>
        <w:tc>
          <w:tcPr>
            <w:tcW w:w="852" w:type="dxa"/>
          </w:tcPr>
          <w:p w14:paraId="726543B1" w14:textId="77777777" w:rsidR="00431837" w:rsidRPr="00F0276C" w:rsidRDefault="00431837" w:rsidP="00431837">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431837" w:rsidRPr="00211C25" w:rsidRDefault="00431837" w:rsidP="00431837">
            <w:pPr>
              <w:pStyle w:val="Rientrocorpodeltesto"/>
              <w:widowControl w:val="0"/>
              <w:tabs>
                <w:tab w:val="left" w:pos="8496"/>
              </w:tabs>
              <w:spacing w:after="0"/>
              <w:ind w:left="279" w:right="105"/>
              <w:jc w:val="both"/>
              <w:rPr>
                <w:rFonts w:cs="Arial"/>
                <w:bCs/>
                <w:lang w:val="it-IT"/>
              </w:rPr>
            </w:pPr>
          </w:p>
        </w:tc>
      </w:tr>
      <w:tr w:rsidR="00431837" w:rsidRPr="00E734E2" w14:paraId="02C0C74E" w14:textId="77777777" w:rsidTr="00525323">
        <w:trPr>
          <w:gridBefore w:val="1"/>
          <w:gridAfter w:val="1"/>
          <w:wBefore w:w="10" w:type="dxa"/>
          <w:wAfter w:w="7" w:type="dxa"/>
        </w:trPr>
        <w:tc>
          <w:tcPr>
            <w:tcW w:w="4252" w:type="dxa"/>
          </w:tcPr>
          <w:p w14:paraId="2B253248" w14:textId="77777777" w:rsidR="00431837" w:rsidRPr="00127735" w:rsidRDefault="00431837" w:rsidP="00431837">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431837" w:rsidRPr="00211C25" w:rsidRDefault="00431837" w:rsidP="00431837">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431837" w:rsidRPr="00E734E2" w14:paraId="75403A5D" w14:textId="77777777" w:rsidTr="00525323">
        <w:trPr>
          <w:gridBefore w:val="1"/>
          <w:gridAfter w:val="1"/>
          <w:wBefore w:w="10" w:type="dxa"/>
          <w:wAfter w:w="7" w:type="dxa"/>
        </w:trPr>
        <w:tc>
          <w:tcPr>
            <w:tcW w:w="4252" w:type="dxa"/>
          </w:tcPr>
          <w:p w14:paraId="38AABF39" w14:textId="77777777" w:rsidR="00431837" w:rsidRPr="00F0276C" w:rsidRDefault="00431837" w:rsidP="00431837">
            <w:pPr>
              <w:widowControl w:val="0"/>
              <w:ind w:left="284" w:right="17"/>
              <w:jc w:val="both"/>
              <w:rPr>
                <w:rFonts w:cs="Arial"/>
                <w:bCs/>
                <w:lang w:val="it-IT"/>
              </w:rPr>
            </w:pPr>
          </w:p>
        </w:tc>
        <w:tc>
          <w:tcPr>
            <w:tcW w:w="852" w:type="dxa"/>
          </w:tcPr>
          <w:p w14:paraId="0976B6EB" w14:textId="77777777" w:rsidR="00431837" w:rsidRPr="00F0276C" w:rsidRDefault="00431837" w:rsidP="00431837">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431837" w:rsidRPr="00211C25" w:rsidRDefault="00431837" w:rsidP="00431837">
            <w:pPr>
              <w:pStyle w:val="Rientrocorpodeltesto"/>
              <w:widowControl w:val="0"/>
              <w:tabs>
                <w:tab w:val="left" w:pos="8496"/>
              </w:tabs>
              <w:spacing w:after="0"/>
              <w:ind w:left="279" w:right="105"/>
              <w:jc w:val="both"/>
              <w:rPr>
                <w:rFonts w:cs="Arial"/>
                <w:bCs/>
                <w:lang w:val="it-IT"/>
              </w:rPr>
            </w:pPr>
          </w:p>
        </w:tc>
      </w:tr>
      <w:tr w:rsidR="00431837" w:rsidRPr="00E734E2" w14:paraId="5B3448CB" w14:textId="77777777" w:rsidTr="00525323">
        <w:trPr>
          <w:gridAfter w:val="1"/>
          <w:wAfter w:w="7" w:type="dxa"/>
        </w:trPr>
        <w:tc>
          <w:tcPr>
            <w:tcW w:w="4262" w:type="dxa"/>
            <w:gridSpan w:val="2"/>
          </w:tcPr>
          <w:p w14:paraId="3C0BF0C1" w14:textId="77777777" w:rsidR="00431837" w:rsidRPr="00420092" w:rsidRDefault="00431837" w:rsidP="00431837">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431837" w:rsidRPr="00420092" w:rsidRDefault="00431837" w:rsidP="00431837">
            <w:pPr>
              <w:widowControl w:val="0"/>
              <w:rPr>
                <w:rFonts w:cs="Arial"/>
                <w:lang w:val="de-DE"/>
              </w:rPr>
            </w:pPr>
          </w:p>
        </w:tc>
        <w:tc>
          <w:tcPr>
            <w:tcW w:w="4257" w:type="dxa"/>
            <w:gridSpan w:val="3"/>
          </w:tcPr>
          <w:p w14:paraId="323CA28A" w14:textId="77777777" w:rsidR="00431837" w:rsidRPr="00473BAA" w:rsidRDefault="00431837" w:rsidP="00431837">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431837" w:rsidRPr="00E734E2" w14:paraId="0A0BADE0" w14:textId="77777777" w:rsidTr="00525323">
        <w:trPr>
          <w:gridAfter w:val="1"/>
          <w:wAfter w:w="7" w:type="dxa"/>
        </w:trPr>
        <w:tc>
          <w:tcPr>
            <w:tcW w:w="4262" w:type="dxa"/>
            <w:gridSpan w:val="2"/>
          </w:tcPr>
          <w:p w14:paraId="7FD98A94" w14:textId="77777777" w:rsidR="00431837" w:rsidRPr="00473BAA" w:rsidRDefault="00431837" w:rsidP="00431837">
            <w:pPr>
              <w:widowControl w:val="0"/>
              <w:jc w:val="both"/>
              <w:rPr>
                <w:rFonts w:cs="Arial"/>
                <w:caps/>
                <w:u w:val="single"/>
                <w:lang w:val="it-IT"/>
              </w:rPr>
            </w:pPr>
          </w:p>
        </w:tc>
        <w:tc>
          <w:tcPr>
            <w:tcW w:w="852" w:type="dxa"/>
          </w:tcPr>
          <w:p w14:paraId="57A6531D" w14:textId="77777777" w:rsidR="00431837" w:rsidRPr="00473BAA" w:rsidRDefault="00431837" w:rsidP="00431837">
            <w:pPr>
              <w:widowControl w:val="0"/>
              <w:rPr>
                <w:rFonts w:cs="Arial"/>
                <w:lang w:val="it-IT"/>
              </w:rPr>
            </w:pPr>
          </w:p>
        </w:tc>
        <w:tc>
          <w:tcPr>
            <w:tcW w:w="4257" w:type="dxa"/>
            <w:gridSpan w:val="3"/>
          </w:tcPr>
          <w:p w14:paraId="22CF6969" w14:textId="77777777" w:rsidR="00431837" w:rsidRPr="00473BAA" w:rsidRDefault="00431837" w:rsidP="00431837">
            <w:pPr>
              <w:pStyle w:val="Paragrafoelenco"/>
              <w:widowControl w:val="0"/>
              <w:ind w:right="6"/>
              <w:jc w:val="both"/>
              <w:rPr>
                <w:rFonts w:cs="Arial"/>
                <w:b/>
                <w:bCs/>
                <w:lang w:val="it-IT"/>
              </w:rPr>
            </w:pPr>
          </w:p>
        </w:tc>
      </w:tr>
      <w:tr w:rsidR="00431837" w:rsidRPr="00E734E2" w14:paraId="01B5E0AE" w14:textId="77777777" w:rsidTr="00525323">
        <w:trPr>
          <w:gridAfter w:val="1"/>
          <w:wAfter w:w="7" w:type="dxa"/>
        </w:trPr>
        <w:tc>
          <w:tcPr>
            <w:tcW w:w="4262" w:type="dxa"/>
            <w:gridSpan w:val="2"/>
          </w:tcPr>
          <w:p w14:paraId="7D1A1DD9" w14:textId="77777777" w:rsidR="00431837" w:rsidRPr="00420092" w:rsidRDefault="00431837" w:rsidP="00431837">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431837" w:rsidRPr="00420092" w:rsidRDefault="00431837" w:rsidP="00431837">
            <w:pPr>
              <w:widowControl w:val="0"/>
              <w:rPr>
                <w:rFonts w:cs="Arial"/>
                <w:b/>
                <w:bCs/>
                <w:lang w:val="de-DE"/>
              </w:rPr>
            </w:pPr>
          </w:p>
        </w:tc>
        <w:tc>
          <w:tcPr>
            <w:tcW w:w="4257" w:type="dxa"/>
            <w:gridSpan w:val="3"/>
          </w:tcPr>
          <w:p w14:paraId="5F05EF30" w14:textId="77777777" w:rsidR="00431837" w:rsidRPr="00473BAA" w:rsidRDefault="00431837" w:rsidP="00431837">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431837" w:rsidRPr="00E734E2" w14:paraId="1E2ABBD8" w14:textId="77777777" w:rsidTr="00525323">
        <w:trPr>
          <w:gridAfter w:val="1"/>
          <w:wAfter w:w="7" w:type="dxa"/>
        </w:trPr>
        <w:tc>
          <w:tcPr>
            <w:tcW w:w="4262" w:type="dxa"/>
            <w:gridSpan w:val="2"/>
          </w:tcPr>
          <w:p w14:paraId="39791754" w14:textId="77777777" w:rsidR="00431837" w:rsidRPr="002C0820" w:rsidRDefault="00431837" w:rsidP="00431837">
            <w:pPr>
              <w:widowControl w:val="0"/>
              <w:jc w:val="both"/>
              <w:rPr>
                <w:rFonts w:cs="Arial"/>
                <w:lang w:val="it-IT"/>
              </w:rPr>
            </w:pPr>
            <w:bookmarkStart w:id="73" w:name="_Hlk39487427"/>
          </w:p>
        </w:tc>
        <w:tc>
          <w:tcPr>
            <w:tcW w:w="852" w:type="dxa"/>
          </w:tcPr>
          <w:p w14:paraId="7580BA1F" w14:textId="77777777" w:rsidR="00431837" w:rsidRPr="002C0820" w:rsidRDefault="00431837" w:rsidP="00431837">
            <w:pPr>
              <w:widowControl w:val="0"/>
              <w:rPr>
                <w:rFonts w:cs="Arial"/>
                <w:b/>
                <w:bCs/>
                <w:lang w:val="it-IT"/>
              </w:rPr>
            </w:pPr>
          </w:p>
        </w:tc>
        <w:tc>
          <w:tcPr>
            <w:tcW w:w="4257" w:type="dxa"/>
            <w:gridSpan w:val="3"/>
          </w:tcPr>
          <w:p w14:paraId="6671287A" w14:textId="77777777" w:rsidR="00431837" w:rsidRPr="006140E5" w:rsidRDefault="00431837" w:rsidP="00431837">
            <w:pPr>
              <w:widowControl w:val="0"/>
              <w:ind w:right="6"/>
              <w:jc w:val="both"/>
              <w:rPr>
                <w:lang w:val="it-IT"/>
              </w:rPr>
            </w:pPr>
          </w:p>
        </w:tc>
      </w:tr>
      <w:tr w:rsidR="00431837" w:rsidRPr="008C58C4" w14:paraId="39864441" w14:textId="77777777" w:rsidTr="00525323">
        <w:trPr>
          <w:gridAfter w:val="1"/>
          <w:wAfter w:w="7" w:type="dxa"/>
        </w:trPr>
        <w:tc>
          <w:tcPr>
            <w:tcW w:w="4262" w:type="dxa"/>
            <w:gridSpan w:val="2"/>
          </w:tcPr>
          <w:p w14:paraId="68751A0B" w14:textId="1E5D1899" w:rsidR="00431837" w:rsidRPr="00ED730C" w:rsidRDefault="00431837" w:rsidP="00431837">
            <w:pPr>
              <w:widowControl w:val="0"/>
              <w:jc w:val="both"/>
              <w:rPr>
                <w:rFonts w:cs="Arial"/>
                <w:lang w:val="de-DE"/>
              </w:rPr>
            </w:pPr>
            <w:r w:rsidRPr="00ED730C">
              <w:rPr>
                <w:rFonts w:cs="Arial"/>
                <w:lang w:val="de-DE"/>
              </w:rPr>
              <w:lastRenderedPageBreak/>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Pr="00ED730C">
              <w:rPr>
                <w:rFonts w:cs="Arial"/>
                <w:noProof w:val="0"/>
                <w:lang w:val="de-DE"/>
              </w:rPr>
              <w:t xml:space="preserve"> </w:t>
            </w:r>
            <w:r w:rsidRPr="00ED730C">
              <w:rPr>
                <w:rFonts w:cs="Arial"/>
                <w:lang w:val="de-DE"/>
              </w:rPr>
              <w:t>und die vorläufige Sicherheit einbehalten. Es findet Art. 27 Abs. 3 LG Nr. 16/2015 Anwendung.</w:t>
            </w:r>
          </w:p>
        </w:tc>
        <w:tc>
          <w:tcPr>
            <w:tcW w:w="852" w:type="dxa"/>
          </w:tcPr>
          <w:p w14:paraId="6F750A42" w14:textId="77777777" w:rsidR="00431837" w:rsidRPr="00ED730C" w:rsidRDefault="00431837" w:rsidP="00431837">
            <w:pPr>
              <w:widowControl w:val="0"/>
              <w:jc w:val="both"/>
              <w:rPr>
                <w:rFonts w:cs="Arial"/>
                <w:lang w:val="de-DE"/>
              </w:rPr>
            </w:pPr>
          </w:p>
        </w:tc>
        <w:tc>
          <w:tcPr>
            <w:tcW w:w="4257" w:type="dxa"/>
            <w:gridSpan w:val="3"/>
          </w:tcPr>
          <w:p w14:paraId="78178640" w14:textId="003713E7" w:rsidR="00431837" w:rsidRPr="00473BAA" w:rsidRDefault="00431837" w:rsidP="00431837">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Pr="00ED730C">
              <w:rPr>
                <w:rFonts w:cs="Arial"/>
                <w:noProof w:val="0"/>
                <w:lang w:val="it-IT"/>
              </w:rPr>
              <w:t xml:space="preserve"> </w:t>
            </w:r>
            <w:r w:rsidRPr="00ED730C">
              <w:rPr>
                <w:rFonts w:cs="Arial"/>
                <w:lang w:val="it-IT"/>
              </w:rPr>
              <w:t xml:space="preserve">e all’escussione della garanzia provvisoria. Si applica l’art. 27, comma 3 </w:t>
            </w:r>
            <w:r w:rsidRPr="00ED730C">
              <w:rPr>
                <w:rFonts w:eastAsia="Andale Sans UI"/>
                <w:lang w:val="it-IT"/>
              </w:rPr>
              <w:t>L.P.</w:t>
            </w:r>
            <w:r w:rsidRPr="00ED730C">
              <w:rPr>
                <w:rFonts w:cs="Arial"/>
                <w:lang w:val="it-IT"/>
              </w:rPr>
              <w:t xml:space="preserve"> 16/2015.</w:t>
            </w:r>
          </w:p>
        </w:tc>
      </w:tr>
      <w:bookmarkEnd w:id="73"/>
      <w:tr w:rsidR="00431837" w:rsidRPr="008C58C4" w14:paraId="7EA94870" w14:textId="77777777" w:rsidTr="00525323">
        <w:trPr>
          <w:gridAfter w:val="1"/>
          <w:wAfter w:w="7" w:type="dxa"/>
        </w:trPr>
        <w:tc>
          <w:tcPr>
            <w:tcW w:w="4262" w:type="dxa"/>
            <w:gridSpan w:val="2"/>
          </w:tcPr>
          <w:p w14:paraId="6EF546F4" w14:textId="77777777" w:rsidR="00431837" w:rsidRPr="00473BAA" w:rsidRDefault="00431837" w:rsidP="00431837">
            <w:pPr>
              <w:widowControl w:val="0"/>
              <w:spacing w:line="240" w:lineRule="exact"/>
              <w:ind w:right="76"/>
              <w:jc w:val="both"/>
              <w:rPr>
                <w:rFonts w:cs="Arial"/>
                <w:caps/>
                <w:highlight w:val="yellow"/>
                <w:u w:val="single"/>
                <w:lang w:val="it-IT"/>
              </w:rPr>
            </w:pPr>
          </w:p>
        </w:tc>
        <w:tc>
          <w:tcPr>
            <w:tcW w:w="852" w:type="dxa"/>
          </w:tcPr>
          <w:p w14:paraId="52AFFA92" w14:textId="77777777" w:rsidR="00431837" w:rsidRPr="00473BAA" w:rsidRDefault="00431837" w:rsidP="00431837">
            <w:pPr>
              <w:widowControl w:val="0"/>
              <w:spacing w:line="240" w:lineRule="exact"/>
              <w:jc w:val="both"/>
              <w:rPr>
                <w:rFonts w:cs="Arial"/>
                <w:highlight w:val="yellow"/>
                <w:lang w:val="it-IT"/>
              </w:rPr>
            </w:pPr>
          </w:p>
        </w:tc>
        <w:tc>
          <w:tcPr>
            <w:tcW w:w="4257" w:type="dxa"/>
            <w:gridSpan w:val="3"/>
          </w:tcPr>
          <w:p w14:paraId="442C9DA9" w14:textId="77777777" w:rsidR="00431837" w:rsidRPr="00473BAA" w:rsidRDefault="00431837" w:rsidP="00431837">
            <w:pPr>
              <w:widowControl w:val="0"/>
              <w:ind w:right="180"/>
              <w:jc w:val="both"/>
              <w:rPr>
                <w:rFonts w:cs="Arial"/>
                <w:b/>
                <w:bCs/>
                <w:color w:val="FF0000"/>
                <w:highlight w:val="yellow"/>
                <w:lang w:val="it-IT"/>
              </w:rPr>
            </w:pPr>
          </w:p>
        </w:tc>
      </w:tr>
      <w:tr w:rsidR="00431837" w:rsidRPr="00E734E2" w14:paraId="6D73DE52" w14:textId="77777777" w:rsidTr="00525323">
        <w:trPr>
          <w:gridAfter w:val="1"/>
          <w:wAfter w:w="7" w:type="dxa"/>
        </w:trPr>
        <w:tc>
          <w:tcPr>
            <w:tcW w:w="4262" w:type="dxa"/>
            <w:gridSpan w:val="2"/>
          </w:tcPr>
          <w:p w14:paraId="3F4CEE0B" w14:textId="77777777" w:rsidR="00431837" w:rsidRPr="001A6CAC" w:rsidRDefault="00431837" w:rsidP="00431837">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431837" w:rsidRPr="001A6CAC" w:rsidRDefault="00431837" w:rsidP="00431837">
            <w:pPr>
              <w:widowControl w:val="0"/>
              <w:jc w:val="both"/>
              <w:rPr>
                <w:rFonts w:cs="Arial"/>
                <w:lang w:val="de-DE"/>
              </w:rPr>
            </w:pPr>
          </w:p>
        </w:tc>
        <w:tc>
          <w:tcPr>
            <w:tcW w:w="4257" w:type="dxa"/>
            <w:gridSpan w:val="3"/>
            <w:shd w:val="clear" w:color="auto" w:fill="auto"/>
          </w:tcPr>
          <w:p w14:paraId="16576130" w14:textId="77777777" w:rsidR="00431837" w:rsidRPr="001A6CAC" w:rsidRDefault="00431837" w:rsidP="00431837">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431837" w:rsidRPr="001A6CAC" w:rsidRDefault="00431837" w:rsidP="00431837">
            <w:pPr>
              <w:widowControl w:val="0"/>
              <w:ind w:right="6"/>
              <w:jc w:val="both"/>
              <w:rPr>
                <w:rFonts w:cs="Arial"/>
                <w:b/>
                <w:lang w:val="it-IT"/>
              </w:rPr>
            </w:pPr>
          </w:p>
          <w:p w14:paraId="543FDFBC"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431837" w:rsidRPr="00E734E2" w14:paraId="0888C3CC" w14:textId="77777777" w:rsidTr="00525323">
        <w:trPr>
          <w:gridAfter w:val="1"/>
          <w:wAfter w:w="7" w:type="dxa"/>
        </w:trPr>
        <w:tc>
          <w:tcPr>
            <w:tcW w:w="4262" w:type="dxa"/>
            <w:gridSpan w:val="2"/>
          </w:tcPr>
          <w:p w14:paraId="1124E38E" w14:textId="77777777" w:rsidR="00431837" w:rsidRPr="00F1291B" w:rsidRDefault="00431837" w:rsidP="00431837">
            <w:pPr>
              <w:widowControl w:val="0"/>
              <w:spacing w:line="240" w:lineRule="exact"/>
              <w:ind w:right="76"/>
              <w:jc w:val="both"/>
              <w:rPr>
                <w:rFonts w:cs="Arial"/>
                <w:caps/>
                <w:u w:val="single"/>
                <w:lang w:val="it-IT"/>
              </w:rPr>
            </w:pPr>
          </w:p>
        </w:tc>
        <w:tc>
          <w:tcPr>
            <w:tcW w:w="852" w:type="dxa"/>
          </w:tcPr>
          <w:p w14:paraId="4F3A8A7D" w14:textId="77777777" w:rsidR="00431837" w:rsidRPr="00F1291B" w:rsidRDefault="00431837" w:rsidP="00431837">
            <w:pPr>
              <w:widowControl w:val="0"/>
              <w:spacing w:line="240" w:lineRule="exact"/>
              <w:jc w:val="both"/>
              <w:rPr>
                <w:rFonts w:cs="Arial"/>
                <w:lang w:val="it-IT"/>
              </w:rPr>
            </w:pPr>
          </w:p>
        </w:tc>
        <w:tc>
          <w:tcPr>
            <w:tcW w:w="4257" w:type="dxa"/>
            <w:gridSpan w:val="3"/>
            <w:shd w:val="clear" w:color="auto" w:fill="auto"/>
          </w:tcPr>
          <w:p w14:paraId="13DFB754" w14:textId="77777777" w:rsidR="00431837" w:rsidRPr="00F1291B" w:rsidRDefault="00431837" w:rsidP="00431837">
            <w:pPr>
              <w:widowControl w:val="0"/>
              <w:ind w:right="180"/>
              <w:jc w:val="both"/>
              <w:rPr>
                <w:rFonts w:cs="Arial"/>
                <w:b/>
                <w:bCs/>
                <w:color w:val="FF0000"/>
                <w:lang w:val="it-IT"/>
              </w:rPr>
            </w:pPr>
          </w:p>
        </w:tc>
      </w:tr>
      <w:tr w:rsidR="00431837" w:rsidRPr="00E734E2" w14:paraId="23F1F52B" w14:textId="77777777" w:rsidTr="00525323">
        <w:trPr>
          <w:gridAfter w:val="1"/>
          <w:wAfter w:w="7" w:type="dxa"/>
        </w:trPr>
        <w:tc>
          <w:tcPr>
            <w:tcW w:w="4262" w:type="dxa"/>
            <w:gridSpan w:val="2"/>
          </w:tcPr>
          <w:p w14:paraId="01CC1805" w14:textId="77777777" w:rsidR="00431837" w:rsidRPr="00F1291B" w:rsidRDefault="00431837" w:rsidP="00431837">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431837" w:rsidRPr="00F1291B" w:rsidRDefault="00431837" w:rsidP="00431837">
            <w:pPr>
              <w:widowControl w:val="0"/>
              <w:jc w:val="both"/>
              <w:rPr>
                <w:rFonts w:cs="Arial"/>
                <w:lang w:val="de-DE"/>
              </w:rPr>
            </w:pPr>
          </w:p>
        </w:tc>
        <w:tc>
          <w:tcPr>
            <w:tcW w:w="4257" w:type="dxa"/>
            <w:gridSpan w:val="3"/>
          </w:tcPr>
          <w:p w14:paraId="6B548151" w14:textId="77777777" w:rsidR="00431837" w:rsidRPr="00F1291B" w:rsidRDefault="00431837" w:rsidP="00431837">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431837" w:rsidRPr="00E734E2" w14:paraId="643F8229" w14:textId="77777777" w:rsidTr="00525323">
        <w:trPr>
          <w:gridAfter w:val="1"/>
          <w:wAfter w:w="7" w:type="dxa"/>
        </w:trPr>
        <w:tc>
          <w:tcPr>
            <w:tcW w:w="4262" w:type="dxa"/>
            <w:gridSpan w:val="2"/>
          </w:tcPr>
          <w:p w14:paraId="1457261A" w14:textId="77777777" w:rsidR="00431837" w:rsidRPr="002C0820" w:rsidRDefault="00431837" w:rsidP="00431837">
            <w:pPr>
              <w:widowControl w:val="0"/>
              <w:jc w:val="both"/>
              <w:rPr>
                <w:b/>
                <w:bCs/>
                <w:lang w:val="it-IT"/>
              </w:rPr>
            </w:pPr>
          </w:p>
        </w:tc>
        <w:tc>
          <w:tcPr>
            <w:tcW w:w="852" w:type="dxa"/>
          </w:tcPr>
          <w:p w14:paraId="6E5D5EC0" w14:textId="77777777" w:rsidR="00431837" w:rsidRPr="002C0820" w:rsidRDefault="00431837" w:rsidP="00431837">
            <w:pPr>
              <w:widowControl w:val="0"/>
              <w:jc w:val="both"/>
              <w:rPr>
                <w:rFonts w:cs="Arial"/>
                <w:lang w:val="it-IT"/>
              </w:rPr>
            </w:pPr>
          </w:p>
        </w:tc>
        <w:tc>
          <w:tcPr>
            <w:tcW w:w="4257" w:type="dxa"/>
            <w:gridSpan w:val="3"/>
          </w:tcPr>
          <w:p w14:paraId="0F08EB82" w14:textId="77777777" w:rsidR="00431837" w:rsidRPr="006140E5" w:rsidRDefault="00431837" w:rsidP="00431837">
            <w:pPr>
              <w:widowControl w:val="0"/>
              <w:ind w:right="6"/>
              <w:jc w:val="both"/>
              <w:rPr>
                <w:rFonts w:cs="Arial"/>
                <w:b/>
                <w:lang w:val="it-IT"/>
              </w:rPr>
            </w:pPr>
          </w:p>
        </w:tc>
      </w:tr>
      <w:tr w:rsidR="00431837" w:rsidRPr="00E734E2" w14:paraId="7DFBBBB1" w14:textId="77777777" w:rsidTr="00525323">
        <w:trPr>
          <w:gridAfter w:val="1"/>
          <w:wAfter w:w="7" w:type="dxa"/>
        </w:trPr>
        <w:tc>
          <w:tcPr>
            <w:tcW w:w="4262" w:type="dxa"/>
            <w:gridSpan w:val="2"/>
          </w:tcPr>
          <w:p w14:paraId="737157FA" w14:textId="77777777" w:rsidR="00431837" w:rsidRPr="00F1291B" w:rsidRDefault="00431837" w:rsidP="00431837">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431837" w:rsidRPr="00F1291B" w:rsidRDefault="00431837" w:rsidP="00431837">
            <w:pPr>
              <w:widowControl w:val="0"/>
              <w:rPr>
                <w:rFonts w:cs="Arial"/>
                <w:lang w:val="de-DE"/>
              </w:rPr>
            </w:pPr>
          </w:p>
        </w:tc>
        <w:tc>
          <w:tcPr>
            <w:tcW w:w="4257" w:type="dxa"/>
            <w:gridSpan w:val="3"/>
          </w:tcPr>
          <w:p w14:paraId="319360F7" w14:textId="77777777" w:rsidR="00431837" w:rsidRPr="00F1291B" w:rsidRDefault="00431837" w:rsidP="00431837">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431837" w:rsidRPr="00E734E2" w14:paraId="37F1328F" w14:textId="77777777" w:rsidTr="00525323">
        <w:trPr>
          <w:gridAfter w:val="1"/>
          <w:wAfter w:w="7" w:type="dxa"/>
        </w:trPr>
        <w:tc>
          <w:tcPr>
            <w:tcW w:w="4262" w:type="dxa"/>
            <w:gridSpan w:val="2"/>
          </w:tcPr>
          <w:p w14:paraId="3D5C7EF2" w14:textId="77777777" w:rsidR="00431837" w:rsidRPr="00F1291B" w:rsidRDefault="00431837" w:rsidP="00431837">
            <w:pPr>
              <w:widowControl w:val="0"/>
              <w:spacing w:line="240" w:lineRule="exact"/>
              <w:jc w:val="center"/>
              <w:rPr>
                <w:rFonts w:cs="Arial"/>
                <w:b/>
                <w:caps/>
                <w:u w:val="single"/>
                <w:lang w:val="it-IT"/>
              </w:rPr>
            </w:pPr>
          </w:p>
        </w:tc>
        <w:tc>
          <w:tcPr>
            <w:tcW w:w="852" w:type="dxa"/>
          </w:tcPr>
          <w:p w14:paraId="207ED751" w14:textId="77777777" w:rsidR="00431837" w:rsidRPr="00F1291B" w:rsidRDefault="00431837" w:rsidP="00431837">
            <w:pPr>
              <w:widowControl w:val="0"/>
              <w:spacing w:line="240" w:lineRule="exact"/>
              <w:jc w:val="center"/>
              <w:rPr>
                <w:rFonts w:cs="Arial"/>
                <w:lang w:val="it-IT"/>
              </w:rPr>
            </w:pPr>
          </w:p>
        </w:tc>
        <w:tc>
          <w:tcPr>
            <w:tcW w:w="4257" w:type="dxa"/>
            <w:gridSpan w:val="3"/>
          </w:tcPr>
          <w:p w14:paraId="3D170A41" w14:textId="77777777" w:rsidR="00431837" w:rsidRPr="00F1291B" w:rsidRDefault="00431837" w:rsidP="00431837">
            <w:pPr>
              <w:widowControl w:val="0"/>
              <w:tabs>
                <w:tab w:val="center" w:pos="4680"/>
              </w:tabs>
              <w:spacing w:line="240" w:lineRule="exact"/>
              <w:ind w:right="6"/>
              <w:jc w:val="center"/>
              <w:rPr>
                <w:rFonts w:cs="Arial"/>
                <w:b/>
                <w:u w:val="single"/>
                <w:lang w:val="it-IT"/>
              </w:rPr>
            </w:pPr>
          </w:p>
        </w:tc>
      </w:tr>
      <w:tr w:rsidR="00431837" w:rsidRPr="00E734E2" w14:paraId="41147C74" w14:textId="77777777" w:rsidTr="00525323">
        <w:trPr>
          <w:gridAfter w:val="1"/>
          <w:wAfter w:w="7" w:type="dxa"/>
        </w:trPr>
        <w:tc>
          <w:tcPr>
            <w:tcW w:w="4262" w:type="dxa"/>
            <w:gridSpan w:val="2"/>
          </w:tcPr>
          <w:p w14:paraId="3B2D74B6" w14:textId="77777777" w:rsidR="00431837" w:rsidRPr="00F1291B" w:rsidRDefault="00431837" w:rsidP="00431837">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431837" w:rsidRPr="00F1291B" w:rsidRDefault="00431837" w:rsidP="00431837">
            <w:pPr>
              <w:widowControl w:val="0"/>
              <w:jc w:val="both"/>
              <w:rPr>
                <w:rFonts w:cs="Arial"/>
                <w:lang w:val="de-DE"/>
              </w:rPr>
            </w:pPr>
          </w:p>
        </w:tc>
        <w:tc>
          <w:tcPr>
            <w:tcW w:w="4257" w:type="dxa"/>
            <w:gridSpan w:val="3"/>
          </w:tcPr>
          <w:p w14:paraId="7DF52835" w14:textId="77777777" w:rsidR="00431837" w:rsidRPr="00F1291B" w:rsidRDefault="00431837" w:rsidP="00431837">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431837" w:rsidRPr="00E734E2" w14:paraId="6C77812D" w14:textId="77777777" w:rsidTr="00525323">
        <w:trPr>
          <w:gridAfter w:val="1"/>
          <w:wAfter w:w="7" w:type="dxa"/>
        </w:trPr>
        <w:tc>
          <w:tcPr>
            <w:tcW w:w="4262" w:type="dxa"/>
            <w:gridSpan w:val="2"/>
          </w:tcPr>
          <w:p w14:paraId="49F74A14" w14:textId="77777777" w:rsidR="00431837" w:rsidRPr="00F1291B" w:rsidRDefault="00431837" w:rsidP="00431837">
            <w:pPr>
              <w:widowControl w:val="0"/>
              <w:tabs>
                <w:tab w:val="center" w:pos="4680"/>
              </w:tabs>
              <w:spacing w:line="240" w:lineRule="exact"/>
              <w:ind w:left="13"/>
              <w:jc w:val="both"/>
              <w:rPr>
                <w:lang w:val="it-IT" w:eastAsia="it-IT"/>
              </w:rPr>
            </w:pPr>
          </w:p>
        </w:tc>
        <w:tc>
          <w:tcPr>
            <w:tcW w:w="852" w:type="dxa"/>
          </w:tcPr>
          <w:p w14:paraId="2EE1B63C" w14:textId="77777777" w:rsidR="00431837" w:rsidRPr="00F1291B" w:rsidRDefault="00431837" w:rsidP="00431837">
            <w:pPr>
              <w:widowControl w:val="0"/>
              <w:spacing w:line="240" w:lineRule="exact"/>
              <w:jc w:val="both"/>
              <w:rPr>
                <w:rFonts w:cs="Arial"/>
                <w:lang w:val="it-IT"/>
              </w:rPr>
            </w:pPr>
          </w:p>
        </w:tc>
        <w:tc>
          <w:tcPr>
            <w:tcW w:w="4257" w:type="dxa"/>
            <w:gridSpan w:val="3"/>
          </w:tcPr>
          <w:p w14:paraId="2418F4E3" w14:textId="77777777" w:rsidR="00431837" w:rsidRPr="00F1291B" w:rsidRDefault="00431837" w:rsidP="00431837">
            <w:pPr>
              <w:widowControl w:val="0"/>
              <w:tabs>
                <w:tab w:val="center" w:pos="4680"/>
              </w:tabs>
              <w:spacing w:line="240" w:lineRule="exact"/>
              <w:ind w:right="6"/>
              <w:jc w:val="both"/>
              <w:rPr>
                <w:rFonts w:cs="Arial"/>
                <w:lang w:val="it-IT" w:eastAsia="it-IT"/>
              </w:rPr>
            </w:pPr>
          </w:p>
        </w:tc>
      </w:tr>
      <w:tr w:rsidR="00431837" w:rsidRPr="00E734E2" w14:paraId="0EECDDBD" w14:textId="77777777" w:rsidTr="00525323">
        <w:trPr>
          <w:gridAfter w:val="1"/>
          <w:wAfter w:w="7" w:type="dxa"/>
        </w:trPr>
        <w:tc>
          <w:tcPr>
            <w:tcW w:w="4262" w:type="dxa"/>
            <w:gridSpan w:val="2"/>
          </w:tcPr>
          <w:p w14:paraId="3FA39DF3" w14:textId="77777777" w:rsidR="00431837" w:rsidRPr="00F1291B" w:rsidRDefault="00431837" w:rsidP="00431837">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431837" w:rsidRPr="00F1291B" w:rsidRDefault="00431837" w:rsidP="00431837">
            <w:pPr>
              <w:widowControl w:val="0"/>
              <w:jc w:val="both"/>
              <w:rPr>
                <w:rFonts w:cs="Arial"/>
                <w:lang w:val="de-DE"/>
              </w:rPr>
            </w:pPr>
          </w:p>
        </w:tc>
        <w:tc>
          <w:tcPr>
            <w:tcW w:w="4257" w:type="dxa"/>
            <w:gridSpan w:val="3"/>
          </w:tcPr>
          <w:p w14:paraId="2F23E3F4" w14:textId="77777777" w:rsidR="00431837" w:rsidRPr="00F1291B" w:rsidRDefault="00431837" w:rsidP="00431837">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431837" w:rsidRPr="00E734E2" w14:paraId="3C6AFEEA" w14:textId="77777777" w:rsidTr="00525323">
        <w:trPr>
          <w:gridAfter w:val="1"/>
          <w:wAfter w:w="7" w:type="dxa"/>
        </w:trPr>
        <w:tc>
          <w:tcPr>
            <w:tcW w:w="4262" w:type="dxa"/>
            <w:gridSpan w:val="2"/>
          </w:tcPr>
          <w:p w14:paraId="30035AD3" w14:textId="77777777" w:rsidR="00431837" w:rsidRPr="00F1291B" w:rsidRDefault="00431837" w:rsidP="00431837">
            <w:pPr>
              <w:widowControl w:val="0"/>
              <w:tabs>
                <w:tab w:val="center" w:pos="4680"/>
              </w:tabs>
              <w:spacing w:line="240" w:lineRule="exact"/>
              <w:ind w:right="105"/>
              <w:jc w:val="both"/>
              <w:rPr>
                <w:lang w:val="it-IT" w:eastAsia="it-IT"/>
              </w:rPr>
            </w:pPr>
            <w:bookmarkStart w:id="74" w:name="_Hlk15045340"/>
          </w:p>
        </w:tc>
        <w:tc>
          <w:tcPr>
            <w:tcW w:w="852" w:type="dxa"/>
          </w:tcPr>
          <w:p w14:paraId="0BC02F37" w14:textId="77777777" w:rsidR="00431837" w:rsidRPr="00F1291B" w:rsidRDefault="00431837" w:rsidP="00431837">
            <w:pPr>
              <w:widowControl w:val="0"/>
              <w:spacing w:line="240" w:lineRule="exact"/>
              <w:jc w:val="both"/>
              <w:rPr>
                <w:rFonts w:cs="Arial"/>
                <w:lang w:val="it-IT"/>
              </w:rPr>
            </w:pPr>
          </w:p>
        </w:tc>
        <w:tc>
          <w:tcPr>
            <w:tcW w:w="4257" w:type="dxa"/>
            <w:gridSpan w:val="3"/>
          </w:tcPr>
          <w:p w14:paraId="66E00D4C" w14:textId="77777777" w:rsidR="00431837" w:rsidRPr="00F1291B" w:rsidRDefault="00431837" w:rsidP="00431837">
            <w:pPr>
              <w:widowControl w:val="0"/>
              <w:tabs>
                <w:tab w:val="center" w:pos="4680"/>
              </w:tabs>
              <w:spacing w:line="240" w:lineRule="exact"/>
              <w:ind w:right="105"/>
              <w:jc w:val="both"/>
              <w:rPr>
                <w:lang w:val="it-IT" w:eastAsia="it-IT"/>
              </w:rPr>
            </w:pPr>
          </w:p>
        </w:tc>
      </w:tr>
      <w:bookmarkEnd w:id="74"/>
      <w:tr w:rsidR="00431837" w:rsidRPr="00E734E2" w14:paraId="39B49806" w14:textId="77777777" w:rsidTr="00525323">
        <w:trPr>
          <w:gridAfter w:val="1"/>
          <w:wAfter w:w="7" w:type="dxa"/>
        </w:trPr>
        <w:tc>
          <w:tcPr>
            <w:tcW w:w="4262" w:type="dxa"/>
            <w:gridSpan w:val="2"/>
          </w:tcPr>
          <w:p w14:paraId="6FC23CD5" w14:textId="77777777" w:rsidR="00431837" w:rsidRPr="00D253C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431837" w:rsidRPr="00D253CD" w:rsidRDefault="00431837" w:rsidP="00431837">
            <w:pPr>
              <w:widowControl w:val="0"/>
              <w:tabs>
                <w:tab w:val="left" w:pos="294"/>
              </w:tabs>
              <w:spacing w:line="240" w:lineRule="exact"/>
              <w:rPr>
                <w:rFonts w:cs="Arial"/>
                <w:lang w:val="de-DE"/>
              </w:rPr>
            </w:pPr>
          </w:p>
        </w:tc>
        <w:tc>
          <w:tcPr>
            <w:tcW w:w="4257" w:type="dxa"/>
            <w:gridSpan w:val="3"/>
          </w:tcPr>
          <w:p w14:paraId="0E464AE9" w14:textId="5AA565E8"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431837" w:rsidRPr="00E734E2" w14:paraId="1A09BFB9" w14:textId="77777777" w:rsidTr="00525323">
        <w:trPr>
          <w:gridAfter w:val="1"/>
          <w:wAfter w:w="7" w:type="dxa"/>
        </w:trPr>
        <w:tc>
          <w:tcPr>
            <w:tcW w:w="4262" w:type="dxa"/>
            <w:gridSpan w:val="2"/>
          </w:tcPr>
          <w:p w14:paraId="6038EDAD" w14:textId="77777777" w:rsidR="00431837" w:rsidRPr="00F1291B" w:rsidRDefault="00431837" w:rsidP="00431837">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431837" w:rsidRPr="00F1291B" w:rsidRDefault="00431837" w:rsidP="00431837">
            <w:pPr>
              <w:widowControl w:val="0"/>
              <w:tabs>
                <w:tab w:val="left" w:pos="294"/>
              </w:tabs>
              <w:spacing w:line="240" w:lineRule="exact"/>
              <w:rPr>
                <w:rFonts w:cs="Arial"/>
                <w:lang w:val="it-IT"/>
              </w:rPr>
            </w:pPr>
          </w:p>
        </w:tc>
        <w:tc>
          <w:tcPr>
            <w:tcW w:w="4257" w:type="dxa"/>
            <w:gridSpan w:val="3"/>
          </w:tcPr>
          <w:p w14:paraId="2470E4E4" w14:textId="77777777" w:rsidR="00431837" w:rsidRPr="00F1291B" w:rsidRDefault="00431837" w:rsidP="00431837">
            <w:pPr>
              <w:pStyle w:val="Rientrocorpodeltesto"/>
              <w:widowControl w:val="0"/>
              <w:tabs>
                <w:tab w:val="center" w:pos="4680"/>
                <w:tab w:val="left" w:pos="8496"/>
              </w:tabs>
              <w:spacing w:after="0" w:line="240" w:lineRule="exact"/>
              <w:ind w:left="238" w:right="105" w:hanging="238"/>
              <w:jc w:val="both"/>
              <w:rPr>
                <w:rFonts w:cs="Arial"/>
                <w:lang w:val="it-IT"/>
              </w:rPr>
            </w:pPr>
          </w:p>
        </w:tc>
      </w:tr>
      <w:tr w:rsidR="00431837" w:rsidRPr="00E734E2" w14:paraId="20B71EAF" w14:textId="77777777" w:rsidTr="00525323">
        <w:trPr>
          <w:gridAfter w:val="1"/>
          <w:wAfter w:w="7" w:type="dxa"/>
        </w:trPr>
        <w:tc>
          <w:tcPr>
            <w:tcW w:w="4262" w:type="dxa"/>
            <w:gridSpan w:val="2"/>
          </w:tcPr>
          <w:p w14:paraId="030CCBDE" w14:textId="77777777" w:rsidR="00431837" w:rsidRPr="009056D2" w:rsidRDefault="00431837" w:rsidP="00431837">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431837" w:rsidRPr="009056D2" w:rsidRDefault="00431837" w:rsidP="00431837">
            <w:pPr>
              <w:widowControl w:val="0"/>
              <w:spacing w:line="240" w:lineRule="exact"/>
              <w:rPr>
                <w:rFonts w:cs="Arial"/>
                <w:lang w:val="de-DE"/>
              </w:rPr>
            </w:pPr>
          </w:p>
        </w:tc>
        <w:tc>
          <w:tcPr>
            <w:tcW w:w="4257" w:type="dxa"/>
            <w:gridSpan w:val="3"/>
          </w:tcPr>
          <w:p w14:paraId="16C1B7DC" w14:textId="77777777" w:rsidR="00431837" w:rsidRPr="00F1291B" w:rsidRDefault="00431837" w:rsidP="00431837">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431837" w:rsidRPr="00E734E2" w14:paraId="6B570AF7" w14:textId="77777777" w:rsidTr="00525323">
        <w:trPr>
          <w:gridAfter w:val="1"/>
          <w:wAfter w:w="7" w:type="dxa"/>
        </w:trPr>
        <w:tc>
          <w:tcPr>
            <w:tcW w:w="4262" w:type="dxa"/>
            <w:gridSpan w:val="2"/>
          </w:tcPr>
          <w:p w14:paraId="2C20D60C" w14:textId="77777777" w:rsidR="00431837" w:rsidRPr="00F1291B"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431837" w:rsidRPr="00F1291B" w:rsidRDefault="00431837" w:rsidP="00431837">
            <w:pPr>
              <w:widowControl w:val="0"/>
              <w:spacing w:line="240" w:lineRule="exact"/>
              <w:rPr>
                <w:rFonts w:cs="Arial"/>
                <w:lang w:val="it-IT"/>
              </w:rPr>
            </w:pPr>
          </w:p>
        </w:tc>
        <w:tc>
          <w:tcPr>
            <w:tcW w:w="4257" w:type="dxa"/>
            <w:gridSpan w:val="3"/>
          </w:tcPr>
          <w:p w14:paraId="2A1E66B6" w14:textId="77777777" w:rsidR="00431837" w:rsidRPr="00F1291B" w:rsidRDefault="00431837" w:rsidP="00431837">
            <w:pPr>
              <w:widowControl w:val="0"/>
              <w:tabs>
                <w:tab w:val="left" w:pos="426"/>
                <w:tab w:val="left" w:pos="1560"/>
                <w:tab w:val="center" w:pos="4536"/>
                <w:tab w:val="right" w:pos="9072"/>
              </w:tabs>
              <w:adjustRightInd w:val="0"/>
              <w:ind w:right="6"/>
              <w:jc w:val="both"/>
              <w:rPr>
                <w:rFonts w:cs="Arial"/>
                <w:lang w:val="it-IT"/>
              </w:rPr>
            </w:pPr>
          </w:p>
        </w:tc>
      </w:tr>
      <w:tr w:rsidR="00431837" w:rsidRPr="00E734E2" w14:paraId="40C6876D" w14:textId="77777777" w:rsidTr="00525323">
        <w:trPr>
          <w:gridAfter w:val="1"/>
          <w:wAfter w:w="7" w:type="dxa"/>
        </w:trPr>
        <w:tc>
          <w:tcPr>
            <w:tcW w:w="4262" w:type="dxa"/>
            <w:gridSpan w:val="2"/>
          </w:tcPr>
          <w:p w14:paraId="054C9514"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431837" w:rsidRPr="009056D2" w:rsidRDefault="00431837" w:rsidP="00431837">
            <w:pPr>
              <w:widowControl w:val="0"/>
              <w:spacing w:line="240" w:lineRule="exact"/>
              <w:rPr>
                <w:rFonts w:cs="Arial"/>
                <w:lang w:val="de-DE"/>
              </w:rPr>
            </w:pPr>
          </w:p>
        </w:tc>
        <w:tc>
          <w:tcPr>
            <w:tcW w:w="4257" w:type="dxa"/>
            <w:gridSpan w:val="3"/>
          </w:tcPr>
          <w:p w14:paraId="21F7F6DF"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431837" w:rsidRPr="00E734E2" w14:paraId="2C510FC6" w14:textId="77777777" w:rsidTr="00525323">
        <w:trPr>
          <w:gridAfter w:val="1"/>
          <w:wAfter w:w="7" w:type="dxa"/>
        </w:trPr>
        <w:tc>
          <w:tcPr>
            <w:tcW w:w="4262" w:type="dxa"/>
            <w:gridSpan w:val="2"/>
          </w:tcPr>
          <w:p w14:paraId="1B464634" w14:textId="77777777" w:rsidR="00431837" w:rsidRPr="009056D2"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431837" w:rsidRPr="009056D2" w:rsidRDefault="00431837" w:rsidP="00431837">
            <w:pPr>
              <w:widowControl w:val="0"/>
              <w:spacing w:line="240" w:lineRule="exact"/>
              <w:rPr>
                <w:rFonts w:cs="Arial"/>
                <w:lang w:val="it-IT"/>
              </w:rPr>
            </w:pPr>
          </w:p>
        </w:tc>
        <w:tc>
          <w:tcPr>
            <w:tcW w:w="4257" w:type="dxa"/>
            <w:gridSpan w:val="3"/>
          </w:tcPr>
          <w:p w14:paraId="03DC0FA6" w14:textId="77777777" w:rsidR="00431837" w:rsidRPr="009056D2" w:rsidRDefault="00431837" w:rsidP="00431837">
            <w:pPr>
              <w:widowControl w:val="0"/>
              <w:tabs>
                <w:tab w:val="center" w:pos="4680"/>
              </w:tabs>
              <w:ind w:right="6"/>
              <w:jc w:val="both"/>
              <w:rPr>
                <w:rFonts w:cs="Arial"/>
                <w:lang w:val="it-IT"/>
              </w:rPr>
            </w:pPr>
          </w:p>
        </w:tc>
      </w:tr>
      <w:tr w:rsidR="00431837" w:rsidRPr="00E734E2" w14:paraId="009A4443" w14:textId="77777777" w:rsidTr="00525323">
        <w:trPr>
          <w:gridAfter w:val="1"/>
          <w:wAfter w:w="7" w:type="dxa"/>
        </w:trPr>
        <w:tc>
          <w:tcPr>
            <w:tcW w:w="4262" w:type="dxa"/>
            <w:gridSpan w:val="2"/>
          </w:tcPr>
          <w:p w14:paraId="3CD6E8CF"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431837" w:rsidRPr="009056D2" w:rsidRDefault="00431837" w:rsidP="00431837">
            <w:pPr>
              <w:widowControl w:val="0"/>
              <w:spacing w:line="240" w:lineRule="exact"/>
              <w:rPr>
                <w:rFonts w:cs="Arial"/>
                <w:lang w:val="de-DE"/>
              </w:rPr>
            </w:pPr>
          </w:p>
        </w:tc>
        <w:tc>
          <w:tcPr>
            <w:tcW w:w="4257" w:type="dxa"/>
            <w:gridSpan w:val="3"/>
          </w:tcPr>
          <w:p w14:paraId="03AC35D8"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431837" w:rsidRPr="00E734E2" w14:paraId="2B844C3C" w14:textId="77777777" w:rsidTr="00525323">
        <w:trPr>
          <w:gridAfter w:val="1"/>
          <w:wAfter w:w="7" w:type="dxa"/>
        </w:trPr>
        <w:tc>
          <w:tcPr>
            <w:tcW w:w="4262" w:type="dxa"/>
            <w:gridSpan w:val="2"/>
          </w:tcPr>
          <w:p w14:paraId="393978EF" w14:textId="77777777" w:rsidR="00431837" w:rsidRPr="009056D2" w:rsidRDefault="00431837" w:rsidP="00431837">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431837" w:rsidRPr="009056D2" w:rsidRDefault="00431837" w:rsidP="00431837">
            <w:pPr>
              <w:widowControl w:val="0"/>
              <w:spacing w:line="240" w:lineRule="exact"/>
              <w:rPr>
                <w:rFonts w:cs="Arial"/>
                <w:lang w:val="it-IT"/>
              </w:rPr>
            </w:pPr>
          </w:p>
        </w:tc>
        <w:tc>
          <w:tcPr>
            <w:tcW w:w="4257" w:type="dxa"/>
            <w:gridSpan w:val="3"/>
          </w:tcPr>
          <w:p w14:paraId="19068E0D" w14:textId="77777777" w:rsidR="00431837" w:rsidRPr="009056D2" w:rsidRDefault="00431837" w:rsidP="00431837">
            <w:pPr>
              <w:widowControl w:val="0"/>
              <w:tabs>
                <w:tab w:val="center" w:pos="4680"/>
              </w:tabs>
              <w:spacing w:line="240" w:lineRule="exact"/>
              <w:ind w:left="284" w:right="105"/>
              <w:jc w:val="both"/>
              <w:rPr>
                <w:rFonts w:cs="Arial"/>
                <w:b/>
                <w:lang w:val="it-IT"/>
              </w:rPr>
            </w:pPr>
          </w:p>
        </w:tc>
      </w:tr>
      <w:tr w:rsidR="00431837" w:rsidRPr="00E734E2" w14:paraId="4DD6024D" w14:textId="77777777" w:rsidTr="00525323">
        <w:trPr>
          <w:gridAfter w:val="1"/>
          <w:wAfter w:w="7" w:type="dxa"/>
        </w:trPr>
        <w:tc>
          <w:tcPr>
            <w:tcW w:w="4262" w:type="dxa"/>
            <w:gridSpan w:val="2"/>
          </w:tcPr>
          <w:p w14:paraId="0D6D6687" w14:textId="41A3B146" w:rsidR="00431837" w:rsidRPr="009056D2"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75" w:name="_Hlk39487603"/>
            <w:r>
              <w:rPr>
                <w:rFonts w:cs="Arial"/>
                <w:b/>
                <w:lang w:val="de-DE"/>
              </w:rPr>
              <w:t xml:space="preserve">(Gegebenenfalls)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431837" w:rsidRPr="009056D2" w:rsidRDefault="00431837" w:rsidP="00431837">
            <w:pPr>
              <w:widowControl w:val="0"/>
              <w:spacing w:line="240" w:lineRule="exact"/>
              <w:rPr>
                <w:rFonts w:cs="Arial"/>
                <w:lang w:val="de-DE"/>
              </w:rPr>
            </w:pPr>
          </w:p>
        </w:tc>
        <w:tc>
          <w:tcPr>
            <w:tcW w:w="4257" w:type="dxa"/>
            <w:gridSpan w:val="3"/>
          </w:tcPr>
          <w:p w14:paraId="429E4BFD" w14:textId="23AE3EA2"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431837" w:rsidRPr="00E734E2" w14:paraId="5762C13C" w14:textId="77777777" w:rsidTr="00525323">
        <w:trPr>
          <w:gridAfter w:val="1"/>
          <w:wAfter w:w="7" w:type="dxa"/>
        </w:trPr>
        <w:tc>
          <w:tcPr>
            <w:tcW w:w="4262" w:type="dxa"/>
            <w:gridSpan w:val="2"/>
          </w:tcPr>
          <w:p w14:paraId="26231233" w14:textId="77777777" w:rsidR="00431837" w:rsidRPr="009056D2" w:rsidRDefault="00431837" w:rsidP="00431837">
            <w:pPr>
              <w:widowControl w:val="0"/>
              <w:spacing w:line="240" w:lineRule="exact"/>
              <w:ind w:left="284" w:right="76"/>
              <w:jc w:val="both"/>
              <w:rPr>
                <w:rFonts w:cs="Arial"/>
                <w:lang w:val="it-IT"/>
              </w:rPr>
            </w:pPr>
          </w:p>
        </w:tc>
        <w:tc>
          <w:tcPr>
            <w:tcW w:w="852" w:type="dxa"/>
          </w:tcPr>
          <w:p w14:paraId="2A7DFA48" w14:textId="77777777" w:rsidR="00431837" w:rsidRPr="009056D2" w:rsidRDefault="00431837" w:rsidP="00431837">
            <w:pPr>
              <w:widowControl w:val="0"/>
              <w:spacing w:line="240" w:lineRule="exact"/>
              <w:rPr>
                <w:rFonts w:cs="Arial"/>
                <w:lang w:val="it-IT"/>
              </w:rPr>
            </w:pPr>
          </w:p>
        </w:tc>
        <w:tc>
          <w:tcPr>
            <w:tcW w:w="4257" w:type="dxa"/>
            <w:gridSpan w:val="3"/>
          </w:tcPr>
          <w:p w14:paraId="3DF76822" w14:textId="77777777" w:rsidR="00431837" w:rsidRPr="009056D2" w:rsidRDefault="00431837" w:rsidP="00431837">
            <w:pPr>
              <w:widowControl w:val="0"/>
              <w:tabs>
                <w:tab w:val="center" w:pos="4680"/>
              </w:tabs>
              <w:spacing w:line="240" w:lineRule="exact"/>
              <w:ind w:left="284" w:right="105"/>
              <w:jc w:val="both"/>
              <w:rPr>
                <w:rFonts w:cs="Arial"/>
                <w:lang w:val="it-IT"/>
              </w:rPr>
            </w:pPr>
          </w:p>
        </w:tc>
      </w:tr>
      <w:tr w:rsidR="00431837" w:rsidRPr="00E734E2" w14:paraId="16873365" w14:textId="77777777" w:rsidTr="00525323">
        <w:trPr>
          <w:gridAfter w:val="1"/>
          <w:wAfter w:w="7" w:type="dxa"/>
        </w:trPr>
        <w:tc>
          <w:tcPr>
            <w:tcW w:w="4262" w:type="dxa"/>
            <w:gridSpan w:val="2"/>
          </w:tcPr>
          <w:p w14:paraId="029BEF52" w14:textId="77777777" w:rsidR="00431837" w:rsidRPr="009056D2" w:rsidRDefault="00431837" w:rsidP="00431837">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431837" w:rsidRPr="009056D2" w:rsidRDefault="00431837" w:rsidP="00431837">
            <w:pPr>
              <w:widowControl w:val="0"/>
              <w:spacing w:line="240" w:lineRule="exact"/>
              <w:rPr>
                <w:rFonts w:cs="Arial"/>
                <w:highlight w:val="yellow"/>
                <w:lang w:val="de-DE"/>
              </w:rPr>
            </w:pPr>
          </w:p>
        </w:tc>
        <w:tc>
          <w:tcPr>
            <w:tcW w:w="4257" w:type="dxa"/>
            <w:gridSpan w:val="3"/>
          </w:tcPr>
          <w:p w14:paraId="24F9999F" w14:textId="77777777" w:rsidR="00431837" w:rsidRPr="009056D2" w:rsidRDefault="00431837" w:rsidP="00431837">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75"/>
      <w:tr w:rsidR="00431837" w:rsidRPr="00E734E2" w14:paraId="3F42DC85" w14:textId="77777777" w:rsidTr="00525323">
        <w:trPr>
          <w:gridAfter w:val="1"/>
          <w:wAfter w:w="7" w:type="dxa"/>
        </w:trPr>
        <w:tc>
          <w:tcPr>
            <w:tcW w:w="4262" w:type="dxa"/>
            <w:gridSpan w:val="2"/>
          </w:tcPr>
          <w:p w14:paraId="5BCB59DE" w14:textId="77777777" w:rsidR="00431837" w:rsidRPr="009056D2" w:rsidRDefault="00431837" w:rsidP="00431837">
            <w:pPr>
              <w:widowControl w:val="0"/>
              <w:autoSpaceDE w:val="0"/>
              <w:autoSpaceDN w:val="0"/>
              <w:jc w:val="both"/>
              <w:rPr>
                <w:rFonts w:cs="Arial"/>
                <w:lang w:val="it-IT"/>
              </w:rPr>
            </w:pPr>
          </w:p>
        </w:tc>
        <w:tc>
          <w:tcPr>
            <w:tcW w:w="852" w:type="dxa"/>
          </w:tcPr>
          <w:p w14:paraId="234391FC" w14:textId="77777777" w:rsidR="00431837" w:rsidRPr="009056D2" w:rsidRDefault="00431837" w:rsidP="00431837">
            <w:pPr>
              <w:widowControl w:val="0"/>
              <w:spacing w:line="240" w:lineRule="exact"/>
              <w:rPr>
                <w:rFonts w:cs="Arial"/>
                <w:lang w:val="it-IT"/>
              </w:rPr>
            </w:pPr>
          </w:p>
        </w:tc>
        <w:tc>
          <w:tcPr>
            <w:tcW w:w="4257" w:type="dxa"/>
            <w:gridSpan w:val="3"/>
          </w:tcPr>
          <w:p w14:paraId="72443F72" w14:textId="77777777" w:rsidR="00431837" w:rsidRPr="009056D2" w:rsidRDefault="00431837" w:rsidP="00431837">
            <w:pPr>
              <w:widowControl w:val="0"/>
              <w:autoSpaceDE w:val="0"/>
              <w:autoSpaceDN w:val="0"/>
              <w:jc w:val="both"/>
              <w:rPr>
                <w:rFonts w:cs="Arial"/>
                <w:lang w:val="it-IT"/>
              </w:rPr>
            </w:pPr>
          </w:p>
        </w:tc>
      </w:tr>
      <w:tr w:rsidR="00431837" w:rsidRPr="00E734E2" w14:paraId="78755043" w14:textId="77777777" w:rsidTr="00525323">
        <w:trPr>
          <w:gridAfter w:val="1"/>
          <w:wAfter w:w="7" w:type="dxa"/>
        </w:trPr>
        <w:tc>
          <w:tcPr>
            <w:tcW w:w="4262" w:type="dxa"/>
            <w:gridSpan w:val="2"/>
          </w:tcPr>
          <w:p w14:paraId="1C26AF27" w14:textId="38D0A894" w:rsidR="00431837" w:rsidRPr="005B46A5"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431837" w:rsidRPr="005B46A5" w:rsidRDefault="00431837" w:rsidP="00431837">
            <w:pPr>
              <w:widowControl w:val="0"/>
              <w:spacing w:line="240" w:lineRule="exact"/>
              <w:rPr>
                <w:rFonts w:cs="Arial"/>
                <w:lang w:val="de-DE"/>
              </w:rPr>
            </w:pPr>
          </w:p>
        </w:tc>
        <w:tc>
          <w:tcPr>
            <w:tcW w:w="4257" w:type="dxa"/>
            <w:gridSpan w:val="3"/>
          </w:tcPr>
          <w:p w14:paraId="6F49ACC1" w14:textId="7D8030F3" w:rsidR="00431837" w:rsidRPr="009056D2"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431837" w:rsidRPr="00E734E2" w14:paraId="6488A96C" w14:textId="77777777" w:rsidTr="00525323">
        <w:trPr>
          <w:gridAfter w:val="1"/>
          <w:wAfter w:w="7" w:type="dxa"/>
        </w:trPr>
        <w:tc>
          <w:tcPr>
            <w:tcW w:w="4262" w:type="dxa"/>
            <w:gridSpan w:val="2"/>
          </w:tcPr>
          <w:p w14:paraId="526C004F" w14:textId="77777777" w:rsidR="00431837" w:rsidRPr="009056D2" w:rsidRDefault="00431837" w:rsidP="00431837">
            <w:pPr>
              <w:widowControl w:val="0"/>
              <w:autoSpaceDE w:val="0"/>
              <w:autoSpaceDN w:val="0"/>
              <w:jc w:val="both"/>
              <w:rPr>
                <w:rFonts w:cs="Arial"/>
                <w:lang w:val="it-IT"/>
              </w:rPr>
            </w:pPr>
          </w:p>
        </w:tc>
        <w:tc>
          <w:tcPr>
            <w:tcW w:w="852" w:type="dxa"/>
          </w:tcPr>
          <w:p w14:paraId="1454C239" w14:textId="77777777" w:rsidR="00431837" w:rsidRPr="009056D2" w:rsidRDefault="00431837" w:rsidP="00431837">
            <w:pPr>
              <w:widowControl w:val="0"/>
              <w:spacing w:line="240" w:lineRule="exact"/>
              <w:rPr>
                <w:rFonts w:cs="Arial"/>
                <w:lang w:val="it-IT"/>
              </w:rPr>
            </w:pPr>
          </w:p>
        </w:tc>
        <w:tc>
          <w:tcPr>
            <w:tcW w:w="4257" w:type="dxa"/>
            <w:gridSpan w:val="3"/>
          </w:tcPr>
          <w:p w14:paraId="12ABD149" w14:textId="77777777" w:rsidR="00431837" w:rsidRPr="009056D2" w:rsidRDefault="00431837" w:rsidP="00431837">
            <w:pPr>
              <w:widowControl w:val="0"/>
              <w:autoSpaceDE w:val="0"/>
              <w:autoSpaceDN w:val="0"/>
              <w:jc w:val="both"/>
              <w:rPr>
                <w:rFonts w:cs="Arial"/>
                <w:lang w:val="it-IT"/>
              </w:rPr>
            </w:pPr>
          </w:p>
        </w:tc>
      </w:tr>
      <w:tr w:rsidR="00431837" w:rsidRPr="00E734E2" w14:paraId="1D8107A9" w14:textId="77777777" w:rsidTr="00525323">
        <w:trPr>
          <w:gridAfter w:val="1"/>
          <w:wAfter w:w="7" w:type="dxa"/>
        </w:trPr>
        <w:tc>
          <w:tcPr>
            <w:tcW w:w="4262" w:type="dxa"/>
            <w:gridSpan w:val="2"/>
          </w:tcPr>
          <w:p w14:paraId="2E8BC03D" w14:textId="7CF4CE6D"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 xml:space="preserve">für jeden </w:t>
            </w:r>
            <w:r w:rsidRPr="005035A8">
              <w:rPr>
                <w:rFonts w:cs="Arial"/>
                <w:b/>
                <w:u w:val="single"/>
                <w:lang w:val="de-DE"/>
              </w:rPr>
              <w:lastRenderedPageBreak/>
              <w:t>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431837" w:rsidRPr="005B46A5" w:rsidRDefault="00431837" w:rsidP="00431837">
            <w:pPr>
              <w:widowControl w:val="0"/>
              <w:spacing w:line="240" w:lineRule="exact"/>
              <w:rPr>
                <w:rFonts w:cs="Arial"/>
                <w:lang w:val="de-DE"/>
              </w:rPr>
            </w:pPr>
          </w:p>
        </w:tc>
        <w:tc>
          <w:tcPr>
            <w:tcW w:w="4257" w:type="dxa"/>
            <w:gridSpan w:val="3"/>
          </w:tcPr>
          <w:p w14:paraId="2EF58F23" w14:textId="56A027D4"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w:t>
            </w:r>
            <w:r w:rsidRPr="006140E5">
              <w:rPr>
                <w:rFonts w:cs="Arial"/>
                <w:lang w:val="it-IT"/>
              </w:rPr>
              <w:lastRenderedPageBreak/>
              <w:t xml:space="preserve">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E734E2" w14:paraId="042685B8" w14:textId="77777777" w:rsidTr="00525323">
        <w:trPr>
          <w:gridAfter w:val="1"/>
          <w:wAfter w:w="7" w:type="dxa"/>
        </w:trPr>
        <w:tc>
          <w:tcPr>
            <w:tcW w:w="4262" w:type="dxa"/>
            <w:gridSpan w:val="2"/>
          </w:tcPr>
          <w:p w14:paraId="084250E0" w14:textId="77777777" w:rsidR="00431837" w:rsidRPr="009056D2" w:rsidRDefault="00431837" w:rsidP="00431837">
            <w:pPr>
              <w:widowControl w:val="0"/>
              <w:autoSpaceDE w:val="0"/>
              <w:autoSpaceDN w:val="0"/>
              <w:jc w:val="both"/>
              <w:rPr>
                <w:rFonts w:cs="Arial"/>
                <w:lang w:val="it-IT"/>
              </w:rPr>
            </w:pPr>
          </w:p>
        </w:tc>
        <w:tc>
          <w:tcPr>
            <w:tcW w:w="852" w:type="dxa"/>
          </w:tcPr>
          <w:p w14:paraId="732548C9" w14:textId="77777777" w:rsidR="00431837" w:rsidRPr="009056D2" w:rsidRDefault="00431837" w:rsidP="00431837">
            <w:pPr>
              <w:widowControl w:val="0"/>
              <w:spacing w:line="240" w:lineRule="exact"/>
              <w:rPr>
                <w:rFonts w:cs="Arial"/>
                <w:lang w:val="it-IT"/>
              </w:rPr>
            </w:pPr>
          </w:p>
        </w:tc>
        <w:tc>
          <w:tcPr>
            <w:tcW w:w="4257" w:type="dxa"/>
            <w:gridSpan w:val="3"/>
          </w:tcPr>
          <w:p w14:paraId="786635AF" w14:textId="77777777" w:rsidR="00431837" w:rsidRPr="009056D2" w:rsidRDefault="00431837" w:rsidP="00431837">
            <w:pPr>
              <w:widowControl w:val="0"/>
              <w:autoSpaceDE w:val="0"/>
              <w:autoSpaceDN w:val="0"/>
              <w:jc w:val="both"/>
              <w:rPr>
                <w:rFonts w:cs="Arial"/>
                <w:lang w:val="it-IT"/>
              </w:rPr>
            </w:pPr>
          </w:p>
        </w:tc>
      </w:tr>
      <w:tr w:rsidR="00431837" w:rsidRPr="00E734E2" w14:paraId="7B7CCFE1" w14:textId="77777777" w:rsidTr="00525323">
        <w:trPr>
          <w:gridAfter w:val="1"/>
          <w:wAfter w:w="7" w:type="dxa"/>
        </w:trPr>
        <w:tc>
          <w:tcPr>
            <w:tcW w:w="4262" w:type="dxa"/>
            <w:gridSpan w:val="2"/>
          </w:tcPr>
          <w:p w14:paraId="5924D026" w14:textId="77777777" w:rsidR="00431837" w:rsidRDefault="00431837" w:rsidP="00431837">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431837" w:rsidRDefault="00431837" w:rsidP="00431837">
            <w:pPr>
              <w:widowControl w:val="0"/>
              <w:ind w:right="-2"/>
              <w:jc w:val="both"/>
              <w:rPr>
                <w:color w:val="000000"/>
                <w:lang w:val="de-DE"/>
              </w:rPr>
            </w:pPr>
          </w:p>
          <w:p w14:paraId="51C80381" w14:textId="0D3D77A4" w:rsidR="00431837" w:rsidRPr="005B46A5" w:rsidRDefault="00B65E24" w:rsidP="00431837">
            <w:pPr>
              <w:widowControl w:val="0"/>
              <w:autoSpaceDE w:val="0"/>
              <w:autoSpaceDN w:val="0"/>
              <w:jc w:val="both"/>
              <w:rPr>
                <w:rFonts w:cs="Arial"/>
                <w:lang w:val="de-DE"/>
              </w:rPr>
            </w:pPr>
            <w:hyperlink r:id="rId55" w:history="1">
              <w:r w:rsidR="00431837"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431837" w:rsidRPr="005B46A5" w:rsidRDefault="00431837" w:rsidP="00431837">
            <w:pPr>
              <w:widowControl w:val="0"/>
              <w:spacing w:line="240" w:lineRule="exact"/>
              <w:rPr>
                <w:rFonts w:cs="Arial"/>
                <w:lang w:val="de-DE"/>
              </w:rPr>
            </w:pPr>
          </w:p>
        </w:tc>
        <w:tc>
          <w:tcPr>
            <w:tcW w:w="4257" w:type="dxa"/>
            <w:gridSpan w:val="3"/>
          </w:tcPr>
          <w:p w14:paraId="0A2395FD" w14:textId="77777777" w:rsidR="00431837" w:rsidRPr="00D253CD" w:rsidRDefault="00431837" w:rsidP="00431837">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431837" w:rsidRPr="009056D2" w:rsidRDefault="00B65E24" w:rsidP="00431837">
            <w:pPr>
              <w:widowControl w:val="0"/>
              <w:autoSpaceDE w:val="0"/>
              <w:autoSpaceDN w:val="0"/>
              <w:jc w:val="both"/>
              <w:rPr>
                <w:rFonts w:cs="Arial"/>
                <w:lang w:val="it-IT"/>
              </w:rPr>
            </w:pPr>
            <w:hyperlink r:id="rId56" w:history="1">
              <w:r w:rsidR="00431837" w:rsidRPr="00D253CD">
                <w:rPr>
                  <w:rFonts w:cs="Arial"/>
                  <w:color w:val="0000FF"/>
                  <w:u w:val="single"/>
                  <w:lang w:val="it-IT"/>
                </w:rPr>
                <w:t>http://www.provincia.bz.it/lavoro-economia/appalti/documentazione-gara/disciplinari-e-allegati.asp</w:t>
              </w:r>
            </w:hyperlink>
          </w:p>
        </w:tc>
      </w:tr>
      <w:tr w:rsidR="00431837" w:rsidRPr="00E734E2" w14:paraId="1768BF31" w14:textId="77777777" w:rsidTr="00525323">
        <w:trPr>
          <w:gridAfter w:val="1"/>
          <w:wAfter w:w="7" w:type="dxa"/>
        </w:trPr>
        <w:tc>
          <w:tcPr>
            <w:tcW w:w="4262" w:type="dxa"/>
            <w:gridSpan w:val="2"/>
          </w:tcPr>
          <w:p w14:paraId="7C1AE0A7" w14:textId="77777777" w:rsidR="00431837" w:rsidRPr="009056D2" w:rsidRDefault="00431837" w:rsidP="00431837">
            <w:pPr>
              <w:widowControl w:val="0"/>
              <w:autoSpaceDE w:val="0"/>
              <w:autoSpaceDN w:val="0"/>
              <w:jc w:val="both"/>
              <w:rPr>
                <w:rFonts w:cs="Arial"/>
                <w:lang w:val="it-IT"/>
              </w:rPr>
            </w:pPr>
          </w:p>
        </w:tc>
        <w:tc>
          <w:tcPr>
            <w:tcW w:w="852" w:type="dxa"/>
          </w:tcPr>
          <w:p w14:paraId="2E2963CD" w14:textId="77777777" w:rsidR="00431837" w:rsidRPr="009056D2" w:rsidRDefault="00431837" w:rsidP="00431837">
            <w:pPr>
              <w:widowControl w:val="0"/>
              <w:spacing w:line="240" w:lineRule="exact"/>
              <w:rPr>
                <w:rFonts w:cs="Arial"/>
                <w:lang w:val="it-IT"/>
              </w:rPr>
            </w:pPr>
          </w:p>
        </w:tc>
        <w:tc>
          <w:tcPr>
            <w:tcW w:w="4257" w:type="dxa"/>
            <w:gridSpan w:val="3"/>
          </w:tcPr>
          <w:p w14:paraId="04E67024" w14:textId="77777777" w:rsidR="00431837" w:rsidRPr="009056D2" w:rsidRDefault="00431837" w:rsidP="00431837">
            <w:pPr>
              <w:widowControl w:val="0"/>
              <w:autoSpaceDE w:val="0"/>
              <w:autoSpaceDN w:val="0"/>
              <w:jc w:val="both"/>
              <w:rPr>
                <w:rFonts w:cs="Arial"/>
                <w:lang w:val="it-IT"/>
              </w:rPr>
            </w:pPr>
          </w:p>
        </w:tc>
      </w:tr>
      <w:tr w:rsidR="00431837" w:rsidRPr="00E734E2" w14:paraId="752E72CB" w14:textId="77777777" w:rsidTr="00525323">
        <w:trPr>
          <w:gridAfter w:val="1"/>
          <w:wAfter w:w="7" w:type="dxa"/>
        </w:trPr>
        <w:tc>
          <w:tcPr>
            <w:tcW w:w="4262" w:type="dxa"/>
            <w:gridSpan w:val="2"/>
          </w:tcPr>
          <w:p w14:paraId="66E53814" w14:textId="665606C8"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431837" w:rsidRPr="005B46A5" w:rsidRDefault="00431837" w:rsidP="00431837">
            <w:pPr>
              <w:widowControl w:val="0"/>
              <w:spacing w:line="240" w:lineRule="exact"/>
              <w:rPr>
                <w:rFonts w:cs="Arial"/>
                <w:lang w:val="de-DE"/>
              </w:rPr>
            </w:pPr>
          </w:p>
        </w:tc>
        <w:tc>
          <w:tcPr>
            <w:tcW w:w="4257" w:type="dxa"/>
            <w:gridSpan w:val="3"/>
          </w:tcPr>
          <w:p w14:paraId="16AFE69A" w14:textId="0D4F0BD0"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E734E2" w14:paraId="63FFA432" w14:textId="77777777" w:rsidTr="00525323">
        <w:trPr>
          <w:gridAfter w:val="1"/>
          <w:wAfter w:w="7" w:type="dxa"/>
        </w:trPr>
        <w:tc>
          <w:tcPr>
            <w:tcW w:w="4262" w:type="dxa"/>
            <w:gridSpan w:val="2"/>
          </w:tcPr>
          <w:p w14:paraId="4760C7BA" w14:textId="77777777" w:rsidR="00431837" w:rsidRPr="009056D2" w:rsidRDefault="00431837" w:rsidP="00431837">
            <w:pPr>
              <w:widowControl w:val="0"/>
              <w:autoSpaceDE w:val="0"/>
              <w:autoSpaceDN w:val="0"/>
              <w:jc w:val="both"/>
              <w:rPr>
                <w:rFonts w:cs="Arial"/>
                <w:lang w:val="it-IT"/>
              </w:rPr>
            </w:pPr>
          </w:p>
        </w:tc>
        <w:tc>
          <w:tcPr>
            <w:tcW w:w="852" w:type="dxa"/>
          </w:tcPr>
          <w:p w14:paraId="66DB1232" w14:textId="77777777" w:rsidR="00431837" w:rsidRPr="009056D2" w:rsidRDefault="00431837" w:rsidP="00431837">
            <w:pPr>
              <w:widowControl w:val="0"/>
              <w:spacing w:line="240" w:lineRule="exact"/>
              <w:rPr>
                <w:rFonts w:cs="Arial"/>
                <w:lang w:val="it-IT"/>
              </w:rPr>
            </w:pPr>
          </w:p>
        </w:tc>
        <w:tc>
          <w:tcPr>
            <w:tcW w:w="4257" w:type="dxa"/>
            <w:gridSpan w:val="3"/>
          </w:tcPr>
          <w:p w14:paraId="7D55EA04" w14:textId="77777777" w:rsidR="00431837" w:rsidRPr="009056D2" w:rsidRDefault="00431837" w:rsidP="00431837">
            <w:pPr>
              <w:widowControl w:val="0"/>
              <w:autoSpaceDE w:val="0"/>
              <w:autoSpaceDN w:val="0"/>
              <w:jc w:val="both"/>
              <w:rPr>
                <w:rFonts w:cs="Arial"/>
                <w:lang w:val="it-IT"/>
              </w:rPr>
            </w:pPr>
          </w:p>
        </w:tc>
      </w:tr>
      <w:tr w:rsidR="00431837" w:rsidRPr="00E33AA3" w14:paraId="5285CF89" w14:textId="77777777" w:rsidTr="00525323">
        <w:trPr>
          <w:gridAfter w:val="1"/>
          <w:wAfter w:w="7" w:type="dxa"/>
        </w:trPr>
        <w:tc>
          <w:tcPr>
            <w:tcW w:w="4262" w:type="dxa"/>
            <w:gridSpan w:val="2"/>
          </w:tcPr>
          <w:p w14:paraId="72269495" w14:textId="58582B9A" w:rsidR="00431837" w:rsidRPr="00ED730C"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431837" w:rsidRPr="00ED730C" w:rsidRDefault="00431837" w:rsidP="00431837">
            <w:pPr>
              <w:widowControl w:val="0"/>
              <w:spacing w:line="240" w:lineRule="exact"/>
              <w:rPr>
                <w:rFonts w:cs="Arial"/>
                <w:lang w:val="it-IT"/>
              </w:rPr>
            </w:pPr>
          </w:p>
        </w:tc>
        <w:tc>
          <w:tcPr>
            <w:tcW w:w="4257" w:type="dxa"/>
            <w:gridSpan w:val="3"/>
          </w:tcPr>
          <w:p w14:paraId="39C4EB5B" w14:textId="498D9A0C" w:rsidR="00431837" w:rsidRPr="00ED730C"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431837" w:rsidRPr="00E734E2" w14:paraId="4AF6C9F6" w14:textId="77777777" w:rsidTr="00525323">
        <w:trPr>
          <w:gridAfter w:val="1"/>
          <w:wAfter w:w="7" w:type="dxa"/>
        </w:trPr>
        <w:tc>
          <w:tcPr>
            <w:tcW w:w="4262" w:type="dxa"/>
            <w:gridSpan w:val="2"/>
          </w:tcPr>
          <w:p w14:paraId="0A9001BA"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431837" w:rsidRPr="00556393" w:rsidRDefault="00431837" w:rsidP="00431837">
            <w:pPr>
              <w:widowControl w:val="0"/>
              <w:ind w:right="-2"/>
              <w:jc w:val="both"/>
              <w:rPr>
                <w:rFonts w:cs="Arial"/>
                <w:b/>
                <w:i/>
                <w:iCs/>
                <w:color w:val="FF0000"/>
                <w:sz w:val="18"/>
                <w:szCs w:val="18"/>
                <w:highlight w:val="green"/>
                <w:lang w:val="de-DE"/>
              </w:rPr>
            </w:pPr>
          </w:p>
          <w:p w14:paraId="2A7D9DB3"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431837" w:rsidRPr="00556393" w:rsidRDefault="00431837" w:rsidP="00431837">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431837" w:rsidRPr="00556393" w:rsidRDefault="00431837" w:rsidP="00431837">
            <w:pPr>
              <w:widowControl w:val="0"/>
              <w:spacing w:line="240" w:lineRule="exact"/>
              <w:rPr>
                <w:rFonts w:cs="Arial"/>
                <w:sz w:val="18"/>
                <w:szCs w:val="18"/>
                <w:lang w:val="de-DE"/>
              </w:rPr>
            </w:pPr>
          </w:p>
        </w:tc>
        <w:tc>
          <w:tcPr>
            <w:tcW w:w="4257" w:type="dxa"/>
            <w:gridSpan w:val="3"/>
          </w:tcPr>
          <w:p w14:paraId="14A6A57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431837" w:rsidRDefault="00431837" w:rsidP="00431837">
            <w:pPr>
              <w:widowControl w:val="0"/>
              <w:jc w:val="both"/>
              <w:outlineLvl w:val="0"/>
              <w:rPr>
                <w:rFonts w:cs="Arial"/>
                <w:b/>
                <w:i/>
                <w:iCs/>
                <w:color w:val="FF0000"/>
                <w:sz w:val="18"/>
                <w:szCs w:val="18"/>
                <w:highlight w:val="green"/>
                <w:lang w:val="it-IT"/>
              </w:rPr>
            </w:pPr>
          </w:p>
          <w:p w14:paraId="70400D7F" w14:textId="77777777" w:rsidR="00431837" w:rsidRPr="00556393" w:rsidRDefault="00431837" w:rsidP="00431837">
            <w:pPr>
              <w:widowControl w:val="0"/>
              <w:jc w:val="both"/>
              <w:outlineLvl w:val="0"/>
              <w:rPr>
                <w:rFonts w:cs="Arial"/>
                <w:b/>
                <w:i/>
                <w:iCs/>
                <w:color w:val="FF0000"/>
                <w:sz w:val="18"/>
                <w:szCs w:val="18"/>
                <w:highlight w:val="green"/>
                <w:lang w:val="it-IT"/>
              </w:rPr>
            </w:pPr>
          </w:p>
          <w:p w14:paraId="51270DE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431837" w:rsidRPr="00556393" w:rsidRDefault="00431837" w:rsidP="00431837">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431837" w:rsidRPr="00E734E2" w14:paraId="03D28D98" w14:textId="77777777" w:rsidTr="00525323">
        <w:trPr>
          <w:gridAfter w:val="1"/>
          <w:wAfter w:w="7" w:type="dxa"/>
        </w:trPr>
        <w:tc>
          <w:tcPr>
            <w:tcW w:w="4262" w:type="dxa"/>
            <w:gridSpan w:val="2"/>
          </w:tcPr>
          <w:p w14:paraId="561137BC" w14:textId="585B95CD" w:rsidR="00431837" w:rsidRPr="00ED730C" w:rsidRDefault="00431837" w:rsidP="00431837">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431837" w:rsidRPr="00ED730C" w:rsidRDefault="00431837" w:rsidP="00431837">
            <w:pPr>
              <w:widowControl w:val="0"/>
              <w:spacing w:line="240" w:lineRule="exact"/>
              <w:rPr>
                <w:rFonts w:cs="Arial"/>
                <w:lang w:val="de-DE"/>
              </w:rPr>
            </w:pPr>
          </w:p>
        </w:tc>
        <w:tc>
          <w:tcPr>
            <w:tcW w:w="4257" w:type="dxa"/>
            <w:gridSpan w:val="3"/>
          </w:tcPr>
          <w:p w14:paraId="652CD41F" w14:textId="4C8EB256" w:rsidR="00431837" w:rsidRPr="00ED730C" w:rsidRDefault="00431837" w:rsidP="00431837">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431837" w:rsidRPr="00E734E2" w14:paraId="0165E442" w14:textId="77777777" w:rsidTr="00525323">
        <w:trPr>
          <w:gridAfter w:val="1"/>
          <w:wAfter w:w="7" w:type="dxa"/>
        </w:trPr>
        <w:tc>
          <w:tcPr>
            <w:tcW w:w="4262" w:type="dxa"/>
            <w:gridSpan w:val="2"/>
          </w:tcPr>
          <w:p w14:paraId="2DA81E25" w14:textId="77777777" w:rsidR="00431837" w:rsidRPr="00ED730C" w:rsidRDefault="00431837" w:rsidP="00431837">
            <w:pPr>
              <w:widowControl w:val="0"/>
              <w:autoSpaceDE w:val="0"/>
              <w:autoSpaceDN w:val="0"/>
              <w:jc w:val="both"/>
              <w:rPr>
                <w:rFonts w:cs="Arial"/>
                <w:lang w:val="it-IT"/>
              </w:rPr>
            </w:pPr>
          </w:p>
        </w:tc>
        <w:tc>
          <w:tcPr>
            <w:tcW w:w="852" w:type="dxa"/>
          </w:tcPr>
          <w:p w14:paraId="259936D4" w14:textId="77777777" w:rsidR="00431837" w:rsidRPr="00ED730C" w:rsidRDefault="00431837" w:rsidP="00431837">
            <w:pPr>
              <w:widowControl w:val="0"/>
              <w:spacing w:line="240" w:lineRule="exact"/>
              <w:rPr>
                <w:rFonts w:cs="Arial"/>
                <w:lang w:val="it-IT"/>
              </w:rPr>
            </w:pPr>
          </w:p>
        </w:tc>
        <w:tc>
          <w:tcPr>
            <w:tcW w:w="4257" w:type="dxa"/>
            <w:gridSpan w:val="3"/>
          </w:tcPr>
          <w:p w14:paraId="01D91E23" w14:textId="77777777" w:rsidR="00431837" w:rsidRPr="00ED730C" w:rsidRDefault="00431837" w:rsidP="00431837">
            <w:pPr>
              <w:widowControl w:val="0"/>
              <w:autoSpaceDE w:val="0"/>
              <w:autoSpaceDN w:val="0"/>
              <w:jc w:val="both"/>
              <w:rPr>
                <w:rFonts w:cs="Arial"/>
                <w:lang w:val="it-IT"/>
              </w:rPr>
            </w:pPr>
          </w:p>
        </w:tc>
      </w:tr>
      <w:tr w:rsidR="00431837" w:rsidRPr="00E734E2" w14:paraId="29FAF319" w14:textId="77777777" w:rsidTr="00525323">
        <w:trPr>
          <w:gridAfter w:val="1"/>
          <w:wAfter w:w="7" w:type="dxa"/>
        </w:trPr>
        <w:tc>
          <w:tcPr>
            <w:tcW w:w="4262" w:type="dxa"/>
            <w:gridSpan w:val="2"/>
          </w:tcPr>
          <w:p w14:paraId="1FE9ADBF" w14:textId="23758481" w:rsidR="00431837" w:rsidRPr="00ED730C" w:rsidRDefault="00431837" w:rsidP="00431837">
            <w:pPr>
              <w:pStyle w:val="Paragrafoelenco"/>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431837" w:rsidRPr="00ED730C" w:rsidRDefault="00431837" w:rsidP="00431837">
            <w:pPr>
              <w:widowControl w:val="0"/>
              <w:spacing w:line="240" w:lineRule="exact"/>
              <w:rPr>
                <w:rFonts w:cs="Arial"/>
                <w:lang w:val="de-DE"/>
              </w:rPr>
            </w:pPr>
          </w:p>
        </w:tc>
        <w:tc>
          <w:tcPr>
            <w:tcW w:w="4257" w:type="dxa"/>
            <w:gridSpan w:val="3"/>
          </w:tcPr>
          <w:p w14:paraId="4600DBBE" w14:textId="701CC0F4" w:rsidR="00431837" w:rsidRPr="00ED730C" w:rsidRDefault="00431837" w:rsidP="00431837">
            <w:pPr>
              <w:pStyle w:val="Paragrafoelenco"/>
              <w:widowControl w:val="0"/>
              <w:numPr>
                <w:ilvl w:val="0"/>
                <w:numId w:val="87"/>
              </w:numPr>
              <w:autoSpaceDE w:val="0"/>
              <w:autoSpaceDN w:val="0"/>
              <w:ind w:left="301" w:hanging="301"/>
              <w:jc w:val="both"/>
              <w:rPr>
                <w:rFonts w:cs="Arial"/>
                <w:lang w:val="it-IT"/>
              </w:rPr>
            </w:pPr>
            <w:r w:rsidRPr="00ED730C">
              <w:rPr>
                <w:rFonts w:cs="Arial"/>
                <w:b/>
                <w:bCs/>
                <w:lang w:val="it-IT"/>
              </w:rPr>
              <w:t>Contenuto e modalità di costituzione della garanzia provvisoria</w:t>
            </w:r>
          </w:p>
        </w:tc>
      </w:tr>
      <w:tr w:rsidR="00431837" w:rsidRPr="00E734E2"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431837" w:rsidRPr="00ED730C" w:rsidRDefault="00431837" w:rsidP="00431837">
            <w:pPr>
              <w:widowControl w:val="0"/>
              <w:autoSpaceDE w:val="0"/>
              <w:autoSpaceDN w:val="0"/>
              <w:adjustRightInd w:val="0"/>
              <w:spacing w:line="240" w:lineRule="exact"/>
              <w:jc w:val="both"/>
              <w:rPr>
                <w:b/>
                <w:bCs/>
                <w:lang w:val="it-IT"/>
              </w:rPr>
            </w:pPr>
          </w:p>
        </w:tc>
        <w:tc>
          <w:tcPr>
            <w:tcW w:w="852" w:type="dxa"/>
          </w:tcPr>
          <w:p w14:paraId="7DB349ED" w14:textId="77777777" w:rsidR="00431837" w:rsidRPr="00ED730C" w:rsidRDefault="00431837" w:rsidP="00431837">
            <w:pPr>
              <w:widowControl w:val="0"/>
              <w:spacing w:line="240" w:lineRule="exact"/>
              <w:rPr>
                <w:lang w:val="it-IT"/>
              </w:rPr>
            </w:pPr>
          </w:p>
        </w:tc>
        <w:tc>
          <w:tcPr>
            <w:tcW w:w="4257" w:type="dxa"/>
            <w:gridSpan w:val="3"/>
          </w:tcPr>
          <w:p w14:paraId="62280AA6" w14:textId="46CEF337" w:rsidR="00431837" w:rsidRPr="00ED730C" w:rsidRDefault="00431837" w:rsidP="00431837">
            <w:pPr>
              <w:widowControl w:val="0"/>
              <w:autoSpaceDE w:val="0"/>
              <w:autoSpaceDN w:val="0"/>
              <w:adjustRightInd w:val="0"/>
              <w:spacing w:line="240" w:lineRule="exact"/>
              <w:ind w:left="360" w:right="6"/>
              <w:jc w:val="both"/>
              <w:rPr>
                <w:lang w:val="it-IT"/>
              </w:rPr>
            </w:pPr>
          </w:p>
        </w:tc>
      </w:tr>
      <w:tr w:rsidR="00431837" w:rsidRPr="00E734E2"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431837" w:rsidRPr="00ED730C" w:rsidRDefault="00431837" w:rsidP="00431837">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ausgenommen sind die Beträge für Planung, Erstellung des Sicherheits- und Koordinierungsplans</w:t>
            </w:r>
            <w:r w:rsidRPr="00ED730C">
              <w:rPr>
                <w:rFonts w:cs="Arial"/>
                <w:noProof w:val="0"/>
                <w:color w:val="FF0000"/>
                <w:lang w:val="de-DE" w:eastAsia="it-IT"/>
              </w:rPr>
              <w:t>)</w:t>
            </w:r>
            <w:r w:rsidRPr="00ED730C">
              <w:rPr>
                <w:rFonts w:cs="Arial"/>
                <w:lang w:val="de-DE"/>
              </w:rPr>
              <w:t>des Ausschreibungsbetrags versehen sein, u.zw. in Höhe von:</w:t>
            </w:r>
          </w:p>
        </w:tc>
        <w:tc>
          <w:tcPr>
            <w:tcW w:w="852" w:type="dxa"/>
          </w:tcPr>
          <w:p w14:paraId="487F3230" w14:textId="77777777" w:rsidR="00431837" w:rsidRPr="00ED730C" w:rsidRDefault="00431837" w:rsidP="00431837">
            <w:pPr>
              <w:widowControl w:val="0"/>
              <w:spacing w:line="240" w:lineRule="exact"/>
              <w:rPr>
                <w:lang w:val="de-DE"/>
              </w:rPr>
            </w:pPr>
          </w:p>
        </w:tc>
        <w:tc>
          <w:tcPr>
            <w:tcW w:w="4257" w:type="dxa"/>
            <w:gridSpan w:val="3"/>
          </w:tcPr>
          <w:p w14:paraId="52B53474" w14:textId="3FF5C90D" w:rsidR="00431837" w:rsidRPr="009056D2" w:rsidRDefault="00431837" w:rsidP="00431837">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431837"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431837" w:rsidRPr="009D2E72" w:rsidRDefault="00431837" w:rsidP="00431837">
            <w:pPr>
              <w:widowControl w:val="0"/>
              <w:ind w:right="22"/>
              <w:jc w:val="both"/>
              <w:rPr>
                <w:rFonts w:cs="Arial"/>
                <w:b/>
                <w:u w:val="single"/>
                <w:lang w:val="de-DE"/>
              </w:rPr>
            </w:pPr>
            <w:r w:rsidRPr="002F6E99">
              <w:rPr>
                <w:rFonts w:cs="Arial"/>
                <w:color w:val="FF0000"/>
                <w:lang w:val="it-IT"/>
              </w:rPr>
              <w:lastRenderedPageBreak/>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431837" w:rsidRPr="002F2CF1" w:rsidRDefault="00431837" w:rsidP="00431837">
            <w:pPr>
              <w:widowControl w:val="0"/>
              <w:rPr>
                <w:lang w:val="de-DE"/>
              </w:rPr>
            </w:pPr>
          </w:p>
        </w:tc>
        <w:tc>
          <w:tcPr>
            <w:tcW w:w="4257" w:type="dxa"/>
            <w:gridSpan w:val="3"/>
          </w:tcPr>
          <w:p w14:paraId="3A2B1DAE" w14:textId="61444191" w:rsidR="00431837" w:rsidRPr="009D2E72" w:rsidRDefault="00431837" w:rsidP="00431837">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431837" w:rsidRPr="00F0276C" w:rsidRDefault="00431837" w:rsidP="00431837">
            <w:pPr>
              <w:widowControl w:val="0"/>
              <w:ind w:right="22"/>
              <w:jc w:val="both"/>
              <w:rPr>
                <w:rFonts w:cs="Arial"/>
                <w:b/>
                <w:lang w:val="it-IT"/>
              </w:rPr>
            </w:pPr>
            <w:r w:rsidRPr="002F6E99">
              <w:rPr>
                <w:rFonts w:cs="Arial"/>
                <w:color w:val="FF0000"/>
                <w:lang w:val="it-IT"/>
              </w:rPr>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431837" w:rsidRPr="00F0276C" w:rsidRDefault="00431837" w:rsidP="00431837">
            <w:pPr>
              <w:widowControl w:val="0"/>
              <w:rPr>
                <w:lang w:val="it-IT"/>
              </w:rPr>
            </w:pPr>
          </w:p>
        </w:tc>
        <w:tc>
          <w:tcPr>
            <w:tcW w:w="4257" w:type="dxa"/>
            <w:gridSpan w:val="3"/>
          </w:tcPr>
          <w:p w14:paraId="704725AB" w14:textId="5E52B78C" w:rsidR="00431837" w:rsidRPr="006140E5" w:rsidRDefault="00431837" w:rsidP="00431837">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431837" w:rsidRPr="00D253CD" w:rsidRDefault="00431837" w:rsidP="00431837">
            <w:pPr>
              <w:widowControl w:val="0"/>
              <w:ind w:right="-2"/>
              <w:jc w:val="both"/>
              <w:rPr>
                <w:rFonts w:cs="Arial"/>
                <w:color w:val="0000FF"/>
                <w:u w:val="single"/>
                <w:lang w:val="de-DE"/>
              </w:rPr>
            </w:pPr>
          </w:p>
        </w:tc>
        <w:tc>
          <w:tcPr>
            <w:tcW w:w="852" w:type="dxa"/>
          </w:tcPr>
          <w:p w14:paraId="092B7E78" w14:textId="77777777" w:rsidR="00431837" w:rsidRPr="00D253CD" w:rsidRDefault="00431837" w:rsidP="00431837">
            <w:pPr>
              <w:widowControl w:val="0"/>
              <w:jc w:val="both"/>
              <w:rPr>
                <w:lang w:val="de-DE"/>
              </w:rPr>
            </w:pPr>
          </w:p>
        </w:tc>
        <w:tc>
          <w:tcPr>
            <w:tcW w:w="4257" w:type="dxa"/>
            <w:gridSpan w:val="3"/>
          </w:tcPr>
          <w:p w14:paraId="51F9A0A1" w14:textId="2A0F5CFD" w:rsidR="00431837" w:rsidRPr="002C6F0E" w:rsidRDefault="00431837" w:rsidP="00431837">
            <w:pPr>
              <w:widowControl w:val="0"/>
              <w:jc w:val="both"/>
              <w:rPr>
                <w:rFonts w:cs="Arial"/>
                <w:color w:val="0000FF"/>
                <w:u w:val="single"/>
                <w:lang w:val="it-IT"/>
              </w:rPr>
            </w:pPr>
          </w:p>
        </w:tc>
      </w:tr>
      <w:tr w:rsidR="00431837" w:rsidRPr="00E734E2"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431837" w:rsidRPr="00ED730C" w:rsidRDefault="00431837" w:rsidP="00431837">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431837" w:rsidRPr="00ED730C" w:rsidRDefault="00431837" w:rsidP="00431837">
            <w:pPr>
              <w:widowControl w:val="0"/>
              <w:jc w:val="both"/>
              <w:rPr>
                <w:lang w:val="de-DE"/>
              </w:rPr>
            </w:pPr>
          </w:p>
        </w:tc>
        <w:tc>
          <w:tcPr>
            <w:tcW w:w="4257" w:type="dxa"/>
            <w:gridSpan w:val="3"/>
          </w:tcPr>
          <w:p w14:paraId="61E12E99" w14:textId="0209DE28" w:rsidR="00431837" w:rsidRPr="00ED730C" w:rsidRDefault="00431837" w:rsidP="00431837">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431837" w:rsidRPr="00E734E2"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431837" w:rsidRPr="00ED730C" w:rsidRDefault="00431837" w:rsidP="00431837">
            <w:pPr>
              <w:widowControl w:val="0"/>
              <w:ind w:right="-2"/>
              <w:jc w:val="both"/>
              <w:rPr>
                <w:rFonts w:cs="Arial"/>
                <w:lang w:val="it-IT"/>
              </w:rPr>
            </w:pPr>
          </w:p>
        </w:tc>
        <w:tc>
          <w:tcPr>
            <w:tcW w:w="852" w:type="dxa"/>
          </w:tcPr>
          <w:p w14:paraId="3FB2C663" w14:textId="77777777" w:rsidR="00431837" w:rsidRPr="00ED730C" w:rsidRDefault="00431837" w:rsidP="00431837">
            <w:pPr>
              <w:widowControl w:val="0"/>
              <w:jc w:val="both"/>
              <w:rPr>
                <w:lang w:val="it-IT"/>
              </w:rPr>
            </w:pPr>
          </w:p>
        </w:tc>
        <w:tc>
          <w:tcPr>
            <w:tcW w:w="4257" w:type="dxa"/>
            <w:gridSpan w:val="3"/>
          </w:tcPr>
          <w:p w14:paraId="487189F3" w14:textId="77777777" w:rsidR="00431837" w:rsidRPr="00ED730C" w:rsidRDefault="00431837" w:rsidP="00431837">
            <w:pPr>
              <w:widowControl w:val="0"/>
              <w:jc w:val="both"/>
              <w:outlineLvl w:val="0"/>
              <w:rPr>
                <w:rFonts w:cs="Arial"/>
                <w:bCs/>
                <w:lang w:val="it-IT"/>
              </w:rPr>
            </w:pPr>
          </w:p>
        </w:tc>
      </w:tr>
      <w:tr w:rsidR="00431837" w:rsidRPr="00E734E2" w14:paraId="30BAFE70" w14:textId="77777777" w:rsidTr="00525323">
        <w:trPr>
          <w:gridBefore w:val="1"/>
          <w:gridAfter w:val="1"/>
          <w:wBefore w:w="10" w:type="dxa"/>
          <w:wAfter w:w="7" w:type="dxa"/>
        </w:trPr>
        <w:tc>
          <w:tcPr>
            <w:tcW w:w="4252" w:type="dxa"/>
          </w:tcPr>
          <w:p w14:paraId="3BA9D93F" w14:textId="77777777" w:rsidR="00431837" w:rsidRPr="001706BB" w:rsidRDefault="00431837" w:rsidP="00431837">
            <w:pPr>
              <w:pStyle w:val="DeutscherText"/>
              <w:ind w:right="-8"/>
              <w:rPr>
                <w:rFonts w:cs="Arial"/>
                <w:strike/>
                <w:lang w:val="de-DE"/>
              </w:rPr>
            </w:pPr>
            <w:bookmarkStart w:id="76" w:name="_Hlk39488027"/>
            <w:r w:rsidRPr="001706BB">
              <w:rPr>
                <w:rFonts w:cs="Arial"/>
                <w:strike/>
                <w:highlight w:val="yellow"/>
                <w:lang w:val="de-DE"/>
              </w:rPr>
              <w:t xml:space="preserve">Der eventuelle Ausschluss aus dem Verfahren </w:t>
            </w:r>
            <w:r w:rsidRPr="001706BB">
              <w:rPr>
                <w:rFonts w:cs="Arial"/>
                <w:b/>
                <w:bCs/>
                <w:strike/>
                <w:highlight w:val="yellow"/>
                <w:lang w:val="de-DE"/>
              </w:rPr>
              <w:t>vor dem Zuschlag hat außer in den Fällen nach Art. 89 Abs. 1 GvD Nr. 50/2016 nicht den Einbehalt der vorläufigen Sicherheit zur Folge</w:t>
            </w:r>
            <w:r w:rsidRPr="001706BB">
              <w:rPr>
                <w:rFonts w:cs="Arial"/>
                <w:strike/>
                <w:highlight w:val="yellow"/>
                <w:lang w:val="de-DE"/>
              </w:rPr>
              <w:t>.</w:t>
            </w:r>
          </w:p>
          <w:p w14:paraId="5485BA02" w14:textId="5F86D532" w:rsidR="00431837" w:rsidRDefault="00431837" w:rsidP="00431837">
            <w:pPr>
              <w:widowControl w:val="0"/>
              <w:tabs>
                <w:tab w:val="left" w:pos="4119"/>
              </w:tabs>
              <w:jc w:val="both"/>
              <w:rPr>
                <w:rFonts w:cs="Arial"/>
                <w:lang w:val="de-DE"/>
              </w:rPr>
            </w:pPr>
            <w:r w:rsidRPr="009B341C">
              <w:rPr>
                <w:rFonts w:cs="Arial"/>
                <w:highlight w:val="yellow"/>
                <w:lang w:val="de-DE"/>
              </w:rPr>
              <w:t xml:space="preserve">Der eventuelle Ausschluss aus dem Verfahren </w:t>
            </w:r>
            <w:r w:rsidRPr="009B341C">
              <w:rPr>
                <w:rFonts w:cs="Arial"/>
                <w:b/>
                <w:bCs/>
                <w:highlight w:val="yellow"/>
                <w:lang w:val="de-DE"/>
              </w:rPr>
              <w:t>vor der Zuschlagserteilung  hat nicht den Einbehalt der vorläufigen Sicherheit zur Folge</w:t>
            </w:r>
            <w:r w:rsidRPr="009B341C">
              <w:rPr>
                <w:rFonts w:cs="Arial"/>
                <w:highlight w:val="yellow"/>
                <w:lang w:val="de-DE"/>
              </w:rPr>
              <w:t xml:space="preserve">. </w:t>
            </w:r>
            <w:r w:rsidRPr="009B341C">
              <w:rPr>
                <w:rFonts w:cs="Arial"/>
                <w:b/>
                <w:bCs/>
                <w:highlight w:val="yellow"/>
                <w:lang w:val="de-DE"/>
              </w:rPr>
              <w:t>Dies gilt vorbehaltlich der im Art. 89 Abs. 1 GvD Nr. 50/2016 und im Art. 27, Abs. 3, vierten Satz, LG Nr. 16/2015 in Verbindung mit dem Beschluss der Landesregierung Nr. 236/2020 genannten Fälle.</w:t>
            </w:r>
          </w:p>
          <w:p w14:paraId="7E001DD9" w14:textId="335810B5" w:rsidR="00431837" w:rsidRPr="00ED730C" w:rsidRDefault="00431837" w:rsidP="00431837">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431837" w:rsidRPr="00ED730C" w:rsidRDefault="00431837" w:rsidP="00431837">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431837" w:rsidRPr="00ED730C" w:rsidRDefault="00431837" w:rsidP="00431837">
            <w:pPr>
              <w:widowControl w:val="0"/>
              <w:jc w:val="both"/>
              <w:rPr>
                <w:rFonts w:cs="Arial"/>
                <w:strike/>
                <w:lang w:val="de-DE"/>
              </w:rPr>
            </w:pPr>
          </w:p>
        </w:tc>
        <w:tc>
          <w:tcPr>
            <w:tcW w:w="4257" w:type="dxa"/>
            <w:gridSpan w:val="3"/>
            <w:shd w:val="clear" w:color="auto" w:fill="FFFFFF" w:themeFill="background1"/>
          </w:tcPr>
          <w:p w14:paraId="70D43508" w14:textId="77777777" w:rsidR="00431837" w:rsidRPr="001706BB" w:rsidRDefault="00431837" w:rsidP="00431837">
            <w:pPr>
              <w:widowControl w:val="0"/>
              <w:spacing w:line="240" w:lineRule="exact"/>
              <w:ind w:right="-4"/>
              <w:jc w:val="both"/>
              <w:rPr>
                <w:rFonts w:cs="Arial"/>
                <w:b/>
                <w:strike/>
                <w:lang w:val="it-IT"/>
              </w:rPr>
            </w:pPr>
            <w:r w:rsidRPr="001706BB">
              <w:rPr>
                <w:rFonts w:cs="Arial"/>
                <w:bCs/>
                <w:strike/>
                <w:highlight w:val="yellow"/>
                <w:lang w:val="it-IT"/>
              </w:rPr>
              <w:t xml:space="preserve">L’eventuale esclusione dalla gara </w:t>
            </w:r>
            <w:r w:rsidRPr="001706BB">
              <w:rPr>
                <w:rFonts w:cs="Arial"/>
                <w:b/>
                <w:strike/>
                <w:highlight w:val="yellow"/>
                <w:lang w:val="it-IT"/>
              </w:rPr>
              <w:t>prima dell’aggiudicazione, al di fuori dei casi di cui all’art. 89 comma 1 del d.lgs. 50/2016, non comporterà l’escussione della garanzia provvisoria.</w:t>
            </w:r>
          </w:p>
          <w:p w14:paraId="2E71202A" w14:textId="02F12FF3" w:rsidR="00431837" w:rsidRPr="001706BB" w:rsidRDefault="00431837" w:rsidP="00431837">
            <w:pPr>
              <w:widowControl w:val="0"/>
              <w:tabs>
                <w:tab w:val="left" w:pos="4119"/>
              </w:tabs>
              <w:ind w:right="72"/>
              <w:jc w:val="both"/>
              <w:rPr>
                <w:rFonts w:cs="Arial"/>
                <w:lang w:val="it-IT"/>
              </w:rPr>
            </w:pPr>
            <w:r w:rsidRPr="009B341C">
              <w:rPr>
                <w:rFonts w:cs="Arial"/>
                <w:highlight w:val="yellow"/>
                <w:lang w:val="it-IT"/>
              </w:rPr>
              <w:t xml:space="preserve">L’eventuale esclusione dalla gara </w:t>
            </w:r>
            <w:r w:rsidRPr="009B341C">
              <w:rPr>
                <w:rFonts w:cs="Arial"/>
                <w:b/>
                <w:bCs/>
                <w:highlight w:val="yellow"/>
                <w:lang w:val="it-IT"/>
              </w:rPr>
              <w:t>prima</w:t>
            </w:r>
            <w:r w:rsidRPr="009B341C">
              <w:rPr>
                <w:rFonts w:cs="Arial"/>
                <w:highlight w:val="yellow"/>
                <w:lang w:val="it-IT"/>
              </w:rPr>
              <w:t xml:space="preserve"> </w:t>
            </w:r>
            <w:r w:rsidRPr="009B341C">
              <w:rPr>
                <w:rFonts w:cs="Arial"/>
                <w:b/>
                <w:bCs/>
                <w:highlight w:val="yellow"/>
                <w:lang w:val="it-IT"/>
              </w:rPr>
              <w:t>dell’aggiudicazione non comporterà l’escussione della garanzia provvisoria</w:t>
            </w:r>
            <w:r w:rsidRPr="009B341C">
              <w:rPr>
                <w:rFonts w:cs="Arial"/>
                <w:highlight w:val="yellow"/>
                <w:lang w:val="it-IT"/>
              </w:rPr>
              <w:t xml:space="preserve">. </w:t>
            </w:r>
            <w:r w:rsidRPr="009B341C">
              <w:rPr>
                <w:rFonts w:cs="Arial"/>
                <w:b/>
                <w:bCs/>
                <w:highlight w:val="yellow"/>
                <w:lang w:val="it-IT"/>
              </w:rPr>
              <w:t>Restano salvi i casi</w:t>
            </w:r>
            <w:r w:rsidRPr="009B341C">
              <w:rPr>
                <w:rFonts w:cs="Arial"/>
                <w:highlight w:val="yellow"/>
                <w:lang w:val="it-IT"/>
              </w:rPr>
              <w:t xml:space="preserve"> </w:t>
            </w:r>
            <w:r w:rsidRPr="009B341C">
              <w:rPr>
                <w:rFonts w:cs="Arial"/>
                <w:b/>
                <w:bCs/>
                <w:highlight w:val="yellow"/>
                <w:lang w:val="it-IT"/>
              </w:rPr>
              <w:t>di cui agli art. 89 comma 1, d.lgs. 50/2016 e art. 27, comma 3, quarto periodo, della l.p. 16/2015 in combinato disposto con la deliberazione della Giunta Provinciale n. 236/2020.</w:t>
            </w:r>
            <w:r w:rsidRPr="009B341C">
              <w:rPr>
                <w:rFonts w:cs="Arial"/>
                <w:lang w:val="it-IT"/>
              </w:rPr>
              <w:t xml:space="preserve"> </w:t>
            </w:r>
          </w:p>
          <w:p w14:paraId="18036D38" w14:textId="5233F5FF" w:rsidR="00431837" w:rsidRPr="00ED730C" w:rsidRDefault="00431837" w:rsidP="00431837">
            <w:pPr>
              <w:widowControl w:val="0"/>
              <w:spacing w:line="240" w:lineRule="exact"/>
              <w:ind w:right="-4"/>
              <w:jc w:val="both"/>
              <w:rPr>
                <w:rFonts w:cs="Arial"/>
                <w:bCs/>
                <w:lang w:val="it-IT"/>
              </w:rPr>
            </w:pPr>
            <w:r w:rsidRPr="00ED730C">
              <w:rPr>
                <w:rFonts w:cs="Arial"/>
                <w:bCs/>
                <w:lang w:val="it-IT"/>
              </w:rPr>
              <w:t>La garanzia provvisoria copre, ai sensi dell’art. 89, comma 1 del d.lgs. 50/2016, anche le dichiarazioni mendaci rese nell’ambito dell’avvalimento.</w:t>
            </w:r>
          </w:p>
          <w:p w14:paraId="295EB10D" w14:textId="5681B3D1" w:rsidR="00431837" w:rsidRPr="00ED730C" w:rsidRDefault="00431837" w:rsidP="00431837">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ED730C">
              <w:rPr>
                <w:rFonts w:cs="Arial"/>
                <w:bCs/>
                <w:lang w:val="it-IT"/>
              </w:rPr>
              <w:t>Si applica l’art. 27, comma 3 lp 16/2015.</w:t>
            </w:r>
          </w:p>
        </w:tc>
      </w:tr>
      <w:tr w:rsidR="00431837" w:rsidRPr="00E734E2" w14:paraId="4AEC91AF" w14:textId="77777777" w:rsidTr="00525323">
        <w:trPr>
          <w:gridBefore w:val="1"/>
          <w:gridAfter w:val="1"/>
          <w:wBefore w:w="10" w:type="dxa"/>
          <w:wAfter w:w="7" w:type="dxa"/>
        </w:trPr>
        <w:tc>
          <w:tcPr>
            <w:tcW w:w="4252" w:type="dxa"/>
          </w:tcPr>
          <w:p w14:paraId="10BFE9CE" w14:textId="77777777" w:rsidR="00431837" w:rsidRPr="00ED730C" w:rsidRDefault="00431837" w:rsidP="00431837">
            <w:pPr>
              <w:widowControl w:val="0"/>
              <w:ind w:right="180"/>
              <w:jc w:val="both"/>
              <w:rPr>
                <w:rFonts w:cs="Arial"/>
                <w:b/>
                <w:lang w:val="it-IT"/>
              </w:rPr>
            </w:pPr>
          </w:p>
        </w:tc>
        <w:tc>
          <w:tcPr>
            <w:tcW w:w="852" w:type="dxa"/>
          </w:tcPr>
          <w:p w14:paraId="2D793285" w14:textId="77777777" w:rsidR="00431837" w:rsidRPr="00ED730C" w:rsidRDefault="00431837" w:rsidP="00431837">
            <w:pPr>
              <w:widowControl w:val="0"/>
              <w:jc w:val="both"/>
              <w:rPr>
                <w:rFonts w:cs="Arial"/>
                <w:lang w:val="it-IT"/>
              </w:rPr>
            </w:pPr>
          </w:p>
        </w:tc>
        <w:tc>
          <w:tcPr>
            <w:tcW w:w="4257" w:type="dxa"/>
            <w:gridSpan w:val="3"/>
            <w:shd w:val="clear" w:color="auto" w:fill="FFFFFF" w:themeFill="background1"/>
          </w:tcPr>
          <w:p w14:paraId="1D93D203" w14:textId="77777777" w:rsidR="00431837" w:rsidRPr="00ED730C" w:rsidRDefault="00431837" w:rsidP="00431837">
            <w:pPr>
              <w:jc w:val="both"/>
              <w:rPr>
                <w:rFonts w:cs="Arial"/>
                <w:b/>
                <w:lang w:val="it-IT"/>
              </w:rPr>
            </w:pPr>
          </w:p>
        </w:tc>
      </w:tr>
      <w:tr w:rsidR="00431837" w:rsidRPr="00E33AA3" w14:paraId="50FD451E" w14:textId="77777777" w:rsidTr="00525323">
        <w:trPr>
          <w:gridBefore w:val="1"/>
          <w:gridAfter w:val="1"/>
          <w:wBefore w:w="10" w:type="dxa"/>
          <w:wAfter w:w="7" w:type="dxa"/>
        </w:trPr>
        <w:tc>
          <w:tcPr>
            <w:tcW w:w="4252" w:type="dxa"/>
          </w:tcPr>
          <w:p w14:paraId="42E1F762" w14:textId="77777777" w:rsidR="00431837" w:rsidRPr="00ED730C" w:rsidRDefault="00431837" w:rsidP="00431837">
            <w:pPr>
              <w:pStyle w:val="DeutscherText"/>
              <w:ind w:right="-8"/>
              <w:rPr>
                <w:rFonts w:cs="Arial"/>
                <w:lang w:val="de-DE"/>
              </w:rPr>
            </w:pPr>
            <w:bookmarkStart w:id="77" w:name="_Hlk38297660"/>
            <w:r w:rsidRPr="00ED730C">
              <w:rPr>
                <w:rFonts w:cs="Arial"/>
                <w:lang w:val="de-DE"/>
              </w:rPr>
              <w:t>Die vorläufige Sicherheit kann nach Wahl des Teilnehmers in einer der folgenden Formen geleistet werden:</w:t>
            </w:r>
          </w:p>
          <w:p w14:paraId="71DC47CF" w14:textId="77777777" w:rsidR="00431837" w:rsidRPr="00ED730C" w:rsidRDefault="00431837" w:rsidP="00431837">
            <w:pPr>
              <w:pStyle w:val="DeutscherText"/>
              <w:ind w:right="76"/>
              <w:rPr>
                <w:rFonts w:cs="Arial"/>
                <w:lang w:val="de-DE"/>
              </w:rPr>
            </w:pPr>
          </w:p>
          <w:p w14:paraId="21A3DB95" w14:textId="77777777" w:rsidR="00431837" w:rsidRPr="00ED730C" w:rsidRDefault="00431837" w:rsidP="00431837">
            <w:pPr>
              <w:pStyle w:val="Paragrafoelenco"/>
              <w:widowControl w:val="0"/>
              <w:numPr>
                <w:ilvl w:val="0"/>
                <w:numId w:val="1"/>
              </w:numPr>
              <w:jc w:val="both"/>
              <w:rPr>
                <w:rFonts w:cs="Arial"/>
                <w:b/>
                <w:bCs/>
                <w:lang w:val="it-IT"/>
              </w:rPr>
            </w:pPr>
            <w:r w:rsidRPr="00ED730C">
              <w:rPr>
                <w:rFonts w:cs="Arial"/>
                <w:b/>
                <w:bCs/>
                <w:lang w:val="it-IT"/>
              </w:rPr>
              <w:t>KAUTION</w:t>
            </w:r>
          </w:p>
          <w:p w14:paraId="709DC32F" w14:textId="0CA7EFB6" w:rsidR="00431837" w:rsidRPr="00ED730C" w:rsidRDefault="00431837" w:rsidP="00431837">
            <w:pPr>
              <w:pStyle w:val="Paragrafoelenco"/>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431837" w:rsidRPr="00ED730C" w:rsidRDefault="00431837" w:rsidP="00431837">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431837" w:rsidRPr="00ED730C" w:rsidRDefault="00431837" w:rsidP="00431837">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431837" w:rsidRPr="00ED730C" w:rsidRDefault="00431837" w:rsidP="00431837">
            <w:pPr>
              <w:widowControl w:val="0"/>
              <w:tabs>
                <w:tab w:val="center" w:pos="4680"/>
              </w:tabs>
              <w:spacing w:line="240" w:lineRule="exact"/>
              <w:ind w:right="105"/>
              <w:jc w:val="both"/>
              <w:rPr>
                <w:rFonts w:cs="Arial"/>
                <w:bCs/>
                <w:lang w:val="it-IT"/>
              </w:rPr>
            </w:pPr>
          </w:p>
          <w:p w14:paraId="5C1A3795" w14:textId="77777777" w:rsidR="00431837" w:rsidRPr="00ED730C" w:rsidRDefault="00431837" w:rsidP="00431837">
            <w:pPr>
              <w:pStyle w:val="Paragrafoelenco"/>
              <w:widowControl w:val="0"/>
              <w:numPr>
                <w:ilvl w:val="0"/>
                <w:numId w:val="2"/>
              </w:numPr>
              <w:ind w:right="74"/>
              <w:jc w:val="both"/>
              <w:rPr>
                <w:rFonts w:cs="Arial"/>
                <w:b/>
                <w:lang w:val="it-IT"/>
              </w:rPr>
            </w:pPr>
            <w:r w:rsidRPr="00ED730C">
              <w:rPr>
                <w:rFonts w:cs="Arial"/>
                <w:b/>
                <w:lang w:val="it-IT"/>
              </w:rPr>
              <w:t>CAUZIONE</w:t>
            </w:r>
          </w:p>
          <w:p w14:paraId="4A023021" w14:textId="70C1F67E" w:rsidR="00431837" w:rsidRPr="00ED730C" w:rsidRDefault="00431837" w:rsidP="00431837">
            <w:pPr>
              <w:pStyle w:val="Paragrafoelenco"/>
              <w:widowControl w:val="0"/>
              <w:numPr>
                <w:ilvl w:val="0"/>
                <w:numId w:val="2"/>
              </w:numPr>
              <w:ind w:right="74"/>
              <w:jc w:val="both"/>
              <w:rPr>
                <w:rFonts w:cs="Arial"/>
                <w:b/>
                <w:lang w:val="it-IT"/>
              </w:rPr>
            </w:pPr>
            <w:r w:rsidRPr="00ED730C">
              <w:rPr>
                <w:rFonts w:cs="Arial"/>
                <w:b/>
              </w:rPr>
              <w:t>FIDEIUSSIONE</w:t>
            </w:r>
          </w:p>
        </w:tc>
      </w:tr>
      <w:bookmarkEnd w:id="76"/>
      <w:bookmarkEnd w:id="77"/>
      <w:tr w:rsidR="00431837"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431837" w:rsidRPr="00565922" w:rsidRDefault="00431837" w:rsidP="00431837">
            <w:pPr>
              <w:widowControl w:val="0"/>
              <w:ind w:left="397" w:right="181"/>
              <w:jc w:val="both"/>
              <w:rPr>
                <w:b/>
                <w:bCs/>
                <w:highlight w:val="yellow"/>
                <w:lang w:val="it-IT"/>
              </w:rPr>
            </w:pPr>
          </w:p>
        </w:tc>
        <w:tc>
          <w:tcPr>
            <w:tcW w:w="852" w:type="dxa"/>
          </w:tcPr>
          <w:p w14:paraId="131B54C6" w14:textId="77777777" w:rsidR="00431837" w:rsidRPr="00565922" w:rsidRDefault="00431837" w:rsidP="00431837">
            <w:pPr>
              <w:widowControl w:val="0"/>
              <w:spacing w:line="240" w:lineRule="exact"/>
              <w:rPr>
                <w:highlight w:val="yellow"/>
                <w:lang w:val="it-IT"/>
              </w:rPr>
            </w:pPr>
          </w:p>
        </w:tc>
        <w:tc>
          <w:tcPr>
            <w:tcW w:w="4257" w:type="dxa"/>
            <w:gridSpan w:val="3"/>
          </w:tcPr>
          <w:p w14:paraId="1A8FDFE3" w14:textId="77777777" w:rsidR="00431837" w:rsidRPr="00565922" w:rsidRDefault="00431837" w:rsidP="00431837">
            <w:pPr>
              <w:widowControl w:val="0"/>
              <w:ind w:left="397" w:right="181"/>
              <w:jc w:val="both"/>
              <w:rPr>
                <w:b/>
                <w:bCs/>
                <w:strike/>
                <w:highlight w:val="yellow"/>
                <w:lang w:val="it-IT"/>
              </w:rPr>
            </w:pPr>
          </w:p>
        </w:tc>
      </w:tr>
      <w:tr w:rsidR="00431837" w:rsidRPr="003A506F" w14:paraId="312D8388" w14:textId="77777777" w:rsidTr="00525323">
        <w:trPr>
          <w:gridAfter w:val="1"/>
          <w:wAfter w:w="7" w:type="dxa"/>
        </w:trPr>
        <w:tc>
          <w:tcPr>
            <w:tcW w:w="4262" w:type="dxa"/>
            <w:gridSpan w:val="2"/>
          </w:tcPr>
          <w:p w14:paraId="05E5BE10" w14:textId="77777777" w:rsidR="00431837" w:rsidRPr="003A506F" w:rsidRDefault="00431837" w:rsidP="00431837">
            <w:pPr>
              <w:pStyle w:val="DeutscherText"/>
              <w:ind w:right="76"/>
              <w:rPr>
                <w:rFonts w:cs="Arial"/>
                <w:strike/>
                <w:highlight w:val="yellow"/>
                <w:lang w:val="it-IT"/>
              </w:rPr>
            </w:pPr>
          </w:p>
        </w:tc>
        <w:tc>
          <w:tcPr>
            <w:tcW w:w="852" w:type="dxa"/>
          </w:tcPr>
          <w:p w14:paraId="59B90C68" w14:textId="77777777" w:rsidR="00431837" w:rsidRPr="003A506F" w:rsidRDefault="00431837" w:rsidP="00431837">
            <w:pPr>
              <w:widowControl w:val="0"/>
              <w:jc w:val="both"/>
              <w:rPr>
                <w:rFonts w:cs="Arial"/>
                <w:b/>
                <w:strike/>
                <w:noProof w:val="0"/>
                <w:lang w:val="it-IT"/>
              </w:rPr>
            </w:pPr>
          </w:p>
        </w:tc>
        <w:tc>
          <w:tcPr>
            <w:tcW w:w="4257" w:type="dxa"/>
            <w:gridSpan w:val="3"/>
          </w:tcPr>
          <w:p w14:paraId="2B1DCC25" w14:textId="77777777" w:rsidR="00431837" w:rsidRPr="00DC7763" w:rsidRDefault="00431837" w:rsidP="00431837">
            <w:pPr>
              <w:widowControl w:val="0"/>
              <w:tabs>
                <w:tab w:val="center" w:pos="4680"/>
              </w:tabs>
              <w:spacing w:line="240" w:lineRule="exact"/>
              <w:ind w:right="105"/>
              <w:jc w:val="both"/>
              <w:rPr>
                <w:rFonts w:cs="Arial"/>
                <w:bCs/>
                <w:strike/>
                <w:highlight w:val="yellow"/>
                <w:lang w:val="it-IT"/>
              </w:rPr>
            </w:pPr>
          </w:p>
        </w:tc>
      </w:tr>
      <w:tr w:rsidR="00431837" w:rsidRPr="00E734E2" w14:paraId="2CF226AF" w14:textId="77777777" w:rsidTr="00525323">
        <w:trPr>
          <w:gridAfter w:val="1"/>
          <w:wAfter w:w="7" w:type="dxa"/>
        </w:trPr>
        <w:tc>
          <w:tcPr>
            <w:tcW w:w="4262" w:type="dxa"/>
            <w:gridSpan w:val="2"/>
          </w:tcPr>
          <w:p w14:paraId="3FEDBC14" w14:textId="4CD9A65E" w:rsidR="00431837" w:rsidRPr="000703EA" w:rsidRDefault="00431837" w:rsidP="00431837">
            <w:pPr>
              <w:pStyle w:val="DeutscherText"/>
              <w:spacing w:line="240" w:lineRule="auto"/>
              <w:rPr>
                <w:rFonts w:cs="Arial"/>
                <w:b/>
                <w:u w:val="single"/>
                <w:lang w:val="de-DE"/>
              </w:rPr>
            </w:pPr>
            <w:r w:rsidRPr="000703EA">
              <w:rPr>
                <w:rFonts w:cs="Arial"/>
                <w:b/>
                <w:u w:val="single"/>
                <w:lang w:val="de-DE"/>
              </w:rPr>
              <w:t>a) KAUTION</w:t>
            </w:r>
          </w:p>
          <w:p w14:paraId="1E55240F" w14:textId="77777777" w:rsidR="00431837" w:rsidRPr="000703EA" w:rsidRDefault="00431837" w:rsidP="00431837">
            <w:pPr>
              <w:pStyle w:val="DeutscherText"/>
              <w:spacing w:line="240" w:lineRule="auto"/>
              <w:rPr>
                <w:rFonts w:cs="Arial"/>
                <w:lang w:val="de-DE"/>
              </w:rPr>
            </w:pPr>
          </w:p>
          <w:p w14:paraId="4355104B" w14:textId="77777777" w:rsidR="00431837" w:rsidRPr="000703EA" w:rsidRDefault="00431837" w:rsidP="00431837">
            <w:pPr>
              <w:pStyle w:val="DeutscherText"/>
              <w:spacing w:line="240" w:lineRule="auto"/>
              <w:ind w:right="76"/>
              <w:rPr>
                <w:rFonts w:cs="Arial"/>
                <w:lang w:val="de-DE"/>
              </w:rPr>
            </w:pPr>
            <w:r w:rsidRPr="000703EA">
              <w:rPr>
                <w:rFonts w:cs="Arial"/>
                <w:lang w:val="de-DE"/>
              </w:rPr>
              <w:t>Die Kaution kann geleistet werden:</w:t>
            </w:r>
          </w:p>
          <w:p w14:paraId="315ED39B" w14:textId="77777777" w:rsidR="00431837" w:rsidRPr="000703EA" w:rsidRDefault="00431837" w:rsidP="00431837">
            <w:pPr>
              <w:pStyle w:val="DeutscherText"/>
              <w:spacing w:line="240" w:lineRule="auto"/>
              <w:ind w:right="76"/>
              <w:rPr>
                <w:rFonts w:cs="Arial"/>
                <w:lang w:val="de-DE"/>
              </w:rPr>
            </w:pPr>
            <w:r w:rsidRPr="000703EA">
              <w:rPr>
                <w:rFonts w:cs="Arial"/>
                <w:lang w:val="de-DE"/>
              </w:rPr>
              <w:t> </w:t>
            </w:r>
          </w:p>
          <w:p w14:paraId="1DE8AA4B" w14:textId="0835E2FF" w:rsidR="00431837" w:rsidRPr="000703EA" w:rsidRDefault="00431837" w:rsidP="00431837">
            <w:pPr>
              <w:pStyle w:val="NormaleWeb"/>
              <w:numPr>
                <w:ilvl w:val="1"/>
                <w:numId w:val="85"/>
              </w:numPr>
              <w:spacing w:before="0" w:after="0"/>
              <w:rPr>
                <w:rFonts w:ascii="Arial" w:hAnsi="Arial" w:cs="Arial"/>
                <w:sz w:val="20"/>
                <w:szCs w:val="20"/>
                <w:lang w:val="de-DE"/>
              </w:rPr>
            </w:pPr>
            <w:r w:rsidRPr="000703EA">
              <w:rPr>
                <w:rFonts w:ascii="Arial" w:hAnsi="Arial" w:cs="Arial"/>
                <w:b/>
                <w:bCs/>
                <w:color w:val="201F1E"/>
                <w:sz w:val="20"/>
                <w:szCs w:val="20"/>
                <w:u w:val="single"/>
                <w:bdr w:val="none" w:sz="0" w:space="0" w:color="auto" w:frame="1"/>
                <w:lang w:val="de-DE"/>
              </w:rPr>
              <w:t>mittels</w:t>
            </w:r>
            <w:r w:rsidRPr="000703EA">
              <w:rPr>
                <w:rFonts w:ascii="Arial" w:hAnsi="Arial" w:cs="Arial"/>
                <w:b/>
                <w:bCs/>
                <w:sz w:val="20"/>
                <w:szCs w:val="20"/>
                <w:u w:val="single"/>
                <w:lang w:val="de-DE"/>
              </w:rPr>
              <w:t xml:space="preserve"> elektronischer Bezahlung</w:t>
            </w:r>
            <w:r>
              <w:rPr>
                <w:rFonts w:ascii="Arial" w:hAnsi="Arial" w:cs="Arial"/>
                <w:sz w:val="20"/>
                <w:szCs w:val="20"/>
                <w:lang w:val="de-DE"/>
              </w:rPr>
              <w:t xml:space="preserve"> </w:t>
            </w:r>
            <w:r w:rsidRPr="000703EA">
              <w:rPr>
                <w:rFonts w:ascii="Arial" w:hAnsi="Arial" w:cs="Arial"/>
                <w:sz w:val="20"/>
                <w:szCs w:val="20"/>
                <w:lang w:val="de-DE"/>
              </w:rPr>
              <w:t xml:space="preserve">über das Portal </w:t>
            </w:r>
            <w:hyperlink r:id="rId57" w:tgtFrame="_blank" w:history="1">
              <w:r w:rsidRPr="000703EA">
                <w:rPr>
                  <w:rStyle w:val="Collegamentoipertestuale"/>
                  <w:rFonts w:ascii="Arial" w:hAnsi="Arial" w:cs="Arial"/>
                  <w:sz w:val="20"/>
                  <w:szCs w:val="20"/>
                  <w:lang w:val="de-DE"/>
                </w:rPr>
                <w:t>https://de.epays.it</w:t>
              </w:r>
            </w:hyperlink>
          </w:p>
          <w:p w14:paraId="01D9AF94" w14:textId="59F925C8" w:rsidR="00431837" w:rsidRPr="000703EA" w:rsidRDefault="00431837" w:rsidP="00431837">
            <w:pPr>
              <w:pStyle w:val="DeutscherText"/>
              <w:spacing w:line="240" w:lineRule="auto"/>
              <w:ind w:right="76"/>
              <w:rPr>
                <w:rFonts w:cs="Arial"/>
                <w:lang w:val="de-DE"/>
              </w:rPr>
            </w:pPr>
          </w:p>
          <w:p w14:paraId="17317A50"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lang w:val="de-DE"/>
              </w:rPr>
              <w:t> </w:t>
            </w:r>
          </w:p>
          <w:p w14:paraId="63042FB3" w14:textId="39AAF0B4" w:rsidR="00431837" w:rsidRPr="000703EA" w:rsidRDefault="00431837" w:rsidP="00431837">
            <w:pPr>
              <w:pStyle w:val="DeutscherText"/>
              <w:spacing w:line="240" w:lineRule="auto"/>
              <w:ind w:right="76"/>
              <w:rPr>
                <w:rFonts w:cs="Arial"/>
                <w:color w:val="FF0000"/>
                <w:lang w:val="de-DE"/>
              </w:rPr>
            </w:pPr>
            <w:r w:rsidRPr="000703EA">
              <w:rPr>
                <w:rFonts w:cs="Arial"/>
                <w:color w:val="FF0000"/>
                <w:lang w:val="de-DE"/>
              </w:rPr>
              <w:lastRenderedPageBreak/>
              <w:t>Der Wirtschaftsteilnehmer wählt hierfür im Bereich „</w:t>
            </w:r>
            <w:r w:rsidRPr="000703EA">
              <w:rPr>
                <w:rFonts w:cs="Arial"/>
                <w:b/>
                <w:bCs/>
                <w:color w:val="FF0000"/>
                <w:lang w:val="de-DE"/>
              </w:rPr>
              <w:t>Online-Zahlungen pagoPA</w:t>
            </w:r>
            <w:r w:rsidRPr="000703EA">
              <w:rPr>
                <w:rFonts w:cs="Arial"/>
                <w:color w:val="FF0000"/>
                <w:lang w:val="de-DE"/>
              </w:rPr>
              <w:t>“ als Gläubigerkörperschaft „</w:t>
            </w:r>
            <w:r w:rsidRPr="000703EA">
              <w:rPr>
                <w:rFonts w:cs="Arial"/>
                <w:b/>
                <w:bCs/>
                <w:color w:val="FF0000"/>
                <w:lang w:val="de-DE"/>
              </w:rPr>
              <w:t>Andere Körperschaften</w:t>
            </w:r>
            <w:r w:rsidRPr="000703EA">
              <w:rPr>
                <w:rFonts w:cs="Arial"/>
                <w:color w:val="FF0000"/>
                <w:lang w:val="de-DE"/>
              </w:rPr>
              <w:t>“, in der Folge „</w:t>
            </w:r>
            <w:r w:rsidRPr="000703EA">
              <w:rPr>
                <w:rFonts w:cs="Arial"/>
                <w:b/>
                <w:bCs/>
                <w:color w:val="FF0000"/>
                <w:lang w:val="de-DE"/>
              </w:rPr>
              <w:t>AOV – Agentur für öffentliche Verträge</w:t>
            </w:r>
            <w:r w:rsidRPr="000703EA">
              <w:rPr>
                <w:rFonts w:cs="Arial"/>
                <w:color w:val="FF0000"/>
                <w:lang w:val="de-DE"/>
              </w:rPr>
              <w:t>“ auswählen, den Dienst „</w:t>
            </w:r>
            <w:r w:rsidRPr="000703EA">
              <w:rPr>
                <w:rFonts w:cs="Arial"/>
                <w:b/>
                <w:bCs/>
                <w:color w:val="FF0000"/>
                <w:lang w:val="de-DE"/>
              </w:rPr>
              <w:t>Kautionen öffentliche Vergaben“</w:t>
            </w:r>
            <w:r w:rsidRPr="000703EA">
              <w:rPr>
                <w:rFonts w:cs="Arial"/>
                <w:color w:val="FF0000"/>
                <w:lang w:val="de-DE"/>
              </w:rPr>
              <w:t>, die Art der Kaution „</w:t>
            </w:r>
            <w:r w:rsidRPr="000703EA">
              <w:rPr>
                <w:rFonts w:cs="Arial"/>
                <w:b/>
                <w:bCs/>
                <w:color w:val="FF0000"/>
                <w:lang w:val="de-DE"/>
              </w:rPr>
              <w:t>Vorläufige Kaution</w:t>
            </w:r>
            <w:r w:rsidRPr="000703EA">
              <w:rPr>
                <w:rFonts w:cs="Arial"/>
                <w:color w:val="FF0000"/>
                <w:lang w:val="de-DE"/>
              </w:rPr>
              <w:t xml:space="preserve">“ auswählen und den </w:t>
            </w:r>
            <w:r w:rsidRPr="000703EA">
              <w:rPr>
                <w:rFonts w:cs="Arial"/>
                <w:b/>
                <w:bCs/>
                <w:color w:val="FF0000"/>
                <w:lang w:val="de-DE"/>
              </w:rPr>
              <w:t xml:space="preserve">Erkennungskode der Ausschreibung (CIG) </w:t>
            </w:r>
            <w:r w:rsidRPr="000703EA">
              <w:rPr>
                <w:rFonts w:cs="Arial"/>
                <w:color w:val="FF0000"/>
                <w:lang w:val="de-DE"/>
              </w:rPr>
              <w:t>angeben.</w:t>
            </w:r>
          </w:p>
          <w:p w14:paraId="32A6C989" w14:textId="77777777" w:rsidR="00431837" w:rsidRPr="000703EA" w:rsidRDefault="00431837" w:rsidP="00431837">
            <w:pPr>
              <w:pStyle w:val="DeutscherText"/>
              <w:spacing w:line="240" w:lineRule="auto"/>
              <w:ind w:right="76"/>
              <w:rPr>
                <w:rFonts w:cs="Arial"/>
                <w:lang w:val="de-DE"/>
              </w:rPr>
            </w:pPr>
            <w:r w:rsidRPr="000703EA">
              <w:rPr>
                <w:rFonts w:cs="Arial"/>
                <w:lang w:val="de-DE"/>
              </w:rPr>
              <w:t> </w:t>
            </w:r>
          </w:p>
          <w:p w14:paraId="438E48A3" w14:textId="77777777" w:rsidR="00431837" w:rsidRPr="000703EA" w:rsidRDefault="00431837" w:rsidP="00431837">
            <w:pPr>
              <w:pStyle w:val="DeutscherText"/>
              <w:spacing w:line="240" w:lineRule="auto"/>
              <w:ind w:right="76"/>
              <w:rPr>
                <w:rFonts w:cs="Arial"/>
                <w:lang w:val="de-DE"/>
              </w:rPr>
            </w:pPr>
            <w:r w:rsidRPr="000703EA">
              <w:rPr>
                <w:rFonts w:cs="Arial"/>
                <w:b/>
                <w:bCs/>
                <w:lang w:val="de-DE"/>
              </w:rPr>
              <w:t>Die telematische Zahlungsbestätigung muss im Portal hochgeladen werden.</w:t>
            </w:r>
          </w:p>
          <w:p w14:paraId="44857413" w14:textId="77777777" w:rsidR="00431837" w:rsidRPr="000703EA" w:rsidRDefault="00431837" w:rsidP="00431837">
            <w:pPr>
              <w:pStyle w:val="DeutscherText"/>
              <w:spacing w:line="240" w:lineRule="auto"/>
              <w:ind w:right="76"/>
              <w:rPr>
                <w:rFonts w:cs="Arial"/>
                <w:lang w:val="de-DE"/>
              </w:rPr>
            </w:pPr>
            <w:r w:rsidRPr="000703EA">
              <w:rPr>
                <w:rFonts w:cs="Arial"/>
                <w:b/>
                <w:bCs/>
                <w:lang w:val="de-DE"/>
              </w:rPr>
              <w:t> </w:t>
            </w:r>
          </w:p>
          <w:p w14:paraId="4EC2D518" w14:textId="042117C2" w:rsidR="00431837" w:rsidRPr="000703EA" w:rsidRDefault="00431837" w:rsidP="00431837">
            <w:pPr>
              <w:pStyle w:val="DeutscherText"/>
              <w:spacing w:line="240" w:lineRule="auto"/>
              <w:ind w:right="76"/>
              <w:rPr>
                <w:rFonts w:cs="Arial"/>
                <w:lang w:val="de-DE"/>
              </w:rPr>
            </w:pPr>
            <w:r w:rsidRPr="000703EA">
              <w:rPr>
                <w:rFonts w:cs="Arial"/>
                <w:lang w:val="de-DE"/>
              </w:rPr>
              <w:t>Oder</w:t>
            </w:r>
          </w:p>
          <w:p w14:paraId="0499102C" w14:textId="77777777" w:rsidR="00431837" w:rsidRPr="000703EA" w:rsidRDefault="00431837" w:rsidP="00431837">
            <w:pPr>
              <w:pStyle w:val="DeutscherText"/>
              <w:spacing w:line="240" w:lineRule="auto"/>
              <w:ind w:right="76"/>
              <w:rPr>
                <w:rFonts w:cs="Arial"/>
                <w:lang w:val="de-DE"/>
              </w:rPr>
            </w:pPr>
          </w:p>
          <w:p w14:paraId="0EC2DB74" w14:textId="07A4BC7A" w:rsidR="00431837" w:rsidRPr="000703EA" w:rsidRDefault="00431837" w:rsidP="00431837">
            <w:pPr>
              <w:pStyle w:val="NormaleWeb"/>
              <w:numPr>
                <w:ilvl w:val="1"/>
                <w:numId w:val="85"/>
              </w:numPr>
              <w:spacing w:before="0" w:after="0"/>
              <w:rPr>
                <w:rFonts w:ascii="Arial" w:hAnsi="Arial" w:cs="Arial"/>
                <w:color w:val="201F1E"/>
                <w:sz w:val="20"/>
                <w:szCs w:val="20"/>
                <w:lang w:val="de-DE"/>
              </w:rPr>
            </w:pPr>
            <w:r w:rsidRPr="000703EA">
              <w:rPr>
                <w:rFonts w:ascii="Arial" w:hAnsi="Arial" w:cs="Arial"/>
                <w:b/>
                <w:bCs/>
                <w:color w:val="201F1E"/>
                <w:sz w:val="20"/>
                <w:szCs w:val="20"/>
                <w:u w:val="single"/>
                <w:bdr w:val="none" w:sz="0" w:space="0" w:color="auto" w:frame="1"/>
                <w:lang w:val="de-DE"/>
              </w:rPr>
              <w:t>als Zahlung in bar oder mit Zirkularscheck</w:t>
            </w:r>
            <w:r w:rsidRPr="000703EA">
              <w:rPr>
                <w:rFonts w:ascii="Arial" w:hAnsi="Arial" w:cs="Arial"/>
                <w:color w:val="201F1E"/>
                <w:sz w:val="20"/>
                <w:szCs w:val="20"/>
                <w:u w:val="single"/>
                <w:bdr w:val="none" w:sz="0" w:space="0" w:color="auto" w:frame="1"/>
                <w:lang w:val="de-DE"/>
              </w:rPr>
              <w:t>:</w:t>
            </w:r>
            <w:r w:rsidRPr="000703EA">
              <w:rPr>
                <w:rFonts w:ascii="Arial" w:hAnsi="Arial" w:cs="Arial"/>
                <w:color w:val="201F1E"/>
                <w:sz w:val="20"/>
                <w:szCs w:val="20"/>
                <w:bdr w:val="none" w:sz="0" w:space="0" w:color="auto" w:frame="1"/>
                <w:lang w:val="de-DE"/>
              </w:rPr>
              <w:t xml:space="preserve">in diesem Falle wird die Einzahlung direkt auf das auf </w:t>
            </w:r>
            <w:r w:rsidRPr="000703EA">
              <w:rPr>
                <w:rFonts w:ascii="Arial" w:hAnsi="Arial" w:cs="Arial"/>
                <w:color w:val="FF0000"/>
                <w:sz w:val="20"/>
                <w:szCs w:val="20"/>
                <w:bdr w:val="none" w:sz="0" w:space="0" w:color="auto" w:frame="1"/>
                <w:lang w:val="de-DE"/>
              </w:rPr>
              <w:t>die „Agentur für öffentliche Verträge der Autonomen Provinz Bozen“ lautende Schatzamtskonto Nr. 8660 bei der SÜDTIROLER SPARKASSE AG,</w:t>
            </w:r>
            <w:r>
              <w:rPr>
                <w:rFonts w:ascii="Arial" w:hAnsi="Arial" w:cs="Arial"/>
                <w:color w:val="FF0000"/>
                <w:sz w:val="20"/>
                <w:szCs w:val="20"/>
                <w:bdr w:val="none" w:sz="0" w:space="0" w:color="auto" w:frame="1"/>
                <w:lang w:val="de-DE"/>
              </w:rPr>
              <w:t xml:space="preserve"> </w:t>
            </w:r>
            <w:r w:rsidRPr="000703EA">
              <w:rPr>
                <w:rFonts w:ascii="Arial" w:hAnsi="Arial" w:cs="Arial"/>
                <w:color w:val="201F1E"/>
                <w:sz w:val="20"/>
                <w:szCs w:val="20"/>
                <w:bdr w:val="none" w:sz="0" w:space="0" w:color="auto" w:frame="1"/>
                <w:lang w:val="de-DE"/>
              </w:rPr>
              <w:t>vorgenommen, unter Einhaltung der Vorschriften zur Bekämpfung der Geldwäsche, die im Gesetzesdekret Nr. 231 vom 21. November 2007 und nachfolgenden Änderungen und Ergänzungen festgelegt sind.</w:t>
            </w:r>
          </w:p>
          <w:p w14:paraId="6469B134" w14:textId="77777777" w:rsidR="00431837" w:rsidRPr="000703EA" w:rsidRDefault="00431837" w:rsidP="00431837">
            <w:pPr>
              <w:shd w:val="clear" w:color="auto" w:fill="FFFFFF"/>
              <w:ind w:left="360"/>
              <w:jc w:val="both"/>
              <w:rPr>
                <w:rFonts w:cs="Arial"/>
                <w:noProof w:val="0"/>
                <w:color w:val="201F1E"/>
                <w:bdr w:val="none" w:sz="0" w:space="0" w:color="auto" w:frame="1"/>
                <w:lang w:val="de-DE"/>
              </w:rPr>
            </w:pPr>
          </w:p>
          <w:p w14:paraId="46B98FD9" w14:textId="77777777" w:rsidR="00431837" w:rsidRPr="000703EA" w:rsidRDefault="00431837" w:rsidP="00431837">
            <w:pPr>
              <w:pStyle w:val="DeutscherText"/>
              <w:ind w:right="76"/>
              <w:rPr>
                <w:rFonts w:cs="Arial"/>
                <w:lang w:val="de-DE"/>
              </w:rPr>
            </w:pPr>
            <w:r w:rsidRPr="000703EA">
              <w:rPr>
                <w:rFonts w:cs="Arial"/>
                <w:lang w:val="de-DE"/>
              </w:rPr>
              <w:t>Das Wertstellungsdatum der Überweisung darf nicht nach Ablauf der Frist für die Angebotsabgabe liegen.</w:t>
            </w:r>
          </w:p>
          <w:p w14:paraId="15220C4D" w14:textId="45905900" w:rsidR="00431837" w:rsidRDefault="00431837" w:rsidP="00431837">
            <w:pPr>
              <w:pStyle w:val="DeutscherText"/>
              <w:ind w:right="76"/>
              <w:rPr>
                <w:rFonts w:cs="Arial"/>
                <w:lang w:val="de-DE"/>
              </w:rPr>
            </w:pPr>
          </w:p>
          <w:p w14:paraId="4DB31C08" w14:textId="77777777" w:rsidR="00431837" w:rsidRPr="000703EA" w:rsidRDefault="00431837" w:rsidP="00431837">
            <w:pPr>
              <w:pStyle w:val="DeutscherText"/>
              <w:ind w:right="76"/>
              <w:rPr>
                <w:rFonts w:cs="Arial"/>
                <w:lang w:val="de-DE"/>
              </w:rPr>
            </w:pPr>
          </w:p>
          <w:p w14:paraId="48D34165" w14:textId="6B47403C" w:rsidR="00431837" w:rsidRPr="000703EA" w:rsidRDefault="00431837" w:rsidP="00431837">
            <w:pPr>
              <w:pStyle w:val="DeutscherText"/>
              <w:ind w:right="76"/>
              <w:rPr>
                <w:rFonts w:cs="Arial"/>
                <w:lang w:val="de-DE"/>
              </w:rPr>
            </w:pPr>
            <w:r w:rsidRPr="000703EA">
              <w:rPr>
                <w:rFonts w:cs="Arial"/>
                <w:lang w:val="de-DE"/>
              </w:rPr>
              <w:t>Oder</w:t>
            </w:r>
          </w:p>
          <w:p w14:paraId="4200430F" w14:textId="0494F0CD" w:rsidR="00431837" w:rsidRPr="000703EA" w:rsidRDefault="00431837" w:rsidP="00431837">
            <w:pPr>
              <w:pStyle w:val="DeutscherText"/>
              <w:ind w:right="76"/>
              <w:rPr>
                <w:rFonts w:cs="Arial"/>
                <w:lang w:val="de-DE"/>
              </w:rPr>
            </w:pPr>
          </w:p>
          <w:p w14:paraId="283A5BB0" w14:textId="5EE20D9D" w:rsidR="00431837" w:rsidRPr="0028300F" w:rsidRDefault="00431837" w:rsidP="00431837">
            <w:pPr>
              <w:pStyle w:val="DeutscherText"/>
              <w:numPr>
                <w:ilvl w:val="1"/>
                <w:numId w:val="85"/>
              </w:numPr>
              <w:ind w:right="76"/>
              <w:rPr>
                <w:rFonts w:cs="Arial"/>
                <w:lang w:val="de-DE"/>
              </w:rPr>
            </w:pPr>
            <w:r w:rsidRPr="000703EA">
              <w:rPr>
                <w:rFonts w:cs="Arial"/>
                <w:b/>
                <w:bCs/>
                <w:u w:val="single"/>
                <w:lang w:val="de-DE"/>
              </w:rPr>
              <w:t>in staatlich garantierten öffentlichen Anleihen</w:t>
            </w:r>
            <w:r w:rsidRPr="000703EA">
              <w:rPr>
                <w:rFonts w:cs="Arial"/>
                <w:lang w:val="de-DE"/>
              </w:rPr>
              <w:t xml:space="preserve"> zu dem am Hinterlegungstag geltenden Kurs, zu hinterlegen bei einer </w:t>
            </w:r>
            <w:r w:rsidRPr="000703EA">
              <w:rPr>
                <w:rFonts w:cs="Arial"/>
                <w:color w:val="FF0000"/>
                <w:lang w:val="de-DE"/>
              </w:rPr>
              <w:t>Dienststelle des Landesschatzamts oder anderer autorisierten Betriebe</w:t>
            </w:r>
            <w:r w:rsidRPr="000703EA">
              <w:rPr>
                <w:rFonts w:cs="Arial"/>
                <w:lang w:val="de-DE"/>
              </w:rPr>
              <w:t xml:space="preserve"> als Sicherheit für die </w:t>
            </w:r>
            <w:r w:rsidRPr="000703EA">
              <w:rPr>
                <w:rFonts w:cs="Arial"/>
                <w:color w:val="FF0000"/>
                <w:lang w:val="de-DE"/>
              </w:rPr>
              <w:t>Agentur für die Verfahren und die Aufsicht im Bereich öffentliche Bau-</w:t>
            </w:r>
            <w:r>
              <w:rPr>
                <w:rFonts w:cs="Arial"/>
                <w:color w:val="FF0000"/>
                <w:lang w:val="de-DE"/>
              </w:rPr>
              <w:t xml:space="preserve">, </w:t>
            </w:r>
            <w:r w:rsidRPr="000703EA">
              <w:rPr>
                <w:rFonts w:cs="Arial"/>
                <w:color w:val="FF0000"/>
                <w:lang w:val="de-DE"/>
              </w:rPr>
              <w:t>Dienstleistungs- und Lieferaufträge (AOV), MwSt. 94116410211 / Vergabestelle</w:t>
            </w:r>
            <w:r w:rsidRPr="000703EA">
              <w:rPr>
                <w:rFonts w:cs="Arial"/>
                <w:lang w:val="de-DE"/>
              </w:rPr>
              <w:t>. Der Beleg oder das Dokument zum Nachweis der Hinterlegung der Anleihen muss als PDF-Datei im Portal hochgeladen werden.</w:t>
            </w:r>
          </w:p>
        </w:tc>
        <w:tc>
          <w:tcPr>
            <w:tcW w:w="852" w:type="dxa"/>
          </w:tcPr>
          <w:p w14:paraId="61DC2CFA" w14:textId="77777777" w:rsidR="00431837" w:rsidRPr="000703EA" w:rsidRDefault="00431837" w:rsidP="00431837">
            <w:pPr>
              <w:widowControl w:val="0"/>
              <w:jc w:val="both"/>
              <w:rPr>
                <w:rFonts w:cs="Arial"/>
                <w:b/>
                <w:noProof w:val="0"/>
                <w:lang w:val="de-DE"/>
              </w:rPr>
            </w:pPr>
          </w:p>
        </w:tc>
        <w:tc>
          <w:tcPr>
            <w:tcW w:w="4257" w:type="dxa"/>
            <w:gridSpan w:val="3"/>
          </w:tcPr>
          <w:p w14:paraId="6DADC9F0" w14:textId="5BC5240A" w:rsidR="00431837" w:rsidRPr="000703EA" w:rsidRDefault="00431837" w:rsidP="00431837">
            <w:pPr>
              <w:shd w:val="clear" w:color="auto" w:fill="FFFFFF"/>
              <w:jc w:val="both"/>
              <w:rPr>
                <w:rFonts w:cs="Arial"/>
                <w:b/>
                <w:bCs/>
                <w:noProof w:val="0"/>
                <w:color w:val="201F1E"/>
                <w:u w:val="single"/>
                <w:bdr w:val="none" w:sz="0" w:space="0" w:color="auto" w:frame="1"/>
                <w:lang w:val="it-IT"/>
              </w:rPr>
            </w:pPr>
            <w:r w:rsidRPr="000703EA">
              <w:rPr>
                <w:rFonts w:cs="Arial"/>
                <w:b/>
                <w:bCs/>
                <w:noProof w:val="0"/>
                <w:color w:val="201F1E"/>
                <w:u w:val="single"/>
                <w:bdr w:val="none" w:sz="0" w:space="0" w:color="auto" w:frame="1"/>
                <w:lang w:val="it-IT"/>
              </w:rPr>
              <w:t>a) CAUZIONE</w:t>
            </w:r>
          </w:p>
          <w:p w14:paraId="3F28F5CC" w14:textId="77777777" w:rsidR="00431837" w:rsidRPr="000703EA" w:rsidRDefault="00431837" w:rsidP="00431837">
            <w:pPr>
              <w:shd w:val="clear" w:color="auto" w:fill="FFFFFF"/>
              <w:jc w:val="both"/>
              <w:rPr>
                <w:rFonts w:cs="Arial"/>
                <w:noProof w:val="0"/>
                <w:color w:val="201F1E"/>
                <w:bdr w:val="none" w:sz="0" w:space="0" w:color="auto" w:frame="1"/>
                <w:lang w:val="it-IT"/>
              </w:rPr>
            </w:pPr>
          </w:p>
          <w:p w14:paraId="216A6575" w14:textId="77777777" w:rsidR="00431837" w:rsidRPr="000703EA" w:rsidRDefault="00431837" w:rsidP="004318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La cauzione può essere costituita:</w:t>
            </w:r>
          </w:p>
          <w:p w14:paraId="09C304E3" w14:textId="77777777" w:rsidR="00431837" w:rsidRPr="000703EA" w:rsidRDefault="00431837" w:rsidP="004318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 </w:t>
            </w:r>
          </w:p>
          <w:p w14:paraId="199F219A" w14:textId="7C0E2536" w:rsidR="00431837" w:rsidRPr="000703EA" w:rsidRDefault="00431837" w:rsidP="00431837">
            <w:pPr>
              <w:pStyle w:val="NormaleWeb"/>
              <w:numPr>
                <w:ilvl w:val="1"/>
                <w:numId w:val="85"/>
              </w:numPr>
              <w:spacing w:before="0" w:after="0"/>
              <w:rPr>
                <w:rFonts w:ascii="Arial" w:hAnsi="Arial" w:cs="Arial"/>
                <w:color w:val="201F1E"/>
                <w:sz w:val="20"/>
                <w:szCs w:val="20"/>
              </w:rPr>
            </w:pPr>
            <w:r w:rsidRPr="000703EA">
              <w:rPr>
                <w:rFonts w:ascii="Arial" w:hAnsi="Arial" w:cs="Arial"/>
                <w:b/>
                <w:bCs/>
                <w:color w:val="000000"/>
                <w:sz w:val="20"/>
                <w:szCs w:val="20"/>
                <w:u w:val="single"/>
                <w:bdr w:val="none" w:sz="0" w:space="0" w:color="auto" w:frame="1"/>
              </w:rPr>
              <w:t>tramite pagamento elettronico</w:t>
            </w:r>
            <w:r w:rsidRPr="000703EA">
              <w:rPr>
                <w:rFonts w:ascii="Arial" w:hAnsi="Arial" w:cs="Arial"/>
                <w:color w:val="000000"/>
                <w:sz w:val="20"/>
                <w:szCs w:val="20"/>
                <w:bdr w:val="none" w:sz="0" w:space="0" w:color="auto" w:frame="1"/>
              </w:rPr>
              <w:t xml:space="preserve"> attraverso portale </w:t>
            </w:r>
            <w:hyperlink r:id="rId58" w:tgtFrame="_blank" w:history="1">
              <w:r w:rsidRPr="000703EA">
                <w:rPr>
                  <w:rFonts w:ascii="Arial" w:hAnsi="Arial" w:cs="Arial"/>
                  <w:color w:val="0000FF"/>
                  <w:sz w:val="20"/>
                  <w:szCs w:val="20"/>
                  <w:u w:val="single"/>
                  <w:bdr w:val="none" w:sz="0" w:space="0" w:color="auto" w:frame="1"/>
                </w:rPr>
                <w:t>https://it.epays.it</w:t>
              </w:r>
            </w:hyperlink>
          </w:p>
          <w:p w14:paraId="08D8E013" w14:textId="77777777" w:rsidR="00431837" w:rsidRPr="000703EA" w:rsidRDefault="00431837" w:rsidP="00431837">
            <w:pPr>
              <w:shd w:val="clear" w:color="auto" w:fill="FFFFFF"/>
              <w:jc w:val="both"/>
              <w:rPr>
                <w:rFonts w:cs="Arial"/>
                <w:noProof w:val="0"/>
                <w:color w:val="201F1E"/>
                <w:lang w:val="it-IT"/>
              </w:rPr>
            </w:pPr>
            <w:r w:rsidRPr="000703EA">
              <w:rPr>
                <w:rFonts w:cs="Arial"/>
                <w:i/>
                <w:iCs/>
                <w:noProof w:val="0"/>
                <w:color w:val="1F497D"/>
                <w:bdr w:val="none" w:sz="0" w:space="0" w:color="auto" w:frame="1"/>
                <w:shd w:val="clear" w:color="auto" w:fill="00FF00"/>
                <w:lang w:val="it-IT"/>
              </w:rPr>
              <w:t> </w:t>
            </w:r>
          </w:p>
          <w:p w14:paraId="0318E530" w14:textId="77E5A913" w:rsidR="00431837" w:rsidRPr="000703EA" w:rsidRDefault="00431837" w:rsidP="00431837">
            <w:pPr>
              <w:shd w:val="clear" w:color="auto" w:fill="FFFFFF"/>
              <w:jc w:val="both"/>
              <w:rPr>
                <w:rFonts w:cs="Arial"/>
                <w:i/>
                <w:iCs/>
                <w:noProof w:val="0"/>
                <w:color w:val="FF0000"/>
                <w:bdr w:val="none" w:sz="0" w:space="0" w:color="auto" w:frame="1"/>
                <w:shd w:val="clear" w:color="auto" w:fill="00FF00"/>
                <w:lang w:val="it-IT"/>
              </w:rPr>
            </w:pPr>
            <w:r w:rsidRPr="000703EA">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D1D2353" w14:textId="68C2140C" w:rsidR="00431837" w:rsidRPr="000703EA" w:rsidRDefault="00431837" w:rsidP="00431837">
            <w:pPr>
              <w:shd w:val="clear" w:color="auto" w:fill="FFFFFF"/>
              <w:jc w:val="both"/>
              <w:rPr>
                <w:rFonts w:cs="Arial"/>
                <w:noProof w:val="0"/>
                <w:color w:val="201F1E"/>
                <w:lang w:val="it-IT"/>
              </w:rPr>
            </w:pPr>
          </w:p>
          <w:p w14:paraId="7887F9C8" w14:textId="77777777" w:rsidR="00431837" w:rsidRPr="000703EA" w:rsidRDefault="00431837" w:rsidP="00431837">
            <w:pPr>
              <w:shd w:val="clear" w:color="auto" w:fill="FFFFFF"/>
              <w:jc w:val="both"/>
              <w:rPr>
                <w:rFonts w:cs="Arial"/>
                <w:noProof w:val="0"/>
                <w:color w:val="201F1E"/>
                <w:lang w:val="it-IT"/>
              </w:rPr>
            </w:pPr>
          </w:p>
          <w:p w14:paraId="01AAA509" w14:textId="3D4795C0" w:rsidR="00431837" w:rsidRPr="000703EA" w:rsidRDefault="00431837" w:rsidP="00431837">
            <w:pPr>
              <w:jc w:val="both"/>
              <w:rPr>
                <w:rFonts w:cs="Arial"/>
                <w:noProof w:val="0"/>
                <w:color w:val="201F1E"/>
                <w:lang w:val="it-IT"/>
              </w:rPr>
            </w:pPr>
            <w:r w:rsidRPr="000703EA">
              <w:rPr>
                <w:rFonts w:cs="Arial"/>
                <w:noProof w:val="0"/>
                <w:color w:val="FF0000"/>
                <w:bdr w:val="none" w:sz="0" w:space="0" w:color="auto" w:frame="1"/>
                <w:lang w:val="it-IT"/>
              </w:rPr>
              <w:lastRenderedPageBreak/>
              <w:t>L’operatore economico nella sezione “</w:t>
            </w:r>
            <w:r w:rsidRPr="000703EA">
              <w:rPr>
                <w:rFonts w:cs="Arial"/>
                <w:b/>
                <w:bCs/>
                <w:noProof w:val="0"/>
                <w:color w:val="FF0000"/>
                <w:bdr w:val="none" w:sz="0" w:space="0" w:color="auto" w:frame="1"/>
                <w:lang w:val="it-IT"/>
              </w:rPr>
              <w:t>Pagamenti OnLine pagoPA</w:t>
            </w:r>
            <w:r w:rsidRPr="000703EA">
              <w:rPr>
                <w:rFonts w:cs="Arial"/>
                <w:noProof w:val="0"/>
                <w:color w:val="FF0000"/>
                <w:bdr w:val="none" w:sz="0" w:space="0" w:color="auto" w:frame="1"/>
                <w:lang w:val="it-IT"/>
              </w:rPr>
              <w:t>”, dovrà scegliere quale Ente creditore “</w:t>
            </w:r>
            <w:r w:rsidRPr="000703EA">
              <w:rPr>
                <w:rFonts w:cs="Arial"/>
                <w:b/>
                <w:bCs/>
                <w:noProof w:val="0"/>
                <w:color w:val="FF0000"/>
                <w:bdr w:val="none" w:sz="0" w:space="0" w:color="auto" w:frame="1"/>
                <w:lang w:val="it-IT"/>
              </w:rPr>
              <w:t>Altri Enti</w:t>
            </w:r>
            <w:r w:rsidRPr="000703EA">
              <w:rPr>
                <w:rFonts w:cs="Arial"/>
                <w:noProof w:val="0"/>
                <w:color w:val="FF0000"/>
                <w:bdr w:val="none" w:sz="0" w:space="0" w:color="auto" w:frame="1"/>
                <w:lang w:val="it-IT"/>
              </w:rPr>
              <w:t>”, quindi selezionare “</w:t>
            </w:r>
            <w:r w:rsidRPr="000703EA">
              <w:rPr>
                <w:rFonts w:cs="Arial"/>
                <w:b/>
                <w:bCs/>
                <w:noProof w:val="0"/>
                <w:color w:val="FF0000"/>
                <w:bdr w:val="none" w:sz="0" w:space="0" w:color="auto" w:frame="1"/>
                <w:lang w:val="it-IT"/>
              </w:rPr>
              <w:t>ACP – Agenzia contratti pubblici</w:t>
            </w:r>
            <w:r w:rsidRPr="000703EA">
              <w:rPr>
                <w:rFonts w:cs="Arial"/>
                <w:noProof w:val="0"/>
                <w:color w:val="FF0000"/>
                <w:bdr w:val="none" w:sz="0" w:space="0" w:color="auto" w:frame="1"/>
                <w:lang w:val="it-IT"/>
              </w:rPr>
              <w:t xml:space="preserve">”, il servizio </w:t>
            </w:r>
            <w:r w:rsidRPr="000703EA">
              <w:rPr>
                <w:rFonts w:cs="Arial"/>
                <w:b/>
                <w:bCs/>
                <w:noProof w:val="0"/>
                <w:color w:val="FF0000"/>
                <w:bdr w:val="none" w:sz="0" w:space="0" w:color="auto" w:frame="1"/>
                <w:lang w:val="it-IT"/>
              </w:rPr>
              <w:t>“Cauzioni per gare d’appalto”,</w:t>
            </w:r>
            <w:r w:rsidRPr="000703EA">
              <w:rPr>
                <w:rFonts w:cs="Arial"/>
                <w:noProof w:val="0"/>
                <w:color w:val="FF0000"/>
                <w:bdr w:val="none" w:sz="0" w:space="0" w:color="auto" w:frame="1"/>
                <w:lang w:val="it-IT"/>
              </w:rPr>
              <w:t xml:space="preserve"> la tipologia cauzione </w:t>
            </w:r>
            <w:r w:rsidRPr="000703EA">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 xml:space="preserve">e lì inserire il </w:t>
            </w:r>
            <w:r w:rsidRPr="000703EA">
              <w:rPr>
                <w:rFonts w:cs="Arial"/>
                <w:b/>
                <w:bCs/>
                <w:noProof w:val="0"/>
                <w:color w:val="FF0000"/>
                <w:bdr w:val="none" w:sz="0" w:space="0" w:color="auto" w:frame="1"/>
                <w:lang w:val="it-IT"/>
              </w:rPr>
              <w:t>Codice Identificativo di Gara (CIG).</w:t>
            </w:r>
          </w:p>
          <w:p w14:paraId="0A8A05C4" w14:textId="69290551" w:rsidR="00431837" w:rsidRPr="000703EA" w:rsidRDefault="00431837" w:rsidP="00431837">
            <w:pPr>
              <w:shd w:val="clear" w:color="auto" w:fill="FFFFFF"/>
              <w:jc w:val="both"/>
              <w:rPr>
                <w:rFonts w:cs="Arial"/>
                <w:noProof w:val="0"/>
                <w:color w:val="201F1E"/>
                <w:lang w:val="it-IT"/>
              </w:rPr>
            </w:pPr>
          </w:p>
          <w:p w14:paraId="6C0BEC38" w14:textId="2588A2B1" w:rsidR="00431837" w:rsidRPr="000703EA" w:rsidRDefault="00431837" w:rsidP="00431837">
            <w:pPr>
              <w:shd w:val="clear" w:color="auto" w:fill="FFFFFF"/>
              <w:jc w:val="both"/>
              <w:rPr>
                <w:rFonts w:cs="Arial"/>
                <w:noProof w:val="0"/>
                <w:color w:val="201F1E"/>
                <w:lang w:val="it-IT"/>
              </w:rPr>
            </w:pPr>
          </w:p>
          <w:p w14:paraId="20722423" w14:textId="77777777" w:rsidR="00431837" w:rsidRPr="000703EA" w:rsidRDefault="00431837" w:rsidP="00431837">
            <w:pPr>
              <w:shd w:val="clear" w:color="auto" w:fill="FFFFFF"/>
              <w:jc w:val="both"/>
              <w:rPr>
                <w:rFonts w:cs="Arial"/>
                <w:b/>
                <w:bCs/>
                <w:noProof w:val="0"/>
                <w:color w:val="000000"/>
                <w:bdr w:val="none" w:sz="0" w:space="0" w:color="auto" w:frame="1"/>
                <w:shd w:val="clear" w:color="auto" w:fill="FFFF00"/>
                <w:lang w:val="it-IT"/>
              </w:rPr>
            </w:pPr>
          </w:p>
          <w:p w14:paraId="55E10A63" w14:textId="42D464BA" w:rsidR="00431837" w:rsidRPr="000703EA" w:rsidRDefault="00431837" w:rsidP="00431837">
            <w:pPr>
              <w:jc w:val="both"/>
              <w:rPr>
                <w:rFonts w:cs="Arial"/>
                <w:noProof w:val="0"/>
                <w:color w:val="201F1E"/>
                <w:lang w:val="it-IT"/>
              </w:rPr>
            </w:pPr>
            <w:r w:rsidRPr="000703EA">
              <w:rPr>
                <w:rFonts w:cs="Arial"/>
                <w:b/>
                <w:bCs/>
                <w:noProof w:val="0"/>
                <w:color w:val="000000"/>
                <w:bdr w:val="none" w:sz="0" w:space="0" w:color="auto" w:frame="1"/>
                <w:lang w:val="it-IT"/>
              </w:rPr>
              <w:t>Dovrà essere caricata a portale la ricevuta telematica di pagamento.</w:t>
            </w:r>
          </w:p>
          <w:p w14:paraId="3558503B" w14:textId="1B324F92" w:rsidR="00431837" w:rsidRPr="000703EA" w:rsidRDefault="00431837" w:rsidP="00431837">
            <w:pPr>
              <w:ind w:left="360"/>
              <w:jc w:val="both"/>
              <w:rPr>
                <w:rFonts w:cs="Arial"/>
                <w:noProof w:val="0"/>
                <w:color w:val="201F1E"/>
                <w:lang w:val="it-IT"/>
              </w:rPr>
            </w:pPr>
          </w:p>
          <w:p w14:paraId="180AC03A" w14:textId="77777777" w:rsidR="00431837" w:rsidRPr="000703EA" w:rsidRDefault="00431837" w:rsidP="004318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Oppure</w:t>
            </w:r>
          </w:p>
          <w:p w14:paraId="654EC40B" w14:textId="77777777" w:rsidR="00431837" w:rsidRPr="000703EA" w:rsidRDefault="00431837" w:rsidP="00431837">
            <w:pPr>
              <w:shd w:val="clear" w:color="auto" w:fill="FFFFFF"/>
              <w:ind w:left="360" w:hanging="360"/>
              <w:jc w:val="both"/>
              <w:rPr>
                <w:rFonts w:cs="Arial"/>
                <w:noProof w:val="0"/>
                <w:color w:val="201F1E"/>
                <w:bdr w:val="none" w:sz="0" w:space="0" w:color="auto" w:frame="1"/>
                <w:lang w:val="it-IT"/>
              </w:rPr>
            </w:pPr>
          </w:p>
          <w:p w14:paraId="3057305E" w14:textId="7E48B5B9" w:rsidR="00431837" w:rsidRPr="000703EA" w:rsidRDefault="00431837" w:rsidP="00431837">
            <w:pPr>
              <w:pStyle w:val="NormaleWeb"/>
              <w:numPr>
                <w:ilvl w:val="1"/>
                <w:numId w:val="85"/>
              </w:numPr>
              <w:spacing w:before="0" w:after="0"/>
              <w:rPr>
                <w:rFonts w:ascii="Arial" w:hAnsi="Arial" w:cs="Arial"/>
                <w:color w:val="201F1E"/>
                <w:sz w:val="20"/>
                <w:szCs w:val="20"/>
              </w:rPr>
            </w:pPr>
            <w:r w:rsidRPr="000703EA">
              <w:rPr>
                <w:rFonts w:ascii="Arial" w:hAnsi="Arial" w:cs="Arial"/>
                <w:b/>
                <w:bCs/>
                <w:color w:val="201F1E"/>
                <w:sz w:val="20"/>
                <w:szCs w:val="20"/>
                <w:u w:val="single"/>
                <w:bdr w:val="none" w:sz="0" w:space="0" w:color="auto" w:frame="1"/>
              </w:rPr>
              <w:t>in contanti o assegno circolare:</w:t>
            </w:r>
            <w:r w:rsidRPr="000703EA">
              <w:rPr>
                <w:rFonts w:ascii="Arial" w:hAnsi="Arial" w:cs="Arial"/>
                <w:color w:val="201F1E"/>
                <w:sz w:val="20"/>
                <w:szCs w:val="20"/>
                <w:bdr w:val="none" w:sz="0" w:space="0" w:color="auto" w:frame="1"/>
              </w:rPr>
              <w:t xml:space="preserve"> in tal caso il versamento potrà essere effettuato direttamente</w:t>
            </w:r>
            <w:r w:rsidRPr="000703EA">
              <w:rPr>
                <w:rFonts w:ascii="Arial" w:hAnsi="Arial" w:cs="Arial"/>
                <w:color w:val="1F497D"/>
                <w:sz w:val="20"/>
                <w:szCs w:val="20"/>
                <w:bdr w:val="none" w:sz="0" w:space="0" w:color="auto" w:frame="1"/>
              </w:rPr>
              <w:t xml:space="preserve"> </w:t>
            </w:r>
            <w:r w:rsidRPr="000703EA">
              <w:rPr>
                <w:rFonts w:ascii="Arial" w:hAnsi="Arial" w:cs="Arial"/>
                <w:color w:val="FF0000"/>
                <w:sz w:val="20"/>
                <w:szCs w:val="20"/>
                <w:bdr w:val="none" w:sz="0" w:space="0" w:color="auto" w:frame="1"/>
              </w:rPr>
              <w:t>sul conto di tesoreria n. 8660 intestato all’”Agenzia dei contratti pubblici della Provincia autonoma di Bolzano” presso la CASSA DI RISPARMIO di BOLZANO S.p.A.,</w:t>
            </w:r>
            <w:r>
              <w:rPr>
                <w:rFonts w:ascii="Arial" w:hAnsi="Arial" w:cs="Arial"/>
                <w:color w:val="FF0000"/>
                <w:sz w:val="20"/>
                <w:szCs w:val="20"/>
                <w:bdr w:val="none" w:sz="0" w:space="0" w:color="auto" w:frame="1"/>
              </w:rPr>
              <w:t xml:space="preserve"> </w:t>
            </w:r>
            <w:r w:rsidRPr="000703EA">
              <w:rPr>
                <w:rFonts w:ascii="Arial" w:hAnsi="Arial" w:cs="Arial"/>
                <w:color w:val="201F1E"/>
                <w:sz w:val="20"/>
                <w:szCs w:val="20"/>
                <w:bdr w:val="none" w:sz="0" w:space="0" w:color="auto" w:frame="1"/>
              </w:rPr>
              <w:t>nel rispetto della normativa antiriciclaggio di cui al D.Lgs. n. 231 del 21 novembre 2007 e ss.mm.ii.</w:t>
            </w:r>
          </w:p>
          <w:p w14:paraId="1BE74F35" w14:textId="77777777" w:rsidR="00431837" w:rsidRPr="000703EA" w:rsidRDefault="00431837" w:rsidP="00431837">
            <w:pPr>
              <w:shd w:val="clear" w:color="auto" w:fill="FFFFFF"/>
              <w:ind w:left="720"/>
              <w:jc w:val="both"/>
              <w:rPr>
                <w:rFonts w:cs="Arial"/>
                <w:noProof w:val="0"/>
                <w:color w:val="201F1E"/>
                <w:lang w:val="it-IT"/>
              </w:rPr>
            </w:pPr>
          </w:p>
          <w:p w14:paraId="314EA072" w14:textId="2EE25B31" w:rsidR="00431837" w:rsidRDefault="00431837" w:rsidP="00431837">
            <w:pPr>
              <w:shd w:val="clear" w:color="auto" w:fill="FFFFFF"/>
              <w:ind w:left="360"/>
              <w:jc w:val="both"/>
              <w:rPr>
                <w:rFonts w:cs="Arial"/>
                <w:noProof w:val="0"/>
                <w:color w:val="201F1E"/>
                <w:bdr w:val="none" w:sz="0" w:space="0" w:color="auto" w:frame="1"/>
                <w:lang w:val="it-IT"/>
              </w:rPr>
            </w:pPr>
          </w:p>
          <w:p w14:paraId="3CD12B83" w14:textId="77777777" w:rsidR="00431837" w:rsidRPr="000703EA" w:rsidRDefault="00431837" w:rsidP="00431837">
            <w:pPr>
              <w:shd w:val="clear" w:color="auto" w:fill="FFFFFF"/>
              <w:ind w:left="360"/>
              <w:jc w:val="both"/>
              <w:rPr>
                <w:rFonts w:cs="Arial"/>
                <w:noProof w:val="0"/>
                <w:color w:val="201F1E"/>
                <w:bdr w:val="none" w:sz="0" w:space="0" w:color="auto" w:frame="1"/>
                <w:lang w:val="it-IT"/>
              </w:rPr>
            </w:pPr>
          </w:p>
          <w:p w14:paraId="21830C03" w14:textId="7C7F0E25" w:rsidR="00431837" w:rsidRPr="000703EA" w:rsidRDefault="00431837" w:rsidP="00431837">
            <w:pPr>
              <w:shd w:val="clear" w:color="auto" w:fill="FFFFFF"/>
              <w:ind w:left="-12"/>
              <w:jc w:val="both"/>
              <w:rPr>
                <w:rFonts w:cs="Arial"/>
                <w:noProof w:val="0"/>
                <w:color w:val="201F1E"/>
                <w:lang w:val="it-IT"/>
              </w:rPr>
            </w:pPr>
            <w:r w:rsidRPr="000703EA">
              <w:rPr>
                <w:rFonts w:cs="Arial"/>
                <w:noProof w:val="0"/>
                <w:color w:val="201F1E"/>
                <w:bdr w:val="none" w:sz="0" w:space="0" w:color="auto" w:frame="1"/>
                <w:lang w:val="it-IT"/>
              </w:rPr>
              <w:t>La data di valuta di accredito del versamento non dovrà essere successiva alla data di scadenza di presentazione delle offerte.</w:t>
            </w:r>
          </w:p>
          <w:p w14:paraId="3B70961F" w14:textId="66C1ABA2" w:rsidR="00431837" w:rsidRPr="000703EA" w:rsidRDefault="00431837" w:rsidP="00431837">
            <w:pPr>
              <w:shd w:val="clear" w:color="auto" w:fill="FFFFFF"/>
              <w:ind w:left="360"/>
              <w:jc w:val="both"/>
              <w:rPr>
                <w:rFonts w:cs="Arial"/>
                <w:noProof w:val="0"/>
                <w:color w:val="201F1E"/>
                <w:lang w:val="it-IT"/>
              </w:rPr>
            </w:pPr>
          </w:p>
          <w:p w14:paraId="4070B119" w14:textId="77777777" w:rsidR="00431837" w:rsidRPr="000703EA" w:rsidRDefault="00431837" w:rsidP="00431837">
            <w:pPr>
              <w:shd w:val="clear" w:color="auto" w:fill="FFFFFF"/>
              <w:jc w:val="both"/>
              <w:rPr>
                <w:rFonts w:cs="Arial"/>
                <w:noProof w:val="0"/>
                <w:color w:val="201F1E"/>
                <w:bdr w:val="none" w:sz="0" w:space="0" w:color="auto" w:frame="1"/>
                <w:lang w:val="it-IT"/>
              </w:rPr>
            </w:pPr>
          </w:p>
          <w:p w14:paraId="693C0497" w14:textId="3642EC51" w:rsidR="00431837" w:rsidRPr="000703EA" w:rsidRDefault="00431837" w:rsidP="004318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Oppure</w:t>
            </w:r>
          </w:p>
          <w:p w14:paraId="239002A1" w14:textId="55DF459F" w:rsidR="00431837" w:rsidRPr="000703EA" w:rsidRDefault="00431837" w:rsidP="00431837">
            <w:pPr>
              <w:shd w:val="clear" w:color="auto" w:fill="FFFFFF"/>
              <w:jc w:val="both"/>
              <w:rPr>
                <w:rFonts w:cs="Arial"/>
                <w:noProof w:val="0"/>
                <w:color w:val="201F1E"/>
                <w:bdr w:val="none" w:sz="0" w:space="0" w:color="auto" w:frame="1"/>
                <w:lang w:val="it-IT"/>
              </w:rPr>
            </w:pPr>
            <w:r w:rsidRPr="000703EA">
              <w:rPr>
                <w:rFonts w:cs="Arial"/>
                <w:noProof w:val="0"/>
                <w:color w:val="201F1E"/>
                <w:bdr w:val="none" w:sz="0" w:space="0" w:color="auto" w:frame="1"/>
                <w:lang w:val="it-IT"/>
              </w:rPr>
              <w:t> </w:t>
            </w:r>
          </w:p>
          <w:p w14:paraId="56B65BF2" w14:textId="1B316BA7" w:rsidR="00431837" w:rsidRPr="000703EA" w:rsidRDefault="00431837" w:rsidP="00431837">
            <w:pPr>
              <w:pStyle w:val="NormaleWeb"/>
              <w:numPr>
                <w:ilvl w:val="1"/>
                <w:numId w:val="85"/>
              </w:numPr>
              <w:spacing w:before="0" w:after="0"/>
              <w:rPr>
                <w:rFonts w:ascii="Arial" w:hAnsi="Arial" w:cs="Arial"/>
                <w:bCs/>
                <w:sz w:val="20"/>
                <w:szCs w:val="20"/>
              </w:rPr>
            </w:pPr>
            <w:r w:rsidRPr="000703EA">
              <w:rPr>
                <w:rFonts w:ascii="Arial" w:hAnsi="Arial" w:cs="Arial"/>
                <w:b/>
                <w:sz w:val="20"/>
                <w:szCs w:val="20"/>
              </w:rPr>
              <w:t>i</w:t>
            </w:r>
            <w:r w:rsidRPr="000703EA">
              <w:rPr>
                <w:rFonts w:ascii="Arial" w:hAnsi="Arial" w:cs="Arial"/>
                <w:b/>
                <w:sz w:val="20"/>
                <w:szCs w:val="20"/>
                <w:u w:val="single"/>
              </w:rPr>
              <w:t>n titoli del debito pubblico garantiti dallo Stato</w:t>
            </w:r>
            <w:r w:rsidRPr="000703EA">
              <w:rPr>
                <w:rFonts w:ascii="Arial" w:hAnsi="Arial" w:cs="Arial"/>
                <w:bCs/>
                <w:sz w:val="20"/>
                <w:szCs w:val="20"/>
              </w:rPr>
              <w:t xml:space="preserve"> al corso del giorno del deposito, da depositare presso una </w:t>
            </w:r>
            <w:r w:rsidRPr="000703EA">
              <w:rPr>
                <w:rFonts w:ascii="Arial" w:hAnsi="Arial" w:cs="Arial"/>
                <w:bCs/>
                <w:color w:val="FF0000"/>
                <w:sz w:val="20"/>
                <w:szCs w:val="20"/>
              </w:rPr>
              <w:t xml:space="preserve">Sezione di Tesoreria Provinciale o presso le Aziende </w:t>
            </w:r>
            <w:r w:rsidRPr="000703EA">
              <w:rPr>
                <w:rFonts w:ascii="Arial" w:hAnsi="Arial" w:cs="Arial"/>
                <w:bCs/>
                <w:sz w:val="20"/>
                <w:szCs w:val="20"/>
              </w:rPr>
              <w:t xml:space="preserve">autorizzate, a titolo di pegno a favore </w:t>
            </w:r>
            <w:r w:rsidRPr="000703EA">
              <w:rPr>
                <w:rFonts w:ascii="Arial" w:hAnsi="Arial" w:cs="Arial"/>
                <w:bCs/>
                <w:color w:val="FF0000"/>
                <w:sz w:val="20"/>
                <w:szCs w:val="20"/>
              </w:rPr>
              <w:t>dell’Agenzia per i procedimenti e la vigilanza in materia di contratti pubblici di lavori, servizi e forniture (ACP), Partita Iva 94116410211 / stazione appaltante</w:t>
            </w:r>
            <w:r w:rsidRPr="000703EA">
              <w:rPr>
                <w:rFonts w:ascii="Arial" w:hAnsi="Arial" w:cs="Arial"/>
                <w:bCs/>
                <w:sz w:val="20"/>
                <w:szCs w:val="20"/>
              </w:rPr>
              <w:t>. L’atto o il documento idoneo, che comprovi il deposito di tali titoli, è da inserire nel portale in formato PDF.</w:t>
            </w:r>
          </w:p>
        </w:tc>
      </w:tr>
      <w:tr w:rsidR="00431837" w:rsidRPr="00E734E2" w14:paraId="6AA3D97E" w14:textId="77777777" w:rsidTr="00525323">
        <w:trPr>
          <w:gridAfter w:val="1"/>
          <w:wAfter w:w="7" w:type="dxa"/>
        </w:trPr>
        <w:tc>
          <w:tcPr>
            <w:tcW w:w="4262" w:type="dxa"/>
            <w:gridSpan w:val="2"/>
          </w:tcPr>
          <w:p w14:paraId="0CFF71F9" w14:textId="77777777" w:rsidR="00431837" w:rsidRPr="00B72710" w:rsidRDefault="00431837" w:rsidP="00431837">
            <w:pPr>
              <w:widowControl w:val="0"/>
              <w:ind w:right="76"/>
              <w:jc w:val="both"/>
              <w:rPr>
                <w:rFonts w:cs="Arial"/>
                <w:b/>
                <w:bCs/>
                <w:strike/>
                <w:noProof w:val="0"/>
                <w:highlight w:val="yellow"/>
                <w:lang w:val="it-IT"/>
              </w:rPr>
            </w:pPr>
          </w:p>
        </w:tc>
        <w:tc>
          <w:tcPr>
            <w:tcW w:w="852" w:type="dxa"/>
          </w:tcPr>
          <w:p w14:paraId="3EC40F96" w14:textId="77777777" w:rsidR="00431837" w:rsidRPr="00B72710" w:rsidRDefault="00431837" w:rsidP="00431837">
            <w:pPr>
              <w:widowControl w:val="0"/>
              <w:spacing w:line="240" w:lineRule="exact"/>
              <w:jc w:val="both"/>
              <w:rPr>
                <w:rFonts w:cs="Arial"/>
                <w:strike/>
                <w:highlight w:val="yellow"/>
                <w:lang w:val="it-IT"/>
              </w:rPr>
            </w:pPr>
          </w:p>
        </w:tc>
        <w:tc>
          <w:tcPr>
            <w:tcW w:w="4257" w:type="dxa"/>
            <w:gridSpan w:val="3"/>
          </w:tcPr>
          <w:p w14:paraId="0296B4D4" w14:textId="77777777" w:rsidR="00431837" w:rsidRPr="00B72710" w:rsidRDefault="00431837" w:rsidP="00431837">
            <w:pPr>
              <w:widowControl w:val="0"/>
              <w:tabs>
                <w:tab w:val="center" w:pos="4680"/>
              </w:tabs>
              <w:spacing w:line="240" w:lineRule="exact"/>
              <w:ind w:right="3"/>
              <w:jc w:val="both"/>
              <w:rPr>
                <w:b/>
                <w:strike/>
                <w:noProof w:val="0"/>
                <w:highlight w:val="yellow"/>
                <w:lang w:val="it-IT" w:eastAsia="de-DE"/>
              </w:rPr>
            </w:pPr>
          </w:p>
        </w:tc>
      </w:tr>
      <w:tr w:rsidR="00431837" w:rsidRPr="00E734E2" w14:paraId="71E1593C" w14:textId="77777777" w:rsidTr="00525323">
        <w:trPr>
          <w:gridAfter w:val="1"/>
          <w:wAfter w:w="7" w:type="dxa"/>
        </w:trPr>
        <w:tc>
          <w:tcPr>
            <w:tcW w:w="4262" w:type="dxa"/>
            <w:gridSpan w:val="2"/>
          </w:tcPr>
          <w:p w14:paraId="2ADBA49F" w14:textId="162DBCF7" w:rsidR="00431837" w:rsidRPr="00ED730C" w:rsidRDefault="00431837" w:rsidP="00431837">
            <w:pPr>
              <w:widowControl w:val="0"/>
              <w:ind w:right="-2"/>
              <w:jc w:val="both"/>
              <w:rPr>
                <w:rFonts w:cs="Arial"/>
                <w:b/>
                <w:strike/>
                <w:noProof w:val="0"/>
                <w:lang w:val="de-DE"/>
              </w:rPr>
            </w:pPr>
            <w:r w:rsidRPr="00ED730C">
              <w:rPr>
                <w:rFonts w:cs="Arial"/>
                <w:lang w:val="de-DE"/>
              </w:rPr>
              <w:t xml:space="preserve">In unter Buchst. a) genannten Fällen muss der Bieter außerdem </w:t>
            </w:r>
            <w:r w:rsidRPr="00ED730C">
              <w:rPr>
                <w:rFonts w:cs="Arial"/>
                <w:b/>
                <w:bCs/>
                <w:lang w:val="de-DE"/>
              </w:rPr>
              <w:t>die Verpflichtungserklärung gemäß Art. 93 Abs. 8 GvD Nr. 50/2016</w:t>
            </w:r>
            <w:r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w:t>
            </w:r>
            <w:r w:rsidRPr="00ED730C">
              <w:rPr>
                <w:rFonts w:cs="Arial"/>
                <w:lang w:val="de-DE"/>
              </w:rPr>
              <w:lastRenderedPageBreak/>
              <w:t>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47473D2E" w14:textId="77777777" w:rsidR="00431837" w:rsidRPr="00ED730C" w:rsidRDefault="00431837" w:rsidP="00431837">
            <w:pPr>
              <w:widowControl w:val="0"/>
              <w:rPr>
                <w:rFonts w:cs="Arial"/>
                <w:b/>
                <w:strike/>
                <w:noProof w:val="0"/>
                <w:lang w:val="de-DE"/>
              </w:rPr>
            </w:pPr>
          </w:p>
        </w:tc>
        <w:tc>
          <w:tcPr>
            <w:tcW w:w="4257" w:type="dxa"/>
            <w:gridSpan w:val="3"/>
          </w:tcPr>
          <w:p w14:paraId="58CB584C" w14:textId="7F69BED9" w:rsidR="00431837" w:rsidRPr="00ED730C" w:rsidRDefault="00431837" w:rsidP="00431837">
            <w:pPr>
              <w:widowControl w:val="0"/>
              <w:spacing w:line="240" w:lineRule="exact"/>
              <w:jc w:val="both"/>
              <w:rPr>
                <w:rFonts w:cs="Arial"/>
                <w:bCs/>
                <w:lang w:val="it-IT"/>
              </w:rPr>
            </w:pPr>
            <w:r>
              <w:rPr>
                <w:rFonts w:cs="Arial"/>
                <w:bCs/>
                <w:lang w:val="it-IT"/>
              </w:rPr>
              <w:t>Nei</w:t>
            </w:r>
            <w:r w:rsidRPr="00ED730C">
              <w:rPr>
                <w:rFonts w:cs="Arial"/>
                <w:bCs/>
                <w:lang w:val="it-IT"/>
              </w:rPr>
              <w:t xml:space="preserve"> casi sub a) l’offerente deve altresì allegare </w:t>
            </w:r>
            <w:r w:rsidRPr="00ED730C">
              <w:rPr>
                <w:rFonts w:cs="Arial"/>
                <w:b/>
                <w:lang w:val="it-IT"/>
              </w:rPr>
              <w:t>la dichiarazione di impegno prevista dall’art. 93, comma 8 del d.lgs. n. 50/2016</w:t>
            </w:r>
            <w:r w:rsidRPr="00ED730C">
              <w:rPr>
                <w:rFonts w:cs="Arial"/>
                <w:bCs/>
                <w:lang w:val="it-IT"/>
              </w:rPr>
              <w:t xml:space="preserve">,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w:t>
            </w:r>
            <w:r w:rsidRPr="00ED730C">
              <w:rPr>
                <w:rFonts w:cs="Arial"/>
                <w:bCs/>
                <w:lang w:val="it-IT"/>
              </w:rPr>
              <w:lastRenderedPageBreak/>
              <w:t>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431837" w:rsidRPr="00ED730C" w:rsidRDefault="00431837" w:rsidP="00431837">
            <w:pPr>
              <w:pStyle w:val="Default"/>
              <w:widowControl w:val="0"/>
              <w:jc w:val="both"/>
              <w:rPr>
                <w:rFonts w:cs="Arial"/>
                <w:b/>
                <w:strike/>
                <w:noProof w:val="0"/>
                <w:color w:val="auto"/>
                <w:sz w:val="20"/>
                <w:szCs w:val="20"/>
                <w:lang w:eastAsia="en-US"/>
              </w:rPr>
            </w:pPr>
          </w:p>
        </w:tc>
      </w:tr>
      <w:tr w:rsidR="00431837" w:rsidRPr="00E734E2" w14:paraId="649890EE" w14:textId="77777777" w:rsidTr="00525323">
        <w:trPr>
          <w:gridAfter w:val="1"/>
          <w:wAfter w:w="7" w:type="dxa"/>
        </w:trPr>
        <w:tc>
          <w:tcPr>
            <w:tcW w:w="4262" w:type="dxa"/>
            <w:gridSpan w:val="2"/>
          </w:tcPr>
          <w:p w14:paraId="6D2957A4" w14:textId="77777777" w:rsidR="00431837" w:rsidRPr="00ED730C" w:rsidRDefault="00431837" w:rsidP="00431837">
            <w:pPr>
              <w:widowControl w:val="0"/>
              <w:ind w:right="180"/>
              <w:jc w:val="both"/>
              <w:rPr>
                <w:rFonts w:cs="Arial"/>
                <w:b/>
                <w:bCs/>
                <w:strike/>
                <w:u w:val="single"/>
                <w:lang w:val="it-IT"/>
              </w:rPr>
            </w:pPr>
          </w:p>
        </w:tc>
        <w:tc>
          <w:tcPr>
            <w:tcW w:w="852" w:type="dxa"/>
          </w:tcPr>
          <w:p w14:paraId="661430BA" w14:textId="77777777" w:rsidR="00431837" w:rsidRPr="00ED730C" w:rsidRDefault="00431837" w:rsidP="00431837">
            <w:pPr>
              <w:widowControl w:val="0"/>
              <w:spacing w:line="240" w:lineRule="exact"/>
              <w:rPr>
                <w:rFonts w:cs="Arial"/>
                <w:strike/>
                <w:lang w:val="it-IT"/>
              </w:rPr>
            </w:pPr>
          </w:p>
        </w:tc>
        <w:tc>
          <w:tcPr>
            <w:tcW w:w="4257" w:type="dxa"/>
            <w:gridSpan w:val="3"/>
          </w:tcPr>
          <w:p w14:paraId="2F9E3D0B" w14:textId="77777777" w:rsidR="00431837" w:rsidRPr="00ED730C" w:rsidRDefault="00431837" w:rsidP="00431837">
            <w:pPr>
              <w:widowControl w:val="0"/>
              <w:rPr>
                <w:rFonts w:cs="Arial"/>
                <w:strike/>
                <w:lang w:val="it-IT"/>
              </w:rPr>
            </w:pPr>
          </w:p>
        </w:tc>
      </w:tr>
      <w:tr w:rsidR="00431837" w:rsidRPr="00E734E2" w14:paraId="0037E0B4" w14:textId="77777777" w:rsidTr="00525323">
        <w:trPr>
          <w:gridAfter w:val="1"/>
          <w:wAfter w:w="7" w:type="dxa"/>
        </w:trPr>
        <w:tc>
          <w:tcPr>
            <w:tcW w:w="4262" w:type="dxa"/>
            <w:gridSpan w:val="2"/>
          </w:tcPr>
          <w:p w14:paraId="4BFCF4AB" w14:textId="0DB6B624" w:rsidR="00431837" w:rsidRPr="00ED730C" w:rsidRDefault="00431837" w:rsidP="00431837">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431837" w:rsidRPr="00ED730C" w:rsidRDefault="00431837" w:rsidP="00431837">
            <w:pPr>
              <w:widowControl w:val="0"/>
              <w:spacing w:line="240" w:lineRule="exact"/>
              <w:rPr>
                <w:rFonts w:cs="Arial"/>
                <w:strike/>
                <w:color w:val="FF0000"/>
                <w:lang w:val="de-DE"/>
              </w:rPr>
            </w:pPr>
          </w:p>
        </w:tc>
        <w:tc>
          <w:tcPr>
            <w:tcW w:w="4257" w:type="dxa"/>
            <w:gridSpan w:val="3"/>
          </w:tcPr>
          <w:p w14:paraId="2559C719" w14:textId="11E704F8" w:rsidR="00431837" w:rsidRPr="00ED730C" w:rsidRDefault="00431837" w:rsidP="00431837">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431837" w:rsidRPr="00E734E2" w14:paraId="434D10AC" w14:textId="77777777" w:rsidTr="00525323">
        <w:trPr>
          <w:gridAfter w:val="1"/>
          <w:wAfter w:w="7" w:type="dxa"/>
        </w:trPr>
        <w:tc>
          <w:tcPr>
            <w:tcW w:w="4262" w:type="dxa"/>
            <w:gridSpan w:val="2"/>
          </w:tcPr>
          <w:p w14:paraId="7AB40BF7" w14:textId="77777777" w:rsidR="00431837" w:rsidRPr="00B72710" w:rsidRDefault="00431837" w:rsidP="00431837">
            <w:pPr>
              <w:widowControl w:val="0"/>
              <w:ind w:right="76"/>
              <w:jc w:val="both"/>
              <w:rPr>
                <w:rFonts w:cs="Arial"/>
                <w:strike/>
                <w:color w:val="FF0000"/>
                <w:highlight w:val="yellow"/>
                <w:lang w:val="it-IT"/>
              </w:rPr>
            </w:pPr>
          </w:p>
        </w:tc>
        <w:tc>
          <w:tcPr>
            <w:tcW w:w="852" w:type="dxa"/>
          </w:tcPr>
          <w:p w14:paraId="683BF3DF" w14:textId="77777777" w:rsidR="00431837" w:rsidRPr="00B72710" w:rsidRDefault="00431837" w:rsidP="00431837">
            <w:pPr>
              <w:widowControl w:val="0"/>
              <w:spacing w:line="240" w:lineRule="exact"/>
              <w:rPr>
                <w:rFonts w:cs="Arial"/>
                <w:strike/>
                <w:color w:val="FF0000"/>
                <w:highlight w:val="yellow"/>
                <w:lang w:val="it-IT"/>
              </w:rPr>
            </w:pPr>
          </w:p>
        </w:tc>
        <w:tc>
          <w:tcPr>
            <w:tcW w:w="4257" w:type="dxa"/>
            <w:gridSpan w:val="3"/>
          </w:tcPr>
          <w:p w14:paraId="5F07A4E0" w14:textId="77777777" w:rsidR="00431837" w:rsidRPr="00B72710" w:rsidRDefault="00431837" w:rsidP="00431837">
            <w:pPr>
              <w:widowControl w:val="0"/>
              <w:ind w:right="72"/>
              <w:jc w:val="both"/>
              <w:rPr>
                <w:rFonts w:cs="Arial"/>
                <w:strike/>
                <w:color w:val="FF0000"/>
                <w:highlight w:val="yellow"/>
                <w:lang w:val="it-IT"/>
              </w:rPr>
            </w:pPr>
          </w:p>
        </w:tc>
      </w:tr>
      <w:tr w:rsidR="00431837" w:rsidRPr="00E734E2" w14:paraId="3FA99051" w14:textId="77777777" w:rsidTr="00525323">
        <w:trPr>
          <w:gridAfter w:val="1"/>
          <w:wAfter w:w="7" w:type="dxa"/>
        </w:trPr>
        <w:tc>
          <w:tcPr>
            <w:tcW w:w="4262" w:type="dxa"/>
            <w:gridSpan w:val="2"/>
          </w:tcPr>
          <w:p w14:paraId="7E857484" w14:textId="7D8C06E0" w:rsidR="00431837" w:rsidRPr="00ED730C" w:rsidRDefault="00431837" w:rsidP="00431837">
            <w:pPr>
              <w:pStyle w:val="Rientrocorpodeltesto"/>
              <w:widowControl w:val="0"/>
              <w:spacing w:after="0"/>
              <w:ind w:left="13"/>
              <w:jc w:val="both"/>
              <w:rPr>
                <w:rFonts w:cs="Arial"/>
                <w:strike/>
                <w:color w:val="FF0000"/>
                <w:lang w:val="de-DE"/>
              </w:rPr>
            </w:pPr>
            <w:r w:rsidRPr="00ED730C">
              <w:rPr>
                <w:rFonts w:cs="Arial"/>
                <w:b/>
                <w:bCs/>
                <w:u w:val="single"/>
                <w:lang w:val="de-DE"/>
              </w:rPr>
              <w:t>Kleinst- sowie kleine und mittlere Wirtschaftsteilnehmer (KMU)  und 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431837" w:rsidRPr="00ED730C" w:rsidRDefault="00431837" w:rsidP="00431837">
            <w:pPr>
              <w:pStyle w:val="Rientrocorpodeltesto"/>
              <w:widowControl w:val="0"/>
              <w:tabs>
                <w:tab w:val="left" w:pos="567"/>
              </w:tabs>
              <w:spacing w:after="0"/>
              <w:ind w:left="540"/>
              <w:jc w:val="both"/>
              <w:rPr>
                <w:rFonts w:cs="Arial"/>
                <w:strike/>
                <w:color w:val="FF0000"/>
                <w:lang w:val="de-DE"/>
              </w:rPr>
            </w:pPr>
          </w:p>
        </w:tc>
        <w:tc>
          <w:tcPr>
            <w:tcW w:w="4257" w:type="dxa"/>
            <w:gridSpan w:val="3"/>
          </w:tcPr>
          <w:p w14:paraId="3CDB2F12" w14:textId="54090A75" w:rsidR="00431837" w:rsidRPr="00ED730C" w:rsidRDefault="00431837" w:rsidP="00431837">
            <w:pPr>
              <w:pStyle w:val="Rientrocorpodeltesto"/>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non si applica ai micro, piccoli e medi operatori economici (PMI) e ai raggruppamenti temporanei o consorzi ordinari costituiti esclusivamente da micro, piccoli e medi operatori economici (PMI).</w:t>
            </w:r>
          </w:p>
        </w:tc>
      </w:tr>
      <w:tr w:rsidR="00431837" w:rsidRPr="00E734E2" w14:paraId="59465AB8" w14:textId="77777777" w:rsidTr="00525323">
        <w:trPr>
          <w:gridAfter w:val="1"/>
          <w:wAfter w:w="7" w:type="dxa"/>
        </w:trPr>
        <w:tc>
          <w:tcPr>
            <w:tcW w:w="4262" w:type="dxa"/>
            <w:gridSpan w:val="2"/>
          </w:tcPr>
          <w:p w14:paraId="671257E7" w14:textId="77777777" w:rsidR="00431837" w:rsidRPr="00ED730C" w:rsidRDefault="00431837" w:rsidP="00431837">
            <w:pPr>
              <w:widowControl w:val="0"/>
              <w:tabs>
                <w:tab w:val="left" w:pos="4119"/>
              </w:tabs>
              <w:ind w:right="72"/>
              <w:jc w:val="both"/>
              <w:rPr>
                <w:rFonts w:cs="Arial"/>
                <w:strike/>
                <w:lang w:val="it-IT"/>
              </w:rPr>
            </w:pPr>
          </w:p>
        </w:tc>
        <w:tc>
          <w:tcPr>
            <w:tcW w:w="852" w:type="dxa"/>
          </w:tcPr>
          <w:p w14:paraId="45C32903"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6B0927BC" w14:textId="77777777" w:rsidR="00431837" w:rsidRPr="00ED730C" w:rsidRDefault="00431837" w:rsidP="00431837">
            <w:pPr>
              <w:widowControl w:val="0"/>
              <w:tabs>
                <w:tab w:val="left" w:pos="4119"/>
              </w:tabs>
              <w:ind w:right="72"/>
              <w:jc w:val="both"/>
              <w:rPr>
                <w:rFonts w:cs="Arial"/>
                <w:strike/>
                <w:lang w:val="it-IT"/>
              </w:rPr>
            </w:pPr>
          </w:p>
        </w:tc>
      </w:tr>
      <w:tr w:rsidR="00431837" w:rsidRPr="00E734E2" w14:paraId="636210FC" w14:textId="77777777" w:rsidTr="00525323">
        <w:trPr>
          <w:gridAfter w:val="1"/>
          <w:wAfter w:w="7" w:type="dxa"/>
        </w:trPr>
        <w:tc>
          <w:tcPr>
            <w:tcW w:w="4262" w:type="dxa"/>
            <w:gridSpan w:val="2"/>
          </w:tcPr>
          <w:p w14:paraId="2903DF1A" w14:textId="4FE47740" w:rsidR="00431837" w:rsidRPr="00ED730C" w:rsidRDefault="00431837" w:rsidP="00431837">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0ABFC532" w14:textId="77777777" w:rsidR="00431837" w:rsidRPr="00ED730C" w:rsidRDefault="00431837" w:rsidP="00431837">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431837" w:rsidRPr="00ED730C" w:rsidRDefault="00431837" w:rsidP="00431837">
            <w:pPr>
              <w:widowControl w:val="0"/>
              <w:ind w:left="360"/>
              <w:jc w:val="both"/>
              <w:rPr>
                <w:rFonts w:cs="Arial"/>
                <w:strike/>
                <w:lang w:val="it-IT"/>
              </w:rPr>
            </w:pPr>
          </w:p>
        </w:tc>
      </w:tr>
      <w:tr w:rsidR="00431837" w:rsidRPr="00E734E2" w14:paraId="629183DE" w14:textId="77777777" w:rsidTr="00525323">
        <w:trPr>
          <w:gridAfter w:val="1"/>
          <w:wAfter w:w="7" w:type="dxa"/>
        </w:trPr>
        <w:tc>
          <w:tcPr>
            <w:tcW w:w="4262" w:type="dxa"/>
            <w:gridSpan w:val="2"/>
          </w:tcPr>
          <w:p w14:paraId="5A23CEC2" w14:textId="77777777" w:rsidR="00431837" w:rsidRPr="00ED730C" w:rsidRDefault="00431837" w:rsidP="00431837">
            <w:pPr>
              <w:widowControl w:val="0"/>
              <w:ind w:left="17" w:hanging="17"/>
              <w:jc w:val="both"/>
              <w:rPr>
                <w:rFonts w:cs="Arial"/>
                <w:b/>
                <w:bCs/>
                <w:u w:val="single"/>
                <w:lang w:val="it-IT"/>
              </w:rPr>
            </w:pPr>
          </w:p>
        </w:tc>
        <w:tc>
          <w:tcPr>
            <w:tcW w:w="852" w:type="dxa"/>
          </w:tcPr>
          <w:p w14:paraId="2ABFCE61"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B5D3A47" w14:textId="77777777" w:rsidR="00431837" w:rsidRPr="00ED730C" w:rsidRDefault="00431837" w:rsidP="00431837">
            <w:pPr>
              <w:widowControl w:val="0"/>
              <w:tabs>
                <w:tab w:val="center" w:pos="4680"/>
              </w:tabs>
              <w:spacing w:line="240" w:lineRule="exact"/>
              <w:ind w:right="105"/>
              <w:jc w:val="both"/>
              <w:rPr>
                <w:rFonts w:cs="Arial"/>
                <w:b/>
                <w:bCs/>
                <w:u w:val="single"/>
                <w:lang w:val="it-IT"/>
              </w:rPr>
            </w:pPr>
          </w:p>
        </w:tc>
      </w:tr>
      <w:tr w:rsidR="00431837" w:rsidRPr="00ED730C" w14:paraId="2A1449C3" w14:textId="77777777" w:rsidTr="00525323">
        <w:trPr>
          <w:gridAfter w:val="1"/>
          <w:wAfter w:w="7" w:type="dxa"/>
        </w:trPr>
        <w:tc>
          <w:tcPr>
            <w:tcW w:w="4262" w:type="dxa"/>
            <w:gridSpan w:val="2"/>
          </w:tcPr>
          <w:p w14:paraId="528304D9" w14:textId="062F83FB"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35DAE873" w14:textId="67E6E329"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FIDEIUSSIONE</w:t>
            </w:r>
          </w:p>
        </w:tc>
      </w:tr>
      <w:tr w:rsidR="00431837" w:rsidRPr="00ED730C" w14:paraId="22E05DE9" w14:textId="77777777" w:rsidTr="00525323">
        <w:trPr>
          <w:gridAfter w:val="1"/>
          <w:wAfter w:w="7" w:type="dxa"/>
        </w:trPr>
        <w:tc>
          <w:tcPr>
            <w:tcW w:w="4262" w:type="dxa"/>
            <w:gridSpan w:val="2"/>
          </w:tcPr>
          <w:p w14:paraId="675E8A57" w14:textId="1FA597D4" w:rsidR="00431837" w:rsidRPr="00ED730C" w:rsidRDefault="00431837" w:rsidP="00431837">
            <w:pPr>
              <w:pStyle w:val="Rientrocorpodeltesto"/>
              <w:widowControl w:val="0"/>
              <w:spacing w:after="0"/>
              <w:ind w:left="13"/>
              <w:jc w:val="both"/>
              <w:rPr>
                <w:rFonts w:cs="Arial"/>
                <w:strike/>
                <w:lang w:val="de-DE"/>
              </w:rPr>
            </w:pPr>
          </w:p>
        </w:tc>
        <w:tc>
          <w:tcPr>
            <w:tcW w:w="852" w:type="dxa"/>
          </w:tcPr>
          <w:p w14:paraId="30EE16E7"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38F179F4" w14:textId="2EBE6420" w:rsidR="00431837" w:rsidRPr="00ED730C" w:rsidRDefault="00431837" w:rsidP="00431837">
            <w:pPr>
              <w:pStyle w:val="Rientrocorpodeltesto"/>
              <w:widowControl w:val="0"/>
              <w:spacing w:after="0"/>
              <w:ind w:left="-2"/>
              <w:jc w:val="both"/>
              <w:rPr>
                <w:rFonts w:cs="Arial"/>
                <w:strike/>
                <w:lang w:val="it-IT"/>
              </w:rPr>
            </w:pPr>
          </w:p>
        </w:tc>
      </w:tr>
      <w:tr w:rsidR="00431837" w:rsidRPr="00E734E2" w14:paraId="099B1472" w14:textId="77777777" w:rsidTr="00525323">
        <w:trPr>
          <w:gridAfter w:val="1"/>
          <w:wAfter w:w="7" w:type="dxa"/>
        </w:trPr>
        <w:tc>
          <w:tcPr>
            <w:tcW w:w="4262" w:type="dxa"/>
            <w:gridSpan w:val="2"/>
          </w:tcPr>
          <w:p w14:paraId="5913FDBC" w14:textId="77777777" w:rsidR="00431837" w:rsidRPr="00ED730C" w:rsidRDefault="00431837" w:rsidP="00431837">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431837" w:rsidRPr="00ED730C" w:rsidRDefault="00431837" w:rsidP="00431837">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w:t>
            </w:r>
            <w:r w:rsidRPr="00ED730C">
              <w:rPr>
                <w:rFonts w:cs="Arial"/>
                <w:b/>
                <w:bCs/>
                <w:color w:val="FF0000"/>
                <w:lang w:val="de-DE"/>
              </w:rPr>
              <w:lastRenderedPageBreak/>
              <w:t xml:space="preserve">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431837" w:rsidRPr="00ED730C" w:rsidRDefault="00431837" w:rsidP="00431837">
            <w:pPr>
              <w:widowControl w:val="0"/>
              <w:spacing w:line="240" w:lineRule="exact"/>
              <w:rPr>
                <w:rFonts w:cs="Arial"/>
                <w:strike/>
                <w:lang w:val="de-DE"/>
              </w:rPr>
            </w:pPr>
          </w:p>
        </w:tc>
        <w:tc>
          <w:tcPr>
            <w:tcW w:w="4257" w:type="dxa"/>
            <w:gridSpan w:val="3"/>
          </w:tcPr>
          <w:p w14:paraId="0626DA14" w14:textId="77777777" w:rsidR="00431837" w:rsidRPr="00ED730C" w:rsidRDefault="00431837" w:rsidP="00431837">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431837" w:rsidRPr="00ED730C" w:rsidRDefault="00431837" w:rsidP="00431837">
            <w:pPr>
              <w:widowControl w:val="0"/>
              <w:tabs>
                <w:tab w:val="center" w:pos="4680"/>
              </w:tabs>
              <w:spacing w:line="240" w:lineRule="exact"/>
              <w:jc w:val="both"/>
              <w:rPr>
                <w:rFonts w:cs="Arial"/>
                <w:bCs/>
                <w:lang w:val="it-IT"/>
              </w:rPr>
            </w:pPr>
          </w:p>
          <w:p w14:paraId="567F7FA3" w14:textId="77777777" w:rsidR="00431837" w:rsidRPr="00ED730C" w:rsidRDefault="00431837" w:rsidP="00431837">
            <w:pPr>
              <w:widowControl w:val="0"/>
              <w:tabs>
                <w:tab w:val="center" w:pos="4680"/>
              </w:tabs>
              <w:spacing w:line="240" w:lineRule="exact"/>
              <w:jc w:val="both"/>
              <w:rPr>
                <w:rFonts w:cs="Arial"/>
                <w:bCs/>
                <w:lang w:val="it-IT"/>
              </w:rPr>
            </w:pPr>
          </w:p>
          <w:p w14:paraId="56F17532" w14:textId="77777777" w:rsidR="00431837" w:rsidRPr="00ED730C" w:rsidRDefault="00431837" w:rsidP="00431837">
            <w:pPr>
              <w:widowControl w:val="0"/>
              <w:tabs>
                <w:tab w:val="center" w:pos="4680"/>
              </w:tabs>
              <w:spacing w:line="240" w:lineRule="exact"/>
              <w:jc w:val="both"/>
              <w:rPr>
                <w:rFonts w:cs="Arial"/>
                <w:bCs/>
                <w:lang w:val="it-IT"/>
              </w:rPr>
            </w:pPr>
          </w:p>
          <w:p w14:paraId="00459CC0" w14:textId="6F378D9F" w:rsidR="00431837" w:rsidRPr="00ED730C" w:rsidRDefault="00431837" w:rsidP="00431837">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w:t>
            </w:r>
            <w:r w:rsidRPr="00ED730C">
              <w:rPr>
                <w:rFonts w:cs="Arial"/>
                <w:b/>
                <w:color w:val="FF0000"/>
                <w:lang w:val="it-IT"/>
              </w:rPr>
              <w:lastRenderedPageBreak/>
              <w:t xml:space="preserve">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431837" w:rsidRPr="00E734E2" w14:paraId="122CEA22" w14:textId="77777777" w:rsidTr="00525323">
        <w:trPr>
          <w:gridAfter w:val="1"/>
          <w:wAfter w:w="7" w:type="dxa"/>
        </w:trPr>
        <w:tc>
          <w:tcPr>
            <w:tcW w:w="4262" w:type="dxa"/>
            <w:gridSpan w:val="2"/>
          </w:tcPr>
          <w:p w14:paraId="7223BA8C" w14:textId="77777777" w:rsidR="00431837" w:rsidRPr="003B2024" w:rsidRDefault="00431837" w:rsidP="00431837">
            <w:pPr>
              <w:pStyle w:val="DeutscherText"/>
              <w:rPr>
                <w:rFonts w:cs="Arial"/>
                <w:highlight w:val="yellow"/>
                <w:lang w:val="it-IT"/>
              </w:rPr>
            </w:pPr>
          </w:p>
        </w:tc>
        <w:tc>
          <w:tcPr>
            <w:tcW w:w="852" w:type="dxa"/>
          </w:tcPr>
          <w:p w14:paraId="5FB87B74" w14:textId="77777777" w:rsidR="00431837" w:rsidRPr="003B2024" w:rsidRDefault="00431837" w:rsidP="00431837">
            <w:pPr>
              <w:widowControl w:val="0"/>
              <w:spacing w:line="240" w:lineRule="exact"/>
              <w:rPr>
                <w:rFonts w:cs="Arial"/>
                <w:strike/>
                <w:highlight w:val="yellow"/>
                <w:lang w:val="it-IT"/>
              </w:rPr>
            </w:pPr>
          </w:p>
        </w:tc>
        <w:tc>
          <w:tcPr>
            <w:tcW w:w="4257" w:type="dxa"/>
            <w:gridSpan w:val="3"/>
          </w:tcPr>
          <w:p w14:paraId="4364EEE0" w14:textId="77777777" w:rsidR="00431837" w:rsidRPr="00A24750" w:rsidRDefault="00431837" w:rsidP="00431837">
            <w:pPr>
              <w:widowControl w:val="0"/>
              <w:tabs>
                <w:tab w:val="center" w:pos="4680"/>
              </w:tabs>
              <w:spacing w:line="240" w:lineRule="exact"/>
              <w:ind w:right="105"/>
              <w:jc w:val="both"/>
              <w:rPr>
                <w:rFonts w:cs="Arial"/>
                <w:bCs/>
                <w:highlight w:val="yellow"/>
                <w:lang w:val="it-IT"/>
              </w:rPr>
            </w:pPr>
          </w:p>
        </w:tc>
      </w:tr>
      <w:tr w:rsidR="00431837" w:rsidRPr="00E734E2" w14:paraId="54E6CCCD" w14:textId="77777777" w:rsidTr="00525323">
        <w:trPr>
          <w:gridAfter w:val="1"/>
          <w:wAfter w:w="7" w:type="dxa"/>
        </w:trPr>
        <w:tc>
          <w:tcPr>
            <w:tcW w:w="4262" w:type="dxa"/>
            <w:gridSpan w:val="2"/>
          </w:tcPr>
          <w:p w14:paraId="4EC12364" w14:textId="77777777" w:rsidR="00431837" w:rsidRPr="00ED730C" w:rsidRDefault="00431837" w:rsidP="00431837">
            <w:pPr>
              <w:pStyle w:val="DeutscherText"/>
              <w:ind w:right="76"/>
              <w:rPr>
                <w:rFonts w:cs="Arial"/>
                <w:lang w:val="de-DE"/>
              </w:rPr>
            </w:pPr>
            <w:r w:rsidRPr="00ED730C">
              <w:rPr>
                <w:rFonts w:cs="Arial"/>
                <w:lang w:val="de-DE"/>
              </w:rPr>
              <w:t>In jedem Fall muss die Bürgschaft sämtliche Klauseln gemäß Art. 93 GvD Nr. 50/2016 enthalten, darunter im Einzelnen:</w:t>
            </w:r>
          </w:p>
          <w:p w14:paraId="62779435" w14:textId="77777777" w:rsidR="00431837" w:rsidRPr="00ED730C" w:rsidRDefault="00431837" w:rsidP="00431837">
            <w:pPr>
              <w:pStyle w:val="DeutscherText"/>
              <w:ind w:right="76"/>
              <w:rPr>
                <w:rFonts w:cs="Arial"/>
                <w:lang w:val="de-DE"/>
              </w:rPr>
            </w:pPr>
          </w:p>
          <w:p w14:paraId="1FC7F709" w14:textId="76D59019"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Geltungsdauer der </w:t>
            </w:r>
            <w:r w:rsidRPr="004079B7">
              <w:rPr>
                <w:rFonts w:cs="Arial"/>
                <w:lang w:val="de-DE"/>
              </w:rPr>
              <w:t>Sicherheit von mindestens (</w:t>
            </w:r>
            <w:r w:rsidRPr="004079B7">
              <w:rPr>
                <w:rFonts w:cs="Arial"/>
                <w:b/>
                <w:bCs/>
                <w:color w:val="FF0000"/>
                <w:lang w:val="de-DE"/>
              </w:rPr>
              <w:t>180/240</w:t>
            </w:r>
            <w:r w:rsidRPr="004079B7">
              <w:rPr>
                <w:rFonts w:cs="Arial"/>
                <w:lang w:val="de-DE"/>
              </w:rPr>
              <w:t>) Tagen ab Tag der Einreichfrist  der Angebotsabga</w:t>
            </w:r>
            <w:r w:rsidRPr="00ED730C">
              <w:rPr>
                <w:rFonts w:cs="Arial"/>
                <w:lang w:val="de-DE"/>
              </w:rPr>
              <w:t>be,</w:t>
            </w:r>
          </w:p>
          <w:p w14:paraId="3C09DB8B"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dass die Sicherheit auf einfaches schriftliches Anfordern der Vergabestelle innerhalb von 15 Tagen in Anspruch genommen werden kann,</w:t>
            </w:r>
          </w:p>
          <w:p w14:paraId="39284FF7" w14:textId="76BDE444"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431837" w:rsidRPr="00ED730C" w:rsidRDefault="00431837" w:rsidP="00431837">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431837" w:rsidRPr="00ED730C" w:rsidRDefault="00431837" w:rsidP="00431837">
            <w:pPr>
              <w:widowControl w:val="0"/>
              <w:spacing w:line="240" w:lineRule="exact"/>
              <w:rPr>
                <w:rFonts w:cs="Arial"/>
                <w:strike/>
                <w:lang w:val="de-DE"/>
              </w:rPr>
            </w:pPr>
          </w:p>
        </w:tc>
        <w:tc>
          <w:tcPr>
            <w:tcW w:w="4257" w:type="dxa"/>
            <w:gridSpan w:val="3"/>
          </w:tcPr>
          <w:p w14:paraId="75663576" w14:textId="77777777" w:rsidR="00431837" w:rsidRPr="00ED730C" w:rsidRDefault="00431837" w:rsidP="00431837">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431837" w:rsidRPr="00ED730C" w:rsidRDefault="00431837" w:rsidP="00431837">
            <w:pPr>
              <w:tabs>
                <w:tab w:val="center" w:pos="4680"/>
              </w:tabs>
              <w:spacing w:line="240" w:lineRule="exact"/>
              <w:ind w:right="105"/>
              <w:rPr>
                <w:rFonts w:cs="Arial"/>
                <w:bCs/>
                <w:lang w:val="it-IT"/>
              </w:rPr>
            </w:pPr>
          </w:p>
          <w:p w14:paraId="3A5F947E" w14:textId="0C92E2BD"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w:t>
            </w:r>
            <w:r w:rsidRPr="004079B7">
              <w:rPr>
                <w:rFonts w:cs="Arial"/>
                <w:bCs/>
                <w:lang w:val="it-IT"/>
              </w:rPr>
              <w:t xml:space="preserve">dalla </w:t>
            </w:r>
            <w:r w:rsidRPr="00506FCE">
              <w:rPr>
                <w:rFonts w:cs="Arial"/>
                <w:lang w:val="it-IT"/>
              </w:rPr>
              <w:t>data di scadenza del termine di</w:t>
            </w:r>
            <w:r w:rsidRPr="004079B7">
              <w:rPr>
                <w:rFonts w:cs="Arial"/>
                <w:bCs/>
                <w:lang w:val="it-IT"/>
              </w:rPr>
              <w:t xml:space="preserve"> presentazio</w:t>
            </w:r>
            <w:r w:rsidRPr="00ED730C">
              <w:rPr>
                <w:rFonts w:cs="Arial"/>
                <w:bCs/>
                <w:lang w:val="it-IT"/>
              </w:rPr>
              <w:t xml:space="preserve">ne dell’offerta; </w:t>
            </w:r>
          </w:p>
          <w:p w14:paraId="5D586BF5"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rinuncia all’eccezione di cui all’art. 1957 comma 2 del c.c.;</w:t>
            </w:r>
          </w:p>
          <w:p w14:paraId="08D2404C"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431837" w:rsidRPr="00ED730C" w:rsidRDefault="00431837" w:rsidP="00431837">
            <w:pPr>
              <w:pStyle w:val="Paragrafoelenco"/>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431837" w:rsidRPr="00ED730C" w:rsidRDefault="00431837" w:rsidP="00431837">
            <w:pPr>
              <w:widowControl w:val="0"/>
              <w:tabs>
                <w:tab w:val="left" w:pos="4119"/>
              </w:tabs>
              <w:ind w:left="87" w:right="72"/>
              <w:jc w:val="both"/>
              <w:rPr>
                <w:rFonts w:cs="Arial"/>
                <w:strike/>
                <w:lang w:val="it-IT" w:eastAsia="it-IT"/>
              </w:rPr>
            </w:pPr>
          </w:p>
        </w:tc>
      </w:tr>
      <w:tr w:rsidR="00431837" w:rsidRPr="00E734E2" w14:paraId="74CA6C0B" w14:textId="77777777" w:rsidTr="00525323">
        <w:trPr>
          <w:gridAfter w:val="1"/>
          <w:wAfter w:w="7" w:type="dxa"/>
        </w:trPr>
        <w:tc>
          <w:tcPr>
            <w:tcW w:w="4262" w:type="dxa"/>
            <w:gridSpan w:val="2"/>
          </w:tcPr>
          <w:p w14:paraId="354BA5C5" w14:textId="36D882FC" w:rsidR="00431837" w:rsidRPr="00913063" w:rsidRDefault="00431837" w:rsidP="00431837">
            <w:pPr>
              <w:widowControl w:val="0"/>
              <w:jc w:val="both"/>
              <w:rPr>
                <w:rFonts w:cs="Arial"/>
                <w:strike/>
                <w:highlight w:val="yellow"/>
                <w:u w:val="single"/>
                <w:lang w:val="it-IT"/>
              </w:rPr>
            </w:pPr>
          </w:p>
        </w:tc>
        <w:tc>
          <w:tcPr>
            <w:tcW w:w="852" w:type="dxa"/>
          </w:tcPr>
          <w:p w14:paraId="3223537B" w14:textId="77777777" w:rsidR="00431837" w:rsidRPr="00913063"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431837" w:rsidRPr="00B72710" w:rsidRDefault="00431837" w:rsidP="00431837">
            <w:pPr>
              <w:widowControl w:val="0"/>
              <w:ind w:right="6"/>
              <w:jc w:val="both"/>
              <w:rPr>
                <w:rFonts w:cs="Arial"/>
                <w:strike/>
                <w:highlight w:val="yellow"/>
                <w:u w:val="single"/>
                <w:lang w:val="it-IT"/>
              </w:rPr>
            </w:pPr>
          </w:p>
        </w:tc>
      </w:tr>
      <w:tr w:rsidR="00431837" w:rsidRPr="00E734E2" w14:paraId="0D3B92A1" w14:textId="77777777" w:rsidTr="00525323">
        <w:trPr>
          <w:gridAfter w:val="1"/>
          <w:wAfter w:w="7" w:type="dxa"/>
          <w:trHeight w:val="120"/>
        </w:trPr>
        <w:tc>
          <w:tcPr>
            <w:tcW w:w="4262" w:type="dxa"/>
            <w:gridSpan w:val="2"/>
          </w:tcPr>
          <w:p w14:paraId="641E35A5" w14:textId="77777777" w:rsidR="00431837" w:rsidRPr="00ED730C" w:rsidRDefault="00431837" w:rsidP="00431837">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431837" w:rsidRPr="00ED730C" w:rsidRDefault="00431837" w:rsidP="00431837">
            <w:pPr>
              <w:pStyle w:val="Paragrafoelenco"/>
              <w:widowControl w:val="0"/>
              <w:numPr>
                <w:ilvl w:val="0"/>
                <w:numId w:val="84"/>
              </w:numPr>
              <w:ind w:left="284" w:hanging="267"/>
              <w:jc w:val="both"/>
              <w:rPr>
                <w:rFonts w:cs="Arial"/>
                <w:b/>
                <w:bCs/>
                <w:strike/>
                <w:u w:val="single"/>
                <w:lang w:val="de-DE"/>
              </w:rPr>
            </w:pPr>
            <w:r w:rsidRPr="00ED730C">
              <w:rPr>
                <w:rFonts w:cs="Arial"/>
                <w:lang w:val="de-DE"/>
              </w:rPr>
              <w:lastRenderedPageBreak/>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852" w:type="dxa"/>
          </w:tcPr>
          <w:p w14:paraId="554549CF" w14:textId="77777777" w:rsidR="00431837" w:rsidRPr="00ED730C" w:rsidRDefault="00431837" w:rsidP="00431837">
            <w:pPr>
              <w:widowControl w:val="0"/>
              <w:spacing w:line="240" w:lineRule="exact"/>
              <w:rPr>
                <w:rFonts w:cs="Arial"/>
                <w:strike/>
                <w:lang w:val="de-DE"/>
              </w:rPr>
            </w:pPr>
          </w:p>
        </w:tc>
        <w:tc>
          <w:tcPr>
            <w:tcW w:w="4257" w:type="dxa"/>
            <w:gridSpan w:val="3"/>
          </w:tcPr>
          <w:p w14:paraId="03F6BABB" w14:textId="77777777" w:rsidR="00431837" w:rsidRPr="00ED730C" w:rsidRDefault="00431837" w:rsidP="00431837">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431837" w:rsidRPr="00ED730C" w:rsidRDefault="00431837" w:rsidP="00431837">
            <w:pPr>
              <w:pStyle w:val="Paragrafoelenco"/>
              <w:widowControl w:val="0"/>
              <w:numPr>
                <w:ilvl w:val="0"/>
                <w:numId w:val="84"/>
              </w:numPr>
              <w:ind w:left="284" w:hanging="267"/>
              <w:jc w:val="both"/>
              <w:rPr>
                <w:rFonts w:cs="Arial"/>
                <w:b/>
                <w:strike/>
                <w:u w:val="single"/>
                <w:lang w:val="it-IT"/>
              </w:rPr>
            </w:pPr>
            <w:r w:rsidRPr="00ED730C">
              <w:rPr>
                <w:rFonts w:cs="Arial"/>
                <w:lang w:val="it-IT"/>
              </w:rPr>
              <w:lastRenderedPageBreak/>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431837" w:rsidRPr="00E734E2" w14:paraId="4A7FFEE6" w14:textId="77777777" w:rsidTr="00525323">
        <w:trPr>
          <w:gridAfter w:val="1"/>
          <w:wAfter w:w="7" w:type="dxa"/>
        </w:trPr>
        <w:tc>
          <w:tcPr>
            <w:tcW w:w="4262" w:type="dxa"/>
            <w:gridSpan w:val="2"/>
          </w:tcPr>
          <w:p w14:paraId="4174DFFD" w14:textId="0F258449" w:rsidR="00431837" w:rsidRPr="00ED730C" w:rsidRDefault="00431837" w:rsidP="00431837">
            <w:pPr>
              <w:widowControl w:val="0"/>
              <w:tabs>
                <w:tab w:val="num" w:pos="1101"/>
                <w:tab w:val="left" w:pos="4119"/>
              </w:tabs>
              <w:jc w:val="both"/>
              <w:rPr>
                <w:rFonts w:cs="Arial"/>
                <w:b/>
                <w:strike/>
                <w:u w:val="single"/>
                <w:lang w:val="it-IT"/>
              </w:rPr>
            </w:pPr>
          </w:p>
        </w:tc>
        <w:tc>
          <w:tcPr>
            <w:tcW w:w="852" w:type="dxa"/>
          </w:tcPr>
          <w:p w14:paraId="3BC1BAE9"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22C59DC" w14:textId="2D50941A" w:rsidR="00431837" w:rsidRPr="00ED730C" w:rsidRDefault="00431837" w:rsidP="00431837">
            <w:pPr>
              <w:widowControl w:val="0"/>
              <w:ind w:right="6"/>
              <w:jc w:val="both"/>
              <w:rPr>
                <w:rFonts w:cs="Arial"/>
                <w:b/>
                <w:bCs/>
                <w:strike/>
                <w:u w:val="single"/>
                <w:lang w:val="it-IT"/>
              </w:rPr>
            </w:pPr>
          </w:p>
        </w:tc>
      </w:tr>
      <w:tr w:rsidR="00431837" w:rsidRPr="00E734E2" w14:paraId="3E2CD898" w14:textId="77777777" w:rsidTr="00525323">
        <w:trPr>
          <w:gridAfter w:val="1"/>
          <w:wAfter w:w="7" w:type="dxa"/>
        </w:trPr>
        <w:tc>
          <w:tcPr>
            <w:tcW w:w="4262" w:type="dxa"/>
            <w:gridSpan w:val="2"/>
          </w:tcPr>
          <w:p w14:paraId="2B629D51" w14:textId="2A901A6C" w:rsidR="00431837" w:rsidRPr="00ED730C" w:rsidRDefault="00431837" w:rsidP="00431837">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2518A98A" w14:textId="1C8B9B08" w:rsidR="00431837" w:rsidRPr="00ED730C" w:rsidRDefault="00431837" w:rsidP="00431837">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431837" w:rsidRPr="00E734E2" w14:paraId="623402CB" w14:textId="77777777" w:rsidTr="00525323">
        <w:trPr>
          <w:gridAfter w:val="1"/>
          <w:wAfter w:w="7" w:type="dxa"/>
        </w:trPr>
        <w:tc>
          <w:tcPr>
            <w:tcW w:w="4262" w:type="dxa"/>
            <w:gridSpan w:val="2"/>
          </w:tcPr>
          <w:p w14:paraId="597E0CCE" w14:textId="3F2C210A" w:rsidR="00431837" w:rsidRPr="00ED730C" w:rsidRDefault="00431837" w:rsidP="00431837">
            <w:pPr>
              <w:widowControl w:val="0"/>
              <w:jc w:val="both"/>
              <w:rPr>
                <w:rFonts w:cs="Arial"/>
                <w:b/>
                <w:strike/>
                <w:color w:val="FF0000"/>
                <w:lang w:val="it-IT"/>
              </w:rPr>
            </w:pPr>
          </w:p>
        </w:tc>
        <w:tc>
          <w:tcPr>
            <w:tcW w:w="852" w:type="dxa"/>
          </w:tcPr>
          <w:p w14:paraId="53BE2B3A"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418D3B98" w14:textId="1AFC3FB2" w:rsidR="00431837" w:rsidRPr="00ED730C" w:rsidRDefault="00431837" w:rsidP="00431837">
            <w:pPr>
              <w:widowControl w:val="0"/>
              <w:ind w:right="6"/>
              <w:jc w:val="both"/>
              <w:rPr>
                <w:rFonts w:cs="Arial"/>
                <w:b/>
                <w:strike/>
                <w:color w:val="FF0000"/>
                <w:lang w:val="it-IT"/>
              </w:rPr>
            </w:pPr>
          </w:p>
        </w:tc>
      </w:tr>
      <w:tr w:rsidR="00431837" w:rsidRPr="00E734E2" w14:paraId="1B769A05" w14:textId="77777777" w:rsidTr="00525323">
        <w:trPr>
          <w:gridAfter w:val="1"/>
          <w:wAfter w:w="7" w:type="dxa"/>
        </w:trPr>
        <w:tc>
          <w:tcPr>
            <w:tcW w:w="4262" w:type="dxa"/>
            <w:gridSpan w:val="2"/>
          </w:tcPr>
          <w:p w14:paraId="005C1804" w14:textId="5A2458F1" w:rsidR="00431837" w:rsidRPr="00ED730C" w:rsidRDefault="00431837" w:rsidP="00431837">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1656D002" w14:textId="3F75081E" w:rsidR="00431837" w:rsidRPr="00ED730C" w:rsidRDefault="00431837" w:rsidP="00431837">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431837" w:rsidRPr="00E734E2" w14:paraId="1FB4C1D6" w14:textId="77777777" w:rsidTr="00525323">
        <w:trPr>
          <w:gridAfter w:val="1"/>
          <w:wAfter w:w="7" w:type="dxa"/>
        </w:trPr>
        <w:tc>
          <w:tcPr>
            <w:tcW w:w="4262" w:type="dxa"/>
            <w:gridSpan w:val="2"/>
          </w:tcPr>
          <w:p w14:paraId="2FFF7B9F" w14:textId="07C53654" w:rsidR="00431837" w:rsidRPr="00913063" w:rsidRDefault="00431837" w:rsidP="00431837">
            <w:pPr>
              <w:widowControl w:val="0"/>
              <w:jc w:val="both"/>
              <w:rPr>
                <w:rFonts w:cs="Arial"/>
                <w:b/>
                <w:strike/>
                <w:highlight w:val="yellow"/>
                <w:u w:val="single"/>
                <w:lang w:val="it-IT"/>
              </w:rPr>
            </w:pPr>
          </w:p>
        </w:tc>
        <w:tc>
          <w:tcPr>
            <w:tcW w:w="852" w:type="dxa"/>
          </w:tcPr>
          <w:p w14:paraId="77365960" w14:textId="77777777" w:rsidR="00431837" w:rsidRPr="00913063"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431837" w:rsidRPr="00B72710" w:rsidRDefault="00431837" w:rsidP="00431837">
            <w:pPr>
              <w:widowControl w:val="0"/>
              <w:ind w:right="72"/>
              <w:jc w:val="both"/>
              <w:rPr>
                <w:rFonts w:cs="Arial"/>
                <w:strike/>
                <w:highlight w:val="yellow"/>
                <w:u w:val="single"/>
                <w:lang w:val="it-IT"/>
              </w:rPr>
            </w:pPr>
          </w:p>
        </w:tc>
      </w:tr>
      <w:tr w:rsidR="00431837" w:rsidRPr="00E734E2" w14:paraId="12613A92" w14:textId="77777777" w:rsidTr="00525323">
        <w:trPr>
          <w:gridAfter w:val="1"/>
          <w:wAfter w:w="7" w:type="dxa"/>
        </w:trPr>
        <w:tc>
          <w:tcPr>
            <w:tcW w:w="4262" w:type="dxa"/>
            <w:gridSpan w:val="2"/>
          </w:tcPr>
          <w:p w14:paraId="33C1D64F" w14:textId="77777777" w:rsidR="00431837" w:rsidRPr="00ED730C" w:rsidRDefault="00431837" w:rsidP="00431837">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1 und 2 GvD vom 7. </w:t>
            </w:r>
            <w:r w:rsidRPr="00ED730C">
              <w:rPr>
                <w:rFonts w:cs="Arial"/>
                <w:lang w:val="it-IT"/>
              </w:rPr>
              <w:t xml:space="preserve">März 2005 Nr. 82 vorgesehenen Modalitäten. </w:t>
            </w:r>
          </w:p>
          <w:p w14:paraId="04F29B1C" w14:textId="6A2E7E72" w:rsidR="00431837" w:rsidRPr="00ED730C" w:rsidRDefault="00431837" w:rsidP="00431837">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431837" w:rsidRPr="00ED730C" w:rsidRDefault="00431837" w:rsidP="00431837">
            <w:pPr>
              <w:widowControl w:val="0"/>
              <w:ind w:left="360"/>
              <w:jc w:val="both"/>
              <w:rPr>
                <w:rFonts w:cs="Arial"/>
                <w:lang w:val="it-IT"/>
              </w:rPr>
            </w:pPr>
          </w:p>
          <w:p w14:paraId="18735BFC" w14:textId="77777777" w:rsidR="00431837" w:rsidRPr="00ED730C" w:rsidRDefault="00431837" w:rsidP="00431837">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431837" w:rsidRPr="00ED730C" w:rsidRDefault="00431837" w:rsidP="00431837">
            <w:pPr>
              <w:pStyle w:val="Paragrafoelenco"/>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431837" w:rsidRPr="00ED730C" w:rsidRDefault="00431837" w:rsidP="00431837">
            <w:pPr>
              <w:pStyle w:val="Paragrafoelenco"/>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69FC2D63"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commi 1 e 2, del d.lgs. 7 marzo 2005 n. 82. </w:t>
            </w:r>
          </w:p>
          <w:p w14:paraId="0B54EB82" w14:textId="0C034F33" w:rsidR="00431837" w:rsidRPr="00ED730C" w:rsidRDefault="00431837" w:rsidP="00431837">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431837" w:rsidRPr="00ED730C" w:rsidRDefault="00431837" w:rsidP="00431837">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431837" w:rsidRPr="00ED730C" w:rsidRDefault="00431837" w:rsidP="00431837">
            <w:pPr>
              <w:widowControl w:val="0"/>
              <w:ind w:left="360" w:right="-4"/>
              <w:jc w:val="both"/>
              <w:rPr>
                <w:rFonts w:cs="Arial"/>
                <w:bCs/>
                <w:lang w:val="it-IT"/>
              </w:rPr>
            </w:pPr>
          </w:p>
          <w:p w14:paraId="26935E30" w14:textId="72D7218C" w:rsidR="00431837" w:rsidRPr="00ED730C" w:rsidRDefault="00431837" w:rsidP="00431837">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431837" w:rsidRPr="00E734E2" w14:paraId="541409B4" w14:textId="77777777" w:rsidTr="00525323">
        <w:trPr>
          <w:gridAfter w:val="1"/>
          <w:wAfter w:w="7" w:type="dxa"/>
        </w:trPr>
        <w:tc>
          <w:tcPr>
            <w:tcW w:w="4262" w:type="dxa"/>
            <w:gridSpan w:val="2"/>
          </w:tcPr>
          <w:p w14:paraId="2FDAD386" w14:textId="77777777" w:rsidR="00431837" w:rsidRPr="00F87A08" w:rsidRDefault="00431837" w:rsidP="00431837">
            <w:pPr>
              <w:widowControl w:val="0"/>
              <w:ind w:left="360"/>
              <w:jc w:val="both"/>
              <w:rPr>
                <w:rFonts w:cs="Arial"/>
                <w:highlight w:val="yellow"/>
                <w:lang w:val="it-IT"/>
              </w:rPr>
            </w:pPr>
          </w:p>
        </w:tc>
        <w:tc>
          <w:tcPr>
            <w:tcW w:w="852" w:type="dxa"/>
          </w:tcPr>
          <w:p w14:paraId="78F193DE" w14:textId="77777777" w:rsidR="00431837" w:rsidRPr="00F87A08"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431837" w:rsidRPr="00A24750" w:rsidRDefault="00431837" w:rsidP="00431837">
            <w:pPr>
              <w:widowControl w:val="0"/>
              <w:ind w:left="360"/>
              <w:jc w:val="both"/>
              <w:rPr>
                <w:rFonts w:cs="Arial"/>
                <w:bCs/>
                <w:highlight w:val="yellow"/>
                <w:lang w:val="it-IT"/>
              </w:rPr>
            </w:pPr>
          </w:p>
        </w:tc>
      </w:tr>
      <w:tr w:rsidR="00431837" w:rsidRPr="00E734E2" w14:paraId="25DF80A7" w14:textId="77777777" w:rsidTr="00525323">
        <w:trPr>
          <w:gridAfter w:val="1"/>
          <w:wAfter w:w="7" w:type="dxa"/>
        </w:trPr>
        <w:tc>
          <w:tcPr>
            <w:tcW w:w="4262" w:type="dxa"/>
            <w:gridSpan w:val="2"/>
          </w:tcPr>
          <w:p w14:paraId="2A0AA432" w14:textId="0C175368" w:rsidR="00431837" w:rsidRPr="00ED730C" w:rsidRDefault="00431837" w:rsidP="00431837">
            <w:pPr>
              <w:widowControl w:val="0"/>
              <w:ind w:right="17"/>
              <w:jc w:val="both"/>
              <w:rPr>
                <w:rFonts w:cs="Arial"/>
                <w:strike/>
                <w:lang w:val="de-DE"/>
              </w:rPr>
            </w:pPr>
            <w:r w:rsidRPr="00ED730C">
              <w:rPr>
                <w:rFonts w:cs="Arial"/>
                <w:lang w:val="de-DE"/>
              </w:rPr>
              <w:lastRenderedPageBreak/>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431837" w:rsidRPr="00ED730C" w:rsidRDefault="00431837" w:rsidP="00431837">
            <w:pPr>
              <w:widowControl w:val="0"/>
              <w:spacing w:line="240" w:lineRule="exact"/>
              <w:rPr>
                <w:rFonts w:cs="Arial"/>
                <w:strike/>
                <w:lang w:val="de-DE"/>
              </w:rPr>
            </w:pPr>
          </w:p>
        </w:tc>
        <w:tc>
          <w:tcPr>
            <w:tcW w:w="4257" w:type="dxa"/>
            <w:gridSpan w:val="3"/>
          </w:tcPr>
          <w:p w14:paraId="2EB66222" w14:textId="75E7871B" w:rsidR="00431837" w:rsidRPr="00ED730C" w:rsidRDefault="00431837" w:rsidP="00431837">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431837" w:rsidRPr="00E734E2" w14:paraId="371BEAE1" w14:textId="77777777" w:rsidTr="00525323">
        <w:trPr>
          <w:gridAfter w:val="1"/>
          <w:wAfter w:w="7" w:type="dxa"/>
        </w:trPr>
        <w:tc>
          <w:tcPr>
            <w:tcW w:w="4262" w:type="dxa"/>
            <w:gridSpan w:val="2"/>
          </w:tcPr>
          <w:p w14:paraId="0A575964" w14:textId="4E371E34" w:rsidR="00431837" w:rsidRPr="00ED730C" w:rsidRDefault="00431837" w:rsidP="00431837">
            <w:pPr>
              <w:pStyle w:val="Rientrocorpodeltesto"/>
              <w:widowControl w:val="0"/>
              <w:spacing w:after="0"/>
              <w:ind w:left="0"/>
              <w:jc w:val="both"/>
              <w:rPr>
                <w:rFonts w:cs="Arial"/>
                <w:strike/>
                <w:lang w:val="it-IT"/>
              </w:rPr>
            </w:pPr>
          </w:p>
        </w:tc>
        <w:tc>
          <w:tcPr>
            <w:tcW w:w="852" w:type="dxa"/>
          </w:tcPr>
          <w:p w14:paraId="540D192F"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58C0156" w14:textId="338E936C" w:rsidR="00431837" w:rsidRPr="00ED730C" w:rsidRDefault="00431837" w:rsidP="00431837">
            <w:pPr>
              <w:pStyle w:val="Rientrocorpodeltesto"/>
              <w:widowControl w:val="0"/>
              <w:spacing w:after="0"/>
              <w:ind w:left="0"/>
              <w:jc w:val="both"/>
              <w:rPr>
                <w:rFonts w:cs="Arial"/>
                <w:strike/>
                <w:lang w:val="it-IT"/>
              </w:rPr>
            </w:pPr>
          </w:p>
        </w:tc>
      </w:tr>
      <w:tr w:rsidR="00431837" w:rsidRPr="00E734E2" w14:paraId="54432FE4" w14:textId="77777777" w:rsidTr="00525323">
        <w:trPr>
          <w:gridAfter w:val="1"/>
          <w:wAfter w:w="7" w:type="dxa"/>
        </w:trPr>
        <w:tc>
          <w:tcPr>
            <w:tcW w:w="9371" w:type="dxa"/>
            <w:gridSpan w:val="6"/>
          </w:tcPr>
          <w:p w14:paraId="4ED13BCD" w14:textId="77777777" w:rsidR="00431837" w:rsidRPr="00D97761" w:rsidRDefault="00B65E24" w:rsidP="00431837">
            <w:pPr>
              <w:widowControl w:val="0"/>
              <w:numPr>
                <w:ilvl w:val="0"/>
                <w:numId w:val="6"/>
              </w:numPr>
              <w:spacing w:before="60" w:after="60"/>
              <w:ind w:left="567" w:hanging="283"/>
              <w:jc w:val="both"/>
              <w:rPr>
                <w:rStyle w:val="Collegamentoipertestuale"/>
                <w:rFonts w:cs="Arial"/>
                <w:lang w:val="it-IT" w:eastAsia="it-IT"/>
              </w:rPr>
            </w:pPr>
            <w:hyperlink r:id="rId59" w:history="1">
              <w:r w:rsidR="00431837" w:rsidRPr="00D97761">
                <w:rPr>
                  <w:rStyle w:val="Collegamentoipertestuale"/>
                  <w:rFonts w:cs="Arial"/>
                  <w:szCs w:val="24"/>
                  <w:lang w:val="it-IT" w:eastAsia="it-IT"/>
                </w:rPr>
                <w:t>http://www.bancaditalia.it/compiti/vigilanza/intermediari/index.html</w:t>
              </w:r>
            </w:hyperlink>
          </w:p>
          <w:p w14:paraId="4BF015C4" w14:textId="77777777" w:rsidR="00431837" w:rsidRPr="00D97761" w:rsidRDefault="00B65E24" w:rsidP="00431837">
            <w:pPr>
              <w:widowControl w:val="0"/>
              <w:numPr>
                <w:ilvl w:val="0"/>
                <w:numId w:val="6"/>
              </w:numPr>
              <w:spacing w:before="60" w:after="60"/>
              <w:ind w:left="567" w:hanging="283"/>
              <w:jc w:val="both"/>
              <w:rPr>
                <w:rStyle w:val="Collegamentoipertestuale"/>
                <w:rFonts w:cs="Arial"/>
                <w:szCs w:val="24"/>
                <w:lang w:val="it-IT" w:eastAsia="it-IT"/>
              </w:rPr>
            </w:pPr>
            <w:hyperlink r:id="rId60" w:history="1">
              <w:r w:rsidR="00431837" w:rsidRPr="00D97761">
                <w:rPr>
                  <w:rStyle w:val="Collegamentoipertestuale"/>
                  <w:rFonts w:cs="Arial"/>
                  <w:szCs w:val="24"/>
                  <w:lang w:val="it-IT" w:eastAsia="it-IT"/>
                </w:rPr>
                <w:t>http://www.bancaditalia.it/compiti/vigilanza/avvisi-pub/garanzie-finanziarie/</w:t>
              </w:r>
            </w:hyperlink>
          </w:p>
          <w:p w14:paraId="595674DB" w14:textId="77777777" w:rsidR="00431837" w:rsidRPr="00ED730C" w:rsidRDefault="00B65E24" w:rsidP="00431837">
            <w:pPr>
              <w:widowControl w:val="0"/>
              <w:numPr>
                <w:ilvl w:val="0"/>
                <w:numId w:val="6"/>
              </w:numPr>
              <w:spacing w:before="60" w:after="60"/>
              <w:ind w:left="567" w:hanging="283"/>
              <w:jc w:val="both"/>
              <w:rPr>
                <w:rStyle w:val="Collegamentoipertestuale"/>
                <w:rFonts w:cs="Arial"/>
                <w:szCs w:val="24"/>
                <w:lang w:val="it-IT" w:eastAsia="it-IT"/>
              </w:rPr>
            </w:pPr>
            <w:hyperlink r:id="rId61" w:history="1">
              <w:r w:rsidR="00431837" w:rsidRPr="00ED730C">
                <w:rPr>
                  <w:rStyle w:val="Collegamentoipertestuale"/>
                  <w:rFonts w:cs="Arial"/>
                  <w:szCs w:val="24"/>
                  <w:lang w:val="it-IT" w:eastAsia="it-IT"/>
                </w:rPr>
                <w:t>http://www.bancaditalia.it/compiti/vigilanza/avvisi-pub/soggetti-non- legittimati/Intermediari_non_abilitati.pdf</w:t>
              </w:r>
            </w:hyperlink>
          </w:p>
          <w:p w14:paraId="47DBBF35" w14:textId="62B86D8B" w:rsidR="00431837" w:rsidRPr="00ED730C" w:rsidRDefault="00B65E24" w:rsidP="00431837">
            <w:pPr>
              <w:widowControl w:val="0"/>
              <w:numPr>
                <w:ilvl w:val="0"/>
                <w:numId w:val="6"/>
              </w:numPr>
              <w:spacing w:before="60" w:after="60"/>
              <w:ind w:left="567" w:hanging="283"/>
              <w:jc w:val="both"/>
              <w:rPr>
                <w:rFonts w:cs="Arial"/>
                <w:color w:val="0000FF"/>
                <w:szCs w:val="24"/>
                <w:u w:val="single"/>
                <w:lang w:val="it-IT" w:eastAsia="it-IT"/>
              </w:rPr>
            </w:pPr>
            <w:hyperlink r:id="rId62" w:history="1">
              <w:r w:rsidR="00431837" w:rsidRPr="00ED730C">
                <w:rPr>
                  <w:rStyle w:val="Collegamentoipertestuale"/>
                  <w:rFonts w:cs="Arial"/>
                  <w:szCs w:val="24"/>
                  <w:lang w:val="it-IT" w:eastAsia="it-IT"/>
                </w:rPr>
                <w:t>http://www.ivass.it/ivass/imprese_jsp/HomePage.jsp</w:t>
              </w:r>
            </w:hyperlink>
          </w:p>
        </w:tc>
      </w:tr>
      <w:tr w:rsidR="00431837" w:rsidRPr="00E734E2" w14:paraId="74685EFF" w14:textId="77777777" w:rsidTr="00525323">
        <w:trPr>
          <w:gridAfter w:val="1"/>
          <w:wAfter w:w="7" w:type="dxa"/>
        </w:trPr>
        <w:tc>
          <w:tcPr>
            <w:tcW w:w="4262" w:type="dxa"/>
            <w:gridSpan w:val="2"/>
          </w:tcPr>
          <w:p w14:paraId="6924DF63" w14:textId="48EA732A" w:rsidR="00431837" w:rsidRPr="00ED730C" w:rsidRDefault="00431837" w:rsidP="00431837">
            <w:pPr>
              <w:widowControl w:val="0"/>
              <w:jc w:val="both"/>
              <w:rPr>
                <w:rFonts w:cs="Arial"/>
                <w:strike/>
                <w:lang w:val="it-IT"/>
              </w:rPr>
            </w:pPr>
          </w:p>
        </w:tc>
        <w:tc>
          <w:tcPr>
            <w:tcW w:w="852" w:type="dxa"/>
          </w:tcPr>
          <w:p w14:paraId="469AC2FD" w14:textId="77777777" w:rsidR="00431837" w:rsidRPr="00ED730C" w:rsidRDefault="00431837" w:rsidP="00431837">
            <w:pPr>
              <w:widowControl w:val="0"/>
              <w:spacing w:line="240" w:lineRule="exact"/>
              <w:rPr>
                <w:rFonts w:cs="Arial"/>
                <w:strike/>
                <w:lang w:val="it-IT"/>
              </w:rPr>
            </w:pPr>
          </w:p>
        </w:tc>
        <w:tc>
          <w:tcPr>
            <w:tcW w:w="4257" w:type="dxa"/>
            <w:gridSpan w:val="3"/>
          </w:tcPr>
          <w:p w14:paraId="3A373E93" w14:textId="6550E6A0" w:rsidR="00431837" w:rsidRPr="00ED730C" w:rsidRDefault="00431837" w:rsidP="00431837">
            <w:pPr>
              <w:widowControl w:val="0"/>
              <w:ind w:right="6"/>
              <w:jc w:val="both"/>
              <w:rPr>
                <w:rFonts w:cs="Arial"/>
                <w:strike/>
                <w:lang w:val="it-IT"/>
              </w:rPr>
            </w:pPr>
          </w:p>
        </w:tc>
      </w:tr>
      <w:tr w:rsidR="00431837" w:rsidRPr="00E734E2" w14:paraId="28BDFFBA" w14:textId="77777777" w:rsidTr="00525323">
        <w:trPr>
          <w:gridAfter w:val="1"/>
          <w:wAfter w:w="7" w:type="dxa"/>
        </w:trPr>
        <w:tc>
          <w:tcPr>
            <w:tcW w:w="4262" w:type="dxa"/>
            <w:gridSpan w:val="2"/>
          </w:tcPr>
          <w:p w14:paraId="6311556B" w14:textId="6BAC7631" w:rsidR="00431837" w:rsidRPr="00ED730C" w:rsidRDefault="00431837" w:rsidP="00431837">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431837" w:rsidRPr="00ED730C" w:rsidRDefault="00431837" w:rsidP="00431837">
            <w:pPr>
              <w:widowControl w:val="0"/>
              <w:tabs>
                <w:tab w:val="left" w:pos="4119"/>
              </w:tabs>
              <w:ind w:right="76"/>
              <w:jc w:val="both"/>
              <w:rPr>
                <w:rFonts w:cs="Arial"/>
                <w:b/>
                <w:strike/>
                <w:lang w:val="de-DE"/>
              </w:rPr>
            </w:pPr>
          </w:p>
        </w:tc>
        <w:tc>
          <w:tcPr>
            <w:tcW w:w="4257" w:type="dxa"/>
            <w:gridSpan w:val="3"/>
          </w:tcPr>
          <w:p w14:paraId="422F3982" w14:textId="523F2F7C" w:rsidR="00431837" w:rsidRPr="00ED730C" w:rsidRDefault="00431837" w:rsidP="00431837">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431837" w:rsidRPr="00E734E2" w14:paraId="297344A8" w14:textId="77777777" w:rsidTr="00525323">
        <w:trPr>
          <w:gridAfter w:val="1"/>
          <w:wAfter w:w="7" w:type="dxa"/>
        </w:trPr>
        <w:tc>
          <w:tcPr>
            <w:tcW w:w="4262" w:type="dxa"/>
            <w:gridSpan w:val="2"/>
          </w:tcPr>
          <w:p w14:paraId="1C0851B2" w14:textId="5D0D8149" w:rsidR="00431837" w:rsidRPr="00ED730C" w:rsidRDefault="00431837" w:rsidP="00431837">
            <w:pPr>
              <w:pStyle w:val="Rientrocorpodeltesto"/>
              <w:widowControl w:val="0"/>
              <w:tabs>
                <w:tab w:val="left" w:pos="567"/>
              </w:tabs>
              <w:spacing w:after="0"/>
              <w:ind w:left="0"/>
              <w:jc w:val="both"/>
              <w:rPr>
                <w:rFonts w:cs="Arial"/>
                <w:strike/>
                <w:lang w:val="it-IT"/>
              </w:rPr>
            </w:pPr>
          </w:p>
        </w:tc>
        <w:tc>
          <w:tcPr>
            <w:tcW w:w="852" w:type="dxa"/>
          </w:tcPr>
          <w:p w14:paraId="0632EC50"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6AA079F3" w14:textId="6A25B42B" w:rsidR="00431837" w:rsidRPr="00ED730C" w:rsidRDefault="00431837" w:rsidP="00431837">
            <w:pPr>
              <w:pStyle w:val="Rientrocorpodeltesto"/>
              <w:widowControl w:val="0"/>
              <w:tabs>
                <w:tab w:val="left" w:pos="567"/>
              </w:tabs>
              <w:spacing w:after="0"/>
              <w:ind w:left="0" w:right="6"/>
              <w:jc w:val="both"/>
              <w:rPr>
                <w:rFonts w:cs="Arial"/>
                <w:strike/>
                <w:lang w:val="it-IT"/>
              </w:rPr>
            </w:pPr>
          </w:p>
        </w:tc>
      </w:tr>
      <w:tr w:rsidR="00431837" w:rsidRPr="00ED730C" w14:paraId="52E2912A" w14:textId="77777777" w:rsidTr="00525323">
        <w:trPr>
          <w:gridAfter w:val="1"/>
          <w:wAfter w:w="7" w:type="dxa"/>
        </w:trPr>
        <w:tc>
          <w:tcPr>
            <w:tcW w:w="4262" w:type="dxa"/>
            <w:gridSpan w:val="2"/>
          </w:tcPr>
          <w:p w14:paraId="461DB1A7" w14:textId="437DCFFB" w:rsidR="00431837" w:rsidRPr="00ED730C" w:rsidRDefault="00431837" w:rsidP="00431837">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431837" w:rsidRPr="00ED730C" w:rsidRDefault="00431837" w:rsidP="00431837">
            <w:pPr>
              <w:widowControl w:val="0"/>
              <w:spacing w:line="240" w:lineRule="exact"/>
              <w:rPr>
                <w:rFonts w:cs="Arial"/>
                <w:strike/>
                <w:lang w:val="de-DE"/>
              </w:rPr>
            </w:pPr>
          </w:p>
        </w:tc>
        <w:tc>
          <w:tcPr>
            <w:tcW w:w="4257" w:type="dxa"/>
            <w:gridSpan w:val="3"/>
          </w:tcPr>
          <w:p w14:paraId="21AF086A" w14:textId="4CA09B69" w:rsidR="00431837" w:rsidRPr="00ED730C" w:rsidRDefault="00431837" w:rsidP="00431837">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431837" w:rsidRPr="00ED730C" w14:paraId="6A44EBE5" w14:textId="77777777" w:rsidTr="00525323">
        <w:trPr>
          <w:gridAfter w:val="1"/>
          <w:wAfter w:w="7" w:type="dxa"/>
        </w:trPr>
        <w:tc>
          <w:tcPr>
            <w:tcW w:w="4262" w:type="dxa"/>
            <w:gridSpan w:val="2"/>
          </w:tcPr>
          <w:p w14:paraId="58E7DD1C" w14:textId="4876F312" w:rsidR="00431837" w:rsidRPr="00ED730C" w:rsidRDefault="00431837" w:rsidP="00431837">
            <w:pPr>
              <w:pStyle w:val="Rientrocorpodeltesto"/>
              <w:widowControl w:val="0"/>
              <w:tabs>
                <w:tab w:val="left" w:pos="567"/>
              </w:tabs>
              <w:spacing w:after="0"/>
              <w:ind w:left="0"/>
              <w:jc w:val="both"/>
              <w:rPr>
                <w:rFonts w:cs="Arial"/>
                <w:strike/>
                <w:lang w:val="de-DE"/>
              </w:rPr>
            </w:pPr>
          </w:p>
        </w:tc>
        <w:tc>
          <w:tcPr>
            <w:tcW w:w="852" w:type="dxa"/>
          </w:tcPr>
          <w:p w14:paraId="521A67BE"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5A0AC56E" w14:textId="1657D0E9" w:rsidR="00431837" w:rsidRPr="00ED730C" w:rsidRDefault="00431837" w:rsidP="00431837">
            <w:pPr>
              <w:pStyle w:val="Rientrocorpodeltesto"/>
              <w:widowControl w:val="0"/>
              <w:tabs>
                <w:tab w:val="left" w:pos="567"/>
              </w:tabs>
              <w:spacing w:after="0"/>
              <w:ind w:left="0" w:right="6"/>
              <w:jc w:val="both"/>
              <w:rPr>
                <w:rFonts w:cs="Arial"/>
                <w:strike/>
                <w:lang w:val="it-IT"/>
              </w:rPr>
            </w:pPr>
          </w:p>
        </w:tc>
      </w:tr>
      <w:tr w:rsidR="00431837" w:rsidRPr="00E734E2" w14:paraId="377AF041" w14:textId="77777777" w:rsidTr="00525323">
        <w:trPr>
          <w:gridAfter w:val="1"/>
          <w:wAfter w:w="7" w:type="dxa"/>
        </w:trPr>
        <w:tc>
          <w:tcPr>
            <w:tcW w:w="4262" w:type="dxa"/>
            <w:gridSpan w:val="2"/>
          </w:tcPr>
          <w:p w14:paraId="1B237AA5"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u w:val="single"/>
                <w:lang w:val="de-DE" w:eastAsia="it-IT"/>
              </w:rPr>
              <w:t>►</w:t>
            </w:r>
            <w:r w:rsidRPr="00ED730C">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wurden.</w:t>
            </w:r>
          </w:p>
          <w:p w14:paraId="3B24CDCE"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266F7736" w14:textId="77777777" w:rsidR="00431837" w:rsidRPr="00ED730C" w:rsidRDefault="00431837" w:rsidP="00431837">
            <w:pPr>
              <w:widowControl w:val="0"/>
              <w:jc w:val="both"/>
              <w:rPr>
                <w:rFonts w:cs="Arial"/>
                <w:b/>
                <w:noProof w:val="0"/>
                <w:color w:val="FF0000"/>
                <w:lang w:val="de-DE"/>
              </w:rPr>
            </w:pPr>
          </w:p>
          <w:p w14:paraId="75DDB79E" w14:textId="77777777" w:rsidR="00431837" w:rsidRPr="00ED730C" w:rsidRDefault="00431837" w:rsidP="00431837">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431837" w:rsidRPr="00ED730C" w:rsidRDefault="00431837" w:rsidP="00431837">
            <w:pPr>
              <w:widowControl w:val="0"/>
              <w:jc w:val="both"/>
              <w:rPr>
                <w:rFonts w:cs="Arial"/>
                <w:u w:val="single"/>
                <w:lang w:val="de-DE" w:eastAsia="it-IT"/>
              </w:rPr>
            </w:pPr>
          </w:p>
          <w:p w14:paraId="2D5FED2D" w14:textId="41022222" w:rsidR="00431837" w:rsidRPr="00ED730C" w:rsidRDefault="00431837" w:rsidP="00431837">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suchungsbeistand gemäß Teil III Punkt 2 der Ausschreibungsbedingungen wird eingeleitet:</w:t>
            </w:r>
          </w:p>
          <w:p w14:paraId="541AA738" w14:textId="77777777" w:rsidR="00431837" w:rsidRPr="00ED730C" w:rsidRDefault="00431837" w:rsidP="00431837">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 xml:space="preserve">wenn die Bescheinigung fehlt, dass die </w:t>
            </w:r>
            <w:r w:rsidRPr="00ED730C">
              <w:rPr>
                <w:rFonts w:cs="Arial"/>
                <w:bCs/>
                <w:noProof w:val="0"/>
                <w:lang w:val="de-DE"/>
              </w:rPr>
              <w:lastRenderedPageBreak/>
              <w:t>vorläufige Sicherheit gestellt wurde, sofern sie innerhalb der Fälligkeit der Angebotsabgabe gestellt wurde,</w:t>
            </w:r>
          </w:p>
          <w:p w14:paraId="1D8E0150"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141BABD1"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431837" w:rsidRPr="00ED730C" w:rsidRDefault="00431837" w:rsidP="00431837">
            <w:pPr>
              <w:widowControl w:val="0"/>
              <w:autoSpaceDE w:val="0"/>
              <w:autoSpaceDN w:val="0"/>
              <w:adjustRightInd w:val="0"/>
              <w:ind w:right="72"/>
              <w:jc w:val="both"/>
              <w:rPr>
                <w:rFonts w:cs="Arial"/>
                <w:strike/>
                <w:lang w:val="de-DE"/>
              </w:rPr>
            </w:pPr>
          </w:p>
        </w:tc>
        <w:tc>
          <w:tcPr>
            <w:tcW w:w="4257" w:type="dxa"/>
            <w:gridSpan w:val="3"/>
          </w:tcPr>
          <w:p w14:paraId="5CD3EB48" w14:textId="77777777" w:rsidR="00431837" w:rsidRPr="00ED730C" w:rsidRDefault="00431837" w:rsidP="00431837">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431837" w:rsidRPr="00ED730C" w:rsidRDefault="00431837" w:rsidP="00431837">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431837" w:rsidRPr="00ED730C" w:rsidRDefault="00431837" w:rsidP="00431837">
            <w:pPr>
              <w:widowControl w:val="0"/>
              <w:ind w:right="-4"/>
              <w:jc w:val="both"/>
              <w:rPr>
                <w:rFonts w:cs="Arial"/>
                <w:b/>
                <w:color w:val="FF0000"/>
                <w:lang w:val="it-IT"/>
              </w:rPr>
            </w:pPr>
          </w:p>
          <w:p w14:paraId="206227DF" w14:textId="26535B2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431837" w:rsidRPr="00ED730C" w:rsidRDefault="00431837" w:rsidP="00431837">
            <w:pPr>
              <w:widowControl w:val="0"/>
              <w:ind w:right="-4"/>
              <w:jc w:val="both"/>
              <w:rPr>
                <w:rFonts w:cs="Arial"/>
                <w:b/>
                <w:color w:val="FF0000"/>
                <w:lang w:val="it-IT"/>
              </w:rPr>
            </w:pPr>
          </w:p>
          <w:p w14:paraId="56BD2D17" w14:textId="77777777" w:rsidR="00431837" w:rsidRPr="00ED730C" w:rsidRDefault="00431837" w:rsidP="00431837">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431837" w:rsidRPr="00ED730C" w:rsidRDefault="00431837" w:rsidP="00431837">
            <w:pPr>
              <w:widowControl w:val="0"/>
              <w:ind w:right="-4"/>
              <w:jc w:val="both"/>
              <w:rPr>
                <w:rFonts w:cs="Arial"/>
                <w:b/>
                <w:u w:val="single"/>
                <w:lang w:val="it-IT"/>
              </w:rPr>
            </w:pPr>
          </w:p>
          <w:p w14:paraId="328DA666" w14:textId="77777777" w:rsidR="00431837" w:rsidRPr="00ED730C" w:rsidRDefault="00431837" w:rsidP="00431837">
            <w:pPr>
              <w:widowControl w:val="0"/>
              <w:ind w:right="-4"/>
              <w:jc w:val="both"/>
              <w:rPr>
                <w:rFonts w:cs="Arial"/>
                <w:u w:val="single"/>
                <w:lang w:val="it-IT" w:eastAsia="it-IT"/>
              </w:rPr>
            </w:pPr>
          </w:p>
          <w:p w14:paraId="7F3561D4" w14:textId="77777777" w:rsidR="00431837" w:rsidRPr="00ED730C" w:rsidRDefault="00431837" w:rsidP="00431837">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manchi il documento attestante la costituzione della garanzia provvisoria, purché già </w:t>
            </w:r>
            <w:r w:rsidRPr="00ED730C">
              <w:rPr>
                <w:rFonts w:cs="Arial"/>
                <w:bCs/>
                <w:lang w:val="it-IT"/>
              </w:rPr>
              <w:lastRenderedPageBreak/>
              <w:t>costituita alla data di scadenza della presentazione delle offerte;</w:t>
            </w:r>
          </w:p>
          <w:p w14:paraId="49B51DBA"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1869DD88"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431837" w:rsidRPr="00E734E2" w14:paraId="38FFE165" w14:textId="77777777" w:rsidTr="00525323">
        <w:trPr>
          <w:gridAfter w:val="1"/>
          <w:wAfter w:w="7" w:type="dxa"/>
        </w:trPr>
        <w:tc>
          <w:tcPr>
            <w:tcW w:w="4262" w:type="dxa"/>
            <w:gridSpan w:val="2"/>
          </w:tcPr>
          <w:p w14:paraId="025FAE8B" w14:textId="77777777" w:rsidR="00431837" w:rsidRPr="00ED730C" w:rsidRDefault="00431837" w:rsidP="00431837">
            <w:pPr>
              <w:widowControl w:val="0"/>
              <w:autoSpaceDE w:val="0"/>
              <w:autoSpaceDN w:val="0"/>
              <w:adjustRightInd w:val="0"/>
              <w:ind w:right="72"/>
              <w:jc w:val="both"/>
              <w:rPr>
                <w:rFonts w:cs="Arial"/>
                <w:b/>
                <w:strike/>
                <w:lang w:val="it-IT"/>
              </w:rPr>
            </w:pPr>
          </w:p>
        </w:tc>
        <w:tc>
          <w:tcPr>
            <w:tcW w:w="852" w:type="dxa"/>
          </w:tcPr>
          <w:p w14:paraId="2BB7B9DA" w14:textId="77777777" w:rsidR="00431837" w:rsidRPr="00ED730C" w:rsidRDefault="00431837" w:rsidP="00431837">
            <w:pPr>
              <w:widowControl w:val="0"/>
              <w:autoSpaceDE w:val="0"/>
              <w:autoSpaceDN w:val="0"/>
              <w:adjustRightInd w:val="0"/>
              <w:ind w:right="72"/>
              <w:jc w:val="both"/>
              <w:rPr>
                <w:rFonts w:cs="Arial"/>
                <w:strike/>
                <w:lang w:val="it-IT"/>
              </w:rPr>
            </w:pPr>
          </w:p>
        </w:tc>
        <w:tc>
          <w:tcPr>
            <w:tcW w:w="4257" w:type="dxa"/>
            <w:gridSpan w:val="3"/>
          </w:tcPr>
          <w:p w14:paraId="4261B23F" w14:textId="77777777" w:rsidR="00431837" w:rsidRPr="00ED730C" w:rsidRDefault="00431837" w:rsidP="00431837">
            <w:pPr>
              <w:widowControl w:val="0"/>
              <w:autoSpaceDE w:val="0"/>
              <w:autoSpaceDN w:val="0"/>
              <w:adjustRightInd w:val="0"/>
              <w:ind w:right="-4"/>
              <w:jc w:val="both"/>
              <w:rPr>
                <w:rFonts w:cs="Arial"/>
                <w:strike/>
                <w:lang w:val="it-IT"/>
              </w:rPr>
            </w:pPr>
          </w:p>
        </w:tc>
      </w:tr>
      <w:tr w:rsidR="00431837" w:rsidRPr="00E734E2" w14:paraId="5AE8E359" w14:textId="77777777" w:rsidTr="00525323">
        <w:trPr>
          <w:gridBefore w:val="1"/>
          <w:gridAfter w:val="1"/>
          <w:wBefore w:w="10" w:type="dxa"/>
          <w:wAfter w:w="7" w:type="dxa"/>
        </w:trPr>
        <w:tc>
          <w:tcPr>
            <w:tcW w:w="4252" w:type="dxa"/>
            <w:shd w:val="clear" w:color="auto" w:fill="auto"/>
          </w:tcPr>
          <w:p w14:paraId="4B76B69C" w14:textId="0A1416F0" w:rsidR="00431837" w:rsidRPr="00ED730C" w:rsidRDefault="00431837" w:rsidP="00431837">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fehlender 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431837" w:rsidRPr="00ED730C" w:rsidRDefault="00431837" w:rsidP="00431837">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431837" w:rsidRPr="00ED730C" w:rsidRDefault="00431837" w:rsidP="00431837">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431837" w:rsidRPr="00E734E2" w14:paraId="4A8B0590" w14:textId="77777777" w:rsidTr="00525323">
        <w:trPr>
          <w:gridBefore w:val="1"/>
          <w:gridAfter w:val="1"/>
          <w:wBefore w:w="10" w:type="dxa"/>
          <w:wAfter w:w="7" w:type="dxa"/>
        </w:trPr>
        <w:tc>
          <w:tcPr>
            <w:tcW w:w="4252" w:type="dxa"/>
            <w:shd w:val="clear" w:color="auto" w:fill="auto"/>
          </w:tcPr>
          <w:p w14:paraId="3366AF57"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431837" w:rsidRPr="00ED730C" w:rsidRDefault="00431837" w:rsidP="00431837">
            <w:pPr>
              <w:widowControl w:val="0"/>
              <w:tabs>
                <w:tab w:val="center" w:pos="4680"/>
              </w:tabs>
              <w:ind w:right="105"/>
              <w:jc w:val="both"/>
              <w:rPr>
                <w:rFonts w:cs="Arial"/>
                <w:i/>
                <w:iCs/>
                <w:sz w:val="18"/>
                <w:szCs w:val="18"/>
                <w:lang w:val="it-IT"/>
              </w:rPr>
            </w:pPr>
          </w:p>
        </w:tc>
      </w:tr>
      <w:tr w:rsidR="00431837" w:rsidRPr="00E734E2" w14:paraId="569F18C8" w14:textId="77777777" w:rsidTr="00525323">
        <w:trPr>
          <w:gridBefore w:val="1"/>
          <w:gridAfter w:val="1"/>
          <w:wBefore w:w="10" w:type="dxa"/>
          <w:wAfter w:w="7" w:type="dxa"/>
        </w:trPr>
        <w:tc>
          <w:tcPr>
            <w:tcW w:w="4252" w:type="dxa"/>
          </w:tcPr>
          <w:p w14:paraId="526130D7" w14:textId="1A97F7C0" w:rsidR="00431837" w:rsidRPr="00ED730C" w:rsidRDefault="00431837" w:rsidP="00431837">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431837" w:rsidRPr="00ED730C" w:rsidRDefault="00431837" w:rsidP="00431837">
            <w:pPr>
              <w:widowControl w:val="0"/>
              <w:rPr>
                <w:rFonts w:cs="Arial"/>
                <w:b/>
                <w:bCs/>
                <w:strike/>
                <w:lang w:val="de-DE"/>
              </w:rPr>
            </w:pPr>
          </w:p>
        </w:tc>
        <w:tc>
          <w:tcPr>
            <w:tcW w:w="4257" w:type="dxa"/>
            <w:gridSpan w:val="3"/>
          </w:tcPr>
          <w:p w14:paraId="6A5EEC60" w14:textId="00465E87" w:rsidR="00431837" w:rsidRPr="00ED730C" w:rsidRDefault="00431837" w:rsidP="00431837">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431837" w:rsidRPr="00E734E2" w14:paraId="7D770F07" w14:textId="77777777" w:rsidTr="00525323">
        <w:trPr>
          <w:gridBefore w:val="1"/>
          <w:gridAfter w:val="1"/>
          <w:wBefore w:w="10" w:type="dxa"/>
          <w:wAfter w:w="7" w:type="dxa"/>
        </w:trPr>
        <w:tc>
          <w:tcPr>
            <w:tcW w:w="4252" w:type="dxa"/>
          </w:tcPr>
          <w:p w14:paraId="30869ECD" w14:textId="77777777" w:rsidR="00431837" w:rsidRPr="00ED730C" w:rsidRDefault="00431837" w:rsidP="00431837">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431837" w:rsidRPr="00ED730C" w:rsidRDefault="00431837" w:rsidP="00431837">
            <w:pPr>
              <w:widowControl w:val="0"/>
              <w:rPr>
                <w:rFonts w:cs="Arial"/>
                <w:b/>
                <w:bCs/>
                <w:lang w:val="it-IT"/>
              </w:rPr>
            </w:pPr>
          </w:p>
        </w:tc>
        <w:tc>
          <w:tcPr>
            <w:tcW w:w="4257" w:type="dxa"/>
            <w:gridSpan w:val="3"/>
          </w:tcPr>
          <w:p w14:paraId="500225F5" w14:textId="77777777" w:rsidR="00431837" w:rsidRPr="00ED730C" w:rsidRDefault="00431837" w:rsidP="00431837">
            <w:pPr>
              <w:pStyle w:val="Paragrafoelenco"/>
              <w:widowControl w:val="0"/>
              <w:autoSpaceDE w:val="0"/>
              <w:autoSpaceDN w:val="0"/>
              <w:adjustRightInd w:val="0"/>
              <w:spacing w:line="240" w:lineRule="exact"/>
              <w:ind w:left="423" w:right="6"/>
              <w:jc w:val="both"/>
              <w:rPr>
                <w:rFonts w:cs="Arial"/>
                <w:b/>
                <w:bCs/>
                <w:lang w:val="it-IT"/>
              </w:rPr>
            </w:pPr>
          </w:p>
        </w:tc>
      </w:tr>
      <w:tr w:rsidR="00431837" w:rsidRPr="00E734E2" w14:paraId="36B94476" w14:textId="77777777" w:rsidTr="00525323">
        <w:trPr>
          <w:gridAfter w:val="1"/>
          <w:wAfter w:w="7" w:type="dxa"/>
        </w:trPr>
        <w:tc>
          <w:tcPr>
            <w:tcW w:w="4262" w:type="dxa"/>
            <w:gridSpan w:val="2"/>
          </w:tcPr>
          <w:p w14:paraId="4F99E9E9" w14:textId="23A6FFCC" w:rsidR="00431837" w:rsidRPr="00ED730C" w:rsidRDefault="00431837" w:rsidP="00431837">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431837" w:rsidRPr="00ED730C" w:rsidRDefault="00431837" w:rsidP="00431837">
            <w:pPr>
              <w:widowControl w:val="0"/>
              <w:spacing w:line="240" w:lineRule="exact"/>
              <w:ind w:right="72"/>
              <w:rPr>
                <w:rFonts w:cs="Arial"/>
                <w:lang w:val="de-DE"/>
              </w:rPr>
            </w:pPr>
          </w:p>
        </w:tc>
        <w:tc>
          <w:tcPr>
            <w:tcW w:w="4257" w:type="dxa"/>
            <w:gridSpan w:val="3"/>
          </w:tcPr>
          <w:p w14:paraId="7EEF205B" w14:textId="721E15C5" w:rsidR="00431837" w:rsidRPr="00ED730C" w:rsidRDefault="00431837" w:rsidP="00431837">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431837" w:rsidRPr="00E734E2" w14:paraId="16E3B353" w14:textId="77777777" w:rsidTr="00525323">
        <w:trPr>
          <w:gridAfter w:val="1"/>
          <w:wAfter w:w="7" w:type="dxa"/>
        </w:trPr>
        <w:tc>
          <w:tcPr>
            <w:tcW w:w="4262" w:type="dxa"/>
            <w:gridSpan w:val="2"/>
          </w:tcPr>
          <w:p w14:paraId="7C843104" w14:textId="77777777" w:rsidR="00431837" w:rsidRPr="00ED730C" w:rsidRDefault="00431837" w:rsidP="00431837">
            <w:pPr>
              <w:widowControl w:val="0"/>
              <w:autoSpaceDE w:val="0"/>
              <w:autoSpaceDN w:val="0"/>
              <w:adjustRightInd w:val="0"/>
              <w:jc w:val="both"/>
              <w:rPr>
                <w:rFonts w:cs="Arial"/>
                <w:strike/>
                <w:color w:val="FF0000"/>
                <w:lang w:val="it-IT"/>
              </w:rPr>
            </w:pPr>
          </w:p>
        </w:tc>
        <w:tc>
          <w:tcPr>
            <w:tcW w:w="852" w:type="dxa"/>
          </w:tcPr>
          <w:p w14:paraId="76595199" w14:textId="77777777" w:rsidR="00431837" w:rsidRPr="00ED730C" w:rsidRDefault="00431837" w:rsidP="00431837">
            <w:pPr>
              <w:widowControl w:val="0"/>
              <w:spacing w:line="240" w:lineRule="exact"/>
              <w:rPr>
                <w:rFonts w:cs="Arial"/>
                <w:strike/>
                <w:color w:val="FF0000"/>
                <w:lang w:val="it-IT"/>
              </w:rPr>
            </w:pPr>
          </w:p>
        </w:tc>
        <w:tc>
          <w:tcPr>
            <w:tcW w:w="4257" w:type="dxa"/>
            <w:gridSpan w:val="3"/>
          </w:tcPr>
          <w:p w14:paraId="5B9C5131" w14:textId="77777777" w:rsidR="00431837" w:rsidRPr="00ED730C" w:rsidRDefault="00431837" w:rsidP="00431837">
            <w:pPr>
              <w:widowControl w:val="0"/>
              <w:autoSpaceDE w:val="0"/>
              <w:autoSpaceDN w:val="0"/>
              <w:adjustRightInd w:val="0"/>
              <w:jc w:val="both"/>
              <w:rPr>
                <w:rFonts w:cs="Arial"/>
                <w:strike/>
                <w:color w:val="FF0000"/>
                <w:lang w:val="it-IT"/>
              </w:rPr>
            </w:pPr>
          </w:p>
        </w:tc>
      </w:tr>
      <w:tr w:rsidR="00431837" w:rsidRPr="00E734E2" w14:paraId="10E5006F" w14:textId="77777777" w:rsidTr="00525323">
        <w:trPr>
          <w:gridAfter w:val="1"/>
          <w:wAfter w:w="7" w:type="dxa"/>
        </w:trPr>
        <w:tc>
          <w:tcPr>
            <w:tcW w:w="4262" w:type="dxa"/>
            <w:gridSpan w:val="2"/>
          </w:tcPr>
          <w:p w14:paraId="3863278F" w14:textId="4201962E" w:rsidR="00431837" w:rsidRPr="00ED730C" w:rsidRDefault="00431837" w:rsidP="00431837">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431837" w:rsidRPr="00ED730C" w:rsidRDefault="00431837" w:rsidP="00431837">
            <w:pPr>
              <w:widowControl w:val="0"/>
              <w:spacing w:line="240" w:lineRule="exact"/>
              <w:ind w:right="72"/>
              <w:rPr>
                <w:rFonts w:cs="Arial"/>
                <w:lang w:val="de-DE"/>
              </w:rPr>
            </w:pPr>
          </w:p>
        </w:tc>
        <w:tc>
          <w:tcPr>
            <w:tcW w:w="4257" w:type="dxa"/>
            <w:gridSpan w:val="3"/>
          </w:tcPr>
          <w:p w14:paraId="1C01ECC5" w14:textId="48D7DAE3" w:rsidR="00431837" w:rsidRPr="00423139" w:rsidRDefault="00431837" w:rsidP="00431837">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431837" w:rsidRPr="00E734E2" w14:paraId="2837A9C4" w14:textId="77777777" w:rsidTr="00525323">
        <w:trPr>
          <w:gridAfter w:val="1"/>
          <w:wAfter w:w="7" w:type="dxa"/>
        </w:trPr>
        <w:tc>
          <w:tcPr>
            <w:tcW w:w="4262" w:type="dxa"/>
            <w:gridSpan w:val="2"/>
          </w:tcPr>
          <w:p w14:paraId="3C4E6503" w14:textId="77777777" w:rsidR="00431837" w:rsidRPr="00423139" w:rsidRDefault="00431837" w:rsidP="00431837">
            <w:pPr>
              <w:widowControl w:val="0"/>
              <w:autoSpaceDE w:val="0"/>
              <w:autoSpaceDN w:val="0"/>
              <w:adjustRightInd w:val="0"/>
              <w:jc w:val="both"/>
              <w:rPr>
                <w:rFonts w:cs="Arial"/>
                <w:lang w:val="it-IT"/>
              </w:rPr>
            </w:pPr>
          </w:p>
        </w:tc>
        <w:tc>
          <w:tcPr>
            <w:tcW w:w="852" w:type="dxa"/>
          </w:tcPr>
          <w:p w14:paraId="2685F0E5" w14:textId="77777777" w:rsidR="00431837" w:rsidRPr="00423139" w:rsidRDefault="00431837" w:rsidP="00431837">
            <w:pPr>
              <w:widowControl w:val="0"/>
              <w:spacing w:line="240" w:lineRule="exact"/>
              <w:rPr>
                <w:rFonts w:cs="Arial"/>
                <w:lang w:val="it-IT"/>
              </w:rPr>
            </w:pPr>
          </w:p>
        </w:tc>
        <w:tc>
          <w:tcPr>
            <w:tcW w:w="4257" w:type="dxa"/>
            <w:gridSpan w:val="3"/>
          </w:tcPr>
          <w:p w14:paraId="7B773BA2" w14:textId="77777777" w:rsidR="00431837" w:rsidRPr="00423139" w:rsidRDefault="00431837" w:rsidP="00431837">
            <w:pPr>
              <w:widowControl w:val="0"/>
              <w:autoSpaceDE w:val="0"/>
              <w:autoSpaceDN w:val="0"/>
              <w:adjustRightInd w:val="0"/>
              <w:ind w:right="6"/>
              <w:jc w:val="both"/>
              <w:rPr>
                <w:rFonts w:cs="Arial"/>
                <w:lang w:val="it-IT"/>
              </w:rPr>
            </w:pPr>
          </w:p>
        </w:tc>
      </w:tr>
      <w:tr w:rsidR="00431837" w:rsidRPr="00ED730C" w14:paraId="3D17A98F" w14:textId="77777777" w:rsidTr="00525323">
        <w:trPr>
          <w:gridAfter w:val="1"/>
          <w:wAfter w:w="7" w:type="dxa"/>
        </w:trPr>
        <w:tc>
          <w:tcPr>
            <w:tcW w:w="4262" w:type="dxa"/>
            <w:gridSpan w:val="2"/>
          </w:tcPr>
          <w:p w14:paraId="7A789E0A" w14:textId="218848A4" w:rsidR="00431837" w:rsidRPr="00ED730C" w:rsidRDefault="00431837" w:rsidP="00431837">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2C6BC2A9" w14:textId="2DD2A9A4" w:rsidR="00431837" w:rsidRPr="00ED730C" w:rsidRDefault="00431837" w:rsidP="00431837">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431837" w:rsidRPr="00ED730C" w14:paraId="7123360D" w14:textId="77777777" w:rsidTr="00525323">
        <w:trPr>
          <w:gridAfter w:val="1"/>
          <w:wAfter w:w="7" w:type="dxa"/>
        </w:trPr>
        <w:tc>
          <w:tcPr>
            <w:tcW w:w="4262" w:type="dxa"/>
            <w:gridSpan w:val="2"/>
          </w:tcPr>
          <w:p w14:paraId="4FD0A4D8"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250E0C4" w14:textId="77777777" w:rsidR="00431837" w:rsidRPr="00ED730C" w:rsidRDefault="00431837" w:rsidP="00431837">
            <w:pPr>
              <w:widowControl w:val="0"/>
              <w:spacing w:line="240" w:lineRule="exact"/>
              <w:ind w:right="72"/>
              <w:rPr>
                <w:rFonts w:cs="Arial"/>
                <w:lang w:val="it-IT"/>
              </w:rPr>
            </w:pPr>
          </w:p>
        </w:tc>
        <w:tc>
          <w:tcPr>
            <w:tcW w:w="4257" w:type="dxa"/>
            <w:gridSpan w:val="3"/>
          </w:tcPr>
          <w:p w14:paraId="43CB8111" w14:textId="77777777" w:rsidR="00431837" w:rsidRPr="00ED730C" w:rsidRDefault="00431837" w:rsidP="00431837">
            <w:pPr>
              <w:widowControl w:val="0"/>
              <w:autoSpaceDE w:val="0"/>
              <w:autoSpaceDN w:val="0"/>
              <w:adjustRightInd w:val="0"/>
              <w:ind w:right="6"/>
              <w:jc w:val="both"/>
              <w:rPr>
                <w:rFonts w:cs="Arial"/>
                <w:lang w:val="it-IT" w:eastAsia="de-DE"/>
              </w:rPr>
            </w:pPr>
          </w:p>
        </w:tc>
      </w:tr>
      <w:tr w:rsidR="00431837" w:rsidRPr="00E734E2" w14:paraId="156772FD" w14:textId="77777777" w:rsidTr="00525323">
        <w:trPr>
          <w:gridAfter w:val="1"/>
          <w:wAfter w:w="7" w:type="dxa"/>
        </w:trPr>
        <w:tc>
          <w:tcPr>
            <w:tcW w:w="4262" w:type="dxa"/>
            <w:gridSpan w:val="2"/>
          </w:tcPr>
          <w:p w14:paraId="05C2C6CF" w14:textId="77777777" w:rsidR="00431837" w:rsidRPr="00ED730C" w:rsidRDefault="00431837" w:rsidP="00431837">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431837" w:rsidRPr="00ED730C" w:rsidRDefault="00431837" w:rsidP="00431837">
            <w:pPr>
              <w:widowControl w:val="0"/>
              <w:rPr>
                <w:rFonts w:cs="Arial"/>
                <w:lang w:val="de-DE"/>
              </w:rPr>
            </w:pPr>
          </w:p>
          <w:p w14:paraId="41649001" w14:textId="0157A4D6" w:rsidR="00431837" w:rsidRPr="00ED730C" w:rsidRDefault="00431837" w:rsidP="00431837">
            <w:pPr>
              <w:widowControl w:val="0"/>
              <w:autoSpaceDE w:val="0"/>
              <w:autoSpaceDN w:val="0"/>
              <w:adjustRightInd w:val="0"/>
              <w:jc w:val="both"/>
              <w:rPr>
                <w:rFonts w:cs="Arial"/>
                <w:lang w:val="de-DE"/>
              </w:rPr>
            </w:pPr>
            <w:r w:rsidRPr="00ED730C">
              <w:rPr>
                <w:rFonts w:cs="Arial"/>
                <w:noProof w:val="0"/>
                <w:lang w:val="de-DE"/>
              </w:rPr>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3E88BEDC" w14:textId="77777777" w:rsidR="00431837" w:rsidRPr="00ED730C" w:rsidRDefault="00431837" w:rsidP="00431837">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431837" w:rsidRPr="00ED730C" w:rsidRDefault="00431837" w:rsidP="00431837">
            <w:pPr>
              <w:widowControl w:val="0"/>
              <w:ind w:right="-4"/>
              <w:jc w:val="both"/>
              <w:rPr>
                <w:rFonts w:cs="Arial"/>
                <w:lang w:val="it-IT"/>
              </w:rPr>
            </w:pPr>
          </w:p>
          <w:p w14:paraId="189068F1" w14:textId="77777777"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431837" w:rsidRPr="00423139" w:rsidRDefault="00431837" w:rsidP="00431837">
            <w:pPr>
              <w:widowControl w:val="0"/>
              <w:autoSpaceDE w:val="0"/>
              <w:autoSpaceDN w:val="0"/>
              <w:adjustRightInd w:val="0"/>
              <w:ind w:right="6"/>
              <w:jc w:val="both"/>
              <w:rPr>
                <w:rFonts w:cs="Arial"/>
                <w:lang w:val="it-IT" w:eastAsia="de-DE"/>
              </w:rPr>
            </w:pPr>
          </w:p>
        </w:tc>
      </w:tr>
      <w:tr w:rsidR="00431837" w:rsidRPr="00E734E2" w14:paraId="6EE7AC75" w14:textId="77777777" w:rsidTr="00525323">
        <w:trPr>
          <w:gridAfter w:val="1"/>
          <w:wAfter w:w="7" w:type="dxa"/>
        </w:trPr>
        <w:tc>
          <w:tcPr>
            <w:tcW w:w="4262" w:type="dxa"/>
            <w:gridSpan w:val="2"/>
          </w:tcPr>
          <w:p w14:paraId="3CB3207D" w14:textId="77777777" w:rsidR="00431837" w:rsidRPr="00423139" w:rsidRDefault="00431837" w:rsidP="00431837">
            <w:pPr>
              <w:widowControl w:val="0"/>
              <w:autoSpaceDE w:val="0"/>
              <w:autoSpaceDN w:val="0"/>
              <w:adjustRightInd w:val="0"/>
              <w:jc w:val="both"/>
              <w:rPr>
                <w:rFonts w:cs="Arial"/>
                <w:strike/>
                <w:color w:val="FF0000"/>
                <w:lang w:val="it-IT"/>
              </w:rPr>
            </w:pPr>
          </w:p>
        </w:tc>
        <w:tc>
          <w:tcPr>
            <w:tcW w:w="852" w:type="dxa"/>
          </w:tcPr>
          <w:p w14:paraId="3EF22750" w14:textId="77777777" w:rsidR="00431837" w:rsidRPr="00423139" w:rsidRDefault="00431837" w:rsidP="00431837">
            <w:pPr>
              <w:widowControl w:val="0"/>
              <w:spacing w:line="240" w:lineRule="exact"/>
              <w:rPr>
                <w:rFonts w:cs="Arial"/>
                <w:strike/>
                <w:color w:val="FF0000"/>
                <w:lang w:val="it-IT"/>
              </w:rPr>
            </w:pPr>
          </w:p>
        </w:tc>
        <w:tc>
          <w:tcPr>
            <w:tcW w:w="4257" w:type="dxa"/>
            <w:gridSpan w:val="3"/>
          </w:tcPr>
          <w:p w14:paraId="6ADB01F9" w14:textId="77777777" w:rsidR="00431837" w:rsidRPr="00423139" w:rsidRDefault="00431837" w:rsidP="00431837">
            <w:pPr>
              <w:widowControl w:val="0"/>
              <w:autoSpaceDE w:val="0"/>
              <w:autoSpaceDN w:val="0"/>
              <w:adjustRightInd w:val="0"/>
              <w:jc w:val="both"/>
              <w:rPr>
                <w:rFonts w:cs="Arial"/>
                <w:strike/>
                <w:color w:val="FF0000"/>
                <w:lang w:val="it-IT"/>
              </w:rPr>
            </w:pPr>
          </w:p>
        </w:tc>
      </w:tr>
      <w:tr w:rsidR="00431837" w:rsidRPr="00E734E2" w14:paraId="4B7D5902" w14:textId="77777777" w:rsidTr="00525323">
        <w:trPr>
          <w:gridAfter w:val="1"/>
          <w:wAfter w:w="7" w:type="dxa"/>
        </w:trPr>
        <w:tc>
          <w:tcPr>
            <w:tcW w:w="4262" w:type="dxa"/>
            <w:gridSpan w:val="2"/>
          </w:tcPr>
          <w:p w14:paraId="3C748B20" w14:textId="77777777" w:rsidR="00431837" w:rsidRPr="00ED730C" w:rsidRDefault="00431837" w:rsidP="00431837">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431837" w:rsidRPr="00ED730C" w:rsidRDefault="00431837" w:rsidP="00431837">
            <w:pPr>
              <w:widowControl w:val="0"/>
              <w:autoSpaceDE w:val="0"/>
              <w:autoSpaceDN w:val="0"/>
              <w:jc w:val="both"/>
              <w:rPr>
                <w:rFonts w:cs="Arial"/>
                <w:bCs/>
                <w:u w:val="single"/>
                <w:lang w:val="de-DE"/>
              </w:rPr>
            </w:pPr>
          </w:p>
          <w:p w14:paraId="48D00036" w14:textId="4459CF98" w:rsidR="00431837" w:rsidRPr="00ED730C" w:rsidRDefault="00431837" w:rsidP="00431837">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431837" w:rsidRPr="00ED730C" w:rsidRDefault="00431837" w:rsidP="00431837">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il suddetto esonero si ottiene solo se tutti gli operatori economici che costituiscono il raggruppamento, consorzio ordinario o GEIE, o rete che partecipano alla gara siano in possesso della predetta certificazione.</w:t>
            </w:r>
          </w:p>
          <w:p w14:paraId="492159D0" w14:textId="3BD17353" w:rsidR="00431837" w:rsidRPr="00ED730C" w:rsidRDefault="00431837" w:rsidP="00431837">
            <w:pPr>
              <w:widowControl w:val="0"/>
              <w:autoSpaceDE w:val="0"/>
              <w:autoSpaceDN w:val="0"/>
              <w:ind w:right="74"/>
              <w:jc w:val="both"/>
              <w:rPr>
                <w:rFonts w:cs="Arial"/>
                <w:lang w:val="it-IT"/>
              </w:rPr>
            </w:pPr>
          </w:p>
          <w:p w14:paraId="6D420BAB" w14:textId="77777777" w:rsidR="00431837" w:rsidRPr="00ED730C" w:rsidRDefault="00431837" w:rsidP="00431837">
            <w:pPr>
              <w:widowControl w:val="0"/>
              <w:autoSpaceDE w:val="0"/>
              <w:autoSpaceDN w:val="0"/>
              <w:ind w:right="74"/>
              <w:jc w:val="both"/>
              <w:rPr>
                <w:rFonts w:cs="Arial"/>
                <w:lang w:val="it-IT"/>
              </w:rPr>
            </w:pPr>
          </w:p>
          <w:p w14:paraId="482EEE6B" w14:textId="1F7F4A25" w:rsidR="00431837" w:rsidRPr="00ED730C" w:rsidRDefault="00431837" w:rsidP="00431837">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431837" w:rsidRPr="00E734E2" w14:paraId="4C9E52C2" w14:textId="77777777" w:rsidTr="00525323">
        <w:trPr>
          <w:gridAfter w:val="1"/>
          <w:wAfter w:w="7" w:type="dxa"/>
        </w:trPr>
        <w:tc>
          <w:tcPr>
            <w:tcW w:w="4262" w:type="dxa"/>
            <w:gridSpan w:val="2"/>
          </w:tcPr>
          <w:p w14:paraId="22CC8F46"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CA13956" w14:textId="77777777" w:rsidR="00431837" w:rsidRPr="00ED730C" w:rsidRDefault="00431837" w:rsidP="00431837">
            <w:pPr>
              <w:widowControl w:val="0"/>
              <w:rPr>
                <w:rFonts w:cs="Arial"/>
                <w:lang w:val="it-IT"/>
              </w:rPr>
            </w:pPr>
          </w:p>
        </w:tc>
        <w:tc>
          <w:tcPr>
            <w:tcW w:w="4257" w:type="dxa"/>
            <w:gridSpan w:val="3"/>
          </w:tcPr>
          <w:p w14:paraId="702167F7" w14:textId="77777777" w:rsidR="00431837" w:rsidRPr="00ED730C" w:rsidRDefault="00431837" w:rsidP="00431837">
            <w:pPr>
              <w:widowControl w:val="0"/>
              <w:autoSpaceDE w:val="0"/>
              <w:autoSpaceDN w:val="0"/>
              <w:adjustRightInd w:val="0"/>
              <w:jc w:val="both"/>
              <w:rPr>
                <w:rFonts w:cs="Arial"/>
                <w:lang w:val="it-IT"/>
              </w:rPr>
            </w:pPr>
          </w:p>
        </w:tc>
      </w:tr>
      <w:tr w:rsidR="00431837" w:rsidRPr="00E734E2" w14:paraId="70C4C618" w14:textId="77777777" w:rsidTr="00525323">
        <w:trPr>
          <w:gridAfter w:val="1"/>
          <w:wAfter w:w="7" w:type="dxa"/>
        </w:trPr>
        <w:tc>
          <w:tcPr>
            <w:tcW w:w="4262" w:type="dxa"/>
            <w:gridSpan w:val="2"/>
          </w:tcPr>
          <w:p w14:paraId="12B9D079" w14:textId="77777777" w:rsidR="00431837" w:rsidRPr="00ED730C" w:rsidRDefault="00431837" w:rsidP="00431837">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D7F7B9C" w14:textId="77777777" w:rsidR="00431837" w:rsidRPr="00ED730C" w:rsidRDefault="00431837" w:rsidP="00431837">
            <w:pPr>
              <w:widowControl w:val="0"/>
              <w:jc w:val="both"/>
              <w:rPr>
                <w:rFonts w:cs="Arial"/>
                <w:b/>
                <w:noProof w:val="0"/>
                <w:u w:val="single"/>
                <w:lang w:val="de-DE"/>
              </w:rPr>
            </w:pPr>
            <w:r w:rsidRPr="00ED730C">
              <w:rPr>
                <w:rFonts w:cs="Arial"/>
                <w:b/>
                <w:noProof w:val="0"/>
                <w:u w:val="single"/>
                <w:lang w:val="de-DE"/>
              </w:rPr>
              <w:t xml:space="preserve">Gemäß Art. 93 Abs. 8 GvD Nr. 50/2016 sind Kleinst-, kleine und mittlere irtschaftsteilnehmer (KMU) und Bietergemeinschaften oder gewöhnliche Konsortien, die ausschließlich aus Kleinst-, kleinen und mittleren Wirtschaftsteilnehmer bestehen, von der Abgabe </w:t>
            </w:r>
            <w:r w:rsidRPr="00ED730C">
              <w:rPr>
                <w:rFonts w:cs="Arial"/>
                <w:b/>
                <w:noProof w:val="0"/>
                <w:u w:val="single"/>
                <w:lang w:val="de-DE"/>
              </w:rPr>
              <w:lastRenderedPageBreak/>
              <w:t>der Verpflichtungserklärung befreit.</w:t>
            </w:r>
          </w:p>
          <w:p w14:paraId="70D9C932" w14:textId="4F6A198C" w:rsidR="00431837" w:rsidRPr="00ED730C" w:rsidRDefault="00431837" w:rsidP="00431837">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431837" w:rsidRPr="00ED730C" w:rsidRDefault="00431837" w:rsidP="00431837">
            <w:pPr>
              <w:widowControl w:val="0"/>
              <w:rPr>
                <w:rFonts w:cs="Arial"/>
                <w:lang w:val="de-DE"/>
              </w:rPr>
            </w:pPr>
          </w:p>
        </w:tc>
        <w:tc>
          <w:tcPr>
            <w:tcW w:w="4257" w:type="dxa"/>
            <w:gridSpan w:val="3"/>
          </w:tcPr>
          <w:p w14:paraId="2B0BA053" w14:textId="77777777" w:rsidR="00431837" w:rsidRPr="00ED730C" w:rsidRDefault="00431837" w:rsidP="00431837">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431837" w:rsidRPr="00ED730C" w:rsidRDefault="00431837" w:rsidP="00431837">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431837" w:rsidRPr="00A24750" w:rsidRDefault="00431837" w:rsidP="00431837">
            <w:pPr>
              <w:widowControl w:val="0"/>
              <w:tabs>
                <w:tab w:val="left" w:pos="4119"/>
              </w:tabs>
              <w:autoSpaceDE w:val="0"/>
              <w:autoSpaceDN w:val="0"/>
              <w:jc w:val="both"/>
              <w:rPr>
                <w:rFonts w:cs="Arial"/>
                <w:b/>
                <w:bCs/>
                <w:u w:val="single"/>
                <w:lang w:val="it-IT"/>
              </w:rPr>
            </w:pPr>
            <w:r w:rsidRPr="00ED730C">
              <w:rPr>
                <w:rFonts w:cs="Arial"/>
                <w:b/>
                <w:bCs/>
                <w:u w:val="single"/>
                <w:lang w:val="it-IT"/>
              </w:rPr>
              <w:lastRenderedPageBreak/>
              <w:t>Tale obbligo non si applica anche ai consorzi stabili nel caso in cui siano una microimpresa, piccola o media impresa.</w:t>
            </w:r>
          </w:p>
          <w:p w14:paraId="551DBC11" w14:textId="6FA86A87" w:rsidR="00431837" w:rsidRPr="000F492E" w:rsidRDefault="00431837" w:rsidP="00431837">
            <w:pPr>
              <w:jc w:val="both"/>
              <w:rPr>
                <w:rFonts w:cs="Arial"/>
                <w:lang w:val="it-IT"/>
              </w:rPr>
            </w:pPr>
          </w:p>
        </w:tc>
      </w:tr>
      <w:tr w:rsidR="00431837" w:rsidRPr="00E734E2" w14:paraId="43F78AC9" w14:textId="77777777" w:rsidTr="00525323">
        <w:trPr>
          <w:gridAfter w:val="1"/>
          <w:wAfter w:w="7" w:type="dxa"/>
        </w:trPr>
        <w:tc>
          <w:tcPr>
            <w:tcW w:w="4262" w:type="dxa"/>
            <w:gridSpan w:val="2"/>
          </w:tcPr>
          <w:p w14:paraId="47F07277" w14:textId="77777777" w:rsidR="00431837" w:rsidRPr="00423139" w:rsidRDefault="00431837" w:rsidP="00431837">
            <w:pPr>
              <w:widowControl w:val="0"/>
              <w:spacing w:line="240" w:lineRule="exact"/>
              <w:ind w:right="76"/>
              <w:jc w:val="both"/>
              <w:rPr>
                <w:rFonts w:cs="Arial"/>
                <w:b/>
                <w:strike/>
                <w:color w:val="FF0000"/>
                <w:lang w:val="it-IT"/>
              </w:rPr>
            </w:pPr>
          </w:p>
        </w:tc>
        <w:tc>
          <w:tcPr>
            <w:tcW w:w="852" w:type="dxa"/>
          </w:tcPr>
          <w:p w14:paraId="6E6420DC" w14:textId="77777777" w:rsidR="00431837" w:rsidRPr="00423139" w:rsidRDefault="00431837" w:rsidP="00431837">
            <w:pPr>
              <w:widowControl w:val="0"/>
              <w:spacing w:line="240" w:lineRule="exact"/>
              <w:rPr>
                <w:rFonts w:cs="Arial"/>
                <w:b/>
                <w:strike/>
                <w:color w:val="FF0000"/>
                <w:lang w:val="it-IT"/>
              </w:rPr>
            </w:pPr>
          </w:p>
        </w:tc>
        <w:tc>
          <w:tcPr>
            <w:tcW w:w="4257" w:type="dxa"/>
            <w:gridSpan w:val="3"/>
          </w:tcPr>
          <w:p w14:paraId="124D8BC4" w14:textId="77777777" w:rsidR="00431837" w:rsidRPr="00423139" w:rsidRDefault="00431837" w:rsidP="00431837">
            <w:pPr>
              <w:widowControl w:val="0"/>
              <w:tabs>
                <w:tab w:val="center" w:pos="4680"/>
              </w:tabs>
              <w:spacing w:line="240" w:lineRule="exact"/>
              <w:ind w:right="105"/>
              <w:jc w:val="both"/>
              <w:rPr>
                <w:rFonts w:cs="Arial"/>
                <w:b/>
                <w:strike/>
                <w:color w:val="FF0000"/>
                <w:lang w:val="it-IT"/>
              </w:rPr>
            </w:pPr>
          </w:p>
        </w:tc>
      </w:tr>
      <w:tr w:rsidR="00431837" w:rsidRPr="00E734E2" w14:paraId="3C7C4AE6" w14:textId="77777777" w:rsidTr="00525323">
        <w:trPr>
          <w:gridAfter w:val="1"/>
          <w:wAfter w:w="7" w:type="dxa"/>
        </w:trPr>
        <w:tc>
          <w:tcPr>
            <w:tcW w:w="4262" w:type="dxa"/>
            <w:gridSpan w:val="2"/>
          </w:tcPr>
          <w:p w14:paraId="1ED03159" w14:textId="3235BBFA" w:rsidR="00431837" w:rsidRPr="00ED730C" w:rsidRDefault="00431837" w:rsidP="00431837">
            <w:pPr>
              <w:jc w:val="both"/>
              <w:rPr>
                <w:rFonts w:cs="Arial"/>
                <w:b/>
                <w:bCs/>
                <w:lang w:val="de-DE"/>
              </w:rPr>
            </w:pPr>
            <w:r w:rsidRPr="00ED730C">
              <w:rPr>
                <w:rFonts w:cs="Arial"/>
                <w:b/>
                <w:bCs/>
                <w:u w:val="single"/>
                <w:lang w:val="de-DE"/>
              </w:rPr>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431837" w:rsidRPr="00ED730C" w:rsidRDefault="00431837" w:rsidP="00431837">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431837" w:rsidRPr="00ED730C" w:rsidRDefault="00431837" w:rsidP="00431837">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431837" w:rsidRPr="00E734E2" w14:paraId="320C12D8" w14:textId="77777777" w:rsidTr="00525323">
        <w:trPr>
          <w:gridAfter w:val="1"/>
          <w:wAfter w:w="7" w:type="dxa"/>
        </w:trPr>
        <w:tc>
          <w:tcPr>
            <w:tcW w:w="4262" w:type="dxa"/>
            <w:gridSpan w:val="2"/>
          </w:tcPr>
          <w:p w14:paraId="075238A4"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852" w:type="dxa"/>
          </w:tcPr>
          <w:p w14:paraId="7853B24F"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431837" w:rsidRPr="00ED730C" w:rsidRDefault="00431837" w:rsidP="00431837">
            <w:pPr>
              <w:widowControl w:val="0"/>
              <w:tabs>
                <w:tab w:val="center" w:pos="4253"/>
              </w:tabs>
              <w:spacing w:line="240" w:lineRule="exact"/>
              <w:jc w:val="both"/>
              <w:rPr>
                <w:rFonts w:cs="Arial"/>
                <w:color w:val="FF0000"/>
                <w:lang w:val="it-IT"/>
              </w:rPr>
            </w:pPr>
          </w:p>
        </w:tc>
      </w:tr>
      <w:tr w:rsidR="00431837" w:rsidRPr="00E734E2" w14:paraId="170B0E6E" w14:textId="77777777" w:rsidTr="00525323">
        <w:trPr>
          <w:gridAfter w:val="1"/>
          <w:wAfter w:w="7" w:type="dxa"/>
        </w:trPr>
        <w:tc>
          <w:tcPr>
            <w:tcW w:w="4262" w:type="dxa"/>
            <w:gridSpan w:val="2"/>
          </w:tcPr>
          <w:p w14:paraId="088B789E" w14:textId="77777777" w:rsidR="00431837" w:rsidRPr="00ED730C" w:rsidRDefault="00431837" w:rsidP="00431837">
            <w:pPr>
              <w:widowControl w:val="0"/>
              <w:autoSpaceDE w:val="0"/>
              <w:autoSpaceDN w:val="0"/>
              <w:adjustRightInd w:val="0"/>
              <w:ind w:right="76"/>
              <w:jc w:val="both"/>
              <w:rPr>
                <w:rFonts w:cs="Arial"/>
                <w:b/>
                <w:u w:val="single"/>
                <w:lang w:val="de-DE"/>
              </w:rPr>
            </w:pPr>
            <w:bookmarkStart w:id="78"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431837" w:rsidRPr="00ED730C" w:rsidRDefault="00431837" w:rsidP="00431837">
            <w:pPr>
              <w:widowControl w:val="0"/>
              <w:autoSpaceDE w:val="0"/>
              <w:autoSpaceDN w:val="0"/>
              <w:adjustRightInd w:val="0"/>
              <w:ind w:right="76"/>
              <w:jc w:val="both"/>
              <w:rPr>
                <w:rFonts w:cs="Arial"/>
                <w:b/>
                <w:lang w:val="de-DE"/>
              </w:rPr>
            </w:pPr>
          </w:p>
          <w:p w14:paraId="50166AD9" w14:textId="1284FDA3" w:rsidR="00431837" w:rsidRPr="00ED730C" w:rsidRDefault="00431837" w:rsidP="00431837">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7760D3EB" w14:textId="77777777" w:rsidR="00431837" w:rsidRPr="00ED730C" w:rsidRDefault="00431837" w:rsidP="00431837">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431837" w:rsidRPr="00ED730C" w:rsidRDefault="00431837" w:rsidP="00431837">
            <w:pPr>
              <w:widowControl w:val="0"/>
              <w:tabs>
                <w:tab w:val="center" w:pos="4253"/>
              </w:tabs>
              <w:autoSpaceDE w:val="0"/>
              <w:autoSpaceDN w:val="0"/>
              <w:adjustRightInd w:val="0"/>
              <w:jc w:val="both"/>
              <w:rPr>
                <w:rFonts w:cs="Arial"/>
                <w:lang w:val="it-IT"/>
              </w:rPr>
            </w:pPr>
          </w:p>
          <w:p w14:paraId="6F0467B2" w14:textId="448FA253" w:rsidR="00431837" w:rsidRPr="00ED730C" w:rsidRDefault="00431837" w:rsidP="00431837">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78"/>
      <w:tr w:rsidR="00431837" w:rsidRPr="00E734E2" w14:paraId="61DF6CB9" w14:textId="77777777" w:rsidTr="00525323">
        <w:trPr>
          <w:gridAfter w:val="1"/>
          <w:wAfter w:w="7" w:type="dxa"/>
        </w:trPr>
        <w:tc>
          <w:tcPr>
            <w:tcW w:w="4262" w:type="dxa"/>
            <w:gridSpan w:val="2"/>
          </w:tcPr>
          <w:p w14:paraId="1E3541B1"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7C25F1D3" w14:textId="77777777" w:rsidR="00431837" w:rsidRPr="00ED730C" w:rsidRDefault="00431837" w:rsidP="00431837">
            <w:pPr>
              <w:widowControl w:val="0"/>
              <w:spacing w:line="240" w:lineRule="exact"/>
              <w:rPr>
                <w:rFonts w:cs="Arial"/>
                <w:lang w:val="it-IT"/>
              </w:rPr>
            </w:pPr>
          </w:p>
        </w:tc>
        <w:tc>
          <w:tcPr>
            <w:tcW w:w="4257" w:type="dxa"/>
            <w:gridSpan w:val="3"/>
          </w:tcPr>
          <w:p w14:paraId="56BB1347" w14:textId="77777777" w:rsidR="00431837" w:rsidRPr="00ED730C" w:rsidRDefault="00431837" w:rsidP="00431837">
            <w:pPr>
              <w:widowControl w:val="0"/>
              <w:autoSpaceDE w:val="0"/>
              <w:autoSpaceDN w:val="0"/>
              <w:adjustRightInd w:val="0"/>
              <w:jc w:val="both"/>
              <w:rPr>
                <w:rFonts w:cs="Arial"/>
                <w:lang w:val="it-IT"/>
              </w:rPr>
            </w:pPr>
          </w:p>
        </w:tc>
      </w:tr>
      <w:tr w:rsidR="00431837" w:rsidRPr="00E734E2" w14:paraId="4A4D80CF" w14:textId="77777777" w:rsidTr="00525323">
        <w:trPr>
          <w:gridAfter w:val="1"/>
          <w:wAfter w:w="7" w:type="dxa"/>
        </w:trPr>
        <w:tc>
          <w:tcPr>
            <w:tcW w:w="4262" w:type="dxa"/>
            <w:gridSpan w:val="2"/>
          </w:tcPr>
          <w:p w14:paraId="535ADE8E" w14:textId="73D49F35"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lang w:val="de-DE"/>
              </w:rPr>
            </w:pPr>
            <w:bookmarkStart w:id="79" w:name="_Hlk2591821"/>
            <w:bookmarkStart w:id="80"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bestehen,</w:t>
            </w:r>
          </w:p>
        </w:tc>
        <w:tc>
          <w:tcPr>
            <w:tcW w:w="852" w:type="dxa"/>
          </w:tcPr>
          <w:p w14:paraId="6018D642"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33E098AA" w14:textId="1797B7EA"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nei confronti i micro, piccoli e medi operatori economici (PMI) e dei raggruppamenti di operatori economici o consorzi ordinari costituiti esclusivamente da micro, piccoli e medi operatori economici (PMI);</w:t>
            </w:r>
          </w:p>
        </w:tc>
      </w:tr>
      <w:bookmarkEnd w:id="79"/>
      <w:tr w:rsidR="00431837" w:rsidRPr="00E734E2" w14:paraId="59F4B079" w14:textId="77777777" w:rsidTr="00525323">
        <w:trPr>
          <w:gridAfter w:val="1"/>
          <w:wAfter w:w="7" w:type="dxa"/>
        </w:trPr>
        <w:tc>
          <w:tcPr>
            <w:tcW w:w="4262" w:type="dxa"/>
            <w:gridSpan w:val="2"/>
          </w:tcPr>
          <w:p w14:paraId="1A5350E1" w14:textId="77777777" w:rsidR="00431837" w:rsidRPr="00423139" w:rsidRDefault="00431837" w:rsidP="00431837">
            <w:pPr>
              <w:widowControl w:val="0"/>
              <w:spacing w:line="240" w:lineRule="exact"/>
              <w:jc w:val="both"/>
              <w:rPr>
                <w:rFonts w:cs="Arial"/>
                <w:b/>
                <w:lang w:val="it-IT"/>
              </w:rPr>
            </w:pPr>
          </w:p>
        </w:tc>
        <w:tc>
          <w:tcPr>
            <w:tcW w:w="852" w:type="dxa"/>
          </w:tcPr>
          <w:p w14:paraId="09528CC0" w14:textId="77777777" w:rsidR="00431837" w:rsidRPr="00423139" w:rsidRDefault="00431837" w:rsidP="00431837">
            <w:pPr>
              <w:widowControl w:val="0"/>
              <w:spacing w:line="240" w:lineRule="exact"/>
              <w:rPr>
                <w:rFonts w:cs="Arial"/>
                <w:b/>
                <w:lang w:val="it-IT"/>
              </w:rPr>
            </w:pPr>
          </w:p>
        </w:tc>
        <w:tc>
          <w:tcPr>
            <w:tcW w:w="4257" w:type="dxa"/>
            <w:gridSpan w:val="3"/>
          </w:tcPr>
          <w:p w14:paraId="3EEE6064" w14:textId="77777777" w:rsidR="00431837" w:rsidRPr="00423139" w:rsidRDefault="00431837" w:rsidP="00431837">
            <w:pPr>
              <w:widowControl w:val="0"/>
              <w:tabs>
                <w:tab w:val="center" w:pos="4680"/>
              </w:tabs>
              <w:spacing w:line="240" w:lineRule="exact"/>
              <w:jc w:val="both"/>
              <w:rPr>
                <w:rFonts w:cs="Arial"/>
                <w:b/>
                <w:lang w:val="it-IT"/>
              </w:rPr>
            </w:pPr>
          </w:p>
        </w:tc>
      </w:tr>
      <w:tr w:rsidR="00431837" w:rsidRPr="00E734E2" w14:paraId="3A971EED" w14:textId="77777777" w:rsidTr="00525323">
        <w:trPr>
          <w:gridBefore w:val="1"/>
          <w:gridAfter w:val="1"/>
          <w:wBefore w:w="10" w:type="dxa"/>
          <w:wAfter w:w="7" w:type="dxa"/>
        </w:trPr>
        <w:tc>
          <w:tcPr>
            <w:tcW w:w="4252" w:type="dxa"/>
          </w:tcPr>
          <w:p w14:paraId="750F9307" w14:textId="25E4D189"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bCs/>
                <w:lang w:val="de-DE"/>
              </w:rPr>
            </w:pPr>
            <w:bookmarkStart w:id="81" w:name="_Hlk31107715"/>
            <w:bookmarkEnd w:id="80"/>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431837" w:rsidRPr="00ED730C" w:rsidRDefault="00431837" w:rsidP="00431837">
            <w:pPr>
              <w:jc w:val="both"/>
              <w:rPr>
                <w:rFonts w:cs="Arial"/>
                <w:b/>
                <w:u w:val="single"/>
                <w:lang w:val="de-DE"/>
              </w:rPr>
            </w:pPr>
          </w:p>
        </w:tc>
        <w:tc>
          <w:tcPr>
            <w:tcW w:w="4257" w:type="dxa"/>
            <w:gridSpan w:val="3"/>
          </w:tcPr>
          <w:p w14:paraId="5D5C578A" w14:textId="080CEEF1"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1"/>
      <w:tr w:rsidR="00431837" w:rsidRPr="00E734E2" w14:paraId="127C9D0F" w14:textId="77777777" w:rsidTr="00525323">
        <w:trPr>
          <w:gridBefore w:val="1"/>
          <w:gridAfter w:val="1"/>
          <w:wBefore w:w="10" w:type="dxa"/>
          <w:wAfter w:w="7" w:type="dxa"/>
        </w:trPr>
        <w:tc>
          <w:tcPr>
            <w:tcW w:w="4252" w:type="dxa"/>
          </w:tcPr>
          <w:p w14:paraId="528A431D" w14:textId="77777777" w:rsidR="00431837" w:rsidRPr="00ED730C" w:rsidRDefault="00431837" w:rsidP="00431837">
            <w:pPr>
              <w:jc w:val="both"/>
              <w:rPr>
                <w:rFonts w:cs="Arial"/>
                <w:b/>
                <w:bCs/>
                <w:strike/>
                <w:color w:val="FF0000"/>
                <w:u w:val="single"/>
                <w:lang w:val="it-IT"/>
              </w:rPr>
            </w:pPr>
          </w:p>
        </w:tc>
        <w:tc>
          <w:tcPr>
            <w:tcW w:w="852" w:type="dxa"/>
          </w:tcPr>
          <w:p w14:paraId="1D3D8149" w14:textId="77777777" w:rsidR="00431837" w:rsidRPr="00ED730C" w:rsidRDefault="00431837" w:rsidP="00431837">
            <w:pPr>
              <w:jc w:val="both"/>
              <w:rPr>
                <w:rFonts w:cs="Arial"/>
                <w:b/>
                <w:strike/>
                <w:color w:val="FF0000"/>
                <w:u w:val="single"/>
                <w:lang w:val="it-IT"/>
              </w:rPr>
            </w:pPr>
          </w:p>
        </w:tc>
        <w:tc>
          <w:tcPr>
            <w:tcW w:w="4257" w:type="dxa"/>
            <w:gridSpan w:val="3"/>
          </w:tcPr>
          <w:p w14:paraId="5B958783" w14:textId="77777777" w:rsidR="00431837" w:rsidRPr="00ED730C" w:rsidRDefault="00431837" w:rsidP="00431837">
            <w:pPr>
              <w:jc w:val="both"/>
              <w:rPr>
                <w:rFonts w:cs="Arial"/>
                <w:b/>
                <w:strike/>
                <w:color w:val="FF0000"/>
                <w:u w:val="single"/>
                <w:lang w:val="it-IT"/>
              </w:rPr>
            </w:pPr>
          </w:p>
        </w:tc>
      </w:tr>
      <w:tr w:rsidR="00431837" w:rsidRPr="00E734E2" w14:paraId="789261F0" w14:textId="77777777" w:rsidTr="00525323">
        <w:trPr>
          <w:gridAfter w:val="1"/>
          <w:wAfter w:w="7" w:type="dxa"/>
        </w:trPr>
        <w:tc>
          <w:tcPr>
            <w:tcW w:w="4262" w:type="dxa"/>
            <w:gridSpan w:val="2"/>
          </w:tcPr>
          <w:p w14:paraId="51A21493" w14:textId="2D5BAA4F"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852" w:type="dxa"/>
          </w:tcPr>
          <w:p w14:paraId="51FC3A38" w14:textId="77777777" w:rsidR="00431837" w:rsidRPr="00ED730C" w:rsidRDefault="00431837" w:rsidP="00431837">
            <w:pPr>
              <w:widowControl w:val="0"/>
              <w:spacing w:line="240" w:lineRule="exact"/>
              <w:rPr>
                <w:rFonts w:cs="Arial"/>
                <w:b/>
                <w:lang w:val="de-DE"/>
              </w:rPr>
            </w:pPr>
          </w:p>
        </w:tc>
        <w:tc>
          <w:tcPr>
            <w:tcW w:w="4257" w:type="dxa"/>
            <w:gridSpan w:val="3"/>
          </w:tcPr>
          <w:p w14:paraId="545268FC" w14:textId="38C5D712"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431837" w:rsidRPr="00E734E2" w14:paraId="6B9D368C" w14:textId="77777777" w:rsidTr="00525323">
        <w:trPr>
          <w:gridAfter w:val="1"/>
          <w:wAfter w:w="7" w:type="dxa"/>
        </w:trPr>
        <w:tc>
          <w:tcPr>
            <w:tcW w:w="4262" w:type="dxa"/>
            <w:gridSpan w:val="2"/>
          </w:tcPr>
          <w:p w14:paraId="22C41E96" w14:textId="77777777" w:rsidR="00431837" w:rsidRPr="00ED730C" w:rsidRDefault="00431837" w:rsidP="00431837">
            <w:pPr>
              <w:widowControl w:val="0"/>
              <w:spacing w:line="240" w:lineRule="exact"/>
              <w:jc w:val="both"/>
              <w:rPr>
                <w:lang w:val="it-IT"/>
              </w:rPr>
            </w:pPr>
          </w:p>
        </w:tc>
        <w:tc>
          <w:tcPr>
            <w:tcW w:w="852" w:type="dxa"/>
          </w:tcPr>
          <w:p w14:paraId="58D637A2" w14:textId="77777777" w:rsidR="00431837" w:rsidRPr="00ED730C" w:rsidRDefault="00431837" w:rsidP="00431837">
            <w:pPr>
              <w:widowControl w:val="0"/>
              <w:spacing w:line="240" w:lineRule="exact"/>
              <w:rPr>
                <w:rFonts w:cs="Arial"/>
                <w:b/>
                <w:lang w:val="it-IT"/>
              </w:rPr>
            </w:pPr>
          </w:p>
        </w:tc>
        <w:tc>
          <w:tcPr>
            <w:tcW w:w="4257" w:type="dxa"/>
            <w:gridSpan w:val="3"/>
          </w:tcPr>
          <w:p w14:paraId="2D212535" w14:textId="77777777" w:rsidR="00431837" w:rsidRPr="00ED730C" w:rsidRDefault="00431837" w:rsidP="00431837">
            <w:pPr>
              <w:widowControl w:val="0"/>
              <w:tabs>
                <w:tab w:val="center" w:pos="4680"/>
              </w:tabs>
              <w:spacing w:line="240" w:lineRule="exact"/>
              <w:jc w:val="both"/>
              <w:rPr>
                <w:lang w:val="it-IT"/>
              </w:rPr>
            </w:pPr>
          </w:p>
        </w:tc>
      </w:tr>
      <w:tr w:rsidR="00431837" w:rsidRPr="00E734E2" w14:paraId="2361C4FD" w14:textId="77777777" w:rsidTr="00525323">
        <w:trPr>
          <w:gridAfter w:val="1"/>
          <w:wAfter w:w="7" w:type="dxa"/>
        </w:trPr>
        <w:tc>
          <w:tcPr>
            <w:tcW w:w="4262" w:type="dxa"/>
            <w:gridSpan w:val="2"/>
          </w:tcPr>
          <w:p w14:paraId="09427FF7" w14:textId="4838A154"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2"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431837" w:rsidRPr="00ED730C" w:rsidRDefault="00431837" w:rsidP="00431837">
            <w:pPr>
              <w:widowControl w:val="0"/>
              <w:spacing w:line="240" w:lineRule="exact"/>
              <w:rPr>
                <w:rFonts w:cs="Arial"/>
                <w:lang w:val="de-DE"/>
              </w:rPr>
            </w:pPr>
          </w:p>
        </w:tc>
        <w:tc>
          <w:tcPr>
            <w:tcW w:w="4257" w:type="dxa"/>
            <w:gridSpan w:val="3"/>
          </w:tcPr>
          <w:p w14:paraId="7AEAF910" w14:textId="5AECDD82"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431837" w:rsidRPr="00E734E2" w14:paraId="0B6BB2AF" w14:textId="77777777" w:rsidTr="00525323">
        <w:trPr>
          <w:gridAfter w:val="1"/>
          <w:wAfter w:w="7" w:type="dxa"/>
        </w:trPr>
        <w:tc>
          <w:tcPr>
            <w:tcW w:w="4262" w:type="dxa"/>
            <w:gridSpan w:val="2"/>
          </w:tcPr>
          <w:p w14:paraId="78CEE038" w14:textId="77777777" w:rsidR="00431837" w:rsidRPr="00ED730C" w:rsidRDefault="00431837" w:rsidP="00431837">
            <w:pPr>
              <w:widowControl w:val="0"/>
              <w:tabs>
                <w:tab w:val="left" w:pos="8496"/>
              </w:tabs>
              <w:spacing w:line="240" w:lineRule="exact"/>
              <w:ind w:hanging="10"/>
              <w:jc w:val="both"/>
              <w:rPr>
                <w:rFonts w:cs="Arial"/>
                <w:lang w:val="it-IT"/>
              </w:rPr>
            </w:pPr>
          </w:p>
        </w:tc>
        <w:tc>
          <w:tcPr>
            <w:tcW w:w="852" w:type="dxa"/>
          </w:tcPr>
          <w:p w14:paraId="337CBB08" w14:textId="77777777" w:rsidR="00431837" w:rsidRPr="00ED730C" w:rsidRDefault="00431837" w:rsidP="00431837">
            <w:pPr>
              <w:widowControl w:val="0"/>
              <w:spacing w:line="240" w:lineRule="exact"/>
              <w:rPr>
                <w:rFonts w:cs="Arial"/>
                <w:lang w:val="it-IT"/>
              </w:rPr>
            </w:pPr>
          </w:p>
        </w:tc>
        <w:tc>
          <w:tcPr>
            <w:tcW w:w="4257" w:type="dxa"/>
            <w:gridSpan w:val="3"/>
          </w:tcPr>
          <w:p w14:paraId="531FF0F4" w14:textId="77777777" w:rsidR="00431837" w:rsidRPr="00ED730C" w:rsidRDefault="00431837" w:rsidP="00431837">
            <w:pPr>
              <w:pStyle w:val="Rientrocorpodeltesto"/>
              <w:widowControl w:val="0"/>
              <w:tabs>
                <w:tab w:val="left" w:pos="8496"/>
              </w:tabs>
              <w:spacing w:after="0" w:line="240" w:lineRule="exact"/>
              <w:ind w:left="0"/>
              <w:jc w:val="both"/>
              <w:rPr>
                <w:rFonts w:cs="Arial"/>
                <w:lang w:val="it-IT"/>
              </w:rPr>
            </w:pPr>
          </w:p>
        </w:tc>
      </w:tr>
      <w:bookmarkEnd w:id="82"/>
      <w:tr w:rsidR="00431837" w:rsidRPr="00E734E2" w14:paraId="3024A64D" w14:textId="77777777" w:rsidTr="00525323">
        <w:trPr>
          <w:gridBefore w:val="1"/>
          <w:gridAfter w:val="1"/>
          <w:wBefore w:w="10" w:type="dxa"/>
          <w:wAfter w:w="7" w:type="dxa"/>
        </w:trPr>
        <w:tc>
          <w:tcPr>
            <w:tcW w:w="4252" w:type="dxa"/>
          </w:tcPr>
          <w:p w14:paraId="3DB2A895" w14:textId="6918BDA3"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w:t>
            </w:r>
            <w:r w:rsidRPr="00ED730C">
              <w:rPr>
                <w:rFonts w:cs="Arial"/>
                <w:noProof w:val="0"/>
                <w:lang w:val="de-DE"/>
              </w:rPr>
              <w:lastRenderedPageBreak/>
              <w:t xml:space="preserve">für Dienstleistungen und Lieferungen für jene Wirtschaftsteilnehmer, die über das Legalitätsrating und das Unternehmensrating verfügen oder über die Bescheinigung des Organisationsmodells </w:t>
            </w:r>
            <w:r w:rsidRPr="00ED730C">
              <w:rPr>
                <w:rFonts w:cs="Arial"/>
                <w:strike/>
                <w:noProof w:val="0"/>
                <w:lang w:val="de-DE"/>
              </w:rPr>
              <w:t>gemäß</w:t>
            </w:r>
            <w:r w:rsidRPr="00ED730C">
              <w:rPr>
                <w:rFonts w:cs="Arial"/>
                <w:noProof w:val="0"/>
                <w:lang w:val="de-DE"/>
              </w:rPr>
              <w:t xml:space="preserve"> GvD Nr. 231/2001 oder über die Bescheinigung des Management- und Zertifizierungssystem </w:t>
            </w:r>
            <w:r w:rsidRPr="00ED730C">
              <w:rPr>
                <w:rFonts w:cs="Arial"/>
                <w:i/>
                <w:noProof w:val="0"/>
                <w:lang w:val="de-DE"/>
              </w:rPr>
              <w:t>Accountability</w:t>
            </w:r>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431837" w:rsidRPr="00ED730C" w:rsidRDefault="00431837" w:rsidP="00431837">
            <w:pPr>
              <w:jc w:val="both"/>
              <w:rPr>
                <w:lang w:val="de-DE"/>
              </w:rPr>
            </w:pPr>
          </w:p>
        </w:tc>
        <w:tc>
          <w:tcPr>
            <w:tcW w:w="4257" w:type="dxa"/>
            <w:gridSpan w:val="3"/>
          </w:tcPr>
          <w:p w14:paraId="60A1897F" w14:textId="4FE1A3AA"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w:t>
            </w:r>
            <w:r w:rsidRPr="00ED730C">
              <w:rPr>
                <w:rFonts w:cs="Arial"/>
                <w:lang w:val="it-IT" w:eastAsia="de-DE"/>
              </w:rPr>
              <w:lastRenderedPageBreak/>
              <w:t xml:space="preserve">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431837" w:rsidRPr="00E734E2" w14:paraId="3E07A47B" w14:textId="77777777" w:rsidTr="00525323">
        <w:trPr>
          <w:gridBefore w:val="1"/>
          <w:gridAfter w:val="1"/>
          <w:wBefore w:w="10" w:type="dxa"/>
          <w:wAfter w:w="7" w:type="dxa"/>
        </w:trPr>
        <w:tc>
          <w:tcPr>
            <w:tcW w:w="4252" w:type="dxa"/>
          </w:tcPr>
          <w:p w14:paraId="090CB7A9" w14:textId="77777777" w:rsidR="00431837" w:rsidRPr="00ED730C" w:rsidRDefault="00431837" w:rsidP="00431837">
            <w:pPr>
              <w:rPr>
                <w:lang w:val="it-IT"/>
              </w:rPr>
            </w:pPr>
          </w:p>
        </w:tc>
        <w:tc>
          <w:tcPr>
            <w:tcW w:w="852" w:type="dxa"/>
          </w:tcPr>
          <w:p w14:paraId="47EE8026" w14:textId="77777777" w:rsidR="00431837" w:rsidRPr="00ED730C" w:rsidRDefault="00431837" w:rsidP="00431837">
            <w:pPr>
              <w:rPr>
                <w:lang w:val="it-IT"/>
              </w:rPr>
            </w:pPr>
          </w:p>
        </w:tc>
        <w:tc>
          <w:tcPr>
            <w:tcW w:w="4257" w:type="dxa"/>
            <w:gridSpan w:val="3"/>
          </w:tcPr>
          <w:p w14:paraId="23B6FCA9" w14:textId="77777777" w:rsidR="00431837" w:rsidRPr="00ED730C" w:rsidRDefault="00431837" w:rsidP="00431837">
            <w:pPr>
              <w:rPr>
                <w:lang w:val="it-IT"/>
              </w:rPr>
            </w:pPr>
          </w:p>
        </w:tc>
      </w:tr>
      <w:tr w:rsidR="00431837" w:rsidRPr="00E734E2" w14:paraId="4920DD91" w14:textId="77777777" w:rsidTr="00525323">
        <w:trPr>
          <w:gridBefore w:val="1"/>
          <w:gridAfter w:val="1"/>
          <w:wBefore w:w="10" w:type="dxa"/>
          <w:wAfter w:w="7" w:type="dxa"/>
        </w:trPr>
        <w:tc>
          <w:tcPr>
            <w:tcW w:w="4252" w:type="dxa"/>
          </w:tcPr>
          <w:p w14:paraId="7FEBF19A" w14:textId="142F5241" w:rsidR="00431837" w:rsidRPr="00ED730C" w:rsidRDefault="00431837" w:rsidP="00431837">
            <w:pPr>
              <w:pStyle w:val="Rientrocorpodeltesto"/>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menschlusses erhält man die Reduzierungen b), c) d) e), wenn auch nur ein Mitglied des Zusammenschlusses oder, bei ständigen Konsortien, wenn das Konsortium oder die ausführenden Konsortiumsmitglieder die Zertifizierung besitzen.</w:t>
            </w:r>
          </w:p>
        </w:tc>
        <w:tc>
          <w:tcPr>
            <w:tcW w:w="852" w:type="dxa"/>
          </w:tcPr>
          <w:p w14:paraId="19A0A379" w14:textId="77777777" w:rsidR="00431837" w:rsidRPr="00ED730C" w:rsidRDefault="00431837" w:rsidP="00431837">
            <w:pPr>
              <w:jc w:val="both"/>
              <w:rPr>
                <w:lang w:val="de-DE"/>
              </w:rPr>
            </w:pPr>
          </w:p>
        </w:tc>
        <w:tc>
          <w:tcPr>
            <w:tcW w:w="4257" w:type="dxa"/>
            <w:gridSpan w:val="3"/>
          </w:tcPr>
          <w:p w14:paraId="31529B69" w14:textId="40B6D01C" w:rsidR="00431837" w:rsidRPr="00ED730C" w:rsidRDefault="00431837" w:rsidP="00431837">
            <w:pPr>
              <w:pStyle w:val="Corpotesto"/>
              <w:widowControl w:val="0"/>
              <w:tabs>
                <w:tab w:val="left" w:pos="4320"/>
              </w:tabs>
              <w:spacing w:after="0"/>
              <w:contextualSpacing/>
              <w:jc w:val="both"/>
              <w:rPr>
                <w:rFonts w:cs="Arial"/>
                <w:lang w:val="it-IT"/>
              </w:rPr>
            </w:pPr>
            <w:r w:rsidRPr="00ED730C">
              <w:rPr>
                <w:rFonts w:cs="Arial"/>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431837" w:rsidRPr="00E734E2" w14:paraId="3D9D5AE7" w14:textId="77777777" w:rsidTr="00525323">
        <w:trPr>
          <w:gridBefore w:val="1"/>
          <w:gridAfter w:val="1"/>
          <w:wBefore w:w="10" w:type="dxa"/>
          <w:wAfter w:w="7" w:type="dxa"/>
        </w:trPr>
        <w:tc>
          <w:tcPr>
            <w:tcW w:w="4252" w:type="dxa"/>
          </w:tcPr>
          <w:p w14:paraId="0CE0D607" w14:textId="77777777" w:rsidR="00431837" w:rsidRPr="00ED730C" w:rsidRDefault="00431837" w:rsidP="00431837">
            <w:pPr>
              <w:widowControl w:val="0"/>
              <w:spacing w:line="240" w:lineRule="exact"/>
              <w:jc w:val="both"/>
              <w:rPr>
                <w:rFonts w:cs="Arial"/>
                <w:b/>
                <w:lang w:val="it-IT"/>
              </w:rPr>
            </w:pPr>
          </w:p>
        </w:tc>
        <w:tc>
          <w:tcPr>
            <w:tcW w:w="852" w:type="dxa"/>
          </w:tcPr>
          <w:p w14:paraId="287F6F8F" w14:textId="77777777" w:rsidR="00431837" w:rsidRPr="00ED730C" w:rsidRDefault="00431837" w:rsidP="00431837">
            <w:pPr>
              <w:jc w:val="both"/>
              <w:rPr>
                <w:lang w:val="it-IT"/>
              </w:rPr>
            </w:pPr>
          </w:p>
        </w:tc>
        <w:tc>
          <w:tcPr>
            <w:tcW w:w="4257" w:type="dxa"/>
            <w:gridSpan w:val="3"/>
          </w:tcPr>
          <w:p w14:paraId="3BE79073" w14:textId="77777777" w:rsidR="00431837" w:rsidRPr="00ED730C" w:rsidRDefault="00431837" w:rsidP="00431837">
            <w:pPr>
              <w:widowControl w:val="0"/>
              <w:tabs>
                <w:tab w:val="center" w:pos="6078"/>
              </w:tabs>
              <w:spacing w:line="240" w:lineRule="exact"/>
              <w:ind w:right="-7"/>
              <w:jc w:val="both"/>
              <w:rPr>
                <w:rFonts w:cs="Arial"/>
                <w:b/>
                <w:bCs/>
                <w:lang w:val="it-IT"/>
              </w:rPr>
            </w:pPr>
          </w:p>
        </w:tc>
      </w:tr>
      <w:tr w:rsidR="00431837" w:rsidRPr="00E734E2" w14:paraId="609E88EC" w14:textId="77777777" w:rsidTr="00525323">
        <w:trPr>
          <w:gridBefore w:val="1"/>
          <w:gridAfter w:val="1"/>
          <w:wBefore w:w="10" w:type="dxa"/>
          <w:wAfter w:w="7" w:type="dxa"/>
        </w:trPr>
        <w:tc>
          <w:tcPr>
            <w:tcW w:w="4252" w:type="dxa"/>
          </w:tcPr>
          <w:p w14:paraId="58B52290" w14:textId="6F08F1CB" w:rsidR="00431837" w:rsidRPr="00ED730C" w:rsidRDefault="00431837" w:rsidP="00431837">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431837" w:rsidRPr="00ED730C" w:rsidRDefault="00431837" w:rsidP="00431837">
            <w:pPr>
              <w:jc w:val="both"/>
              <w:rPr>
                <w:lang w:val="de-DE"/>
              </w:rPr>
            </w:pPr>
          </w:p>
        </w:tc>
        <w:tc>
          <w:tcPr>
            <w:tcW w:w="4257" w:type="dxa"/>
            <w:gridSpan w:val="3"/>
          </w:tcPr>
          <w:p w14:paraId="533CDAB1" w14:textId="01EB1E1E" w:rsidR="00431837" w:rsidRPr="00ED730C" w:rsidRDefault="00431837" w:rsidP="00431837">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431837" w:rsidRPr="00E734E2" w14:paraId="55CE9FB3" w14:textId="77777777" w:rsidTr="00525323">
        <w:trPr>
          <w:gridBefore w:val="1"/>
          <w:gridAfter w:val="1"/>
          <w:wBefore w:w="10" w:type="dxa"/>
          <w:wAfter w:w="7" w:type="dxa"/>
        </w:trPr>
        <w:tc>
          <w:tcPr>
            <w:tcW w:w="4252" w:type="dxa"/>
          </w:tcPr>
          <w:p w14:paraId="3CF7B0A8" w14:textId="77777777" w:rsidR="00431837" w:rsidRPr="00ED730C" w:rsidRDefault="00431837" w:rsidP="00431837">
            <w:pPr>
              <w:ind w:left="567"/>
              <w:rPr>
                <w:b/>
                <w:lang w:val="it-IT"/>
              </w:rPr>
            </w:pPr>
          </w:p>
        </w:tc>
        <w:tc>
          <w:tcPr>
            <w:tcW w:w="852" w:type="dxa"/>
          </w:tcPr>
          <w:p w14:paraId="0540FE97" w14:textId="77777777" w:rsidR="00431837" w:rsidRPr="00ED730C" w:rsidRDefault="00431837" w:rsidP="00431837">
            <w:pPr>
              <w:rPr>
                <w:lang w:val="it-IT"/>
              </w:rPr>
            </w:pPr>
          </w:p>
        </w:tc>
        <w:tc>
          <w:tcPr>
            <w:tcW w:w="4257" w:type="dxa"/>
            <w:gridSpan w:val="3"/>
          </w:tcPr>
          <w:p w14:paraId="2973AD5D" w14:textId="77777777" w:rsidR="00431837" w:rsidRPr="00ED730C" w:rsidRDefault="00431837" w:rsidP="00431837">
            <w:pPr>
              <w:ind w:left="420"/>
              <w:rPr>
                <w:lang w:val="it-IT"/>
              </w:rPr>
            </w:pPr>
          </w:p>
        </w:tc>
      </w:tr>
      <w:tr w:rsidR="00431837" w:rsidRPr="00E734E2" w14:paraId="22FB8E17" w14:textId="77777777" w:rsidTr="00525323">
        <w:trPr>
          <w:gridBefore w:val="1"/>
          <w:gridAfter w:val="1"/>
          <w:wBefore w:w="10" w:type="dxa"/>
          <w:wAfter w:w="7" w:type="dxa"/>
        </w:trPr>
        <w:tc>
          <w:tcPr>
            <w:tcW w:w="4252" w:type="dxa"/>
            <w:shd w:val="clear" w:color="auto" w:fill="auto"/>
          </w:tcPr>
          <w:p w14:paraId="6BC83AC3" w14:textId="73EEEA6C" w:rsidR="00431837" w:rsidRPr="00ED730C" w:rsidRDefault="00431837" w:rsidP="00431837">
            <w:pPr>
              <w:pStyle w:val="Rientrocorpodeltesto"/>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431837" w:rsidRPr="00ED730C" w:rsidRDefault="00431837" w:rsidP="00431837">
            <w:pPr>
              <w:pStyle w:val="Rientrocorpodeltesto"/>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431837" w:rsidRPr="00ED730C" w:rsidRDefault="00431837" w:rsidP="00431837">
            <w:pPr>
              <w:pStyle w:val="Rientrocorpodeltesto"/>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431837" w:rsidRPr="00E734E2" w14:paraId="092A8380" w14:textId="77777777" w:rsidTr="00525323">
        <w:trPr>
          <w:gridBefore w:val="1"/>
          <w:gridAfter w:val="1"/>
          <w:wBefore w:w="10" w:type="dxa"/>
          <w:wAfter w:w="7" w:type="dxa"/>
        </w:trPr>
        <w:tc>
          <w:tcPr>
            <w:tcW w:w="4252" w:type="dxa"/>
          </w:tcPr>
          <w:p w14:paraId="2786D53C" w14:textId="77777777" w:rsidR="00431837" w:rsidRPr="00ED730C" w:rsidRDefault="00431837" w:rsidP="00431837">
            <w:pPr>
              <w:widowControl w:val="0"/>
              <w:autoSpaceDE w:val="0"/>
              <w:autoSpaceDN w:val="0"/>
              <w:adjustRightInd w:val="0"/>
              <w:spacing w:line="240" w:lineRule="exact"/>
              <w:jc w:val="center"/>
              <w:rPr>
                <w:rFonts w:cs="Arial"/>
                <w:b/>
                <w:lang w:val="it-IT"/>
              </w:rPr>
            </w:pPr>
          </w:p>
        </w:tc>
        <w:tc>
          <w:tcPr>
            <w:tcW w:w="852" w:type="dxa"/>
          </w:tcPr>
          <w:p w14:paraId="7AAF2035" w14:textId="77777777" w:rsidR="00431837" w:rsidRPr="00ED730C" w:rsidRDefault="00431837" w:rsidP="00431837">
            <w:pPr>
              <w:jc w:val="both"/>
              <w:rPr>
                <w:lang w:val="it-IT"/>
              </w:rPr>
            </w:pPr>
          </w:p>
        </w:tc>
        <w:tc>
          <w:tcPr>
            <w:tcW w:w="4257" w:type="dxa"/>
            <w:gridSpan w:val="3"/>
          </w:tcPr>
          <w:p w14:paraId="2B73810C" w14:textId="77777777" w:rsidR="00431837" w:rsidRPr="00ED730C" w:rsidRDefault="00431837" w:rsidP="00431837">
            <w:pPr>
              <w:widowControl w:val="0"/>
              <w:tabs>
                <w:tab w:val="center" w:pos="4680"/>
              </w:tabs>
              <w:autoSpaceDE w:val="0"/>
              <w:autoSpaceDN w:val="0"/>
              <w:adjustRightInd w:val="0"/>
              <w:spacing w:line="240" w:lineRule="exact"/>
              <w:ind w:right="-7"/>
              <w:jc w:val="center"/>
              <w:rPr>
                <w:rFonts w:cs="Arial"/>
                <w:b/>
                <w:lang w:val="it-IT"/>
              </w:rPr>
            </w:pPr>
          </w:p>
        </w:tc>
      </w:tr>
      <w:tr w:rsidR="00431837" w:rsidRPr="00ED730C" w14:paraId="556548D8" w14:textId="77777777" w:rsidTr="00525323">
        <w:trPr>
          <w:gridAfter w:val="1"/>
          <w:wAfter w:w="7" w:type="dxa"/>
        </w:trPr>
        <w:tc>
          <w:tcPr>
            <w:tcW w:w="4262" w:type="dxa"/>
            <w:gridSpan w:val="2"/>
          </w:tcPr>
          <w:p w14:paraId="0638DE7C" w14:textId="07603EA3" w:rsidR="00431837" w:rsidRPr="00ED730C" w:rsidRDefault="00431837" w:rsidP="00431837">
            <w:pPr>
              <w:pStyle w:val="Rientrocorpodeltesto"/>
              <w:widowControl w:val="0"/>
              <w:tabs>
                <w:tab w:val="left" w:pos="8496"/>
              </w:tabs>
              <w:spacing w:after="0"/>
              <w:ind w:left="0"/>
              <w:jc w:val="both"/>
              <w:rPr>
                <w:rFonts w:cs="Arial"/>
                <w:b/>
                <w:bCs/>
                <w:color w:val="FF0000"/>
                <w:u w:val="single"/>
                <w:lang w:val="de-DE"/>
              </w:rPr>
            </w:pPr>
            <w:bookmarkStart w:id="83"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431837" w:rsidRPr="00ED730C" w:rsidRDefault="00431837" w:rsidP="00431837">
            <w:pPr>
              <w:widowControl w:val="0"/>
              <w:rPr>
                <w:rFonts w:cs="Arial"/>
                <w:lang w:val="de-DE"/>
              </w:rPr>
            </w:pPr>
          </w:p>
        </w:tc>
        <w:tc>
          <w:tcPr>
            <w:tcW w:w="4257" w:type="dxa"/>
            <w:gridSpan w:val="3"/>
          </w:tcPr>
          <w:p w14:paraId="5353EAD8" w14:textId="1330D7B1" w:rsidR="00431837" w:rsidRPr="00ED730C" w:rsidRDefault="00431837" w:rsidP="00431837">
            <w:pPr>
              <w:pStyle w:val="Rientrocorpodeltesto"/>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431837" w:rsidRPr="00ED730C" w14:paraId="71B1E7C7" w14:textId="77777777" w:rsidTr="00525323">
        <w:trPr>
          <w:gridBefore w:val="1"/>
          <w:gridAfter w:val="1"/>
          <w:wBefore w:w="10" w:type="dxa"/>
          <w:wAfter w:w="7" w:type="dxa"/>
        </w:trPr>
        <w:tc>
          <w:tcPr>
            <w:tcW w:w="4252" w:type="dxa"/>
          </w:tcPr>
          <w:p w14:paraId="29A86149" w14:textId="77777777" w:rsidR="00431837" w:rsidRPr="00ED730C" w:rsidRDefault="00431837" w:rsidP="00431837">
            <w:pPr>
              <w:ind w:left="567"/>
              <w:jc w:val="both"/>
              <w:rPr>
                <w:lang w:val="it-IT"/>
              </w:rPr>
            </w:pPr>
          </w:p>
        </w:tc>
        <w:tc>
          <w:tcPr>
            <w:tcW w:w="852" w:type="dxa"/>
          </w:tcPr>
          <w:p w14:paraId="3BA8E6B1" w14:textId="77777777" w:rsidR="00431837" w:rsidRPr="00ED730C" w:rsidRDefault="00431837" w:rsidP="00431837">
            <w:pPr>
              <w:rPr>
                <w:lang w:val="it-IT"/>
              </w:rPr>
            </w:pPr>
          </w:p>
        </w:tc>
        <w:tc>
          <w:tcPr>
            <w:tcW w:w="4257" w:type="dxa"/>
            <w:gridSpan w:val="3"/>
          </w:tcPr>
          <w:p w14:paraId="59A6DE7B" w14:textId="77777777" w:rsidR="00431837" w:rsidRPr="00ED730C" w:rsidRDefault="00431837" w:rsidP="00431837">
            <w:pPr>
              <w:ind w:left="420"/>
              <w:jc w:val="both"/>
              <w:rPr>
                <w:rFonts w:cs="Arial"/>
                <w:color w:val="222222"/>
                <w:sz w:val="21"/>
                <w:szCs w:val="21"/>
                <w:lang w:val="it-IT"/>
              </w:rPr>
            </w:pPr>
          </w:p>
        </w:tc>
      </w:tr>
      <w:bookmarkEnd w:id="83"/>
      <w:tr w:rsidR="00431837" w:rsidRPr="00E734E2" w14:paraId="6BA14D64" w14:textId="77777777" w:rsidTr="00525323">
        <w:trPr>
          <w:gridAfter w:val="1"/>
          <w:wAfter w:w="7" w:type="dxa"/>
        </w:trPr>
        <w:tc>
          <w:tcPr>
            <w:tcW w:w="4262" w:type="dxa"/>
            <w:gridSpan w:val="2"/>
          </w:tcPr>
          <w:p w14:paraId="489D61F8" w14:textId="5801D947" w:rsidR="00431837" w:rsidRPr="00ED730C" w:rsidRDefault="00431837" w:rsidP="00431837">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431837" w:rsidRPr="00ED730C" w:rsidRDefault="00431837" w:rsidP="00431837">
            <w:pPr>
              <w:widowControl w:val="0"/>
              <w:ind w:left="582"/>
              <w:rPr>
                <w:rFonts w:cs="Arial"/>
                <w:b/>
                <w:lang w:val="de-DE"/>
              </w:rPr>
            </w:pPr>
          </w:p>
        </w:tc>
        <w:tc>
          <w:tcPr>
            <w:tcW w:w="4257" w:type="dxa"/>
            <w:gridSpan w:val="3"/>
          </w:tcPr>
          <w:p w14:paraId="4652A56E" w14:textId="4E1774AF" w:rsidR="00431837" w:rsidRPr="006140E5" w:rsidRDefault="00431837" w:rsidP="00431837">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431837" w:rsidRPr="00E734E2" w14:paraId="7E727350" w14:textId="77777777" w:rsidTr="00525323">
        <w:trPr>
          <w:gridAfter w:val="1"/>
          <w:wAfter w:w="7" w:type="dxa"/>
        </w:trPr>
        <w:tc>
          <w:tcPr>
            <w:tcW w:w="4262" w:type="dxa"/>
            <w:gridSpan w:val="2"/>
          </w:tcPr>
          <w:p w14:paraId="2622ECC4"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8DC1731"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734E2" w14:paraId="48FD052E" w14:textId="77777777" w:rsidTr="00525323">
        <w:trPr>
          <w:gridAfter w:val="1"/>
          <w:wAfter w:w="7" w:type="dxa"/>
        </w:trPr>
        <w:tc>
          <w:tcPr>
            <w:tcW w:w="4262" w:type="dxa"/>
            <w:gridSpan w:val="2"/>
          </w:tcPr>
          <w:p w14:paraId="60D5F41D"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9457743"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186EAF" w14:paraId="31B17832" w14:textId="77777777" w:rsidTr="00525323">
        <w:trPr>
          <w:gridAfter w:val="1"/>
          <w:wAfter w:w="7" w:type="dxa"/>
        </w:trPr>
        <w:tc>
          <w:tcPr>
            <w:tcW w:w="4262" w:type="dxa"/>
            <w:gridSpan w:val="2"/>
          </w:tcPr>
          <w:p w14:paraId="2E7FBA1E" w14:textId="3B13C54B" w:rsidR="00431837" w:rsidRPr="00DB261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51069A4" w14:textId="0084A41E" w:rsidR="00431837" w:rsidRPr="00DB261D" w:rsidRDefault="00431837" w:rsidP="00431837">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431837" w:rsidRPr="00186EAF" w14:paraId="5460D886" w14:textId="77777777" w:rsidTr="00525323">
        <w:trPr>
          <w:gridAfter w:val="1"/>
          <w:wAfter w:w="7" w:type="dxa"/>
        </w:trPr>
        <w:tc>
          <w:tcPr>
            <w:tcW w:w="4262" w:type="dxa"/>
            <w:gridSpan w:val="2"/>
          </w:tcPr>
          <w:p w14:paraId="333784A0"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D8D64CD"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734E2" w14:paraId="70129B4D" w14:textId="77777777" w:rsidTr="00525323">
        <w:trPr>
          <w:gridAfter w:val="1"/>
          <w:wAfter w:w="7" w:type="dxa"/>
        </w:trPr>
        <w:tc>
          <w:tcPr>
            <w:tcW w:w="4262" w:type="dxa"/>
            <w:gridSpan w:val="2"/>
          </w:tcPr>
          <w:p w14:paraId="7B98CC84" w14:textId="77777777" w:rsidR="00431837" w:rsidRPr="00423139" w:rsidRDefault="00431837" w:rsidP="00431837">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lastRenderedPageBreak/>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431837" w:rsidRPr="00423139" w:rsidRDefault="00431837" w:rsidP="00431837">
            <w:pPr>
              <w:widowControl w:val="0"/>
              <w:tabs>
                <w:tab w:val="left" w:pos="8496"/>
              </w:tabs>
              <w:ind w:left="11"/>
              <w:jc w:val="both"/>
              <w:rPr>
                <w:rFonts w:cs="Arial"/>
                <w:b/>
                <w:bCs/>
                <w:lang w:val="es-ES"/>
              </w:rPr>
            </w:pPr>
          </w:p>
          <w:p w14:paraId="71BF927D" w14:textId="77777777" w:rsidR="00431837" w:rsidRPr="00423139" w:rsidRDefault="00431837" w:rsidP="00431837">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hyperlink r:id="rId63" w:history="1">
              <w:r w:rsidRPr="00423139">
                <w:rPr>
                  <w:rStyle w:val="Collegamentoipertestuale"/>
                  <w:rFonts w:cs="Arial"/>
                  <w:lang w:val="de-DE"/>
                </w:rPr>
                <w:t>http://www.anticorruzione.it/portal/public/classic/Servizi/ServiziOnline/Portaledeipagamenti</w:t>
              </w:r>
            </w:hyperlink>
          </w:p>
          <w:p w14:paraId="3C928FD1" w14:textId="6A04A815" w:rsidR="00431837" w:rsidRPr="00AB0D63" w:rsidRDefault="00431837" w:rsidP="00431837">
            <w:pPr>
              <w:widowControl w:val="0"/>
              <w:tabs>
                <w:tab w:val="center" w:pos="4536"/>
                <w:tab w:val="right" w:pos="9072"/>
              </w:tabs>
              <w:adjustRightInd w:val="0"/>
              <w:spacing w:line="240" w:lineRule="exact"/>
              <w:ind w:right="76"/>
              <w:jc w:val="both"/>
              <w:rPr>
                <w:rFonts w:cs="Arial"/>
                <w:strike/>
                <w:lang w:val="de-DE" w:eastAsia="it-IT"/>
              </w:rPr>
            </w:pPr>
          </w:p>
        </w:tc>
        <w:tc>
          <w:tcPr>
            <w:tcW w:w="852" w:type="dxa"/>
          </w:tcPr>
          <w:p w14:paraId="5DA40CC8" w14:textId="77777777" w:rsidR="00431837" w:rsidRPr="00F06E84" w:rsidRDefault="00431837" w:rsidP="00431837">
            <w:pPr>
              <w:widowControl w:val="0"/>
              <w:spacing w:line="240" w:lineRule="exact"/>
              <w:ind w:left="582"/>
              <w:rPr>
                <w:rFonts w:cs="Arial"/>
                <w:lang w:val="de-DE"/>
              </w:rPr>
            </w:pPr>
          </w:p>
        </w:tc>
        <w:tc>
          <w:tcPr>
            <w:tcW w:w="4257" w:type="dxa"/>
            <w:gridSpan w:val="3"/>
          </w:tcPr>
          <w:p w14:paraId="58338343" w14:textId="77777777" w:rsidR="00431837" w:rsidRPr="00DD5A54" w:rsidRDefault="00431837" w:rsidP="00431837">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lastRenderedPageBreak/>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431837" w:rsidRPr="00DD5A54" w:rsidRDefault="00431837" w:rsidP="00431837">
            <w:pPr>
              <w:widowControl w:val="0"/>
              <w:autoSpaceDE w:val="0"/>
              <w:autoSpaceDN w:val="0"/>
              <w:adjustRightInd w:val="0"/>
              <w:ind w:right="6"/>
              <w:jc w:val="both"/>
              <w:rPr>
                <w:rFonts w:eastAsia="Calibri" w:cs="Arial"/>
                <w:lang w:val="it-IT"/>
              </w:rPr>
            </w:pPr>
          </w:p>
          <w:p w14:paraId="3F303652" w14:textId="3C6E2EC2" w:rsidR="00431837" w:rsidRPr="00DD5A54" w:rsidRDefault="00431837" w:rsidP="00431837">
            <w:pPr>
              <w:widowControl w:val="0"/>
              <w:autoSpaceDE w:val="0"/>
              <w:autoSpaceDN w:val="0"/>
              <w:adjustRightInd w:val="0"/>
              <w:ind w:right="6"/>
              <w:jc w:val="both"/>
              <w:rPr>
                <w:rFonts w:cs="Arial"/>
                <w:u w:val="single"/>
                <w:lang w:val="it-IT"/>
              </w:rPr>
            </w:pPr>
            <w:r w:rsidRPr="00DD5A54">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4" w:history="1">
              <w:r w:rsidRPr="00DD5A54">
                <w:rPr>
                  <w:rStyle w:val="Collegamentoipertestuale"/>
                  <w:rFonts w:cs="Arial"/>
                  <w:lang w:val="it-IT"/>
                </w:rPr>
                <w:t>http://www.anticorruzione.it/portal/public/classic/Servizi/ServiziOnline/Portaledeipagamenti</w:t>
              </w:r>
            </w:hyperlink>
            <w:r>
              <w:rPr>
                <w:rStyle w:val="Collegamentoipertestuale"/>
                <w:rFonts w:cs="Arial"/>
                <w:lang w:val="it-IT"/>
              </w:rPr>
              <w:t>.</w:t>
            </w:r>
          </w:p>
          <w:p w14:paraId="798B4CEA" w14:textId="58793189" w:rsidR="00431837" w:rsidRPr="00701E8E" w:rsidRDefault="00431837" w:rsidP="00431837">
            <w:pPr>
              <w:rPr>
                <w:lang w:val="it-IT"/>
              </w:rPr>
            </w:pPr>
          </w:p>
        </w:tc>
      </w:tr>
      <w:tr w:rsidR="00431837" w:rsidRPr="00E734E2" w14:paraId="2C431985" w14:textId="77777777" w:rsidTr="00525323">
        <w:trPr>
          <w:gridAfter w:val="1"/>
          <w:wAfter w:w="7" w:type="dxa"/>
        </w:trPr>
        <w:tc>
          <w:tcPr>
            <w:tcW w:w="4262" w:type="dxa"/>
            <w:gridSpan w:val="2"/>
          </w:tcPr>
          <w:p w14:paraId="5C1F520F"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431837" w:rsidRPr="00DB261D" w:rsidRDefault="00431837" w:rsidP="00431837">
            <w:pPr>
              <w:widowControl w:val="0"/>
              <w:spacing w:line="240" w:lineRule="exact"/>
              <w:ind w:left="582"/>
              <w:rPr>
                <w:rFonts w:cs="Arial"/>
                <w:lang w:val="it-IT"/>
              </w:rPr>
            </w:pPr>
          </w:p>
        </w:tc>
        <w:tc>
          <w:tcPr>
            <w:tcW w:w="4257" w:type="dxa"/>
            <w:gridSpan w:val="3"/>
          </w:tcPr>
          <w:p w14:paraId="4EA5087A" w14:textId="77777777" w:rsidR="00431837" w:rsidRPr="00DD5A54"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734E2" w14:paraId="30079231" w14:textId="77777777" w:rsidTr="00525323">
        <w:trPr>
          <w:gridAfter w:val="1"/>
          <w:wAfter w:w="7" w:type="dxa"/>
        </w:trPr>
        <w:tc>
          <w:tcPr>
            <w:tcW w:w="4262" w:type="dxa"/>
            <w:gridSpan w:val="2"/>
          </w:tcPr>
          <w:p w14:paraId="72E460F7" w14:textId="2AE3C9AC" w:rsidR="00431837" w:rsidRPr="00F06E84" w:rsidRDefault="00431837" w:rsidP="00431837">
            <w:pPr>
              <w:widowControl w:val="0"/>
              <w:tabs>
                <w:tab w:val="center" w:pos="4536"/>
                <w:tab w:val="right" w:pos="9072"/>
              </w:tabs>
              <w:adjustRightInd w:val="0"/>
              <w:spacing w:line="240" w:lineRule="exact"/>
              <w:jc w:val="both"/>
              <w:rPr>
                <w:rFonts w:cs="Arial"/>
                <w:lang w:val="de-DE" w:eastAsia="it-IT"/>
              </w:rPr>
            </w:pPr>
            <w:r w:rsidRPr="00423139">
              <w:rPr>
                <w:rFonts w:cs="Arial"/>
                <w:b/>
                <w:u w:val="single"/>
                <w:lang w:val="de-DE"/>
              </w:rPr>
              <w:t>► Die unterlassene Einzahlung zugunsten der ANAC innerhalb des Angebotsabgabe</w:t>
            </w:r>
            <w:r w:rsidRPr="00423139">
              <w:rPr>
                <w:rFonts w:cs="Arial"/>
                <w:b/>
                <w:u w:val="single"/>
                <w:lang w:val="de-DE"/>
              </w:rPr>
              <w:softHyphen/>
              <w:t>termins stellt einen nicht behebbaren Aus</w:t>
            </w:r>
            <w:r w:rsidRPr="00423139">
              <w:rPr>
                <w:rFonts w:cs="Arial"/>
                <w:b/>
                <w:u w:val="single"/>
                <w:lang w:val="de-DE"/>
              </w:rPr>
              <w:softHyphen/>
              <w:t>schlussgrund dar.</w:t>
            </w:r>
          </w:p>
        </w:tc>
        <w:tc>
          <w:tcPr>
            <w:tcW w:w="852" w:type="dxa"/>
          </w:tcPr>
          <w:p w14:paraId="3E68E55B" w14:textId="77777777" w:rsidR="00431837" w:rsidRPr="00F06E84" w:rsidRDefault="00431837" w:rsidP="00431837">
            <w:pPr>
              <w:widowControl w:val="0"/>
              <w:spacing w:line="240" w:lineRule="exact"/>
              <w:ind w:left="582"/>
              <w:rPr>
                <w:rFonts w:cs="Arial"/>
                <w:lang w:val="de-DE"/>
              </w:rPr>
            </w:pPr>
          </w:p>
        </w:tc>
        <w:tc>
          <w:tcPr>
            <w:tcW w:w="4257" w:type="dxa"/>
            <w:gridSpan w:val="3"/>
          </w:tcPr>
          <w:p w14:paraId="5933B730" w14:textId="7FBCA5B2" w:rsidR="00431837" w:rsidRPr="00DD5A54" w:rsidRDefault="00431837" w:rsidP="00431837">
            <w:pPr>
              <w:pStyle w:val="Titolo3"/>
              <w:keepNext w:val="0"/>
              <w:widowControl w:val="0"/>
              <w:tabs>
                <w:tab w:val="center" w:pos="4680"/>
              </w:tabs>
              <w:spacing w:before="0" w:after="0" w:line="240" w:lineRule="exact"/>
              <w:ind w:right="21"/>
              <w:jc w:val="both"/>
              <w:rPr>
                <w:b w:val="0"/>
                <w:sz w:val="20"/>
                <w:szCs w:val="20"/>
                <w:lang w:val="it-IT" w:eastAsia="it-IT"/>
              </w:rPr>
            </w:pPr>
            <w:r w:rsidRPr="00DD5A54">
              <w:rPr>
                <w:sz w:val="20"/>
                <w:szCs w:val="20"/>
                <w:u w:val="single"/>
                <w:lang w:val="it-IT"/>
              </w:rPr>
              <w:t>►È causa di esclusione non sanabile il mancato pagamento a favore dell’ANAC entro la data di presentazione dell’offerta.</w:t>
            </w:r>
          </w:p>
        </w:tc>
      </w:tr>
      <w:tr w:rsidR="00431837" w:rsidRPr="00E734E2" w14:paraId="3E3A8101" w14:textId="77777777" w:rsidTr="00525323">
        <w:trPr>
          <w:gridAfter w:val="1"/>
          <w:wAfter w:w="7" w:type="dxa"/>
        </w:trPr>
        <w:tc>
          <w:tcPr>
            <w:tcW w:w="4262" w:type="dxa"/>
            <w:gridSpan w:val="2"/>
          </w:tcPr>
          <w:p w14:paraId="0FC54356"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B4F6DD" w14:textId="77777777" w:rsidR="00431837" w:rsidRPr="00DB261D" w:rsidRDefault="00431837" w:rsidP="00431837">
            <w:pPr>
              <w:widowControl w:val="0"/>
              <w:spacing w:line="240" w:lineRule="exact"/>
              <w:ind w:left="582"/>
              <w:rPr>
                <w:rFonts w:cs="Arial"/>
                <w:lang w:val="it-IT"/>
              </w:rPr>
            </w:pPr>
          </w:p>
        </w:tc>
        <w:tc>
          <w:tcPr>
            <w:tcW w:w="4257" w:type="dxa"/>
            <w:gridSpan w:val="3"/>
          </w:tcPr>
          <w:p w14:paraId="426F2DBD"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734E2" w14:paraId="7892C1DD" w14:textId="77777777" w:rsidTr="00525323">
        <w:trPr>
          <w:gridAfter w:val="1"/>
          <w:wAfter w:w="7" w:type="dxa"/>
        </w:trPr>
        <w:tc>
          <w:tcPr>
            <w:tcW w:w="4262" w:type="dxa"/>
            <w:gridSpan w:val="2"/>
          </w:tcPr>
          <w:p w14:paraId="07BEACF7" w14:textId="064DB393" w:rsidR="00431837" w:rsidRPr="00DB261D" w:rsidRDefault="00431837" w:rsidP="00431837">
            <w:pPr>
              <w:widowControl w:val="0"/>
              <w:tabs>
                <w:tab w:val="right" w:pos="9072"/>
              </w:tabs>
              <w:adjustRightInd w:val="0"/>
              <w:spacing w:line="240" w:lineRule="exact"/>
              <w:jc w:val="both"/>
              <w:rPr>
                <w:b/>
                <w:u w:val="single"/>
                <w:lang w:val="de-DE"/>
              </w:rPr>
            </w:pPr>
            <w:r w:rsidRPr="00423139">
              <w:rPr>
                <w:rFonts w:cs="Arial"/>
                <w:lang w:val="de-DE"/>
              </w:rPr>
              <w:t>Wurde die Zahlung fristgerecht vorgenommen, jedoch der entsprechende Zahlungsnachweis nicht im Portal hochgeladen, wird der Teilnehmer aufgefordert, den entsprechenden Zahlungsnachweis nachzureichen.</w:t>
            </w:r>
          </w:p>
        </w:tc>
        <w:tc>
          <w:tcPr>
            <w:tcW w:w="852" w:type="dxa"/>
          </w:tcPr>
          <w:p w14:paraId="38FE3E99" w14:textId="77777777" w:rsidR="00431837" w:rsidRPr="00DB261D" w:rsidRDefault="00431837" w:rsidP="00431837">
            <w:pPr>
              <w:widowControl w:val="0"/>
              <w:tabs>
                <w:tab w:val="center" w:pos="4536"/>
                <w:tab w:val="right" w:pos="9072"/>
              </w:tabs>
              <w:adjustRightInd w:val="0"/>
              <w:spacing w:line="240" w:lineRule="exact"/>
              <w:ind w:left="582" w:right="76"/>
              <w:jc w:val="both"/>
              <w:rPr>
                <w:b/>
                <w:u w:val="single"/>
                <w:lang w:val="de-DE"/>
              </w:rPr>
            </w:pPr>
          </w:p>
        </w:tc>
        <w:tc>
          <w:tcPr>
            <w:tcW w:w="4257" w:type="dxa"/>
            <w:gridSpan w:val="3"/>
          </w:tcPr>
          <w:p w14:paraId="0CB43646" w14:textId="7B26622F" w:rsidR="00431837" w:rsidRPr="00DB261D" w:rsidRDefault="00431837" w:rsidP="00431837">
            <w:pPr>
              <w:widowControl w:val="0"/>
              <w:tabs>
                <w:tab w:val="center" w:pos="4536"/>
                <w:tab w:val="right" w:pos="9072"/>
              </w:tabs>
              <w:adjustRightInd w:val="0"/>
              <w:spacing w:line="240" w:lineRule="exact"/>
              <w:ind w:right="6"/>
              <w:jc w:val="both"/>
              <w:rPr>
                <w:b/>
                <w:u w:val="single"/>
                <w:lang w:val="it-IT"/>
              </w:rPr>
            </w:pPr>
            <w:r w:rsidRPr="0042313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431837" w:rsidRPr="00E734E2" w14:paraId="311C2FE6" w14:textId="77777777" w:rsidTr="00525323">
        <w:trPr>
          <w:gridAfter w:val="1"/>
          <w:wAfter w:w="7" w:type="dxa"/>
        </w:trPr>
        <w:tc>
          <w:tcPr>
            <w:tcW w:w="4262" w:type="dxa"/>
            <w:gridSpan w:val="2"/>
          </w:tcPr>
          <w:p w14:paraId="31244275" w14:textId="77777777" w:rsidR="00431837" w:rsidRPr="00DB261D" w:rsidRDefault="00431837" w:rsidP="00431837">
            <w:pPr>
              <w:widowControl w:val="0"/>
              <w:spacing w:line="240" w:lineRule="exact"/>
              <w:ind w:left="308" w:hanging="308"/>
              <w:jc w:val="both"/>
              <w:rPr>
                <w:rFonts w:cs="Arial"/>
                <w:bCs/>
                <w:lang w:val="it-IT"/>
              </w:rPr>
            </w:pPr>
            <w:bookmarkStart w:id="84" w:name="_Hlk39495929"/>
          </w:p>
        </w:tc>
        <w:tc>
          <w:tcPr>
            <w:tcW w:w="852" w:type="dxa"/>
          </w:tcPr>
          <w:p w14:paraId="5716500E" w14:textId="77777777" w:rsidR="00431837" w:rsidRPr="00DB261D" w:rsidRDefault="00431837" w:rsidP="00431837">
            <w:pPr>
              <w:widowControl w:val="0"/>
              <w:spacing w:line="240" w:lineRule="exact"/>
              <w:rPr>
                <w:rFonts w:cs="Arial"/>
                <w:lang w:val="it-IT"/>
              </w:rPr>
            </w:pPr>
          </w:p>
        </w:tc>
        <w:tc>
          <w:tcPr>
            <w:tcW w:w="4257" w:type="dxa"/>
            <w:gridSpan w:val="3"/>
          </w:tcPr>
          <w:p w14:paraId="0E0A02DA" w14:textId="77777777" w:rsidR="00431837" w:rsidRPr="00DB261D" w:rsidRDefault="00431837" w:rsidP="00431837">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431837" w:rsidRPr="00E734E2" w14:paraId="187673A9" w14:textId="77777777" w:rsidTr="00525323">
        <w:trPr>
          <w:gridAfter w:val="1"/>
          <w:wAfter w:w="7" w:type="dxa"/>
        </w:trPr>
        <w:tc>
          <w:tcPr>
            <w:tcW w:w="4262" w:type="dxa"/>
            <w:gridSpan w:val="2"/>
          </w:tcPr>
          <w:p w14:paraId="1267108F" w14:textId="77777777" w:rsidR="00431837" w:rsidRPr="00423139" w:rsidRDefault="00431837" w:rsidP="00431837">
            <w:pPr>
              <w:widowControl w:val="0"/>
              <w:tabs>
                <w:tab w:val="left" w:pos="8496"/>
              </w:tabs>
              <w:jc w:val="both"/>
              <w:rPr>
                <w:rFonts w:cs="Arial"/>
                <w:lang w:val="de-DE"/>
              </w:rPr>
            </w:pPr>
            <w:bookmarkStart w:id="85" w:name="_Hlk10816117"/>
            <w:r w:rsidRPr="00423139">
              <w:rPr>
                <w:rFonts w:cs="Arial"/>
                <w:lang w:val="de-DE"/>
              </w:rPr>
              <w:t>Je nach gewählten Zahlungsmodalitäten für die obige Überweisung müssen die Teilnehmer demnach folgende Unterlagen als Scan des Originaldokuments beilegen:</w:t>
            </w:r>
          </w:p>
          <w:p w14:paraId="21666811" w14:textId="0A91B205" w:rsidR="00431837" w:rsidRPr="00807E48" w:rsidRDefault="00431837" w:rsidP="00431837">
            <w:pPr>
              <w:pStyle w:val="Rientrocorpodeltesto"/>
              <w:widowControl w:val="0"/>
              <w:tabs>
                <w:tab w:val="center" w:pos="4680"/>
                <w:tab w:val="left" w:pos="8496"/>
              </w:tabs>
              <w:spacing w:after="0" w:line="240" w:lineRule="exact"/>
              <w:ind w:left="0"/>
              <w:jc w:val="both"/>
              <w:rPr>
                <w:u w:val="single"/>
                <w:lang w:val="de-DE" w:eastAsia="it-IT"/>
              </w:rPr>
            </w:pPr>
          </w:p>
        </w:tc>
        <w:tc>
          <w:tcPr>
            <w:tcW w:w="852" w:type="dxa"/>
          </w:tcPr>
          <w:p w14:paraId="70B32206" w14:textId="77777777" w:rsidR="00431837" w:rsidRPr="00807E48" w:rsidRDefault="00431837" w:rsidP="00431837">
            <w:pPr>
              <w:widowControl w:val="0"/>
              <w:spacing w:line="240" w:lineRule="exact"/>
              <w:rPr>
                <w:u w:val="single"/>
                <w:lang w:val="de-DE" w:eastAsia="it-IT"/>
              </w:rPr>
            </w:pPr>
          </w:p>
        </w:tc>
        <w:tc>
          <w:tcPr>
            <w:tcW w:w="4257" w:type="dxa"/>
            <w:gridSpan w:val="3"/>
          </w:tcPr>
          <w:p w14:paraId="232D35D2" w14:textId="009D9A5A" w:rsidR="00431837" w:rsidRPr="003024C8" w:rsidRDefault="00431837" w:rsidP="00431837">
            <w:pPr>
              <w:pStyle w:val="Rientrocorpodeltesto"/>
              <w:widowControl w:val="0"/>
              <w:tabs>
                <w:tab w:val="center" w:pos="4680"/>
                <w:tab w:val="left" w:pos="8496"/>
              </w:tabs>
              <w:spacing w:after="0" w:line="240" w:lineRule="exact"/>
              <w:ind w:left="0" w:right="6"/>
              <w:jc w:val="both"/>
              <w:rPr>
                <w:rFonts w:cs="Arial"/>
                <w:u w:val="single"/>
                <w:lang w:val="it-IT"/>
              </w:rPr>
            </w:pPr>
            <w:r w:rsidRPr="0042313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bookmarkEnd w:id="84"/>
      <w:tr w:rsidR="00431837" w:rsidRPr="00E734E2" w14:paraId="7B135CA8" w14:textId="77777777" w:rsidTr="00525323">
        <w:trPr>
          <w:gridAfter w:val="1"/>
          <w:wAfter w:w="7" w:type="dxa"/>
        </w:trPr>
        <w:tc>
          <w:tcPr>
            <w:tcW w:w="4262" w:type="dxa"/>
            <w:gridSpan w:val="2"/>
          </w:tcPr>
          <w:p w14:paraId="133FE0FB" w14:textId="77777777" w:rsidR="00431837" w:rsidRPr="00DB261D" w:rsidRDefault="00431837" w:rsidP="00431837">
            <w:pPr>
              <w:widowControl w:val="0"/>
              <w:spacing w:line="240" w:lineRule="exact"/>
              <w:ind w:right="76"/>
              <w:jc w:val="both"/>
              <w:rPr>
                <w:rFonts w:cs="Arial"/>
                <w:b/>
                <w:bCs/>
                <w:lang w:val="it-IT"/>
              </w:rPr>
            </w:pPr>
          </w:p>
        </w:tc>
        <w:tc>
          <w:tcPr>
            <w:tcW w:w="852" w:type="dxa"/>
          </w:tcPr>
          <w:p w14:paraId="14A6B4B5" w14:textId="77777777" w:rsidR="00431837" w:rsidRPr="00DB261D" w:rsidRDefault="00431837" w:rsidP="00431837">
            <w:pPr>
              <w:widowControl w:val="0"/>
              <w:spacing w:line="240" w:lineRule="exact"/>
              <w:rPr>
                <w:lang w:val="it-IT" w:eastAsia="it-IT"/>
              </w:rPr>
            </w:pPr>
          </w:p>
        </w:tc>
        <w:tc>
          <w:tcPr>
            <w:tcW w:w="4257" w:type="dxa"/>
            <w:gridSpan w:val="3"/>
          </w:tcPr>
          <w:p w14:paraId="5A6F4E15" w14:textId="77777777" w:rsidR="00431837" w:rsidRPr="00DB261D" w:rsidRDefault="00431837" w:rsidP="00431837">
            <w:pPr>
              <w:pStyle w:val="Rientrocorpodeltesto"/>
              <w:widowControl w:val="0"/>
              <w:tabs>
                <w:tab w:val="center" w:pos="4680"/>
                <w:tab w:val="left" w:pos="8496"/>
              </w:tabs>
              <w:spacing w:after="0" w:line="240" w:lineRule="exact"/>
              <w:ind w:left="0" w:right="105"/>
              <w:jc w:val="both"/>
              <w:rPr>
                <w:rFonts w:cs="Arial"/>
                <w:b/>
                <w:bCs/>
                <w:lang w:val="it-IT"/>
              </w:rPr>
            </w:pPr>
          </w:p>
        </w:tc>
      </w:tr>
      <w:tr w:rsidR="00431837" w:rsidRPr="00E734E2" w14:paraId="0FFD917A" w14:textId="77777777" w:rsidTr="00525323">
        <w:trPr>
          <w:gridAfter w:val="1"/>
          <w:wAfter w:w="7" w:type="dxa"/>
        </w:trPr>
        <w:tc>
          <w:tcPr>
            <w:tcW w:w="4262" w:type="dxa"/>
            <w:gridSpan w:val="2"/>
          </w:tcPr>
          <w:p w14:paraId="0AE54B74" w14:textId="66417FC0" w:rsidR="00431837" w:rsidRPr="00423139" w:rsidRDefault="00431837" w:rsidP="00431837">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431837" w:rsidRPr="00D43ACD" w:rsidRDefault="00431837" w:rsidP="00431837">
            <w:pPr>
              <w:widowControl w:val="0"/>
              <w:spacing w:line="240" w:lineRule="exact"/>
              <w:rPr>
                <w:caps/>
                <w:lang w:val="de-DE" w:eastAsia="it-IT"/>
              </w:rPr>
            </w:pPr>
          </w:p>
        </w:tc>
        <w:tc>
          <w:tcPr>
            <w:tcW w:w="4257" w:type="dxa"/>
            <w:gridSpan w:val="3"/>
          </w:tcPr>
          <w:p w14:paraId="3788A3B8" w14:textId="79CECECD" w:rsidR="00431837" w:rsidRPr="00423139" w:rsidRDefault="00431837" w:rsidP="00431837">
            <w:pPr>
              <w:pStyle w:val="Rientrocorpodeltesto"/>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431837" w:rsidRPr="00E734E2" w14:paraId="7D0871CA" w14:textId="77777777" w:rsidTr="00525323">
        <w:trPr>
          <w:gridAfter w:val="1"/>
          <w:wAfter w:w="7" w:type="dxa"/>
        </w:trPr>
        <w:tc>
          <w:tcPr>
            <w:tcW w:w="4262" w:type="dxa"/>
            <w:gridSpan w:val="2"/>
          </w:tcPr>
          <w:p w14:paraId="3D87EC86" w14:textId="77777777" w:rsidR="00431837" w:rsidRPr="00DB261D" w:rsidRDefault="00431837" w:rsidP="00431837">
            <w:pPr>
              <w:widowControl w:val="0"/>
              <w:spacing w:line="240" w:lineRule="exact"/>
              <w:ind w:right="76"/>
              <w:jc w:val="both"/>
              <w:rPr>
                <w:rFonts w:cs="Arial"/>
                <w:b/>
                <w:bCs/>
                <w:lang w:val="it-IT"/>
              </w:rPr>
            </w:pPr>
          </w:p>
        </w:tc>
        <w:tc>
          <w:tcPr>
            <w:tcW w:w="852" w:type="dxa"/>
          </w:tcPr>
          <w:p w14:paraId="22899E88" w14:textId="77777777" w:rsidR="00431837" w:rsidRPr="00DB261D" w:rsidRDefault="00431837" w:rsidP="00431837">
            <w:pPr>
              <w:widowControl w:val="0"/>
              <w:spacing w:line="240" w:lineRule="exact"/>
              <w:rPr>
                <w:lang w:val="it-IT" w:eastAsia="it-IT"/>
              </w:rPr>
            </w:pPr>
          </w:p>
        </w:tc>
        <w:tc>
          <w:tcPr>
            <w:tcW w:w="4257" w:type="dxa"/>
            <w:gridSpan w:val="3"/>
          </w:tcPr>
          <w:p w14:paraId="149396AF" w14:textId="77777777" w:rsidR="00431837" w:rsidRPr="00DB261D" w:rsidRDefault="00431837" w:rsidP="00431837">
            <w:pPr>
              <w:pStyle w:val="Rientrocorpodeltesto"/>
              <w:widowControl w:val="0"/>
              <w:tabs>
                <w:tab w:val="center" w:pos="4680"/>
                <w:tab w:val="left" w:pos="8496"/>
              </w:tabs>
              <w:spacing w:after="0" w:line="240" w:lineRule="exact"/>
              <w:ind w:left="0"/>
              <w:jc w:val="both"/>
              <w:rPr>
                <w:rFonts w:cs="Arial"/>
                <w:b/>
                <w:bCs/>
                <w:lang w:val="it-IT"/>
              </w:rPr>
            </w:pPr>
          </w:p>
        </w:tc>
      </w:tr>
      <w:tr w:rsidR="00431837" w:rsidRPr="00E734E2" w14:paraId="0BF1A686" w14:textId="77777777" w:rsidTr="00525323">
        <w:trPr>
          <w:gridAfter w:val="1"/>
          <w:wAfter w:w="7" w:type="dxa"/>
        </w:trPr>
        <w:tc>
          <w:tcPr>
            <w:tcW w:w="4262" w:type="dxa"/>
            <w:gridSpan w:val="2"/>
          </w:tcPr>
          <w:p w14:paraId="480257C1" w14:textId="1099DC5C" w:rsidR="00431837" w:rsidRPr="0017490A" w:rsidRDefault="00431837" w:rsidP="00431837">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431837" w:rsidRPr="0017490A" w:rsidRDefault="00431837" w:rsidP="00431837">
            <w:pPr>
              <w:widowControl w:val="0"/>
              <w:spacing w:line="240" w:lineRule="exact"/>
              <w:rPr>
                <w:iCs/>
                <w:lang w:val="de-DE" w:eastAsia="it-IT"/>
              </w:rPr>
            </w:pPr>
          </w:p>
        </w:tc>
        <w:tc>
          <w:tcPr>
            <w:tcW w:w="4257" w:type="dxa"/>
            <w:gridSpan w:val="3"/>
          </w:tcPr>
          <w:p w14:paraId="5B84AD1A" w14:textId="2A24A68D" w:rsidR="00431837" w:rsidRPr="00FB103D" w:rsidRDefault="00431837" w:rsidP="00431837">
            <w:pPr>
              <w:pStyle w:val="Rientrocorpodeltesto"/>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431837" w:rsidRPr="00E734E2" w14:paraId="05D6D98F" w14:textId="77777777" w:rsidTr="00525323">
        <w:trPr>
          <w:gridAfter w:val="1"/>
          <w:wAfter w:w="7" w:type="dxa"/>
        </w:trPr>
        <w:tc>
          <w:tcPr>
            <w:tcW w:w="4262" w:type="dxa"/>
            <w:gridSpan w:val="2"/>
          </w:tcPr>
          <w:p w14:paraId="508E219E" w14:textId="77777777" w:rsidR="00431837" w:rsidRPr="00DB261D" w:rsidRDefault="00431837" w:rsidP="00431837">
            <w:pPr>
              <w:widowControl w:val="0"/>
              <w:tabs>
                <w:tab w:val="left" w:pos="720"/>
              </w:tabs>
              <w:spacing w:line="240" w:lineRule="exact"/>
              <w:ind w:right="76"/>
              <w:jc w:val="both"/>
              <w:rPr>
                <w:rFonts w:cs="Arial"/>
                <w:lang w:val="it-IT"/>
              </w:rPr>
            </w:pPr>
          </w:p>
        </w:tc>
        <w:tc>
          <w:tcPr>
            <w:tcW w:w="852" w:type="dxa"/>
          </w:tcPr>
          <w:p w14:paraId="77AC9A6A" w14:textId="77777777" w:rsidR="00431837" w:rsidRPr="00DB261D" w:rsidRDefault="00431837" w:rsidP="00431837">
            <w:pPr>
              <w:widowControl w:val="0"/>
              <w:spacing w:line="240" w:lineRule="exact"/>
              <w:rPr>
                <w:rFonts w:cs="Arial"/>
                <w:lang w:val="it-IT"/>
              </w:rPr>
            </w:pPr>
          </w:p>
        </w:tc>
        <w:tc>
          <w:tcPr>
            <w:tcW w:w="4257" w:type="dxa"/>
            <w:gridSpan w:val="3"/>
          </w:tcPr>
          <w:p w14:paraId="33ACC38D" w14:textId="77777777" w:rsidR="00431837" w:rsidRPr="00DB261D" w:rsidRDefault="00431837" w:rsidP="00431837">
            <w:pPr>
              <w:pStyle w:val="Rientrocorpodeltesto"/>
              <w:widowControl w:val="0"/>
              <w:tabs>
                <w:tab w:val="center" w:pos="4680"/>
                <w:tab w:val="left" w:pos="8496"/>
              </w:tabs>
              <w:spacing w:after="0" w:line="240" w:lineRule="exact"/>
              <w:ind w:left="0" w:right="105"/>
              <w:jc w:val="both"/>
              <w:rPr>
                <w:rFonts w:cs="Arial"/>
                <w:lang w:val="it-IT"/>
              </w:rPr>
            </w:pPr>
          </w:p>
        </w:tc>
      </w:tr>
      <w:tr w:rsidR="00431837" w:rsidRPr="00E734E2" w14:paraId="70332C39" w14:textId="77777777" w:rsidTr="00525323">
        <w:trPr>
          <w:gridAfter w:val="1"/>
          <w:wAfter w:w="7" w:type="dxa"/>
        </w:trPr>
        <w:tc>
          <w:tcPr>
            <w:tcW w:w="4262" w:type="dxa"/>
            <w:gridSpan w:val="2"/>
          </w:tcPr>
          <w:p w14:paraId="7E575B00" w14:textId="30F96017" w:rsidR="00431837" w:rsidRDefault="00431837" w:rsidP="00431837">
            <w:pPr>
              <w:jc w:val="both"/>
              <w:rPr>
                <w:rFonts w:cs="Arial"/>
                <w:b/>
                <w:bCs/>
                <w:lang w:val="de-DE"/>
              </w:rPr>
            </w:pPr>
            <w:bookmarkStart w:id="86" w:name="_Hlk61520316"/>
            <w:bookmarkEnd w:id="85"/>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431837" w:rsidRPr="00423139" w:rsidRDefault="00431837" w:rsidP="00431837">
            <w:pPr>
              <w:jc w:val="both"/>
              <w:rPr>
                <w:rFonts w:cs="Arial"/>
                <w:b/>
                <w:bCs/>
                <w:lang w:val="de-DE"/>
              </w:rPr>
            </w:pPr>
          </w:p>
          <w:p w14:paraId="3EE87B20" w14:textId="784B1C3D" w:rsidR="00431837" w:rsidRPr="00CE7F6B" w:rsidRDefault="00431837" w:rsidP="00431837">
            <w:pPr>
              <w:jc w:val="both"/>
              <w:rPr>
                <w:rFonts w:cs="Arial"/>
                <w:b/>
                <w:spacing w:val="-2"/>
                <w:u w:val="single"/>
                <w:lang w:val="de-DE"/>
              </w:rPr>
            </w:pPr>
            <w:r w:rsidRPr="00423139">
              <w:rPr>
                <w:rFonts w:cs="Arial"/>
                <w:b/>
                <w:bCs/>
                <w:lang w:val="de-DE"/>
              </w:rPr>
              <w:t xml:space="preserve">Die Liste der aktiven PSP-Anbieter und der für Einzahlungen über PagoPA zugelassenen </w:t>
            </w:r>
            <w:r w:rsidRPr="00423139">
              <w:rPr>
                <w:rFonts w:cs="Arial"/>
                <w:b/>
                <w:bCs/>
                <w:lang w:val="de-DE"/>
              </w:rPr>
              <w:lastRenderedPageBreak/>
              <w:t xml:space="preserve">Kanäle sind unter </w:t>
            </w:r>
            <w:hyperlink r:id="rId65" w:history="1">
              <w:r w:rsidRPr="00423139">
                <w:rPr>
                  <w:rStyle w:val="Collegamentoipertestuale"/>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431837" w:rsidRPr="00BB4D48" w:rsidRDefault="00431837" w:rsidP="00431837">
            <w:pPr>
              <w:widowControl w:val="0"/>
              <w:spacing w:line="240" w:lineRule="exact"/>
              <w:rPr>
                <w:rFonts w:cs="Arial"/>
                <w:color w:val="FF0000"/>
                <w:lang w:val="de-DE"/>
              </w:rPr>
            </w:pPr>
          </w:p>
        </w:tc>
        <w:tc>
          <w:tcPr>
            <w:tcW w:w="4257" w:type="dxa"/>
            <w:gridSpan w:val="3"/>
          </w:tcPr>
          <w:p w14:paraId="02A7B9A1" w14:textId="77777777" w:rsidR="00431837" w:rsidRPr="00423139" w:rsidRDefault="00431837" w:rsidP="00431837">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431837" w:rsidRPr="00423139" w:rsidRDefault="00431837" w:rsidP="00431837">
            <w:pPr>
              <w:jc w:val="both"/>
              <w:rPr>
                <w:rFonts w:cs="Arial"/>
                <w:b/>
                <w:lang w:val="it-IT"/>
              </w:rPr>
            </w:pPr>
          </w:p>
          <w:p w14:paraId="51316D19" w14:textId="1DDD01B9" w:rsidR="00431837" w:rsidRPr="00FC2C43" w:rsidRDefault="00431837" w:rsidP="00431837">
            <w:pPr>
              <w:jc w:val="both"/>
              <w:rPr>
                <w:rFonts w:cs="Arial"/>
                <w:b/>
                <w:color w:val="FF0000"/>
                <w:lang w:val="it-IT"/>
              </w:rPr>
            </w:pPr>
            <w:r w:rsidRPr="00423139">
              <w:rPr>
                <w:rFonts w:cs="Arial"/>
                <w:b/>
                <w:lang w:val="it-IT"/>
              </w:rPr>
              <w:lastRenderedPageBreak/>
              <w:t xml:space="preserve">L'elenco dei PSP attivi e dei canali abilitati a ricevere pagamenti tramite pagoPA sono disponibili all’indirizzo </w:t>
            </w:r>
            <w:hyperlink r:id="rId66" w:history="1">
              <w:r w:rsidRPr="00423139">
                <w:rPr>
                  <w:rStyle w:val="Collegamentoipertestuale"/>
                  <w:rFonts w:cs="Arial"/>
                  <w:b/>
                  <w:lang w:val="it-IT"/>
                </w:rPr>
                <w:t>www.pagopa.gov.it</w:t>
              </w:r>
            </w:hyperlink>
            <w:r w:rsidRPr="00423139">
              <w:rPr>
                <w:rFonts w:cs="Arial"/>
                <w:b/>
                <w:color w:val="FF0000"/>
                <w:lang w:val="it-IT"/>
              </w:rPr>
              <w:t>.</w:t>
            </w:r>
          </w:p>
        </w:tc>
      </w:tr>
      <w:bookmarkEnd w:id="86"/>
      <w:tr w:rsidR="00431837" w:rsidRPr="00E734E2" w14:paraId="0B85C7FB" w14:textId="77777777" w:rsidTr="00525323">
        <w:trPr>
          <w:gridAfter w:val="1"/>
          <w:wAfter w:w="7" w:type="dxa"/>
        </w:trPr>
        <w:tc>
          <w:tcPr>
            <w:tcW w:w="4262" w:type="dxa"/>
            <w:gridSpan w:val="2"/>
          </w:tcPr>
          <w:p w14:paraId="7634863B" w14:textId="77777777" w:rsidR="00431837" w:rsidRPr="00DB261D" w:rsidRDefault="00431837" w:rsidP="00431837">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431837" w:rsidRPr="00DB261D"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431837" w:rsidRPr="00DB261D" w:rsidRDefault="00431837" w:rsidP="00431837">
            <w:pPr>
              <w:widowControl w:val="0"/>
              <w:tabs>
                <w:tab w:val="num" w:pos="360"/>
                <w:tab w:val="left" w:pos="999"/>
              </w:tabs>
              <w:spacing w:line="240" w:lineRule="exact"/>
              <w:ind w:right="17"/>
              <w:jc w:val="both"/>
              <w:rPr>
                <w:rFonts w:cs="Arial"/>
                <w:b/>
                <w:bCs/>
                <w:lang w:val="it-IT"/>
              </w:rPr>
            </w:pPr>
          </w:p>
        </w:tc>
      </w:tr>
      <w:tr w:rsidR="00431837" w:rsidRPr="00E734E2" w14:paraId="6AD93AED" w14:textId="77777777" w:rsidTr="00525323">
        <w:trPr>
          <w:gridAfter w:val="1"/>
          <w:wAfter w:w="7" w:type="dxa"/>
        </w:trPr>
        <w:tc>
          <w:tcPr>
            <w:tcW w:w="4262" w:type="dxa"/>
            <w:gridSpan w:val="2"/>
          </w:tcPr>
          <w:p w14:paraId="11105A69" w14:textId="77777777" w:rsidR="00431837" w:rsidRPr="00423139" w:rsidRDefault="00431837" w:rsidP="00431837">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431837" w:rsidRPr="00966F2A" w:rsidRDefault="00431837" w:rsidP="00431837">
            <w:pPr>
              <w:widowControl w:val="0"/>
              <w:ind w:right="17"/>
              <w:jc w:val="both"/>
              <w:rPr>
                <w:rFonts w:cs="Arial"/>
                <w:bCs/>
                <w:lang w:val="de-DE"/>
              </w:rPr>
            </w:pPr>
            <w:r w:rsidRPr="00423139">
              <w:rPr>
                <w:rFonts w:cs="Arial"/>
                <w:lang w:val="de-DE"/>
              </w:rPr>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431837" w:rsidRPr="001471D1" w:rsidRDefault="00431837" w:rsidP="00431837">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431837" w:rsidRPr="00423139" w:rsidRDefault="00431837" w:rsidP="00431837">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431837" w:rsidRPr="006140E5" w:rsidRDefault="00431837" w:rsidP="00431837">
            <w:pPr>
              <w:widowControl w:val="0"/>
              <w:jc w:val="both"/>
              <w:rPr>
                <w:rFonts w:cs="Arial"/>
                <w:lang w:val="it-IT"/>
              </w:rPr>
            </w:pPr>
            <w:r w:rsidRPr="00423139">
              <w:rPr>
                <w:rFonts w:cs="Arial"/>
                <w:lang w:val="it-IT"/>
              </w:rPr>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431837" w:rsidRPr="00E734E2" w14:paraId="58BA51D1" w14:textId="77777777" w:rsidTr="00525323">
        <w:trPr>
          <w:gridAfter w:val="1"/>
          <w:wAfter w:w="7" w:type="dxa"/>
        </w:trPr>
        <w:tc>
          <w:tcPr>
            <w:tcW w:w="4262" w:type="dxa"/>
            <w:gridSpan w:val="2"/>
          </w:tcPr>
          <w:p w14:paraId="2AB6946E" w14:textId="77777777" w:rsidR="00431837" w:rsidRPr="00966F2A" w:rsidRDefault="00431837" w:rsidP="00431837">
            <w:pPr>
              <w:widowControl w:val="0"/>
              <w:ind w:left="13"/>
              <w:jc w:val="both"/>
              <w:rPr>
                <w:rFonts w:cs="Arial"/>
                <w:lang w:val="it-IT"/>
              </w:rPr>
            </w:pPr>
          </w:p>
        </w:tc>
        <w:tc>
          <w:tcPr>
            <w:tcW w:w="852" w:type="dxa"/>
          </w:tcPr>
          <w:p w14:paraId="3968FD07" w14:textId="77777777" w:rsidR="00431837" w:rsidRPr="00C15D4A"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431837" w:rsidRPr="006140E5" w:rsidRDefault="00431837" w:rsidP="00431837">
            <w:pPr>
              <w:widowControl w:val="0"/>
              <w:jc w:val="both"/>
              <w:rPr>
                <w:rFonts w:cs="Arial"/>
                <w:lang w:val="it-IT"/>
              </w:rPr>
            </w:pPr>
          </w:p>
        </w:tc>
      </w:tr>
      <w:tr w:rsidR="00431837" w:rsidRPr="00E734E2" w14:paraId="10C895A5" w14:textId="77777777" w:rsidTr="00525323">
        <w:trPr>
          <w:gridAfter w:val="1"/>
          <w:wAfter w:w="7" w:type="dxa"/>
        </w:trPr>
        <w:tc>
          <w:tcPr>
            <w:tcW w:w="4262" w:type="dxa"/>
            <w:gridSpan w:val="2"/>
            <w:shd w:val="clear" w:color="auto" w:fill="auto"/>
          </w:tcPr>
          <w:p w14:paraId="2F60CC5E" w14:textId="6CF2409C" w:rsidR="00431837" w:rsidRPr="00966F2A" w:rsidRDefault="00431837" w:rsidP="00431837">
            <w:pPr>
              <w:pStyle w:val="Rientrocorpodeltesto"/>
              <w:widowControl w:val="0"/>
              <w:tabs>
                <w:tab w:val="left" w:pos="426"/>
                <w:tab w:val="left" w:pos="8496"/>
              </w:tabs>
              <w:spacing w:after="0" w:line="240" w:lineRule="exact"/>
              <w:ind w:left="13"/>
              <w:jc w:val="both"/>
              <w:rPr>
                <w:rFonts w:cs="Arial"/>
                <w:bCs/>
                <w:lang w:val="de-DE"/>
              </w:rPr>
            </w:pPr>
            <w:r w:rsidRPr="00423139">
              <w:rPr>
                <w:rFonts w:cs="Arial"/>
                <w:lang w:val="de-DE"/>
              </w:rPr>
              <w:t>Die Zahlungsbestätigung muss im Portal hochgeladen werden.</w:t>
            </w:r>
          </w:p>
        </w:tc>
        <w:tc>
          <w:tcPr>
            <w:tcW w:w="852" w:type="dxa"/>
            <w:shd w:val="clear" w:color="auto" w:fill="FFFFFF" w:themeFill="background1"/>
          </w:tcPr>
          <w:p w14:paraId="2F8D07CB" w14:textId="77777777" w:rsidR="00431837" w:rsidRPr="00D66B81" w:rsidRDefault="00431837" w:rsidP="00431837">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FFFFFF" w:themeFill="background1"/>
          </w:tcPr>
          <w:p w14:paraId="5070C1D3" w14:textId="0141C151" w:rsidR="00431837" w:rsidRPr="00CE7F6B" w:rsidRDefault="00431837" w:rsidP="00431837">
            <w:pPr>
              <w:widowControl w:val="0"/>
              <w:jc w:val="both"/>
              <w:rPr>
                <w:rFonts w:cs="Arial"/>
                <w:shd w:val="clear" w:color="auto" w:fill="E7E6E6" w:themeFill="background2"/>
                <w:lang w:val="it-IT"/>
              </w:rPr>
            </w:pPr>
            <w:r w:rsidRPr="00423139">
              <w:rPr>
                <w:rFonts w:cs="Arial"/>
                <w:lang w:val="it-IT"/>
              </w:rPr>
              <w:t xml:space="preserve">Dovra’ essere caricata a portale la ricevuta di pagamento. </w:t>
            </w:r>
          </w:p>
        </w:tc>
      </w:tr>
      <w:tr w:rsidR="00431837" w:rsidRPr="00E734E2" w14:paraId="54409B3F" w14:textId="77777777" w:rsidTr="00525323">
        <w:trPr>
          <w:gridAfter w:val="1"/>
          <w:wAfter w:w="7" w:type="dxa"/>
        </w:trPr>
        <w:tc>
          <w:tcPr>
            <w:tcW w:w="4262" w:type="dxa"/>
            <w:gridSpan w:val="2"/>
          </w:tcPr>
          <w:p w14:paraId="7A21942F" w14:textId="77777777" w:rsidR="00431837" w:rsidRPr="00966F2A" w:rsidRDefault="00431837" w:rsidP="00431837">
            <w:pPr>
              <w:widowControl w:val="0"/>
              <w:ind w:left="13"/>
              <w:jc w:val="both"/>
              <w:rPr>
                <w:rFonts w:cs="Arial"/>
                <w:shd w:val="clear" w:color="auto" w:fill="E7E6E6" w:themeFill="background2"/>
                <w:lang w:val="it-IT"/>
              </w:rPr>
            </w:pPr>
          </w:p>
        </w:tc>
        <w:tc>
          <w:tcPr>
            <w:tcW w:w="852" w:type="dxa"/>
          </w:tcPr>
          <w:p w14:paraId="753EC695" w14:textId="77777777" w:rsidR="00431837" w:rsidRPr="00C15D4A"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431837" w:rsidRPr="006140E5" w:rsidRDefault="00431837" w:rsidP="00431837">
            <w:pPr>
              <w:widowControl w:val="0"/>
              <w:jc w:val="both"/>
              <w:rPr>
                <w:rFonts w:cs="Arial"/>
                <w:shd w:val="clear" w:color="auto" w:fill="E7E6E6" w:themeFill="background2"/>
                <w:lang w:val="it-IT"/>
              </w:rPr>
            </w:pPr>
          </w:p>
        </w:tc>
      </w:tr>
      <w:tr w:rsidR="00431837" w:rsidRPr="00E734E2" w14:paraId="4EB11CF2" w14:textId="77777777" w:rsidTr="00525323">
        <w:trPr>
          <w:gridAfter w:val="1"/>
          <w:wAfter w:w="7" w:type="dxa"/>
        </w:trPr>
        <w:tc>
          <w:tcPr>
            <w:tcW w:w="4262" w:type="dxa"/>
            <w:gridSpan w:val="2"/>
          </w:tcPr>
          <w:p w14:paraId="282B2CB5" w14:textId="77777777" w:rsidR="00431837" w:rsidRPr="00423139" w:rsidRDefault="00431837" w:rsidP="00431837">
            <w:pPr>
              <w:jc w:val="both"/>
              <w:rPr>
                <w:rFonts w:cs="Arial"/>
                <w:b/>
                <w:lang w:val="de-DE"/>
              </w:rPr>
            </w:pPr>
            <w:bookmarkStart w:id="87" w:name="_Hlk525562148"/>
            <w:r w:rsidRPr="00423139">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1B5EE868" w14:textId="77777777" w:rsidR="00431837" w:rsidRPr="00423139" w:rsidRDefault="00431837" w:rsidP="00431837">
            <w:pPr>
              <w:jc w:val="both"/>
              <w:rPr>
                <w:rFonts w:cs="Arial"/>
                <w:b/>
                <w:lang w:val="de-DE"/>
              </w:rPr>
            </w:pPr>
          </w:p>
          <w:p w14:paraId="74E1FE89" w14:textId="2306B0A7" w:rsidR="00431837" w:rsidRPr="00FC2C43" w:rsidRDefault="00431837" w:rsidP="00431837">
            <w:pPr>
              <w:widowControl w:val="0"/>
              <w:autoSpaceDE w:val="0"/>
              <w:autoSpaceDN w:val="0"/>
              <w:adjustRightInd w:val="0"/>
              <w:jc w:val="both"/>
              <w:rPr>
                <w:rFonts w:cs="Arial"/>
                <w:noProof w:val="0"/>
                <w:lang w:val="de-DE"/>
              </w:rPr>
            </w:pPr>
            <w:r w:rsidRPr="00FC2C43">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431837" w:rsidRPr="000737DD" w:rsidRDefault="00431837" w:rsidP="00431837">
            <w:pPr>
              <w:widowControl w:val="0"/>
              <w:spacing w:line="240" w:lineRule="exact"/>
              <w:rPr>
                <w:rFonts w:cs="Arial"/>
                <w:lang w:val="de-DE"/>
              </w:rPr>
            </w:pPr>
          </w:p>
        </w:tc>
        <w:tc>
          <w:tcPr>
            <w:tcW w:w="4257" w:type="dxa"/>
            <w:gridSpan w:val="3"/>
          </w:tcPr>
          <w:p w14:paraId="56B7A3E2" w14:textId="77777777" w:rsidR="00431837" w:rsidRPr="00423139" w:rsidRDefault="00431837" w:rsidP="00431837">
            <w:pPr>
              <w:jc w:val="both"/>
              <w:rPr>
                <w:rFonts w:cs="Arial"/>
                <w:b/>
                <w:lang w:val="it-IT"/>
              </w:rPr>
            </w:pPr>
            <w:r w:rsidRPr="0042313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5E16E6D9" w14:textId="77777777" w:rsidR="00431837" w:rsidRPr="00423139" w:rsidRDefault="00431837" w:rsidP="00431837">
            <w:pPr>
              <w:jc w:val="both"/>
              <w:rPr>
                <w:rFonts w:cs="Arial"/>
                <w:b/>
                <w:lang w:val="it-IT"/>
              </w:rPr>
            </w:pPr>
          </w:p>
          <w:p w14:paraId="1481B2B2" w14:textId="2FA2F331" w:rsidR="00431837" w:rsidRPr="00FC2C43" w:rsidRDefault="00431837" w:rsidP="00431837">
            <w:pPr>
              <w:widowControl w:val="0"/>
              <w:autoSpaceDE w:val="0"/>
              <w:autoSpaceDN w:val="0"/>
              <w:adjustRightInd w:val="0"/>
              <w:jc w:val="both"/>
              <w:rPr>
                <w:rFonts w:cs="Arial"/>
                <w:lang w:val="it-IT"/>
              </w:rPr>
            </w:pPr>
            <w:r w:rsidRPr="00FC2C43">
              <w:rPr>
                <w:rFonts w:cs="Arial"/>
                <w:b/>
                <w:lang w:val="it-IT"/>
              </w:rPr>
              <w:t>Ove le condizioni impongano la necessità di avere la ricevuta di pagamento in tempi ristretti, si raccomanda di procedere al pagamento con congruo anticipo rispetto al termine di utilizzo della stessa.</w:t>
            </w:r>
          </w:p>
        </w:tc>
      </w:tr>
      <w:tr w:rsidR="00431837" w:rsidRPr="00E734E2" w14:paraId="50253BB5" w14:textId="77777777" w:rsidTr="00525323">
        <w:trPr>
          <w:gridAfter w:val="1"/>
          <w:wAfter w:w="7" w:type="dxa"/>
        </w:trPr>
        <w:tc>
          <w:tcPr>
            <w:tcW w:w="4262" w:type="dxa"/>
            <w:gridSpan w:val="2"/>
          </w:tcPr>
          <w:p w14:paraId="7BB05849" w14:textId="77777777" w:rsidR="00431837" w:rsidRPr="00DB261D" w:rsidRDefault="00431837" w:rsidP="00431837">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431837" w:rsidRPr="00DB261D" w:rsidRDefault="00431837" w:rsidP="00431837">
            <w:pPr>
              <w:widowControl w:val="0"/>
              <w:spacing w:line="240" w:lineRule="exact"/>
              <w:rPr>
                <w:rFonts w:cs="Arial"/>
                <w:lang w:val="it-IT"/>
              </w:rPr>
            </w:pPr>
          </w:p>
        </w:tc>
        <w:tc>
          <w:tcPr>
            <w:tcW w:w="4257" w:type="dxa"/>
            <w:gridSpan w:val="3"/>
          </w:tcPr>
          <w:p w14:paraId="770D3132" w14:textId="77777777" w:rsidR="00431837" w:rsidRPr="00DB261D" w:rsidRDefault="00431837" w:rsidP="00431837">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431837" w:rsidRPr="00E734E2" w14:paraId="182274BA" w14:textId="77777777" w:rsidTr="00525323">
        <w:trPr>
          <w:gridAfter w:val="1"/>
          <w:wAfter w:w="7" w:type="dxa"/>
        </w:trPr>
        <w:tc>
          <w:tcPr>
            <w:tcW w:w="4262" w:type="dxa"/>
            <w:gridSpan w:val="2"/>
          </w:tcPr>
          <w:p w14:paraId="3F706200" w14:textId="6FBD5868" w:rsidR="00431837" w:rsidRPr="00F06E84" w:rsidRDefault="00431837" w:rsidP="00431837">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431837" w:rsidRPr="00F06E84" w:rsidRDefault="00431837" w:rsidP="00431837">
            <w:pPr>
              <w:widowControl w:val="0"/>
              <w:spacing w:line="240" w:lineRule="exact"/>
              <w:rPr>
                <w:rFonts w:cs="Arial"/>
                <w:color w:val="FF0000"/>
                <w:lang w:val="de-DE"/>
              </w:rPr>
            </w:pPr>
          </w:p>
        </w:tc>
        <w:tc>
          <w:tcPr>
            <w:tcW w:w="4257" w:type="dxa"/>
            <w:gridSpan w:val="3"/>
          </w:tcPr>
          <w:p w14:paraId="3B827DD7" w14:textId="5DB9EC4C" w:rsidR="00431837" w:rsidRPr="00157E9E" w:rsidRDefault="00431837" w:rsidP="00431837">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431837" w:rsidRPr="00E734E2" w14:paraId="1511F876" w14:textId="77777777" w:rsidTr="00525323">
        <w:trPr>
          <w:gridAfter w:val="1"/>
          <w:wAfter w:w="7" w:type="dxa"/>
        </w:trPr>
        <w:tc>
          <w:tcPr>
            <w:tcW w:w="4262" w:type="dxa"/>
            <w:gridSpan w:val="2"/>
          </w:tcPr>
          <w:p w14:paraId="7CE4D251" w14:textId="77777777" w:rsidR="00431837" w:rsidRPr="00DB261D" w:rsidRDefault="00431837" w:rsidP="00431837">
            <w:pPr>
              <w:widowControl w:val="0"/>
              <w:spacing w:line="240" w:lineRule="exact"/>
              <w:ind w:right="76"/>
              <w:jc w:val="both"/>
              <w:rPr>
                <w:rFonts w:cs="Arial"/>
                <w:noProof w:val="0"/>
                <w:lang w:val="it-IT"/>
              </w:rPr>
            </w:pPr>
          </w:p>
        </w:tc>
        <w:tc>
          <w:tcPr>
            <w:tcW w:w="852" w:type="dxa"/>
          </w:tcPr>
          <w:p w14:paraId="716569F4" w14:textId="77777777" w:rsidR="00431837" w:rsidRPr="00DB261D" w:rsidRDefault="00431837" w:rsidP="00431837">
            <w:pPr>
              <w:widowControl w:val="0"/>
              <w:spacing w:line="240" w:lineRule="exact"/>
              <w:rPr>
                <w:rFonts w:cs="Arial"/>
                <w:lang w:val="it-IT"/>
              </w:rPr>
            </w:pPr>
          </w:p>
        </w:tc>
        <w:tc>
          <w:tcPr>
            <w:tcW w:w="4257" w:type="dxa"/>
            <w:gridSpan w:val="3"/>
          </w:tcPr>
          <w:p w14:paraId="5A9EB1A5" w14:textId="77777777" w:rsidR="00431837" w:rsidRPr="000E0961" w:rsidRDefault="00431837" w:rsidP="00431837">
            <w:pPr>
              <w:widowControl w:val="0"/>
              <w:spacing w:line="240" w:lineRule="exact"/>
              <w:ind w:right="105"/>
              <w:jc w:val="both"/>
              <w:rPr>
                <w:rFonts w:cs="Arial"/>
                <w:noProof w:val="0"/>
                <w:highlight w:val="cyan"/>
                <w:lang w:val="it-IT"/>
              </w:rPr>
            </w:pPr>
          </w:p>
        </w:tc>
      </w:tr>
      <w:bookmarkEnd w:id="87"/>
      <w:tr w:rsidR="00431837" w:rsidRPr="00E734E2" w14:paraId="683E03D6" w14:textId="77777777" w:rsidTr="00525323">
        <w:trPr>
          <w:gridAfter w:val="1"/>
          <w:wAfter w:w="7" w:type="dxa"/>
        </w:trPr>
        <w:tc>
          <w:tcPr>
            <w:tcW w:w="4262" w:type="dxa"/>
            <w:gridSpan w:val="2"/>
          </w:tcPr>
          <w:p w14:paraId="5C6CEE7C" w14:textId="7AB79C5E" w:rsidR="00431837" w:rsidRPr="00FC2C43" w:rsidRDefault="00431837" w:rsidP="00431837">
            <w:pPr>
              <w:widowControl w:val="0"/>
              <w:autoSpaceDE w:val="0"/>
              <w:autoSpaceDN w:val="0"/>
              <w:adjustRightInd w:val="0"/>
              <w:jc w:val="both"/>
              <w:rPr>
                <w:rFonts w:cs="Arial"/>
                <w:color w:val="FF0000"/>
                <w:lang w:val="de-DE"/>
              </w:rPr>
            </w:pPr>
            <w:r w:rsidRPr="00FC2C4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431837" w:rsidRPr="00F06E84" w:rsidRDefault="00431837" w:rsidP="00431837">
            <w:pPr>
              <w:widowControl w:val="0"/>
              <w:spacing w:line="240" w:lineRule="exact"/>
              <w:rPr>
                <w:rFonts w:cs="Arial"/>
                <w:b/>
                <w:lang w:val="de-DE"/>
              </w:rPr>
            </w:pPr>
          </w:p>
        </w:tc>
        <w:tc>
          <w:tcPr>
            <w:tcW w:w="4257" w:type="dxa"/>
            <w:gridSpan w:val="3"/>
          </w:tcPr>
          <w:p w14:paraId="3E053138" w14:textId="4531AC60" w:rsidR="00431837" w:rsidRPr="00FC2C43" w:rsidRDefault="00431837" w:rsidP="00431837">
            <w:pPr>
              <w:widowControl w:val="0"/>
              <w:autoSpaceDE w:val="0"/>
              <w:autoSpaceDN w:val="0"/>
              <w:adjustRightInd w:val="0"/>
              <w:jc w:val="both"/>
              <w:rPr>
                <w:rFonts w:cs="Arial"/>
                <w:bCs/>
                <w:color w:val="FF0000"/>
                <w:lang w:val="it-IT"/>
              </w:rPr>
            </w:pPr>
            <w:r w:rsidRPr="00FC2C43">
              <w:rPr>
                <w:rFonts w:cs="Arial"/>
                <w:b/>
                <w:u w:val="single"/>
                <w:lang w:val="it-IT"/>
              </w:rPr>
              <w:t>► È causa di esclusione non sanabile il mancato pagamento entro la data di presentazione dell’offerta a favore dell’ANAC.</w:t>
            </w:r>
          </w:p>
        </w:tc>
      </w:tr>
      <w:tr w:rsidR="00431837" w:rsidRPr="00E734E2" w14:paraId="0D48E6E9" w14:textId="77777777" w:rsidTr="00525323">
        <w:trPr>
          <w:gridAfter w:val="1"/>
          <w:wAfter w:w="7" w:type="dxa"/>
        </w:trPr>
        <w:tc>
          <w:tcPr>
            <w:tcW w:w="4262" w:type="dxa"/>
            <w:gridSpan w:val="2"/>
          </w:tcPr>
          <w:p w14:paraId="2E26286C" w14:textId="77777777" w:rsidR="00431837" w:rsidRPr="00E24253" w:rsidRDefault="00431837"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431837" w:rsidRPr="00E24253" w:rsidRDefault="00431837" w:rsidP="00431837">
            <w:pPr>
              <w:widowControl w:val="0"/>
              <w:spacing w:line="240" w:lineRule="exact"/>
              <w:rPr>
                <w:rFonts w:cs="Arial"/>
                <w:lang w:val="it-IT"/>
              </w:rPr>
            </w:pPr>
          </w:p>
        </w:tc>
        <w:tc>
          <w:tcPr>
            <w:tcW w:w="4257" w:type="dxa"/>
            <w:gridSpan w:val="3"/>
          </w:tcPr>
          <w:p w14:paraId="00A677A7" w14:textId="77777777" w:rsidR="00431837" w:rsidRPr="00E24253" w:rsidRDefault="00431837"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431837" w:rsidRPr="00E734E2" w14:paraId="36806AF3" w14:textId="77777777" w:rsidTr="00525323">
        <w:trPr>
          <w:gridAfter w:val="1"/>
          <w:wAfter w:w="7" w:type="dxa"/>
        </w:trPr>
        <w:tc>
          <w:tcPr>
            <w:tcW w:w="4262" w:type="dxa"/>
            <w:gridSpan w:val="2"/>
          </w:tcPr>
          <w:p w14:paraId="40CF36B0" w14:textId="54C880F1" w:rsidR="00431837" w:rsidRPr="00B64E01" w:rsidRDefault="00431837" w:rsidP="00431837">
            <w:pPr>
              <w:widowControl w:val="0"/>
              <w:ind w:left="11"/>
              <w:jc w:val="both"/>
              <w:rPr>
                <w:rFonts w:cs="Arial"/>
                <w:bCs/>
                <w:color w:val="FF0000"/>
                <w:lang w:val="de-DE"/>
              </w:rPr>
            </w:pPr>
            <w:r w:rsidRPr="00423139">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431837" w:rsidRPr="00E24253" w:rsidRDefault="00431837" w:rsidP="00431837">
            <w:pPr>
              <w:widowControl w:val="0"/>
              <w:spacing w:line="240" w:lineRule="exact"/>
              <w:rPr>
                <w:rFonts w:cs="Arial"/>
                <w:b/>
                <w:lang w:val="de-DE"/>
              </w:rPr>
            </w:pPr>
          </w:p>
        </w:tc>
        <w:tc>
          <w:tcPr>
            <w:tcW w:w="4257" w:type="dxa"/>
            <w:gridSpan w:val="3"/>
          </w:tcPr>
          <w:p w14:paraId="70B3A2FB" w14:textId="5A9E306D" w:rsidR="00431837" w:rsidRPr="00B64E01" w:rsidRDefault="00431837" w:rsidP="00431837">
            <w:pPr>
              <w:widowControl w:val="0"/>
              <w:autoSpaceDE w:val="0"/>
              <w:autoSpaceDN w:val="0"/>
              <w:adjustRightInd w:val="0"/>
              <w:ind w:left="-2"/>
              <w:jc w:val="both"/>
              <w:rPr>
                <w:rFonts w:cs="Arial"/>
                <w:color w:val="FF0000"/>
                <w:lang w:val="it-IT"/>
              </w:rPr>
            </w:pPr>
            <w:r w:rsidRPr="00423139">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431837" w:rsidRPr="00E734E2" w14:paraId="6C1F448B" w14:textId="77777777" w:rsidTr="00525323">
        <w:trPr>
          <w:gridAfter w:val="1"/>
          <w:wAfter w:w="7" w:type="dxa"/>
        </w:trPr>
        <w:tc>
          <w:tcPr>
            <w:tcW w:w="4262" w:type="dxa"/>
            <w:gridSpan w:val="2"/>
          </w:tcPr>
          <w:p w14:paraId="7793B82D" w14:textId="77777777" w:rsidR="00431837" w:rsidRPr="00F0276C" w:rsidRDefault="00431837" w:rsidP="00431837">
            <w:pPr>
              <w:widowControl w:val="0"/>
              <w:ind w:left="11"/>
              <w:jc w:val="both"/>
              <w:rPr>
                <w:rFonts w:cs="Arial"/>
                <w:bCs/>
                <w:color w:val="FF0000"/>
                <w:lang w:val="it-IT"/>
              </w:rPr>
            </w:pPr>
          </w:p>
        </w:tc>
        <w:tc>
          <w:tcPr>
            <w:tcW w:w="852" w:type="dxa"/>
          </w:tcPr>
          <w:p w14:paraId="790D969F" w14:textId="77777777" w:rsidR="00431837" w:rsidRPr="00F0276C" w:rsidRDefault="00431837" w:rsidP="00431837">
            <w:pPr>
              <w:widowControl w:val="0"/>
              <w:spacing w:line="240" w:lineRule="exact"/>
              <w:rPr>
                <w:rFonts w:cs="Arial"/>
                <w:b/>
                <w:lang w:val="it-IT"/>
              </w:rPr>
            </w:pPr>
          </w:p>
        </w:tc>
        <w:tc>
          <w:tcPr>
            <w:tcW w:w="4257" w:type="dxa"/>
            <w:gridSpan w:val="3"/>
          </w:tcPr>
          <w:p w14:paraId="195850C5" w14:textId="77777777" w:rsidR="00431837" w:rsidRPr="00966F2A" w:rsidRDefault="00431837" w:rsidP="00431837">
            <w:pPr>
              <w:widowControl w:val="0"/>
              <w:autoSpaceDE w:val="0"/>
              <w:autoSpaceDN w:val="0"/>
              <w:adjustRightInd w:val="0"/>
              <w:ind w:left="-2"/>
              <w:jc w:val="both"/>
              <w:rPr>
                <w:rFonts w:cs="Arial"/>
                <w:color w:val="FF0000"/>
                <w:lang w:val="it-IT"/>
              </w:rPr>
            </w:pPr>
          </w:p>
        </w:tc>
      </w:tr>
      <w:tr w:rsidR="00431837" w:rsidRPr="00E734E2" w14:paraId="79FCB751" w14:textId="77777777" w:rsidTr="00525323">
        <w:trPr>
          <w:gridAfter w:val="1"/>
          <w:wAfter w:w="7" w:type="dxa"/>
        </w:trPr>
        <w:tc>
          <w:tcPr>
            <w:tcW w:w="4262" w:type="dxa"/>
            <w:gridSpan w:val="2"/>
            <w:shd w:val="clear" w:color="auto" w:fill="auto"/>
          </w:tcPr>
          <w:p w14:paraId="0CA83715" w14:textId="77777777" w:rsidR="00431837" w:rsidRPr="00ED730C" w:rsidRDefault="00431837" w:rsidP="00431837">
            <w:pPr>
              <w:pStyle w:val="Corpotesto"/>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1774A262" w14:textId="621F7F8C"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lang w:val="de-DE"/>
              </w:rPr>
              <w:t>die Erklärung über die zukünftige endgültige Leistung der endgültigen Sicherheit zur Gewährleistung der Vertragserfüllung im Falle der Zuschlagszuteilung,</w:t>
            </w:r>
          </w:p>
          <w:p w14:paraId="0695846E" w14:textId="091576A1"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color w:val="FF0000"/>
                <w:lang w:val="de-DE"/>
              </w:rPr>
              <w:t>den Einzahlungsbeleg über die Ausschreibungsgebühr an die ANAC.</w:t>
            </w:r>
          </w:p>
        </w:tc>
        <w:tc>
          <w:tcPr>
            <w:tcW w:w="852" w:type="dxa"/>
            <w:shd w:val="clear" w:color="auto" w:fill="auto"/>
          </w:tcPr>
          <w:p w14:paraId="31063439" w14:textId="77777777" w:rsidR="00431837" w:rsidRPr="00ED730C" w:rsidRDefault="00431837" w:rsidP="00431837">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431837" w:rsidRPr="00ED730C" w:rsidRDefault="00431837" w:rsidP="00431837">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6961A5B8"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dichiarazione relativa al futuro rilascio della garanzia definitiva a garanzia dell’esecuzione del contratto in caso di aggiudicazione della gara;</w:t>
            </w:r>
          </w:p>
          <w:p w14:paraId="560E3464" w14:textId="5DD25708"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color w:val="FF0000"/>
                <w:lang w:val="it-IT"/>
              </w:rPr>
              <w:t>la</w:t>
            </w:r>
            <w:r w:rsidRPr="00ED730C">
              <w:rPr>
                <w:rFonts w:cs="Arial"/>
                <w:color w:val="FF0000"/>
                <w:lang w:val="it-IT"/>
              </w:rPr>
              <w:t xml:space="preserve"> ricevuta di avvenuto versamento del contributo di gara a favore dell’ANAC.</w:t>
            </w:r>
          </w:p>
        </w:tc>
      </w:tr>
      <w:tr w:rsidR="00431837" w:rsidRPr="00E734E2" w14:paraId="4D9280A7" w14:textId="77777777" w:rsidTr="00525323">
        <w:trPr>
          <w:gridAfter w:val="1"/>
          <w:wAfter w:w="7" w:type="dxa"/>
        </w:trPr>
        <w:tc>
          <w:tcPr>
            <w:tcW w:w="4262" w:type="dxa"/>
            <w:gridSpan w:val="2"/>
          </w:tcPr>
          <w:p w14:paraId="6F119A34" w14:textId="77777777" w:rsidR="00431837" w:rsidRPr="00E24253" w:rsidRDefault="00431837" w:rsidP="00431837">
            <w:pPr>
              <w:pStyle w:val="Rientrocorpodeltesto"/>
              <w:widowControl w:val="0"/>
              <w:tabs>
                <w:tab w:val="left" w:pos="8496"/>
              </w:tabs>
              <w:spacing w:after="0"/>
              <w:ind w:left="11"/>
              <w:jc w:val="both"/>
              <w:rPr>
                <w:rFonts w:cs="Arial"/>
                <w:b/>
                <w:lang w:val="it-IT"/>
              </w:rPr>
            </w:pPr>
            <w:bookmarkStart w:id="88" w:name="_Hlk505941163"/>
          </w:p>
        </w:tc>
        <w:tc>
          <w:tcPr>
            <w:tcW w:w="852" w:type="dxa"/>
          </w:tcPr>
          <w:p w14:paraId="1155BFCB" w14:textId="77777777" w:rsidR="00431837" w:rsidRPr="00E24253"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431837" w:rsidRPr="00E24253" w:rsidRDefault="00431837" w:rsidP="00431837">
            <w:pPr>
              <w:widowControl w:val="0"/>
              <w:ind w:right="6"/>
              <w:jc w:val="both"/>
              <w:rPr>
                <w:rFonts w:cs="Arial"/>
                <w:b/>
                <w:bCs/>
                <w:lang w:val="it-IT"/>
              </w:rPr>
            </w:pPr>
          </w:p>
        </w:tc>
      </w:tr>
      <w:tr w:rsidR="00431837" w:rsidRPr="00E734E2" w14:paraId="7B9F480E" w14:textId="77777777" w:rsidTr="00525323">
        <w:trPr>
          <w:gridAfter w:val="1"/>
          <w:wAfter w:w="7" w:type="dxa"/>
        </w:trPr>
        <w:tc>
          <w:tcPr>
            <w:tcW w:w="4262" w:type="dxa"/>
            <w:gridSpan w:val="2"/>
          </w:tcPr>
          <w:p w14:paraId="085E5E43" w14:textId="7EE14180" w:rsidR="00431837" w:rsidRPr="00966F2A" w:rsidRDefault="00431837" w:rsidP="00431837">
            <w:pPr>
              <w:widowControl w:val="0"/>
              <w:ind w:left="11"/>
              <w:jc w:val="both"/>
              <w:rPr>
                <w:rFonts w:cs="Arial"/>
                <w:lang w:val="de-DE"/>
              </w:rPr>
            </w:pPr>
            <w:r w:rsidRPr="00D253CD">
              <w:rPr>
                <w:rFonts w:cs="Arial"/>
                <w:noProof w:val="0"/>
                <w:lang w:val="de-DE"/>
              </w:rPr>
              <w:t xml:space="preserve">Einzige Dokumente bedeutet, dass jedes der </w:t>
            </w:r>
            <w:r w:rsidRPr="00D253CD">
              <w:rPr>
                <w:rFonts w:cs="Arial"/>
                <w:noProof w:val="0"/>
                <w:lang w:val="de-DE"/>
              </w:rPr>
              <w:lastRenderedPageBreak/>
              <w:t xml:space="preserve">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von Teilenhmern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431837" w:rsidRPr="00966F2A" w:rsidRDefault="00431837" w:rsidP="00431837">
            <w:pPr>
              <w:widowControl w:val="0"/>
              <w:spacing w:line="240" w:lineRule="exact"/>
              <w:rPr>
                <w:rFonts w:cs="Arial"/>
                <w:lang w:val="de-DE"/>
              </w:rPr>
            </w:pPr>
          </w:p>
        </w:tc>
        <w:tc>
          <w:tcPr>
            <w:tcW w:w="4257" w:type="dxa"/>
            <w:gridSpan w:val="3"/>
          </w:tcPr>
          <w:p w14:paraId="33EBE43A" w14:textId="29AA9183" w:rsidR="00431837" w:rsidRPr="006140E5" w:rsidRDefault="00431837" w:rsidP="00431837">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w:t>
            </w:r>
            <w:r w:rsidRPr="00D253CD">
              <w:rPr>
                <w:rFonts w:cs="Arial"/>
                <w:lang w:val="it-IT"/>
              </w:rPr>
              <w:lastRenderedPageBreak/>
              <w:t xml:space="preserve">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431837" w:rsidRPr="00E734E2" w14:paraId="5EE65C44" w14:textId="77777777" w:rsidTr="00525323">
        <w:trPr>
          <w:gridAfter w:val="1"/>
          <w:wAfter w:w="7" w:type="dxa"/>
        </w:trPr>
        <w:tc>
          <w:tcPr>
            <w:tcW w:w="4262" w:type="dxa"/>
            <w:gridSpan w:val="2"/>
          </w:tcPr>
          <w:p w14:paraId="289C29C3" w14:textId="77777777" w:rsidR="00431837" w:rsidRPr="00E24253" w:rsidRDefault="00431837" w:rsidP="00431837">
            <w:pPr>
              <w:widowControl w:val="0"/>
              <w:jc w:val="both"/>
              <w:rPr>
                <w:rFonts w:cs="Arial"/>
                <w:lang w:val="it-IT"/>
              </w:rPr>
            </w:pPr>
          </w:p>
        </w:tc>
        <w:tc>
          <w:tcPr>
            <w:tcW w:w="852" w:type="dxa"/>
          </w:tcPr>
          <w:p w14:paraId="09FAEE3E" w14:textId="77777777" w:rsidR="00431837" w:rsidRPr="00E24253" w:rsidRDefault="00431837" w:rsidP="00431837">
            <w:pPr>
              <w:widowControl w:val="0"/>
              <w:spacing w:line="240" w:lineRule="exact"/>
              <w:rPr>
                <w:rFonts w:cs="Arial"/>
                <w:b/>
                <w:lang w:val="it-IT"/>
              </w:rPr>
            </w:pPr>
          </w:p>
        </w:tc>
        <w:tc>
          <w:tcPr>
            <w:tcW w:w="4257" w:type="dxa"/>
            <w:gridSpan w:val="3"/>
          </w:tcPr>
          <w:p w14:paraId="7A92702D" w14:textId="77777777" w:rsidR="00431837" w:rsidRPr="00E24253" w:rsidRDefault="00431837"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bookmarkEnd w:id="88"/>
      <w:tr w:rsidR="00431837"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431837"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431837" w:rsidRPr="00A67704"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431837" w:rsidRPr="00D34ACA" w:rsidRDefault="00431837" w:rsidP="00431837">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431837"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431837" w:rsidRPr="00A67704"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431837" w:rsidRPr="00186EAF" w14:paraId="1EC6E96E" w14:textId="77777777" w:rsidTr="00525323">
        <w:trPr>
          <w:gridAfter w:val="1"/>
          <w:wAfter w:w="7" w:type="dxa"/>
        </w:trPr>
        <w:tc>
          <w:tcPr>
            <w:tcW w:w="4262" w:type="dxa"/>
            <w:gridSpan w:val="2"/>
          </w:tcPr>
          <w:p w14:paraId="67DEEBBC" w14:textId="2E478DEF" w:rsidR="00431837" w:rsidRPr="006F5E51" w:rsidRDefault="00431837" w:rsidP="00431837">
            <w:pPr>
              <w:widowControl w:val="0"/>
              <w:ind w:left="13"/>
              <w:jc w:val="both"/>
              <w:rPr>
                <w:rFonts w:cs="Arial"/>
                <w:color w:val="FF0000"/>
                <w:lang w:val="de-DE"/>
              </w:rPr>
            </w:pPr>
          </w:p>
        </w:tc>
        <w:tc>
          <w:tcPr>
            <w:tcW w:w="852" w:type="dxa"/>
          </w:tcPr>
          <w:p w14:paraId="6E06813B" w14:textId="77777777" w:rsidR="00431837" w:rsidRPr="006F5E51" w:rsidRDefault="00431837" w:rsidP="00431837">
            <w:pPr>
              <w:widowControl w:val="0"/>
              <w:spacing w:line="240" w:lineRule="exact"/>
              <w:rPr>
                <w:rFonts w:cs="Arial"/>
                <w:b/>
                <w:lang w:val="de-DE"/>
              </w:rPr>
            </w:pPr>
          </w:p>
        </w:tc>
        <w:tc>
          <w:tcPr>
            <w:tcW w:w="4257" w:type="dxa"/>
            <w:gridSpan w:val="3"/>
          </w:tcPr>
          <w:p w14:paraId="0A98B0E5" w14:textId="0A1CE5D7" w:rsidR="00431837" w:rsidRPr="006140E5" w:rsidRDefault="00431837" w:rsidP="00431837">
            <w:pPr>
              <w:widowControl w:val="0"/>
              <w:jc w:val="both"/>
              <w:rPr>
                <w:rFonts w:cs="Arial"/>
                <w:color w:val="FF0000"/>
                <w:lang w:val="it-IT"/>
              </w:rPr>
            </w:pPr>
          </w:p>
        </w:tc>
      </w:tr>
      <w:tr w:rsidR="00431837" w:rsidRPr="00E734E2" w14:paraId="5DD4A9F4" w14:textId="77777777" w:rsidTr="00525323">
        <w:trPr>
          <w:gridAfter w:val="1"/>
          <w:wAfter w:w="7" w:type="dxa"/>
        </w:trPr>
        <w:tc>
          <w:tcPr>
            <w:tcW w:w="4262" w:type="dxa"/>
            <w:gridSpan w:val="2"/>
          </w:tcPr>
          <w:p w14:paraId="11AA1EAF" w14:textId="77777777" w:rsidR="00431837" w:rsidRPr="00966F2A" w:rsidRDefault="00431837" w:rsidP="00431837">
            <w:pPr>
              <w:pStyle w:val="Rientrocorpodeltesto"/>
              <w:widowControl w:val="0"/>
              <w:tabs>
                <w:tab w:val="left" w:pos="284"/>
                <w:tab w:val="left" w:pos="8496"/>
              </w:tabs>
              <w:spacing w:after="0"/>
              <w:ind w:left="0"/>
              <w:contextualSpacing/>
              <w:jc w:val="both"/>
              <w:rPr>
                <w:rFonts w:cs="Arial"/>
                <w:color w:val="FF0000"/>
                <w:u w:val="single"/>
                <w:lang w:val="de-DE"/>
              </w:rPr>
            </w:pPr>
            <w:bookmarkStart w:id="89" w:name="_Hlk505941272"/>
            <w:r w:rsidRPr="00966F2A">
              <w:rPr>
                <w:rFonts w:cs="Arial"/>
                <w:i/>
                <w:color w:val="FF0000"/>
                <w:highlight w:val="green"/>
                <w:lang w:val="de-DE"/>
              </w:rPr>
              <w:t>[Nur in Fällen, in denen die Bewertung zumindest teilweise ermessensbasiert ist, ansonsten löschen:]</w:t>
            </w:r>
          </w:p>
          <w:p w14:paraId="4FF5E931" w14:textId="4667CE2E" w:rsidR="00431837" w:rsidRPr="0017490A" w:rsidRDefault="00431837" w:rsidP="00431837">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431837" w:rsidRPr="0017490A" w:rsidRDefault="00431837" w:rsidP="00431837">
            <w:pPr>
              <w:widowControl w:val="0"/>
              <w:spacing w:line="240" w:lineRule="exact"/>
              <w:rPr>
                <w:rFonts w:cs="Arial"/>
                <w:lang w:val="de-DE"/>
              </w:rPr>
            </w:pPr>
          </w:p>
        </w:tc>
        <w:tc>
          <w:tcPr>
            <w:tcW w:w="4257" w:type="dxa"/>
            <w:gridSpan w:val="3"/>
          </w:tcPr>
          <w:p w14:paraId="175D93CE" w14:textId="77777777" w:rsidR="00431837" w:rsidRPr="006140E5" w:rsidRDefault="00431837" w:rsidP="00431837">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431837" w:rsidRPr="00E24253" w:rsidRDefault="00431837" w:rsidP="00431837">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431837" w:rsidRPr="00E734E2" w14:paraId="259F464B" w14:textId="77777777" w:rsidTr="00525323">
        <w:trPr>
          <w:gridAfter w:val="1"/>
          <w:wAfter w:w="7" w:type="dxa"/>
        </w:trPr>
        <w:tc>
          <w:tcPr>
            <w:tcW w:w="4262" w:type="dxa"/>
            <w:gridSpan w:val="2"/>
          </w:tcPr>
          <w:p w14:paraId="4288D759" w14:textId="0C6D25AD" w:rsidR="00431837" w:rsidRPr="00D34ACA" w:rsidRDefault="00431837" w:rsidP="00431837">
            <w:pPr>
              <w:widowControl w:val="0"/>
              <w:ind w:left="13"/>
              <w:jc w:val="both"/>
              <w:rPr>
                <w:rFonts w:cs="Arial"/>
                <w:bCs/>
                <w:noProof w:val="0"/>
                <w:lang w:val="it-IT"/>
              </w:rPr>
            </w:pPr>
          </w:p>
        </w:tc>
        <w:tc>
          <w:tcPr>
            <w:tcW w:w="852" w:type="dxa"/>
          </w:tcPr>
          <w:p w14:paraId="16BA45C7" w14:textId="77777777" w:rsidR="00431837" w:rsidRPr="00E24253" w:rsidRDefault="00431837" w:rsidP="00431837">
            <w:pPr>
              <w:widowControl w:val="0"/>
              <w:spacing w:line="240" w:lineRule="exact"/>
              <w:rPr>
                <w:rFonts w:cs="Arial"/>
                <w:lang w:val="it-IT"/>
              </w:rPr>
            </w:pPr>
          </w:p>
        </w:tc>
        <w:tc>
          <w:tcPr>
            <w:tcW w:w="4257" w:type="dxa"/>
            <w:gridSpan w:val="3"/>
          </w:tcPr>
          <w:p w14:paraId="0313B1F9" w14:textId="524B2867" w:rsidR="00431837" w:rsidRPr="006140E5" w:rsidRDefault="00431837" w:rsidP="00431837">
            <w:pPr>
              <w:widowControl w:val="0"/>
              <w:jc w:val="both"/>
              <w:rPr>
                <w:rFonts w:cs="Arial"/>
                <w:i/>
                <w:color w:val="FF0000"/>
                <w:lang w:val="it-IT"/>
              </w:rPr>
            </w:pPr>
          </w:p>
        </w:tc>
      </w:tr>
      <w:bookmarkEnd w:id="89"/>
      <w:tr w:rsidR="00431837" w:rsidRPr="00E734E2" w14:paraId="396CB4C8" w14:textId="77777777" w:rsidTr="00525323">
        <w:trPr>
          <w:gridBefore w:val="1"/>
          <w:gridAfter w:val="1"/>
          <w:wBefore w:w="10" w:type="dxa"/>
          <w:wAfter w:w="7" w:type="dxa"/>
        </w:trPr>
        <w:tc>
          <w:tcPr>
            <w:tcW w:w="4252" w:type="dxa"/>
          </w:tcPr>
          <w:p w14:paraId="1D61674E" w14:textId="4B5214A1" w:rsidR="00431837" w:rsidRPr="0017490A" w:rsidRDefault="00431837" w:rsidP="00431837">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431837" w:rsidRPr="0017490A" w:rsidRDefault="00431837" w:rsidP="00431837">
            <w:pPr>
              <w:widowControl w:val="0"/>
              <w:spacing w:line="240" w:lineRule="exact"/>
              <w:rPr>
                <w:rFonts w:cs="Arial"/>
                <w:b/>
                <w:lang w:val="de-DE"/>
              </w:rPr>
            </w:pPr>
          </w:p>
        </w:tc>
        <w:tc>
          <w:tcPr>
            <w:tcW w:w="4257" w:type="dxa"/>
            <w:gridSpan w:val="3"/>
          </w:tcPr>
          <w:p w14:paraId="69B3FFE4" w14:textId="1DD12311" w:rsidR="00431837" w:rsidRPr="0017490A" w:rsidRDefault="00431837" w:rsidP="00431837">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431837" w:rsidRPr="00E734E2" w14:paraId="627B7A64" w14:textId="77777777" w:rsidTr="00525323">
        <w:trPr>
          <w:gridBefore w:val="1"/>
          <w:gridAfter w:val="1"/>
          <w:wBefore w:w="10" w:type="dxa"/>
          <w:wAfter w:w="7" w:type="dxa"/>
        </w:trPr>
        <w:tc>
          <w:tcPr>
            <w:tcW w:w="4252" w:type="dxa"/>
          </w:tcPr>
          <w:p w14:paraId="63A4E892" w14:textId="77777777" w:rsidR="00431837" w:rsidRPr="00B12488" w:rsidRDefault="00431837" w:rsidP="00431837">
            <w:pPr>
              <w:widowControl w:val="0"/>
              <w:spacing w:line="240" w:lineRule="exact"/>
              <w:jc w:val="both"/>
              <w:rPr>
                <w:rFonts w:cs="Arial"/>
                <w:iCs/>
                <w:highlight w:val="magenta"/>
                <w:lang w:val="it-IT"/>
              </w:rPr>
            </w:pPr>
          </w:p>
        </w:tc>
        <w:tc>
          <w:tcPr>
            <w:tcW w:w="852" w:type="dxa"/>
          </w:tcPr>
          <w:p w14:paraId="487B227F" w14:textId="77777777" w:rsidR="00431837" w:rsidRPr="00B12488" w:rsidRDefault="00431837" w:rsidP="00431837">
            <w:pPr>
              <w:widowControl w:val="0"/>
              <w:spacing w:line="240" w:lineRule="exact"/>
              <w:rPr>
                <w:rFonts w:cs="Arial"/>
                <w:b/>
                <w:lang w:val="it-IT"/>
              </w:rPr>
            </w:pPr>
          </w:p>
        </w:tc>
        <w:tc>
          <w:tcPr>
            <w:tcW w:w="4257" w:type="dxa"/>
            <w:gridSpan w:val="3"/>
          </w:tcPr>
          <w:p w14:paraId="36E74CD6"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7D0E1ADD" w14:textId="77777777" w:rsidTr="00525323">
        <w:trPr>
          <w:gridBefore w:val="1"/>
          <w:gridAfter w:val="1"/>
          <w:wBefore w:w="10" w:type="dxa"/>
          <w:wAfter w:w="7" w:type="dxa"/>
        </w:trPr>
        <w:tc>
          <w:tcPr>
            <w:tcW w:w="4252" w:type="dxa"/>
          </w:tcPr>
          <w:p w14:paraId="31E8A570" w14:textId="77777777" w:rsidR="00431837" w:rsidRPr="00B12488" w:rsidRDefault="00431837" w:rsidP="00431837">
            <w:pPr>
              <w:widowControl w:val="0"/>
              <w:spacing w:line="240" w:lineRule="exact"/>
              <w:jc w:val="both"/>
              <w:rPr>
                <w:rFonts w:cs="Arial"/>
                <w:iCs/>
                <w:highlight w:val="magenta"/>
                <w:lang w:val="it-IT"/>
              </w:rPr>
            </w:pPr>
          </w:p>
        </w:tc>
        <w:tc>
          <w:tcPr>
            <w:tcW w:w="852" w:type="dxa"/>
          </w:tcPr>
          <w:p w14:paraId="451F89F0" w14:textId="77777777" w:rsidR="00431837" w:rsidRPr="00B12488" w:rsidRDefault="00431837" w:rsidP="00431837">
            <w:pPr>
              <w:widowControl w:val="0"/>
              <w:spacing w:line="240" w:lineRule="exact"/>
              <w:rPr>
                <w:rFonts w:cs="Arial"/>
                <w:b/>
                <w:lang w:val="it-IT"/>
              </w:rPr>
            </w:pPr>
          </w:p>
        </w:tc>
        <w:tc>
          <w:tcPr>
            <w:tcW w:w="4257" w:type="dxa"/>
            <w:gridSpan w:val="3"/>
          </w:tcPr>
          <w:p w14:paraId="65FB844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5AD8B228" w14:textId="77777777" w:rsidTr="00525323">
        <w:trPr>
          <w:gridBefore w:val="1"/>
          <w:gridAfter w:val="1"/>
          <w:wBefore w:w="10" w:type="dxa"/>
          <w:wAfter w:w="7" w:type="dxa"/>
        </w:trPr>
        <w:tc>
          <w:tcPr>
            <w:tcW w:w="4252" w:type="dxa"/>
          </w:tcPr>
          <w:p w14:paraId="4ABA4574" w14:textId="234B6FD4" w:rsidR="00431837" w:rsidRPr="00386AA3" w:rsidRDefault="00431837" w:rsidP="00431837">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431837" w:rsidRPr="00DD04BE" w:rsidRDefault="00431837" w:rsidP="00431837">
            <w:pPr>
              <w:widowControl w:val="0"/>
              <w:spacing w:line="240" w:lineRule="exact"/>
              <w:rPr>
                <w:rFonts w:cs="Arial"/>
                <w:b/>
                <w:lang w:val="de-DE"/>
              </w:rPr>
            </w:pPr>
          </w:p>
        </w:tc>
        <w:tc>
          <w:tcPr>
            <w:tcW w:w="4257" w:type="dxa"/>
            <w:gridSpan w:val="3"/>
          </w:tcPr>
          <w:p w14:paraId="1F715BBA" w14:textId="200DEE7C" w:rsidR="00431837" w:rsidRPr="00386AA3" w:rsidRDefault="00431837" w:rsidP="00431837">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431837" w:rsidRPr="00E734E2" w14:paraId="0DF56D62" w14:textId="77777777" w:rsidTr="00525323">
        <w:trPr>
          <w:gridBefore w:val="1"/>
          <w:gridAfter w:val="1"/>
          <w:wBefore w:w="10" w:type="dxa"/>
          <w:wAfter w:w="7" w:type="dxa"/>
        </w:trPr>
        <w:tc>
          <w:tcPr>
            <w:tcW w:w="4252" w:type="dxa"/>
          </w:tcPr>
          <w:p w14:paraId="400C667D" w14:textId="77777777" w:rsidR="00431837" w:rsidRPr="00386AA3" w:rsidRDefault="00431837" w:rsidP="00431837">
            <w:pPr>
              <w:widowControl w:val="0"/>
              <w:spacing w:line="240" w:lineRule="exact"/>
              <w:jc w:val="both"/>
              <w:rPr>
                <w:rFonts w:cs="Arial"/>
                <w:iCs/>
                <w:lang w:val="it-IT"/>
              </w:rPr>
            </w:pPr>
          </w:p>
        </w:tc>
        <w:tc>
          <w:tcPr>
            <w:tcW w:w="852" w:type="dxa"/>
          </w:tcPr>
          <w:p w14:paraId="36C491F1" w14:textId="77777777" w:rsidR="00431837" w:rsidRPr="00F06E84" w:rsidRDefault="00431837" w:rsidP="00431837">
            <w:pPr>
              <w:widowControl w:val="0"/>
              <w:spacing w:line="240" w:lineRule="exact"/>
              <w:rPr>
                <w:rFonts w:cs="Arial"/>
                <w:b/>
                <w:lang w:val="it-IT"/>
              </w:rPr>
            </w:pPr>
          </w:p>
        </w:tc>
        <w:tc>
          <w:tcPr>
            <w:tcW w:w="4257" w:type="dxa"/>
            <w:gridSpan w:val="3"/>
          </w:tcPr>
          <w:p w14:paraId="2E1F9DCC" w14:textId="77777777" w:rsidR="00431837" w:rsidRPr="00386AA3" w:rsidRDefault="00431837" w:rsidP="00431837">
            <w:pPr>
              <w:widowControl w:val="0"/>
              <w:spacing w:line="240" w:lineRule="exact"/>
              <w:ind w:right="6"/>
              <w:jc w:val="both"/>
              <w:rPr>
                <w:rFonts w:cs="Arial"/>
                <w:lang w:val="it-IT"/>
              </w:rPr>
            </w:pPr>
          </w:p>
        </w:tc>
      </w:tr>
      <w:tr w:rsidR="00431837" w:rsidRPr="00E734E2" w14:paraId="077F00CA" w14:textId="77777777" w:rsidTr="00525323">
        <w:trPr>
          <w:gridBefore w:val="1"/>
          <w:gridAfter w:val="1"/>
          <w:wBefore w:w="10" w:type="dxa"/>
          <w:wAfter w:w="7" w:type="dxa"/>
        </w:trPr>
        <w:tc>
          <w:tcPr>
            <w:tcW w:w="4252" w:type="dxa"/>
          </w:tcPr>
          <w:p w14:paraId="41789A30" w14:textId="5182D60D" w:rsidR="00431837" w:rsidRPr="00386AA3" w:rsidRDefault="00431837" w:rsidP="00431837">
            <w:pPr>
              <w:pStyle w:val="Paragrafoelenco"/>
              <w:widowControl w:val="0"/>
              <w:numPr>
                <w:ilvl w:val="0"/>
                <w:numId w:val="91"/>
              </w:numPr>
              <w:spacing w:line="240" w:lineRule="exact"/>
              <w:ind w:left="267" w:hanging="267"/>
              <w:jc w:val="both"/>
              <w:rPr>
                <w:rFonts w:cs="Arial"/>
                <w:iCs/>
                <w:lang w:val="de-DE"/>
              </w:rPr>
            </w:pPr>
            <w:bookmarkStart w:id="90" w:name="_Hlk69393352"/>
            <w:r w:rsidRPr="00386AA3">
              <w:rPr>
                <w:rFonts w:cs="Arial"/>
                <w:b/>
                <w:bCs/>
                <w:caps/>
                <w:lang w:val="de-DE"/>
              </w:rPr>
              <w:t>Kriterium A) „Professionalität und Angemessenheit des Angebots“</w:t>
            </w:r>
          </w:p>
        </w:tc>
        <w:tc>
          <w:tcPr>
            <w:tcW w:w="852" w:type="dxa"/>
          </w:tcPr>
          <w:p w14:paraId="4AC00D9C" w14:textId="77777777" w:rsidR="00431837" w:rsidRPr="00DD04BE" w:rsidRDefault="00431837" w:rsidP="00431837">
            <w:pPr>
              <w:widowControl w:val="0"/>
              <w:spacing w:line="240" w:lineRule="exact"/>
              <w:rPr>
                <w:rFonts w:cs="Arial"/>
                <w:b/>
                <w:lang w:val="de-DE"/>
              </w:rPr>
            </w:pPr>
          </w:p>
        </w:tc>
        <w:tc>
          <w:tcPr>
            <w:tcW w:w="4257" w:type="dxa"/>
            <w:gridSpan w:val="3"/>
          </w:tcPr>
          <w:p w14:paraId="44D70246" w14:textId="2ED27F81" w:rsidR="00431837" w:rsidRPr="00386AA3" w:rsidRDefault="00431837" w:rsidP="00431837">
            <w:pPr>
              <w:pStyle w:val="Paragrafoelenco"/>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431837" w:rsidRPr="00E734E2" w14:paraId="50D10168" w14:textId="77777777" w:rsidTr="00525323">
        <w:trPr>
          <w:gridBefore w:val="1"/>
          <w:gridAfter w:val="1"/>
          <w:wBefore w:w="10" w:type="dxa"/>
          <w:wAfter w:w="7" w:type="dxa"/>
        </w:trPr>
        <w:tc>
          <w:tcPr>
            <w:tcW w:w="4252" w:type="dxa"/>
          </w:tcPr>
          <w:p w14:paraId="3F167190" w14:textId="77777777" w:rsidR="00431837" w:rsidRPr="0017490A" w:rsidRDefault="00431837" w:rsidP="00431837">
            <w:pPr>
              <w:widowControl w:val="0"/>
              <w:spacing w:line="240" w:lineRule="exact"/>
              <w:jc w:val="both"/>
              <w:rPr>
                <w:rFonts w:cs="Arial"/>
                <w:iCs/>
                <w:highlight w:val="magenta"/>
                <w:lang w:val="it-IT"/>
              </w:rPr>
            </w:pPr>
          </w:p>
        </w:tc>
        <w:tc>
          <w:tcPr>
            <w:tcW w:w="852" w:type="dxa"/>
          </w:tcPr>
          <w:p w14:paraId="5B0F6964" w14:textId="77777777" w:rsidR="00431837" w:rsidRPr="0017490A" w:rsidRDefault="00431837" w:rsidP="00431837">
            <w:pPr>
              <w:widowControl w:val="0"/>
              <w:spacing w:line="240" w:lineRule="exact"/>
              <w:rPr>
                <w:rFonts w:cs="Arial"/>
                <w:b/>
                <w:lang w:val="it-IT"/>
              </w:rPr>
            </w:pPr>
          </w:p>
        </w:tc>
        <w:tc>
          <w:tcPr>
            <w:tcW w:w="4257" w:type="dxa"/>
            <w:gridSpan w:val="3"/>
          </w:tcPr>
          <w:p w14:paraId="794B177D"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186EAF" w14:paraId="6CA71059" w14:textId="77777777" w:rsidTr="00525323">
        <w:trPr>
          <w:gridBefore w:val="1"/>
          <w:gridAfter w:val="1"/>
          <w:wBefore w:w="10" w:type="dxa"/>
          <w:wAfter w:w="7" w:type="dxa"/>
        </w:trPr>
        <w:tc>
          <w:tcPr>
            <w:tcW w:w="4252" w:type="dxa"/>
          </w:tcPr>
          <w:p w14:paraId="24F4922A" w14:textId="627CF3C0" w:rsidR="00431837" w:rsidRPr="0021412F" w:rsidRDefault="00431837" w:rsidP="00431837">
            <w:pPr>
              <w:widowControl w:val="0"/>
              <w:spacing w:line="240" w:lineRule="exact"/>
              <w:jc w:val="both"/>
              <w:rPr>
                <w:rFonts w:cs="Arial"/>
                <w:iCs/>
                <w:highlight w:val="magenta"/>
                <w:lang w:val="de-DE"/>
              </w:rPr>
            </w:pPr>
            <w:bookmarkStart w:id="91" w:name="_Hlk73610764"/>
            <w:r w:rsidRPr="0025216C">
              <w:rPr>
                <w:rFonts w:cs="Arial"/>
                <w:b/>
                <w:lang w:val="it-IT"/>
              </w:rPr>
              <w:t>REFERENZEN</w:t>
            </w:r>
          </w:p>
        </w:tc>
        <w:tc>
          <w:tcPr>
            <w:tcW w:w="852" w:type="dxa"/>
          </w:tcPr>
          <w:p w14:paraId="55981AA4" w14:textId="77777777" w:rsidR="00431837" w:rsidRPr="00DD04BE" w:rsidRDefault="00431837" w:rsidP="00431837">
            <w:pPr>
              <w:widowControl w:val="0"/>
              <w:spacing w:line="240" w:lineRule="exact"/>
              <w:rPr>
                <w:rFonts w:cs="Arial"/>
                <w:b/>
                <w:lang w:val="de-DE"/>
              </w:rPr>
            </w:pPr>
          </w:p>
        </w:tc>
        <w:tc>
          <w:tcPr>
            <w:tcW w:w="4257" w:type="dxa"/>
            <w:gridSpan w:val="3"/>
          </w:tcPr>
          <w:p w14:paraId="4742E70F" w14:textId="6EA003E2" w:rsidR="00431837" w:rsidRPr="0021412F" w:rsidRDefault="00431837" w:rsidP="00431837">
            <w:pPr>
              <w:widowControl w:val="0"/>
              <w:spacing w:line="240" w:lineRule="exact"/>
              <w:ind w:right="6"/>
              <w:jc w:val="both"/>
              <w:rPr>
                <w:rFonts w:cs="Arial"/>
                <w:highlight w:val="magenta"/>
                <w:lang w:val="it-IT"/>
              </w:rPr>
            </w:pPr>
            <w:r w:rsidRPr="00FB103D">
              <w:rPr>
                <w:rFonts w:cs="Arial"/>
                <w:b/>
                <w:iCs/>
              </w:rPr>
              <w:t>REFERENZE</w:t>
            </w:r>
          </w:p>
        </w:tc>
      </w:tr>
      <w:tr w:rsidR="00431837" w:rsidRPr="00186EAF" w14:paraId="0D3DFED3" w14:textId="77777777" w:rsidTr="00525323">
        <w:trPr>
          <w:gridBefore w:val="1"/>
          <w:gridAfter w:val="1"/>
          <w:wBefore w:w="10" w:type="dxa"/>
          <w:wAfter w:w="7" w:type="dxa"/>
        </w:trPr>
        <w:tc>
          <w:tcPr>
            <w:tcW w:w="4252" w:type="dxa"/>
          </w:tcPr>
          <w:p w14:paraId="16ED5F7D" w14:textId="77777777" w:rsidR="00431837" w:rsidRPr="0021412F" w:rsidRDefault="00431837" w:rsidP="00431837">
            <w:pPr>
              <w:widowControl w:val="0"/>
              <w:spacing w:line="240" w:lineRule="exact"/>
              <w:jc w:val="both"/>
              <w:rPr>
                <w:rFonts w:cs="Arial"/>
                <w:iCs/>
                <w:highlight w:val="magenta"/>
                <w:lang w:val="de-DE"/>
              </w:rPr>
            </w:pPr>
          </w:p>
        </w:tc>
        <w:tc>
          <w:tcPr>
            <w:tcW w:w="852" w:type="dxa"/>
          </w:tcPr>
          <w:p w14:paraId="2B74EF57" w14:textId="77777777" w:rsidR="00431837" w:rsidRPr="00DD04BE" w:rsidRDefault="00431837" w:rsidP="00431837">
            <w:pPr>
              <w:widowControl w:val="0"/>
              <w:spacing w:line="240" w:lineRule="exact"/>
              <w:rPr>
                <w:rFonts w:cs="Arial"/>
                <w:b/>
                <w:lang w:val="de-DE"/>
              </w:rPr>
            </w:pPr>
          </w:p>
        </w:tc>
        <w:tc>
          <w:tcPr>
            <w:tcW w:w="4257" w:type="dxa"/>
            <w:gridSpan w:val="3"/>
          </w:tcPr>
          <w:p w14:paraId="400EA789"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1CC349EB" w14:textId="77777777" w:rsidTr="00525323">
        <w:trPr>
          <w:gridBefore w:val="1"/>
          <w:gridAfter w:val="1"/>
          <w:wBefore w:w="10" w:type="dxa"/>
          <w:wAfter w:w="7" w:type="dxa"/>
        </w:trPr>
        <w:tc>
          <w:tcPr>
            <w:tcW w:w="4252" w:type="dxa"/>
          </w:tcPr>
          <w:p w14:paraId="38871527" w14:textId="08E0910C" w:rsidR="00431837" w:rsidRDefault="00431837" w:rsidP="00431837">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von einer bis zu höchstens drei - s. BLR Nr. 778/2018</w:t>
            </w:r>
            <w:r w:rsidRPr="00684381">
              <w:rPr>
                <w:rFonts w:cs="Arial"/>
                <w:bCs/>
                <w:color w:val="FF0000"/>
                <w:highlight w:val="green"/>
                <w:lang w:val="de-DE"/>
              </w:rPr>
              <w:t>)</w:t>
            </w:r>
            <w:r w:rsidRPr="00684381">
              <w:rPr>
                <w:rFonts w:cs="Arial"/>
                <w:bCs/>
                <w:color w:val="FF0000"/>
                <w:lang w:val="de-DE"/>
              </w:rPr>
              <w:t xml:space="preserve"> </w:t>
            </w:r>
            <w:r w:rsidRPr="00BB67A1">
              <w:rPr>
                <w:rFonts w:cs="Arial"/>
                <w:b/>
                <w:u w:val="single"/>
                <w:lang w:val="de-DE"/>
              </w:rPr>
              <w:fldChar w:fldCharType="begin">
                <w:ffData>
                  <w:name w:val="Text1"/>
                  <w:enabled/>
                  <w:calcOnExit w:val="0"/>
                  <w:textInput/>
                </w:ffData>
              </w:fldChar>
            </w:r>
            <w:r w:rsidRPr="00BB67A1">
              <w:rPr>
                <w:rFonts w:cs="Arial"/>
                <w:b/>
                <w:u w:val="single"/>
                <w:lang w:val="de-DE"/>
              </w:rPr>
              <w:instrText xml:space="preserve"> FORMTEXT </w:instrText>
            </w:r>
            <w:r w:rsidRPr="00BB67A1">
              <w:rPr>
                <w:rFonts w:cs="Arial"/>
                <w:b/>
                <w:u w:val="single"/>
                <w:lang w:val="de-DE"/>
              </w:rPr>
            </w:r>
            <w:r w:rsidRPr="00BB67A1">
              <w:rPr>
                <w:rFonts w:cs="Arial"/>
                <w:b/>
                <w:u w:val="single"/>
                <w:lang w:val="de-DE"/>
              </w:rPr>
              <w:fldChar w:fldCharType="separate"/>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lang w:val="de-DE"/>
              </w:rPr>
              <w:fldChar w:fldCharType="end"/>
            </w:r>
            <w:r w:rsidRPr="00BB67A1">
              <w:rPr>
                <w:rFonts w:cs="Arial"/>
                <w:b/>
                <w:u w:val="single"/>
                <w:lang w:val="de-DE"/>
              </w:rPr>
              <w:t xml:space="preserve"> </w:t>
            </w:r>
            <w:r w:rsidRPr="00BB67A1">
              <w:rPr>
                <w:rFonts w:cs="Arial"/>
                <w:bCs/>
                <w:lang w:val="de-DE"/>
              </w:rPr>
              <w:t>erbrachte Leistungen (</w:t>
            </w:r>
            <w:r w:rsidRPr="00BB67A1">
              <w:rPr>
                <w:rFonts w:cs="Arial"/>
                <w:b/>
                <w:lang w:val="de-DE"/>
              </w:rPr>
              <w:t>sog. Referenzen</w:t>
            </w:r>
            <w:r w:rsidRPr="00BB67A1">
              <w:rPr>
                <w:rFonts w:cs="Arial"/>
                <w:bCs/>
                <w:lang w:val="de-DE"/>
              </w:rPr>
              <w:t xml:space="preserve">), </w:t>
            </w:r>
            <w:r w:rsidRPr="00E31C6A">
              <w:rPr>
                <w:rFonts w:cs="Arial"/>
                <w:lang w:val="de-DE"/>
              </w:rPr>
              <w:t>die den Vorhaben, die</w:t>
            </w:r>
            <w:r w:rsidRPr="00BB67A1">
              <w:rPr>
                <w:rFonts w:cs="Arial"/>
                <w:lang w:val="de-DE"/>
              </w:rPr>
              <w:t xml:space="preserve"> Gegenstand der Ausschreibung sind, </w:t>
            </w:r>
            <w:r w:rsidRPr="00BB67A1">
              <w:rPr>
                <w:rFonts w:cs="Arial"/>
                <w:b/>
                <w:bCs/>
                <w:lang w:val="de-DE"/>
              </w:rPr>
              <w:t>ähnlich</w:t>
            </w:r>
            <w:r w:rsidRPr="00BB67A1">
              <w:rPr>
                <w:rFonts w:cs="Arial"/>
                <w:lang w:val="de-DE"/>
              </w:rPr>
              <w:t xml:space="preserve"> sind, einreichen.</w:t>
            </w:r>
            <w:r w:rsidRPr="00966F2A">
              <w:rPr>
                <w:rFonts w:cs="Arial"/>
                <w:lang w:val="de-DE"/>
              </w:rPr>
              <w:t xml:space="preserve"> </w:t>
            </w:r>
          </w:p>
          <w:p w14:paraId="3F2660A0" w14:textId="15F10C41" w:rsidR="00431837" w:rsidRPr="00726FDD" w:rsidRDefault="00431837" w:rsidP="00431837">
            <w:pPr>
              <w:jc w:val="both"/>
              <w:rPr>
                <w:rFonts w:cs="Arial"/>
                <w:i/>
                <w:color w:val="FF0000"/>
                <w:highlight w:val="green"/>
                <w:lang w:val="de-DE"/>
              </w:rPr>
            </w:pPr>
            <w:r w:rsidRPr="00726FDD">
              <w:rPr>
                <w:rFonts w:cs="Arial"/>
                <w:i/>
                <w:color w:val="FF0000"/>
                <w:highlight w:val="green"/>
                <w:lang w:val="de-DE"/>
              </w:rPr>
              <w:t xml:space="preserve">(Die Vergabestelle </w:t>
            </w:r>
            <w:r>
              <w:rPr>
                <w:rFonts w:cs="Arial"/>
                <w:i/>
                <w:color w:val="FF0000"/>
                <w:highlight w:val="green"/>
                <w:lang w:val="de-DE"/>
              </w:rPr>
              <w:t xml:space="preserve">gibt </w:t>
            </w:r>
            <w:r w:rsidRPr="00726FDD">
              <w:rPr>
                <w:rFonts w:cs="Arial"/>
                <w:i/>
                <w:color w:val="FF0000"/>
                <w:highlight w:val="green"/>
                <w:lang w:val="de-DE"/>
              </w:rPr>
              <w:t xml:space="preserve">hier </w:t>
            </w:r>
            <w:r>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431837" w:rsidRPr="002A3E6D" w:rsidRDefault="00431837" w:rsidP="00431837">
            <w:pPr>
              <w:jc w:val="both"/>
              <w:rPr>
                <w:rFonts w:cs="Arial"/>
                <w:b/>
                <w:bCs/>
                <w:i/>
                <w:color w:val="FF0000"/>
                <w:lang w:val="de-DE"/>
              </w:rPr>
            </w:pPr>
            <w:r w:rsidRPr="002A3E6D">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8C15889" w14:textId="77777777" w:rsidR="00431837" w:rsidRPr="00966F2A" w:rsidRDefault="00431837" w:rsidP="00431837">
            <w:pPr>
              <w:jc w:val="both"/>
              <w:rPr>
                <w:rFonts w:cs="Arial"/>
                <w:lang w:val="de-DE"/>
              </w:rPr>
            </w:pPr>
          </w:p>
          <w:p w14:paraId="719788C0" w14:textId="5F3B5B86" w:rsidR="00431837" w:rsidRPr="004079B7" w:rsidRDefault="00431837" w:rsidP="00431837">
            <w:pPr>
              <w:jc w:val="both"/>
              <w:rPr>
                <w:rFonts w:cs="Arial"/>
                <w:lang w:val="de-DE"/>
              </w:rPr>
            </w:pPr>
            <w:r w:rsidRPr="00966F2A">
              <w:rPr>
                <w:rFonts w:cs="Arial"/>
                <w:lang w:val="de-DE"/>
              </w:rPr>
              <w:lastRenderedPageBreak/>
              <w:t>Die Referenzen müssen den Unter- und Begründungskriterien laut Tabelle „Elemente zur Bewertung des technischen Angebots“ entsprechen.</w:t>
            </w:r>
          </w:p>
        </w:tc>
        <w:tc>
          <w:tcPr>
            <w:tcW w:w="852" w:type="dxa"/>
          </w:tcPr>
          <w:p w14:paraId="5D6618E5" w14:textId="77777777" w:rsidR="00431837" w:rsidRPr="00DD04BE" w:rsidRDefault="00431837" w:rsidP="00431837">
            <w:pPr>
              <w:widowControl w:val="0"/>
              <w:spacing w:line="240" w:lineRule="exact"/>
              <w:rPr>
                <w:rFonts w:cs="Arial"/>
                <w:b/>
                <w:lang w:val="de-DE"/>
              </w:rPr>
            </w:pPr>
          </w:p>
        </w:tc>
        <w:tc>
          <w:tcPr>
            <w:tcW w:w="4257" w:type="dxa"/>
            <w:gridSpan w:val="3"/>
          </w:tcPr>
          <w:p w14:paraId="2D0E10A2" w14:textId="11871E86" w:rsidR="00431837" w:rsidRPr="00905883" w:rsidRDefault="00431837" w:rsidP="00431837">
            <w:pPr>
              <w:pStyle w:val="Rientrocorpodeltesto"/>
              <w:widowControl w:val="0"/>
              <w:tabs>
                <w:tab w:val="center" w:pos="4680"/>
                <w:tab w:val="left" w:pos="8496"/>
              </w:tabs>
              <w:spacing w:after="0"/>
              <w:ind w:left="0"/>
              <w:jc w:val="both"/>
              <w:rPr>
                <w:strike/>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 ex delibera di G.P. n. 778/2018</w:t>
            </w:r>
            <w:r w:rsidRPr="006140E5">
              <w:rPr>
                <w:rFonts w:cs="Arial"/>
                <w:color w:val="FF0000"/>
                <w:highlight w:val="green"/>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4079B7">
              <w:rPr>
                <w:rFonts w:cs="Arial"/>
                <w:lang w:val="it-IT"/>
              </w:rPr>
              <w:t>ai servizi  oggetto di gara</w:t>
            </w:r>
            <w:r>
              <w:rPr>
                <w:rFonts w:cs="Arial"/>
                <w:color w:val="FF0000"/>
                <w:lang w:val="it-IT"/>
              </w:rPr>
              <w:t>.</w:t>
            </w:r>
          </w:p>
          <w:p w14:paraId="433BC8BC" w14:textId="6790ACA3" w:rsidR="00431837" w:rsidRDefault="00431837" w:rsidP="00431837">
            <w:pPr>
              <w:pStyle w:val="Rientrocorpodeltesto"/>
              <w:widowControl w:val="0"/>
              <w:tabs>
                <w:tab w:val="center" w:pos="4680"/>
                <w:tab w:val="left" w:pos="8496"/>
              </w:tabs>
              <w:spacing w:after="0"/>
              <w:ind w:left="0"/>
              <w:jc w:val="both"/>
              <w:rPr>
                <w:color w:val="FF0000"/>
                <w:lang w:val="it-IT"/>
              </w:rPr>
            </w:pPr>
          </w:p>
          <w:p w14:paraId="343BC8F9" w14:textId="77777777" w:rsidR="00431837" w:rsidRPr="00195587" w:rsidRDefault="00431837" w:rsidP="00431837">
            <w:pPr>
              <w:pStyle w:val="Rientrocorpodeltesto"/>
              <w:widowControl w:val="0"/>
              <w:tabs>
                <w:tab w:val="center" w:pos="4680"/>
                <w:tab w:val="left" w:pos="8496"/>
              </w:tabs>
              <w:spacing w:after="0"/>
              <w:ind w:left="0"/>
              <w:jc w:val="both"/>
              <w:rPr>
                <w:rFonts w:cs="Arial"/>
                <w:color w:val="FF0000"/>
                <w:lang w:val="it-IT"/>
              </w:rPr>
            </w:pPr>
          </w:p>
          <w:p w14:paraId="0DAC293D" w14:textId="452C2D31" w:rsidR="00431837" w:rsidRDefault="00431837" w:rsidP="00431837">
            <w:pPr>
              <w:pStyle w:val="Rientrocorpodeltesto"/>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La SA indichi qui nel disciplinare e nella tabella dei criteri di valutazione i servizi relativamente ai quali il concorrente deve presentare le referenze</w:t>
            </w:r>
            <w:r>
              <w:rPr>
                <w:rFonts w:cs="Arial"/>
                <w:i/>
                <w:iCs/>
                <w:color w:val="FF0000"/>
                <w:highlight w:val="green"/>
                <w:lang w:val="it-IT"/>
              </w:rPr>
              <w:t>.</w:t>
            </w:r>
          </w:p>
          <w:p w14:paraId="2B9D8F37" w14:textId="2FE6A969" w:rsidR="00431837" w:rsidRPr="002A3E6D" w:rsidRDefault="00431837" w:rsidP="00431837">
            <w:pPr>
              <w:pStyle w:val="Rientrocorpodeltesto"/>
              <w:widowControl w:val="0"/>
              <w:tabs>
                <w:tab w:val="center" w:pos="4680"/>
                <w:tab w:val="left" w:pos="8496"/>
              </w:tabs>
              <w:ind w:left="0"/>
              <w:jc w:val="both"/>
              <w:rPr>
                <w:rFonts w:cs="Arial"/>
                <w:b/>
                <w:bCs/>
                <w:i/>
                <w:iCs/>
                <w:color w:val="FF0000"/>
                <w:highlight w:val="green"/>
                <w:lang w:val="it-IT"/>
              </w:rPr>
            </w:pPr>
            <w:r w:rsidRPr="002A3E6D">
              <w:rPr>
                <w:rFonts w:cs="Arial"/>
                <w:b/>
                <w:bCs/>
                <w:i/>
                <w:iCs/>
                <w:color w:val="FF0000"/>
                <w:highlight w:val="green"/>
                <w:lang w:val="it-IT"/>
              </w:rPr>
              <w:t>In base alla Linea Guida 1 ANAC le referenze possono riferirsi a servizi appartenenti a classi e categorie e/o codici ID diversi da quelli oggetto di gara).</w:t>
            </w:r>
          </w:p>
          <w:p w14:paraId="4DD7808E" w14:textId="77777777" w:rsidR="00431837" w:rsidRDefault="00431837" w:rsidP="00431837">
            <w:pPr>
              <w:pStyle w:val="Rientrocorpodeltesto"/>
              <w:widowControl w:val="0"/>
              <w:tabs>
                <w:tab w:val="center" w:pos="4680"/>
                <w:tab w:val="left" w:pos="8496"/>
              </w:tabs>
              <w:spacing w:after="0"/>
              <w:ind w:left="0"/>
              <w:jc w:val="both"/>
              <w:rPr>
                <w:rFonts w:cs="Arial"/>
                <w:i/>
                <w:iCs/>
                <w:color w:val="FF0000"/>
                <w:lang w:val="it-IT"/>
              </w:rPr>
            </w:pPr>
          </w:p>
          <w:p w14:paraId="30D5FFCE" w14:textId="5C2EDA58" w:rsidR="00431837" w:rsidRPr="004079B7" w:rsidRDefault="00431837" w:rsidP="00431837">
            <w:pPr>
              <w:pStyle w:val="Rientrocorpodeltesto"/>
              <w:widowControl w:val="0"/>
              <w:tabs>
                <w:tab w:val="center" w:pos="4680"/>
                <w:tab w:val="left" w:pos="8496"/>
              </w:tabs>
              <w:spacing w:after="0"/>
              <w:ind w:left="0"/>
              <w:jc w:val="both"/>
              <w:rPr>
                <w:rFonts w:cs="Arial"/>
                <w:lang w:val="it-IT"/>
              </w:rPr>
            </w:pPr>
            <w:r w:rsidRPr="00BB4D48">
              <w:rPr>
                <w:rFonts w:cs="Arial"/>
                <w:lang w:val="it-IT"/>
              </w:rPr>
              <w:lastRenderedPageBreak/>
              <w:t>Le referenze devono rispondere ai subcriteri e ai criteri motivazionali descritti nella tabella “Elementi di valutazione dell’offerta tecnica”.</w:t>
            </w:r>
          </w:p>
        </w:tc>
      </w:tr>
      <w:tr w:rsidR="00431837" w:rsidRPr="00E734E2" w14:paraId="38779AA0" w14:textId="77777777" w:rsidTr="00525323">
        <w:trPr>
          <w:gridBefore w:val="1"/>
          <w:gridAfter w:val="1"/>
          <w:wBefore w:w="10" w:type="dxa"/>
          <w:wAfter w:w="7" w:type="dxa"/>
        </w:trPr>
        <w:tc>
          <w:tcPr>
            <w:tcW w:w="4252" w:type="dxa"/>
          </w:tcPr>
          <w:p w14:paraId="741411AD" w14:textId="77777777" w:rsidR="00431837" w:rsidRPr="00364809" w:rsidRDefault="00431837" w:rsidP="00431837">
            <w:pPr>
              <w:jc w:val="both"/>
              <w:rPr>
                <w:rFonts w:cs="Arial"/>
                <w:lang w:val="it-IT"/>
              </w:rPr>
            </w:pPr>
          </w:p>
        </w:tc>
        <w:tc>
          <w:tcPr>
            <w:tcW w:w="852" w:type="dxa"/>
          </w:tcPr>
          <w:p w14:paraId="40F6FE2D" w14:textId="77777777" w:rsidR="00431837" w:rsidRPr="00364809" w:rsidRDefault="00431837" w:rsidP="00431837">
            <w:pPr>
              <w:widowControl w:val="0"/>
              <w:spacing w:line="240" w:lineRule="exact"/>
              <w:rPr>
                <w:rFonts w:cs="Arial"/>
                <w:b/>
                <w:lang w:val="it-IT"/>
              </w:rPr>
            </w:pPr>
          </w:p>
        </w:tc>
        <w:tc>
          <w:tcPr>
            <w:tcW w:w="4257" w:type="dxa"/>
            <w:gridSpan w:val="3"/>
          </w:tcPr>
          <w:p w14:paraId="5E81E694" w14:textId="3E6BAE88" w:rsidR="00431837" w:rsidRPr="00905883" w:rsidRDefault="00431837" w:rsidP="00431837">
            <w:pPr>
              <w:pStyle w:val="Rientrocorpodeltesto"/>
              <w:widowControl w:val="0"/>
              <w:tabs>
                <w:tab w:val="center" w:pos="4680"/>
                <w:tab w:val="left" w:pos="8496"/>
              </w:tabs>
              <w:spacing w:after="0"/>
              <w:ind w:left="0"/>
              <w:jc w:val="both"/>
              <w:rPr>
                <w:rFonts w:cs="Arial"/>
                <w:b/>
                <w:bCs/>
                <w:lang w:val="it-IT"/>
              </w:rPr>
            </w:pPr>
          </w:p>
        </w:tc>
      </w:tr>
      <w:tr w:rsidR="00431837" w:rsidRPr="00B65E24" w14:paraId="29AD3B74" w14:textId="77777777" w:rsidTr="00525323">
        <w:trPr>
          <w:gridBefore w:val="1"/>
          <w:gridAfter w:val="1"/>
          <w:wBefore w:w="10" w:type="dxa"/>
          <w:wAfter w:w="7" w:type="dxa"/>
        </w:trPr>
        <w:tc>
          <w:tcPr>
            <w:tcW w:w="4252" w:type="dxa"/>
          </w:tcPr>
          <w:p w14:paraId="1592EEC0" w14:textId="529DAFCF" w:rsidR="00431837" w:rsidRPr="001D4064" w:rsidRDefault="00431837" w:rsidP="00431837">
            <w:pPr>
              <w:spacing w:line="240" w:lineRule="exact"/>
              <w:jc w:val="both"/>
              <w:rPr>
                <w:rFonts w:eastAsia="Calibri" w:cs="Arial"/>
                <w:b/>
                <w:bCs/>
                <w:noProof w:val="0"/>
                <w:spacing w:val="-2"/>
                <w:u w:val="single"/>
                <w:lang w:val="de-DE"/>
              </w:rPr>
            </w:pPr>
            <w:bookmarkStart w:id="92" w:name="_Hlk75253882"/>
            <w:bookmarkStart w:id="93" w:name="_Hlk74319012"/>
            <w:r w:rsidRPr="00E31C6A">
              <w:rPr>
                <w:rFonts w:eastAsia="Calibri" w:cs="Arial"/>
                <w:b/>
                <w:bCs/>
                <w:noProof w:val="0"/>
                <w:spacing w:val="-2"/>
                <w:u w:val="single"/>
                <w:lang w:val="de-DE"/>
              </w:rPr>
              <w:t>Die in Referenz B1a) genannte Dienstleistung muss persönlich von dem Techniker (natürliche Person) ausgeführt worden sein, der in der „Anlage A2 - Zusammensetzung der Arbeitsgruppe“ als Ausführender</w:t>
            </w:r>
            <w:r w:rsidR="00595A37" w:rsidRPr="00595A37">
              <w:rPr>
                <w:rFonts w:cs="Arial"/>
                <w:b/>
                <w:bCs/>
                <w:color w:val="FF0000"/>
                <w:highlight w:val="yellow"/>
                <w:u w:val="single"/>
                <w:lang w:val="de-DE"/>
              </w:rPr>
              <w:t xml:space="preserve"> </w:t>
            </w:r>
            <w:r w:rsidR="00595A37" w:rsidRPr="00595A37">
              <w:rPr>
                <w:rFonts w:cs="Arial"/>
                <w:b/>
                <w:bCs/>
                <w:highlight w:val="yellow"/>
                <w:u w:val="single"/>
                <w:lang w:val="de-DE"/>
              </w:rPr>
              <w:t>oder Mit</w:t>
            </w:r>
            <w:r w:rsidR="00595A37" w:rsidRPr="00595A37">
              <w:rPr>
                <w:rFonts w:cs="Arial"/>
                <w:b/>
                <w:bCs/>
                <w:iCs/>
                <w:highlight w:val="yellow"/>
                <w:u w:val="single"/>
                <w:lang w:val="de-DE"/>
              </w:rPr>
              <w:t>ausführender</w:t>
            </w:r>
            <w:r w:rsidR="00595A37" w:rsidRPr="00595A37">
              <w:rPr>
                <w:rFonts w:cs="Arial"/>
                <w:b/>
                <w:bCs/>
                <w:lang w:val="de-DE"/>
              </w:rPr>
              <w:t xml:space="preserve"> </w:t>
            </w:r>
            <w:r w:rsidRPr="00595A37">
              <w:rPr>
                <w:rFonts w:eastAsia="Calibri" w:cs="Arial"/>
                <w:b/>
                <w:bCs/>
                <w:noProof w:val="0"/>
                <w:spacing w:val="-2"/>
                <w:u w:val="single"/>
                <w:lang w:val="de-DE"/>
              </w:rPr>
              <w:t xml:space="preserve"> d</w:t>
            </w:r>
            <w:r w:rsidRPr="00E31C6A">
              <w:rPr>
                <w:rFonts w:eastAsia="Calibri" w:cs="Arial"/>
                <w:b/>
                <w:bCs/>
                <w:noProof w:val="0"/>
                <w:spacing w:val="-2"/>
                <w:u w:val="single"/>
                <w:lang w:val="de-DE"/>
              </w:rPr>
              <w:t xml:space="preserve">er mit Kategorien und ID-Codes </w:t>
            </w:r>
            <w:r w:rsidRPr="00E31C6A">
              <w:rPr>
                <w:rFonts w:eastAsia="Calibri" w:cs="Arial"/>
                <w:b/>
                <w:bCs/>
                <w:noProof w:val="0"/>
                <w:spacing w:val="-2"/>
                <w:u w:val="single"/>
                <w:lang w:val="de-DE"/>
              </w:rPr>
              <w:fldChar w:fldCharType="begin">
                <w:ffData>
                  <w:name w:val="Text1"/>
                  <w:enabled/>
                  <w:calcOnExit w:val="0"/>
                  <w:textInput/>
                </w:ffData>
              </w:fldChar>
            </w:r>
            <w:r w:rsidRPr="00E31C6A">
              <w:rPr>
                <w:rFonts w:eastAsia="Calibri" w:cs="Arial"/>
                <w:b/>
                <w:bCs/>
                <w:noProof w:val="0"/>
                <w:spacing w:val="-2"/>
                <w:u w:val="single"/>
                <w:lang w:val="de-DE"/>
              </w:rPr>
              <w:instrText xml:space="preserve"> FORMTEXT </w:instrText>
            </w:r>
            <w:r w:rsidRPr="00E31C6A">
              <w:rPr>
                <w:rFonts w:eastAsia="Calibri" w:cs="Arial"/>
                <w:b/>
                <w:bCs/>
                <w:noProof w:val="0"/>
                <w:spacing w:val="-2"/>
                <w:u w:val="single"/>
                <w:lang w:val="de-DE"/>
              </w:rPr>
            </w:r>
            <w:r w:rsidRPr="00E31C6A">
              <w:rPr>
                <w:rFonts w:eastAsia="Calibri" w:cs="Arial"/>
                <w:b/>
                <w:bCs/>
                <w:noProof w:val="0"/>
                <w:spacing w:val="-2"/>
                <w:u w:val="single"/>
                <w:lang w:val="de-DE"/>
              </w:rPr>
              <w:fldChar w:fldCharType="separate"/>
            </w:r>
            <w:r w:rsidRPr="00E31C6A">
              <w:rPr>
                <w:rFonts w:eastAsia="Calibri" w:cs="Arial"/>
                <w:b/>
                <w:bCs/>
                <w:noProof w:val="0"/>
                <w:spacing w:val="-2"/>
                <w:u w:val="single"/>
                <w:lang w:val="de-DE"/>
              </w:rPr>
              <w:t> </w:t>
            </w:r>
            <w:r w:rsidRPr="00E31C6A">
              <w:rPr>
                <w:rFonts w:eastAsia="Calibri" w:cs="Arial"/>
                <w:b/>
                <w:bCs/>
                <w:noProof w:val="0"/>
                <w:spacing w:val="-2"/>
                <w:u w:val="single"/>
                <w:lang w:val="de-DE"/>
              </w:rPr>
              <w:t> </w:t>
            </w:r>
            <w:r w:rsidRPr="00E31C6A">
              <w:rPr>
                <w:rFonts w:eastAsia="Calibri" w:cs="Arial"/>
                <w:b/>
                <w:bCs/>
                <w:noProof w:val="0"/>
                <w:spacing w:val="-2"/>
                <w:u w:val="single"/>
                <w:lang w:val="de-DE"/>
              </w:rPr>
              <w:t> </w:t>
            </w:r>
            <w:r w:rsidRPr="00E31C6A">
              <w:rPr>
                <w:rFonts w:eastAsia="Calibri" w:cs="Arial"/>
                <w:b/>
                <w:bCs/>
                <w:noProof w:val="0"/>
                <w:spacing w:val="-2"/>
                <w:u w:val="single"/>
                <w:lang w:val="de-DE"/>
              </w:rPr>
              <w:t> </w:t>
            </w:r>
            <w:r w:rsidRPr="00E31C6A">
              <w:rPr>
                <w:rFonts w:eastAsia="Calibri" w:cs="Arial"/>
                <w:b/>
                <w:bCs/>
                <w:noProof w:val="0"/>
                <w:spacing w:val="-2"/>
                <w:u w:val="single"/>
                <w:lang w:val="de-DE"/>
              </w:rPr>
              <w:t> </w:t>
            </w:r>
            <w:r w:rsidRPr="00E31C6A">
              <w:rPr>
                <w:rFonts w:eastAsia="Calibri" w:cs="Arial"/>
                <w:b/>
                <w:bCs/>
                <w:noProof w:val="0"/>
                <w:spacing w:val="-2"/>
                <w:u w:val="single"/>
                <w:lang w:val="de-DE"/>
              </w:rPr>
              <w:fldChar w:fldCharType="end"/>
            </w:r>
            <w:r w:rsidRPr="00E31C6A">
              <w:rPr>
                <w:rFonts w:eastAsia="Calibri" w:cs="Arial"/>
                <w:b/>
                <w:bCs/>
                <w:noProof w:val="0"/>
                <w:spacing w:val="-2"/>
                <w:u w:val="single"/>
                <w:lang w:val="de-DE"/>
              </w:rPr>
              <w:t xml:space="preserve"> </w:t>
            </w:r>
            <w:r w:rsidRPr="001D4064">
              <w:rPr>
                <w:rFonts w:eastAsia="Calibri" w:cs="Arial"/>
                <w:i/>
                <w:iCs/>
                <w:noProof w:val="0"/>
                <w:color w:val="FF0000"/>
                <w:highlight w:val="green"/>
                <w:lang w:val="de-DE"/>
              </w:rPr>
              <w:t>(Die Vergabestelle gibt hier die Leistungen an, für die der Bieter Referenzen vorlegen muss</w:t>
            </w:r>
            <w:r w:rsidRPr="001D4064">
              <w:rPr>
                <w:rFonts w:eastAsia="Calibri" w:cs="Arial"/>
                <w:i/>
                <w:iCs/>
                <w:noProof w:val="0"/>
                <w:highlight w:val="green"/>
                <w:lang w:val="de-DE"/>
              </w:rPr>
              <w:t xml:space="preserve">) </w:t>
            </w:r>
            <w:r w:rsidRPr="00E31C6A">
              <w:rPr>
                <w:rFonts w:eastAsia="Calibri" w:cs="Arial"/>
                <w:b/>
                <w:bCs/>
                <w:noProof w:val="0"/>
                <w:spacing w:val="-2"/>
                <w:u w:val="single"/>
                <w:lang w:val="de-DE"/>
              </w:rPr>
              <w:t>identifizierten Dienstleistung angegeben worden ist.</w:t>
            </w:r>
          </w:p>
          <w:p w14:paraId="3EB1AAC7" w14:textId="46AA4BD1" w:rsidR="00431837" w:rsidRPr="004079B7" w:rsidRDefault="00431837" w:rsidP="00431837">
            <w:pPr>
              <w:spacing w:line="240" w:lineRule="exact"/>
              <w:jc w:val="both"/>
              <w:rPr>
                <w:rFonts w:cs="Arial"/>
                <w:lang w:val="de-DE"/>
              </w:rPr>
            </w:pPr>
          </w:p>
        </w:tc>
        <w:tc>
          <w:tcPr>
            <w:tcW w:w="852" w:type="dxa"/>
          </w:tcPr>
          <w:p w14:paraId="40F17BEB" w14:textId="77777777" w:rsidR="00431837" w:rsidRPr="004079B7" w:rsidRDefault="00431837" w:rsidP="00431837">
            <w:pPr>
              <w:widowControl w:val="0"/>
              <w:spacing w:line="240" w:lineRule="exact"/>
              <w:rPr>
                <w:rFonts w:cs="Arial"/>
                <w:b/>
                <w:lang w:val="de-DE"/>
              </w:rPr>
            </w:pPr>
          </w:p>
        </w:tc>
        <w:tc>
          <w:tcPr>
            <w:tcW w:w="4257" w:type="dxa"/>
            <w:gridSpan w:val="3"/>
          </w:tcPr>
          <w:p w14:paraId="0B2BC83B" w14:textId="045E0B46" w:rsidR="00431837" w:rsidRPr="004079B7" w:rsidRDefault="00431837" w:rsidP="00431837">
            <w:pPr>
              <w:pStyle w:val="Rientrocorpodeltesto"/>
              <w:widowControl w:val="0"/>
              <w:tabs>
                <w:tab w:val="center" w:pos="4680"/>
                <w:tab w:val="left" w:pos="8496"/>
              </w:tabs>
              <w:spacing w:after="0"/>
              <w:ind w:left="0"/>
              <w:jc w:val="both"/>
              <w:rPr>
                <w:rFonts w:cs="Arial"/>
                <w:lang w:val="it-IT"/>
              </w:rPr>
            </w:pPr>
            <w:r w:rsidRPr="00E31C6A">
              <w:rPr>
                <w:rFonts w:cs="Arial"/>
                <w:b/>
                <w:bCs/>
                <w:noProof w:val="0"/>
                <w:u w:val="single"/>
                <w:lang w:val="it-IT"/>
              </w:rPr>
              <w:t>Il servizio oggetto della referenza B1a) deve essere stato eseguito personalmente dal professionista (persona fisica)</w:t>
            </w:r>
            <w:r w:rsidR="00C55E2A">
              <w:rPr>
                <w:rFonts w:cs="Arial"/>
                <w:b/>
                <w:bCs/>
                <w:noProof w:val="0"/>
                <w:u w:val="single"/>
                <w:lang w:val="it-IT"/>
              </w:rPr>
              <w:t>,</w:t>
            </w:r>
            <w:r w:rsidRPr="00E31C6A">
              <w:rPr>
                <w:rFonts w:cs="Arial"/>
                <w:b/>
                <w:bCs/>
                <w:noProof w:val="0"/>
                <w:u w:val="single"/>
                <w:lang w:val="it-IT"/>
              </w:rPr>
              <w:t xml:space="preserve"> indicato nell’Allegato A2 - Composizione del gruppo di lavoro - </w:t>
            </w:r>
            <w:bookmarkStart w:id="94" w:name="_Hlk105582823"/>
            <w:r w:rsidRPr="00E31C6A">
              <w:rPr>
                <w:rFonts w:cs="Arial"/>
                <w:b/>
                <w:bCs/>
                <w:noProof w:val="0"/>
                <w:u w:val="single"/>
                <w:lang w:val="it-IT"/>
              </w:rPr>
              <w:t xml:space="preserve">quale esecutore </w:t>
            </w:r>
            <w:r w:rsidR="00C55E2A" w:rsidRPr="00C55E2A">
              <w:rPr>
                <w:rFonts w:cs="Arial"/>
                <w:b/>
                <w:bCs/>
                <w:noProof w:val="0"/>
                <w:highlight w:val="yellow"/>
                <w:u w:val="single"/>
                <w:lang w:val="it-IT"/>
              </w:rPr>
              <w:t>ovvero co-esecutore</w:t>
            </w:r>
            <w:bookmarkEnd w:id="94"/>
            <w:r w:rsidR="00C55E2A">
              <w:rPr>
                <w:rFonts w:cs="Arial"/>
                <w:b/>
                <w:bCs/>
                <w:noProof w:val="0"/>
                <w:u w:val="single"/>
                <w:lang w:val="it-IT"/>
              </w:rPr>
              <w:t xml:space="preserve">, </w:t>
            </w:r>
            <w:r w:rsidRPr="00E31C6A">
              <w:rPr>
                <w:rFonts w:cs="Arial"/>
                <w:b/>
                <w:bCs/>
                <w:noProof w:val="0"/>
                <w:u w:val="single"/>
                <w:lang w:val="it-IT"/>
              </w:rPr>
              <w:t xml:space="preserve">della prestazione identificata nelle categoria e ID </w:t>
            </w:r>
            <w:r w:rsidRPr="00E31C6A">
              <w:rPr>
                <w:rFonts w:cs="Arial"/>
                <w:noProof w:val="0"/>
                <w:u w:val="single"/>
                <w:lang w:val="de-DE"/>
              </w:rPr>
              <w:fldChar w:fldCharType="begin">
                <w:ffData>
                  <w:name w:val="Text1"/>
                  <w:enabled/>
                  <w:calcOnExit w:val="0"/>
                  <w:textInput/>
                </w:ffData>
              </w:fldChar>
            </w:r>
            <w:r w:rsidRPr="00E31C6A">
              <w:rPr>
                <w:rFonts w:cs="Arial"/>
                <w:noProof w:val="0"/>
                <w:u w:val="single"/>
                <w:lang w:val="it-IT"/>
              </w:rPr>
              <w:instrText xml:space="preserve"> FORMTEXT </w:instrText>
            </w:r>
            <w:r w:rsidRPr="00E31C6A">
              <w:rPr>
                <w:rFonts w:cs="Arial"/>
                <w:noProof w:val="0"/>
                <w:u w:val="single"/>
                <w:lang w:val="de-DE"/>
              </w:rPr>
            </w:r>
            <w:r w:rsidRPr="00E31C6A">
              <w:rPr>
                <w:rFonts w:cs="Arial"/>
                <w:noProof w:val="0"/>
                <w:u w:val="single"/>
                <w:lang w:val="de-DE"/>
              </w:rPr>
              <w:fldChar w:fldCharType="separate"/>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it-IT"/>
              </w:rPr>
              <w:fldChar w:fldCharType="end"/>
            </w:r>
            <w:r w:rsidRPr="00E31C6A">
              <w:rPr>
                <w:rFonts w:cs="Arial"/>
                <w:b/>
                <w:bCs/>
                <w:noProof w:val="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r w:rsidRPr="004079B7">
              <w:rPr>
                <w:rFonts w:cs="Arial"/>
                <w:noProof w:val="0"/>
                <w:u w:val="single"/>
                <w:lang w:val="it-IT"/>
              </w:rPr>
              <w:t xml:space="preserve"> </w:t>
            </w:r>
          </w:p>
        </w:tc>
      </w:tr>
      <w:bookmarkEnd w:id="92"/>
      <w:tr w:rsidR="00431837" w:rsidRPr="00B65E24" w14:paraId="5F35EB74" w14:textId="77777777" w:rsidTr="00525323">
        <w:trPr>
          <w:gridBefore w:val="1"/>
          <w:gridAfter w:val="1"/>
          <w:wBefore w:w="10" w:type="dxa"/>
          <w:wAfter w:w="7" w:type="dxa"/>
        </w:trPr>
        <w:tc>
          <w:tcPr>
            <w:tcW w:w="4252" w:type="dxa"/>
          </w:tcPr>
          <w:p w14:paraId="2055464A" w14:textId="2497953F" w:rsidR="00431837" w:rsidRPr="00473CE5" w:rsidRDefault="00431837" w:rsidP="00595A37">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(natürliche Person) ausgeführt worden sein, der in der „Anlage A2 - Zusammensetzung der Arbeitsgruppe“ </w:t>
            </w:r>
            <w:bookmarkStart w:id="95" w:name="_Hlk105582846"/>
            <w:r w:rsidRPr="00595A37">
              <w:rPr>
                <w:rFonts w:cs="Arial"/>
                <w:b/>
                <w:bCs/>
                <w:iCs/>
                <w:color w:val="FF0000"/>
                <w:u w:val="single"/>
                <w:lang w:val="de-DE"/>
              </w:rPr>
              <w:t>als Ausführender</w:t>
            </w:r>
            <w:bookmarkEnd w:id="95"/>
            <w:r w:rsidRPr="00595A37">
              <w:rPr>
                <w:rFonts w:cs="Arial"/>
                <w:b/>
                <w:bCs/>
                <w:iCs/>
                <w:color w:val="FF0000"/>
                <w:u w:val="single"/>
                <w:lang w:val="de-DE"/>
              </w:rPr>
              <w:t xml:space="preserve"> </w:t>
            </w:r>
            <w:r w:rsidR="00595A37" w:rsidRPr="00595A37">
              <w:rPr>
                <w:rFonts w:cs="Arial"/>
                <w:b/>
                <w:bCs/>
                <w:color w:val="FF0000"/>
                <w:highlight w:val="yellow"/>
                <w:u w:val="single"/>
                <w:lang w:val="de-DE"/>
              </w:rPr>
              <w:t>oder Mit</w:t>
            </w:r>
            <w:r w:rsidR="00595A37" w:rsidRPr="00595A37">
              <w:rPr>
                <w:rFonts w:cs="Arial"/>
                <w:b/>
                <w:bCs/>
                <w:iCs/>
                <w:color w:val="FF0000"/>
                <w:highlight w:val="yellow"/>
                <w:u w:val="single"/>
                <w:lang w:val="de-DE"/>
              </w:rPr>
              <w:t>ausführender</w:t>
            </w:r>
            <w:r w:rsidR="00595A37" w:rsidRPr="00595A37">
              <w:rPr>
                <w:rFonts w:cs="Arial"/>
                <w:b/>
                <w:bCs/>
                <w:color w:val="FF0000"/>
                <w:highlight w:val="yellow"/>
                <w:u w:val="single"/>
                <w:lang w:val="de-DE"/>
              </w:rPr>
              <w:t xml:space="preserve"> bei einer Unterbietergemeinschaft</w:t>
            </w:r>
            <w:r w:rsidR="00595A37"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p w14:paraId="60634F56" w14:textId="2C98BCB4" w:rsidR="00431837" w:rsidRPr="001D4064" w:rsidRDefault="00431837" w:rsidP="00431837">
            <w:pPr>
              <w:widowControl w:val="0"/>
              <w:spacing w:line="240" w:lineRule="exact"/>
              <w:jc w:val="both"/>
              <w:rPr>
                <w:rFonts w:cs="Arial"/>
                <w:iCs/>
                <w:highlight w:val="yellow"/>
                <w:lang w:val="de-DE"/>
              </w:rPr>
            </w:pPr>
          </w:p>
        </w:tc>
        <w:tc>
          <w:tcPr>
            <w:tcW w:w="852" w:type="dxa"/>
          </w:tcPr>
          <w:p w14:paraId="5CE76F55" w14:textId="77777777" w:rsidR="00431837" w:rsidRPr="001D4064" w:rsidRDefault="00431837" w:rsidP="00431837">
            <w:pPr>
              <w:widowControl w:val="0"/>
              <w:spacing w:line="240" w:lineRule="exact"/>
              <w:rPr>
                <w:rFonts w:cs="Arial"/>
                <w:b/>
                <w:lang w:val="de-DE"/>
              </w:rPr>
            </w:pPr>
          </w:p>
        </w:tc>
        <w:tc>
          <w:tcPr>
            <w:tcW w:w="4257" w:type="dxa"/>
            <w:gridSpan w:val="3"/>
          </w:tcPr>
          <w:p w14:paraId="35A6E898" w14:textId="16F5FE9C" w:rsidR="00431837" w:rsidRPr="001D4064" w:rsidRDefault="00431837" w:rsidP="00431837">
            <w:pPr>
              <w:widowControl w:val="0"/>
              <w:spacing w:line="240" w:lineRule="exact"/>
              <w:ind w:right="6"/>
              <w:jc w:val="both"/>
              <w:rPr>
                <w:rFonts w:cs="Arial"/>
                <w:highlight w:val="magenta"/>
                <w:lang w:val="it-IT"/>
              </w:rPr>
            </w:pPr>
            <w:r w:rsidRPr="00F118F8">
              <w:rPr>
                <w:rFonts w:cs="Arial"/>
                <w:b/>
                <w:bCs/>
                <w:noProof w:val="0"/>
                <w:color w:val="FF0000"/>
                <w:u w:val="single"/>
                <w:lang w:val="it-IT"/>
              </w:rPr>
              <w:t xml:space="preserve">Il servizio oggetto della referenza B1b) deve essere stato eseguito personalmente dal professionista (persona fisica) indicato nell’Allegato A2 - Composizione del gruppo di lavoro - quale esecutore </w:t>
            </w:r>
            <w:r w:rsidR="00C55E2A" w:rsidRPr="00C55E2A">
              <w:rPr>
                <w:rFonts w:cs="Arial"/>
                <w:b/>
                <w:bCs/>
                <w:noProof w:val="0"/>
                <w:color w:val="FF0000"/>
                <w:highlight w:val="yellow"/>
                <w:u w:val="single"/>
                <w:lang w:val="it-IT"/>
              </w:rPr>
              <w:t>ovvero co-esecutore, in caso  di subraggruppamento</w:t>
            </w:r>
            <w:r w:rsidR="00C55E2A">
              <w:rPr>
                <w:rFonts w:cs="Arial"/>
                <w:b/>
                <w:bCs/>
                <w:noProof w:val="0"/>
                <w:color w:val="FF0000"/>
                <w:u w:val="single"/>
                <w:lang w:val="it-IT"/>
              </w:rPr>
              <w:t xml:space="preserve"> </w:t>
            </w:r>
            <w:r w:rsidRPr="00F118F8">
              <w:rPr>
                <w:rFonts w:cs="Arial"/>
                <w:b/>
                <w:bCs/>
                <w:noProof w:val="0"/>
                <w:color w:val="FF0000"/>
                <w:u w:val="single"/>
                <w:lang w:val="it-IT"/>
              </w:rPr>
              <w:t xml:space="preserve">della prestazione identificata nelle categoria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431837" w:rsidRPr="00B65E24" w14:paraId="5E4F14F5" w14:textId="77777777" w:rsidTr="00525323">
        <w:trPr>
          <w:gridBefore w:val="1"/>
          <w:gridAfter w:val="1"/>
          <w:wBefore w:w="10" w:type="dxa"/>
          <w:wAfter w:w="7" w:type="dxa"/>
        </w:trPr>
        <w:tc>
          <w:tcPr>
            <w:tcW w:w="4252" w:type="dxa"/>
          </w:tcPr>
          <w:p w14:paraId="0E71F365" w14:textId="77777777" w:rsidR="00431837" w:rsidRPr="001D4064" w:rsidRDefault="00431837" w:rsidP="00431837">
            <w:pPr>
              <w:widowControl w:val="0"/>
              <w:spacing w:line="240" w:lineRule="exact"/>
              <w:jc w:val="both"/>
              <w:rPr>
                <w:rFonts w:cs="Arial"/>
                <w:iCs/>
                <w:highlight w:val="yellow"/>
                <w:lang w:val="it-IT"/>
              </w:rPr>
            </w:pPr>
          </w:p>
        </w:tc>
        <w:tc>
          <w:tcPr>
            <w:tcW w:w="852" w:type="dxa"/>
          </w:tcPr>
          <w:p w14:paraId="449312A4" w14:textId="77777777" w:rsidR="00431837" w:rsidRPr="001D4064" w:rsidRDefault="00431837" w:rsidP="00431837">
            <w:pPr>
              <w:widowControl w:val="0"/>
              <w:spacing w:line="240" w:lineRule="exact"/>
              <w:rPr>
                <w:rFonts w:cs="Arial"/>
                <w:b/>
                <w:lang w:val="it-IT"/>
              </w:rPr>
            </w:pPr>
          </w:p>
        </w:tc>
        <w:tc>
          <w:tcPr>
            <w:tcW w:w="4257" w:type="dxa"/>
            <w:gridSpan w:val="3"/>
          </w:tcPr>
          <w:p w14:paraId="593EEE76" w14:textId="77777777" w:rsidR="00431837" w:rsidRPr="001D4064" w:rsidRDefault="00431837" w:rsidP="00431837">
            <w:pPr>
              <w:widowControl w:val="0"/>
              <w:spacing w:line="240" w:lineRule="exact"/>
              <w:ind w:right="6"/>
              <w:jc w:val="both"/>
              <w:rPr>
                <w:rFonts w:cs="Arial"/>
                <w:highlight w:val="magenta"/>
                <w:lang w:val="it-IT"/>
              </w:rPr>
            </w:pPr>
          </w:p>
        </w:tc>
      </w:tr>
      <w:bookmarkEnd w:id="90"/>
      <w:tr w:rsidR="00431837" w:rsidRPr="00B65E24" w14:paraId="273AE17D" w14:textId="77777777" w:rsidTr="005B6C02">
        <w:trPr>
          <w:gridBefore w:val="1"/>
          <w:gridAfter w:val="1"/>
          <w:wBefore w:w="10" w:type="dxa"/>
          <w:wAfter w:w="7" w:type="dxa"/>
        </w:trPr>
        <w:tc>
          <w:tcPr>
            <w:tcW w:w="4252" w:type="dxa"/>
          </w:tcPr>
          <w:p w14:paraId="673B2F15" w14:textId="1F64FD5E" w:rsidR="00431837" w:rsidRPr="004079B7" w:rsidRDefault="00431837" w:rsidP="00431837">
            <w:pPr>
              <w:widowControl w:val="0"/>
              <w:spacing w:line="240" w:lineRule="exact"/>
              <w:jc w:val="both"/>
              <w:rPr>
                <w:rFonts w:cs="Arial"/>
                <w:iCs/>
                <w:lang w:val="de-DE"/>
              </w:rPr>
            </w:pPr>
            <w:r w:rsidRPr="004079B7">
              <w:rPr>
                <w:rFonts w:cs="Arial"/>
                <w:iCs/>
                <w:lang w:val="de-DE"/>
              </w:rPr>
              <w:t xml:space="preserve">Falls eine Referenz nicht vorgelegt wird, wird </w:t>
            </w:r>
            <w:r w:rsidRPr="004079B7">
              <w:rPr>
                <w:rFonts w:cs="Arial"/>
                <w:iCs/>
                <w:color w:val="FF0000"/>
                <w:lang w:val="de-DE"/>
              </w:rPr>
              <w:t>die Bewertungskommission / der EVV</w:t>
            </w:r>
            <w:r w:rsidRPr="004079B7">
              <w:rPr>
                <w:rFonts w:cs="Arial"/>
                <w:iCs/>
                <w:lang w:val="de-DE"/>
              </w:rPr>
              <w:t xml:space="preserve"> 0 (null) Punkte für die fehlende Referenz zuweisen.</w:t>
            </w:r>
          </w:p>
        </w:tc>
        <w:tc>
          <w:tcPr>
            <w:tcW w:w="852" w:type="dxa"/>
          </w:tcPr>
          <w:p w14:paraId="648A35D5" w14:textId="77777777" w:rsidR="00431837" w:rsidRPr="004079B7" w:rsidRDefault="00431837" w:rsidP="00431837">
            <w:pPr>
              <w:widowControl w:val="0"/>
              <w:spacing w:line="240" w:lineRule="exact"/>
              <w:rPr>
                <w:rFonts w:cs="Arial"/>
                <w:b/>
                <w:lang w:val="de-DE"/>
              </w:rPr>
            </w:pPr>
          </w:p>
        </w:tc>
        <w:tc>
          <w:tcPr>
            <w:tcW w:w="4257" w:type="dxa"/>
            <w:gridSpan w:val="3"/>
            <w:tcBorders>
              <w:top w:val="nil"/>
              <w:left w:val="nil"/>
              <w:bottom w:val="nil"/>
              <w:right w:val="nil"/>
            </w:tcBorders>
            <w:shd w:val="clear" w:color="auto" w:fill="auto"/>
          </w:tcPr>
          <w:p w14:paraId="25401A3A" w14:textId="6A194422" w:rsidR="00431837" w:rsidRPr="004079B7" w:rsidRDefault="00431837" w:rsidP="00431837">
            <w:pPr>
              <w:widowControl w:val="0"/>
              <w:jc w:val="both"/>
              <w:rPr>
                <w:rFonts w:cs="Arial"/>
                <w:lang w:val="it-IT"/>
              </w:rPr>
            </w:pPr>
            <w:r w:rsidRPr="004079B7">
              <w:rPr>
                <w:rFonts w:cs="Arial"/>
                <w:lang w:val="it-IT"/>
              </w:rPr>
              <w:t xml:space="preserve">In caso di mancata presentazione di una referenza la </w:t>
            </w:r>
            <w:r w:rsidRPr="004079B7">
              <w:rPr>
                <w:rFonts w:cs="Arial"/>
                <w:color w:val="FF0000"/>
                <w:lang w:val="it-IT"/>
              </w:rPr>
              <w:t xml:space="preserve">Commissione di valutazione/ il RUP assegnerà 0 (zero) </w:t>
            </w:r>
            <w:r w:rsidRPr="004079B7">
              <w:rPr>
                <w:rFonts w:cs="Arial"/>
                <w:lang w:val="it-IT"/>
              </w:rPr>
              <w:t xml:space="preserve">punti per la referenza mancante. </w:t>
            </w:r>
          </w:p>
        </w:tc>
      </w:tr>
      <w:bookmarkEnd w:id="93"/>
      <w:tr w:rsidR="00431837" w:rsidRPr="00B65E24" w14:paraId="059AD473" w14:textId="77777777" w:rsidTr="00525323">
        <w:trPr>
          <w:gridBefore w:val="1"/>
          <w:gridAfter w:val="1"/>
          <w:wBefore w:w="10" w:type="dxa"/>
          <w:wAfter w:w="7" w:type="dxa"/>
        </w:trPr>
        <w:tc>
          <w:tcPr>
            <w:tcW w:w="4252" w:type="dxa"/>
          </w:tcPr>
          <w:p w14:paraId="07755279" w14:textId="77777777" w:rsidR="00431837" w:rsidRPr="004079B7" w:rsidRDefault="00431837" w:rsidP="00431837">
            <w:pPr>
              <w:widowControl w:val="0"/>
              <w:spacing w:line="240" w:lineRule="exact"/>
              <w:jc w:val="both"/>
              <w:rPr>
                <w:rFonts w:cs="Arial"/>
                <w:iCs/>
                <w:lang w:val="it-IT"/>
              </w:rPr>
            </w:pPr>
          </w:p>
        </w:tc>
        <w:tc>
          <w:tcPr>
            <w:tcW w:w="852" w:type="dxa"/>
          </w:tcPr>
          <w:p w14:paraId="3AE999AA" w14:textId="77777777" w:rsidR="00431837" w:rsidRPr="004079B7" w:rsidRDefault="00431837" w:rsidP="00431837">
            <w:pPr>
              <w:widowControl w:val="0"/>
              <w:spacing w:line="240" w:lineRule="exact"/>
              <w:rPr>
                <w:rFonts w:cs="Arial"/>
                <w:b/>
                <w:lang w:val="it-IT"/>
              </w:rPr>
            </w:pPr>
          </w:p>
        </w:tc>
        <w:tc>
          <w:tcPr>
            <w:tcW w:w="4257" w:type="dxa"/>
            <w:gridSpan w:val="3"/>
          </w:tcPr>
          <w:p w14:paraId="2EB8E0F5" w14:textId="77777777" w:rsidR="00431837" w:rsidRPr="004079B7" w:rsidRDefault="00431837" w:rsidP="00431837">
            <w:pPr>
              <w:widowControl w:val="0"/>
              <w:spacing w:line="240" w:lineRule="exact"/>
              <w:ind w:right="6"/>
              <w:jc w:val="both"/>
              <w:rPr>
                <w:rFonts w:cs="Arial"/>
                <w:lang w:val="it-IT"/>
              </w:rPr>
            </w:pPr>
          </w:p>
        </w:tc>
      </w:tr>
      <w:tr w:rsidR="00431837" w:rsidRPr="00B65E24" w14:paraId="11D873F3" w14:textId="77777777" w:rsidTr="00525323">
        <w:trPr>
          <w:gridBefore w:val="1"/>
          <w:gridAfter w:val="1"/>
          <w:wBefore w:w="10" w:type="dxa"/>
          <w:wAfter w:w="7" w:type="dxa"/>
        </w:trPr>
        <w:tc>
          <w:tcPr>
            <w:tcW w:w="4252" w:type="dxa"/>
          </w:tcPr>
          <w:p w14:paraId="4A357AAD" w14:textId="76FCB5AB" w:rsidR="00431837" w:rsidRPr="004079B7" w:rsidRDefault="00431837" w:rsidP="00431837">
            <w:pPr>
              <w:spacing w:line="240" w:lineRule="exact"/>
              <w:jc w:val="both"/>
              <w:rPr>
                <w:rFonts w:cs="Arial"/>
                <w:iCs/>
                <w:lang w:val="de-DE"/>
              </w:rPr>
            </w:pPr>
            <w:bookmarkStart w:id="96" w:name="_Hlk75254073"/>
            <w:r w:rsidRPr="004079B7">
              <w:rPr>
                <w:rFonts w:eastAsia="Calibri" w:cs="Arial"/>
                <w:noProof w:val="0"/>
                <w:lang w:val="de-DE"/>
              </w:rPr>
              <w:t xml:space="preserve">Selbst wenn die Referenzdienstleistung von einer anderen als der in der Anlage A2 – Zusammensetzung der Arbeitsgruppe – genannten Person (Ausführende der Dienstleistung, für die die Referenz beantragt wird), erbracht wurde, wird die </w:t>
            </w:r>
            <w:r w:rsidRPr="004079B7">
              <w:rPr>
                <w:rFonts w:eastAsia="Calibri" w:cs="Arial"/>
                <w:noProof w:val="0"/>
                <w:color w:val="FF0000"/>
                <w:lang w:val="de-DE"/>
              </w:rPr>
              <w:t xml:space="preserve">Bewertungskommission / der EVV </w:t>
            </w:r>
            <w:r w:rsidRPr="004079B7">
              <w:rPr>
                <w:rFonts w:eastAsia="Calibri" w:cs="Arial"/>
                <w:noProof w:val="0"/>
                <w:lang w:val="de-DE"/>
              </w:rPr>
              <w:t>0 (null) Punkte zuweisen.</w:t>
            </w:r>
            <w:bookmarkEnd w:id="96"/>
          </w:p>
        </w:tc>
        <w:tc>
          <w:tcPr>
            <w:tcW w:w="852" w:type="dxa"/>
          </w:tcPr>
          <w:p w14:paraId="00B02B46" w14:textId="77777777" w:rsidR="00431837" w:rsidRPr="004079B7" w:rsidRDefault="00431837" w:rsidP="00431837">
            <w:pPr>
              <w:widowControl w:val="0"/>
              <w:spacing w:line="240" w:lineRule="exact"/>
              <w:rPr>
                <w:rFonts w:cs="Arial"/>
                <w:b/>
                <w:lang w:val="de-DE"/>
              </w:rPr>
            </w:pPr>
          </w:p>
        </w:tc>
        <w:tc>
          <w:tcPr>
            <w:tcW w:w="4257" w:type="dxa"/>
            <w:gridSpan w:val="3"/>
          </w:tcPr>
          <w:p w14:paraId="0178C98A" w14:textId="2B99D527" w:rsidR="00431837" w:rsidRPr="004079B7" w:rsidRDefault="00431837" w:rsidP="00431837">
            <w:pPr>
              <w:widowControl w:val="0"/>
              <w:jc w:val="both"/>
              <w:rPr>
                <w:rFonts w:cs="Arial"/>
                <w:lang w:val="it-IT"/>
              </w:rPr>
            </w:pPr>
            <w:r w:rsidRPr="004079B7">
              <w:rPr>
                <w:rFonts w:cs="Arial"/>
                <w:lang w:val="it-IT"/>
              </w:rPr>
              <w:t xml:space="preserve">Anche in caso di servizio oggetto di referenza svolto da soggetto diverso da quello indicato nell’Allegato A2 - Composizione del gruppo di lavoro - quale esecutore della prestazione per la quale viene richiesta la referenza </w:t>
            </w:r>
            <w:r w:rsidRPr="004079B7">
              <w:rPr>
                <w:rFonts w:cs="Arial"/>
                <w:color w:val="FF0000"/>
                <w:lang w:val="it-IT"/>
              </w:rPr>
              <w:t>la Commissione di valutazione/ il RUP</w:t>
            </w:r>
            <w:r w:rsidRPr="004079B7">
              <w:rPr>
                <w:rFonts w:cs="Arial"/>
                <w:lang w:val="it-IT"/>
              </w:rPr>
              <w:t xml:space="preserve"> assegnerà 0 (zero) punti.</w:t>
            </w:r>
          </w:p>
        </w:tc>
      </w:tr>
      <w:tr w:rsidR="00431837" w:rsidRPr="00B65E24" w14:paraId="3850E7B7" w14:textId="77777777" w:rsidTr="00525323">
        <w:trPr>
          <w:gridBefore w:val="1"/>
          <w:gridAfter w:val="1"/>
          <w:wBefore w:w="10" w:type="dxa"/>
          <w:wAfter w:w="7" w:type="dxa"/>
        </w:trPr>
        <w:tc>
          <w:tcPr>
            <w:tcW w:w="4252" w:type="dxa"/>
          </w:tcPr>
          <w:p w14:paraId="2401BBF7" w14:textId="77777777" w:rsidR="00431837" w:rsidRPr="0017490A" w:rsidRDefault="00431837" w:rsidP="00431837">
            <w:pPr>
              <w:widowControl w:val="0"/>
              <w:spacing w:line="240" w:lineRule="exact"/>
              <w:jc w:val="both"/>
              <w:rPr>
                <w:rFonts w:cs="Arial"/>
                <w:iCs/>
                <w:highlight w:val="magenta"/>
                <w:lang w:val="it-IT"/>
              </w:rPr>
            </w:pPr>
          </w:p>
        </w:tc>
        <w:tc>
          <w:tcPr>
            <w:tcW w:w="852" w:type="dxa"/>
          </w:tcPr>
          <w:p w14:paraId="7194C5AC" w14:textId="77777777" w:rsidR="00431837" w:rsidRPr="0017490A" w:rsidRDefault="00431837" w:rsidP="00431837">
            <w:pPr>
              <w:widowControl w:val="0"/>
              <w:spacing w:line="240" w:lineRule="exact"/>
              <w:rPr>
                <w:rFonts w:cs="Arial"/>
                <w:b/>
                <w:lang w:val="it-IT"/>
              </w:rPr>
            </w:pPr>
          </w:p>
        </w:tc>
        <w:tc>
          <w:tcPr>
            <w:tcW w:w="4257" w:type="dxa"/>
            <w:gridSpan w:val="3"/>
          </w:tcPr>
          <w:p w14:paraId="73705A9B"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B65E24" w14:paraId="52D45473" w14:textId="77777777" w:rsidTr="00525323">
        <w:trPr>
          <w:gridBefore w:val="1"/>
          <w:gridAfter w:val="1"/>
          <w:wBefore w:w="10" w:type="dxa"/>
          <w:wAfter w:w="7" w:type="dxa"/>
        </w:trPr>
        <w:tc>
          <w:tcPr>
            <w:tcW w:w="4252" w:type="dxa"/>
          </w:tcPr>
          <w:p w14:paraId="4BE3387A" w14:textId="6D139366" w:rsidR="00431837" w:rsidRPr="00C55E2A" w:rsidRDefault="00431837" w:rsidP="00431837">
            <w:pPr>
              <w:widowControl w:val="0"/>
              <w:ind w:left="13"/>
              <w:jc w:val="both"/>
              <w:rPr>
                <w:rFonts w:cs="Arial"/>
                <w:strike/>
                <w:color w:val="FF0000"/>
                <w:highlight w:val="yellow"/>
                <w:lang w:val="de-DE"/>
              </w:rPr>
            </w:pPr>
            <w:r w:rsidRPr="00C55E2A">
              <w:rPr>
                <w:rFonts w:cs="Arial"/>
                <w:strike/>
                <w:color w:val="FF0000"/>
                <w:highlight w:val="yellow"/>
                <w:lang w:val="de-DE"/>
              </w:rPr>
              <w:t xml:space="preserve">Wird für die Ausführung der Hauptleistung mit dem ID-Code </w:t>
            </w:r>
            <w:r w:rsidRPr="00C55E2A">
              <w:rPr>
                <w:rFonts w:cs="Arial"/>
                <w:strike/>
                <w:color w:val="FF0000"/>
                <w:highlight w:val="yellow"/>
              </w:rPr>
              <w:fldChar w:fldCharType="begin">
                <w:ffData>
                  <w:name w:val="Text1"/>
                  <w:enabled/>
                  <w:calcOnExit w:val="0"/>
                  <w:textInput/>
                </w:ffData>
              </w:fldChar>
            </w:r>
            <w:r w:rsidRPr="00C55E2A">
              <w:rPr>
                <w:rFonts w:cs="Arial"/>
                <w:strike/>
                <w:color w:val="FF0000"/>
                <w:highlight w:val="yellow"/>
                <w:lang w:val="de-DE"/>
              </w:rPr>
              <w:instrText xml:space="preserve"> FORMTEXT </w:instrText>
            </w:r>
            <w:r w:rsidRPr="00C55E2A">
              <w:rPr>
                <w:rFonts w:cs="Arial"/>
                <w:strike/>
                <w:color w:val="FF0000"/>
                <w:highlight w:val="yellow"/>
              </w:rPr>
            </w:r>
            <w:r w:rsidRPr="00C55E2A">
              <w:rPr>
                <w:rFonts w:cs="Arial"/>
                <w:strike/>
                <w:color w:val="FF0000"/>
                <w:highlight w:val="yellow"/>
              </w:rPr>
              <w:fldChar w:fldCharType="separate"/>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lang w:val="de-DE"/>
              </w:rPr>
              <w:fldChar w:fldCharType="end"/>
            </w:r>
            <w:r w:rsidRPr="00C55E2A">
              <w:rPr>
                <w:rFonts w:cs="Arial"/>
                <w:strike/>
                <w:color w:val="FF0000"/>
                <w:highlight w:val="yellow"/>
                <w:lang w:val="de-DE"/>
              </w:rPr>
              <w:t xml:space="preserve"> bzw. für die Ausführung der Nebenleistung/en mit dem ID-Code </w:t>
            </w:r>
            <w:r w:rsidRPr="00C55E2A">
              <w:rPr>
                <w:rFonts w:cs="Arial"/>
                <w:strike/>
                <w:color w:val="FF0000"/>
                <w:highlight w:val="yellow"/>
              </w:rPr>
              <w:fldChar w:fldCharType="begin">
                <w:ffData>
                  <w:name w:val="Text1"/>
                  <w:enabled/>
                  <w:calcOnExit w:val="0"/>
                  <w:textInput/>
                </w:ffData>
              </w:fldChar>
            </w:r>
            <w:r w:rsidRPr="00C55E2A">
              <w:rPr>
                <w:rFonts w:cs="Arial"/>
                <w:strike/>
                <w:color w:val="FF0000"/>
                <w:highlight w:val="yellow"/>
                <w:lang w:val="de-DE"/>
              </w:rPr>
              <w:instrText xml:space="preserve"> FORMTEXT </w:instrText>
            </w:r>
            <w:r w:rsidRPr="00C55E2A">
              <w:rPr>
                <w:rFonts w:cs="Arial"/>
                <w:strike/>
                <w:color w:val="FF0000"/>
                <w:highlight w:val="yellow"/>
              </w:rPr>
            </w:r>
            <w:r w:rsidRPr="00C55E2A">
              <w:rPr>
                <w:rFonts w:cs="Arial"/>
                <w:strike/>
                <w:color w:val="FF0000"/>
                <w:highlight w:val="yellow"/>
              </w:rPr>
              <w:fldChar w:fldCharType="separate"/>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lang w:val="de-DE"/>
              </w:rPr>
              <w:fldChar w:fldCharType="end"/>
            </w:r>
            <w:r w:rsidRPr="00C55E2A">
              <w:rPr>
                <w:rFonts w:cs="Arial"/>
                <w:strike/>
                <w:color w:val="FF0000"/>
                <w:highlight w:val="yellow"/>
                <w:lang w:val="de-DE"/>
              </w:rPr>
              <w:t xml:space="preserve"> eine Unterbietergemeinschaft gebildet, dann können die genannten Referenzaufträge von einem der angegebenen Ausführenden der Hauptleistung bzw. der Nebenleistung ausgeführt worden sein.</w:t>
            </w:r>
          </w:p>
          <w:p w14:paraId="618C7FF3" w14:textId="77777777" w:rsidR="00431837" w:rsidRPr="00C55E2A" w:rsidRDefault="00431837" w:rsidP="00431837">
            <w:pPr>
              <w:widowControl w:val="0"/>
              <w:spacing w:line="240" w:lineRule="exact"/>
              <w:jc w:val="both"/>
              <w:rPr>
                <w:rFonts w:cs="Arial"/>
                <w:iCs/>
                <w:strike/>
                <w:color w:val="FF0000"/>
                <w:highlight w:val="yellow"/>
                <w:lang w:val="de-DE"/>
              </w:rPr>
            </w:pPr>
          </w:p>
        </w:tc>
        <w:tc>
          <w:tcPr>
            <w:tcW w:w="852" w:type="dxa"/>
          </w:tcPr>
          <w:p w14:paraId="66157161" w14:textId="77777777" w:rsidR="00431837" w:rsidRPr="00C55E2A" w:rsidRDefault="00431837" w:rsidP="00431837">
            <w:pPr>
              <w:widowControl w:val="0"/>
              <w:spacing w:line="240" w:lineRule="exact"/>
              <w:rPr>
                <w:rFonts w:cs="Arial"/>
                <w:b/>
                <w:strike/>
                <w:color w:val="FF0000"/>
                <w:highlight w:val="yellow"/>
                <w:lang w:val="de-DE"/>
              </w:rPr>
            </w:pPr>
          </w:p>
        </w:tc>
        <w:tc>
          <w:tcPr>
            <w:tcW w:w="4257" w:type="dxa"/>
            <w:gridSpan w:val="3"/>
          </w:tcPr>
          <w:p w14:paraId="5FAB89DA" w14:textId="4BEF19CD" w:rsidR="00431837" w:rsidRPr="00C55E2A" w:rsidRDefault="00431837" w:rsidP="00431837">
            <w:pPr>
              <w:widowControl w:val="0"/>
              <w:spacing w:line="240" w:lineRule="exact"/>
              <w:ind w:right="6"/>
              <w:jc w:val="both"/>
              <w:rPr>
                <w:rFonts w:cs="Arial"/>
                <w:strike/>
                <w:color w:val="FF0000"/>
                <w:highlight w:val="yellow"/>
                <w:lang w:val="it-IT"/>
              </w:rPr>
            </w:pPr>
            <w:r w:rsidRPr="00C55E2A">
              <w:rPr>
                <w:rFonts w:cs="Arial"/>
                <w:strike/>
                <w:color w:val="FF0000"/>
                <w:highlight w:val="yellow"/>
                <w:lang w:val="it-IT"/>
              </w:rPr>
              <w:t xml:space="preserve">In caso di subraggruppamento costituito per l’esecuzione della prestazione principale con il Codice-ID </w:t>
            </w:r>
            <w:r w:rsidRPr="00C55E2A">
              <w:rPr>
                <w:rFonts w:cs="Arial"/>
                <w:strike/>
                <w:color w:val="FF0000"/>
                <w:highlight w:val="yellow"/>
              </w:rPr>
              <w:fldChar w:fldCharType="begin">
                <w:ffData>
                  <w:name w:val="Text1"/>
                  <w:enabled/>
                  <w:calcOnExit w:val="0"/>
                  <w:textInput/>
                </w:ffData>
              </w:fldChar>
            </w:r>
            <w:r w:rsidRPr="00C55E2A">
              <w:rPr>
                <w:rFonts w:cs="Arial"/>
                <w:strike/>
                <w:color w:val="FF0000"/>
                <w:highlight w:val="yellow"/>
                <w:lang w:val="it-IT"/>
              </w:rPr>
              <w:instrText xml:space="preserve"> FORMTEXT </w:instrText>
            </w:r>
            <w:r w:rsidRPr="00C55E2A">
              <w:rPr>
                <w:rFonts w:cs="Arial"/>
                <w:strike/>
                <w:color w:val="FF0000"/>
                <w:highlight w:val="yellow"/>
              </w:rPr>
            </w:r>
            <w:r w:rsidRPr="00C55E2A">
              <w:rPr>
                <w:rFonts w:cs="Arial"/>
                <w:strike/>
                <w:color w:val="FF0000"/>
                <w:highlight w:val="yellow"/>
              </w:rPr>
              <w:fldChar w:fldCharType="separate"/>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fldChar w:fldCharType="end"/>
            </w:r>
            <w:r w:rsidRPr="00C55E2A">
              <w:rPr>
                <w:rFonts w:cs="Arial"/>
                <w:strike/>
                <w:color w:val="FF0000"/>
                <w:highlight w:val="yellow"/>
                <w:lang w:val="it-IT"/>
              </w:rPr>
              <w:t xml:space="preserve"> ovvero per l’esecuzione della/ delle prestazione/i secondaria/e con il Codice-ID </w:t>
            </w:r>
            <w:r w:rsidRPr="00C55E2A">
              <w:rPr>
                <w:rFonts w:cs="Arial"/>
                <w:strike/>
                <w:color w:val="FF0000"/>
                <w:highlight w:val="yellow"/>
              </w:rPr>
              <w:fldChar w:fldCharType="begin">
                <w:ffData>
                  <w:name w:val="Text1"/>
                  <w:enabled/>
                  <w:calcOnExit w:val="0"/>
                  <w:textInput/>
                </w:ffData>
              </w:fldChar>
            </w:r>
            <w:r w:rsidRPr="00C55E2A">
              <w:rPr>
                <w:rFonts w:cs="Arial"/>
                <w:strike/>
                <w:color w:val="FF0000"/>
                <w:highlight w:val="yellow"/>
                <w:lang w:val="it-IT"/>
              </w:rPr>
              <w:instrText xml:space="preserve"> FORMTEXT </w:instrText>
            </w:r>
            <w:r w:rsidRPr="00C55E2A">
              <w:rPr>
                <w:rFonts w:cs="Arial"/>
                <w:strike/>
                <w:color w:val="FF0000"/>
                <w:highlight w:val="yellow"/>
              </w:rPr>
            </w:r>
            <w:r w:rsidRPr="00C55E2A">
              <w:rPr>
                <w:rFonts w:cs="Arial"/>
                <w:strike/>
                <w:color w:val="FF0000"/>
                <w:highlight w:val="yellow"/>
              </w:rPr>
              <w:fldChar w:fldCharType="separate"/>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t> </w:t>
            </w:r>
            <w:r w:rsidRPr="00C55E2A">
              <w:rPr>
                <w:rFonts w:cs="Arial"/>
                <w:strike/>
                <w:color w:val="FF0000"/>
                <w:highlight w:val="yellow"/>
              </w:rPr>
              <w:fldChar w:fldCharType="end"/>
            </w:r>
            <w:r w:rsidRPr="00C55E2A">
              <w:rPr>
                <w:rFonts w:cs="Arial"/>
                <w:strike/>
                <w:color w:val="FF0000"/>
                <w:highlight w:val="yellow"/>
                <w:lang w:val="it-IT"/>
              </w:rPr>
              <w:t>, gli incarichi oggetto di referenza possono essere stati eseguiti da uno dei professionisti indicati per l’esecuzione della prestazione principale o rispettivamente della prestazione secondaria.</w:t>
            </w:r>
          </w:p>
        </w:tc>
      </w:tr>
      <w:tr w:rsidR="00431837" w:rsidRPr="00B65E24" w14:paraId="6D8FD260" w14:textId="77777777" w:rsidTr="00525323">
        <w:trPr>
          <w:gridBefore w:val="1"/>
          <w:gridAfter w:val="1"/>
          <w:wBefore w:w="10" w:type="dxa"/>
          <w:wAfter w:w="7" w:type="dxa"/>
        </w:trPr>
        <w:tc>
          <w:tcPr>
            <w:tcW w:w="4252" w:type="dxa"/>
          </w:tcPr>
          <w:p w14:paraId="0A3195D2" w14:textId="77777777" w:rsidR="00431837" w:rsidRPr="004079B7" w:rsidRDefault="00431837" w:rsidP="00431837">
            <w:pPr>
              <w:widowControl w:val="0"/>
              <w:spacing w:line="240" w:lineRule="exact"/>
              <w:jc w:val="both"/>
              <w:rPr>
                <w:rFonts w:cs="Arial"/>
                <w:iCs/>
                <w:lang w:val="it-IT"/>
              </w:rPr>
            </w:pPr>
          </w:p>
        </w:tc>
        <w:tc>
          <w:tcPr>
            <w:tcW w:w="852" w:type="dxa"/>
          </w:tcPr>
          <w:p w14:paraId="2B4D53E2" w14:textId="77777777" w:rsidR="00431837" w:rsidRPr="004079B7" w:rsidRDefault="00431837" w:rsidP="00431837">
            <w:pPr>
              <w:widowControl w:val="0"/>
              <w:spacing w:line="240" w:lineRule="exact"/>
              <w:rPr>
                <w:rFonts w:cs="Arial"/>
                <w:b/>
                <w:lang w:val="it-IT"/>
              </w:rPr>
            </w:pPr>
          </w:p>
        </w:tc>
        <w:tc>
          <w:tcPr>
            <w:tcW w:w="4257" w:type="dxa"/>
            <w:gridSpan w:val="3"/>
          </w:tcPr>
          <w:p w14:paraId="5097E097" w14:textId="77777777" w:rsidR="00431837" w:rsidRPr="004079B7" w:rsidRDefault="00431837" w:rsidP="00431837">
            <w:pPr>
              <w:widowControl w:val="0"/>
              <w:spacing w:line="240" w:lineRule="exact"/>
              <w:ind w:right="6"/>
              <w:jc w:val="both"/>
              <w:rPr>
                <w:rFonts w:cs="Arial"/>
                <w:lang w:val="it-IT"/>
              </w:rPr>
            </w:pPr>
          </w:p>
        </w:tc>
      </w:tr>
      <w:tr w:rsidR="00431837" w:rsidRPr="00B65E24" w14:paraId="661C0A7B" w14:textId="77777777" w:rsidTr="00525323">
        <w:trPr>
          <w:gridBefore w:val="1"/>
          <w:gridAfter w:val="1"/>
          <w:wBefore w:w="10" w:type="dxa"/>
          <w:wAfter w:w="7" w:type="dxa"/>
        </w:trPr>
        <w:tc>
          <w:tcPr>
            <w:tcW w:w="4252" w:type="dxa"/>
          </w:tcPr>
          <w:p w14:paraId="7F9AC5EF" w14:textId="02C72724" w:rsidR="00E51EAE" w:rsidRPr="00E51EAE" w:rsidRDefault="00E51EAE" w:rsidP="00431837">
            <w:pPr>
              <w:widowControl w:val="0"/>
              <w:ind w:left="13"/>
              <w:jc w:val="both"/>
              <w:rPr>
                <w:rFonts w:cs="Arial"/>
                <w:i/>
                <w:iCs/>
                <w:color w:val="FF0000"/>
                <w:shd w:val="clear" w:color="auto" w:fill="E7E6E6" w:themeFill="background2"/>
                <w:lang w:val="de-DE"/>
              </w:rPr>
            </w:pPr>
            <w:r w:rsidRPr="00E51EAE">
              <w:rPr>
                <w:rFonts w:cs="Arial"/>
                <w:i/>
                <w:iCs/>
                <w:color w:val="FF0000"/>
                <w:highlight w:val="green"/>
                <w:shd w:val="clear" w:color="auto" w:fill="E7E6E6" w:themeFill="background2"/>
                <w:lang w:val="de-DE"/>
              </w:rPr>
              <w:t>Fügen Sie folgenden Teil nur ein, wenn der EVV in d</w:t>
            </w:r>
            <w:r w:rsidR="00462FBE">
              <w:rPr>
                <w:rFonts w:cs="Arial"/>
                <w:i/>
                <w:iCs/>
                <w:color w:val="FF0000"/>
                <w:highlight w:val="green"/>
                <w:shd w:val="clear" w:color="auto" w:fill="E7E6E6" w:themeFill="background2"/>
                <w:lang w:val="de-DE"/>
              </w:rPr>
              <w:t>ie</w:t>
            </w:r>
            <w:r w:rsidRPr="00E51EAE">
              <w:rPr>
                <w:rFonts w:cs="Arial"/>
                <w:i/>
                <w:iCs/>
                <w:color w:val="FF0000"/>
                <w:highlight w:val="green"/>
                <w:shd w:val="clear" w:color="auto" w:fill="E7E6E6" w:themeFill="background2"/>
                <w:lang w:val="de-DE"/>
              </w:rPr>
              <w:t xml:space="preserve"> Tabelle der Bewertungskriterien ein </w:t>
            </w:r>
            <w:r w:rsidR="000D3805">
              <w:rPr>
                <w:rFonts w:cs="Arial"/>
                <w:i/>
                <w:iCs/>
                <w:color w:val="FF0000"/>
                <w:highlight w:val="green"/>
                <w:shd w:val="clear" w:color="auto" w:fill="E7E6E6" w:themeFill="background2"/>
                <w:lang w:val="de-DE"/>
              </w:rPr>
              <w:t xml:space="preserve">entsprechendes </w:t>
            </w:r>
            <w:r w:rsidRPr="00E51EAE">
              <w:rPr>
                <w:rFonts w:cs="Arial"/>
                <w:i/>
                <w:iCs/>
                <w:color w:val="FF0000"/>
                <w:highlight w:val="green"/>
                <w:shd w:val="clear" w:color="auto" w:fill="E7E6E6" w:themeFill="background2"/>
                <w:lang w:val="de-DE"/>
              </w:rPr>
              <w:t>Unterunterkriterium, ebenfalls tabellarischer</w:t>
            </w:r>
            <w:r w:rsidR="00261BF4">
              <w:rPr>
                <w:rFonts w:cs="Arial"/>
                <w:i/>
                <w:iCs/>
                <w:color w:val="FF0000"/>
                <w:highlight w:val="green"/>
                <w:shd w:val="clear" w:color="auto" w:fill="E7E6E6" w:themeFill="background2"/>
                <w:lang w:val="de-DE"/>
              </w:rPr>
              <w:t xml:space="preserve"> </w:t>
            </w:r>
            <w:r w:rsidRPr="00E51EAE">
              <w:rPr>
                <w:rFonts w:cs="Arial"/>
                <w:i/>
                <w:iCs/>
                <w:color w:val="FF0000"/>
                <w:highlight w:val="green"/>
                <w:shd w:val="clear" w:color="auto" w:fill="E7E6E6" w:themeFill="background2"/>
                <w:lang w:val="de-DE"/>
              </w:rPr>
              <w:t xml:space="preserve">Natur, für die Vergabe einer Punktzahl in Bezug auf den prozentualen Anteil </w:t>
            </w:r>
            <w:r w:rsidRPr="00E51EAE">
              <w:rPr>
                <w:rFonts w:cs="Arial"/>
                <w:i/>
                <w:iCs/>
                <w:color w:val="FF0000"/>
                <w:highlight w:val="green"/>
                <w:shd w:val="clear" w:color="auto" w:fill="E7E6E6" w:themeFill="background2"/>
                <w:lang w:val="de-DE"/>
              </w:rPr>
              <w:lastRenderedPageBreak/>
              <w:t xml:space="preserve">an der Ausführung der </w:t>
            </w:r>
            <w:r w:rsidRPr="00462FBE">
              <w:rPr>
                <w:rFonts w:cs="Arial"/>
                <w:i/>
                <w:iCs/>
                <w:color w:val="FF0000"/>
                <w:highlight w:val="green"/>
                <w:shd w:val="clear" w:color="auto" w:fill="E7E6E6" w:themeFill="background2"/>
                <w:lang w:val="de-DE"/>
              </w:rPr>
              <w:t>Referenzleistung</w:t>
            </w:r>
            <w:r w:rsidR="00462FBE" w:rsidRPr="00E863EA">
              <w:rPr>
                <w:highlight w:val="green"/>
                <w:lang w:val="de-DE"/>
              </w:rPr>
              <w:t xml:space="preserve"> </w:t>
            </w:r>
            <w:r w:rsidR="00462FBE" w:rsidRPr="00462FBE">
              <w:rPr>
                <w:rFonts w:cs="Arial"/>
                <w:i/>
                <w:iCs/>
                <w:color w:val="FF0000"/>
                <w:highlight w:val="green"/>
                <w:shd w:val="clear" w:color="auto" w:fill="E7E6E6" w:themeFill="background2"/>
                <w:lang w:val="de-DE"/>
              </w:rPr>
              <w:t>einfügt</w:t>
            </w:r>
            <w:r w:rsidRPr="00462FBE">
              <w:rPr>
                <w:rFonts w:cs="Arial"/>
                <w:i/>
                <w:iCs/>
                <w:color w:val="FF0000"/>
                <w:highlight w:val="green"/>
                <w:shd w:val="clear" w:color="auto" w:fill="E7E6E6" w:themeFill="background2"/>
                <w:lang w:val="de-DE"/>
              </w:rPr>
              <w:t>.</w:t>
            </w:r>
          </w:p>
          <w:p w14:paraId="6583B147" w14:textId="210CB57A" w:rsidR="00431837" w:rsidRPr="00F34C1C" w:rsidRDefault="00431837" w:rsidP="00431837">
            <w:pPr>
              <w:widowControl w:val="0"/>
              <w:ind w:left="13"/>
              <w:jc w:val="both"/>
              <w:rPr>
                <w:rFonts w:cs="Arial"/>
                <w:highlight w:val="yellow"/>
                <w:shd w:val="clear" w:color="auto" w:fill="E7E6E6" w:themeFill="background2"/>
                <w:lang w:val="de-DE"/>
              </w:rPr>
            </w:pPr>
            <w:r w:rsidRPr="00656B60">
              <w:rPr>
                <w:rFonts w:cs="Arial"/>
                <w:color w:val="FF0000"/>
                <w:shd w:val="clear" w:color="auto" w:fill="E7E6E6" w:themeFill="background2"/>
                <w:lang w:val="de-DE"/>
              </w:rPr>
              <w:t xml:space="preserve">Wenn die Leistung, auf die sich die Referenz bezieht, von zwei oder mehreren Technikern gemeinsam ausgeführt worden ist, </w:t>
            </w:r>
            <w:r w:rsidRPr="00E51EAE">
              <w:rPr>
                <w:rFonts w:cs="Arial"/>
                <w:color w:val="FF0000"/>
                <w:shd w:val="clear" w:color="auto" w:fill="E7E6E6" w:themeFill="background2"/>
                <w:lang w:val="de-DE"/>
              </w:rPr>
              <w:t xml:space="preserve">die auch nicht zum ausschreibungsgegenständlichen Zusammenschluss gehören, </w:t>
            </w:r>
            <w:r w:rsidRPr="00E51EAE">
              <w:rPr>
                <w:rFonts w:cs="Arial"/>
                <w:color w:val="FF0000"/>
                <w:u w:val="single"/>
                <w:shd w:val="clear" w:color="auto" w:fill="E7E6E6" w:themeFill="background2"/>
                <w:lang w:val="de-DE"/>
              </w:rPr>
              <w:t>m</w:t>
            </w:r>
            <w:r w:rsidRPr="00664ED6">
              <w:rPr>
                <w:rFonts w:cs="Arial"/>
                <w:color w:val="FF0000"/>
                <w:u w:val="single"/>
                <w:shd w:val="clear" w:color="auto" w:fill="E7E6E6" w:themeFill="background2"/>
                <w:lang w:val="de-DE"/>
              </w:rPr>
              <w:t>uss</w:t>
            </w:r>
            <w:r w:rsidRPr="00656B60">
              <w:rPr>
                <w:rFonts w:cs="Arial"/>
                <w:color w:val="FF0000"/>
                <w:shd w:val="clear" w:color="auto" w:fill="E7E6E6"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7E6E6" w:themeFill="background2"/>
                <w:lang w:val="de-DE"/>
              </w:rPr>
              <w:t>seinen prozentualen Anteil an der Ausführung der Referenzleistung angeben.</w:t>
            </w:r>
          </w:p>
        </w:tc>
        <w:tc>
          <w:tcPr>
            <w:tcW w:w="852" w:type="dxa"/>
          </w:tcPr>
          <w:p w14:paraId="0834DC2B" w14:textId="77777777" w:rsidR="00431837" w:rsidRPr="00C55E2A" w:rsidRDefault="00431837" w:rsidP="00431837">
            <w:pPr>
              <w:widowControl w:val="0"/>
              <w:spacing w:line="240" w:lineRule="exact"/>
              <w:rPr>
                <w:rFonts w:cs="Arial"/>
                <w:b/>
                <w:strike/>
                <w:highlight w:val="yellow"/>
                <w:lang w:val="de-DE"/>
              </w:rPr>
            </w:pPr>
          </w:p>
        </w:tc>
        <w:tc>
          <w:tcPr>
            <w:tcW w:w="4257" w:type="dxa"/>
            <w:gridSpan w:val="3"/>
          </w:tcPr>
          <w:p w14:paraId="2A00242D" w14:textId="7BDA419E" w:rsidR="00E355F6" w:rsidRPr="00D74E99" w:rsidRDefault="00E355F6" w:rsidP="00431837">
            <w:pPr>
              <w:widowControl w:val="0"/>
              <w:spacing w:line="240" w:lineRule="exact"/>
              <w:ind w:right="6"/>
              <w:jc w:val="both"/>
              <w:rPr>
                <w:rFonts w:cs="Arial"/>
                <w:color w:val="FF0000"/>
                <w:shd w:val="clear" w:color="auto" w:fill="E7E6E6" w:themeFill="background2"/>
                <w:lang w:val="it-IT"/>
              </w:rPr>
            </w:pPr>
            <w:bookmarkStart w:id="97" w:name="_Hlk105768044"/>
            <w:bookmarkStart w:id="98" w:name="_Hlk105594549"/>
            <w:bookmarkStart w:id="99" w:name="_Hlk105583663"/>
            <w:r w:rsidRPr="00D74E99">
              <w:rPr>
                <w:rFonts w:cs="Arial"/>
                <w:i/>
                <w:iCs/>
                <w:color w:val="FF0000"/>
                <w:highlight w:val="yellow"/>
                <w:shd w:val="clear" w:color="auto" w:fill="E7E6E6" w:themeFill="background2"/>
                <w:lang w:val="it-IT"/>
              </w:rPr>
              <w:t>Inserire</w:t>
            </w:r>
            <w:r w:rsidR="00E51EAE" w:rsidRPr="00D74E99">
              <w:rPr>
                <w:rFonts w:cs="Arial"/>
                <w:i/>
                <w:iCs/>
                <w:color w:val="FF0000"/>
                <w:highlight w:val="yellow"/>
                <w:shd w:val="clear" w:color="auto" w:fill="E7E6E6" w:themeFill="background2"/>
                <w:lang w:val="it-IT"/>
              </w:rPr>
              <w:t xml:space="preserve"> la seguente parte</w:t>
            </w:r>
            <w:r w:rsidRPr="00D74E99">
              <w:rPr>
                <w:rFonts w:cs="Arial"/>
                <w:i/>
                <w:iCs/>
                <w:color w:val="FF0000"/>
                <w:highlight w:val="yellow"/>
                <w:shd w:val="clear" w:color="auto" w:fill="E7E6E6" w:themeFill="background2"/>
                <w:lang w:val="it-IT"/>
              </w:rPr>
              <w:t xml:space="preserve"> solo se </w:t>
            </w:r>
            <w:r w:rsidR="00E51EAE" w:rsidRPr="00D74E99">
              <w:rPr>
                <w:rFonts w:cs="Arial"/>
                <w:i/>
                <w:iCs/>
                <w:color w:val="FF0000"/>
                <w:highlight w:val="yellow"/>
                <w:shd w:val="clear" w:color="auto" w:fill="E7E6E6" w:themeFill="background2"/>
                <w:lang w:val="it-IT"/>
              </w:rPr>
              <w:t>i</w:t>
            </w:r>
            <w:r w:rsidRPr="00D74E99">
              <w:rPr>
                <w:rFonts w:cs="Arial"/>
                <w:i/>
                <w:iCs/>
                <w:color w:val="FF0000"/>
                <w:highlight w:val="yellow"/>
                <w:shd w:val="clear" w:color="auto" w:fill="E7E6E6" w:themeFill="background2"/>
                <w:lang w:val="it-IT"/>
              </w:rPr>
              <w:t>l RUP inseri</w:t>
            </w:r>
            <w:r w:rsidR="00E51EAE" w:rsidRPr="00D74E99">
              <w:rPr>
                <w:rFonts w:cs="Arial"/>
                <w:i/>
                <w:iCs/>
                <w:color w:val="FF0000"/>
                <w:highlight w:val="yellow"/>
                <w:shd w:val="clear" w:color="auto" w:fill="E7E6E6" w:themeFill="background2"/>
                <w:lang w:val="it-IT"/>
              </w:rPr>
              <w:t>sce</w:t>
            </w:r>
            <w:r w:rsidRPr="00D74E99">
              <w:rPr>
                <w:rFonts w:cs="Arial"/>
                <w:i/>
                <w:iCs/>
                <w:color w:val="FF0000"/>
                <w:highlight w:val="yellow"/>
                <w:shd w:val="clear" w:color="auto" w:fill="E7E6E6" w:themeFill="background2"/>
                <w:lang w:val="it-IT"/>
              </w:rPr>
              <w:t xml:space="preserve"> nella tabella dei criteri di valutazione apposito subsubcriterio, anche di natura tabellare, per l’attribuzione di un punteggio in relazione alla quota di esecuzione della </w:t>
            </w:r>
            <w:r w:rsidRPr="00D74E99">
              <w:rPr>
                <w:rFonts w:cs="Arial"/>
                <w:i/>
                <w:iCs/>
                <w:color w:val="FF0000"/>
                <w:highlight w:val="yellow"/>
                <w:shd w:val="clear" w:color="auto" w:fill="E7E6E6" w:themeFill="background2"/>
                <w:lang w:val="it-IT"/>
              </w:rPr>
              <w:lastRenderedPageBreak/>
              <w:t>prestazione di referenza.</w:t>
            </w:r>
            <w:bookmarkEnd w:id="97"/>
          </w:p>
          <w:p w14:paraId="6EEF1C42" w14:textId="6404DF87" w:rsidR="00431837" w:rsidRPr="00E355F6" w:rsidRDefault="00431837" w:rsidP="00431837">
            <w:pPr>
              <w:widowControl w:val="0"/>
              <w:spacing w:line="240" w:lineRule="exact"/>
              <w:ind w:right="6"/>
              <w:jc w:val="both"/>
              <w:rPr>
                <w:rFonts w:cs="Arial"/>
                <w:strike/>
                <w:color w:val="FF0000"/>
                <w:u w:val="single"/>
                <w:shd w:val="clear" w:color="auto" w:fill="E7E6E6" w:themeFill="background2"/>
                <w:lang w:val="it-IT"/>
              </w:rPr>
            </w:pPr>
            <w:r w:rsidRPr="00656B60">
              <w:rPr>
                <w:rFonts w:cs="Arial"/>
                <w:color w:val="FF0000"/>
                <w:shd w:val="clear" w:color="auto" w:fill="E7E6E6" w:themeFill="background2"/>
                <w:lang w:val="it-IT"/>
              </w:rPr>
              <w:t>Qualora il servizio oggetto di referenza sia stat</w:t>
            </w:r>
            <w:r w:rsidR="00664ED6">
              <w:rPr>
                <w:rFonts w:cs="Arial"/>
                <w:color w:val="FF0000"/>
                <w:shd w:val="clear" w:color="auto" w:fill="E7E6E6" w:themeFill="background2"/>
                <w:lang w:val="it-IT"/>
              </w:rPr>
              <w:t>o</w:t>
            </w:r>
            <w:r w:rsidRPr="00656B60">
              <w:rPr>
                <w:rFonts w:cs="Arial"/>
                <w:color w:val="FF0000"/>
                <w:shd w:val="clear" w:color="auto" w:fill="E7E6E6" w:themeFill="background2"/>
                <w:lang w:val="it-IT"/>
              </w:rPr>
              <w:t xml:space="preserve"> eseguito congiuntamente da due o più professionisti</w:t>
            </w:r>
            <w:bookmarkEnd w:id="98"/>
            <w:r w:rsidRPr="00656B60">
              <w:rPr>
                <w:rFonts w:cs="Arial"/>
                <w:color w:val="FF0000"/>
                <w:shd w:val="clear" w:color="auto" w:fill="E7E6E6" w:themeFill="background2"/>
                <w:lang w:val="it-IT"/>
              </w:rPr>
              <w:t xml:space="preserve">, </w:t>
            </w:r>
            <w:r w:rsidRPr="00E51EAE">
              <w:rPr>
                <w:rFonts w:cs="Arial"/>
                <w:color w:val="FF0000"/>
                <w:shd w:val="clear" w:color="auto" w:fill="E7E6E6" w:themeFill="background2"/>
                <w:lang w:val="it-IT"/>
              </w:rPr>
              <w:t>anche esterni al raggruppamento di cui alla presente gara,</w:t>
            </w:r>
            <w:r w:rsidRPr="00656B60">
              <w:rPr>
                <w:rFonts w:cs="Arial"/>
                <w:color w:val="FF0000"/>
                <w:shd w:val="clear" w:color="auto" w:fill="E7E6E6"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7E6E6" w:themeFill="background2"/>
                <w:lang w:val="it-IT"/>
              </w:rPr>
              <w:t>deve indicare</w:t>
            </w:r>
            <w:r w:rsidRPr="00656B60">
              <w:rPr>
                <w:rFonts w:cs="Arial"/>
                <w:color w:val="FF0000"/>
                <w:shd w:val="clear" w:color="auto" w:fill="E7E6E6" w:themeFill="background2"/>
                <w:lang w:val="it-IT"/>
              </w:rPr>
              <w:t xml:space="preserve">, </w:t>
            </w:r>
            <w:r w:rsidRPr="00656B60">
              <w:rPr>
                <w:rFonts w:cs="Arial"/>
                <w:color w:val="FF0000"/>
                <w:u w:val="single"/>
                <w:shd w:val="clear" w:color="auto" w:fill="E7E6E6" w:themeFill="background2"/>
                <w:lang w:val="it-IT"/>
              </w:rPr>
              <w:t>in termini percentuali, la sua quota di esecuzione della prestazione di referenza</w:t>
            </w:r>
            <w:bookmarkEnd w:id="99"/>
            <w:r w:rsidRPr="00656B60">
              <w:rPr>
                <w:rFonts w:cs="Arial"/>
                <w:color w:val="FF0000"/>
                <w:u w:val="single"/>
                <w:shd w:val="clear" w:color="auto" w:fill="E7E6E6" w:themeFill="background2"/>
                <w:lang w:val="it-IT"/>
              </w:rPr>
              <w:t>.</w:t>
            </w:r>
          </w:p>
        </w:tc>
      </w:tr>
      <w:bookmarkEnd w:id="91"/>
      <w:tr w:rsidR="00431837" w:rsidRPr="00B65E24" w14:paraId="23E446BB" w14:textId="77777777" w:rsidTr="00525323">
        <w:trPr>
          <w:gridBefore w:val="1"/>
          <w:gridAfter w:val="1"/>
          <w:wBefore w:w="10" w:type="dxa"/>
          <w:wAfter w:w="7" w:type="dxa"/>
        </w:trPr>
        <w:tc>
          <w:tcPr>
            <w:tcW w:w="4252" w:type="dxa"/>
          </w:tcPr>
          <w:p w14:paraId="6CF84ED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F4FB01" w14:textId="77777777" w:rsidR="00431837" w:rsidRPr="00F06E84" w:rsidRDefault="00431837" w:rsidP="00431837">
            <w:pPr>
              <w:widowControl w:val="0"/>
              <w:spacing w:line="240" w:lineRule="exact"/>
              <w:rPr>
                <w:rFonts w:cs="Arial"/>
                <w:b/>
                <w:lang w:val="it-IT"/>
              </w:rPr>
            </w:pPr>
          </w:p>
        </w:tc>
        <w:tc>
          <w:tcPr>
            <w:tcW w:w="4257" w:type="dxa"/>
            <w:gridSpan w:val="3"/>
          </w:tcPr>
          <w:p w14:paraId="2D4DFCB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B65E24" w14:paraId="19A2653D" w14:textId="77777777" w:rsidTr="00525323">
        <w:trPr>
          <w:gridBefore w:val="1"/>
          <w:gridAfter w:val="1"/>
          <w:wBefore w:w="10" w:type="dxa"/>
          <w:wAfter w:w="7" w:type="dxa"/>
        </w:trPr>
        <w:tc>
          <w:tcPr>
            <w:tcW w:w="4252" w:type="dxa"/>
          </w:tcPr>
          <w:p w14:paraId="1197FC57" w14:textId="77777777" w:rsidR="00431837" w:rsidRPr="004079B7" w:rsidRDefault="00431837" w:rsidP="00431837">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0EB85154" w14:textId="36A49A1F"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453BE634" w14:textId="77777777"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6146E166" w14:textId="5128E905"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852" w:type="dxa"/>
          </w:tcPr>
          <w:p w14:paraId="7741E669" w14:textId="77777777" w:rsidR="00431837" w:rsidRPr="004079B7" w:rsidRDefault="00431837" w:rsidP="00431837">
            <w:pPr>
              <w:widowControl w:val="0"/>
              <w:spacing w:line="240" w:lineRule="exact"/>
              <w:rPr>
                <w:rFonts w:cs="Arial"/>
                <w:b/>
                <w:lang w:val="de-DE"/>
              </w:rPr>
            </w:pPr>
          </w:p>
        </w:tc>
        <w:tc>
          <w:tcPr>
            <w:tcW w:w="4257" w:type="dxa"/>
            <w:gridSpan w:val="3"/>
          </w:tcPr>
          <w:p w14:paraId="3BF88751" w14:textId="77777777" w:rsidR="00431837" w:rsidRPr="004079B7" w:rsidRDefault="00431837" w:rsidP="00431837">
            <w:pPr>
              <w:widowControl w:val="0"/>
              <w:jc w:val="both"/>
              <w:rPr>
                <w:rFonts w:cs="Arial"/>
                <w:lang w:val="it-IT"/>
              </w:rPr>
            </w:pPr>
            <w:r w:rsidRPr="004079B7">
              <w:rPr>
                <w:rFonts w:cs="Arial"/>
                <w:lang w:val="it-IT"/>
              </w:rPr>
              <w:t>Per ciascuna referenza deve essere fornita una scheda sintetica comprensiva:</w:t>
            </w:r>
          </w:p>
          <w:p w14:paraId="486BF66F" w14:textId="60EE92A6"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0BE22BC0" w14:textId="77777777" w:rsidR="00431837" w:rsidRPr="001D4064"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36313A9D" w14:textId="151D7CF5"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431837" w:rsidRPr="00186EAF" w14:paraId="7592E857" w14:textId="77777777" w:rsidTr="00525323">
        <w:trPr>
          <w:gridBefore w:val="1"/>
          <w:gridAfter w:val="1"/>
          <w:wBefore w:w="10" w:type="dxa"/>
          <w:wAfter w:w="7" w:type="dxa"/>
        </w:trPr>
        <w:tc>
          <w:tcPr>
            <w:tcW w:w="4252" w:type="dxa"/>
          </w:tcPr>
          <w:p w14:paraId="68B43ADB" w14:textId="140F4E88" w:rsidR="00431837" w:rsidRPr="00F06E84" w:rsidRDefault="00431837" w:rsidP="00431837">
            <w:pPr>
              <w:widowControl w:val="0"/>
              <w:spacing w:line="240" w:lineRule="exact"/>
              <w:jc w:val="both"/>
              <w:rPr>
                <w:rFonts w:cs="Arial"/>
                <w:iCs/>
                <w:highlight w:val="magenta"/>
                <w:lang w:val="it-IT"/>
              </w:rPr>
            </w:pPr>
            <w:r w:rsidRPr="00157E9E">
              <w:rPr>
                <w:rFonts w:cs="Arial"/>
                <w:b/>
                <w:noProof w:val="0"/>
                <w:color w:val="FF0000"/>
              </w:rPr>
              <w:t>Hinweise zur Textgestaltung</w:t>
            </w:r>
          </w:p>
        </w:tc>
        <w:tc>
          <w:tcPr>
            <w:tcW w:w="852" w:type="dxa"/>
          </w:tcPr>
          <w:p w14:paraId="6542CD95" w14:textId="77777777" w:rsidR="00431837" w:rsidRPr="00F06E84" w:rsidRDefault="00431837" w:rsidP="00431837">
            <w:pPr>
              <w:widowControl w:val="0"/>
              <w:spacing w:line="240" w:lineRule="exact"/>
              <w:rPr>
                <w:rFonts w:cs="Arial"/>
                <w:b/>
                <w:lang w:val="it-IT"/>
              </w:rPr>
            </w:pPr>
          </w:p>
        </w:tc>
        <w:tc>
          <w:tcPr>
            <w:tcW w:w="4257" w:type="dxa"/>
            <w:gridSpan w:val="3"/>
          </w:tcPr>
          <w:p w14:paraId="4ED5A7CB" w14:textId="2A447D04" w:rsidR="00431837" w:rsidRPr="0021412F" w:rsidRDefault="00431837" w:rsidP="00431837">
            <w:pPr>
              <w:widowControl w:val="0"/>
              <w:spacing w:line="240" w:lineRule="exact"/>
              <w:ind w:right="6"/>
              <w:jc w:val="both"/>
              <w:rPr>
                <w:rFonts w:cs="Arial"/>
                <w:highlight w:val="magenta"/>
                <w:lang w:val="it-IT"/>
              </w:rPr>
            </w:pPr>
            <w:r w:rsidRPr="00157E9E">
              <w:rPr>
                <w:rFonts w:cs="Arial"/>
                <w:b/>
                <w:color w:val="FF0000"/>
              </w:rPr>
              <w:t>Indicazioni grafiche</w:t>
            </w:r>
          </w:p>
        </w:tc>
      </w:tr>
      <w:tr w:rsidR="00431837" w:rsidRPr="00186EAF" w14:paraId="5D16F2A2" w14:textId="77777777" w:rsidTr="00525323">
        <w:trPr>
          <w:gridBefore w:val="1"/>
          <w:gridAfter w:val="1"/>
          <w:wBefore w:w="10" w:type="dxa"/>
          <w:wAfter w:w="7" w:type="dxa"/>
        </w:trPr>
        <w:tc>
          <w:tcPr>
            <w:tcW w:w="4252" w:type="dxa"/>
          </w:tcPr>
          <w:p w14:paraId="6983F8F3"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6F26017" w14:textId="77777777" w:rsidR="00431837" w:rsidRPr="00F06E84" w:rsidRDefault="00431837" w:rsidP="00431837">
            <w:pPr>
              <w:widowControl w:val="0"/>
              <w:spacing w:line="240" w:lineRule="exact"/>
              <w:rPr>
                <w:rFonts w:cs="Arial"/>
                <w:b/>
                <w:lang w:val="it-IT"/>
              </w:rPr>
            </w:pPr>
          </w:p>
        </w:tc>
        <w:tc>
          <w:tcPr>
            <w:tcW w:w="4257" w:type="dxa"/>
            <w:gridSpan w:val="3"/>
          </w:tcPr>
          <w:p w14:paraId="1B5D15B8"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2D395A" w14:paraId="33D059A3" w14:textId="77777777" w:rsidTr="00525323">
        <w:trPr>
          <w:gridBefore w:val="1"/>
          <w:gridAfter w:val="1"/>
          <w:wBefore w:w="10" w:type="dxa"/>
          <w:wAfter w:w="7" w:type="dxa"/>
        </w:trPr>
        <w:tc>
          <w:tcPr>
            <w:tcW w:w="4252" w:type="dxa"/>
          </w:tcPr>
          <w:p w14:paraId="207CD27B" w14:textId="77777777" w:rsidR="00431837" w:rsidRPr="00E24253" w:rsidRDefault="00431837" w:rsidP="00431837">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431837" w:rsidRPr="00966F2A" w:rsidRDefault="00431837" w:rsidP="00431837">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431837" w:rsidRPr="00966F2A"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431837" w:rsidRPr="00DF2839"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431837" w:rsidRPr="00F06E84" w:rsidRDefault="00431837" w:rsidP="00431837">
            <w:pPr>
              <w:widowControl w:val="0"/>
              <w:spacing w:line="240" w:lineRule="exact"/>
              <w:rPr>
                <w:rFonts w:cs="Arial"/>
                <w:b/>
                <w:lang w:val="it-IT"/>
              </w:rPr>
            </w:pPr>
          </w:p>
        </w:tc>
        <w:tc>
          <w:tcPr>
            <w:tcW w:w="4257" w:type="dxa"/>
            <w:gridSpan w:val="3"/>
          </w:tcPr>
          <w:p w14:paraId="38F07159" w14:textId="77777777" w:rsidR="00431837" w:rsidRPr="006140E5" w:rsidRDefault="00431837" w:rsidP="00431837">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540D7176"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5C31E692" w14:textId="77777777" w:rsidR="00431837" w:rsidRPr="00034FA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431837" w:rsidRPr="00DF2839"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431837" w:rsidRPr="00186EAF" w14:paraId="200430E8" w14:textId="77777777" w:rsidTr="00525323">
        <w:trPr>
          <w:gridBefore w:val="1"/>
          <w:gridAfter w:val="1"/>
          <w:wBefore w:w="10" w:type="dxa"/>
          <w:wAfter w:w="7" w:type="dxa"/>
        </w:trPr>
        <w:tc>
          <w:tcPr>
            <w:tcW w:w="4252" w:type="dxa"/>
          </w:tcPr>
          <w:p w14:paraId="59871F97"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FD3C929" w14:textId="77777777" w:rsidR="00431837" w:rsidRPr="00F06E84" w:rsidRDefault="00431837" w:rsidP="00431837">
            <w:pPr>
              <w:widowControl w:val="0"/>
              <w:spacing w:line="240" w:lineRule="exact"/>
              <w:rPr>
                <w:rFonts w:cs="Arial"/>
                <w:b/>
                <w:lang w:val="it-IT"/>
              </w:rPr>
            </w:pPr>
          </w:p>
        </w:tc>
        <w:tc>
          <w:tcPr>
            <w:tcW w:w="4257" w:type="dxa"/>
            <w:gridSpan w:val="3"/>
          </w:tcPr>
          <w:p w14:paraId="6AD8F38C" w14:textId="22C69482" w:rsidR="00431837" w:rsidRPr="0021412F" w:rsidRDefault="00431837" w:rsidP="00431837">
            <w:pPr>
              <w:widowControl w:val="0"/>
              <w:spacing w:line="240" w:lineRule="exact"/>
              <w:ind w:right="6"/>
              <w:jc w:val="both"/>
              <w:rPr>
                <w:rFonts w:cs="Arial"/>
                <w:highlight w:val="magenta"/>
                <w:lang w:val="it-IT"/>
              </w:rPr>
            </w:pPr>
          </w:p>
        </w:tc>
      </w:tr>
      <w:tr w:rsidR="00431837" w:rsidRPr="00B65E24" w14:paraId="7BFF5F4D" w14:textId="77777777" w:rsidTr="00525323">
        <w:trPr>
          <w:gridBefore w:val="1"/>
          <w:gridAfter w:val="1"/>
          <w:wBefore w:w="10" w:type="dxa"/>
          <w:wAfter w:w="7" w:type="dxa"/>
        </w:trPr>
        <w:tc>
          <w:tcPr>
            <w:tcW w:w="4252" w:type="dxa"/>
          </w:tcPr>
          <w:p w14:paraId="03382F5E" w14:textId="2F5CCC5E" w:rsidR="00431837" w:rsidRPr="00E31C6A" w:rsidRDefault="00431837" w:rsidP="00431837">
            <w:pPr>
              <w:widowControl w:val="0"/>
              <w:spacing w:line="240" w:lineRule="exact"/>
              <w:jc w:val="both"/>
              <w:rPr>
                <w:rFonts w:cs="Arial"/>
                <w:iCs/>
                <w:lang w:val="de-DE"/>
              </w:rPr>
            </w:pPr>
            <w:r w:rsidRPr="00E31C6A">
              <w:rPr>
                <w:rFonts w:cs="Arial"/>
                <w:bCs/>
                <w:color w:val="FF0000"/>
                <w:lang w:val="de-DE"/>
              </w:rPr>
              <w:t xml:space="preserve">Sollte der Teilnehmer </w:t>
            </w:r>
            <w:r w:rsidRPr="00E31C6A">
              <w:rPr>
                <w:rFonts w:cs="Arial"/>
                <w:bCs/>
                <w:color w:val="FF0000"/>
                <w:u w:val="single"/>
                <w:lang w:val="de-DE"/>
              </w:rPr>
              <w:t xml:space="preserve">mehr als </w:t>
            </w:r>
            <w:r w:rsidRPr="00E31C6A">
              <w:rPr>
                <w:rFonts w:cs="Arial"/>
                <w:b/>
                <w:bCs/>
                <w:color w:val="FF0000"/>
                <w:u w:val="single"/>
                <w:lang w:val="de-DE"/>
              </w:rPr>
              <w:t>zwei</w:t>
            </w:r>
            <w:r w:rsidRPr="00E31C6A">
              <w:rPr>
                <w:rFonts w:cs="Arial"/>
                <w:bCs/>
                <w:color w:val="FF0000"/>
                <w:u w:val="single"/>
                <w:lang w:val="de-DE"/>
              </w:rPr>
              <w:t xml:space="preserve"> </w:t>
            </w:r>
            <w:r w:rsidRPr="00E31C6A">
              <w:rPr>
                <w:rFonts w:cs="Arial"/>
                <w:b/>
                <w:color w:val="FF0000"/>
                <w:u w:val="single"/>
                <w:lang w:val="de-DE"/>
              </w:rPr>
              <w:t>(2)</w:t>
            </w:r>
            <w:r w:rsidRPr="00E31C6A">
              <w:rPr>
                <w:rFonts w:cs="Arial"/>
                <w:bCs/>
                <w:color w:val="FF0000"/>
                <w:u w:val="single"/>
                <w:lang w:val="de-DE"/>
              </w:rPr>
              <w:t xml:space="preserve"> Seiten</w:t>
            </w:r>
            <w:r w:rsidRPr="00E31C6A">
              <w:rPr>
                <w:rFonts w:cs="Arial"/>
                <w:bCs/>
                <w:color w:val="FF0000"/>
                <w:lang w:val="de-DE"/>
              </w:rPr>
              <w:t xml:space="preserve"> </w:t>
            </w:r>
            <w:r w:rsidRPr="00E31C6A">
              <w:rPr>
                <w:rFonts w:ascii="Helvetica-Bold" w:hAnsi="Helvetica-Bold" w:cs="Helvetica-Bold"/>
                <w:b/>
                <w:bCs/>
                <w:noProof w:val="0"/>
                <w:lang w:val="de-DE" w:eastAsia="it-IT"/>
              </w:rPr>
              <w:t xml:space="preserve"> </w:t>
            </w:r>
            <w:r w:rsidRPr="00E31C6A">
              <w:rPr>
                <w:rFonts w:cs="Arial"/>
                <w:b/>
                <w:bCs/>
                <w:color w:val="FF0000"/>
                <w:lang w:val="de-DE"/>
              </w:rPr>
              <w:t xml:space="preserve">des Beschreibungsformulars </w:t>
            </w:r>
            <w:r w:rsidRPr="00E31C6A">
              <w:rPr>
                <w:rFonts w:cs="Arial"/>
                <w:bCs/>
                <w:color w:val="FF0000"/>
                <w:lang w:val="de-DE"/>
              </w:rPr>
              <w:t>(</w:t>
            </w:r>
            <w:r w:rsidRPr="00E31C6A">
              <w:rPr>
                <w:rFonts w:cs="Arial"/>
                <w:b/>
                <w:bCs/>
                <w:color w:val="FF0000"/>
                <w:lang w:val="de-DE"/>
              </w:rPr>
              <w:t>2 + beigelegtes Formular</w:t>
            </w:r>
            <w:r w:rsidRPr="00E31C6A">
              <w:rPr>
                <w:rFonts w:cs="Arial"/>
                <w:bCs/>
                <w:color w:val="FF0000"/>
                <w:lang w:val="de-DE"/>
              </w:rPr>
              <w:t xml:space="preserve">) im Portal hochladen, </w:t>
            </w:r>
            <w:r w:rsidRPr="00E31C6A">
              <w:rPr>
                <w:rFonts w:cs="Arial"/>
                <w:bCs/>
                <w:color w:val="FF0000"/>
                <w:u w:val="single"/>
                <w:lang w:val="de-DE"/>
              </w:rPr>
              <w:t>bewertet</w:t>
            </w:r>
            <w:r w:rsidRPr="00E31C6A">
              <w:rPr>
                <w:rFonts w:cs="Arial"/>
                <w:bCs/>
                <w:color w:val="FF0000"/>
                <w:lang w:val="de-DE"/>
              </w:rPr>
              <w:t xml:space="preserve"> </w:t>
            </w:r>
            <w:r w:rsidRPr="00E31C6A">
              <w:rPr>
                <w:rFonts w:cs="Arial"/>
                <w:bCs/>
                <w:color w:val="FF0000"/>
                <w:u w:val="single"/>
                <w:lang w:val="de-DE"/>
              </w:rPr>
              <w:t>die Bewertungskommission / der EVV nur die ersten zwei hochgeladenen Seiten</w:t>
            </w:r>
            <w:r w:rsidRPr="00E31C6A">
              <w:rPr>
                <w:rFonts w:cs="Arial"/>
                <w:bCs/>
                <w:color w:val="FF0000"/>
                <w:lang w:val="de-DE"/>
              </w:rPr>
              <w:t xml:space="preserve">. </w:t>
            </w:r>
          </w:p>
        </w:tc>
        <w:tc>
          <w:tcPr>
            <w:tcW w:w="852" w:type="dxa"/>
          </w:tcPr>
          <w:p w14:paraId="1D7DCAF2" w14:textId="77777777" w:rsidR="00431837" w:rsidRPr="00E31C6A" w:rsidRDefault="00431837" w:rsidP="00431837">
            <w:pPr>
              <w:widowControl w:val="0"/>
              <w:spacing w:line="240" w:lineRule="exact"/>
              <w:rPr>
                <w:rFonts w:cs="Arial"/>
                <w:b/>
                <w:lang w:val="de-DE"/>
              </w:rPr>
            </w:pPr>
          </w:p>
        </w:tc>
        <w:tc>
          <w:tcPr>
            <w:tcW w:w="4257" w:type="dxa"/>
            <w:gridSpan w:val="3"/>
          </w:tcPr>
          <w:p w14:paraId="7DDF5651" w14:textId="3F2C1CDF" w:rsidR="00431837" w:rsidRPr="00E31C6A" w:rsidRDefault="00431837" w:rsidP="00431837">
            <w:pPr>
              <w:widowControl w:val="0"/>
              <w:spacing w:line="240" w:lineRule="exact"/>
              <w:ind w:right="6"/>
              <w:jc w:val="both"/>
              <w:rPr>
                <w:rFonts w:cs="Arial"/>
                <w:lang w:val="it-IT"/>
              </w:rPr>
            </w:pPr>
            <w:r w:rsidRPr="00E31C6A">
              <w:rPr>
                <w:rFonts w:cs="Arial"/>
                <w:color w:val="FF0000"/>
                <w:lang w:val="it-IT"/>
              </w:rPr>
              <w:t xml:space="preserve">Qualora il concorrente carichi nel Portale </w:t>
            </w:r>
            <w:r w:rsidRPr="00E31C6A">
              <w:rPr>
                <w:rFonts w:cs="Arial"/>
                <w:color w:val="FF0000"/>
                <w:u w:val="single"/>
                <w:lang w:val="it-IT"/>
              </w:rPr>
              <w:t xml:space="preserve">più di </w:t>
            </w:r>
            <w:r w:rsidRPr="00E31C6A">
              <w:rPr>
                <w:rFonts w:cs="Arial"/>
                <w:b/>
                <w:bCs/>
                <w:color w:val="FF0000"/>
                <w:u w:val="single"/>
                <w:lang w:val="it-IT"/>
              </w:rPr>
              <w:t>due</w:t>
            </w:r>
            <w:r w:rsidRPr="00E31C6A">
              <w:rPr>
                <w:rFonts w:cs="Arial"/>
                <w:color w:val="FF0000"/>
                <w:u w:val="single"/>
                <w:lang w:val="it-IT"/>
              </w:rPr>
              <w:t xml:space="preserve"> (</w:t>
            </w:r>
            <w:r w:rsidRPr="00E31C6A">
              <w:rPr>
                <w:rFonts w:cs="Arial"/>
                <w:b/>
                <w:color w:val="FF0000"/>
                <w:u w:val="single"/>
                <w:lang w:val="it-IT"/>
              </w:rPr>
              <w:t>2)</w:t>
            </w:r>
            <w:r w:rsidRPr="00E31C6A">
              <w:rPr>
                <w:rFonts w:cs="Arial"/>
                <w:b/>
                <w:color w:val="FF0000"/>
                <w:lang w:val="it-IT"/>
              </w:rPr>
              <w:t xml:space="preserve"> </w:t>
            </w:r>
            <w:r w:rsidRPr="00E31C6A">
              <w:rPr>
                <w:rFonts w:cs="Arial"/>
                <w:color w:val="FF0000"/>
                <w:lang w:val="it-IT"/>
              </w:rPr>
              <w:t xml:space="preserve">facciate </w:t>
            </w:r>
            <w:r w:rsidRPr="00E31C6A">
              <w:rPr>
                <w:rFonts w:cs="Arial"/>
                <w:b/>
                <w:bCs/>
                <w:color w:val="FF0000"/>
                <w:lang w:val="it-IT"/>
              </w:rPr>
              <w:t xml:space="preserve">di scheda descrittiva </w:t>
            </w:r>
            <w:r w:rsidRPr="00E31C6A">
              <w:rPr>
                <w:rFonts w:cs="Arial"/>
                <w:color w:val="FF0000"/>
                <w:lang w:val="it-IT"/>
              </w:rPr>
              <w:t>(</w:t>
            </w:r>
            <w:r w:rsidRPr="00E31C6A">
              <w:rPr>
                <w:rFonts w:cs="Arial"/>
                <w:b/>
                <w:color w:val="FF0000"/>
                <w:lang w:val="it-IT"/>
              </w:rPr>
              <w:t>2 + modulo allegato</w:t>
            </w:r>
            <w:r w:rsidRPr="00E31C6A">
              <w:rPr>
                <w:rFonts w:cs="Arial"/>
                <w:color w:val="FF0000"/>
                <w:lang w:val="it-IT"/>
              </w:rPr>
              <w:t xml:space="preserve">), </w:t>
            </w:r>
            <w:r w:rsidRPr="00E31C6A">
              <w:rPr>
                <w:rFonts w:cs="Arial"/>
                <w:color w:val="FF0000"/>
                <w:u w:val="single"/>
                <w:lang w:val="it-IT"/>
              </w:rPr>
              <w:t>la Commissione di valutazione / il RUP valuterà solamente le prime due facciate caricate</w:t>
            </w:r>
            <w:r w:rsidRPr="00E31C6A">
              <w:rPr>
                <w:rFonts w:cs="Arial"/>
                <w:color w:val="FF0000"/>
                <w:lang w:val="it-IT"/>
              </w:rPr>
              <w:t>.</w:t>
            </w:r>
          </w:p>
        </w:tc>
      </w:tr>
      <w:tr w:rsidR="00431837" w:rsidRPr="00B65E24" w14:paraId="787FBF84" w14:textId="77777777" w:rsidTr="00525323">
        <w:trPr>
          <w:gridBefore w:val="1"/>
          <w:gridAfter w:val="1"/>
          <w:wBefore w:w="10" w:type="dxa"/>
          <w:wAfter w:w="7" w:type="dxa"/>
        </w:trPr>
        <w:tc>
          <w:tcPr>
            <w:tcW w:w="4252" w:type="dxa"/>
          </w:tcPr>
          <w:p w14:paraId="0C4559DF" w14:textId="77777777" w:rsidR="00431837" w:rsidRPr="00BB67A1" w:rsidRDefault="00431837" w:rsidP="00431837">
            <w:pPr>
              <w:widowControl w:val="0"/>
              <w:spacing w:line="240" w:lineRule="exact"/>
              <w:jc w:val="both"/>
              <w:rPr>
                <w:rFonts w:cs="Arial"/>
                <w:bCs/>
                <w:color w:val="FF0000"/>
                <w:lang w:val="it-IT"/>
              </w:rPr>
            </w:pPr>
          </w:p>
        </w:tc>
        <w:tc>
          <w:tcPr>
            <w:tcW w:w="852" w:type="dxa"/>
          </w:tcPr>
          <w:p w14:paraId="5B9575E2" w14:textId="77777777" w:rsidR="00431837" w:rsidRPr="00BB67A1" w:rsidRDefault="00431837" w:rsidP="00431837">
            <w:pPr>
              <w:widowControl w:val="0"/>
              <w:spacing w:line="240" w:lineRule="exact"/>
              <w:rPr>
                <w:rFonts w:cs="Arial"/>
                <w:b/>
                <w:lang w:val="it-IT"/>
              </w:rPr>
            </w:pPr>
          </w:p>
        </w:tc>
        <w:tc>
          <w:tcPr>
            <w:tcW w:w="4257" w:type="dxa"/>
            <w:gridSpan w:val="3"/>
          </w:tcPr>
          <w:p w14:paraId="0FD84FF2" w14:textId="77777777" w:rsidR="00431837" w:rsidRPr="004079B7" w:rsidRDefault="00431837" w:rsidP="00431837">
            <w:pPr>
              <w:widowControl w:val="0"/>
              <w:spacing w:line="240" w:lineRule="exact"/>
              <w:ind w:right="6"/>
              <w:jc w:val="both"/>
              <w:rPr>
                <w:rFonts w:cs="Arial"/>
                <w:color w:val="FF0000"/>
                <w:lang w:val="it-IT"/>
              </w:rPr>
            </w:pPr>
          </w:p>
        </w:tc>
      </w:tr>
      <w:tr w:rsidR="00431837" w:rsidRPr="00B65E24" w14:paraId="746F8EDB" w14:textId="77777777" w:rsidTr="00525323">
        <w:trPr>
          <w:gridBefore w:val="1"/>
          <w:gridAfter w:val="1"/>
          <w:wBefore w:w="10" w:type="dxa"/>
          <w:wAfter w:w="7" w:type="dxa"/>
        </w:trPr>
        <w:tc>
          <w:tcPr>
            <w:tcW w:w="4252" w:type="dxa"/>
          </w:tcPr>
          <w:p w14:paraId="35F97FFB" w14:textId="3310E550" w:rsidR="00431837" w:rsidRPr="00E31C6A" w:rsidRDefault="00431837" w:rsidP="00431837">
            <w:pPr>
              <w:widowControl w:val="0"/>
              <w:spacing w:line="240" w:lineRule="exact"/>
              <w:jc w:val="both"/>
              <w:rPr>
                <w:rFonts w:cs="Arial"/>
                <w:iCs/>
                <w:lang w:val="de-DE"/>
              </w:rPr>
            </w:pPr>
            <w:r w:rsidRPr="00E31C6A">
              <w:rPr>
                <w:rFonts w:cs="Arial"/>
                <w:lang w:val="de-DE"/>
              </w:rPr>
              <w:t xml:space="preserve">Die zeichnerischen Unterlagen und/oder Fotos </w:t>
            </w:r>
            <w:r w:rsidRPr="00E31C6A">
              <w:rPr>
                <w:rFonts w:cs="Arial"/>
                <w:b/>
                <w:bCs/>
                <w:lang w:val="de-DE"/>
              </w:rPr>
              <w:t>dürfen maximal 2 (zwei) Seiten im DIN A3-Format</w:t>
            </w:r>
            <w:r w:rsidRPr="00E31C6A">
              <w:rPr>
                <w:rFonts w:cs="Arial"/>
                <w:lang w:val="de-DE"/>
              </w:rPr>
              <w:t xml:space="preserve"> umfassen und müssen im Portal hochgeladen werden.</w:t>
            </w:r>
          </w:p>
        </w:tc>
        <w:tc>
          <w:tcPr>
            <w:tcW w:w="852" w:type="dxa"/>
          </w:tcPr>
          <w:p w14:paraId="3FAF8E2F" w14:textId="77777777" w:rsidR="00431837" w:rsidRPr="00E31C6A" w:rsidRDefault="00431837" w:rsidP="00431837">
            <w:pPr>
              <w:widowControl w:val="0"/>
              <w:spacing w:line="240" w:lineRule="exact"/>
              <w:rPr>
                <w:rFonts w:cs="Arial"/>
                <w:b/>
                <w:lang w:val="de-DE"/>
              </w:rPr>
            </w:pPr>
          </w:p>
        </w:tc>
        <w:tc>
          <w:tcPr>
            <w:tcW w:w="4257" w:type="dxa"/>
            <w:gridSpan w:val="3"/>
          </w:tcPr>
          <w:p w14:paraId="4CEE7E49" w14:textId="5EB6DCE9" w:rsidR="00431837" w:rsidRPr="00E31C6A" w:rsidRDefault="00431837" w:rsidP="00431837">
            <w:pPr>
              <w:widowControl w:val="0"/>
              <w:spacing w:line="240" w:lineRule="exact"/>
              <w:ind w:right="6"/>
              <w:jc w:val="both"/>
              <w:rPr>
                <w:rFonts w:cs="Arial"/>
                <w:lang w:val="it-IT"/>
              </w:rPr>
            </w:pPr>
            <w:r w:rsidRPr="00E31C6A">
              <w:rPr>
                <w:rFonts w:cs="Arial"/>
                <w:lang w:val="it-IT"/>
              </w:rPr>
              <w:t xml:space="preserve">Le elaborazioni grafiche e/o foto </w:t>
            </w:r>
            <w:r w:rsidRPr="00E31C6A">
              <w:rPr>
                <w:rFonts w:cs="Arial"/>
                <w:b/>
                <w:lang w:val="it-IT"/>
              </w:rPr>
              <w:t>non devono superare le 2 (due) facciate formato DIN A3</w:t>
            </w:r>
            <w:r w:rsidRPr="00E31C6A">
              <w:rPr>
                <w:rFonts w:cs="Arial"/>
                <w:lang w:val="it-IT"/>
              </w:rPr>
              <w:t xml:space="preserve"> e devono essere inserite nel Portale. </w:t>
            </w:r>
          </w:p>
        </w:tc>
      </w:tr>
      <w:tr w:rsidR="00431837" w:rsidRPr="00B65E24" w14:paraId="1E38561A" w14:textId="77777777" w:rsidTr="00525323">
        <w:trPr>
          <w:gridBefore w:val="1"/>
          <w:gridAfter w:val="1"/>
          <w:wBefore w:w="10" w:type="dxa"/>
          <w:wAfter w:w="7" w:type="dxa"/>
        </w:trPr>
        <w:tc>
          <w:tcPr>
            <w:tcW w:w="4252" w:type="dxa"/>
          </w:tcPr>
          <w:p w14:paraId="699C5962"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E1DE5A3" w14:textId="77777777" w:rsidR="00431837" w:rsidRPr="00F06E84" w:rsidRDefault="00431837" w:rsidP="00431837">
            <w:pPr>
              <w:widowControl w:val="0"/>
              <w:spacing w:line="240" w:lineRule="exact"/>
              <w:rPr>
                <w:rFonts w:cs="Arial"/>
                <w:b/>
                <w:lang w:val="it-IT"/>
              </w:rPr>
            </w:pPr>
          </w:p>
        </w:tc>
        <w:tc>
          <w:tcPr>
            <w:tcW w:w="4257" w:type="dxa"/>
            <w:gridSpan w:val="3"/>
          </w:tcPr>
          <w:p w14:paraId="4BFF5A4F"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3A46BC8E" w14:textId="77777777" w:rsidTr="00525323">
        <w:trPr>
          <w:gridBefore w:val="1"/>
          <w:gridAfter w:val="1"/>
          <w:wBefore w:w="10" w:type="dxa"/>
          <w:wAfter w:w="7" w:type="dxa"/>
        </w:trPr>
        <w:tc>
          <w:tcPr>
            <w:tcW w:w="4252" w:type="dxa"/>
          </w:tcPr>
          <w:p w14:paraId="5BA0EA21" w14:textId="2845AFA9" w:rsidR="00431837" w:rsidRPr="00F06E84" w:rsidRDefault="00431837" w:rsidP="00431837">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431837" w:rsidRPr="00F06E84" w:rsidRDefault="00431837" w:rsidP="00431837">
            <w:pPr>
              <w:widowControl w:val="0"/>
              <w:spacing w:line="240" w:lineRule="exact"/>
              <w:rPr>
                <w:rFonts w:cs="Arial"/>
                <w:b/>
                <w:lang w:val="de-DE"/>
              </w:rPr>
            </w:pPr>
          </w:p>
        </w:tc>
        <w:tc>
          <w:tcPr>
            <w:tcW w:w="4257" w:type="dxa"/>
            <w:gridSpan w:val="3"/>
          </w:tcPr>
          <w:p w14:paraId="6BB92ED6" w14:textId="1470B825" w:rsidR="00431837" w:rsidRPr="0021412F" w:rsidRDefault="00431837" w:rsidP="00431837">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431837" w:rsidRPr="00E734E2" w14:paraId="033C392C" w14:textId="77777777" w:rsidTr="00525323">
        <w:trPr>
          <w:gridBefore w:val="1"/>
          <w:gridAfter w:val="1"/>
          <w:wBefore w:w="10" w:type="dxa"/>
          <w:wAfter w:w="7" w:type="dxa"/>
        </w:trPr>
        <w:tc>
          <w:tcPr>
            <w:tcW w:w="4252" w:type="dxa"/>
          </w:tcPr>
          <w:p w14:paraId="34B65195"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51649725" w14:textId="77777777" w:rsidR="00431837" w:rsidRPr="00F06E84" w:rsidRDefault="00431837" w:rsidP="00431837">
            <w:pPr>
              <w:widowControl w:val="0"/>
              <w:spacing w:line="240" w:lineRule="exact"/>
              <w:rPr>
                <w:rFonts w:cs="Arial"/>
                <w:b/>
                <w:lang w:val="it-IT"/>
              </w:rPr>
            </w:pPr>
          </w:p>
        </w:tc>
        <w:tc>
          <w:tcPr>
            <w:tcW w:w="4257" w:type="dxa"/>
            <w:gridSpan w:val="3"/>
          </w:tcPr>
          <w:p w14:paraId="1B07545D"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4A86D18B" w14:textId="77777777" w:rsidTr="00525323">
        <w:trPr>
          <w:gridBefore w:val="1"/>
          <w:gridAfter w:val="1"/>
          <w:wBefore w:w="10" w:type="dxa"/>
          <w:wAfter w:w="7" w:type="dxa"/>
        </w:trPr>
        <w:tc>
          <w:tcPr>
            <w:tcW w:w="4252" w:type="dxa"/>
          </w:tcPr>
          <w:p w14:paraId="35760A1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6D600F" w14:textId="77777777" w:rsidR="00431837" w:rsidRPr="00F06E84" w:rsidRDefault="00431837" w:rsidP="00431837">
            <w:pPr>
              <w:widowControl w:val="0"/>
              <w:spacing w:line="240" w:lineRule="exact"/>
              <w:rPr>
                <w:rFonts w:cs="Arial"/>
                <w:b/>
                <w:lang w:val="it-IT"/>
              </w:rPr>
            </w:pPr>
          </w:p>
        </w:tc>
        <w:tc>
          <w:tcPr>
            <w:tcW w:w="4257" w:type="dxa"/>
            <w:gridSpan w:val="3"/>
          </w:tcPr>
          <w:p w14:paraId="5B0ADB2A"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734E2" w14:paraId="145237F5" w14:textId="77777777" w:rsidTr="00525323">
        <w:trPr>
          <w:gridBefore w:val="1"/>
          <w:gridAfter w:val="1"/>
          <w:wBefore w:w="10" w:type="dxa"/>
          <w:wAfter w:w="7" w:type="dxa"/>
        </w:trPr>
        <w:tc>
          <w:tcPr>
            <w:tcW w:w="4252" w:type="dxa"/>
          </w:tcPr>
          <w:p w14:paraId="31E54FA8" w14:textId="481C8F1B" w:rsidR="00431837" w:rsidRPr="006E4247" w:rsidRDefault="00431837" w:rsidP="00431837">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6E4247">
              <w:rPr>
                <w:rFonts w:cs="Arial"/>
                <w:color w:val="FF0000"/>
                <w:highlight w:val="yellow"/>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w:t>
            </w:r>
            <w:r w:rsidRPr="00053487">
              <w:rPr>
                <w:rFonts w:cs="Arial"/>
                <w:lang w:val="de-DE"/>
              </w:rPr>
              <w:lastRenderedPageBreak/>
              <w:t xml:space="preserve">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431837" w:rsidRPr="009B4729" w:rsidRDefault="00431837" w:rsidP="00431837">
            <w:pPr>
              <w:widowControl w:val="0"/>
              <w:jc w:val="both"/>
              <w:rPr>
                <w:rFonts w:cs="Arial"/>
                <w:color w:val="FF0000"/>
                <w:lang w:val="de-DE"/>
              </w:rPr>
            </w:pPr>
          </w:p>
        </w:tc>
        <w:tc>
          <w:tcPr>
            <w:tcW w:w="852" w:type="dxa"/>
          </w:tcPr>
          <w:p w14:paraId="75A4D400" w14:textId="77777777" w:rsidR="00431837" w:rsidRPr="00DD04BE" w:rsidRDefault="00431837" w:rsidP="00431837">
            <w:pPr>
              <w:widowControl w:val="0"/>
              <w:jc w:val="both"/>
              <w:rPr>
                <w:rFonts w:cs="Arial"/>
                <w:lang w:val="de-DE"/>
              </w:rPr>
            </w:pPr>
          </w:p>
        </w:tc>
        <w:tc>
          <w:tcPr>
            <w:tcW w:w="4257" w:type="dxa"/>
            <w:gridSpan w:val="3"/>
          </w:tcPr>
          <w:p w14:paraId="4F65ED6C" w14:textId="5A261F6F" w:rsidR="00431837" w:rsidRPr="00DD04BE" w:rsidRDefault="00431837" w:rsidP="00431837">
            <w:pPr>
              <w:widowControl w:val="0"/>
              <w:ind w:right="6"/>
              <w:jc w:val="both"/>
              <w:rPr>
                <w:rFonts w:cs="Arial"/>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lastRenderedPageBreak/>
              <w:t>(senza I.V.A. e spese a disposizione dell’Amministrazione). Devono essere indicati gli importi esatti. L’indicazione di importi approssimativi (importo ca.) non è ammessa.</w:t>
            </w:r>
          </w:p>
        </w:tc>
      </w:tr>
      <w:tr w:rsidR="00431837" w:rsidRPr="00E734E2" w14:paraId="346FF885" w14:textId="77777777" w:rsidTr="00525323">
        <w:trPr>
          <w:gridBefore w:val="1"/>
          <w:gridAfter w:val="1"/>
          <w:wBefore w:w="10" w:type="dxa"/>
          <w:wAfter w:w="7" w:type="dxa"/>
        </w:trPr>
        <w:tc>
          <w:tcPr>
            <w:tcW w:w="4252" w:type="dxa"/>
            <w:shd w:val="clear" w:color="auto" w:fill="auto"/>
          </w:tcPr>
          <w:p w14:paraId="09717D6D" w14:textId="77777777" w:rsidR="00431837" w:rsidRPr="00DD04BE" w:rsidRDefault="00431837" w:rsidP="00431837">
            <w:pPr>
              <w:widowControl w:val="0"/>
              <w:jc w:val="both"/>
              <w:rPr>
                <w:rFonts w:cs="Arial"/>
                <w:lang w:val="it-IT"/>
              </w:rPr>
            </w:pPr>
          </w:p>
        </w:tc>
        <w:tc>
          <w:tcPr>
            <w:tcW w:w="852" w:type="dxa"/>
            <w:shd w:val="clear" w:color="auto" w:fill="auto"/>
          </w:tcPr>
          <w:p w14:paraId="61E582B5" w14:textId="77777777" w:rsidR="00431837" w:rsidRPr="00DD04BE" w:rsidRDefault="00431837" w:rsidP="00431837">
            <w:pPr>
              <w:widowControl w:val="0"/>
              <w:jc w:val="both"/>
              <w:rPr>
                <w:rFonts w:cs="Arial"/>
                <w:lang w:val="it-IT"/>
              </w:rPr>
            </w:pPr>
          </w:p>
        </w:tc>
        <w:tc>
          <w:tcPr>
            <w:tcW w:w="4257" w:type="dxa"/>
            <w:gridSpan w:val="3"/>
            <w:shd w:val="clear" w:color="auto" w:fill="auto"/>
          </w:tcPr>
          <w:p w14:paraId="3CD437DD" w14:textId="77777777" w:rsidR="00431837" w:rsidRPr="00DD04BE" w:rsidRDefault="00431837" w:rsidP="00431837">
            <w:pPr>
              <w:widowControl w:val="0"/>
              <w:ind w:right="180"/>
              <w:jc w:val="both"/>
              <w:rPr>
                <w:rFonts w:cs="Arial"/>
                <w:lang w:val="it-IT"/>
              </w:rPr>
            </w:pPr>
          </w:p>
        </w:tc>
      </w:tr>
      <w:tr w:rsidR="00431837" w:rsidRPr="00E734E2" w14:paraId="2557D2ED" w14:textId="77777777" w:rsidTr="00525323">
        <w:trPr>
          <w:gridBefore w:val="1"/>
          <w:gridAfter w:val="1"/>
          <w:wBefore w:w="10" w:type="dxa"/>
          <w:wAfter w:w="7" w:type="dxa"/>
        </w:trPr>
        <w:tc>
          <w:tcPr>
            <w:tcW w:w="4252" w:type="dxa"/>
          </w:tcPr>
          <w:p w14:paraId="7CC70D55" w14:textId="77777777" w:rsidR="00431837" w:rsidRPr="00DD04BE" w:rsidRDefault="00431837" w:rsidP="00431837">
            <w:pPr>
              <w:widowControl w:val="0"/>
              <w:jc w:val="both"/>
              <w:rPr>
                <w:rFonts w:cs="Arial"/>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431837" w:rsidRPr="00DD04BE" w:rsidRDefault="00431837" w:rsidP="00431837">
            <w:pPr>
              <w:widowControl w:val="0"/>
              <w:ind w:right="180"/>
              <w:jc w:val="both"/>
              <w:rPr>
                <w:rFonts w:cs="Arial"/>
                <w:lang w:val="de-DE"/>
              </w:rPr>
            </w:pPr>
          </w:p>
        </w:tc>
        <w:tc>
          <w:tcPr>
            <w:tcW w:w="4257" w:type="dxa"/>
            <w:gridSpan w:val="3"/>
          </w:tcPr>
          <w:p w14:paraId="6234F996" w14:textId="77777777" w:rsidR="00431837" w:rsidRPr="00DD04BE" w:rsidRDefault="00431837" w:rsidP="00431837">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431837" w:rsidRPr="00E734E2" w14:paraId="0C8C8F54" w14:textId="77777777" w:rsidTr="00525323">
        <w:trPr>
          <w:gridBefore w:val="1"/>
          <w:gridAfter w:val="1"/>
          <w:wBefore w:w="10" w:type="dxa"/>
          <w:wAfter w:w="7" w:type="dxa"/>
        </w:trPr>
        <w:tc>
          <w:tcPr>
            <w:tcW w:w="4252" w:type="dxa"/>
          </w:tcPr>
          <w:p w14:paraId="354382FF" w14:textId="77777777" w:rsidR="00431837" w:rsidRPr="00DD04BE" w:rsidRDefault="00431837" w:rsidP="00431837">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431837" w:rsidRPr="00DD04BE" w:rsidRDefault="00431837" w:rsidP="00431837">
            <w:pPr>
              <w:widowControl w:val="0"/>
              <w:ind w:right="180"/>
              <w:jc w:val="both"/>
              <w:rPr>
                <w:rFonts w:cs="Arial"/>
                <w:lang w:val="de-DE"/>
              </w:rPr>
            </w:pPr>
          </w:p>
        </w:tc>
        <w:tc>
          <w:tcPr>
            <w:tcW w:w="4257" w:type="dxa"/>
            <w:gridSpan w:val="3"/>
          </w:tcPr>
          <w:p w14:paraId="3965AC37" w14:textId="77777777" w:rsidR="00431837" w:rsidRPr="00F54CF4" w:rsidRDefault="00431837" w:rsidP="00431837">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431837" w:rsidRPr="00E734E2" w14:paraId="16A3D36B" w14:textId="77777777" w:rsidTr="00525323">
        <w:trPr>
          <w:gridBefore w:val="1"/>
          <w:gridAfter w:val="1"/>
          <w:wBefore w:w="10" w:type="dxa"/>
          <w:wAfter w:w="7" w:type="dxa"/>
        </w:trPr>
        <w:tc>
          <w:tcPr>
            <w:tcW w:w="4252" w:type="dxa"/>
          </w:tcPr>
          <w:p w14:paraId="66B78553" w14:textId="77777777" w:rsidR="00431837" w:rsidRPr="000B176F" w:rsidRDefault="00431837" w:rsidP="00431837">
            <w:pPr>
              <w:widowControl w:val="0"/>
              <w:jc w:val="both"/>
              <w:rPr>
                <w:rFonts w:cs="Arial"/>
                <w:color w:val="0000FF"/>
                <w:lang w:val="it-IT"/>
              </w:rPr>
            </w:pPr>
          </w:p>
        </w:tc>
        <w:tc>
          <w:tcPr>
            <w:tcW w:w="852" w:type="dxa"/>
          </w:tcPr>
          <w:p w14:paraId="29829FB7" w14:textId="77777777" w:rsidR="00431837" w:rsidRPr="000B176F" w:rsidRDefault="00431837" w:rsidP="00431837">
            <w:pPr>
              <w:widowControl w:val="0"/>
              <w:ind w:right="180"/>
              <w:jc w:val="both"/>
              <w:rPr>
                <w:rFonts w:cs="Arial"/>
                <w:lang w:val="it-IT"/>
              </w:rPr>
            </w:pPr>
          </w:p>
        </w:tc>
        <w:tc>
          <w:tcPr>
            <w:tcW w:w="4257" w:type="dxa"/>
            <w:gridSpan w:val="3"/>
          </w:tcPr>
          <w:p w14:paraId="1335EBCD" w14:textId="77777777" w:rsidR="00431837" w:rsidRPr="006140E5" w:rsidRDefault="00431837" w:rsidP="00431837">
            <w:pPr>
              <w:widowControl w:val="0"/>
              <w:ind w:right="6"/>
              <w:jc w:val="both"/>
              <w:rPr>
                <w:rFonts w:cs="Arial"/>
                <w:color w:val="0000FF"/>
                <w:lang w:val="it-IT"/>
              </w:rPr>
            </w:pPr>
          </w:p>
        </w:tc>
      </w:tr>
      <w:tr w:rsidR="00431837" w:rsidRPr="00E734E2" w14:paraId="74200100" w14:textId="77777777" w:rsidTr="00525323">
        <w:trPr>
          <w:gridBefore w:val="1"/>
          <w:gridAfter w:val="1"/>
          <w:wBefore w:w="10" w:type="dxa"/>
          <w:wAfter w:w="7" w:type="dxa"/>
        </w:trPr>
        <w:tc>
          <w:tcPr>
            <w:tcW w:w="4252" w:type="dxa"/>
          </w:tcPr>
          <w:p w14:paraId="076338B9" w14:textId="7D96C972" w:rsidR="00431837" w:rsidRPr="00A87C23" w:rsidRDefault="00431837" w:rsidP="00431837">
            <w:pPr>
              <w:widowControl w:val="0"/>
              <w:jc w:val="both"/>
              <w:rPr>
                <w:rFonts w:cs="Arial"/>
                <w:color w:val="FF0000"/>
                <w:lang w:val="de-DE"/>
              </w:rPr>
            </w:pPr>
            <w:r w:rsidRPr="000E0961">
              <w:rPr>
                <w:rFonts w:cs="Arial"/>
                <w:iCs/>
                <w:lang w:val="de-DE"/>
              </w:rPr>
              <w:t>Zugelassen sind Referenzen für öffentliche und für private Bauten.</w:t>
            </w:r>
          </w:p>
        </w:tc>
        <w:tc>
          <w:tcPr>
            <w:tcW w:w="852" w:type="dxa"/>
          </w:tcPr>
          <w:p w14:paraId="0483D552" w14:textId="77777777" w:rsidR="00431837" w:rsidRPr="00A87C23" w:rsidRDefault="00431837" w:rsidP="00431837">
            <w:pPr>
              <w:widowControl w:val="0"/>
              <w:ind w:right="180"/>
              <w:jc w:val="both"/>
              <w:rPr>
                <w:rFonts w:cs="Arial"/>
                <w:lang w:val="de-DE"/>
              </w:rPr>
            </w:pPr>
          </w:p>
        </w:tc>
        <w:tc>
          <w:tcPr>
            <w:tcW w:w="4257" w:type="dxa"/>
            <w:gridSpan w:val="3"/>
          </w:tcPr>
          <w:p w14:paraId="509B6289" w14:textId="1CBB1B12" w:rsidR="00431837" w:rsidRPr="006140E5" w:rsidRDefault="00431837" w:rsidP="00431837">
            <w:pPr>
              <w:widowControl w:val="0"/>
              <w:jc w:val="both"/>
              <w:rPr>
                <w:rFonts w:cs="Arial"/>
                <w:color w:val="FF0000"/>
                <w:lang w:val="it-IT"/>
              </w:rPr>
            </w:pPr>
            <w:r w:rsidRPr="006140E5">
              <w:rPr>
                <w:rFonts w:cs="Arial"/>
                <w:lang w:val="it-IT"/>
              </w:rPr>
              <w:t>Sono ammesse referenze per opere pubbliche e private.</w:t>
            </w:r>
          </w:p>
        </w:tc>
      </w:tr>
      <w:tr w:rsidR="00431837" w:rsidRPr="00E734E2" w14:paraId="549263C6" w14:textId="77777777" w:rsidTr="00525323">
        <w:trPr>
          <w:gridBefore w:val="1"/>
          <w:gridAfter w:val="1"/>
          <w:wBefore w:w="10" w:type="dxa"/>
          <w:wAfter w:w="7" w:type="dxa"/>
        </w:trPr>
        <w:tc>
          <w:tcPr>
            <w:tcW w:w="4252" w:type="dxa"/>
          </w:tcPr>
          <w:p w14:paraId="3F067FB2" w14:textId="77777777" w:rsidR="00431837" w:rsidRPr="00C15D4A" w:rsidRDefault="00431837" w:rsidP="00431837">
            <w:pPr>
              <w:widowControl w:val="0"/>
              <w:jc w:val="both"/>
              <w:rPr>
                <w:rFonts w:cs="Arial"/>
                <w:color w:val="FF0000"/>
                <w:lang w:val="it-IT"/>
              </w:rPr>
            </w:pPr>
          </w:p>
        </w:tc>
        <w:tc>
          <w:tcPr>
            <w:tcW w:w="852" w:type="dxa"/>
          </w:tcPr>
          <w:p w14:paraId="775D9ABD" w14:textId="77777777" w:rsidR="00431837" w:rsidRPr="00C15D4A" w:rsidRDefault="00431837" w:rsidP="00431837">
            <w:pPr>
              <w:widowControl w:val="0"/>
              <w:ind w:right="180"/>
              <w:jc w:val="both"/>
              <w:rPr>
                <w:rFonts w:cs="Arial"/>
                <w:lang w:val="it-IT"/>
              </w:rPr>
            </w:pPr>
          </w:p>
        </w:tc>
        <w:tc>
          <w:tcPr>
            <w:tcW w:w="4257" w:type="dxa"/>
            <w:gridSpan w:val="3"/>
          </w:tcPr>
          <w:p w14:paraId="5D064503" w14:textId="77777777" w:rsidR="00431837" w:rsidRPr="006140E5" w:rsidRDefault="00431837" w:rsidP="00431837">
            <w:pPr>
              <w:widowControl w:val="0"/>
              <w:jc w:val="both"/>
              <w:rPr>
                <w:rFonts w:cs="Arial"/>
                <w:color w:val="FF0000"/>
                <w:lang w:val="it-IT"/>
              </w:rPr>
            </w:pPr>
          </w:p>
        </w:tc>
      </w:tr>
      <w:tr w:rsidR="00431837" w:rsidRPr="00E734E2" w14:paraId="56FB6DD2" w14:textId="77777777" w:rsidTr="00525323">
        <w:trPr>
          <w:gridBefore w:val="1"/>
          <w:gridAfter w:val="1"/>
          <w:wBefore w:w="10" w:type="dxa"/>
          <w:wAfter w:w="7" w:type="dxa"/>
        </w:trPr>
        <w:tc>
          <w:tcPr>
            <w:tcW w:w="4252" w:type="dxa"/>
          </w:tcPr>
          <w:p w14:paraId="195F5EC9" w14:textId="116420E5" w:rsidR="00431837" w:rsidRPr="00E31C6A" w:rsidRDefault="00431837" w:rsidP="00431837">
            <w:pPr>
              <w:autoSpaceDE w:val="0"/>
              <w:autoSpaceDN w:val="0"/>
              <w:adjustRightInd w:val="0"/>
              <w:jc w:val="both"/>
              <w:rPr>
                <w:rFonts w:cs="Arial"/>
                <w:strike/>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852" w:type="dxa"/>
          </w:tcPr>
          <w:p w14:paraId="7AC4151D" w14:textId="77777777" w:rsidR="00431837" w:rsidRPr="00E31C6A" w:rsidRDefault="00431837" w:rsidP="00431837">
            <w:pPr>
              <w:widowControl w:val="0"/>
              <w:ind w:right="180"/>
              <w:jc w:val="both"/>
              <w:rPr>
                <w:rFonts w:cs="Arial"/>
                <w:lang w:val="de-DE"/>
              </w:rPr>
            </w:pPr>
          </w:p>
        </w:tc>
        <w:tc>
          <w:tcPr>
            <w:tcW w:w="4257" w:type="dxa"/>
            <w:gridSpan w:val="3"/>
          </w:tcPr>
          <w:p w14:paraId="4113EADE" w14:textId="47D47B08" w:rsidR="00431837" w:rsidRDefault="00431837" w:rsidP="00431837">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F6B0068" w14:textId="6FC3AEC0" w:rsidR="00431837" w:rsidRPr="002D395A" w:rsidRDefault="00431837" w:rsidP="00431837">
            <w:pPr>
              <w:widowControl w:val="0"/>
              <w:jc w:val="both"/>
              <w:rPr>
                <w:rFonts w:cs="Arial"/>
                <w:strike/>
                <w:color w:val="FF0000"/>
                <w:lang w:val="it-IT"/>
              </w:rPr>
            </w:pPr>
            <w:r w:rsidRPr="002D395A">
              <w:rPr>
                <w:rFonts w:cs="Arial"/>
                <w:strike/>
                <w:lang w:val="it-IT"/>
              </w:rPr>
              <w:t xml:space="preserve"> </w:t>
            </w:r>
          </w:p>
        </w:tc>
      </w:tr>
      <w:tr w:rsidR="00431837" w:rsidRPr="00E734E2" w14:paraId="476C24A6" w14:textId="77777777" w:rsidTr="00525323">
        <w:trPr>
          <w:gridBefore w:val="1"/>
          <w:gridAfter w:val="1"/>
          <w:wBefore w:w="10" w:type="dxa"/>
          <w:wAfter w:w="7" w:type="dxa"/>
        </w:trPr>
        <w:tc>
          <w:tcPr>
            <w:tcW w:w="4252" w:type="dxa"/>
          </w:tcPr>
          <w:p w14:paraId="0F93D4C9" w14:textId="77777777" w:rsidR="00431837" w:rsidRPr="00A87C23" w:rsidRDefault="00431837" w:rsidP="00431837">
            <w:pPr>
              <w:widowControl w:val="0"/>
              <w:jc w:val="both"/>
              <w:rPr>
                <w:rStyle w:val="Enfasicorsivo"/>
                <w:rFonts w:cs="Arial"/>
                <w:i w:val="0"/>
                <w:iCs w:val="0"/>
                <w:lang w:val="it-IT"/>
              </w:rPr>
            </w:pPr>
          </w:p>
        </w:tc>
        <w:tc>
          <w:tcPr>
            <w:tcW w:w="852" w:type="dxa"/>
          </w:tcPr>
          <w:p w14:paraId="3556D466" w14:textId="77777777" w:rsidR="00431837" w:rsidRPr="00A87C23" w:rsidRDefault="00431837" w:rsidP="00431837">
            <w:pPr>
              <w:widowControl w:val="0"/>
              <w:ind w:right="180"/>
              <w:jc w:val="both"/>
              <w:rPr>
                <w:rFonts w:cs="Arial"/>
                <w:lang w:val="it-IT"/>
              </w:rPr>
            </w:pPr>
          </w:p>
        </w:tc>
        <w:tc>
          <w:tcPr>
            <w:tcW w:w="4257" w:type="dxa"/>
            <w:gridSpan w:val="3"/>
          </w:tcPr>
          <w:p w14:paraId="5F1F1B6E" w14:textId="77777777" w:rsidR="00431837" w:rsidRPr="006140E5" w:rsidRDefault="00431837" w:rsidP="00431837">
            <w:pPr>
              <w:widowControl w:val="0"/>
              <w:jc w:val="both"/>
              <w:rPr>
                <w:rFonts w:cs="Arial"/>
                <w:lang w:val="it-IT"/>
              </w:rPr>
            </w:pPr>
          </w:p>
        </w:tc>
      </w:tr>
      <w:tr w:rsidR="00431837" w:rsidRPr="00E734E2" w14:paraId="67F5E367" w14:textId="77777777" w:rsidTr="00525323">
        <w:trPr>
          <w:gridBefore w:val="1"/>
          <w:gridAfter w:val="1"/>
          <w:wBefore w:w="10" w:type="dxa"/>
          <w:wAfter w:w="7" w:type="dxa"/>
        </w:trPr>
        <w:tc>
          <w:tcPr>
            <w:tcW w:w="4252" w:type="dxa"/>
          </w:tcPr>
          <w:p w14:paraId="0AD35809" w14:textId="77777777" w:rsidR="00431837" w:rsidRPr="00807A62" w:rsidRDefault="00431837" w:rsidP="00431837">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431837" w:rsidRPr="00DD04BE" w:rsidRDefault="00431837" w:rsidP="00431837">
            <w:pPr>
              <w:widowControl w:val="0"/>
              <w:spacing w:line="240" w:lineRule="exact"/>
              <w:rPr>
                <w:rFonts w:cs="Arial"/>
                <w:lang w:val="de-DE"/>
              </w:rPr>
            </w:pPr>
          </w:p>
        </w:tc>
        <w:tc>
          <w:tcPr>
            <w:tcW w:w="4257" w:type="dxa"/>
            <w:gridSpan w:val="3"/>
          </w:tcPr>
          <w:p w14:paraId="366F53FD" w14:textId="77777777" w:rsidR="00431837" w:rsidRPr="006140E5" w:rsidRDefault="00431837" w:rsidP="00431837">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431837" w:rsidRPr="00E734E2" w14:paraId="1FF9C34A" w14:textId="77777777" w:rsidTr="00525323">
        <w:trPr>
          <w:gridBefore w:val="1"/>
          <w:gridAfter w:val="1"/>
          <w:wBefore w:w="10" w:type="dxa"/>
          <w:wAfter w:w="7" w:type="dxa"/>
        </w:trPr>
        <w:tc>
          <w:tcPr>
            <w:tcW w:w="4252" w:type="dxa"/>
          </w:tcPr>
          <w:p w14:paraId="5F21E618" w14:textId="77777777" w:rsidR="00431837" w:rsidRPr="00807A62" w:rsidRDefault="00431837" w:rsidP="00431837">
            <w:pPr>
              <w:widowControl w:val="0"/>
              <w:spacing w:line="240" w:lineRule="exact"/>
              <w:ind w:right="76"/>
              <w:jc w:val="both"/>
              <w:rPr>
                <w:rFonts w:cs="Arial"/>
                <w:highlight w:val="magenta"/>
                <w:lang w:val="it-IT"/>
              </w:rPr>
            </w:pPr>
          </w:p>
        </w:tc>
        <w:tc>
          <w:tcPr>
            <w:tcW w:w="852" w:type="dxa"/>
          </w:tcPr>
          <w:p w14:paraId="32851457" w14:textId="77777777" w:rsidR="00431837" w:rsidRPr="00F54CF4" w:rsidRDefault="00431837" w:rsidP="00431837">
            <w:pPr>
              <w:widowControl w:val="0"/>
              <w:spacing w:line="240" w:lineRule="exact"/>
              <w:rPr>
                <w:rFonts w:cs="Arial"/>
                <w:lang w:val="it-IT"/>
              </w:rPr>
            </w:pPr>
          </w:p>
        </w:tc>
        <w:tc>
          <w:tcPr>
            <w:tcW w:w="4257" w:type="dxa"/>
            <w:gridSpan w:val="3"/>
          </w:tcPr>
          <w:p w14:paraId="366A1D7B" w14:textId="77777777" w:rsidR="00431837" w:rsidRPr="00F54CF4" w:rsidRDefault="00431837" w:rsidP="00431837">
            <w:pPr>
              <w:widowControl w:val="0"/>
              <w:spacing w:line="240" w:lineRule="exact"/>
              <w:ind w:right="105"/>
              <w:jc w:val="both"/>
              <w:rPr>
                <w:rFonts w:cs="Arial"/>
                <w:lang w:val="it-IT"/>
              </w:rPr>
            </w:pPr>
          </w:p>
        </w:tc>
      </w:tr>
      <w:tr w:rsidR="00431837" w:rsidRPr="00E734E2" w14:paraId="56F56F23" w14:textId="77777777" w:rsidTr="00525323">
        <w:trPr>
          <w:gridBefore w:val="1"/>
          <w:gridAfter w:val="1"/>
          <w:wBefore w:w="10" w:type="dxa"/>
          <w:wAfter w:w="7" w:type="dxa"/>
        </w:trPr>
        <w:tc>
          <w:tcPr>
            <w:tcW w:w="4252" w:type="dxa"/>
          </w:tcPr>
          <w:p w14:paraId="4BC5ABEC" w14:textId="77777777" w:rsidR="00431837" w:rsidRPr="006F5E51" w:rsidRDefault="00431837" w:rsidP="00431837">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431837" w:rsidRPr="004219E7" w:rsidRDefault="00431837" w:rsidP="00431837">
            <w:pPr>
              <w:widowControl w:val="0"/>
              <w:ind w:right="180"/>
              <w:jc w:val="both"/>
              <w:rPr>
                <w:rFonts w:cs="Arial"/>
                <w:lang w:val="de-DE"/>
              </w:rPr>
            </w:pPr>
          </w:p>
        </w:tc>
        <w:tc>
          <w:tcPr>
            <w:tcW w:w="4257" w:type="dxa"/>
            <w:gridSpan w:val="3"/>
          </w:tcPr>
          <w:p w14:paraId="288D7CB2" w14:textId="77777777" w:rsidR="00431837" w:rsidRPr="006140E5" w:rsidRDefault="00431837" w:rsidP="00431837">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431837" w:rsidRPr="00E734E2" w14:paraId="5CD5BAD9" w14:textId="77777777" w:rsidTr="00525323">
        <w:trPr>
          <w:gridAfter w:val="1"/>
          <w:wAfter w:w="7" w:type="dxa"/>
        </w:trPr>
        <w:tc>
          <w:tcPr>
            <w:tcW w:w="4262" w:type="dxa"/>
            <w:gridSpan w:val="2"/>
          </w:tcPr>
          <w:p w14:paraId="20B56D94" w14:textId="77777777" w:rsidR="00431837" w:rsidRPr="006F5E51" w:rsidRDefault="00431837" w:rsidP="00431837">
            <w:pPr>
              <w:widowControl w:val="0"/>
              <w:spacing w:line="240" w:lineRule="exact"/>
              <w:ind w:left="360" w:right="76"/>
              <w:jc w:val="both"/>
              <w:rPr>
                <w:rFonts w:cs="Arial"/>
                <w:b/>
                <w:noProof w:val="0"/>
                <w:lang w:val="it-IT"/>
              </w:rPr>
            </w:pPr>
          </w:p>
        </w:tc>
        <w:tc>
          <w:tcPr>
            <w:tcW w:w="852" w:type="dxa"/>
          </w:tcPr>
          <w:p w14:paraId="6B3994C3" w14:textId="77777777" w:rsidR="00431837" w:rsidRPr="00C15D4A" w:rsidRDefault="00431837" w:rsidP="00431837">
            <w:pPr>
              <w:widowControl w:val="0"/>
              <w:spacing w:line="240" w:lineRule="exact"/>
              <w:rPr>
                <w:rFonts w:cs="Arial"/>
                <w:b/>
                <w:lang w:val="it-IT"/>
              </w:rPr>
            </w:pPr>
          </w:p>
        </w:tc>
        <w:tc>
          <w:tcPr>
            <w:tcW w:w="4257" w:type="dxa"/>
            <w:gridSpan w:val="3"/>
          </w:tcPr>
          <w:p w14:paraId="1B0D006B" w14:textId="77777777" w:rsidR="00431837" w:rsidRPr="00C15D4A" w:rsidRDefault="00431837" w:rsidP="00431837">
            <w:pPr>
              <w:widowControl w:val="0"/>
              <w:spacing w:line="240" w:lineRule="exact"/>
              <w:ind w:left="360" w:right="105"/>
              <w:jc w:val="both"/>
              <w:rPr>
                <w:rFonts w:cs="Arial"/>
                <w:b/>
                <w:bCs/>
                <w:noProof w:val="0"/>
                <w:lang w:val="it-IT"/>
              </w:rPr>
            </w:pPr>
          </w:p>
        </w:tc>
      </w:tr>
      <w:tr w:rsidR="00431837" w:rsidRPr="00E734E2" w14:paraId="74AA0EFA" w14:textId="77777777" w:rsidTr="00525323">
        <w:trPr>
          <w:gridAfter w:val="1"/>
          <w:wAfter w:w="7" w:type="dxa"/>
        </w:trPr>
        <w:tc>
          <w:tcPr>
            <w:tcW w:w="4262" w:type="dxa"/>
            <w:gridSpan w:val="2"/>
          </w:tcPr>
          <w:p w14:paraId="0E6DF698" w14:textId="77777777" w:rsidR="00431837" w:rsidRPr="006F5E51" w:rsidRDefault="00431837" w:rsidP="00431837">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431837" w:rsidRPr="000737DD" w:rsidRDefault="00431837" w:rsidP="00431837">
            <w:pPr>
              <w:widowControl w:val="0"/>
              <w:spacing w:line="240" w:lineRule="exact"/>
              <w:rPr>
                <w:rFonts w:cs="Arial"/>
                <w:b/>
                <w:lang w:val="de-DE"/>
              </w:rPr>
            </w:pPr>
          </w:p>
        </w:tc>
        <w:tc>
          <w:tcPr>
            <w:tcW w:w="4257" w:type="dxa"/>
            <w:gridSpan w:val="3"/>
          </w:tcPr>
          <w:p w14:paraId="48E42D48" w14:textId="77777777" w:rsidR="00431837" w:rsidRPr="004219E7" w:rsidRDefault="00431837" w:rsidP="00431837">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431837" w:rsidRPr="00E734E2" w14:paraId="5E9D3038" w14:textId="77777777" w:rsidTr="00525323">
        <w:trPr>
          <w:gridAfter w:val="1"/>
          <w:wAfter w:w="7" w:type="dxa"/>
        </w:trPr>
        <w:tc>
          <w:tcPr>
            <w:tcW w:w="4262" w:type="dxa"/>
            <w:gridSpan w:val="2"/>
          </w:tcPr>
          <w:p w14:paraId="3B0D7545" w14:textId="77777777" w:rsidR="00431837" w:rsidRPr="006F5E51" w:rsidRDefault="00431837" w:rsidP="00431837">
            <w:pPr>
              <w:widowControl w:val="0"/>
              <w:jc w:val="both"/>
              <w:rPr>
                <w:rFonts w:cs="Arial"/>
                <w:bCs/>
                <w:noProof w:val="0"/>
                <w:lang w:val="it-IT"/>
              </w:rPr>
            </w:pPr>
          </w:p>
        </w:tc>
        <w:tc>
          <w:tcPr>
            <w:tcW w:w="852" w:type="dxa"/>
          </w:tcPr>
          <w:p w14:paraId="0E58BA00" w14:textId="77777777" w:rsidR="00431837" w:rsidRPr="004219E7" w:rsidRDefault="00431837" w:rsidP="00431837">
            <w:pPr>
              <w:widowControl w:val="0"/>
              <w:spacing w:line="240" w:lineRule="exact"/>
              <w:rPr>
                <w:rFonts w:cs="Arial"/>
                <w:b/>
                <w:lang w:val="it-IT"/>
              </w:rPr>
            </w:pPr>
          </w:p>
        </w:tc>
        <w:tc>
          <w:tcPr>
            <w:tcW w:w="4257" w:type="dxa"/>
            <w:gridSpan w:val="3"/>
          </w:tcPr>
          <w:p w14:paraId="7CE454FC"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E734E2" w14:paraId="609E48C9" w14:textId="77777777" w:rsidTr="00525323">
        <w:trPr>
          <w:gridAfter w:val="1"/>
          <w:wAfter w:w="7" w:type="dxa"/>
        </w:trPr>
        <w:tc>
          <w:tcPr>
            <w:tcW w:w="4262" w:type="dxa"/>
            <w:gridSpan w:val="2"/>
          </w:tcPr>
          <w:p w14:paraId="4F4FCB1B" w14:textId="77777777" w:rsidR="00431837" w:rsidRPr="00D43ACD" w:rsidRDefault="00431837" w:rsidP="00431837">
            <w:pPr>
              <w:pStyle w:val="Paragrafoelenco"/>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431837" w:rsidRPr="00D43ACD" w:rsidRDefault="00431837" w:rsidP="00431837">
            <w:pPr>
              <w:widowControl w:val="0"/>
              <w:spacing w:line="240" w:lineRule="exact"/>
              <w:rPr>
                <w:rFonts w:cs="Arial"/>
                <w:b/>
                <w:caps/>
                <w:lang w:val="de-DE"/>
              </w:rPr>
            </w:pPr>
          </w:p>
        </w:tc>
        <w:tc>
          <w:tcPr>
            <w:tcW w:w="4257" w:type="dxa"/>
            <w:gridSpan w:val="3"/>
          </w:tcPr>
          <w:p w14:paraId="1539AC93" w14:textId="77777777" w:rsidR="00431837" w:rsidRPr="00D43ACD" w:rsidRDefault="00431837" w:rsidP="00431837">
            <w:pPr>
              <w:pStyle w:val="Paragrafoelenco"/>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431837" w:rsidRPr="00E734E2" w14:paraId="3E5CB494" w14:textId="77777777" w:rsidTr="00525323">
        <w:trPr>
          <w:gridAfter w:val="1"/>
          <w:wAfter w:w="7" w:type="dxa"/>
        </w:trPr>
        <w:tc>
          <w:tcPr>
            <w:tcW w:w="4262" w:type="dxa"/>
            <w:gridSpan w:val="2"/>
          </w:tcPr>
          <w:p w14:paraId="335B2881" w14:textId="77777777" w:rsidR="00431837" w:rsidRPr="006F5E51" w:rsidRDefault="00431837" w:rsidP="00431837">
            <w:pPr>
              <w:widowControl w:val="0"/>
              <w:jc w:val="both"/>
              <w:rPr>
                <w:rFonts w:cs="Arial"/>
                <w:bCs/>
                <w:noProof w:val="0"/>
                <w:lang w:val="it-IT"/>
              </w:rPr>
            </w:pPr>
          </w:p>
        </w:tc>
        <w:tc>
          <w:tcPr>
            <w:tcW w:w="852" w:type="dxa"/>
          </w:tcPr>
          <w:p w14:paraId="4B2D9C67" w14:textId="77777777" w:rsidR="00431837" w:rsidRPr="004219E7" w:rsidRDefault="00431837" w:rsidP="00431837">
            <w:pPr>
              <w:widowControl w:val="0"/>
              <w:spacing w:line="240" w:lineRule="exact"/>
              <w:rPr>
                <w:rFonts w:cs="Arial"/>
                <w:b/>
                <w:lang w:val="it-IT"/>
              </w:rPr>
            </w:pPr>
          </w:p>
        </w:tc>
        <w:tc>
          <w:tcPr>
            <w:tcW w:w="4257" w:type="dxa"/>
            <w:gridSpan w:val="3"/>
          </w:tcPr>
          <w:p w14:paraId="2FD5F675"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E734E2" w14:paraId="41CCA99C" w14:textId="77777777" w:rsidTr="00525323">
        <w:trPr>
          <w:gridAfter w:val="1"/>
          <w:wAfter w:w="7" w:type="dxa"/>
        </w:trPr>
        <w:tc>
          <w:tcPr>
            <w:tcW w:w="4262" w:type="dxa"/>
            <w:gridSpan w:val="2"/>
          </w:tcPr>
          <w:p w14:paraId="058875F3" w14:textId="77777777" w:rsidR="00431837" w:rsidRPr="0025216C" w:rsidRDefault="00431837" w:rsidP="00431837">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431837" w:rsidRPr="00283750" w:rsidRDefault="00431837" w:rsidP="00431837">
            <w:pPr>
              <w:widowControl w:val="0"/>
              <w:spacing w:line="240" w:lineRule="exact"/>
              <w:rPr>
                <w:rFonts w:cs="Arial"/>
                <w:b/>
                <w:lang w:val="de-DE"/>
              </w:rPr>
            </w:pPr>
          </w:p>
        </w:tc>
        <w:tc>
          <w:tcPr>
            <w:tcW w:w="4257" w:type="dxa"/>
            <w:gridSpan w:val="3"/>
          </w:tcPr>
          <w:p w14:paraId="26FC8D7D" w14:textId="77777777" w:rsidR="00431837" w:rsidRPr="00283750" w:rsidRDefault="00431837" w:rsidP="00431837">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431837" w:rsidRPr="00E734E2" w14:paraId="7E490D81" w14:textId="77777777" w:rsidTr="00525323">
        <w:trPr>
          <w:gridAfter w:val="1"/>
          <w:wAfter w:w="7" w:type="dxa"/>
        </w:trPr>
        <w:tc>
          <w:tcPr>
            <w:tcW w:w="4262" w:type="dxa"/>
            <w:gridSpan w:val="2"/>
          </w:tcPr>
          <w:p w14:paraId="63939E29" w14:textId="77777777" w:rsidR="00431837" w:rsidRPr="004219E7" w:rsidRDefault="00431837" w:rsidP="00431837">
            <w:pPr>
              <w:widowControl w:val="0"/>
              <w:spacing w:line="240" w:lineRule="exact"/>
              <w:ind w:right="105"/>
              <w:jc w:val="both"/>
              <w:rPr>
                <w:noProof w:val="0"/>
                <w:lang w:val="it-IT"/>
              </w:rPr>
            </w:pPr>
            <w:bookmarkStart w:id="100" w:name="_Hlk31107772"/>
          </w:p>
        </w:tc>
        <w:tc>
          <w:tcPr>
            <w:tcW w:w="852" w:type="dxa"/>
          </w:tcPr>
          <w:p w14:paraId="31277897" w14:textId="77777777" w:rsidR="00431837" w:rsidRPr="004219E7" w:rsidRDefault="00431837" w:rsidP="00431837">
            <w:pPr>
              <w:widowControl w:val="0"/>
              <w:spacing w:line="240" w:lineRule="exact"/>
              <w:rPr>
                <w:rFonts w:cs="Arial"/>
                <w:lang w:val="it-IT"/>
              </w:rPr>
            </w:pPr>
          </w:p>
        </w:tc>
        <w:tc>
          <w:tcPr>
            <w:tcW w:w="4257" w:type="dxa"/>
            <w:gridSpan w:val="3"/>
          </w:tcPr>
          <w:p w14:paraId="524A0FB2" w14:textId="77777777" w:rsidR="00431837" w:rsidRPr="004219E7" w:rsidRDefault="00431837" w:rsidP="00431837">
            <w:pPr>
              <w:pStyle w:val="Corpotesto"/>
              <w:widowControl w:val="0"/>
              <w:tabs>
                <w:tab w:val="center" w:pos="6078"/>
              </w:tabs>
              <w:spacing w:after="0" w:line="240" w:lineRule="exact"/>
              <w:ind w:right="62"/>
              <w:jc w:val="both"/>
              <w:rPr>
                <w:rFonts w:cs="Arial"/>
                <w:noProof w:val="0"/>
                <w:lang w:val="it-IT"/>
              </w:rPr>
            </w:pPr>
          </w:p>
        </w:tc>
      </w:tr>
      <w:bookmarkEnd w:id="100"/>
      <w:tr w:rsidR="00431837" w:rsidRPr="00E734E2" w14:paraId="76F1F16C" w14:textId="77777777" w:rsidTr="00525323">
        <w:trPr>
          <w:gridAfter w:val="1"/>
          <w:wAfter w:w="7" w:type="dxa"/>
        </w:trPr>
        <w:tc>
          <w:tcPr>
            <w:tcW w:w="4262" w:type="dxa"/>
            <w:gridSpan w:val="2"/>
          </w:tcPr>
          <w:p w14:paraId="53981901" w14:textId="77777777" w:rsidR="00431837" w:rsidRPr="003C5ADB" w:rsidRDefault="00431837" w:rsidP="00431837">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431837" w:rsidRPr="000E0961" w:rsidRDefault="00431837" w:rsidP="00431837">
            <w:pPr>
              <w:widowControl w:val="0"/>
              <w:spacing w:line="240" w:lineRule="exact"/>
              <w:rPr>
                <w:rFonts w:cs="Arial"/>
                <w:color w:val="FF0000"/>
                <w:lang w:val="de-DE"/>
              </w:rPr>
            </w:pPr>
          </w:p>
        </w:tc>
        <w:tc>
          <w:tcPr>
            <w:tcW w:w="4257" w:type="dxa"/>
            <w:gridSpan w:val="3"/>
          </w:tcPr>
          <w:p w14:paraId="72746920" w14:textId="77777777" w:rsidR="00431837" w:rsidRPr="004219E7" w:rsidRDefault="00431837" w:rsidP="00431837">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431837" w:rsidRPr="00E734E2" w14:paraId="1ED8ACD3" w14:textId="77777777" w:rsidTr="00525323">
        <w:trPr>
          <w:gridAfter w:val="1"/>
          <w:wAfter w:w="7" w:type="dxa"/>
        </w:trPr>
        <w:tc>
          <w:tcPr>
            <w:tcW w:w="4262" w:type="dxa"/>
            <w:gridSpan w:val="2"/>
          </w:tcPr>
          <w:p w14:paraId="3AC7C5BA" w14:textId="77777777" w:rsidR="00431837" w:rsidRPr="006F5E51" w:rsidRDefault="00431837" w:rsidP="00431837">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431837" w:rsidRPr="004219E7" w:rsidRDefault="00431837" w:rsidP="00431837">
            <w:pPr>
              <w:widowControl w:val="0"/>
              <w:spacing w:line="240" w:lineRule="exact"/>
              <w:rPr>
                <w:rFonts w:cs="Arial"/>
                <w:color w:val="FF0000"/>
                <w:highlight w:val="yellow"/>
                <w:lang w:val="it-IT"/>
              </w:rPr>
            </w:pPr>
          </w:p>
        </w:tc>
        <w:tc>
          <w:tcPr>
            <w:tcW w:w="4257" w:type="dxa"/>
            <w:gridSpan w:val="3"/>
          </w:tcPr>
          <w:p w14:paraId="24745B20"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431837" w:rsidRPr="00E734E2" w14:paraId="4E289515" w14:textId="77777777" w:rsidTr="00525323">
        <w:trPr>
          <w:gridAfter w:val="1"/>
          <w:wAfter w:w="7" w:type="dxa"/>
        </w:trPr>
        <w:tc>
          <w:tcPr>
            <w:tcW w:w="4262" w:type="dxa"/>
            <w:gridSpan w:val="2"/>
          </w:tcPr>
          <w:p w14:paraId="796AD817" w14:textId="77777777" w:rsidR="00431837" w:rsidRPr="006F5E51" w:rsidRDefault="00431837" w:rsidP="00431837">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 xml:space="preserve">Der technische Bericht muss den Unter- und Begründungskriterien laut Tabelle „Elemente zur Bewertung des technischen Angebots“ </w:t>
            </w:r>
            <w:r w:rsidRPr="006F5E51">
              <w:rPr>
                <w:rFonts w:cs="Arial"/>
                <w:lang w:val="de-DE"/>
              </w:rPr>
              <w:lastRenderedPageBreak/>
              <w:t>entsprechen</w:t>
            </w:r>
            <w:r w:rsidRPr="006F5E51">
              <w:rPr>
                <w:rFonts w:cs="Arial"/>
                <w:color w:val="FF0000"/>
                <w:lang w:val="de-DE"/>
              </w:rPr>
              <w:t>.</w:t>
            </w:r>
          </w:p>
        </w:tc>
        <w:tc>
          <w:tcPr>
            <w:tcW w:w="852" w:type="dxa"/>
          </w:tcPr>
          <w:p w14:paraId="12F0E876" w14:textId="77777777" w:rsidR="00431837" w:rsidRPr="000E0961" w:rsidRDefault="00431837" w:rsidP="00431837">
            <w:pPr>
              <w:widowControl w:val="0"/>
              <w:spacing w:line="240" w:lineRule="exact"/>
              <w:rPr>
                <w:rFonts w:cs="Arial"/>
                <w:lang w:val="de-DE"/>
              </w:rPr>
            </w:pPr>
          </w:p>
        </w:tc>
        <w:tc>
          <w:tcPr>
            <w:tcW w:w="4257" w:type="dxa"/>
            <w:gridSpan w:val="3"/>
          </w:tcPr>
          <w:p w14:paraId="3F12C551" w14:textId="77777777" w:rsidR="00431837" w:rsidRPr="004219E7" w:rsidRDefault="00431837" w:rsidP="00431837">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 xml:space="preserve">tabella “Elementi di valutazione dell’offerta </w:t>
            </w:r>
            <w:r w:rsidRPr="006140E5">
              <w:rPr>
                <w:rFonts w:cs="Arial"/>
                <w:bCs/>
                <w:lang w:val="it-IT"/>
              </w:rPr>
              <w:lastRenderedPageBreak/>
              <w:t>tecnica”.</w:t>
            </w:r>
          </w:p>
        </w:tc>
      </w:tr>
      <w:tr w:rsidR="00431837" w:rsidRPr="00E734E2" w14:paraId="665A5ECA" w14:textId="77777777" w:rsidTr="00525323">
        <w:trPr>
          <w:gridAfter w:val="1"/>
          <w:wAfter w:w="7" w:type="dxa"/>
        </w:trPr>
        <w:tc>
          <w:tcPr>
            <w:tcW w:w="4262" w:type="dxa"/>
            <w:gridSpan w:val="2"/>
          </w:tcPr>
          <w:p w14:paraId="05EC2C9C" w14:textId="77777777" w:rsidR="00431837" w:rsidRPr="006F5E51" w:rsidRDefault="00431837" w:rsidP="00431837">
            <w:pPr>
              <w:widowControl w:val="0"/>
              <w:spacing w:line="240" w:lineRule="exact"/>
              <w:ind w:right="76"/>
              <w:jc w:val="both"/>
              <w:outlineLvl w:val="0"/>
              <w:rPr>
                <w:rFonts w:cs="Arial"/>
                <w:lang w:val="it-IT"/>
              </w:rPr>
            </w:pPr>
          </w:p>
        </w:tc>
        <w:tc>
          <w:tcPr>
            <w:tcW w:w="852" w:type="dxa"/>
          </w:tcPr>
          <w:p w14:paraId="50781850" w14:textId="77777777" w:rsidR="00431837" w:rsidRPr="004219E7" w:rsidRDefault="00431837" w:rsidP="00431837">
            <w:pPr>
              <w:widowControl w:val="0"/>
              <w:spacing w:line="240" w:lineRule="exact"/>
              <w:ind w:right="105"/>
              <w:rPr>
                <w:rFonts w:cs="Arial"/>
                <w:lang w:val="it-IT"/>
              </w:rPr>
            </w:pPr>
          </w:p>
        </w:tc>
        <w:tc>
          <w:tcPr>
            <w:tcW w:w="4257" w:type="dxa"/>
            <w:gridSpan w:val="3"/>
          </w:tcPr>
          <w:p w14:paraId="2A49A562"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noProof w:val="0"/>
                <w:lang w:val="it-IT" w:eastAsia="it-IT"/>
              </w:rPr>
            </w:pPr>
          </w:p>
        </w:tc>
      </w:tr>
      <w:tr w:rsidR="00431837" w:rsidRPr="005737C1" w14:paraId="283F4CCB" w14:textId="77777777" w:rsidTr="00525323">
        <w:trPr>
          <w:gridAfter w:val="1"/>
          <w:wAfter w:w="7" w:type="dxa"/>
        </w:trPr>
        <w:tc>
          <w:tcPr>
            <w:tcW w:w="4262" w:type="dxa"/>
            <w:gridSpan w:val="2"/>
          </w:tcPr>
          <w:p w14:paraId="33F36272" w14:textId="77777777" w:rsidR="00431837" w:rsidRPr="006F5E51" w:rsidRDefault="00431837" w:rsidP="00431837">
            <w:pPr>
              <w:pStyle w:val="Aufzhlung"/>
              <w:widowControl w:val="0"/>
              <w:spacing w:line="240" w:lineRule="exact"/>
              <w:ind w:left="0" w:right="76" w:firstLine="0"/>
              <w:rPr>
                <w:rFonts w:ascii="Arial" w:hAnsi="Arial" w:cs="Arial"/>
                <w:sz w:val="20"/>
                <w:szCs w:val="20"/>
                <w:lang w:eastAsia="de-DE"/>
              </w:rPr>
            </w:pPr>
            <w:r w:rsidRPr="006F5E51">
              <w:rPr>
                <w:rFonts w:ascii="Arial" w:hAnsi="Arial" w:cs="Arial"/>
                <w:b/>
                <w:sz w:val="20"/>
                <w:szCs w:val="20"/>
                <w:lang w:val="en-US" w:eastAsia="de-DE"/>
              </w:rPr>
              <w:t>Hinweise zur Textgestaltung</w:t>
            </w:r>
          </w:p>
        </w:tc>
        <w:tc>
          <w:tcPr>
            <w:tcW w:w="852" w:type="dxa"/>
          </w:tcPr>
          <w:p w14:paraId="1B147AF2" w14:textId="77777777" w:rsidR="00431837" w:rsidRPr="004219E7" w:rsidRDefault="00431837" w:rsidP="00431837">
            <w:pPr>
              <w:widowControl w:val="0"/>
              <w:spacing w:line="240" w:lineRule="exact"/>
              <w:ind w:right="105"/>
              <w:rPr>
                <w:rFonts w:cs="Arial"/>
                <w:strike/>
                <w:lang w:val="it-IT"/>
              </w:rPr>
            </w:pPr>
          </w:p>
        </w:tc>
        <w:tc>
          <w:tcPr>
            <w:tcW w:w="4257" w:type="dxa"/>
            <w:gridSpan w:val="3"/>
          </w:tcPr>
          <w:p w14:paraId="7BBD4CFC" w14:textId="77777777" w:rsidR="00431837" w:rsidRPr="004219E7" w:rsidRDefault="00431837" w:rsidP="00431837">
            <w:pPr>
              <w:widowControl w:val="0"/>
              <w:spacing w:line="240" w:lineRule="exact"/>
              <w:ind w:right="105"/>
              <w:rPr>
                <w:rFonts w:cs="Arial"/>
                <w:strike/>
                <w:noProof w:val="0"/>
                <w:lang w:val="it-IT"/>
              </w:rPr>
            </w:pPr>
            <w:r w:rsidRPr="00807A62">
              <w:rPr>
                <w:rFonts w:cs="Arial"/>
                <w:b/>
              </w:rPr>
              <w:t>Indicazioni grafiche</w:t>
            </w:r>
          </w:p>
        </w:tc>
      </w:tr>
      <w:tr w:rsidR="00431837" w:rsidRPr="005737C1" w14:paraId="4D3B8292" w14:textId="77777777" w:rsidTr="00525323">
        <w:trPr>
          <w:gridAfter w:val="1"/>
          <w:wAfter w:w="7" w:type="dxa"/>
        </w:trPr>
        <w:tc>
          <w:tcPr>
            <w:tcW w:w="4262" w:type="dxa"/>
            <w:gridSpan w:val="2"/>
          </w:tcPr>
          <w:p w14:paraId="1F71DB4B" w14:textId="77777777" w:rsidR="00431837" w:rsidRPr="004219E7" w:rsidRDefault="00431837" w:rsidP="00431837">
            <w:pPr>
              <w:widowControl w:val="0"/>
              <w:spacing w:line="240" w:lineRule="exact"/>
              <w:ind w:right="76"/>
              <w:jc w:val="both"/>
              <w:rPr>
                <w:rFonts w:cs="Arial"/>
                <w:bCs/>
                <w:u w:val="single"/>
                <w:lang w:val="it-IT"/>
              </w:rPr>
            </w:pPr>
          </w:p>
        </w:tc>
        <w:tc>
          <w:tcPr>
            <w:tcW w:w="852" w:type="dxa"/>
          </w:tcPr>
          <w:p w14:paraId="6DF69406" w14:textId="77777777" w:rsidR="00431837" w:rsidRPr="004219E7" w:rsidRDefault="00431837" w:rsidP="00431837">
            <w:pPr>
              <w:widowControl w:val="0"/>
              <w:spacing w:line="240" w:lineRule="exact"/>
              <w:rPr>
                <w:rFonts w:cs="Arial"/>
                <w:lang w:val="it-IT"/>
              </w:rPr>
            </w:pPr>
          </w:p>
        </w:tc>
        <w:tc>
          <w:tcPr>
            <w:tcW w:w="4257" w:type="dxa"/>
            <w:gridSpan w:val="3"/>
          </w:tcPr>
          <w:p w14:paraId="2799AAD5" w14:textId="77777777" w:rsidR="00431837" w:rsidRPr="004219E7" w:rsidRDefault="00431837" w:rsidP="00431837">
            <w:pPr>
              <w:widowControl w:val="0"/>
              <w:spacing w:line="240" w:lineRule="exact"/>
              <w:ind w:right="105"/>
              <w:jc w:val="both"/>
              <w:rPr>
                <w:rFonts w:cs="Arial"/>
                <w:u w:val="single"/>
                <w:lang w:val="it-IT"/>
              </w:rPr>
            </w:pPr>
          </w:p>
        </w:tc>
      </w:tr>
      <w:tr w:rsidR="00431837" w:rsidRPr="00E734E2" w14:paraId="057297FF" w14:textId="77777777" w:rsidTr="00525323">
        <w:trPr>
          <w:gridAfter w:val="1"/>
          <w:wAfter w:w="7" w:type="dxa"/>
        </w:trPr>
        <w:tc>
          <w:tcPr>
            <w:tcW w:w="4262" w:type="dxa"/>
            <w:gridSpan w:val="2"/>
          </w:tcPr>
          <w:p w14:paraId="7F0D0908" w14:textId="77777777" w:rsidR="00431837" w:rsidRDefault="00431837" w:rsidP="00431837">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431837" w:rsidRPr="00427D2B" w:rsidRDefault="00431837" w:rsidP="00431837">
            <w:pPr>
              <w:widowControl w:val="0"/>
              <w:autoSpaceDE w:val="0"/>
              <w:autoSpaceDN w:val="0"/>
              <w:adjustRightInd w:val="0"/>
              <w:ind w:left="360"/>
              <w:jc w:val="both"/>
              <w:rPr>
                <w:rFonts w:cs="Arial"/>
                <w:u w:val="single"/>
                <w:lang w:val="de-DE"/>
              </w:rPr>
            </w:pPr>
          </w:p>
          <w:p w14:paraId="20A73333"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431837" w:rsidRPr="006F5E51"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431837" w:rsidRDefault="00431837" w:rsidP="00431837">
            <w:pPr>
              <w:widowControl w:val="0"/>
              <w:autoSpaceDE w:val="0"/>
              <w:autoSpaceDN w:val="0"/>
              <w:adjustRightInd w:val="0"/>
              <w:ind w:left="364" w:hanging="4"/>
              <w:jc w:val="both"/>
              <w:rPr>
                <w:rFonts w:cs="Arial"/>
                <w:color w:val="FF0000"/>
                <w:lang w:val="de-DE"/>
              </w:rPr>
            </w:pPr>
          </w:p>
          <w:p w14:paraId="39B9D5D9" w14:textId="77777777" w:rsidR="00431837" w:rsidRDefault="00431837" w:rsidP="00431837">
            <w:pPr>
              <w:widowControl w:val="0"/>
              <w:autoSpaceDE w:val="0"/>
              <w:autoSpaceDN w:val="0"/>
              <w:adjustRightInd w:val="0"/>
              <w:ind w:left="364" w:hanging="4"/>
              <w:jc w:val="both"/>
              <w:rPr>
                <w:rFonts w:cs="Arial"/>
                <w:color w:val="FF0000"/>
                <w:lang w:val="de-DE"/>
              </w:rPr>
            </w:pPr>
          </w:p>
          <w:p w14:paraId="294DC717" w14:textId="77777777" w:rsidR="00431837" w:rsidRPr="00BD6FDC" w:rsidRDefault="00431837" w:rsidP="00431837">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431837" w:rsidRPr="0086437C" w:rsidRDefault="00431837" w:rsidP="00431837">
            <w:pPr>
              <w:widowControl w:val="0"/>
              <w:spacing w:line="240" w:lineRule="exact"/>
              <w:rPr>
                <w:rFonts w:cs="Arial"/>
                <w:highlight w:val="yellow"/>
                <w:lang w:val="de-DE"/>
              </w:rPr>
            </w:pPr>
          </w:p>
        </w:tc>
        <w:tc>
          <w:tcPr>
            <w:tcW w:w="4257" w:type="dxa"/>
            <w:gridSpan w:val="3"/>
          </w:tcPr>
          <w:p w14:paraId="2CF0FA19" w14:textId="77777777" w:rsidR="00431837" w:rsidRPr="006140E5" w:rsidRDefault="00431837" w:rsidP="00431837">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431837" w:rsidRPr="006140E5" w:rsidRDefault="00431837" w:rsidP="00431837">
            <w:pPr>
              <w:widowControl w:val="0"/>
              <w:jc w:val="both"/>
              <w:rPr>
                <w:rFonts w:cs="Arial"/>
                <w:bCs/>
                <w:u w:val="single"/>
                <w:lang w:val="it-IT"/>
              </w:rPr>
            </w:pPr>
          </w:p>
          <w:p w14:paraId="1C9F47A7"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431837" w:rsidRPr="004219E7" w:rsidRDefault="00431837" w:rsidP="00431837">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431837" w:rsidRPr="00E734E2" w14:paraId="1A7868E4" w14:textId="77777777" w:rsidTr="00525323">
        <w:trPr>
          <w:gridAfter w:val="1"/>
          <w:wAfter w:w="7" w:type="dxa"/>
        </w:trPr>
        <w:tc>
          <w:tcPr>
            <w:tcW w:w="4262" w:type="dxa"/>
            <w:gridSpan w:val="2"/>
          </w:tcPr>
          <w:p w14:paraId="183DBD9F" w14:textId="77777777" w:rsidR="00431837" w:rsidRPr="004219E7" w:rsidRDefault="00431837" w:rsidP="00431837">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431837" w:rsidRPr="004219E7" w:rsidRDefault="00431837" w:rsidP="00431837">
            <w:pPr>
              <w:widowControl w:val="0"/>
              <w:spacing w:line="240" w:lineRule="exact"/>
              <w:rPr>
                <w:rFonts w:cs="Arial"/>
                <w:b/>
                <w:lang w:val="it-IT"/>
              </w:rPr>
            </w:pPr>
          </w:p>
        </w:tc>
        <w:tc>
          <w:tcPr>
            <w:tcW w:w="4257" w:type="dxa"/>
            <w:gridSpan w:val="3"/>
          </w:tcPr>
          <w:p w14:paraId="06FC5C95"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b/>
                <w:bCs/>
                <w:lang w:val="it-IT"/>
              </w:rPr>
            </w:pPr>
          </w:p>
        </w:tc>
      </w:tr>
      <w:tr w:rsidR="00431837" w:rsidRPr="005737C1" w14:paraId="4835BF79" w14:textId="77777777" w:rsidTr="00525323">
        <w:trPr>
          <w:gridAfter w:val="1"/>
          <w:wAfter w:w="7" w:type="dxa"/>
        </w:trPr>
        <w:tc>
          <w:tcPr>
            <w:tcW w:w="4262" w:type="dxa"/>
            <w:gridSpan w:val="2"/>
          </w:tcPr>
          <w:p w14:paraId="185CC57A" w14:textId="77777777" w:rsidR="00431837" w:rsidRPr="0086437C" w:rsidRDefault="00431837" w:rsidP="00431837">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431837" w:rsidRPr="0086437C" w:rsidRDefault="00431837" w:rsidP="00431837">
            <w:pPr>
              <w:widowControl w:val="0"/>
              <w:spacing w:line="240" w:lineRule="exact"/>
              <w:rPr>
                <w:rFonts w:cs="Arial"/>
                <w:b/>
                <w:lang w:val="de-DE"/>
              </w:rPr>
            </w:pPr>
          </w:p>
        </w:tc>
        <w:tc>
          <w:tcPr>
            <w:tcW w:w="4257" w:type="dxa"/>
            <w:gridSpan w:val="3"/>
          </w:tcPr>
          <w:p w14:paraId="29F8C8A2" w14:textId="77777777" w:rsidR="00431837" w:rsidRPr="004219E7" w:rsidRDefault="00431837" w:rsidP="00431837">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431837" w:rsidRPr="005737C1" w14:paraId="0F54E3E5" w14:textId="77777777" w:rsidTr="00525323">
        <w:trPr>
          <w:gridAfter w:val="1"/>
          <w:wAfter w:w="7" w:type="dxa"/>
        </w:trPr>
        <w:tc>
          <w:tcPr>
            <w:tcW w:w="4262" w:type="dxa"/>
            <w:gridSpan w:val="2"/>
          </w:tcPr>
          <w:p w14:paraId="50FF6FE1" w14:textId="77777777" w:rsidR="00431837" w:rsidRPr="004219E7" w:rsidRDefault="00431837" w:rsidP="00431837">
            <w:pPr>
              <w:widowControl w:val="0"/>
              <w:spacing w:line="240" w:lineRule="exact"/>
              <w:ind w:right="76"/>
              <w:jc w:val="both"/>
              <w:rPr>
                <w:rFonts w:cs="Arial"/>
                <w:b/>
                <w:bCs/>
                <w:u w:val="single"/>
                <w:lang w:val="it-IT"/>
              </w:rPr>
            </w:pPr>
          </w:p>
        </w:tc>
        <w:tc>
          <w:tcPr>
            <w:tcW w:w="852" w:type="dxa"/>
          </w:tcPr>
          <w:p w14:paraId="7273EC4B" w14:textId="77777777" w:rsidR="00431837" w:rsidRPr="004219E7" w:rsidRDefault="00431837" w:rsidP="00431837">
            <w:pPr>
              <w:widowControl w:val="0"/>
              <w:spacing w:line="240" w:lineRule="exact"/>
              <w:rPr>
                <w:rFonts w:cs="Arial"/>
                <w:lang w:val="it-IT"/>
              </w:rPr>
            </w:pPr>
          </w:p>
        </w:tc>
        <w:tc>
          <w:tcPr>
            <w:tcW w:w="4257" w:type="dxa"/>
            <w:gridSpan w:val="3"/>
          </w:tcPr>
          <w:p w14:paraId="643CE61D" w14:textId="77777777" w:rsidR="00431837" w:rsidRPr="004219E7" w:rsidRDefault="00431837" w:rsidP="00431837">
            <w:pPr>
              <w:widowControl w:val="0"/>
              <w:spacing w:line="240" w:lineRule="exact"/>
              <w:jc w:val="both"/>
              <w:rPr>
                <w:rFonts w:cs="Arial"/>
                <w:b/>
                <w:u w:val="single"/>
                <w:lang w:val="it-IT"/>
              </w:rPr>
            </w:pPr>
          </w:p>
        </w:tc>
      </w:tr>
      <w:tr w:rsidR="00431837" w:rsidRPr="00E734E2" w14:paraId="3FBAC1FA" w14:textId="77777777" w:rsidTr="00525323">
        <w:trPr>
          <w:gridAfter w:val="1"/>
          <w:wAfter w:w="7" w:type="dxa"/>
        </w:trPr>
        <w:tc>
          <w:tcPr>
            <w:tcW w:w="4262" w:type="dxa"/>
            <w:gridSpan w:val="2"/>
          </w:tcPr>
          <w:p w14:paraId="46B7773F" w14:textId="77777777" w:rsidR="00431837" w:rsidRPr="00BD6FDC" w:rsidRDefault="00431837" w:rsidP="00431837">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431837" w:rsidRPr="00BD6FDC" w:rsidRDefault="00431837" w:rsidP="00431837">
            <w:pPr>
              <w:widowControl w:val="0"/>
              <w:spacing w:line="240" w:lineRule="exact"/>
              <w:rPr>
                <w:rFonts w:cs="Arial"/>
                <w:color w:val="FF0000"/>
                <w:lang w:val="de-DE"/>
              </w:rPr>
            </w:pPr>
          </w:p>
        </w:tc>
        <w:tc>
          <w:tcPr>
            <w:tcW w:w="4257" w:type="dxa"/>
            <w:gridSpan w:val="3"/>
          </w:tcPr>
          <w:p w14:paraId="038C7D97" w14:textId="77777777" w:rsidR="00431837" w:rsidRPr="0086437C" w:rsidRDefault="00431837" w:rsidP="00431837">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431837" w:rsidRPr="00E734E2" w14:paraId="320D1CD8" w14:textId="77777777" w:rsidTr="00525323">
        <w:trPr>
          <w:gridAfter w:val="1"/>
          <w:wAfter w:w="7" w:type="dxa"/>
        </w:trPr>
        <w:tc>
          <w:tcPr>
            <w:tcW w:w="4262" w:type="dxa"/>
            <w:gridSpan w:val="2"/>
          </w:tcPr>
          <w:p w14:paraId="7AB06F87"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431837" w:rsidRPr="0086437C" w:rsidRDefault="00431837" w:rsidP="00431837">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431837" w:rsidRPr="00E734E2" w14:paraId="5EAE7940" w14:textId="77777777" w:rsidTr="00525323">
        <w:trPr>
          <w:gridAfter w:val="1"/>
          <w:wAfter w:w="7" w:type="dxa"/>
        </w:trPr>
        <w:tc>
          <w:tcPr>
            <w:tcW w:w="4262" w:type="dxa"/>
            <w:gridSpan w:val="2"/>
          </w:tcPr>
          <w:p w14:paraId="3C1846C9" w14:textId="77777777" w:rsidR="00431837" w:rsidRPr="006F5E51" w:rsidRDefault="00431837" w:rsidP="00431837">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431837" w:rsidRPr="00BD6FDC" w:rsidRDefault="00431837" w:rsidP="00431837">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431837" w:rsidRPr="00E734E2" w14:paraId="1744A530" w14:textId="77777777" w:rsidTr="00525323">
        <w:trPr>
          <w:gridAfter w:val="1"/>
          <w:wAfter w:w="7" w:type="dxa"/>
        </w:trPr>
        <w:tc>
          <w:tcPr>
            <w:tcW w:w="4262" w:type="dxa"/>
            <w:gridSpan w:val="2"/>
          </w:tcPr>
          <w:p w14:paraId="666E84CF" w14:textId="77777777" w:rsidR="00431837" w:rsidRPr="006F5E51"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431837" w:rsidRPr="00BD6FDC" w:rsidRDefault="00431837" w:rsidP="00431837">
            <w:pPr>
              <w:widowControl w:val="0"/>
              <w:spacing w:line="240" w:lineRule="exact"/>
              <w:rPr>
                <w:rFonts w:cs="Arial"/>
                <w:color w:val="FF0000"/>
                <w:lang w:val="it-IT"/>
              </w:rPr>
            </w:pPr>
          </w:p>
        </w:tc>
        <w:tc>
          <w:tcPr>
            <w:tcW w:w="4257" w:type="dxa"/>
            <w:gridSpan w:val="3"/>
          </w:tcPr>
          <w:p w14:paraId="7ED0471A" w14:textId="77777777" w:rsidR="00431837" w:rsidRPr="00BD6FDC" w:rsidRDefault="00431837" w:rsidP="00431837">
            <w:pPr>
              <w:pStyle w:val="Rientrocorpodeltesto"/>
              <w:widowControl w:val="0"/>
              <w:tabs>
                <w:tab w:val="left" w:pos="8496"/>
              </w:tabs>
              <w:spacing w:after="0" w:line="240" w:lineRule="exact"/>
              <w:ind w:left="432" w:right="105"/>
              <w:jc w:val="both"/>
              <w:rPr>
                <w:rFonts w:cs="Arial"/>
                <w:bCs/>
                <w:color w:val="FF0000"/>
                <w:lang w:val="it-IT"/>
              </w:rPr>
            </w:pPr>
          </w:p>
        </w:tc>
      </w:tr>
      <w:tr w:rsidR="00431837" w:rsidRPr="00E734E2" w14:paraId="3EF94087" w14:textId="77777777" w:rsidTr="00525323">
        <w:trPr>
          <w:gridAfter w:val="1"/>
          <w:wAfter w:w="7" w:type="dxa"/>
        </w:trPr>
        <w:tc>
          <w:tcPr>
            <w:tcW w:w="4262" w:type="dxa"/>
            <w:gridSpan w:val="2"/>
          </w:tcPr>
          <w:p w14:paraId="3F81D5EA" w14:textId="77777777" w:rsidR="00431837" w:rsidRPr="00F0276C" w:rsidRDefault="00431837" w:rsidP="00431837">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431837" w:rsidRPr="00086A5F" w:rsidRDefault="00431837" w:rsidP="00431837">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431837" w:rsidRPr="007B0985" w:rsidRDefault="00431837" w:rsidP="00431837">
            <w:pPr>
              <w:widowControl w:val="0"/>
              <w:spacing w:line="240" w:lineRule="exact"/>
              <w:rPr>
                <w:rFonts w:cs="Arial"/>
                <w:color w:val="FF0000"/>
                <w:lang w:val="de-DE"/>
              </w:rPr>
            </w:pPr>
          </w:p>
        </w:tc>
        <w:tc>
          <w:tcPr>
            <w:tcW w:w="4257" w:type="dxa"/>
            <w:gridSpan w:val="3"/>
          </w:tcPr>
          <w:p w14:paraId="4AB3393F" w14:textId="77777777" w:rsidR="00431837" w:rsidRPr="00B64E01" w:rsidRDefault="00431837" w:rsidP="00431837">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431837" w:rsidRPr="006140E5" w:rsidRDefault="00431837" w:rsidP="00431837">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431837" w:rsidRPr="00E734E2" w14:paraId="7D2C57F5" w14:textId="77777777" w:rsidTr="00525323">
        <w:trPr>
          <w:gridAfter w:val="1"/>
          <w:wAfter w:w="7" w:type="dxa"/>
        </w:trPr>
        <w:tc>
          <w:tcPr>
            <w:tcW w:w="4262" w:type="dxa"/>
            <w:gridSpan w:val="2"/>
          </w:tcPr>
          <w:p w14:paraId="7B2D5C4C" w14:textId="77777777" w:rsidR="00431837" w:rsidRPr="006F5E51" w:rsidRDefault="00431837" w:rsidP="00431837">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431837" w:rsidRPr="006F5E51" w:rsidRDefault="00431837" w:rsidP="00431837">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431837" w:rsidRPr="00E734E2" w14:paraId="52966E21" w14:textId="77777777" w:rsidTr="00525323">
        <w:trPr>
          <w:gridAfter w:val="1"/>
          <w:wAfter w:w="7" w:type="dxa"/>
        </w:trPr>
        <w:tc>
          <w:tcPr>
            <w:tcW w:w="4262" w:type="dxa"/>
            <w:gridSpan w:val="2"/>
          </w:tcPr>
          <w:p w14:paraId="29373CA1"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471DB23F"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594BF8D8" w14:textId="77777777" w:rsidR="00431837" w:rsidRPr="006F5E51" w:rsidRDefault="00431837" w:rsidP="00431837">
            <w:pPr>
              <w:widowControl w:val="0"/>
              <w:tabs>
                <w:tab w:val="num" w:pos="595"/>
                <w:tab w:val="center" w:pos="4536"/>
                <w:tab w:val="right" w:pos="9072"/>
              </w:tabs>
              <w:spacing w:line="240" w:lineRule="exact"/>
              <w:ind w:right="6"/>
              <w:jc w:val="both"/>
              <w:rPr>
                <w:rFonts w:cs="Arial"/>
                <w:bCs/>
                <w:color w:val="FF0000"/>
                <w:lang w:val="it-IT"/>
              </w:rPr>
            </w:pPr>
          </w:p>
        </w:tc>
      </w:tr>
      <w:tr w:rsidR="00431837" w:rsidRPr="00E734E2" w14:paraId="6ECD5CEC" w14:textId="77777777" w:rsidTr="00525323">
        <w:trPr>
          <w:gridAfter w:val="1"/>
          <w:wAfter w:w="7" w:type="dxa"/>
        </w:trPr>
        <w:tc>
          <w:tcPr>
            <w:tcW w:w="4262" w:type="dxa"/>
            <w:gridSpan w:val="2"/>
          </w:tcPr>
          <w:p w14:paraId="700BC4E6"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431837" w:rsidRPr="006F5E51" w:rsidRDefault="00431837" w:rsidP="00431837">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431837" w:rsidRPr="00E734E2" w14:paraId="45E6DE71" w14:textId="77777777" w:rsidTr="00525323">
        <w:trPr>
          <w:gridAfter w:val="1"/>
          <w:wAfter w:w="7" w:type="dxa"/>
        </w:trPr>
        <w:tc>
          <w:tcPr>
            <w:tcW w:w="4262" w:type="dxa"/>
            <w:gridSpan w:val="2"/>
          </w:tcPr>
          <w:p w14:paraId="5772C0CB"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685B1DB6"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0A8FB386"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it-IT"/>
              </w:rPr>
            </w:pPr>
          </w:p>
        </w:tc>
      </w:tr>
      <w:tr w:rsidR="00431837" w:rsidRPr="00E734E2" w14:paraId="104825A2" w14:textId="77777777" w:rsidTr="00525323">
        <w:trPr>
          <w:gridAfter w:val="1"/>
          <w:wAfter w:w="7" w:type="dxa"/>
        </w:trPr>
        <w:tc>
          <w:tcPr>
            <w:tcW w:w="4262" w:type="dxa"/>
            <w:gridSpan w:val="2"/>
          </w:tcPr>
          <w:p w14:paraId="44F068D2" w14:textId="77777777" w:rsidR="00431837" w:rsidRPr="006F5E51" w:rsidRDefault="00431837" w:rsidP="00431837">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 xml:space="preserve">nicht wahrheitsgetreuen Erklärungen im Sinne von Art. 80 Abs. 5 </w:t>
            </w:r>
            <w:r w:rsidRPr="006F5E51">
              <w:rPr>
                <w:rFonts w:cs="Arial"/>
                <w:b/>
                <w:color w:val="000000"/>
                <w:u w:val="single"/>
                <w:lang w:val="de-DE"/>
              </w:rPr>
              <w:lastRenderedPageBreak/>
              <w:t>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431837" w:rsidRPr="006F5E51" w:rsidRDefault="00431837" w:rsidP="00431837">
            <w:pPr>
              <w:widowControl w:val="0"/>
              <w:spacing w:line="240" w:lineRule="exact"/>
              <w:rPr>
                <w:rFonts w:cs="Arial"/>
                <w:b/>
                <w:color w:val="FF0000"/>
                <w:lang w:val="de-DE"/>
              </w:rPr>
            </w:pPr>
          </w:p>
        </w:tc>
        <w:tc>
          <w:tcPr>
            <w:tcW w:w="4257" w:type="dxa"/>
            <w:gridSpan w:val="3"/>
          </w:tcPr>
          <w:p w14:paraId="444E70BF" w14:textId="733AD170" w:rsidR="00431837" w:rsidRPr="006F5E51" w:rsidRDefault="00431837" w:rsidP="00431837">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lastRenderedPageBreak/>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431837" w:rsidRPr="00E734E2" w14:paraId="69EBEB56" w14:textId="77777777" w:rsidTr="00525323">
        <w:trPr>
          <w:gridAfter w:val="1"/>
          <w:wAfter w:w="7" w:type="dxa"/>
        </w:trPr>
        <w:tc>
          <w:tcPr>
            <w:tcW w:w="4262" w:type="dxa"/>
            <w:gridSpan w:val="2"/>
          </w:tcPr>
          <w:p w14:paraId="3AD86DF3" w14:textId="77777777" w:rsidR="00431837" w:rsidRPr="006F5E51" w:rsidRDefault="00431837" w:rsidP="00431837">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1C4A5001" w14:textId="77777777" w:rsidR="00431837" w:rsidRPr="006F5E51" w:rsidRDefault="00431837" w:rsidP="00431837">
            <w:pPr>
              <w:pStyle w:val="Rientrocorpodeltesto"/>
              <w:widowControl w:val="0"/>
              <w:tabs>
                <w:tab w:val="left" w:pos="8496"/>
              </w:tabs>
              <w:spacing w:after="0" w:line="240" w:lineRule="exact"/>
              <w:ind w:left="0"/>
              <w:jc w:val="both"/>
              <w:rPr>
                <w:rFonts w:cs="Arial"/>
                <w:noProof w:val="0"/>
                <w:color w:val="FF0000"/>
                <w:lang w:val="it-IT"/>
              </w:rPr>
            </w:pPr>
          </w:p>
        </w:tc>
      </w:tr>
      <w:tr w:rsidR="00431837" w:rsidRPr="00E734E2" w14:paraId="57F48B9B" w14:textId="77777777" w:rsidTr="00525323">
        <w:trPr>
          <w:gridAfter w:val="1"/>
          <w:wAfter w:w="7" w:type="dxa"/>
        </w:trPr>
        <w:tc>
          <w:tcPr>
            <w:tcW w:w="4262" w:type="dxa"/>
            <w:gridSpan w:val="2"/>
          </w:tcPr>
          <w:p w14:paraId="1AB02C32" w14:textId="77777777" w:rsidR="00431837" w:rsidRPr="006F5E51" w:rsidRDefault="00431837" w:rsidP="00431837">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431837" w:rsidRPr="006F5E51" w:rsidRDefault="00431837" w:rsidP="00431837">
            <w:pPr>
              <w:widowControl w:val="0"/>
              <w:spacing w:line="240" w:lineRule="exact"/>
              <w:rPr>
                <w:rFonts w:cs="Arial"/>
                <w:color w:val="FF0000"/>
                <w:lang w:val="de-DE"/>
              </w:rPr>
            </w:pPr>
          </w:p>
        </w:tc>
        <w:tc>
          <w:tcPr>
            <w:tcW w:w="4257" w:type="dxa"/>
            <w:gridSpan w:val="3"/>
          </w:tcPr>
          <w:p w14:paraId="48A408DB" w14:textId="77777777" w:rsidR="00431837" w:rsidRPr="00ED730C" w:rsidRDefault="00431837" w:rsidP="00431837">
            <w:pPr>
              <w:widowControl w:val="0"/>
              <w:spacing w:line="240" w:lineRule="exact"/>
              <w:jc w:val="both"/>
              <w:rPr>
                <w:rFonts w:cs="Arial"/>
                <w:b/>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431837" w:rsidRPr="00E734E2" w14:paraId="3639B678" w14:textId="77777777" w:rsidTr="00525323">
        <w:trPr>
          <w:gridAfter w:val="1"/>
          <w:wAfter w:w="7" w:type="dxa"/>
        </w:trPr>
        <w:tc>
          <w:tcPr>
            <w:tcW w:w="4262" w:type="dxa"/>
            <w:gridSpan w:val="2"/>
          </w:tcPr>
          <w:p w14:paraId="15690254" w14:textId="77777777" w:rsidR="00431837" w:rsidRPr="00BB67A1" w:rsidRDefault="00431837" w:rsidP="00431837">
            <w:pPr>
              <w:pStyle w:val="Rientrocorpodeltesto"/>
              <w:widowControl w:val="0"/>
              <w:tabs>
                <w:tab w:val="left" w:pos="8496"/>
              </w:tabs>
              <w:spacing w:after="0" w:line="240" w:lineRule="exact"/>
              <w:ind w:left="0"/>
              <w:jc w:val="both"/>
              <w:rPr>
                <w:rFonts w:cs="Arial"/>
                <w:b/>
                <w:lang w:val="it-IT"/>
              </w:rPr>
            </w:pPr>
          </w:p>
        </w:tc>
        <w:tc>
          <w:tcPr>
            <w:tcW w:w="852" w:type="dxa"/>
          </w:tcPr>
          <w:p w14:paraId="788B1A8B" w14:textId="77777777" w:rsidR="00431837" w:rsidRPr="00BB67A1" w:rsidRDefault="00431837" w:rsidP="00431837">
            <w:pPr>
              <w:widowControl w:val="0"/>
              <w:spacing w:line="240" w:lineRule="exact"/>
              <w:rPr>
                <w:rFonts w:cs="Arial"/>
                <w:color w:val="FF0000"/>
                <w:lang w:val="it-IT"/>
              </w:rPr>
            </w:pPr>
          </w:p>
        </w:tc>
        <w:tc>
          <w:tcPr>
            <w:tcW w:w="4257" w:type="dxa"/>
            <w:gridSpan w:val="3"/>
          </w:tcPr>
          <w:p w14:paraId="0B863206" w14:textId="77777777" w:rsidR="00431837" w:rsidRPr="00ED730C" w:rsidRDefault="00431837" w:rsidP="00431837">
            <w:pPr>
              <w:widowControl w:val="0"/>
              <w:spacing w:line="240" w:lineRule="exact"/>
              <w:jc w:val="both"/>
              <w:rPr>
                <w:rFonts w:cs="Arial"/>
                <w:b/>
                <w:lang w:val="it-IT"/>
              </w:rPr>
            </w:pPr>
          </w:p>
        </w:tc>
      </w:tr>
      <w:tr w:rsidR="00431837" w:rsidRPr="00E734E2" w14:paraId="295C78FE" w14:textId="77777777" w:rsidTr="00525323">
        <w:trPr>
          <w:gridAfter w:val="1"/>
          <w:wAfter w:w="7" w:type="dxa"/>
        </w:trPr>
        <w:tc>
          <w:tcPr>
            <w:tcW w:w="4262" w:type="dxa"/>
            <w:gridSpan w:val="2"/>
          </w:tcPr>
          <w:p w14:paraId="1DA191EA" w14:textId="7C8751F9" w:rsidR="00431837" w:rsidRPr="00E31C6A" w:rsidRDefault="00431837" w:rsidP="00431837">
            <w:pPr>
              <w:autoSpaceDE w:val="0"/>
              <w:autoSpaceDN w:val="0"/>
              <w:adjustRightInd w:val="0"/>
              <w:rPr>
                <w:rFonts w:cs="Arial"/>
                <w:b/>
                <w:u w:val="single"/>
                <w:lang w:val="de-DE"/>
              </w:rPr>
            </w:pPr>
            <w:r w:rsidRPr="00E31C6A">
              <w:rPr>
                <w:rFonts w:ascii="Helvetica-Bold" w:hAnsi="Helvetica-Bold" w:cs="Helvetica-Bold"/>
                <w:b/>
                <w:bCs/>
                <w:noProof w:val="0"/>
                <w:u w:val="single"/>
                <w:lang w:val="de-DE" w:eastAsia="it-IT"/>
              </w:rPr>
              <w:t>Das was im technischen Bericht bereits mit der Angebotslegung erklärt wird, ist für den Bieter in der Ausführungsphase verpflichend. Bei Zuschlagserteilung ist das vom Bieter vorgelegte technische Angebot Bestandteil des Gegenstands der Rahmenvereinbarung. Mit dem Angebotspreis wird alles, was in dem tecnhischen Angebot angeboten wird, berücksichtigt und vergütet.</w:t>
            </w:r>
          </w:p>
        </w:tc>
        <w:tc>
          <w:tcPr>
            <w:tcW w:w="852" w:type="dxa"/>
          </w:tcPr>
          <w:p w14:paraId="5A678377" w14:textId="77777777" w:rsidR="00431837" w:rsidRPr="00E31C6A" w:rsidRDefault="00431837" w:rsidP="00431837">
            <w:pPr>
              <w:widowControl w:val="0"/>
              <w:spacing w:line="240" w:lineRule="exact"/>
              <w:rPr>
                <w:rFonts w:cs="Arial"/>
                <w:color w:val="FF0000"/>
                <w:u w:val="single"/>
                <w:lang w:val="de-DE"/>
              </w:rPr>
            </w:pPr>
          </w:p>
        </w:tc>
        <w:tc>
          <w:tcPr>
            <w:tcW w:w="4257" w:type="dxa"/>
            <w:gridSpan w:val="3"/>
          </w:tcPr>
          <w:p w14:paraId="2B84FBCC" w14:textId="7147BAB0" w:rsidR="00431837" w:rsidRPr="00E31C6A" w:rsidRDefault="00431837" w:rsidP="00431837">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502B54AE" w14:textId="6739D2B1" w:rsidR="00431837" w:rsidRPr="00E31C6A" w:rsidRDefault="00431837" w:rsidP="00431837">
            <w:pPr>
              <w:autoSpaceDE w:val="0"/>
              <w:autoSpaceDN w:val="0"/>
              <w:adjustRightInd w:val="0"/>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431837" w:rsidRPr="00E734E2" w14:paraId="54B73098" w14:textId="77777777" w:rsidTr="00525323">
        <w:trPr>
          <w:gridAfter w:val="1"/>
          <w:wAfter w:w="7" w:type="dxa"/>
        </w:trPr>
        <w:tc>
          <w:tcPr>
            <w:tcW w:w="4262" w:type="dxa"/>
            <w:gridSpan w:val="2"/>
          </w:tcPr>
          <w:p w14:paraId="5B9C8F2D" w14:textId="77777777" w:rsidR="00431837" w:rsidRPr="00587907" w:rsidRDefault="00431837" w:rsidP="00431837">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431837" w:rsidRPr="00587907" w:rsidRDefault="00431837" w:rsidP="00431837">
            <w:pPr>
              <w:widowControl w:val="0"/>
              <w:spacing w:line="240" w:lineRule="exact"/>
              <w:rPr>
                <w:rFonts w:cs="Arial"/>
                <w:color w:val="FF0000"/>
                <w:lang w:val="it-IT"/>
              </w:rPr>
            </w:pPr>
          </w:p>
        </w:tc>
        <w:tc>
          <w:tcPr>
            <w:tcW w:w="4257" w:type="dxa"/>
            <w:gridSpan w:val="3"/>
          </w:tcPr>
          <w:p w14:paraId="0F2D3782" w14:textId="77777777" w:rsidR="00431837" w:rsidRPr="00587907" w:rsidRDefault="00431837" w:rsidP="00431837">
            <w:pPr>
              <w:pStyle w:val="Rientrocorpodeltesto"/>
              <w:widowControl w:val="0"/>
              <w:tabs>
                <w:tab w:val="left" w:pos="8496"/>
              </w:tabs>
              <w:spacing w:after="0" w:line="240" w:lineRule="exact"/>
              <w:ind w:left="0" w:right="105"/>
              <w:jc w:val="both"/>
              <w:rPr>
                <w:rFonts w:cs="Arial"/>
                <w:noProof w:val="0"/>
                <w:color w:val="FF0000"/>
                <w:lang w:val="it-IT"/>
              </w:rPr>
            </w:pPr>
          </w:p>
        </w:tc>
      </w:tr>
      <w:tr w:rsidR="00431837"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431837" w:rsidRDefault="00431837" w:rsidP="00431837">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431837" w:rsidRPr="00F40CDD" w:rsidRDefault="00431837" w:rsidP="00431837">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431837" w:rsidRPr="00F40CDD" w:rsidRDefault="00431837" w:rsidP="00431837">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431837" w:rsidRDefault="00431837" w:rsidP="00431837">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431837" w:rsidRPr="00F40CDD" w:rsidRDefault="00431837" w:rsidP="00431837">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431837" w:rsidRPr="005737C1" w14:paraId="7DB01E19" w14:textId="77777777" w:rsidTr="00525323">
        <w:trPr>
          <w:gridAfter w:val="1"/>
          <w:wAfter w:w="7" w:type="dxa"/>
        </w:trPr>
        <w:tc>
          <w:tcPr>
            <w:tcW w:w="4262" w:type="dxa"/>
            <w:gridSpan w:val="2"/>
          </w:tcPr>
          <w:p w14:paraId="7A774A18" w14:textId="77777777" w:rsidR="00431837" w:rsidRPr="00F40CDD" w:rsidRDefault="00431837" w:rsidP="00431837">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431837" w:rsidRPr="00F40CDD" w:rsidRDefault="00431837" w:rsidP="00431837">
            <w:pPr>
              <w:widowControl w:val="0"/>
              <w:spacing w:line="240" w:lineRule="exact"/>
              <w:rPr>
                <w:rFonts w:cs="Arial"/>
                <w:color w:val="FF0000"/>
                <w:lang w:val="it-IT"/>
              </w:rPr>
            </w:pPr>
          </w:p>
        </w:tc>
        <w:tc>
          <w:tcPr>
            <w:tcW w:w="4257" w:type="dxa"/>
            <w:gridSpan w:val="3"/>
          </w:tcPr>
          <w:p w14:paraId="550A0D61" w14:textId="77777777" w:rsidR="00431837" w:rsidRPr="00F40CDD" w:rsidRDefault="00431837" w:rsidP="00431837">
            <w:pPr>
              <w:pStyle w:val="Rientrocorpodeltesto"/>
              <w:widowControl w:val="0"/>
              <w:tabs>
                <w:tab w:val="left" w:pos="8496"/>
              </w:tabs>
              <w:spacing w:after="0" w:line="240" w:lineRule="exact"/>
              <w:ind w:left="330" w:right="105" w:hanging="330"/>
              <w:jc w:val="both"/>
              <w:rPr>
                <w:rFonts w:cs="Arial"/>
                <w:bCs/>
                <w:color w:val="FF0000"/>
                <w:lang w:val="it-IT"/>
              </w:rPr>
            </w:pPr>
          </w:p>
        </w:tc>
      </w:tr>
      <w:tr w:rsidR="00431837" w:rsidRPr="00E734E2" w14:paraId="262467E2" w14:textId="77777777" w:rsidTr="00525323">
        <w:trPr>
          <w:gridAfter w:val="1"/>
          <w:wAfter w:w="7" w:type="dxa"/>
        </w:trPr>
        <w:tc>
          <w:tcPr>
            <w:tcW w:w="4262" w:type="dxa"/>
            <w:gridSpan w:val="2"/>
          </w:tcPr>
          <w:p w14:paraId="687F9972" w14:textId="77777777" w:rsidR="00431837" w:rsidRPr="006F5E51" w:rsidRDefault="00431837" w:rsidP="00431837">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431837" w:rsidRPr="006F5E51" w:rsidRDefault="00431837" w:rsidP="00431837">
            <w:pPr>
              <w:widowControl w:val="0"/>
              <w:spacing w:line="240" w:lineRule="exact"/>
              <w:jc w:val="center"/>
              <w:rPr>
                <w:rFonts w:cs="Arial"/>
                <w:color w:val="FF0000"/>
                <w:lang w:val="de-DE"/>
              </w:rPr>
            </w:pPr>
          </w:p>
        </w:tc>
        <w:tc>
          <w:tcPr>
            <w:tcW w:w="4257" w:type="dxa"/>
            <w:gridSpan w:val="3"/>
          </w:tcPr>
          <w:p w14:paraId="4E18BD56" w14:textId="77777777" w:rsidR="00431837" w:rsidRPr="00513BE6" w:rsidRDefault="00431837" w:rsidP="00431837">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431837" w:rsidRPr="00E734E2" w14:paraId="41D677F3" w14:textId="77777777" w:rsidTr="00525323">
        <w:trPr>
          <w:gridAfter w:val="1"/>
          <w:wAfter w:w="7" w:type="dxa"/>
        </w:trPr>
        <w:tc>
          <w:tcPr>
            <w:tcW w:w="4262" w:type="dxa"/>
            <w:gridSpan w:val="2"/>
          </w:tcPr>
          <w:p w14:paraId="5DB21933" w14:textId="77777777" w:rsidR="00431837" w:rsidRPr="00513BE6" w:rsidRDefault="00431837" w:rsidP="00431837">
            <w:pPr>
              <w:widowControl w:val="0"/>
              <w:spacing w:line="240" w:lineRule="exact"/>
              <w:jc w:val="both"/>
              <w:rPr>
                <w:rFonts w:cs="Arial"/>
                <w:lang w:val="it-IT" w:eastAsia="it-IT"/>
              </w:rPr>
            </w:pPr>
          </w:p>
        </w:tc>
        <w:tc>
          <w:tcPr>
            <w:tcW w:w="852" w:type="dxa"/>
          </w:tcPr>
          <w:p w14:paraId="147D9A0A" w14:textId="77777777" w:rsidR="00431837" w:rsidRPr="00513BE6" w:rsidRDefault="00431837" w:rsidP="00431837">
            <w:pPr>
              <w:widowControl w:val="0"/>
              <w:spacing w:line="240" w:lineRule="exact"/>
              <w:rPr>
                <w:rFonts w:cs="Arial"/>
                <w:b/>
                <w:lang w:val="it-IT"/>
              </w:rPr>
            </w:pPr>
          </w:p>
        </w:tc>
        <w:tc>
          <w:tcPr>
            <w:tcW w:w="4257" w:type="dxa"/>
            <w:gridSpan w:val="3"/>
          </w:tcPr>
          <w:p w14:paraId="318B2350" w14:textId="77777777" w:rsidR="00431837" w:rsidRPr="00513BE6" w:rsidRDefault="00431837" w:rsidP="00431837">
            <w:pPr>
              <w:widowControl w:val="0"/>
              <w:spacing w:line="240" w:lineRule="exact"/>
              <w:jc w:val="both"/>
              <w:rPr>
                <w:rFonts w:cs="Arial"/>
                <w:lang w:val="it-IT" w:eastAsia="it-IT"/>
              </w:rPr>
            </w:pPr>
          </w:p>
        </w:tc>
      </w:tr>
      <w:tr w:rsidR="00431837" w:rsidRPr="00E734E2" w14:paraId="75DF9A2B" w14:textId="77777777" w:rsidTr="00525323">
        <w:trPr>
          <w:gridAfter w:val="1"/>
          <w:wAfter w:w="7" w:type="dxa"/>
        </w:trPr>
        <w:tc>
          <w:tcPr>
            <w:tcW w:w="4262" w:type="dxa"/>
            <w:gridSpan w:val="2"/>
          </w:tcPr>
          <w:p w14:paraId="5BC46E7B"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431837" w:rsidRPr="00513BE6" w:rsidRDefault="00431837" w:rsidP="00431837">
            <w:pPr>
              <w:widowControl w:val="0"/>
              <w:jc w:val="both"/>
              <w:rPr>
                <w:rFonts w:cs="Arial"/>
                <w:color w:val="FF0000"/>
                <w:lang w:val="de-DE"/>
              </w:rPr>
            </w:pPr>
          </w:p>
        </w:tc>
        <w:tc>
          <w:tcPr>
            <w:tcW w:w="4257" w:type="dxa"/>
            <w:gridSpan w:val="3"/>
          </w:tcPr>
          <w:p w14:paraId="4147ADB4" w14:textId="77777777" w:rsidR="00431837" w:rsidRPr="00513BE6" w:rsidRDefault="00431837" w:rsidP="00431837">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431837" w:rsidRPr="00E734E2" w14:paraId="37F751D4" w14:textId="77777777" w:rsidTr="00525323">
        <w:trPr>
          <w:gridAfter w:val="1"/>
          <w:wAfter w:w="7" w:type="dxa"/>
        </w:trPr>
        <w:tc>
          <w:tcPr>
            <w:tcW w:w="4262" w:type="dxa"/>
            <w:gridSpan w:val="2"/>
          </w:tcPr>
          <w:p w14:paraId="1E2A6446" w14:textId="77777777" w:rsidR="00431837" w:rsidRPr="00513BE6" w:rsidRDefault="00431837" w:rsidP="00431837">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431837" w:rsidRPr="00513BE6" w:rsidRDefault="00431837" w:rsidP="00431837">
            <w:pPr>
              <w:widowControl w:val="0"/>
              <w:jc w:val="center"/>
              <w:rPr>
                <w:rFonts w:cs="Arial"/>
                <w:color w:val="FF0000"/>
                <w:lang w:val="it-IT"/>
              </w:rPr>
            </w:pPr>
          </w:p>
        </w:tc>
        <w:tc>
          <w:tcPr>
            <w:tcW w:w="4257" w:type="dxa"/>
            <w:gridSpan w:val="3"/>
          </w:tcPr>
          <w:p w14:paraId="7FE60FC1" w14:textId="77777777" w:rsidR="00431837" w:rsidRPr="00513BE6" w:rsidRDefault="00431837" w:rsidP="00431837">
            <w:pPr>
              <w:widowControl w:val="0"/>
              <w:jc w:val="both"/>
              <w:rPr>
                <w:rFonts w:cs="Arial"/>
                <w:color w:val="FF0000"/>
                <w:lang w:val="it-IT"/>
              </w:rPr>
            </w:pPr>
          </w:p>
        </w:tc>
      </w:tr>
      <w:tr w:rsidR="00431837" w:rsidRPr="00E734E2" w14:paraId="5D77989C" w14:textId="77777777" w:rsidTr="00525323">
        <w:trPr>
          <w:gridAfter w:val="1"/>
          <w:wAfter w:w="7" w:type="dxa"/>
        </w:trPr>
        <w:tc>
          <w:tcPr>
            <w:tcW w:w="4262" w:type="dxa"/>
            <w:gridSpan w:val="2"/>
          </w:tcPr>
          <w:p w14:paraId="260B0F74" w14:textId="0DF124B4"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431837" w:rsidRPr="00513BE6" w:rsidRDefault="00431837" w:rsidP="00431837">
            <w:pPr>
              <w:widowControl w:val="0"/>
              <w:jc w:val="center"/>
              <w:rPr>
                <w:rFonts w:cs="Arial"/>
                <w:color w:val="FF0000"/>
                <w:lang w:val="de-DE"/>
              </w:rPr>
            </w:pPr>
          </w:p>
        </w:tc>
        <w:tc>
          <w:tcPr>
            <w:tcW w:w="4257" w:type="dxa"/>
            <w:gridSpan w:val="3"/>
          </w:tcPr>
          <w:p w14:paraId="28DA6594" w14:textId="57CBE8B8" w:rsidR="00431837" w:rsidRPr="00513BE6" w:rsidRDefault="00431837" w:rsidP="00431837">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431837" w:rsidRPr="00E734E2" w14:paraId="74F127C0" w14:textId="77777777" w:rsidTr="00525323">
        <w:trPr>
          <w:gridAfter w:val="1"/>
          <w:wAfter w:w="7" w:type="dxa"/>
        </w:trPr>
        <w:tc>
          <w:tcPr>
            <w:tcW w:w="4262" w:type="dxa"/>
            <w:gridSpan w:val="2"/>
          </w:tcPr>
          <w:p w14:paraId="50267B34"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431837" w:rsidRPr="00513BE6" w:rsidRDefault="00431837" w:rsidP="00431837">
            <w:pPr>
              <w:widowControl w:val="0"/>
              <w:rPr>
                <w:rFonts w:cs="Arial"/>
                <w:color w:val="FF0000"/>
                <w:lang w:val="it-IT"/>
              </w:rPr>
            </w:pPr>
          </w:p>
        </w:tc>
        <w:tc>
          <w:tcPr>
            <w:tcW w:w="4257" w:type="dxa"/>
            <w:gridSpan w:val="3"/>
          </w:tcPr>
          <w:p w14:paraId="1D34280C" w14:textId="77777777" w:rsidR="00431837" w:rsidRPr="00513BE6" w:rsidRDefault="00431837" w:rsidP="00431837">
            <w:pPr>
              <w:widowControl w:val="0"/>
              <w:jc w:val="both"/>
              <w:rPr>
                <w:rFonts w:cs="Arial"/>
                <w:color w:val="FF0000"/>
                <w:lang w:val="it-IT"/>
              </w:rPr>
            </w:pPr>
          </w:p>
        </w:tc>
      </w:tr>
      <w:tr w:rsidR="00431837" w:rsidRPr="00E734E2" w14:paraId="6CEA7AC4" w14:textId="77777777" w:rsidTr="00525323">
        <w:trPr>
          <w:gridBefore w:val="1"/>
          <w:gridAfter w:val="1"/>
          <w:wBefore w:w="10" w:type="dxa"/>
          <w:wAfter w:w="7" w:type="dxa"/>
        </w:trPr>
        <w:tc>
          <w:tcPr>
            <w:tcW w:w="4252" w:type="dxa"/>
          </w:tcPr>
          <w:p w14:paraId="628EF752" w14:textId="77777777" w:rsidR="00431837" w:rsidRDefault="00431837" w:rsidP="00431837">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431837" w:rsidRPr="00753EC9" w:rsidRDefault="00431837" w:rsidP="00431837">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431837" w:rsidRPr="005431CB" w:rsidRDefault="00431837" w:rsidP="00431837">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431837" w:rsidRPr="005431CB" w:rsidRDefault="00431837" w:rsidP="00431837">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431837"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431837" w:rsidRDefault="00431837" w:rsidP="00431837">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431837"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431837" w:rsidRPr="00725238"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431837" w:rsidRPr="00725238" w:rsidRDefault="00431837" w:rsidP="00431837">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431837" w:rsidRPr="00E734E2" w14:paraId="03EC73AB" w14:textId="77777777" w:rsidTr="00525323">
        <w:trPr>
          <w:gridAfter w:val="1"/>
          <w:wAfter w:w="7" w:type="dxa"/>
        </w:trPr>
        <w:tc>
          <w:tcPr>
            <w:tcW w:w="4262" w:type="dxa"/>
            <w:gridSpan w:val="2"/>
          </w:tcPr>
          <w:p w14:paraId="7A74A018"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431837" w:rsidRPr="00513BE6" w:rsidRDefault="00431837" w:rsidP="00431837">
            <w:pPr>
              <w:widowControl w:val="0"/>
              <w:rPr>
                <w:rFonts w:cs="Arial"/>
                <w:color w:val="FF0000"/>
                <w:lang w:val="it-IT"/>
              </w:rPr>
            </w:pPr>
          </w:p>
        </w:tc>
        <w:tc>
          <w:tcPr>
            <w:tcW w:w="4257" w:type="dxa"/>
            <w:gridSpan w:val="3"/>
          </w:tcPr>
          <w:p w14:paraId="057C12DE" w14:textId="77777777" w:rsidR="00431837" w:rsidRPr="00513BE6" w:rsidRDefault="00431837" w:rsidP="00431837">
            <w:pPr>
              <w:widowControl w:val="0"/>
              <w:jc w:val="both"/>
              <w:rPr>
                <w:rFonts w:cs="Arial"/>
                <w:color w:val="FF0000"/>
                <w:lang w:val="it-IT"/>
              </w:rPr>
            </w:pPr>
          </w:p>
        </w:tc>
      </w:tr>
      <w:tr w:rsidR="00431837" w:rsidRPr="00E734E2" w14:paraId="51830C9B" w14:textId="77777777" w:rsidTr="00525323">
        <w:trPr>
          <w:gridAfter w:val="1"/>
          <w:wAfter w:w="7" w:type="dxa"/>
        </w:trPr>
        <w:tc>
          <w:tcPr>
            <w:tcW w:w="4262" w:type="dxa"/>
            <w:gridSpan w:val="2"/>
          </w:tcPr>
          <w:p w14:paraId="211E1042"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431837" w:rsidRPr="00513BE6" w:rsidRDefault="00431837" w:rsidP="00431837">
            <w:pPr>
              <w:widowControl w:val="0"/>
              <w:jc w:val="center"/>
              <w:rPr>
                <w:rFonts w:cs="Arial"/>
                <w:color w:val="FF0000"/>
                <w:lang w:val="de-DE"/>
              </w:rPr>
            </w:pPr>
          </w:p>
        </w:tc>
        <w:tc>
          <w:tcPr>
            <w:tcW w:w="4257" w:type="dxa"/>
            <w:gridSpan w:val="3"/>
          </w:tcPr>
          <w:p w14:paraId="734C4F17"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431837" w:rsidRPr="00E734E2" w14:paraId="3942FBFA" w14:textId="77777777" w:rsidTr="00525323">
        <w:trPr>
          <w:gridAfter w:val="1"/>
          <w:wAfter w:w="7" w:type="dxa"/>
        </w:trPr>
        <w:tc>
          <w:tcPr>
            <w:tcW w:w="4262" w:type="dxa"/>
            <w:gridSpan w:val="2"/>
          </w:tcPr>
          <w:p w14:paraId="2B877BD7"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431837" w:rsidRPr="00513BE6" w:rsidRDefault="00431837" w:rsidP="00431837">
            <w:pPr>
              <w:widowControl w:val="0"/>
              <w:rPr>
                <w:rFonts w:cs="Arial"/>
                <w:strike/>
                <w:color w:val="FF0000"/>
                <w:lang w:val="it-IT"/>
              </w:rPr>
            </w:pPr>
          </w:p>
        </w:tc>
        <w:tc>
          <w:tcPr>
            <w:tcW w:w="4257" w:type="dxa"/>
            <w:gridSpan w:val="3"/>
          </w:tcPr>
          <w:p w14:paraId="1E3A2FA8"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r>
      <w:tr w:rsidR="00431837" w:rsidRPr="00E734E2" w14:paraId="1E357A88" w14:textId="77777777" w:rsidTr="00525323">
        <w:trPr>
          <w:gridBefore w:val="1"/>
          <w:gridAfter w:val="1"/>
          <w:wBefore w:w="10" w:type="dxa"/>
          <w:wAfter w:w="7" w:type="dxa"/>
        </w:trPr>
        <w:tc>
          <w:tcPr>
            <w:tcW w:w="4252" w:type="dxa"/>
          </w:tcPr>
          <w:p w14:paraId="59C96549" w14:textId="77777777" w:rsidR="00431837" w:rsidRPr="00725238" w:rsidRDefault="00431837" w:rsidP="00431837">
            <w:pPr>
              <w:pStyle w:val="Rientrocorpodeltesto"/>
              <w:widowControl w:val="0"/>
              <w:tabs>
                <w:tab w:val="left" w:pos="8496"/>
              </w:tabs>
              <w:spacing w:after="0"/>
              <w:ind w:left="0"/>
              <w:jc w:val="both"/>
              <w:rPr>
                <w:rFonts w:cs="Arial"/>
                <w:bCs/>
                <w:i/>
                <w:iCs/>
                <w:color w:val="FF0000"/>
                <w:highlight w:val="green"/>
                <w:lang w:val="de-DE"/>
              </w:rPr>
            </w:pPr>
            <w:bookmarkStart w:id="101" w:name="_Hlk48308895"/>
            <w:r w:rsidRPr="00725238">
              <w:rPr>
                <w:rFonts w:cs="Arial"/>
                <w:bCs/>
                <w:i/>
                <w:iCs/>
                <w:color w:val="FF0000"/>
                <w:highlight w:val="green"/>
                <w:lang w:val="de-DE"/>
              </w:rPr>
              <w:t>[Im Falle von Angeboten, die mittels Betrag erstellt werden; im Portal: Abschlag in Währung]</w:t>
            </w:r>
          </w:p>
        </w:tc>
        <w:tc>
          <w:tcPr>
            <w:tcW w:w="852" w:type="dxa"/>
          </w:tcPr>
          <w:p w14:paraId="1E3F7597" w14:textId="77777777" w:rsidR="00431837" w:rsidRPr="00725238" w:rsidRDefault="00431837" w:rsidP="00431837">
            <w:pPr>
              <w:pStyle w:val="Rientrocorpodeltesto"/>
              <w:widowControl w:val="0"/>
              <w:tabs>
                <w:tab w:val="left" w:pos="8496"/>
              </w:tabs>
              <w:spacing w:after="0"/>
              <w:ind w:left="0"/>
              <w:jc w:val="both"/>
              <w:rPr>
                <w:rFonts w:cs="Arial"/>
                <w:bCs/>
                <w:i/>
                <w:iCs/>
                <w:color w:val="FF0000"/>
                <w:highlight w:val="green"/>
                <w:lang w:val="de-DE"/>
              </w:rPr>
            </w:pPr>
          </w:p>
        </w:tc>
        <w:tc>
          <w:tcPr>
            <w:tcW w:w="4257" w:type="dxa"/>
            <w:gridSpan w:val="3"/>
          </w:tcPr>
          <w:p w14:paraId="038EF40E" w14:textId="77777777" w:rsidR="00431837" w:rsidRPr="00725238" w:rsidRDefault="00431837" w:rsidP="00431837">
            <w:pPr>
              <w:pStyle w:val="Rientrocorpodeltesto"/>
              <w:widowControl w:val="0"/>
              <w:tabs>
                <w:tab w:val="left" w:pos="8496"/>
              </w:tabs>
              <w:spacing w:after="0"/>
              <w:ind w:left="0"/>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431837" w:rsidRPr="00E734E2" w14:paraId="15CF0857" w14:textId="77777777" w:rsidTr="00525323">
        <w:trPr>
          <w:gridBefore w:val="1"/>
          <w:gridAfter w:val="1"/>
          <w:wBefore w:w="10" w:type="dxa"/>
          <w:wAfter w:w="7" w:type="dxa"/>
        </w:trPr>
        <w:tc>
          <w:tcPr>
            <w:tcW w:w="4252" w:type="dxa"/>
          </w:tcPr>
          <w:p w14:paraId="04AA64CA" w14:textId="77777777" w:rsidR="00431837" w:rsidRPr="008A1339" w:rsidRDefault="00431837" w:rsidP="00431837">
            <w:pPr>
              <w:widowControl w:val="0"/>
              <w:jc w:val="both"/>
              <w:rPr>
                <w:rFonts w:cs="Arial"/>
                <w:b/>
                <w:lang w:val="de-DE"/>
              </w:rPr>
            </w:pPr>
            <w:bookmarkStart w:id="102" w:name="_Hlk11935943"/>
            <w:r w:rsidRPr="008A1339">
              <w:rPr>
                <w:rFonts w:cs="Arial"/>
                <w:b/>
                <w:lang w:val="de-DE"/>
              </w:rPr>
              <w:t>Mehrfach-, Alternativangebote, unvollständige Angebote, Angebote mit Bedingungen oder deren Betrag gleich hoch oder höher ist als der Ausschreibungsbetrag, haben den Ausschluss zur Folge.</w:t>
            </w:r>
          </w:p>
        </w:tc>
        <w:tc>
          <w:tcPr>
            <w:tcW w:w="852" w:type="dxa"/>
          </w:tcPr>
          <w:p w14:paraId="17E94166" w14:textId="77777777" w:rsidR="00431837" w:rsidRPr="008A1339" w:rsidRDefault="00431837" w:rsidP="00431837">
            <w:pPr>
              <w:widowControl w:val="0"/>
              <w:jc w:val="both"/>
              <w:rPr>
                <w:rFonts w:cs="Arial"/>
                <w:lang w:val="de-DE"/>
              </w:rPr>
            </w:pPr>
          </w:p>
        </w:tc>
        <w:tc>
          <w:tcPr>
            <w:tcW w:w="4257" w:type="dxa"/>
            <w:gridSpan w:val="3"/>
          </w:tcPr>
          <w:p w14:paraId="6A7E9961" w14:textId="77777777" w:rsidR="00431837" w:rsidRPr="008A1339" w:rsidRDefault="00431837" w:rsidP="00431837">
            <w:pPr>
              <w:widowControl w:val="0"/>
              <w:jc w:val="both"/>
              <w:rPr>
                <w:rFonts w:cs="Arial"/>
                <w:b/>
                <w:lang w:val="it-IT"/>
              </w:rPr>
            </w:pPr>
            <w:bookmarkStart w:id="103" w:name="_Hlk47687207"/>
            <w:r w:rsidRPr="008A1339">
              <w:rPr>
                <w:rFonts w:cs="Arial"/>
                <w:b/>
                <w:lang w:val="it-IT"/>
              </w:rPr>
              <w:t>Verranno escluse le offerte plurime, alternative, incomplete, condizionate ovvero il cui importo è pari o superiore rispetto all’importo posto a base di gara.</w:t>
            </w:r>
            <w:bookmarkEnd w:id="103"/>
          </w:p>
        </w:tc>
      </w:tr>
      <w:tr w:rsidR="00431837" w:rsidRPr="00E734E2" w14:paraId="3EF37219" w14:textId="77777777" w:rsidTr="00525323">
        <w:trPr>
          <w:gridBefore w:val="1"/>
          <w:gridAfter w:val="1"/>
          <w:wBefore w:w="10" w:type="dxa"/>
          <w:wAfter w:w="7" w:type="dxa"/>
        </w:trPr>
        <w:tc>
          <w:tcPr>
            <w:tcW w:w="4252" w:type="dxa"/>
          </w:tcPr>
          <w:p w14:paraId="427FACE0" w14:textId="77777777" w:rsidR="00431837" w:rsidRPr="00725238" w:rsidRDefault="00431837" w:rsidP="00431837">
            <w:pPr>
              <w:widowControl w:val="0"/>
              <w:ind w:right="180"/>
              <w:jc w:val="both"/>
              <w:rPr>
                <w:rFonts w:cs="Arial"/>
                <w:b/>
                <w:highlight w:val="yellow"/>
                <w:lang w:val="it-IT"/>
              </w:rPr>
            </w:pPr>
          </w:p>
        </w:tc>
        <w:tc>
          <w:tcPr>
            <w:tcW w:w="852" w:type="dxa"/>
          </w:tcPr>
          <w:p w14:paraId="3717DADA" w14:textId="77777777" w:rsidR="00431837" w:rsidRPr="00725238" w:rsidRDefault="00431837" w:rsidP="00431837">
            <w:pPr>
              <w:widowControl w:val="0"/>
              <w:jc w:val="both"/>
              <w:rPr>
                <w:rFonts w:cs="Arial"/>
                <w:highlight w:val="yellow"/>
                <w:lang w:val="it-IT"/>
              </w:rPr>
            </w:pPr>
          </w:p>
        </w:tc>
        <w:tc>
          <w:tcPr>
            <w:tcW w:w="4257" w:type="dxa"/>
            <w:gridSpan w:val="3"/>
          </w:tcPr>
          <w:p w14:paraId="2933AFFE" w14:textId="77777777" w:rsidR="00431837" w:rsidRPr="00C83E73" w:rsidRDefault="00431837" w:rsidP="00431837">
            <w:pPr>
              <w:widowControl w:val="0"/>
              <w:ind w:right="180"/>
              <w:jc w:val="both"/>
              <w:rPr>
                <w:rFonts w:cs="Arial"/>
                <w:b/>
                <w:highlight w:val="yellow"/>
                <w:lang w:val="it-IT"/>
              </w:rPr>
            </w:pPr>
          </w:p>
        </w:tc>
      </w:tr>
      <w:bookmarkEnd w:id="102"/>
      <w:tr w:rsidR="00431837" w:rsidRPr="00E734E2" w14:paraId="18387322" w14:textId="77777777" w:rsidTr="00525323">
        <w:trPr>
          <w:gridBefore w:val="1"/>
          <w:gridAfter w:val="1"/>
          <w:wBefore w:w="10" w:type="dxa"/>
          <w:wAfter w:w="7" w:type="dxa"/>
        </w:trPr>
        <w:tc>
          <w:tcPr>
            <w:tcW w:w="4252" w:type="dxa"/>
          </w:tcPr>
          <w:p w14:paraId="1C6D0638" w14:textId="77777777" w:rsidR="00431837" w:rsidRPr="00725238" w:rsidRDefault="00431837" w:rsidP="0043183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852" w:type="dxa"/>
          </w:tcPr>
          <w:p w14:paraId="1D9463B8" w14:textId="77777777" w:rsidR="00431837" w:rsidRPr="00725238" w:rsidRDefault="00431837" w:rsidP="00431837">
            <w:pPr>
              <w:pStyle w:val="Rientrocorpodeltesto"/>
              <w:widowControl w:val="0"/>
              <w:tabs>
                <w:tab w:val="left" w:pos="8496"/>
              </w:tabs>
              <w:spacing w:after="0"/>
              <w:ind w:left="0" w:right="105"/>
              <w:jc w:val="both"/>
              <w:rPr>
                <w:rFonts w:cs="Arial"/>
                <w:bCs/>
                <w:i/>
                <w:iCs/>
                <w:color w:val="FF0000"/>
                <w:highlight w:val="green"/>
                <w:lang w:val="de-DE"/>
              </w:rPr>
            </w:pPr>
          </w:p>
        </w:tc>
        <w:tc>
          <w:tcPr>
            <w:tcW w:w="4257" w:type="dxa"/>
            <w:gridSpan w:val="3"/>
          </w:tcPr>
          <w:p w14:paraId="60C2475C" w14:textId="77777777" w:rsidR="00431837" w:rsidRPr="00725238" w:rsidRDefault="00431837" w:rsidP="0043183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431837" w:rsidRPr="00E734E2" w14:paraId="7B79F761" w14:textId="77777777" w:rsidTr="00525323">
        <w:trPr>
          <w:gridBefore w:val="1"/>
          <w:gridAfter w:val="1"/>
          <w:wBefore w:w="10" w:type="dxa"/>
          <w:wAfter w:w="7" w:type="dxa"/>
        </w:trPr>
        <w:tc>
          <w:tcPr>
            <w:tcW w:w="4252" w:type="dxa"/>
          </w:tcPr>
          <w:p w14:paraId="48A5A99B" w14:textId="7A70C1AC" w:rsidR="00431837" w:rsidRPr="00725238" w:rsidRDefault="00431837" w:rsidP="00431837">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w:t>
            </w:r>
            <w:r w:rsidRPr="004079B7">
              <w:rPr>
                <w:rFonts w:cs="Arial"/>
                <w:b/>
                <w:bCs/>
                <w:lang w:val="de-DE"/>
              </w:rPr>
              <w:t xml:space="preserve">unter </w:t>
            </w:r>
            <w:r w:rsidRPr="004079B7">
              <w:rPr>
                <w:rFonts w:cs="Arial"/>
                <w:b/>
                <w:bCs/>
                <w:color w:val="FF0000"/>
                <w:lang w:val="de-DE"/>
              </w:rPr>
              <w:t>0,… % (gleich</w:t>
            </w:r>
            <w:r w:rsidRPr="00AC3EC8">
              <w:rPr>
                <w:rFonts w:cs="Arial"/>
                <w:b/>
                <w:bCs/>
                <w:color w:val="FF0000"/>
                <w:lang w:val="de-DE"/>
              </w:rPr>
              <w:t xml:space="preserve"> einem Mindestabschlag von Euro ____)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431837" w:rsidRPr="00725238" w:rsidRDefault="00431837" w:rsidP="00431837">
            <w:pPr>
              <w:widowControl w:val="0"/>
              <w:rPr>
                <w:rFonts w:cs="Arial"/>
                <w:lang w:val="de-DE"/>
              </w:rPr>
            </w:pPr>
          </w:p>
        </w:tc>
        <w:tc>
          <w:tcPr>
            <w:tcW w:w="4257" w:type="dxa"/>
            <w:gridSpan w:val="3"/>
          </w:tcPr>
          <w:p w14:paraId="41051817" w14:textId="33255DF5" w:rsidR="00431837" w:rsidRDefault="00431837" w:rsidP="00431837">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w:t>
            </w:r>
            <w:r w:rsidRPr="004079B7">
              <w:rPr>
                <w:rFonts w:cs="Arial"/>
                <w:b/>
                <w:bCs/>
                <w:lang w:val="it-IT"/>
              </w:rPr>
              <w:t xml:space="preserve">inferiore </w:t>
            </w:r>
            <w:r w:rsidRPr="004079B7">
              <w:rPr>
                <w:rFonts w:cs="Arial"/>
                <w:b/>
                <w:bCs/>
                <w:color w:val="FF0000"/>
                <w:lang w:val="it-IT"/>
              </w:rPr>
              <w:t>a 0,…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01"/>
      <w:tr w:rsidR="00431837" w:rsidRPr="00E734E2" w14:paraId="56B8674F" w14:textId="77777777" w:rsidTr="00525323">
        <w:trPr>
          <w:gridAfter w:val="1"/>
          <w:wAfter w:w="7" w:type="dxa"/>
        </w:trPr>
        <w:tc>
          <w:tcPr>
            <w:tcW w:w="4262" w:type="dxa"/>
            <w:gridSpan w:val="2"/>
          </w:tcPr>
          <w:p w14:paraId="111439F4"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431837" w:rsidRPr="00513BE6" w:rsidRDefault="00431837" w:rsidP="00431837">
            <w:pPr>
              <w:widowControl w:val="0"/>
              <w:rPr>
                <w:rFonts w:cs="Arial"/>
                <w:strike/>
                <w:color w:val="FF0000"/>
                <w:lang w:val="it-IT"/>
              </w:rPr>
            </w:pPr>
          </w:p>
        </w:tc>
        <w:tc>
          <w:tcPr>
            <w:tcW w:w="4257" w:type="dxa"/>
            <w:gridSpan w:val="3"/>
          </w:tcPr>
          <w:p w14:paraId="2C15ADC7"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r>
      <w:tr w:rsidR="00431837" w:rsidRPr="00E734E2" w14:paraId="41BDB877" w14:textId="77777777" w:rsidTr="00525323">
        <w:trPr>
          <w:gridAfter w:val="1"/>
          <w:wAfter w:w="7" w:type="dxa"/>
        </w:trPr>
        <w:tc>
          <w:tcPr>
            <w:tcW w:w="4262" w:type="dxa"/>
            <w:gridSpan w:val="2"/>
          </w:tcPr>
          <w:p w14:paraId="7B602E7E" w14:textId="77777777" w:rsidR="00431837" w:rsidRPr="00513BE6" w:rsidRDefault="00431837" w:rsidP="00431837">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431837" w:rsidRPr="00513BE6" w:rsidRDefault="00431837" w:rsidP="00431837">
            <w:pPr>
              <w:widowControl w:val="0"/>
              <w:rPr>
                <w:rFonts w:cs="Arial"/>
                <w:b/>
                <w:lang w:val="de-DE"/>
              </w:rPr>
            </w:pPr>
          </w:p>
        </w:tc>
        <w:tc>
          <w:tcPr>
            <w:tcW w:w="4257" w:type="dxa"/>
            <w:gridSpan w:val="3"/>
          </w:tcPr>
          <w:p w14:paraId="622BB4A3" w14:textId="77777777" w:rsidR="00431837" w:rsidRPr="00513BE6" w:rsidRDefault="00431837" w:rsidP="00431837">
            <w:pPr>
              <w:widowControl w:val="0"/>
              <w:jc w:val="both"/>
              <w:rPr>
                <w:rFonts w:cs="Arial"/>
                <w:lang w:val="it-IT" w:eastAsia="it-IT"/>
              </w:rPr>
            </w:pPr>
            <w:r w:rsidRPr="006140E5">
              <w:rPr>
                <w:rFonts w:cs="Arial"/>
                <w:lang w:val="it-IT"/>
              </w:rPr>
              <w:t>L’inserimento a sistema dell’offerta economica avviene in unico esemplare.</w:t>
            </w:r>
          </w:p>
        </w:tc>
      </w:tr>
      <w:tr w:rsidR="00431837" w:rsidRPr="00E734E2" w14:paraId="77362E40" w14:textId="77777777" w:rsidTr="00525323">
        <w:trPr>
          <w:gridAfter w:val="1"/>
          <w:wAfter w:w="7" w:type="dxa"/>
        </w:trPr>
        <w:tc>
          <w:tcPr>
            <w:tcW w:w="4262" w:type="dxa"/>
            <w:gridSpan w:val="2"/>
          </w:tcPr>
          <w:p w14:paraId="265A929C" w14:textId="77777777" w:rsidR="00431837" w:rsidRPr="00513BE6" w:rsidRDefault="00431837" w:rsidP="00431837">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F6A972B" w14:textId="77777777" w:rsidR="00431837" w:rsidRPr="00513BE6" w:rsidRDefault="00431837" w:rsidP="00431837">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431837" w:rsidRPr="00E734E2" w14:paraId="1515271B" w14:textId="77777777" w:rsidTr="00525323">
        <w:trPr>
          <w:gridAfter w:val="1"/>
          <w:wAfter w:w="7" w:type="dxa"/>
        </w:trPr>
        <w:tc>
          <w:tcPr>
            <w:tcW w:w="4262" w:type="dxa"/>
            <w:gridSpan w:val="2"/>
          </w:tcPr>
          <w:p w14:paraId="74994116" w14:textId="77777777" w:rsidR="00431837" w:rsidRPr="008266EB" w:rsidRDefault="00431837" w:rsidP="00431837">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431837" w:rsidRPr="008266EB"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431837" w:rsidRPr="008A1339"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431837" w:rsidRPr="008A1339"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431837" w:rsidRPr="008266EB"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431837" w:rsidRPr="00513BE6"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431837" w:rsidRPr="00513BE6" w:rsidRDefault="00431837" w:rsidP="00431837">
            <w:pPr>
              <w:widowControl w:val="0"/>
              <w:spacing w:line="240" w:lineRule="exact"/>
              <w:jc w:val="center"/>
              <w:rPr>
                <w:rFonts w:cs="Arial"/>
                <w:color w:val="FF0000"/>
                <w:highlight w:val="yellow"/>
                <w:lang w:val="de-DE"/>
              </w:rPr>
            </w:pPr>
          </w:p>
        </w:tc>
        <w:tc>
          <w:tcPr>
            <w:tcW w:w="4257" w:type="dxa"/>
            <w:gridSpan w:val="3"/>
          </w:tcPr>
          <w:p w14:paraId="64DFA2D3" w14:textId="77777777" w:rsidR="00431837" w:rsidRPr="006140E5" w:rsidRDefault="00431837" w:rsidP="00431837">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431837" w:rsidRPr="00C15D4A"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431837" w:rsidRPr="00C15D4A"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431837" w:rsidRPr="00E734E2" w14:paraId="18E3557B" w14:textId="77777777" w:rsidTr="00525323">
        <w:trPr>
          <w:gridAfter w:val="1"/>
          <w:wAfter w:w="7" w:type="dxa"/>
        </w:trPr>
        <w:tc>
          <w:tcPr>
            <w:tcW w:w="4262" w:type="dxa"/>
            <w:gridSpan w:val="2"/>
          </w:tcPr>
          <w:p w14:paraId="678A015C"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943CB83" w14:textId="77777777" w:rsidR="00431837" w:rsidRPr="00513BE6"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r>
      <w:tr w:rsidR="00431837" w:rsidRPr="00E734E2" w14:paraId="0BE8F8B7" w14:textId="77777777" w:rsidTr="00525323">
        <w:trPr>
          <w:gridBefore w:val="1"/>
          <w:gridAfter w:val="2"/>
          <w:wBefore w:w="10" w:type="dxa"/>
          <w:wAfter w:w="22" w:type="dxa"/>
        </w:trPr>
        <w:tc>
          <w:tcPr>
            <w:tcW w:w="4252" w:type="dxa"/>
          </w:tcPr>
          <w:p w14:paraId="645310F2" w14:textId="55483480" w:rsidR="00431837" w:rsidRPr="00423139" w:rsidRDefault="00431837" w:rsidP="00431837">
            <w:pPr>
              <w:widowControl w:val="0"/>
              <w:ind w:right="76"/>
              <w:jc w:val="both"/>
              <w:rPr>
                <w:rFonts w:cs="Arial"/>
                <w:lang w:val="de-DE"/>
              </w:rPr>
            </w:pPr>
            <w:bookmarkStart w:id="104" w:name="_Hlk51936660"/>
            <w:r w:rsidRPr="00423139">
              <w:rPr>
                <w:b/>
                <w:bCs/>
                <w:lang w:val="de-DE"/>
              </w:rPr>
              <w:t>Es ist nicht notwendig, die Stempelmarke auf dem wirtschaftlichen Angebot anzubringen</w:t>
            </w:r>
          </w:p>
        </w:tc>
        <w:tc>
          <w:tcPr>
            <w:tcW w:w="852" w:type="dxa"/>
          </w:tcPr>
          <w:p w14:paraId="61BDF5C5" w14:textId="77777777" w:rsidR="00431837" w:rsidRPr="00423139" w:rsidRDefault="00431837" w:rsidP="00431837">
            <w:pPr>
              <w:widowControl w:val="0"/>
              <w:rPr>
                <w:rFonts w:cs="Arial"/>
                <w:lang w:val="de-DE"/>
              </w:rPr>
            </w:pPr>
          </w:p>
        </w:tc>
        <w:tc>
          <w:tcPr>
            <w:tcW w:w="4242" w:type="dxa"/>
            <w:gridSpan w:val="2"/>
          </w:tcPr>
          <w:p w14:paraId="4F8A68F2" w14:textId="20D14ED8" w:rsidR="00431837" w:rsidRPr="00423139" w:rsidRDefault="00431837" w:rsidP="00431837">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4"/>
      <w:tr w:rsidR="00431837" w:rsidRPr="00E734E2" w14:paraId="4B7D609F" w14:textId="77777777" w:rsidTr="00525323">
        <w:trPr>
          <w:gridAfter w:val="1"/>
          <w:wAfter w:w="7" w:type="dxa"/>
        </w:trPr>
        <w:tc>
          <w:tcPr>
            <w:tcW w:w="4262" w:type="dxa"/>
            <w:gridSpan w:val="2"/>
          </w:tcPr>
          <w:p w14:paraId="039A2E12"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1B6C3AC" w14:textId="77777777" w:rsidR="00431837" w:rsidRPr="00513BE6"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r>
      <w:tr w:rsidR="00431837" w:rsidRPr="00E734E2" w14:paraId="404635A7" w14:textId="77777777" w:rsidTr="00525323">
        <w:trPr>
          <w:gridAfter w:val="1"/>
          <w:wAfter w:w="7" w:type="dxa"/>
        </w:trPr>
        <w:tc>
          <w:tcPr>
            <w:tcW w:w="4262" w:type="dxa"/>
            <w:gridSpan w:val="2"/>
          </w:tcPr>
          <w:p w14:paraId="23F08403"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431837" w:rsidRPr="00513BE6" w:rsidRDefault="00431837" w:rsidP="00431837">
            <w:pPr>
              <w:widowControl w:val="0"/>
              <w:spacing w:line="240" w:lineRule="exact"/>
              <w:ind w:right="76"/>
              <w:rPr>
                <w:rFonts w:cs="Arial"/>
                <w:color w:val="FF0000"/>
                <w:lang w:val="de-DE"/>
              </w:rPr>
            </w:pPr>
          </w:p>
        </w:tc>
        <w:tc>
          <w:tcPr>
            <w:tcW w:w="4257" w:type="dxa"/>
            <w:gridSpan w:val="3"/>
          </w:tcPr>
          <w:p w14:paraId="2AEF7AC9" w14:textId="77777777" w:rsidR="00431837" w:rsidRPr="003C5ADB" w:rsidRDefault="00431837" w:rsidP="00431837">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431837" w:rsidRPr="00E734E2" w14:paraId="7787DAF4" w14:textId="77777777" w:rsidTr="00525323">
        <w:trPr>
          <w:gridAfter w:val="1"/>
          <w:wAfter w:w="7" w:type="dxa"/>
        </w:trPr>
        <w:tc>
          <w:tcPr>
            <w:tcW w:w="4262" w:type="dxa"/>
            <w:gridSpan w:val="2"/>
          </w:tcPr>
          <w:p w14:paraId="60853031"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FFFE883" w14:textId="77777777" w:rsidR="00431837" w:rsidRPr="00513BE6" w:rsidRDefault="00431837" w:rsidP="00431837">
            <w:pPr>
              <w:widowControl w:val="0"/>
              <w:spacing w:line="240" w:lineRule="exact"/>
              <w:jc w:val="both"/>
              <w:rPr>
                <w:rFonts w:cs="Arial"/>
                <w:color w:val="FF0000"/>
                <w:lang w:val="it-IT"/>
              </w:rPr>
            </w:pPr>
          </w:p>
        </w:tc>
      </w:tr>
      <w:tr w:rsidR="00431837" w:rsidRPr="00E734E2" w14:paraId="6BD4475D" w14:textId="77777777" w:rsidTr="00525323">
        <w:trPr>
          <w:gridAfter w:val="1"/>
          <w:wAfter w:w="7" w:type="dxa"/>
        </w:trPr>
        <w:tc>
          <w:tcPr>
            <w:tcW w:w="4262" w:type="dxa"/>
            <w:gridSpan w:val="2"/>
          </w:tcPr>
          <w:p w14:paraId="31E7BC07" w14:textId="77777777" w:rsidR="00431837" w:rsidRPr="00513BE6" w:rsidRDefault="00431837" w:rsidP="00431837">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 xml:space="preserve">Wird das wirtschaftliche Angebot nicht eingereicht oder die Geheimhaltung dessen Inhalts nicht gewahrt, so stellt dies einen </w:t>
            </w:r>
            <w:r w:rsidRPr="005805CD">
              <w:rPr>
                <w:rFonts w:cs="Arial"/>
                <w:b/>
                <w:u w:val="single"/>
                <w:lang w:val="de-DE"/>
              </w:rPr>
              <w:lastRenderedPageBreak/>
              <w:t>nicht behebbaren Ausschlussgrund dar.</w:t>
            </w:r>
          </w:p>
        </w:tc>
        <w:tc>
          <w:tcPr>
            <w:tcW w:w="852" w:type="dxa"/>
          </w:tcPr>
          <w:p w14:paraId="222515E9" w14:textId="77777777" w:rsidR="00431837" w:rsidRPr="00513BE6" w:rsidRDefault="00431837" w:rsidP="00431837">
            <w:pPr>
              <w:widowControl w:val="0"/>
              <w:jc w:val="both"/>
              <w:rPr>
                <w:rFonts w:cs="Arial"/>
                <w:lang w:val="de-DE"/>
              </w:rPr>
            </w:pPr>
          </w:p>
        </w:tc>
        <w:tc>
          <w:tcPr>
            <w:tcW w:w="4257" w:type="dxa"/>
            <w:gridSpan w:val="3"/>
          </w:tcPr>
          <w:p w14:paraId="03C65C6C" w14:textId="77777777" w:rsidR="00431837" w:rsidRPr="00513BE6" w:rsidRDefault="00431837" w:rsidP="00431837">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 xml:space="preserve">È causa di esclusione non sanabile la mancata presentazione dell’offerta economica o la mancata salvaguardia della </w:t>
            </w:r>
            <w:r w:rsidRPr="006140E5">
              <w:rPr>
                <w:rFonts w:cs="Arial"/>
                <w:b/>
                <w:u w:val="single"/>
                <w:lang w:val="it-IT"/>
              </w:rPr>
              <w:lastRenderedPageBreak/>
              <w:t>sua segretezza.</w:t>
            </w:r>
          </w:p>
        </w:tc>
      </w:tr>
      <w:tr w:rsidR="00431837" w:rsidRPr="00E734E2" w14:paraId="4C81591F" w14:textId="77777777" w:rsidTr="00525323">
        <w:trPr>
          <w:gridAfter w:val="1"/>
          <w:wAfter w:w="7" w:type="dxa"/>
        </w:trPr>
        <w:tc>
          <w:tcPr>
            <w:tcW w:w="4262" w:type="dxa"/>
            <w:gridSpan w:val="2"/>
          </w:tcPr>
          <w:p w14:paraId="49C2BA76"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431837" w:rsidRPr="00513BE6" w:rsidRDefault="00431837" w:rsidP="00431837">
            <w:pPr>
              <w:widowControl w:val="0"/>
              <w:jc w:val="both"/>
              <w:rPr>
                <w:rFonts w:cs="Arial"/>
                <w:color w:val="FF0000"/>
                <w:lang w:val="it-IT"/>
              </w:rPr>
            </w:pPr>
          </w:p>
        </w:tc>
        <w:tc>
          <w:tcPr>
            <w:tcW w:w="4257" w:type="dxa"/>
            <w:gridSpan w:val="3"/>
          </w:tcPr>
          <w:p w14:paraId="739C4148" w14:textId="77777777" w:rsidR="00431837" w:rsidRPr="00513BE6" w:rsidRDefault="00431837" w:rsidP="00431837">
            <w:pPr>
              <w:widowControl w:val="0"/>
              <w:ind w:left="-2"/>
              <w:jc w:val="both"/>
              <w:rPr>
                <w:rFonts w:cs="Arial"/>
                <w:color w:val="FF0000"/>
                <w:lang w:val="it-IT"/>
              </w:rPr>
            </w:pPr>
          </w:p>
        </w:tc>
      </w:tr>
      <w:tr w:rsidR="00431837" w:rsidRPr="00E734E2" w14:paraId="77FC2CE6" w14:textId="77777777" w:rsidTr="00525323">
        <w:trPr>
          <w:gridAfter w:val="1"/>
          <w:wAfter w:w="7" w:type="dxa"/>
        </w:trPr>
        <w:tc>
          <w:tcPr>
            <w:tcW w:w="4262" w:type="dxa"/>
            <w:gridSpan w:val="2"/>
          </w:tcPr>
          <w:p w14:paraId="1944DEBE" w14:textId="77777777" w:rsidR="00431837" w:rsidRPr="0059227F" w:rsidRDefault="00431837" w:rsidP="00431837">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431837" w:rsidRPr="0059227F" w:rsidRDefault="00431837" w:rsidP="00431837">
            <w:pPr>
              <w:widowControl w:val="0"/>
              <w:rPr>
                <w:rFonts w:cs="Arial"/>
                <w:b/>
                <w:lang w:val="de-DE"/>
              </w:rPr>
            </w:pPr>
          </w:p>
        </w:tc>
        <w:tc>
          <w:tcPr>
            <w:tcW w:w="4257" w:type="dxa"/>
            <w:gridSpan w:val="3"/>
          </w:tcPr>
          <w:p w14:paraId="69EB03C3" w14:textId="77777777" w:rsidR="00431837" w:rsidRPr="00513BE6" w:rsidRDefault="00431837" w:rsidP="00431837">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431837" w:rsidRPr="00E734E2" w14:paraId="783FB2DE" w14:textId="77777777" w:rsidTr="00525323">
        <w:trPr>
          <w:gridAfter w:val="1"/>
          <w:wAfter w:w="7" w:type="dxa"/>
        </w:trPr>
        <w:tc>
          <w:tcPr>
            <w:tcW w:w="4262" w:type="dxa"/>
            <w:gridSpan w:val="2"/>
          </w:tcPr>
          <w:p w14:paraId="20537B54" w14:textId="77777777" w:rsidR="00431837" w:rsidRPr="00513BE6" w:rsidRDefault="00431837" w:rsidP="00431837">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431837" w:rsidRPr="00513BE6" w:rsidRDefault="00431837" w:rsidP="00431837">
            <w:pPr>
              <w:widowControl w:val="0"/>
              <w:spacing w:line="240" w:lineRule="exact"/>
              <w:jc w:val="both"/>
              <w:rPr>
                <w:rFonts w:cs="Arial"/>
                <w:color w:val="FF0000"/>
                <w:lang w:val="it-IT"/>
              </w:rPr>
            </w:pPr>
          </w:p>
        </w:tc>
        <w:tc>
          <w:tcPr>
            <w:tcW w:w="4257" w:type="dxa"/>
            <w:gridSpan w:val="3"/>
          </w:tcPr>
          <w:p w14:paraId="7D567126" w14:textId="77777777" w:rsidR="00431837" w:rsidRPr="00513BE6" w:rsidRDefault="00431837" w:rsidP="00431837">
            <w:pPr>
              <w:widowControl w:val="0"/>
              <w:jc w:val="both"/>
              <w:rPr>
                <w:rFonts w:cs="Arial"/>
                <w:color w:val="FF0000"/>
                <w:lang w:val="it-IT"/>
              </w:rPr>
            </w:pPr>
          </w:p>
        </w:tc>
      </w:tr>
      <w:tr w:rsidR="00431837"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431837" w:rsidRPr="00DB5208" w:rsidRDefault="00431837" w:rsidP="00431837">
            <w:pPr>
              <w:pStyle w:val="Paragrafoelenco"/>
              <w:widowControl w:val="0"/>
              <w:autoSpaceDE w:val="0"/>
              <w:autoSpaceDN w:val="0"/>
              <w:adjustRightInd w:val="0"/>
              <w:spacing w:line="240" w:lineRule="exact"/>
              <w:ind w:left="439"/>
              <w:jc w:val="both"/>
              <w:rPr>
                <w:rFonts w:cs="Arial"/>
                <w:bCs/>
                <w:lang w:val="it-IT"/>
              </w:rPr>
            </w:pPr>
          </w:p>
          <w:p w14:paraId="13D7DD1B" w14:textId="77777777" w:rsidR="00431837" w:rsidRPr="00513BE6"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431837" w:rsidRPr="00513BE6" w:rsidRDefault="00431837" w:rsidP="00431837">
            <w:pPr>
              <w:widowControl w:val="0"/>
              <w:spacing w:line="240" w:lineRule="exact"/>
              <w:rPr>
                <w:rFonts w:cs="Arial"/>
                <w:lang w:val="it-IT"/>
              </w:rPr>
            </w:pPr>
          </w:p>
        </w:tc>
        <w:tc>
          <w:tcPr>
            <w:tcW w:w="4257" w:type="dxa"/>
            <w:gridSpan w:val="3"/>
            <w:shd w:val="clear" w:color="auto" w:fill="E7E6E6" w:themeFill="background2"/>
          </w:tcPr>
          <w:p w14:paraId="43437DA6" w14:textId="77777777" w:rsidR="00431837" w:rsidRPr="00DB5208" w:rsidRDefault="00431837" w:rsidP="00431837">
            <w:pPr>
              <w:pStyle w:val="Paragrafoelenco"/>
              <w:widowControl w:val="0"/>
              <w:spacing w:line="240" w:lineRule="exact"/>
              <w:ind w:left="423" w:right="6"/>
              <w:jc w:val="both"/>
              <w:rPr>
                <w:rFonts w:cs="Arial"/>
                <w:bCs/>
                <w:lang w:val="it-IT"/>
              </w:rPr>
            </w:pPr>
          </w:p>
          <w:p w14:paraId="0F381296" w14:textId="77777777" w:rsidR="00431837" w:rsidRPr="00DB5208" w:rsidRDefault="00431837" w:rsidP="00431837">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431837" w:rsidRPr="00513BE6" w:rsidRDefault="00431837" w:rsidP="00431837">
            <w:pPr>
              <w:pStyle w:val="Paragrafoelenco"/>
              <w:widowControl w:val="0"/>
              <w:spacing w:line="240" w:lineRule="exact"/>
              <w:ind w:left="423" w:right="6"/>
              <w:jc w:val="both"/>
              <w:rPr>
                <w:rFonts w:cs="Arial"/>
                <w:bCs/>
                <w:lang w:val="it-IT"/>
              </w:rPr>
            </w:pPr>
          </w:p>
        </w:tc>
      </w:tr>
      <w:tr w:rsidR="00431837" w:rsidRPr="005737C1" w14:paraId="30720E9E" w14:textId="77777777" w:rsidTr="00525323">
        <w:trPr>
          <w:gridAfter w:val="1"/>
          <w:wAfter w:w="7" w:type="dxa"/>
        </w:trPr>
        <w:tc>
          <w:tcPr>
            <w:tcW w:w="4262" w:type="dxa"/>
            <w:gridSpan w:val="2"/>
          </w:tcPr>
          <w:p w14:paraId="58589683"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604C7CE" w14:textId="77777777" w:rsidR="00431837" w:rsidRPr="00513BE6" w:rsidRDefault="00431837" w:rsidP="00431837">
            <w:pPr>
              <w:pStyle w:val="Rientrocorpodeltesto"/>
              <w:widowControl w:val="0"/>
              <w:tabs>
                <w:tab w:val="left" w:pos="8496"/>
              </w:tabs>
              <w:spacing w:after="0" w:line="240" w:lineRule="exact"/>
              <w:ind w:left="4" w:right="105" w:hanging="4"/>
              <w:jc w:val="both"/>
              <w:rPr>
                <w:rFonts w:cs="Arial"/>
                <w:bCs/>
                <w:color w:val="FF0000"/>
                <w:lang w:val="it-IT"/>
              </w:rPr>
            </w:pPr>
          </w:p>
        </w:tc>
      </w:tr>
      <w:tr w:rsidR="00431837" w:rsidRPr="00E734E2" w14:paraId="4DC0932B" w14:textId="77777777" w:rsidTr="00525323">
        <w:trPr>
          <w:gridAfter w:val="1"/>
          <w:wAfter w:w="7" w:type="dxa"/>
        </w:trPr>
        <w:tc>
          <w:tcPr>
            <w:tcW w:w="4262" w:type="dxa"/>
            <w:gridSpan w:val="2"/>
          </w:tcPr>
          <w:p w14:paraId="22A782B7" w14:textId="77777777" w:rsidR="00431837" w:rsidRPr="004C21B2" w:rsidRDefault="00431837" w:rsidP="00431837">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431837" w:rsidRDefault="00431837" w:rsidP="00431837">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431837" w:rsidRPr="004C21B2" w:rsidRDefault="00431837" w:rsidP="00431837">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431837" w:rsidRPr="00764947" w:rsidRDefault="00431837" w:rsidP="00431837">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90ECD99" w14:textId="2246E4CF" w:rsidR="00431837"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431837" w:rsidRPr="006140E5" w:rsidRDefault="00431837" w:rsidP="00431837">
            <w:pPr>
              <w:widowControl w:val="0"/>
              <w:shd w:val="clear" w:color="auto" w:fill="FFFFFF" w:themeFill="background1"/>
              <w:ind w:right="6"/>
              <w:jc w:val="both"/>
              <w:rPr>
                <w:rFonts w:cs="Arial"/>
                <w:b/>
                <w:u w:val="single"/>
                <w:lang w:val="it-IT"/>
              </w:rPr>
            </w:pPr>
          </w:p>
          <w:p w14:paraId="57F23C86" w14:textId="77777777" w:rsidR="00431837" w:rsidRPr="006140E5"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431837" w:rsidRPr="006140E5" w:rsidRDefault="00431837" w:rsidP="00431837">
            <w:pPr>
              <w:widowControl w:val="0"/>
              <w:tabs>
                <w:tab w:val="left" w:pos="720"/>
              </w:tabs>
              <w:ind w:right="6"/>
              <w:jc w:val="both"/>
              <w:rPr>
                <w:rFonts w:cs="Arial"/>
                <w:b/>
                <w:u w:val="single"/>
                <w:lang w:val="it-IT"/>
              </w:rPr>
            </w:pPr>
          </w:p>
          <w:p w14:paraId="02DF5B5C" w14:textId="77777777" w:rsidR="00431837" w:rsidRPr="00513BE6" w:rsidRDefault="00431837" w:rsidP="00431837">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431837" w:rsidRPr="00E734E2" w14:paraId="0D26BF85" w14:textId="77777777" w:rsidTr="00525323">
        <w:trPr>
          <w:gridAfter w:val="1"/>
          <w:wAfter w:w="7" w:type="dxa"/>
        </w:trPr>
        <w:tc>
          <w:tcPr>
            <w:tcW w:w="4262" w:type="dxa"/>
            <w:gridSpan w:val="2"/>
          </w:tcPr>
          <w:p w14:paraId="6FDAB2AD" w14:textId="77777777" w:rsidR="00431837" w:rsidRPr="00513BE6" w:rsidRDefault="00431837" w:rsidP="00431837">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64416AD" w14:textId="77777777" w:rsidR="00431837" w:rsidRPr="00513BE6" w:rsidRDefault="00431837" w:rsidP="00431837">
            <w:pPr>
              <w:widowControl w:val="0"/>
              <w:tabs>
                <w:tab w:val="left" w:pos="720"/>
              </w:tabs>
              <w:ind w:right="6"/>
              <w:jc w:val="both"/>
              <w:rPr>
                <w:rFonts w:cs="Arial"/>
                <w:color w:val="FF0000"/>
                <w:lang w:val="it-IT"/>
              </w:rPr>
            </w:pPr>
          </w:p>
        </w:tc>
      </w:tr>
      <w:tr w:rsidR="00431837" w:rsidRPr="00E734E2" w14:paraId="5EC14365" w14:textId="77777777" w:rsidTr="00525323">
        <w:trPr>
          <w:gridAfter w:val="1"/>
          <w:wAfter w:w="7" w:type="dxa"/>
        </w:trPr>
        <w:tc>
          <w:tcPr>
            <w:tcW w:w="4262" w:type="dxa"/>
            <w:gridSpan w:val="2"/>
          </w:tcPr>
          <w:p w14:paraId="228E0E89" w14:textId="77777777" w:rsidR="00431837" w:rsidRPr="00764947" w:rsidRDefault="00431837" w:rsidP="00431837">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431837" w:rsidRPr="00764947" w:rsidRDefault="00431837" w:rsidP="00431837">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431837" w:rsidRPr="00303D82" w:rsidRDefault="00431837" w:rsidP="00431837">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431837" w:rsidRPr="00513BE6" w:rsidRDefault="00431837" w:rsidP="00431837">
            <w:pPr>
              <w:pStyle w:val="NormaleWeb"/>
              <w:widowControl w:val="0"/>
              <w:tabs>
                <w:tab w:val="center" w:pos="4536"/>
                <w:tab w:val="right" w:pos="9072"/>
              </w:tabs>
              <w:spacing w:before="0" w:after="0"/>
              <w:ind w:right="6"/>
              <w:rPr>
                <w:rFonts w:ascii="Arial" w:hAnsi="Arial" w:cs="Arial"/>
                <w:color w:val="FF0000"/>
                <w:sz w:val="20"/>
                <w:szCs w:val="20"/>
              </w:rPr>
            </w:pPr>
          </w:p>
        </w:tc>
      </w:tr>
      <w:tr w:rsidR="00431837" w:rsidRPr="00E734E2" w14:paraId="1C26C1D0" w14:textId="77777777" w:rsidTr="00525323">
        <w:trPr>
          <w:gridAfter w:val="1"/>
          <w:wAfter w:w="7" w:type="dxa"/>
        </w:trPr>
        <w:tc>
          <w:tcPr>
            <w:tcW w:w="4262" w:type="dxa"/>
            <w:gridSpan w:val="2"/>
          </w:tcPr>
          <w:p w14:paraId="374372C7" w14:textId="77777777" w:rsidR="00431837" w:rsidRPr="00513BE6" w:rsidRDefault="00431837" w:rsidP="00431837">
            <w:pPr>
              <w:pStyle w:val="Default"/>
              <w:widowControl w:val="0"/>
              <w:spacing w:line="240" w:lineRule="exact"/>
              <w:ind w:right="76"/>
              <w:jc w:val="both"/>
              <w:rPr>
                <w:rFonts w:cs="Arial"/>
                <w:color w:val="FF0000"/>
                <w:sz w:val="20"/>
                <w:szCs w:val="20"/>
              </w:rPr>
            </w:pPr>
          </w:p>
        </w:tc>
        <w:tc>
          <w:tcPr>
            <w:tcW w:w="852" w:type="dxa"/>
          </w:tcPr>
          <w:p w14:paraId="31970427"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09870711" w14:textId="77777777" w:rsidR="00431837" w:rsidRPr="00513BE6" w:rsidRDefault="00431837" w:rsidP="00431837">
            <w:pPr>
              <w:widowControl w:val="0"/>
              <w:tabs>
                <w:tab w:val="left" w:pos="720"/>
              </w:tabs>
              <w:spacing w:line="240" w:lineRule="exact"/>
              <w:ind w:right="105"/>
              <w:jc w:val="both"/>
              <w:rPr>
                <w:rFonts w:cs="Arial"/>
                <w:color w:val="FF0000"/>
                <w:lang w:val="it-IT"/>
              </w:rPr>
            </w:pPr>
          </w:p>
        </w:tc>
      </w:tr>
      <w:tr w:rsidR="00431837" w:rsidRPr="00E734E2" w14:paraId="79C5AC7E" w14:textId="77777777" w:rsidTr="00525323">
        <w:trPr>
          <w:gridAfter w:val="1"/>
          <w:wAfter w:w="7" w:type="dxa"/>
        </w:trPr>
        <w:tc>
          <w:tcPr>
            <w:tcW w:w="4262" w:type="dxa"/>
            <w:gridSpan w:val="2"/>
          </w:tcPr>
          <w:p w14:paraId="15E6099A" w14:textId="77777777" w:rsidR="00431837" w:rsidRPr="00764947" w:rsidRDefault="00431837" w:rsidP="00431837">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431837" w:rsidRPr="00764947" w:rsidRDefault="00431837" w:rsidP="00431837">
            <w:pPr>
              <w:widowControl w:val="0"/>
              <w:spacing w:line="240" w:lineRule="exact"/>
              <w:rPr>
                <w:rFonts w:cs="Arial"/>
                <w:b/>
                <w:color w:val="FF0000"/>
                <w:lang w:val="de-DE"/>
              </w:rPr>
            </w:pPr>
          </w:p>
        </w:tc>
        <w:tc>
          <w:tcPr>
            <w:tcW w:w="4257" w:type="dxa"/>
            <w:gridSpan w:val="3"/>
          </w:tcPr>
          <w:p w14:paraId="07B9B0F0" w14:textId="77777777" w:rsidR="00431837" w:rsidRPr="00513BE6" w:rsidRDefault="00431837" w:rsidP="00431837">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431837" w:rsidRPr="00E734E2" w14:paraId="4FAA334F" w14:textId="77777777" w:rsidTr="00525323">
        <w:trPr>
          <w:gridAfter w:val="1"/>
          <w:wAfter w:w="7" w:type="dxa"/>
        </w:trPr>
        <w:tc>
          <w:tcPr>
            <w:tcW w:w="4262" w:type="dxa"/>
            <w:gridSpan w:val="2"/>
          </w:tcPr>
          <w:p w14:paraId="2F775EA7" w14:textId="77777777" w:rsidR="00431837" w:rsidRPr="00513BE6" w:rsidRDefault="00431837" w:rsidP="00431837">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431837" w:rsidRPr="00513BE6" w:rsidRDefault="00431837" w:rsidP="00431837">
            <w:pPr>
              <w:widowControl w:val="0"/>
              <w:spacing w:line="240" w:lineRule="exact"/>
              <w:jc w:val="both"/>
              <w:rPr>
                <w:rFonts w:cs="Arial"/>
                <w:b/>
                <w:color w:val="FF0000"/>
                <w:lang w:val="it-IT" w:eastAsia="it-IT"/>
              </w:rPr>
            </w:pPr>
          </w:p>
        </w:tc>
        <w:tc>
          <w:tcPr>
            <w:tcW w:w="4257" w:type="dxa"/>
            <w:gridSpan w:val="3"/>
          </w:tcPr>
          <w:p w14:paraId="1AEEA12E" w14:textId="77777777" w:rsidR="00431837" w:rsidRPr="00513BE6" w:rsidRDefault="00431837" w:rsidP="00431837">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431837" w:rsidRPr="00E734E2" w14:paraId="4C95E2D5" w14:textId="77777777" w:rsidTr="00525323">
        <w:trPr>
          <w:gridAfter w:val="1"/>
          <w:wAfter w:w="7" w:type="dxa"/>
        </w:trPr>
        <w:tc>
          <w:tcPr>
            <w:tcW w:w="4262" w:type="dxa"/>
            <w:gridSpan w:val="2"/>
          </w:tcPr>
          <w:p w14:paraId="4F7F301F" w14:textId="4CE452B9" w:rsidR="00431837" w:rsidRPr="00E31C6A" w:rsidRDefault="00431837" w:rsidP="00431837">
            <w:pPr>
              <w:pStyle w:val="Default"/>
              <w:widowControl w:val="0"/>
              <w:ind w:right="76"/>
              <w:jc w:val="both"/>
              <w:rPr>
                <w:rFonts w:cs="Arial"/>
                <w:sz w:val="20"/>
                <w:lang w:val="de-DE"/>
              </w:rPr>
            </w:pPr>
            <w:r w:rsidRPr="00E31C6A">
              <w:rPr>
                <w:rFonts w:cs="Arial"/>
                <w:sz w:val="20"/>
                <w:lang w:val="de-DE"/>
              </w:rPr>
              <w:t xml:space="preserve">Die </w:t>
            </w:r>
            <w:r w:rsidRPr="00E31C6A">
              <w:rPr>
                <w:rFonts w:cs="Arial"/>
                <w:sz w:val="20"/>
                <w:szCs w:val="20"/>
                <w:lang w:val="de-DE"/>
              </w:rPr>
              <w:t>Vergabestelle  und/oder die aufraggebende Körperschaft   behält sich vor, die Teilnehmer aufzufordern, den Inhalt der vorgelegten Unterlagen</w:t>
            </w:r>
            <w:r w:rsidRPr="00E31C6A">
              <w:rPr>
                <w:rFonts w:cs="Arial"/>
                <w:sz w:val="20"/>
                <w:lang w:val="de-DE"/>
              </w:rPr>
              <w:t xml:space="preserve"> und Erklärungen gemäß den geltenden gesetzlichen Bestimmungen zu </w:t>
            </w:r>
            <w:r w:rsidRPr="00E31C6A">
              <w:rPr>
                <w:rFonts w:cs="Arial"/>
                <w:sz w:val="20"/>
                <w:lang w:val="de-DE"/>
              </w:rPr>
              <w:lastRenderedPageBreak/>
              <w:t>ergänzen oder zu erläutern. Das Einreichen des Angebots entspricht der unbedingten Annahme der Klauseln dieser Ausschreibungsbedingungen mit Verzicht auf jeglichen Einwand.</w:t>
            </w:r>
          </w:p>
          <w:p w14:paraId="5D65E79B" w14:textId="77777777" w:rsidR="00431837" w:rsidRPr="00E31C6A" w:rsidRDefault="00431837" w:rsidP="00431837">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431837" w:rsidRPr="00E31C6A" w:rsidRDefault="00431837" w:rsidP="00431837">
            <w:pPr>
              <w:widowControl w:val="0"/>
              <w:spacing w:line="240" w:lineRule="exact"/>
              <w:rPr>
                <w:rFonts w:cs="Arial"/>
                <w:color w:val="FF0000"/>
                <w:lang w:val="de-DE"/>
              </w:rPr>
            </w:pPr>
          </w:p>
        </w:tc>
        <w:tc>
          <w:tcPr>
            <w:tcW w:w="4257" w:type="dxa"/>
            <w:gridSpan w:val="3"/>
          </w:tcPr>
          <w:p w14:paraId="3F481D39" w14:textId="7719B34D" w:rsidR="00431837" w:rsidRPr="00513BE6" w:rsidRDefault="00431837" w:rsidP="00431837">
            <w:pPr>
              <w:widowControl w:val="0"/>
              <w:autoSpaceDE w:val="0"/>
              <w:autoSpaceDN w:val="0"/>
              <w:adjustRightInd w:val="0"/>
              <w:spacing w:line="240" w:lineRule="exact"/>
              <w:ind w:right="6"/>
              <w:jc w:val="both"/>
              <w:rPr>
                <w:rFonts w:cs="Arial"/>
                <w:color w:val="FF0000"/>
                <w:lang w:val="it-IT"/>
              </w:rPr>
            </w:pPr>
            <w:r w:rsidRPr="00E31C6A">
              <w:rPr>
                <w:rFonts w:cs="Arial"/>
                <w:lang w:val="it-IT"/>
              </w:rPr>
              <w:t xml:space="preserve">La stazione appaltante </w:t>
            </w:r>
            <w:r w:rsidRPr="00E31C6A">
              <w:rPr>
                <w:rFonts w:cs="Arial"/>
                <w:noProof w:val="0"/>
                <w:lang w:val="it-IT" w:eastAsia="it-IT"/>
              </w:rPr>
              <w:t xml:space="preserve">appaltante e/o l’ente committente </w:t>
            </w:r>
            <w:r w:rsidRPr="00E31C6A">
              <w:rPr>
                <w:rFonts w:cs="Arial"/>
                <w:lang w:val="it-IT"/>
              </w:rPr>
              <w:t xml:space="preserve">si riserva di richiedere ai concorrenti di completare o di fornire chiarimenti in ordine al contenuto della documentazione e delle dichiarazioni presentate, come previsto </w:t>
            </w:r>
            <w:r w:rsidRPr="00E31C6A">
              <w:rPr>
                <w:rFonts w:cs="Arial"/>
                <w:lang w:val="it-IT"/>
              </w:rPr>
              <w:lastRenderedPageBreak/>
              <w:t>dalle vigenti disposizioni di legge. La presentazione dell'offerta costituisce accettazione incondizionata delle clausole contenute nel presente disciplinare con rinuncia ad ogni eccezione.</w:t>
            </w:r>
          </w:p>
        </w:tc>
      </w:tr>
      <w:tr w:rsidR="00431837" w:rsidRPr="00E734E2" w14:paraId="5CF6443A" w14:textId="77777777" w:rsidTr="00525323">
        <w:trPr>
          <w:gridAfter w:val="1"/>
          <w:wAfter w:w="7" w:type="dxa"/>
        </w:trPr>
        <w:tc>
          <w:tcPr>
            <w:tcW w:w="4262" w:type="dxa"/>
            <w:gridSpan w:val="2"/>
          </w:tcPr>
          <w:p w14:paraId="2D2BD807" w14:textId="77777777" w:rsidR="00431837" w:rsidRPr="00513BE6" w:rsidRDefault="00431837" w:rsidP="00431837">
            <w:pPr>
              <w:pStyle w:val="Default"/>
              <w:widowControl w:val="0"/>
              <w:spacing w:line="240" w:lineRule="exact"/>
              <w:ind w:right="105"/>
              <w:jc w:val="both"/>
              <w:rPr>
                <w:rFonts w:cs="Arial"/>
                <w:b/>
                <w:color w:val="FF0000"/>
                <w:sz w:val="20"/>
                <w:szCs w:val="20"/>
              </w:rPr>
            </w:pPr>
          </w:p>
        </w:tc>
        <w:tc>
          <w:tcPr>
            <w:tcW w:w="852" w:type="dxa"/>
          </w:tcPr>
          <w:p w14:paraId="060B456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9737256" w14:textId="77777777" w:rsidR="00431837" w:rsidRPr="00513BE6" w:rsidRDefault="00431837" w:rsidP="00431837">
            <w:pPr>
              <w:pStyle w:val="Default"/>
              <w:widowControl w:val="0"/>
              <w:spacing w:line="240" w:lineRule="exact"/>
              <w:ind w:right="105"/>
              <w:jc w:val="both"/>
              <w:rPr>
                <w:rFonts w:cs="Arial"/>
                <w:color w:val="FF0000"/>
                <w:sz w:val="20"/>
                <w:szCs w:val="20"/>
              </w:rPr>
            </w:pPr>
          </w:p>
        </w:tc>
      </w:tr>
      <w:tr w:rsidR="00431837" w:rsidRPr="00E734E2" w14:paraId="0690AC20" w14:textId="77777777" w:rsidTr="00525323">
        <w:trPr>
          <w:gridAfter w:val="1"/>
          <w:wAfter w:w="7" w:type="dxa"/>
        </w:trPr>
        <w:tc>
          <w:tcPr>
            <w:tcW w:w="4262" w:type="dxa"/>
            <w:gridSpan w:val="2"/>
          </w:tcPr>
          <w:p w14:paraId="6EA44FFE" w14:textId="77777777" w:rsidR="00431837" w:rsidRPr="003C5ADB" w:rsidRDefault="00431837" w:rsidP="00431837">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2AC9460A"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431837" w:rsidRPr="00E734E2" w14:paraId="4D15C5CD" w14:textId="77777777" w:rsidTr="00525323">
        <w:trPr>
          <w:gridAfter w:val="1"/>
          <w:wAfter w:w="7" w:type="dxa"/>
          <w:trHeight w:val="80"/>
        </w:trPr>
        <w:tc>
          <w:tcPr>
            <w:tcW w:w="4262" w:type="dxa"/>
            <w:gridSpan w:val="2"/>
          </w:tcPr>
          <w:p w14:paraId="77280DD4"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3C44EF3"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lang w:val="it-IT"/>
              </w:rPr>
            </w:pPr>
          </w:p>
        </w:tc>
      </w:tr>
      <w:tr w:rsidR="00431837" w:rsidRPr="00E734E2" w14:paraId="019C4BB9" w14:textId="77777777" w:rsidTr="00525323">
        <w:trPr>
          <w:gridAfter w:val="1"/>
          <w:wAfter w:w="7" w:type="dxa"/>
        </w:trPr>
        <w:tc>
          <w:tcPr>
            <w:tcW w:w="4262" w:type="dxa"/>
            <w:gridSpan w:val="2"/>
          </w:tcPr>
          <w:p w14:paraId="57521752" w14:textId="77777777" w:rsidR="00431837" w:rsidRPr="00764947" w:rsidRDefault="00431837" w:rsidP="00431837">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431837" w:rsidRPr="00764947" w:rsidRDefault="00431837" w:rsidP="00431837">
            <w:pPr>
              <w:widowControl w:val="0"/>
              <w:spacing w:line="240" w:lineRule="exact"/>
              <w:rPr>
                <w:rFonts w:cs="Arial"/>
                <w:color w:val="FF0000"/>
                <w:highlight w:val="yellow"/>
                <w:lang w:val="de-DE"/>
              </w:rPr>
            </w:pPr>
          </w:p>
        </w:tc>
        <w:tc>
          <w:tcPr>
            <w:tcW w:w="4257" w:type="dxa"/>
            <w:gridSpan w:val="3"/>
          </w:tcPr>
          <w:p w14:paraId="0612282F"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431837" w:rsidRPr="00E734E2" w14:paraId="6C7E7B7C" w14:textId="77777777" w:rsidTr="00525323">
        <w:trPr>
          <w:gridAfter w:val="1"/>
          <w:wAfter w:w="7" w:type="dxa"/>
        </w:trPr>
        <w:tc>
          <w:tcPr>
            <w:tcW w:w="4262" w:type="dxa"/>
            <w:gridSpan w:val="2"/>
          </w:tcPr>
          <w:p w14:paraId="6411B7F8"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431837" w:rsidRPr="00513BE6" w:rsidRDefault="00431837" w:rsidP="00431837">
            <w:pPr>
              <w:widowControl w:val="0"/>
              <w:spacing w:line="240" w:lineRule="exact"/>
              <w:rPr>
                <w:rFonts w:cs="Arial"/>
                <w:bCs/>
                <w:color w:val="FF0000"/>
                <w:lang w:val="it-IT"/>
              </w:rPr>
            </w:pPr>
          </w:p>
        </w:tc>
        <w:tc>
          <w:tcPr>
            <w:tcW w:w="4257" w:type="dxa"/>
            <w:gridSpan w:val="3"/>
          </w:tcPr>
          <w:p w14:paraId="1B216DD0"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431837" w:rsidRPr="00E734E2" w14:paraId="3D0707FC" w14:textId="77777777" w:rsidTr="00525323">
        <w:trPr>
          <w:gridAfter w:val="1"/>
          <w:wAfter w:w="7" w:type="dxa"/>
        </w:trPr>
        <w:tc>
          <w:tcPr>
            <w:tcW w:w="4262" w:type="dxa"/>
            <w:gridSpan w:val="2"/>
          </w:tcPr>
          <w:p w14:paraId="4B54235B" w14:textId="77777777" w:rsidR="00431837" w:rsidRPr="00764947" w:rsidRDefault="00431837" w:rsidP="00431837">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261CD1F"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431837" w:rsidRPr="00E734E2" w14:paraId="3E49AC27" w14:textId="77777777" w:rsidTr="00525323">
        <w:trPr>
          <w:gridAfter w:val="1"/>
          <w:wAfter w:w="7" w:type="dxa"/>
        </w:trPr>
        <w:tc>
          <w:tcPr>
            <w:tcW w:w="4262" w:type="dxa"/>
            <w:gridSpan w:val="2"/>
          </w:tcPr>
          <w:p w14:paraId="51CA33B3" w14:textId="77777777" w:rsidR="00431837" w:rsidRPr="00513BE6" w:rsidRDefault="00431837" w:rsidP="00431837">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431837" w:rsidRPr="00513BE6" w:rsidRDefault="00431837" w:rsidP="00431837">
            <w:pPr>
              <w:widowControl w:val="0"/>
              <w:spacing w:line="240" w:lineRule="exact"/>
              <w:jc w:val="both"/>
              <w:rPr>
                <w:rFonts w:cs="Arial"/>
                <w:bCs/>
                <w:color w:val="FF0000"/>
                <w:lang w:val="it-IT"/>
              </w:rPr>
            </w:pPr>
          </w:p>
        </w:tc>
        <w:tc>
          <w:tcPr>
            <w:tcW w:w="4257" w:type="dxa"/>
            <w:gridSpan w:val="3"/>
          </w:tcPr>
          <w:p w14:paraId="69C4CF18" w14:textId="77777777" w:rsidR="00431837" w:rsidRPr="00513BE6" w:rsidRDefault="00431837" w:rsidP="00431837">
            <w:pPr>
              <w:widowControl w:val="0"/>
              <w:autoSpaceDE w:val="0"/>
              <w:autoSpaceDN w:val="0"/>
              <w:adjustRightInd w:val="0"/>
              <w:spacing w:line="240" w:lineRule="exact"/>
              <w:ind w:left="150" w:right="105" w:hanging="150"/>
              <w:jc w:val="both"/>
              <w:rPr>
                <w:rFonts w:cs="Arial"/>
                <w:b/>
                <w:color w:val="FF0000"/>
                <w:u w:val="single"/>
                <w:lang w:val="it-IT"/>
              </w:rPr>
            </w:pPr>
          </w:p>
        </w:tc>
      </w:tr>
      <w:tr w:rsidR="00431837"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431837" w:rsidRPr="0082558F" w:rsidRDefault="00431837" w:rsidP="00431837">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431837" w:rsidRPr="0082558F"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431837" w:rsidRPr="0082558F" w:rsidRDefault="00431837" w:rsidP="00431837">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431837" w:rsidRPr="00513BE6" w:rsidRDefault="00431837" w:rsidP="00431837">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431837" w:rsidRPr="0082558F" w:rsidRDefault="00431837" w:rsidP="00431837">
            <w:pPr>
              <w:pStyle w:val="Paragrafoelenco"/>
              <w:widowControl w:val="0"/>
              <w:spacing w:line="240" w:lineRule="exact"/>
              <w:ind w:left="423" w:right="6"/>
              <w:jc w:val="both"/>
              <w:rPr>
                <w:rFonts w:cs="Arial"/>
                <w:color w:val="FF0000"/>
                <w:u w:val="single"/>
                <w:lang w:val="it-IT" w:eastAsia="it-IT"/>
              </w:rPr>
            </w:pPr>
          </w:p>
          <w:p w14:paraId="5DF570CD" w14:textId="77777777" w:rsidR="00431837" w:rsidRPr="00513BE6" w:rsidRDefault="00431837" w:rsidP="00431837">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431837" w:rsidRPr="005737C1" w14:paraId="60AE21AE" w14:textId="77777777" w:rsidTr="00525323">
        <w:trPr>
          <w:gridAfter w:val="1"/>
          <w:wAfter w:w="7" w:type="dxa"/>
        </w:trPr>
        <w:tc>
          <w:tcPr>
            <w:tcW w:w="4262" w:type="dxa"/>
            <w:gridSpan w:val="2"/>
          </w:tcPr>
          <w:p w14:paraId="7DB28990" w14:textId="77777777" w:rsidR="00431837" w:rsidRPr="00513BE6" w:rsidRDefault="00431837" w:rsidP="00431837">
            <w:pPr>
              <w:widowControl w:val="0"/>
              <w:spacing w:line="240" w:lineRule="exact"/>
              <w:ind w:right="76"/>
              <w:jc w:val="both"/>
              <w:rPr>
                <w:rFonts w:cs="Arial"/>
                <w:lang w:val="it-IT" w:eastAsia="it-IT"/>
              </w:rPr>
            </w:pPr>
          </w:p>
        </w:tc>
        <w:tc>
          <w:tcPr>
            <w:tcW w:w="852" w:type="dxa"/>
          </w:tcPr>
          <w:p w14:paraId="45545D56" w14:textId="77777777" w:rsidR="00431837" w:rsidRPr="00513BE6" w:rsidRDefault="00431837" w:rsidP="00431837">
            <w:pPr>
              <w:widowControl w:val="0"/>
              <w:spacing w:line="240" w:lineRule="exact"/>
              <w:rPr>
                <w:rFonts w:cs="Arial"/>
                <w:b/>
                <w:lang w:val="it-IT"/>
              </w:rPr>
            </w:pPr>
          </w:p>
        </w:tc>
        <w:tc>
          <w:tcPr>
            <w:tcW w:w="4257" w:type="dxa"/>
            <w:gridSpan w:val="3"/>
          </w:tcPr>
          <w:p w14:paraId="508D882E" w14:textId="77777777" w:rsidR="00431837" w:rsidRPr="00513BE6" w:rsidRDefault="00431837" w:rsidP="00431837">
            <w:pPr>
              <w:widowControl w:val="0"/>
              <w:spacing w:line="240" w:lineRule="exact"/>
              <w:ind w:right="105"/>
              <w:jc w:val="both"/>
              <w:rPr>
                <w:rFonts w:cs="Arial"/>
                <w:lang w:val="it-IT" w:eastAsia="it-IT"/>
              </w:rPr>
            </w:pPr>
          </w:p>
        </w:tc>
      </w:tr>
      <w:tr w:rsidR="00431837" w:rsidRPr="00E734E2" w14:paraId="6F498AF2" w14:textId="77777777" w:rsidTr="00525323">
        <w:trPr>
          <w:gridAfter w:val="1"/>
          <w:wAfter w:w="7" w:type="dxa"/>
        </w:trPr>
        <w:tc>
          <w:tcPr>
            <w:tcW w:w="4262" w:type="dxa"/>
            <w:gridSpan w:val="2"/>
          </w:tcPr>
          <w:p w14:paraId="134EE94E" w14:textId="77777777" w:rsidR="00431837" w:rsidRPr="00423139" w:rsidRDefault="00431837" w:rsidP="00431837">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431837" w:rsidRPr="00423139" w:rsidRDefault="00431837" w:rsidP="00431837">
            <w:pPr>
              <w:widowControl w:val="0"/>
              <w:shd w:val="clear" w:color="auto" w:fill="FFFFFF" w:themeFill="background1"/>
              <w:contextualSpacing/>
              <w:jc w:val="both"/>
              <w:rPr>
                <w:rFonts w:cs="Arial"/>
                <w:lang w:val="de-DE"/>
              </w:rPr>
            </w:pPr>
          </w:p>
          <w:p w14:paraId="405DDE5B" w14:textId="1C3DCB11" w:rsidR="00431837" w:rsidRPr="00423139" w:rsidRDefault="00431837" w:rsidP="00431837">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431837" w:rsidRPr="00423139" w:rsidRDefault="00431837" w:rsidP="00431837">
            <w:pPr>
              <w:widowControl w:val="0"/>
              <w:ind w:right="76"/>
              <w:contextualSpacing/>
              <w:jc w:val="both"/>
              <w:rPr>
                <w:rFonts w:cs="Arial"/>
                <w:lang w:val="de-DE"/>
              </w:rPr>
            </w:pPr>
          </w:p>
          <w:p w14:paraId="61C4349F" w14:textId="77777777" w:rsidR="00431837" w:rsidRPr="00423139" w:rsidRDefault="00431837" w:rsidP="00431837">
            <w:pPr>
              <w:widowControl w:val="0"/>
              <w:shd w:val="clear" w:color="auto" w:fill="FFFFFF" w:themeFill="background1"/>
              <w:tabs>
                <w:tab w:val="left" w:pos="4310"/>
              </w:tabs>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431837" w:rsidRPr="00423139" w:rsidRDefault="00431837" w:rsidP="00431837">
            <w:pPr>
              <w:widowControl w:val="0"/>
              <w:spacing w:line="240" w:lineRule="exact"/>
              <w:rPr>
                <w:rFonts w:cs="Arial"/>
                <w:lang w:val="de-DE"/>
              </w:rPr>
            </w:pPr>
          </w:p>
        </w:tc>
        <w:tc>
          <w:tcPr>
            <w:tcW w:w="4257" w:type="dxa"/>
            <w:gridSpan w:val="3"/>
          </w:tcPr>
          <w:p w14:paraId="52A3F1F8"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L'accesso agli atti è garantito ai sensi degli artt. 53 e 76 comma 4 del D.lgs. 50/2016.</w:t>
            </w:r>
          </w:p>
          <w:p w14:paraId="7686A23D" w14:textId="77777777" w:rsidR="00431837" w:rsidRPr="00423139" w:rsidRDefault="00431837" w:rsidP="00431837">
            <w:pPr>
              <w:widowControl w:val="0"/>
              <w:shd w:val="clear" w:color="auto" w:fill="FFFFFF" w:themeFill="background1"/>
              <w:ind w:right="6"/>
              <w:jc w:val="both"/>
              <w:rPr>
                <w:rFonts w:cs="Arial"/>
                <w:lang w:val="it-IT"/>
              </w:rPr>
            </w:pPr>
          </w:p>
          <w:p w14:paraId="260AF4A0" w14:textId="168CEFB6"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0EACDA1A" w:rsidR="00431837" w:rsidRDefault="00431837" w:rsidP="00431837">
            <w:pPr>
              <w:widowControl w:val="0"/>
              <w:shd w:val="clear" w:color="auto" w:fill="FFFFFF" w:themeFill="background1"/>
              <w:ind w:right="6"/>
              <w:jc w:val="both"/>
              <w:rPr>
                <w:rFonts w:cs="Arial"/>
                <w:lang w:val="it-IT"/>
              </w:rPr>
            </w:pPr>
          </w:p>
          <w:p w14:paraId="1837D21E" w14:textId="77777777" w:rsidR="00431837" w:rsidRPr="00423139" w:rsidRDefault="00431837" w:rsidP="00431837">
            <w:pPr>
              <w:widowControl w:val="0"/>
              <w:shd w:val="clear" w:color="auto" w:fill="FFFFFF" w:themeFill="background1"/>
              <w:ind w:right="6"/>
              <w:jc w:val="both"/>
              <w:rPr>
                <w:rFonts w:cs="Arial"/>
                <w:lang w:val="it-IT"/>
              </w:rPr>
            </w:pPr>
          </w:p>
          <w:p w14:paraId="6AE506FA"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431837" w:rsidRPr="00E734E2" w14:paraId="3F8A483A" w14:textId="77777777" w:rsidTr="00525323">
        <w:trPr>
          <w:gridAfter w:val="1"/>
          <w:wAfter w:w="7" w:type="dxa"/>
        </w:trPr>
        <w:tc>
          <w:tcPr>
            <w:tcW w:w="4262" w:type="dxa"/>
            <w:gridSpan w:val="2"/>
          </w:tcPr>
          <w:p w14:paraId="736455EE" w14:textId="77777777" w:rsidR="00431837" w:rsidRPr="00423139" w:rsidRDefault="00431837" w:rsidP="00431837">
            <w:pPr>
              <w:widowControl w:val="0"/>
              <w:shd w:val="clear" w:color="auto" w:fill="FFFFFF" w:themeFill="background1"/>
              <w:spacing w:line="240" w:lineRule="exact"/>
              <w:jc w:val="both"/>
              <w:rPr>
                <w:rFonts w:cs="Arial"/>
                <w:lang w:val="it-IT"/>
              </w:rPr>
            </w:pPr>
          </w:p>
        </w:tc>
        <w:tc>
          <w:tcPr>
            <w:tcW w:w="852" w:type="dxa"/>
          </w:tcPr>
          <w:p w14:paraId="6B417A94" w14:textId="77777777" w:rsidR="00431837" w:rsidRPr="00423139" w:rsidRDefault="00431837" w:rsidP="00431837">
            <w:pPr>
              <w:widowControl w:val="0"/>
              <w:spacing w:line="240" w:lineRule="exact"/>
              <w:rPr>
                <w:rFonts w:cs="Arial"/>
                <w:lang w:val="it-IT"/>
              </w:rPr>
            </w:pPr>
          </w:p>
        </w:tc>
        <w:tc>
          <w:tcPr>
            <w:tcW w:w="4257" w:type="dxa"/>
            <w:gridSpan w:val="3"/>
          </w:tcPr>
          <w:p w14:paraId="4A0867FE" w14:textId="77777777" w:rsidR="00431837" w:rsidRPr="00423139" w:rsidRDefault="00431837" w:rsidP="00431837">
            <w:pPr>
              <w:widowControl w:val="0"/>
              <w:shd w:val="clear" w:color="auto" w:fill="FFFFFF" w:themeFill="background1"/>
              <w:spacing w:line="240" w:lineRule="exact"/>
              <w:ind w:right="6" w:hanging="2"/>
              <w:jc w:val="both"/>
              <w:rPr>
                <w:rFonts w:cs="Arial"/>
                <w:lang w:val="it-IT"/>
              </w:rPr>
            </w:pPr>
          </w:p>
        </w:tc>
      </w:tr>
      <w:tr w:rsidR="00431837" w:rsidRPr="00E734E2" w14:paraId="73BA6B8A" w14:textId="77777777" w:rsidTr="00525323">
        <w:trPr>
          <w:gridAfter w:val="1"/>
          <w:wAfter w:w="7" w:type="dxa"/>
        </w:trPr>
        <w:tc>
          <w:tcPr>
            <w:tcW w:w="4262" w:type="dxa"/>
            <w:gridSpan w:val="2"/>
          </w:tcPr>
          <w:p w14:paraId="264AEDC4" w14:textId="0B656121" w:rsidR="00431837" w:rsidRPr="00423139" w:rsidRDefault="00431837" w:rsidP="00431837">
            <w:pPr>
              <w:widowControl w:val="0"/>
              <w:spacing w:line="240" w:lineRule="exact"/>
              <w:jc w:val="both"/>
              <w:rPr>
                <w:rFonts w:cs="Arial"/>
                <w:b/>
                <w:u w:val="single"/>
                <w:lang w:val="de-DE"/>
              </w:rPr>
            </w:pPr>
            <w:r w:rsidRPr="00423139">
              <w:rPr>
                <w:rFonts w:cs="Arial"/>
                <w:b/>
                <w:lang w:val="de-DE"/>
              </w:rPr>
              <w:t xml:space="preserve">Jeder Teilnehmer muss ausdrücklich bereits im Rahmen des Angebotes (Anlage A) angeben, welche Unterlagen oder welche Teile davon gemäß Art. 53 Abs. 5 Buchst. a) GvD Nr. 50/2016 vom Zugangsrecht ausgenommen sind und dafür eine begründete und nachweisliche Erklärung </w:t>
            </w:r>
            <w:r w:rsidRPr="00423139">
              <w:rPr>
                <w:rFonts w:cs="Arial"/>
                <w:b/>
                <w:lang w:val="de-DE"/>
              </w:rPr>
              <w:lastRenderedPageBreak/>
              <w:t>abgeben.</w:t>
            </w:r>
          </w:p>
        </w:tc>
        <w:tc>
          <w:tcPr>
            <w:tcW w:w="852" w:type="dxa"/>
          </w:tcPr>
          <w:p w14:paraId="2390374B" w14:textId="77777777" w:rsidR="00431837" w:rsidRPr="00423139" w:rsidRDefault="00431837" w:rsidP="00431837">
            <w:pPr>
              <w:widowControl w:val="0"/>
              <w:spacing w:line="240" w:lineRule="exact"/>
              <w:rPr>
                <w:rFonts w:cs="Arial"/>
                <w:lang w:val="de-DE"/>
              </w:rPr>
            </w:pPr>
          </w:p>
        </w:tc>
        <w:tc>
          <w:tcPr>
            <w:tcW w:w="4257" w:type="dxa"/>
            <w:gridSpan w:val="3"/>
          </w:tcPr>
          <w:p w14:paraId="6EA60FD6" w14:textId="4B4BE310" w:rsidR="00431837" w:rsidRPr="00423139" w:rsidRDefault="00431837" w:rsidP="00431837">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431837" w:rsidRPr="00E734E2" w14:paraId="282E9583" w14:textId="77777777" w:rsidTr="00525323">
        <w:trPr>
          <w:gridAfter w:val="1"/>
          <w:wAfter w:w="7" w:type="dxa"/>
        </w:trPr>
        <w:tc>
          <w:tcPr>
            <w:tcW w:w="4262" w:type="dxa"/>
            <w:gridSpan w:val="2"/>
          </w:tcPr>
          <w:p w14:paraId="45648841" w14:textId="77777777" w:rsidR="00431837" w:rsidRPr="00B10E6B" w:rsidRDefault="00431837" w:rsidP="00431837">
            <w:pPr>
              <w:widowControl w:val="0"/>
              <w:spacing w:line="240" w:lineRule="exact"/>
              <w:jc w:val="both"/>
              <w:rPr>
                <w:rFonts w:cs="Arial"/>
                <w:b/>
                <w:lang w:val="it-IT"/>
              </w:rPr>
            </w:pPr>
          </w:p>
        </w:tc>
        <w:tc>
          <w:tcPr>
            <w:tcW w:w="852" w:type="dxa"/>
          </w:tcPr>
          <w:p w14:paraId="3CCC1243" w14:textId="77777777" w:rsidR="00431837" w:rsidRPr="00B10E6B" w:rsidRDefault="00431837" w:rsidP="00431837">
            <w:pPr>
              <w:widowControl w:val="0"/>
              <w:spacing w:line="240" w:lineRule="exact"/>
              <w:rPr>
                <w:rFonts w:cs="Arial"/>
                <w:lang w:val="it-IT"/>
              </w:rPr>
            </w:pPr>
          </w:p>
        </w:tc>
        <w:tc>
          <w:tcPr>
            <w:tcW w:w="4257" w:type="dxa"/>
            <w:gridSpan w:val="3"/>
          </w:tcPr>
          <w:p w14:paraId="7BE55659" w14:textId="77777777" w:rsidR="00431837" w:rsidRPr="00423139" w:rsidRDefault="00431837" w:rsidP="00431837">
            <w:pPr>
              <w:widowControl w:val="0"/>
              <w:shd w:val="clear" w:color="auto" w:fill="FFFFFF" w:themeFill="background1"/>
              <w:spacing w:line="240" w:lineRule="exact"/>
              <w:ind w:right="6" w:hanging="2"/>
              <w:jc w:val="both"/>
              <w:rPr>
                <w:rFonts w:cs="Arial"/>
                <w:b/>
                <w:lang w:val="it-IT"/>
              </w:rPr>
            </w:pPr>
          </w:p>
        </w:tc>
      </w:tr>
      <w:tr w:rsidR="00431837" w:rsidRPr="00E734E2" w14:paraId="79A465E4" w14:textId="77777777" w:rsidTr="00525323">
        <w:trPr>
          <w:gridAfter w:val="1"/>
          <w:wAfter w:w="7" w:type="dxa"/>
        </w:trPr>
        <w:tc>
          <w:tcPr>
            <w:tcW w:w="4262" w:type="dxa"/>
            <w:gridSpan w:val="2"/>
          </w:tcPr>
          <w:p w14:paraId="54B9E341" w14:textId="3697866F" w:rsidR="00431837" w:rsidRPr="00423139" w:rsidRDefault="00431837" w:rsidP="00431837">
            <w:pPr>
              <w:widowControl w:val="0"/>
              <w:spacing w:line="240" w:lineRule="exact"/>
              <w:ind w:right="76"/>
              <w:jc w:val="both"/>
              <w:rPr>
                <w:lang w:val="de-DE"/>
              </w:rPr>
            </w:pPr>
            <w:r w:rsidRPr="00423139">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431837" w:rsidRPr="00423139" w:rsidRDefault="00431837" w:rsidP="00431837">
            <w:pPr>
              <w:widowControl w:val="0"/>
              <w:spacing w:line="240" w:lineRule="exact"/>
              <w:ind w:right="105"/>
              <w:jc w:val="both"/>
              <w:rPr>
                <w:rFonts w:cs="Arial"/>
                <w:lang w:val="de-DE"/>
              </w:rPr>
            </w:pPr>
          </w:p>
        </w:tc>
        <w:tc>
          <w:tcPr>
            <w:tcW w:w="4257" w:type="dxa"/>
            <w:gridSpan w:val="3"/>
          </w:tcPr>
          <w:p w14:paraId="6EF64AE7" w14:textId="6E0D218B" w:rsidR="00431837" w:rsidRPr="00423139" w:rsidRDefault="00431837" w:rsidP="00431837">
            <w:pPr>
              <w:widowControl w:val="0"/>
              <w:spacing w:line="240" w:lineRule="exact"/>
              <w:jc w:val="both"/>
              <w:rPr>
                <w:rFonts w:cs="Arial"/>
                <w:bCs/>
                <w:lang w:val="it-IT"/>
              </w:rPr>
            </w:pPr>
            <w:r w:rsidRPr="00423139">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431837" w:rsidRPr="00E734E2" w14:paraId="2A7CA5DD" w14:textId="77777777" w:rsidTr="00525323">
        <w:trPr>
          <w:gridAfter w:val="1"/>
          <w:wAfter w:w="7" w:type="dxa"/>
        </w:trPr>
        <w:tc>
          <w:tcPr>
            <w:tcW w:w="4262" w:type="dxa"/>
            <w:gridSpan w:val="2"/>
          </w:tcPr>
          <w:p w14:paraId="3AB4B392" w14:textId="77777777" w:rsidR="00431837" w:rsidRPr="00423139" w:rsidRDefault="00431837" w:rsidP="00431837">
            <w:pPr>
              <w:widowControl w:val="0"/>
              <w:spacing w:line="240" w:lineRule="exact"/>
              <w:ind w:right="76"/>
              <w:jc w:val="both"/>
              <w:rPr>
                <w:rFonts w:cs="Arial"/>
                <w:b/>
                <w:highlight w:val="yellow"/>
                <w:u w:val="single"/>
                <w:lang w:val="it-IT"/>
              </w:rPr>
            </w:pPr>
          </w:p>
        </w:tc>
        <w:tc>
          <w:tcPr>
            <w:tcW w:w="852" w:type="dxa"/>
          </w:tcPr>
          <w:p w14:paraId="4159C1A7" w14:textId="77777777" w:rsidR="00431837" w:rsidRPr="00423139" w:rsidRDefault="00431837" w:rsidP="00431837">
            <w:pPr>
              <w:widowControl w:val="0"/>
              <w:spacing w:line="240" w:lineRule="exact"/>
              <w:ind w:right="105"/>
              <w:jc w:val="both"/>
              <w:rPr>
                <w:rFonts w:cs="Arial"/>
                <w:highlight w:val="yellow"/>
                <w:lang w:val="it-IT"/>
              </w:rPr>
            </w:pPr>
          </w:p>
        </w:tc>
        <w:tc>
          <w:tcPr>
            <w:tcW w:w="4257" w:type="dxa"/>
            <w:gridSpan w:val="3"/>
          </w:tcPr>
          <w:p w14:paraId="2B6706CD" w14:textId="77777777" w:rsidR="00431837" w:rsidRPr="00B86B3D" w:rsidRDefault="00431837" w:rsidP="00431837">
            <w:pPr>
              <w:widowControl w:val="0"/>
              <w:spacing w:line="240" w:lineRule="exact"/>
              <w:ind w:right="105"/>
              <w:jc w:val="both"/>
              <w:rPr>
                <w:rFonts w:cs="Arial"/>
                <w:b/>
                <w:highlight w:val="yellow"/>
                <w:u w:val="single"/>
                <w:lang w:val="it-IT"/>
              </w:rPr>
            </w:pPr>
          </w:p>
        </w:tc>
      </w:tr>
      <w:tr w:rsidR="00431837" w:rsidRPr="00E734E2" w14:paraId="7C39A7F3" w14:textId="77777777" w:rsidTr="00525323">
        <w:trPr>
          <w:gridAfter w:val="1"/>
          <w:wAfter w:w="7" w:type="dxa"/>
        </w:trPr>
        <w:tc>
          <w:tcPr>
            <w:tcW w:w="4262" w:type="dxa"/>
            <w:gridSpan w:val="2"/>
          </w:tcPr>
          <w:p w14:paraId="32E5E446" w14:textId="77777777" w:rsidR="00431837" w:rsidRPr="007D5DCD" w:rsidRDefault="00431837" w:rsidP="00431837">
            <w:pPr>
              <w:pStyle w:val="Rientrocorpodeltesto"/>
              <w:widowControl w:val="0"/>
              <w:tabs>
                <w:tab w:val="left" w:pos="8496"/>
              </w:tabs>
              <w:spacing w:after="0" w:line="240" w:lineRule="exact"/>
              <w:ind w:left="0"/>
              <w:jc w:val="both"/>
              <w:rPr>
                <w:lang w:val="de-DE"/>
              </w:rPr>
            </w:pPr>
            <w:bookmarkStart w:id="105"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431837" w:rsidRPr="007D5DCD" w:rsidRDefault="00431837" w:rsidP="00431837">
            <w:pPr>
              <w:widowControl w:val="0"/>
              <w:spacing w:line="240" w:lineRule="exact"/>
              <w:rPr>
                <w:rFonts w:cs="Arial"/>
                <w:lang w:val="de-DE"/>
              </w:rPr>
            </w:pPr>
          </w:p>
        </w:tc>
        <w:tc>
          <w:tcPr>
            <w:tcW w:w="4257" w:type="dxa"/>
            <w:gridSpan w:val="3"/>
          </w:tcPr>
          <w:p w14:paraId="33FC9700" w14:textId="77777777" w:rsidR="00431837" w:rsidRPr="00513BE6" w:rsidRDefault="00431837" w:rsidP="00431837">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5"/>
      <w:tr w:rsidR="00431837" w:rsidRPr="00E734E2" w14:paraId="5A0F938A" w14:textId="77777777" w:rsidTr="00525323">
        <w:trPr>
          <w:gridAfter w:val="1"/>
          <w:wAfter w:w="7" w:type="dxa"/>
        </w:trPr>
        <w:tc>
          <w:tcPr>
            <w:tcW w:w="4262" w:type="dxa"/>
            <w:gridSpan w:val="2"/>
          </w:tcPr>
          <w:p w14:paraId="4AED0405" w14:textId="77777777" w:rsidR="00431837" w:rsidRPr="00513BE6" w:rsidRDefault="00431837" w:rsidP="00431837">
            <w:pPr>
              <w:widowControl w:val="0"/>
              <w:spacing w:line="240" w:lineRule="exact"/>
              <w:ind w:left="360" w:right="76" w:firstLine="4"/>
              <w:jc w:val="both"/>
              <w:rPr>
                <w:rFonts w:cs="Arial"/>
                <w:lang w:val="it-IT"/>
              </w:rPr>
            </w:pPr>
          </w:p>
        </w:tc>
        <w:tc>
          <w:tcPr>
            <w:tcW w:w="852" w:type="dxa"/>
          </w:tcPr>
          <w:p w14:paraId="01C01FA4" w14:textId="77777777" w:rsidR="00431837" w:rsidRPr="00513BE6" w:rsidRDefault="00431837" w:rsidP="00431837">
            <w:pPr>
              <w:widowControl w:val="0"/>
              <w:spacing w:line="240" w:lineRule="exact"/>
              <w:rPr>
                <w:rFonts w:cs="Arial"/>
                <w:lang w:val="it-IT"/>
              </w:rPr>
            </w:pPr>
          </w:p>
        </w:tc>
        <w:tc>
          <w:tcPr>
            <w:tcW w:w="4257" w:type="dxa"/>
            <w:gridSpan w:val="3"/>
          </w:tcPr>
          <w:p w14:paraId="428A98AA" w14:textId="77777777" w:rsidR="00431837" w:rsidRPr="00513BE6" w:rsidRDefault="00431837" w:rsidP="00431837">
            <w:pPr>
              <w:widowControl w:val="0"/>
              <w:spacing w:line="240" w:lineRule="exact"/>
              <w:ind w:left="284" w:right="105"/>
              <w:jc w:val="both"/>
              <w:rPr>
                <w:rFonts w:cs="Arial"/>
                <w:lang w:val="it-IT"/>
              </w:rPr>
            </w:pPr>
          </w:p>
        </w:tc>
      </w:tr>
      <w:tr w:rsidR="00431837" w:rsidRPr="00E734E2" w14:paraId="365594B6" w14:textId="77777777" w:rsidTr="00525323">
        <w:trPr>
          <w:gridAfter w:val="1"/>
          <w:wAfter w:w="7" w:type="dxa"/>
        </w:trPr>
        <w:tc>
          <w:tcPr>
            <w:tcW w:w="4262" w:type="dxa"/>
            <w:gridSpan w:val="2"/>
            <w:shd w:val="clear" w:color="auto" w:fill="E0E0E0"/>
          </w:tcPr>
          <w:p w14:paraId="229C078D"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431837" w:rsidRDefault="00431837" w:rsidP="00431837">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431837" w:rsidRDefault="00431837" w:rsidP="00431837">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431837" w:rsidRPr="00402B24" w:rsidRDefault="00431837" w:rsidP="00431837">
            <w:pPr>
              <w:widowControl w:val="0"/>
              <w:spacing w:line="240" w:lineRule="exact"/>
              <w:rPr>
                <w:rFonts w:cs="Arial"/>
                <w:lang w:val="de-DE"/>
              </w:rPr>
            </w:pPr>
          </w:p>
        </w:tc>
        <w:tc>
          <w:tcPr>
            <w:tcW w:w="4257" w:type="dxa"/>
            <w:gridSpan w:val="3"/>
            <w:shd w:val="clear" w:color="auto" w:fill="E0E0E0"/>
          </w:tcPr>
          <w:p w14:paraId="547AC6D6"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431837" w:rsidRPr="00003D03"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431837" w:rsidRPr="00E734E2" w14:paraId="4E78E78D" w14:textId="77777777" w:rsidTr="00525323">
        <w:trPr>
          <w:gridAfter w:val="1"/>
          <w:wAfter w:w="7" w:type="dxa"/>
        </w:trPr>
        <w:tc>
          <w:tcPr>
            <w:tcW w:w="4262" w:type="dxa"/>
            <w:gridSpan w:val="2"/>
          </w:tcPr>
          <w:p w14:paraId="0C36D832" w14:textId="77777777" w:rsidR="00431837" w:rsidRPr="00513BE6" w:rsidRDefault="00431837" w:rsidP="00431837">
            <w:pPr>
              <w:pStyle w:val="Corpotesto"/>
              <w:widowControl w:val="0"/>
              <w:spacing w:after="0" w:line="240" w:lineRule="exact"/>
              <w:ind w:left="360" w:right="76" w:firstLine="4"/>
              <w:jc w:val="both"/>
              <w:rPr>
                <w:rFonts w:cs="Arial"/>
                <w:lang w:val="it-IT"/>
              </w:rPr>
            </w:pPr>
          </w:p>
        </w:tc>
        <w:tc>
          <w:tcPr>
            <w:tcW w:w="852" w:type="dxa"/>
          </w:tcPr>
          <w:p w14:paraId="2F10B3FB" w14:textId="77777777" w:rsidR="00431837" w:rsidRPr="00513BE6" w:rsidRDefault="00431837" w:rsidP="00431837">
            <w:pPr>
              <w:widowControl w:val="0"/>
              <w:spacing w:line="240" w:lineRule="exact"/>
              <w:rPr>
                <w:rFonts w:cs="Arial"/>
                <w:lang w:val="it-IT"/>
              </w:rPr>
            </w:pPr>
          </w:p>
        </w:tc>
        <w:tc>
          <w:tcPr>
            <w:tcW w:w="4257" w:type="dxa"/>
            <w:gridSpan w:val="3"/>
          </w:tcPr>
          <w:p w14:paraId="2ED57868" w14:textId="77777777" w:rsidR="00431837" w:rsidRPr="00513BE6" w:rsidRDefault="00431837" w:rsidP="00431837">
            <w:pPr>
              <w:pStyle w:val="Corpotesto"/>
              <w:widowControl w:val="0"/>
              <w:spacing w:after="0" w:line="240" w:lineRule="exact"/>
              <w:ind w:left="284" w:right="105"/>
              <w:jc w:val="both"/>
              <w:rPr>
                <w:rFonts w:cs="Arial"/>
                <w:lang w:val="it-IT"/>
              </w:rPr>
            </w:pPr>
          </w:p>
        </w:tc>
      </w:tr>
      <w:tr w:rsidR="00431837"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431837" w:rsidRPr="00C15D4A" w:rsidRDefault="00431837" w:rsidP="00431837">
            <w:pPr>
              <w:pStyle w:val="Default"/>
              <w:widowControl w:val="0"/>
              <w:spacing w:line="240" w:lineRule="exact"/>
              <w:ind w:left="439"/>
              <w:jc w:val="both"/>
              <w:rPr>
                <w:rFonts w:cs="Arial"/>
                <w:b/>
                <w:bCs/>
                <w:sz w:val="20"/>
                <w:szCs w:val="20"/>
              </w:rPr>
            </w:pPr>
          </w:p>
          <w:p w14:paraId="3A63E283" w14:textId="77777777" w:rsidR="00431837" w:rsidRPr="00440BC9" w:rsidRDefault="00431837" w:rsidP="00431837">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431837" w:rsidRPr="00402B24" w:rsidRDefault="00431837" w:rsidP="00431837">
            <w:pPr>
              <w:widowControl w:val="0"/>
              <w:spacing w:line="240" w:lineRule="exact"/>
              <w:rPr>
                <w:rFonts w:cs="Arial"/>
                <w:lang w:val="de-DE"/>
              </w:rPr>
            </w:pPr>
          </w:p>
        </w:tc>
        <w:tc>
          <w:tcPr>
            <w:tcW w:w="4257" w:type="dxa"/>
            <w:gridSpan w:val="3"/>
            <w:shd w:val="clear" w:color="auto" w:fill="E7E6E6" w:themeFill="background2"/>
          </w:tcPr>
          <w:p w14:paraId="79AC6E93" w14:textId="77777777" w:rsidR="00431837" w:rsidRPr="003E1A0F" w:rsidRDefault="00431837" w:rsidP="00431837">
            <w:pPr>
              <w:pStyle w:val="Default"/>
              <w:widowControl w:val="0"/>
              <w:spacing w:line="240" w:lineRule="exact"/>
              <w:ind w:left="423"/>
              <w:jc w:val="both"/>
              <w:rPr>
                <w:rFonts w:cs="Arial"/>
                <w:b/>
                <w:bCs/>
                <w:sz w:val="20"/>
                <w:szCs w:val="20"/>
              </w:rPr>
            </w:pPr>
          </w:p>
          <w:p w14:paraId="671AEB3F" w14:textId="77777777" w:rsidR="00431837" w:rsidRPr="003E1A0F" w:rsidRDefault="00431837" w:rsidP="00431837">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431837" w:rsidRPr="00EA769C" w:rsidRDefault="00431837" w:rsidP="00431837">
            <w:pPr>
              <w:pStyle w:val="Default"/>
              <w:widowControl w:val="0"/>
              <w:spacing w:line="240" w:lineRule="exact"/>
              <w:ind w:left="423"/>
              <w:jc w:val="both"/>
              <w:rPr>
                <w:rFonts w:cs="Arial"/>
                <w:b/>
                <w:bCs/>
                <w:sz w:val="20"/>
                <w:szCs w:val="20"/>
              </w:rPr>
            </w:pPr>
          </w:p>
        </w:tc>
      </w:tr>
      <w:tr w:rsidR="00431837" w:rsidRPr="00440BC9" w14:paraId="2544A61E" w14:textId="77777777" w:rsidTr="00525323">
        <w:trPr>
          <w:gridAfter w:val="1"/>
          <w:wAfter w:w="7" w:type="dxa"/>
        </w:trPr>
        <w:tc>
          <w:tcPr>
            <w:tcW w:w="4262" w:type="dxa"/>
            <w:gridSpan w:val="2"/>
          </w:tcPr>
          <w:p w14:paraId="6F1A59BA" w14:textId="77777777" w:rsidR="00431837" w:rsidRPr="00440BC9" w:rsidRDefault="00431837" w:rsidP="00431837">
            <w:pPr>
              <w:pStyle w:val="Default"/>
              <w:widowControl w:val="0"/>
              <w:spacing w:line="240" w:lineRule="exact"/>
              <w:jc w:val="both"/>
              <w:rPr>
                <w:rFonts w:cs="Arial"/>
                <w:bCs/>
                <w:sz w:val="20"/>
                <w:szCs w:val="20"/>
                <w:lang w:val="de-DE"/>
              </w:rPr>
            </w:pPr>
          </w:p>
        </w:tc>
        <w:tc>
          <w:tcPr>
            <w:tcW w:w="852" w:type="dxa"/>
          </w:tcPr>
          <w:p w14:paraId="60F13A51" w14:textId="77777777" w:rsidR="00431837" w:rsidRPr="00440BC9" w:rsidRDefault="00431837" w:rsidP="00431837">
            <w:pPr>
              <w:widowControl w:val="0"/>
              <w:spacing w:line="240" w:lineRule="exact"/>
              <w:rPr>
                <w:rFonts w:cs="Arial"/>
                <w:lang w:val="de-DE"/>
              </w:rPr>
            </w:pPr>
          </w:p>
        </w:tc>
        <w:tc>
          <w:tcPr>
            <w:tcW w:w="4257" w:type="dxa"/>
            <w:gridSpan w:val="3"/>
          </w:tcPr>
          <w:p w14:paraId="2157181C" w14:textId="77777777" w:rsidR="00431837" w:rsidRPr="00EA769C" w:rsidRDefault="00431837" w:rsidP="00431837">
            <w:pPr>
              <w:pStyle w:val="Default"/>
              <w:widowControl w:val="0"/>
              <w:spacing w:line="240" w:lineRule="exact"/>
              <w:jc w:val="both"/>
              <w:rPr>
                <w:rFonts w:cs="Arial"/>
                <w:bCs/>
                <w:sz w:val="20"/>
                <w:szCs w:val="20"/>
              </w:rPr>
            </w:pPr>
          </w:p>
        </w:tc>
      </w:tr>
      <w:tr w:rsidR="00431837" w:rsidRPr="00E734E2" w14:paraId="2D85DDEB" w14:textId="77777777" w:rsidTr="00525323">
        <w:trPr>
          <w:gridAfter w:val="1"/>
          <w:wAfter w:w="7" w:type="dxa"/>
        </w:trPr>
        <w:tc>
          <w:tcPr>
            <w:tcW w:w="4262" w:type="dxa"/>
            <w:gridSpan w:val="2"/>
          </w:tcPr>
          <w:p w14:paraId="55A58C5D" w14:textId="77777777" w:rsidR="00431837" w:rsidRPr="003E1A0F" w:rsidRDefault="00431837" w:rsidP="00431837">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431837" w:rsidRPr="00402B24" w:rsidRDefault="00431837" w:rsidP="00431837">
            <w:pPr>
              <w:widowControl w:val="0"/>
              <w:spacing w:line="240" w:lineRule="exact"/>
              <w:rPr>
                <w:rFonts w:cs="Arial"/>
                <w:lang w:val="de-DE"/>
              </w:rPr>
            </w:pPr>
          </w:p>
        </w:tc>
        <w:tc>
          <w:tcPr>
            <w:tcW w:w="4257" w:type="dxa"/>
            <w:gridSpan w:val="3"/>
          </w:tcPr>
          <w:p w14:paraId="582F66C1" w14:textId="77777777" w:rsidR="00431837" w:rsidRPr="00EA769C" w:rsidRDefault="00431837" w:rsidP="00431837">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431837" w:rsidRPr="00E734E2" w14:paraId="6CED68FA" w14:textId="77777777" w:rsidTr="00525323">
        <w:trPr>
          <w:gridAfter w:val="1"/>
          <w:wAfter w:w="7" w:type="dxa"/>
        </w:trPr>
        <w:tc>
          <w:tcPr>
            <w:tcW w:w="4262" w:type="dxa"/>
            <w:gridSpan w:val="2"/>
          </w:tcPr>
          <w:p w14:paraId="039F581E" w14:textId="77777777" w:rsidR="00431837" w:rsidRPr="00172C1D" w:rsidRDefault="00431837" w:rsidP="00431837">
            <w:pPr>
              <w:widowControl w:val="0"/>
              <w:spacing w:line="240" w:lineRule="exact"/>
              <w:ind w:left="284" w:right="76"/>
              <w:jc w:val="both"/>
              <w:rPr>
                <w:rFonts w:cs="Arial"/>
                <w:color w:val="FF0000"/>
                <w:lang w:val="it-IT"/>
              </w:rPr>
            </w:pPr>
          </w:p>
        </w:tc>
        <w:tc>
          <w:tcPr>
            <w:tcW w:w="852" w:type="dxa"/>
          </w:tcPr>
          <w:p w14:paraId="13041EEA" w14:textId="77777777" w:rsidR="00431837" w:rsidRPr="00172C1D" w:rsidRDefault="00431837" w:rsidP="00431837">
            <w:pPr>
              <w:widowControl w:val="0"/>
              <w:spacing w:line="240" w:lineRule="exact"/>
              <w:rPr>
                <w:rFonts w:cs="Arial"/>
                <w:color w:val="FF0000"/>
                <w:lang w:val="it-IT"/>
              </w:rPr>
            </w:pPr>
          </w:p>
        </w:tc>
        <w:tc>
          <w:tcPr>
            <w:tcW w:w="4257" w:type="dxa"/>
            <w:gridSpan w:val="3"/>
          </w:tcPr>
          <w:p w14:paraId="2022AA56" w14:textId="77777777" w:rsidR="00431837" w:rsidRPr="00562FAE" w:rsidRDefault="00431837" w:rsidP="00431837">
            <w:pPr>
              <w:widowControl w:val="0"/>
              <w:spacing w:line="240" w:lineRule="exact"/>
              <w:ind w:right="105"/>
              <w:jc w:val="both"/>
              <w:rPr>
                <w:rFonts w:cs="Arial"/>
                <w:b/>
                <w:bCs/>
                <w:color w:val="FF0000"/>
                <w:highlight w:val="yellow"/>
                <w:lang w:val="it-IT"/>
              </w:rPr>
            </w:pPr>
          </w:p>
        </w:tc>
      </w:tr>
      <w:tr w:rsidR="00431837" w:rsidRPr="00E734E2" w14:paraId="578FA84A" w14:textId="77777777" w:rsidTr="00525323">
        <w:trPr>
          <w:gridAfter w:val="1"/>
          <w:wAfter w:w="7" w:type="dxa"/>
        </w:trPr>
        <w:tc>
          <w:tcPr>
            <w:tcW w:w="4262" w:type="dxa"/>
            <w:gridSpan w:val="2"/>
          </w:tcPr>
          <w:p w14:paraId="6AE12073" w14:textId="77777777" w:rsidR="00431837" w:rsidRPr="008109C4" w:rsidRDefault="00431837" w:rsidP="00431837">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431837" w:rsidRPr="008109C4" w:rsidRDefault="00431837" w:rsidP="00431837">
            <w:pPr>
              <w:widowControl w:val="0"/>
              <w:spacing w:line="240" w:lineRule="exact"/>
              <w:rPr>
                <w:rFonts w:cs="Arial"/>
                <w:lang w:val="de-DE"/>
              </w:rPr>
            </w:pPr>
          </w:p>
        </w:tc>
        <w:tc>
          <w:tcPr>
            <w:tcW w:w="4257" w:type="dxa"/>
            <w:gridSpan w:val="3"/>
          </w:tcPr>
          <w:p w14:paraId="6F7A9323" w14:textId="77777777" w:rsidR="00431837" w:rsidRPr="006140E5" w:rsidRDefault="00431837" w:rsidP="00431837">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431837" w:rsidRPr="00EA769C" w:rsidRDefault="00431837" w:rsidP="00431837">
            <w:pPr>
              <w:pStyle w:val="Rientrocorpodeltesto"/>
              <w:widowControl w:val="0"/>
              <w:tabs>
                <w:tab w:val="left" w:pos="8496"/>
              </w:tabs>
              <w:spacing w:after="0" w:line="240" w:lineRule="exact"/>
              <w:ind w:right="105"/>
              <w:jc w:val="both"/>
              <w:rPr>
                <w:rFonts w:cs="Arial"/>
                <w:lang w:val="it-IT"/>
              </w:rPr>
            </w:pPr>
          </w:p>
        </w:tc>
      </w:tr>
      <w:tr w:rsidR="00431837" w:rsidRPr="00E734E2" w14:paraId="554E5580" w14:textId="77777777" w:rsidTr="00525323">
        <w:trPr>
          <w:gridAfter w:val="1"/>
          <w:wAfter w:w="7" w:type="dxa"/>
        </w:trPr>
        <w:tc>
          <w:tcPr>
            <w:tcW w:w="4262" w:type="dxa"/>
            <w:gridSpan w:val="2"/>
          </w:tcPr>
          <w:p w14:paraId="3D37FB0C" w14:textId="77777777" w:rsidR="00431837" w:rsidRPr="0025216C" w:rsidRDefault="00431837" w:rsidP="00431837">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431837" w:rsidRPr="0025216C" w:rsidRDefault="00431837" w:rsidP="00431837">
            <w:pPr>
              <w:widowControl w:val="0"/>
              <w:spacing w:line="240" w:lineRule="exact"/>
              <w:rPr>
                <w:rFonts w:cs="Arial"/>
                <w:strike/>
                <w:lang w:val="it-IT"/>
              </w:rPr>
            </w:pPr>
          </w:p>
        </w:tc>
        <w:tc>
          <w:tcPr>
            <w:tcW w:w="4257" w:type="dxa"/>
            <w:gridSpan w:val="3"/>
          </w:tcPr>
          <w:p w14:paraId="42F53DBD" w14:textId="77777777" w:rsidR="00431837" w:rsidRPr="0025216C" w:rsidRDefault="00431837" w:rsidP="00431837">
            <w:pPr>
              <w:pStyle w:val="Rientrocorpodeltesto"/>
              <w:widowControl w:val="0"/>
              <w:tabs>
                <w:tab w:val="left" w:pos="8496"/>
              </w:tabs>
              <w:spacing w:after="0" w:line="240" w:lineRule="exact"/>
              <w:ind w:left="0" w:right="105"/>
              <w:jc w:val="both"/>
              <w:rPr>
                <w:rFonts w:cs="Arial"/>
                <w:bCs/>
                <w:strike/>
                <w:lang w:val="it-IT"/>
              </w:rPr>
            </w:pPr>
          </w:p>
        </w:tc>
      </w:tr>
      <w:tr w:rsidR="00431837" w:rsidRPr="00E734E2" w14:paraId="39AE9C33" w14:textId="77777777" w:rsidTr="0022558C">
        <w:trPr>
          <w:gridAfter w:val="2"/>
          <w:wAfter w:w="22" w:type="dxa"/>
        </w:trPr>
        <w:tc>
          <w:tcPr>
            <w:tcW w:w="4262" w:type="dxa"/>
            <w:gridSpan w:val="2"/>
          </w:tcPr>
          <w:p w14:paraId="3932E12C" w14:textId="77777777" w:rsidR="00431837" w:rsidRPr="00C15D4A" w:rsidRDefault="00431837" w:rsidP="00431837">
            <w:pPr>
              <w:widowControl w:val="0"/>
              <w:spacing w:line="240" w:lineRule="exact"/>
              <w:jc w:val="both"/>
              <w:rPr>
                <w:rFonts w:cs="Arial"/>
                <w:i/>
                <w:color w:val="FF0000"/>
                <w:highlight w:val="green"/>
                <w:lang w:val="de-DE"/>
              </w:rPr>
            </w:pPr>
            <w:bookmarkStart w:id="106" w:name="_Hlk530048830"/>
            <w:r w:rsidRPr="005854FB">
              <w:rPr>
                <w:rFonts w:cs="Arial"/>
                <w:lang w:val="de-DE"/>
              </w:rPr>
              <w:t xml:space="preserve">Das Verfahren wird elektronisch abgewickelt. Die Angebote müssen ausschließlich über das telematische Ankaufsystem </w:t>
            </w:r>
            <w:hyperlink r:id="rId67" w:history="1">
              <w:r w:rsidRPr="005854FB">
                <w:rPr>
                  <w:rStyle w:val="Collegamentoipertestuale"/>
                  <w:rFonts w:cs="Arial"/>
                  <w:lang w:val="de-DE"/>
                </w:rPr>
                <w:t>www.ausschreibungen-suedtirol.it</w:t>
              </w:r>
            </w:hyperlink>
            <w:r w:rsidRPr="005854FB">
              <w:rPr>
                <w:rFonts w:cs="Arial"/>
                <w:lang w:val="de-DE"/>
              </w:rPr>
              <w:t xml:space="preserve"> / </w:t>
            </w:r>
            <w:hyperlink r:id="rId68" w:history="1">
              <w:r w:rsidRPr="005854FB">
                <w:rPr>
                  <w:rStyle w:val="Collegamentoipertestuale"/>
                  <w:rFonts w:cs="Arial"/>
                  <w:lang w:val="de-DE"/>
                </w:rPr>
                <w:t>www.bandi-altoadige.it</w:t>
              </w:r>
            </w:hyperlink>
            <w:r w:rsidRPr="005854FB">
              <w:rPr>
                <w:rFonts w:cs="Arial"/>
                <w:lang w:val="de-DE"/>
              </w:rPr>
              <w:t xml:space="preserve"> von den Wirtschaftsteilnehmern erstellt und von der Vergabestelle entgegengenommen werden.</w:t>
            </w:r>
          </w:p>
        </w:tc>
        <w:tc>
          <w:tcPr>
            <w:tcW w:w="852" w:type="dxa"/>
          </w:tcPr>
          <w:p w14:paraId="6FF52E5F"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431837" w:rsidRPr="00562FAE" w:rsidRDefault="00431837" w:rsidP="00431837">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9" w:history="1">
              <w:r w:rsidRPr="006140E5">
                <w:rPr>
                  <w:rStyle w:val="Collegamentoipertestuale"/>
                  <w:rFonts w:cs="Arial"/>
                  <w:lang w:val="it-IT"/>
                </w:rPr>
                <w:t>www.bandi-altoadige.it</w:t>
              </w:r>
            </w:hyperlink>
            <w:r w:rsidRPr="006140E5">
              <w:rPr>
                <w:rFonts w:cs="Arial"/>
                <w:lang w:val="it-IT"/>
              </w:rPr>
              <w:t xml:space="preserve"> / </w:t>
            </w:r>
            <w:hyperlink r:id="rId70" w:history="1">
              <w:r w:rsidRPr="006140E5">
                <w:rPr>
                  <w:rStyle w:val="Collegamentoipertestuale"/>
                  <w:rFonts w:cs="Arial"/>
                  <w:lang w:val="it-IT"/>
                </w:rPr>
                <w:t>www.ausschreibungen-suedtirol.it</w:t>
              </w:r>
            </w:hyperlink>
            <w:r w:rsidRPr="006140E5">
              <w:rPr>
                <w:rFonts w:cs="Arial"/>
                <w:lang w:val="it-IT"/>
              </w:rPr>
              <w:t>.</w:t>
            </w:r>
          </w:p>
        </w:tc>
      </w:tr>
      <w:tr w:rsidR="00431837" w:rsidRPr="00E734E2" w14:paraId="65F569CB" w14:textId="77777777" w:rsidTr="0022558C">
        <w:trPr>
          <w:gridAfter w:val="2"/>
          <w:wAfter w:w="22" w:type="dxa"/>
        </w:trPr>
        <w:tc>
          <w:tcPr>
            <w:tcW w:w="4262" w:type="dxa"/>
            <w:gridSpan w:val="2"/>
          </w:tcPr>
          <w:p w14:paraId="7AAB1C80" w14:textId="77777777" w:rsidR="00431837" w:rsidRPr="00172C1D" w:rsidRDefault="00431837" w:rsidP="00431837">
            <w:pPr>
              <w:widowControl w:val="0"/>
              <w:spacing w:line="240" w:lineRule="exact"/>
              <w:jc w:val="both"/>
              <w:rPr>
                <w:rFonts w:cs="Arial"/>
                <w:color w:val="FF0000"/>
                <w:lang w:val="it-IT"/>
              </w:rPr>
            </w:pPr>
            <w:bookmarkStart w:id="107" w:name="_Hlk23863272"/>
          </w:p>
        </w:tc>
        <w:tc>
          <w:tcPr>
            <w:tcW w:w="852" w:type="dxa"/>
          </w:tcPr>
          <w:p w14:paraId="117161C0" w14:textId="77777777" w:rsidR="00431837" w:rsidRPr="00172C1D" w:rsidRDefault="00431837" w:rsidP="00431837">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431837" w:rsidRPr="00566C0A" w:rsidRDefault="00431837" w:rsidP="00431837">
            <w:pPr>
              <w:widowControl w:val="0"/>
              <w:ind w:right="6"/>
              <w:jc w:val="both"/>
              <w:rPr>
                <w:rFonts w:cs="Arial"/>
                <w:color w:val="FF0000"/>
                <w:lang w:val="it-IT"/>
              </w:rPr>
            </w:pPr>
          </w:p>
        </w:tc>
      </w:tr>
      <w:tr w:rsidR="00431837" w:rsidRPr="00E734E2" w14:paraId="7C1348F7" w14:textId="77777777" w:rsidTr="0022558C">
        <w:trPr>
          <w:gridAfter w:val="2"/>
          <w:wAfter w:w="22" w:type="dxa"/>
        </w:trPr>
        <w:tc>
          <w:tcPr>
            <w:tcW w:w="4262" w:type="dxa"/>
            <w:gridSpan w:val="2"/>
          </w:tcPr>
          <w:p w14:paraId="12E87E12" w14:textId="77777777" w:rsidR="00431837" w:rsidRPr="00C15D4A" w:rsidRDefault="00431837" w:rsidP="00431837">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431837" w:rsidRPr="006140E5" w:rsidRDefault="00431837" w:rsidP="00431837">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431837" w:rsidRPr="007859F4" w:rsidRDefault="00431837" w:rsidP="00431837">
            <w:pPr>
              <w:widowControl w:val="0"/>
              <w:ind w:right="6"/>
              <w:jc w:val="both"/>
              <w:rPr>
                <w:rFonts w:cs="Arial"/>
                <w:b/>
                <w:i/>
                <w:color w:val="0070C0"/>
                <w:highlight w:val="yellow"/>
                <w:lang w:val="it-IT"/>
              </w:rPr>
            </w:pPr>
          </w:p>
        </w:tc>
      </w:tr>
      <w:tr w:rsidR="00431837" w:rsidRPr="00E734E2" w14:paraId="697AFF89" w14:textId="77777777" w:rsidTr="0022558C">
        <w:trPr>
          <w:gridBefore w:val="1"/>
          <w:gridAfter w:val="2"/>
          <w:wBefore w:w="10" w:type="dxa"/>
          <w:wAfter w:w="22" w:type="dxa"/>
        </w:trPr>
        <w:tc>
          <w:tcPr>
            <w:tcW w:w="4252" w:type="dxa"/>
          </w:tcPr>
          <w:p w14:paraId="0AE32771" w14:textId="77777777" w:rsidR="00431837" w:rsidRPr="00172C1D" w:rsidRDefault="00431837" w:rsidP="00431837">
            <w:pPr>
              <w:widowControl w:val="0"/>
              <w:spacing w:line="240" w:lineRule="exact"/>
              <w:jc w:val="both"/>
              <w:rPr>
                <w:rFonts w:cs="Arial"/>
                <w:b/>
                <w:color w:val="FF0000"/>
                <w:lang w:val="it-IT"/>
              </w:rPr>
            </w:pPr>
          </w:p>
        </w:tc>
        <w:tc>
          <w:tcPr>
            <w:tcW w:w="852" w:type="dxa"/>
          </w:tcPr>
          <w:p w14:paraId="476CE042" w14:textId="77777777" w:rsidR="00431837" w:rsidRPr="00172C1D" w:rsidRDefault="00431837" w:rsidP="00431837">
            <w:pPr>
              <w:widowControl w:val="0"/>
              <w:rPr>
                <w:rFonts w:cs="Arial"/>
                <w:lang w:val="it-IT"/>
              </w:rPr>
            </w:pPr>
          </w:p>
        </w:tc>
        <w:tc>
          <w:tcPr>
            <w:tcW w:w="4242" w:type="dxa"/>
            <w:gridSpan w:val="2"/>
          </w:tcPr>
          <w:p w14:paraId="36E42562" w14:textId="77777777" w:rsidR="00431837" w:rsidRPr="00A3019C" w:rsidRDefault="00431837" w:rsidP="00431837">
            <w:pPr>
              <w:widowControl w:val="0"/>
              <w:ind w:right="6"/>
              <w:rPr>
                <w:rFonts w:cs="Arial"/>
                <w:color w:val="FF0000"/>
                <w:lang w:val="it-IT"/>
              </w:rPr>
            </w:pPr>
          </w:p>
        </w:tc>
      </w:tr>
      <w:tr w:rsidR="00431837" w:rsidRPr="00E734E2" w14:paraId="19D7710C" w14:textId="77777777" w:rsidTr="0022558C">
        <w:trPr>
          <w:gridAfter w:val="2"/>
          <w:wAfter w:w="22" w:type="dxa"/>
        </w:trPr>
        <w:tc>
          <w:tcPr>
            <w:tcW w:w="4262" w:type="dxa"/>
            <w:gridSpan w:val="2"/>
          </w:tcPr>
          <w:p w14:paraId="2EAA09EE" w14:textId="5196CB3D" w:rsidR="00431837" w:rsidRPr="00ED730C" w:rsidRDefault="00431837" w:rsidP="00431837">
            <w:pPr>
              <w:widowControl w:val="0"/>
              <w:spacing w:line="240" w:lineRule="exact"/>
              <w:jc w:val="both"/>
              <w:rPr>
                <w:rFonts w:cs="Arial"/>
                <w:lang w:val="de-DE"/>
              </w:rPr>
            </w:pPr>
            <w:bookmarkStart w:id="108" w:name="_Hlk39498772"/>
            <w:bookmarkEnd w:id="106"/>
            <w:bookmarkEnd w:id="107"/>
            <w:r w:rsidRPr="00ED730C">
              <w:rPr>
                <w:rFonts w:cs="Arial"/>
                <w:color w:val="000000"/>
                <w:lang w:val="de-DE"/>
              </w:rPr>
              <w:lastRenderedPageBreak/>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I-39100 Bozen am Ort und zu der Uhrzeit laut Auftragsbekanntmachung</w:t>
            </w:r>
            <w:r w:rsidRPr="00ED730C">
              <w:rPr>
                <w:rFonts w:cs="Arial"/>
                <w:color w:val="000000"/>
                <w:lang w:val="de-DE"/>
              </w:rPr>
              <w:t xml:space="preserve"> eröffnet. </w:t>
            </w:r>
          </w:p>
        </w:tc>
        <w:tc>
          <w:tcPr>
            <w:tcW w:w="852" w:type="dxa"/>
          </w:tcPr>
          <w:p w14:paraId="4C4BBD29" w14:textId="77777777" w:rsidR="00431837" w:rsidRPr="00ED730C" w:rsidRDefault="00431837" w:rsidP="00431837">
            <w:pPr>
              <w:widowControl w:val="0"/>
              <w:spacing w:line="240" w:lineRule="exact"/>
              <w:jc w:val="both"/>
              <w:rPr>
                <w:rFonts w:cs="Arial"/>
                <w:color w:val="FF0000"/>
                <w:lang w:val="de-DE"/>
              </w:rPr>
            </w:pPr>
          </w:p>
        </w:tc>
        <w:tc>
          <w:tcPr>
            <w:tcW w:w="4242" w:type="dxa"/>
            <w:gridSpan w:val="2"/>
          </w:tcPr>
          <w:p w14:paraId="10A4B599" w14:textId="029CB9F6" w:rsidR="00431837" w:rsidRPr="00596A99" w:rsidRDefault="00431837" w:rsidP="00431837">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431837" w:rsidRPr="00E734E2" w14:paraId="40AA879D" w14:textId="77777777" w:rsidTr="0022558C">
        <w:trPr>
          <w:gridAfter w:val="2"/>
          <w:wAfter w:w="22" w:type="dxa"/>
        </w:trPr>
        <w:tc>
          <w:tcPr>
            <w:tcW w:w="4262" w:type="dxa"/>
            <w:gridSpan w:val="2"/>
          </w:tcPr>
          <w:p w14:paraId="79189141" w14:textId="77777777" w:rsidR="00431837" w:rsidRPr="000737DD" w:rsidRDefault="00431837" w:rsidP="00431837">
            <w:pPr>
              <w:widowControl w:val="0"/>
              <w:spacing w:line="240" w:lineRule="exact"/>
              <w:ind w:right="76"/>
              <w:jc w:val="both"/>
              <w:rPr>
                <w:rFonts w:cs="Arial"/>
                <w:color w:val="FF0000"/>
                <w:lang w:val="it-IT"/>
              </w:rPr>
            </w:pPr>
          </w:p>
        </w:tc>
        <w:tc>
          <w:tcPr>
            <w:tcW w:w="852" w:type="dxa"/>
          </w:tcPr>
          <w:p w14:paraId="3E8957C9" w14:textId="77777777" w:rsidR="00431837" w:rsidRPr="000737DD" w:rsidRDefault="00431837" w:rsidP="00431837">
            <w:pPr>
              <w:widowControl w:val="0"/>
              <w:spacing w:line="240" w:lineRule="exact"/>
              <w:jc w:val="both"/>
              <w:rPr>
                <w:rFonts w:cs="Arial"/>
                <w:color w:val="FF0000"/>
                <w:lang w:val="it-IT"/>
              </w:rPr>
            </w:pPr>
          </w:p>
        </w:tc>
        <w:tc>
          <w:tcPr>
            <w:tcW w:w="4242" w:type="dxa"/>
            <w:gridSpan w:val="2"/>
          </w:tcPr>
          <w:p w14:paraId="35F98686" w14:textId="77777777" w:rsidR="00431837" w:rsidRPr="000737DD" w:rsidRDefault="00431837" w:rsidP="00431837">
            <w:pPr>
              <w:widowControl w:val="0"/>
              <w:spacing w:line="240" w:lineRule="exact"/>
              <w:ind w:right="105"/>
              <w:jc w:val="both"/>
              <w:rPr>
                <w:rFonts w:cs="Arial"/>
                <w:lang w:val="it-IT"/>
              </w:rPr>
            </w:pPr>
          </w:p>
        </w:tc>
      </w:tr>
      <w:bookmarkEnd w:id="108"/>
      <w:tr w:rsidR="00431837" w:rsidRPr="00E734E2" w14:paraId="0565FA7B" w14:textId="77777777" w:rsidTr="0022558C">
        <w:trPr>
          <w:gridAfter w:val="2"/>
          <w:wAfter w:w="22" w:type="dxa"/>
        </w:trPr>
        <w:tc>
          <w:tcPr>
            <w:tcW w:w="4262" w:type="dxa"/>
            <w:gridSpan w:val="2"/>
          </w:tcPr>
          <w:p w14:paraId="093DC9A1" w14:textId="38187CAB" w:rsidR="00431837" w:rsidRPr="00396105" w:rsidRDefault="00431837" w:rsidP="00431837">
            <w:pPr>
              <w:widowControl w:val="0"/>
              <w:ind w:right="62"/>
              <w:jc w:val="both"/>
              <w:rPr>
                <w:rFonts w:cs="Arial"/>
                <w:lang w:val="de-DE"/>
              </w:rPr>
            </w:pPr>
            <w:r w:rsidRPr="00396105">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852" w:type="dxa"/>
          </w:tcPr>
          <w:p w14:paraId="226CE255" w14:textId="77777777" w:rsidR="00431837" w:rsidRPr="00396105" w:rsidRDefault="00431837" w:rsidP="00431837">
            <w:pPr>
              <w:widowControl w:val="0"/>
              <w:spacing w:line="240" w:lineRule="exact"/>
              <w:rPr>
                <w:rFonts w:cs="Arial"/>
                <w:b/>
                <w:lang w:val="de-DE"/>
              </w:rPr>
            </w:pPr>
          </w:p>
        </w:tc>
        <w:tc>
          <w:tcPr>
            <w:tcW w:w="4242" w:type="dxa"/>
            <w:gridSpan w:val="2"/>
          </w:tcPr>
          <w:p w14:paraId="46339D3D" w14:textId="1E738FA1" w:rsidR="00431837" w:rsidRPr="00396105" w:rsidRDefault="00431837" w:rsidP="00431837">
            <w:pPr>
              <w:widowControl w:val="0"/>
              <w:shd w:val="clear" w:color="auto" w:fill="FFFFFF" w:themeFill="background1"/>
              <w:jc w:val="both"/>
              <w:rPr>
                <w:rFonts w:cs="Arial"/>
                <w:lang w:val="it-IT"/>
              </w:rPr>
            </w:pPr>
            <w:r w:rsidRPr="00396105">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p w14:paraId="0FA699C6" w14:textId="39F10766" w:rsidR="00431837" w:rsidRPr="00396105" w:rsidRDefault="00431837" w:rsidP="00431837">
            <w:pPr>
              <w:widowControl w:val="0"/>
              <w:shd w:val="clear" w:color="auto" w:fill="FFFFFF" w:themeFill="background1"/>
              <w:jc w:val="both"/>
              <w:rPr>
                <w:rFonts w:cs="Arial"/>
                <w:lang w:val="it-IT"/>
              </w:rPr>
            </w:pPr>
          </w:p>
        </w:tc>
      </w:tr>
      <w:tr w:rsidR="00431837" w:rsidRPr="00E734E2" w14:paraId="2FDA42CA" w14:textId="77777777" w:rsidTr="0022558C">
        <w:trPr>
          <w:gridAfter w:val="2"/>
          <w:wAfter w:w="22" w:type="dxa"/>
        </w:trPr>
        <w:tc>
          <w:tcPr>
            <w:tcW w:w="4262" w:type="dxa"/>
            <w:gridSpan w:val="2"/>
          </w:tcPr>
          <w:p w14:paraId="7406133E" w14:textId="77777777" w:rsidR="00431837" w:rsidRPr="008A1670" w:rsidRDefault="00431837" w:rsidP="00431837">
            <w:pPr>
              <w:widowControl w:val="0"/>
              <w:ind w:right="62"/>
              <w:jc w:val="both"/>
              <w:rPr>
                <w:rFonts w:cs="Arial"/>
                <w:lang w:val="it-IT"/>
              </w:rPr>
            </w:pPr>
          </w:p>
        </w:tc>
        <w:tc>
          <w:tcPr>
            <w:tcW w:w="852" w:type="dxa"/>
          </w:tcPr>
          <w:p w14:paraId="281D3686" w14:textId="77777777" w:rsidR="00431837" w:rsidRPr="008A1670" w:rsidRDefault="00431837" w:rsidP="00431837">
            <w:pPr>
              <w:widowControl w:val="0"/>
              <w:spacing w:line="240" w:lineRule="exact"/>
              <w:rPr>
                <w:rFonts w:cs="Arial"/>
                <w:b/>
                <w:lang w:val="it-IT"/>
              </w:rPr>
            </w:pPr>
          </w:p>
        </w:tc>
        <w:tc>
          <w:tcPr>
            <w:tcW w:w="4242" w:type="dxa"/>
            <w:gridSpan w:val="2"/>
          </w:tcPr>
          <w:p w14:paraId="03C1760B" w14:textId="77777777" w:rsidR="00431837" w:rsidRPr="008A1670" w:rsidRDefault="00431837" w:rsidP="00431837">
            <w:pPr>
              <w:widowControl w:val="0"/>
              <w:shd w:val="clear" w:color="auto" w:fill="FFFFFF" w:themeFill="background1"/>
              <w:jc w:val="both"/>
              <w:rPr>
                <w:rFonts w:cs="Arial"/>
                <w:lang w:val="it-IT"/>
              </w:rPr>
            </w:pPr>
          </w:p>
        </w:tc>
      </w:tr>
      <w:tr w:rsidR="00431837" w:rsidRPr="00E734E2" w14:paraId="5EA70543" w14:textId="77777777" w:rsidTr="0022558C">
        <w:trPr>
          <w:gridAfter w:val="2"/>
          <w:wAfter w:w="22" w:type="dxa"/>
        </w:trPr>
        <w:tc>
          <w:tcPr>
            <w:tcW w:w="4262" w:type="dxa"/>
            <w:gridSpan w:val="2"/>
          </w:tcPr>
          <w:p w14:paraId="05C38FE9" w14:textId="02E942EA" w:rsidR="00431837" w:rsidRPr="00396105" w:rsidRDefault="00431837" w:rsidP="00431837">
            <w:pPr>
              <w:widowControl w:val="0"/>
              <w:shd w:val="clear" w:color="auto" w:fill="FFFFFF" w:themeFill="background1"/>
              <w:jc w:val="both"/>
              <w:rPr>
                <w:rFonts w:cs="Arial"/>
                <w:lang w:val="de-DE"/>
              </w:rPr>
            </w:pPr>
            <w:r w:rsidRPr="00396105">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852" w:type="dxa"/>
          </w:tcPr>
          <w:p w14:paraId="3A7497F0" w14:textId="77777777" w:rsidR="00431837" w:rsidRPr="00396105" w:rsidRDefault="00431837" w:rsidP="00431837">
            <w:pPr>
              <w:widowControl w:val="0"/>
              <w:spacing w:line="240" w:lineRule="exact"/>
              <w:rPr>
                <w:rFonts w:cs="Arial"/>
                <w:b/>
                <w:lang w:val="de-DE"/>
              </w:rPr>
            </w:pPr>
          </w:p>
        </w:tc>
        <w:tc>
          <w:tcPr>
            <w:tcW w:w="4242" w:type="dxa"/>
            <w:gridSpan w:val="2"/>
          </w:tcPr>
          <w:p w14:paraId="25F5B82B" w14:textId="6EB5AB7E" w:rsidR="00431837" w:rsidRPr="00396105" w:rsidRDefault="00431837" w:rsidP="00431837">
            <w:pPr>
              <w:widowControl w:val="0"/>
              <w:shd w:val="clear" w:color="auto" w:fill="FFFFFF" w:themeFill="background1"/>
              <w:jc w:val="both"/>
              <w:rPr>
                <w:rFonts w:cs="Arial"/>
                <w:lang w:val="it-IT"/>
              </w:rPr>
            </w:pPr>
            <w:r w:rsidRPr="00396105">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431837" w:rsidRPr="00E734E2" w14:paraId="4DD80477" w14:textId="77777777" w:rsidTr="0022558C">
        <w:trPr>
          <w:gridAfter w:val="2"/>
          <w:wAfter w:w="22" w:type="dxa"/>
        </w:trPr>
        <w:tc>
          <w:tcPr>
            <w:tcW w:w="4262" w:type="dxa"/>
            <w:gridSpan w:val="2"/>
          </w:tcPr>
          <w:p w14:paraId="4B3051A1" w14:textId="77777777" w:rsidR="00431837" w:rsidRPr="00396105" w:rsidRDefault="00431837" w:rsidP="00431837">
            <w:pPr>
              <w:widowControl w:val="0"/>
              <w:shd w:val="clear" w:color="auto" w:fill="FFFFFF" w:themeFill="background1"/>
              <w:jc w:val="both"/>
              <w:rPr>
                <w:rFonts w:cs="Arial"/>
                <w:lang w:val="it-IT"/>
              </w:rPr>
            </w:pPr>
          </w:p>
        </w:tc>
        <w:tc>
          <w:tcPr>
            <w:tcW w:w="852" w:type="dxa"/>
          </w:tcPr>
          <w:p w14:paraId="17B86169" w14:textId="77777777" w:rsidR="00431837" w:rsidRPr="00396105" w:rsidRDefault="00431837" w:rsidP="00431837">
            <w:pPr>
              <w:widowControl w:val="0"/>
              <w:spacing w:line="240" w:lineRule="exact"/>
              <w:rPr>
                <w:rFonts w:cs="Arial"/>
                <w:b/>
                <w:lang w:val="it-IT"/>
              </w:rPr>
            </w:pPr>
          </w:p>
        </w:tc>
        <w:tc>
          <w:tcPr>
            <w:tcW w:w="4242" w:type="dxa"/>
            <w:gridSpan w:val="2"/>
          </w:tcPr>
          <w:p w14:paraId="177DBD68" w14:textId="77777777" w:rsidR="00431837" w:rsidRPr="00396105" w:rsidRDefault="00431837" w:rsidP="00431837">
            <w:pPr>
              <w:widowControl w:val="0"/>
              <w:shd w:val="clear" w:color="auto" w:fill="FFFFFF" w:themeFill="background1"/>
              <w:jc w:val="both"/>
              <w:rPr>
                <w:rFonts w:cs="Arial"/>
                <w:lang w:val="it-IT"/>
              </w:rPr>
            </w:pPr>
          </w:p>
        </w:tc>
      </w:tr>
      <w:tr w:rsidR="00431837" w:rsidRPr="00E734E2" w14:paraId="111809EA" w14:textId="77777777" w:rsidTr="0022558C">
        <w:trPr>
          <w:gridAfter w:val="2"/>
          <w:wAfter w:w="22" w:type="dxa"/>
        </w:trPr>
        <w:tc>
          <w:tcPr>
            <w:tcW w:w="4262" w:type="dxa"/>
            <w:gridSpan w:val="2"/>
          </w:tcPr>
          <w:p w14:paraId="0111AFC8" w14:textId="35DC600C" w:rsidR="00431837" w:rsidRPr="00396105" w:rsidRDefault="00431837" w:rsidP="00431837">
            <w:pPr>
              <w:widowControl w:val="0"/>
              <w:shd w:val="clear" w:color="auto" w:fill="FFFFFF" w:themeFill="background1"/>
              <w:jc w:val="both"/>
              <w:rPr>
                <w:rFonts w:cs="Arial"/>
                <w:lang w:val="de-DE"/>
              </w:rPr>
            </w:pPr>
            <w:r w:rsidRPr="00396105">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852" w:type="dxa"/>
          </w:tcPr>
          <w:p w14:paraId="1E913864" w14:textId="77777777" w:rsidR="00431837" w:rsidRPr="00396105" w:rsidRDefault="00431837" w:rsidP="00431837">
            <w:pPr>
              <w:widowControl w:val="0"/>
              <w:spacing w:line="240" w:lineRule="exact"/>
              <w:rPr>
                <w:rFonts w:cs="Arial"/>
                <w:b/>
                <w:lang w:val="de-DE"/>
              </w:rPr>
            </w:pPr>
          </w:p>
        </w:tc>
        <w:tc>
          <w:tcPr>
            <w:tcW w:w="4242" w:type="dxa"/>
            <w:gridSpan w:val="2"/>
          </w:tcPr>
          <w:p w14:paraId="442D18AA" w14:textId="17A421E8" w:rsidR="00431837" w:rsidRPr="00396105" w:rsidRDefault="00431837" w:rsidP="00431837">
            <w:pPr>
              <w:widowControl w:val="0"/>
              <w:shd w:val="clear" w:color="auto" w:fill="FFFFFF" w:themeFill="background1"/>
              <w:jc w:val="both"/>
              <w:rPr>
                <w:rFonts w:cs="Arial"/>
                <w:lang w:val="it-IT"/>
              </w:rPr>
            </w:pPr>
            <w:r w:rsidRPr="00396105">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431837" w:rsidRPr="00E734E2" w14:paraId="4C1165E9" w14:textId="77777777" w:rsidTr="0022558C">
        <w:trPr>
          <w:gridAfter w:val="2"/>
          <w:wAfter w:w="22" w:type="dxa"/>
        </w:trPr>
        <w:tc>
          <w:tcPr>
            <w:tcW w:w="4262" w:type="dxa"/>
            <w:gridSpan w:val="2"/>
          </w:tcPr>
          <w:p w14:paraId="55D36C34" w14:textId="77777777" w:rsidR="00431837" w:rsidRPr="00B366A6" w:rsidRDefault="00431837" w:rsidP="00431837">
            <w:pPr>
              <w:widowControl w:val="0"/>
              <w:ind w:right="62"/>
              <w:jc w:val="both"/>
              <w:rPr>
                <w:rFonts w:cs="Arial"/>
                <w:lang w:val="it-IT"/>
              </w:rPr>
            </w:pPr>
          </w:p>
        </w:tc>
        <w:tc>
          <w:tcPr>
            <w:tcW w:w="852" w:type="dxa"/>
          </w:tcPr>
          <w:p w14:paraId="2AEAF317" w14:textId="77777777" w:rsidR="00431837" w:rsidRPr="00B366A6" w:rsidRDefault="00431837" w:rsidP="00431837">
            <w:pPr>
              <w:widowControl w:val="0"/>
              <w:spacing w:line="240" w:lineRule="exact"/>
              <w:rPr>
                <w:rFonts w:cs="Arial"/>
                <w:b/>
                <w:lang w:val="it-IT"/>
              </w:rPr>
            </w:pPr>
          </w:p>
        </w:tc>
        <w:tc>
          <w:tcPr>
            <w:tcW w:w="4242" w:type="dxa"/>
            <w:gridSpan w:val="2"/>
          </w:tcPr>
          <w:p w14:paraId="127C77EC" w14:textId="77777777" w:rsidR="00431837" w:rsidRPr="000737DD" w:rsidRDefault="00431837" w:rsidP="00431837">
            <w:pPr>
              <w:widowControl w:val="0"/>
              <w:shd w:val="clear" w:color="auto" w:fill="FFFFFF" w:themeFill="background1"/>
              <w:jc w:val="both"/>
              <w:rPr>
                <w:rFonts w:cs="Arial"/>
                <w:lang w:val="it-IT"/>
              </w:rPr>
            </w:pPr>
          </w:p>
        </w:tc>
      </w:tr>
      <w:tr w:rsidR="00431837" w:rsidRPr="00E734E2" w14:paraId="1EEDEF75" w14:textId="77777777" w:rsidTr="0022558C">
        <w:trPr>
          <w:gridAfter w:val="2"/>
          <w:wAfter w:w="22" w:type="dxa"/>
        </w:trPr>
        <w:tc>
          <w:tcPr>
            <w:tcW w:w="4262" w:type="dxa"/>
            <w:gridSpan w:val="2"/>
          </w:tcPr>
          <w:p w14:paraId="2B46C4B6" w14:textId="7A8B945C" w:rsidR="00431837" w:rsidRPr="00396105" w:rsidRDefault="00431837" w:rsidP="00431837">
            <w:pPr>
              <w:widowControl w:val="0"/>
              <w:spacing w:line="240" w:lineRule="exact"/>
              <w:jc w:val="both"/>
              <w:rPr>
                <w:rFonts w:cs="Arial"/>
                <w:lang w:val="de-DE"/>
              </w:rPr>
            </w:pPr>
            <w:r w:rsidRPr="00396105">
              <w:rPr>
                <w:rFonts w:cs="Arial"/>
                <w:lang w:val="de-DE"/>
              </w:rPr>
              <w:t>Die Wettbewerbsbehörde behält sich</w:t>
            </w:r>
            <w:r w:rsidRPr="00396105">
              <w:rPr>
                <w:lang w:val="de-DE"/>
              </w:rPr>
              <w:t xml:space="preserve"> </w:t>
            </w:r>
            <w:r w:rsidRPr="00396105">
              <w:rPr>
                <w:rFonts w:cs="Arial"/>
                <w:lang w:val="de-DE"/>
              </w:rPr>
              <w:t>außerdem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431837" w:rsidRPr="00396105" w:rsidRDefault="00431837" w:rsidP="00431837">
            <w:pPr>
              <w:widowControl w:val="0"/>
              <w:spacing w:line="240" w:lineRule="exact"/>
              <w:rPr>
                <w:rFonts w:cs="Arial"/>
                <w:lang w:val="de-DE"/>
              </w:rPr>
            </w:pPr>
          </w:p>
        </w:tc>
        <w:tc>
          <w:tcPr>
            <w:tcW w:w="4242" w:type="dxa"/>
            <w:gridSpan w:val="2"/>
          </w:tcPr>
          <w:p w14:paraId="5DAF08B5" w14:textId="6EACC63C" w:rsidR="00431837" w:rsidRPr="00396105" w:rsidRDefault="00431837" w:rsidP="00431837">
            <w:pPr>
              <w:widowControl w:val="0"/>
              <w:spacing w:line="240" w:lineRule="exact"/>
              <w:jc w:val="both"/>
              <w:rPr>
                <w:rFonts w:cs="Arial"/>
                <w:lang w:val="it-IT"/>
              </w:rPr>
            </w:pPr>
            <w:r w:rsidRPr="00396105">
              <w:rPr>
                <w:rFonts w:cs="Arial"/>
                <w:lang w:val="it-IT"/>
              </w:rPr>
              <w:t>L’autorità di gara si riserva inoltre di richiedere ai concorrenti di completare o di fornire chiarimenti in ordine al contenuto della documentazione e delle dichiarazioni presentate con facoltà di assegnare un termine entro cui far pervenire i chiarimenti richiesti.</w:t>
            </w:r>
          </w:p>
        </w:tc>
      </w:tr>
      <w:tr w:rsidR="00431837" w:rsidRPr="00E734E2" w14:paraId="1F89470F" w14:textId="77777777" w:rsidTr="0022558C">
        <w:trPr>
          <w:gridAfter w:val="2"/>
          <w:wAfter w:w="22" w:type="dxa"/>
        </w:trPr>
        <w:tc>
          <w:tcPr>
            <w:tcW w:w="4262" w:type="dxa"/>
            <w:gridSpan w:val="2"/>
          </w:tcPr>
          <w:p w14:paraId="29081DF8" w14:textId="77777777" w:rsidR="00431837" w:rsidRPr="00172C1D" w:rsidRDefault="00431837" w:rsidP="00431837">
            <w:pPr>
              <w:widowControl w:val="0"/>
              <w:spacing w:line="240" w:lineRule="exact"/>
              <w:jc w:val="both"/>
              <w:rPr>
                <w:rFonts w:cs="Arial"/>
                <w:b/>
                <w:bCs/>
                <w:noProof w:val="0"/>
                <w:lang w:val="it-IT" w:eastAsia="de-DE"/>
              </w:rPr>
            </w:pPr>
          </w:p>
        </w:tc>
        <w:tc>
          <w:tcPr>
            <w:tcW w:w="852" w:type="dxa"/>
          </w:tcPr>
          <w:p w14:paraId="37726AFE" w14:textId="77777777" w:rsidR="00431837" w:rsidRPr="00172C1D" w:rsidRDefault="00431837" w:rsidP="00431837">
            <w:pPr>
              <w:widowControl w:val="0"/>
              <w:spacing w:line="240" w:lineRule="exact"/>
              <w:rPr>
                <w:rFonts w:cs="Arial"/>
                <w:b/>
                <w:lang w:val="it-IT"/>
              </w:rPr>
            </w:pPr>
          </w:p>
        </w:tc>
        <w:tc>
          <w:tcPr>
            <w:tcW w:w="4242" w:type="dxa"/>
            <w:gridSpan w:val="2"/>
          </w:tcPr>
          <w:p w14:paraId="3B7F5915" w14:textId="77777777" w:rsidR="00431837" w:rsidRPr="00EA769C" w:rsidRDefault="00431837" w:rsidP="00431837">
            <w:pPr>
              <w:widowControl w:val="0"/>
              <w:spacing w:line="240" w:lineRule="exact"/>
              <w:jc w:val="both"/>
              <w:rPr>
                <w:rFonts w:cs="Arial"/>
                <w:b/>
                <w:noProof w:val="0"/>
                <w:lang w:val="it-IT"/>
              </w:rPr>
            </w:pPr>
          </w:p>
        </w:tc>
      </w:tr>
      <w:tr w:rsidR="00431837" w:rsidRPr="00E734E2" w14:paraId="08FDB55D" w14:textId="77777777" w:rsidTr="0022558C">
        <w:trPr>
          <w:gridAfter w:val="2"/>
          <w:wAfter w:w="22" w:type="dxa"/>
        </w:trPr>
        <w:tc>
          <w:tcPr>
            <w:tcW w:w="4262" w:type="dxa"/>
            <w:gridSpan w:val="2"/>
          </w:tcPr>
          <w:p w14:paraId="7077C86A" w14:textId="63912D8A" w:rsidR="00431837" w:rsidRPr="00E31C6A" w:rsidRDefault="00431837" w:rsidP="00431837">
            <w:pPr>
              <w:widowControl w:val="0"/>
              <w:spacing w:line="240" w:lineRule="exact"/>
              <w:jc w:val="both"/>
              <w:rPr>
                <w:rFonts w:cs="Arial"/>
                <w:bCs/>
                <w:noProof w:val="0"/>
                <w:lang w:val="de-DE" w:eastAsia="it-IT"/>
              </w:rPr>
            </w:pPr>
            <w:r w:rsidRPr="00E31C6A">
              <w:rPr>
                <w:rFonts w:cs="Arial"/>
                <w:lang w:val="de-DE"/>
              </w:rPr>
              <w:t>Bei begründeten Zweifeln über die tatsächliche Erfüllung der allgemeinen und besonderen Anforderungen und/oder bei notorischen Tatsachen zulasten der Teilnehmer/Hilfssubjekte kann die Vergabestelle  und/oder die auftraggebende Körperschaft  Überprüfungen vornehmen.</w:t>
            </w:r>
          </w:p>
        </w:tc>
        <w:tc>
          <w:tcPr>
            <w:tcW w:w="852" w:type="dxa"/>
          </w:tcPr>
          <w:p w14:paraId="3E506CAA" w14:textId="77777777" w:rsidR="00431837" w:rsidRPr="00E31C6A" w:rsidRDefault="00431837" w:rsidP="00431837">
            <w:pPr>
              <w:widowControl w:val="0"/>
              <w:spacing w:line="240" w:lineRule="exact"/>
              <w:rPr>
                <w:rFonts w:cs="Arial"/>
                <w:lang w:val="de-DE"/>
              </w:rPr>
            </w:pPr>
          </w:p>
        </w:tc>
        <w:tc>
          <w:tcPr>
            <w:tcW w:w="4242" w:type="dxa"/>
            <w:gridSpan w:val="2"/>
          </w:tcPr>
          <w:p w14:paraId="2E658DCD" w14:textId="20D98020" w:rsidR="00431837" w:rsidRPr="00E31C6A" w:rsidRDefault="00431837" w:rsidP="00431837">
            <w:pPr>
              <w:pStyle w:val="Rientrocorpodeltesto"/>
              <w:widowControl w:val="0"/>
              <w:tabs>
                <w:tab w:val="left" w:pos="8496"/>
              </w:tabs>
              <w:spacing w:after="0" w:line="240" w:lineRule="exact"/>
              <w:ind w:left="0"/>
              <w:jc w:val="both"/>
              <w:rPr>
                <w:rFonts w:cs="Arial"/>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in tutti i casi in cui sorgono fondati dubbi sull’effettivo possesso dei requisiti generali e speciali e/o fatti notori in capo ai concorrenti/ ausliari puo’ svolgere verifiche.</w:t>
            </w:r>
          </w:p>
        </w:tc>
      </w:tr>
      <w:tr w:rsidR="00431837" w:rsidRPr="00E734E2" w14:paraId="103DFBE6" w14:textId="77777777" w:rsidTr="0022558C">
        <w:trPr>
          <w:gridAfter w:val="2"/>
          <w:wAfter w:w="22" w:type="dxa"/>
        </w:trPr>
        <w:tc>
          <w:tcPr>
            <w:tcW w:w="4262" w:type="dxa"/>
            <w:gridSpan w:val="2"/>
          </w:tcPr>
          <w:p w14:paraId="082353A1" w14:textId="77777777" w:rsidR="00431837" w:rsidRPr="00E31C6A" w:rsidRDefault="00431837" w:rsidP="00431837">
            <w:pPr>
              <w:widowControl w:val="0"/>
              <w:spacing w:line="240" w:lineRule="exact"/>
              <w:jc w:val="both"/>
              <w:rPr>
                <w:rFonts w:cs="Arial"/>
                <w:b/>
                <w:bCs/>
                <w:noProof w:val="0"/>
                <w:lang w:val="it-IT" w:eastAsia="it-IT"/>
              </w:rPr>
            </w:pPr>
          </w:p>
        </w:tc>
        <w:tc>
          <w:tcPr>
            <w:tcW w:w="852" w:type="dxa"/>
          </w:tcPr>
          <w:p w14:paraId="4E4C0CB9" w14:textId="77777777" w:rsidR="00431837" w:rsidRPr="00E31C6A" w:rsidRDefault="00431837" w:rsidP="00431837">
            <w:pPr>
              <w:widowControl w:val="0"/>
              <w:spacing w:line="240" w:lineRule="exact"/>
              <w:rPr>
                <w:rFonts w:cs="Arial"/>
                <w:b/>
                <w:lang w:val="it-IT"/>
              </w:rPr>
            </w:pPr>
          </w:p>
        </w:tc>
        <w:tc>
          <w:tcPr>
            <w:tcW w:w="4242" w:type="dxa"/>
            <w:gridSpan w:val="2"/>
          </w:tcPr>
          <w:p w14:paraId="5690E8C0" w14:textId="77777777" w:rsidR="00431837" w:rsidRPr="00E31C6A" w:rsidRDefault="00431837" w:rsidP="00431837">
            <w:pPr>
              <w:pStyle w:val="Rientrocorpodeltesto"/>
              <w:widowControl w:val="0"/>
              <w:tabs>
                <w:tab w:val="left" w:pos="8496"/>
              </w:tabs>
              <w:spacing w:after="0" w:line="240" w:lineRule="exact"/>
              <w:ind w:left="0"/>
              <w:jc w:val="both"/>
              <w:rPr>
                <w:rFonts w:cs="Arial"/>
                <w:b/>
                <w:bCs/>
                <w:lang w:val="it-IT"/>
              </w:rPr>
            </w:pPr>
          </w:p>
        </w:tc>
      </w:tr>
      <w:tr w:rsidR="00431837" w:rsidRPr="00E734E2" w14:paraId="35B01EF9" w14:textId="77777777" w:rsidTr="0022558C">
        <w:trPr>
          <w:gridAfter w:val="2"/>
          <w:wAfter w:w="22" w:type="dxa"/>
        </w:trPr>
        <w:tc>
          <w:tcPr>
            <w:tcW w:w="4262" w:type="dxa"/>
            <w:gridSpan w:val="2"/>
          </w:tcPr>
          <w:p w14:paraId="34F55A7B" w14:textId="02E66969" w:rsidR="00431837" w:rsidRPr="00E31C6A" w:rsidRDefault="00431837" w:rsidP="00431837">
            <w:pPr>
              <w:widowControl w:val="0"/>
              <w:spacing w:line="240" w:lineRule="exact"/>
              <w:jc w:val="both"/>
              <w:rPr>
                <w:b/>
                <w:lang w:val="de-DE" w:eastAsia="it-IT"/>
              </w:rPr>
            </w:pPr>
            <w:r w:rsidRPr="00E31C6A">
              <w:rPr>
                <w:rFonts w:cs="Arial"/>
                <w:lang w:val="de-DE"/>
              </w:rPr>
              <w:t xml:space="preserve">Die Vergabestelle und/oder die auftraggebende </w:t>
            </w:r>
            <w:r w:rsidRPr="00E31C6A">
              <w:rPr>
                <w:rFonts w:cs="Arial"/>
                <w:lang w:val="de-DE"/>
              </w:rPr>
              <w:lastRenderedPageBreak/>
              <w:t>Körperschaft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431837" w:rsidRPr="00E31C6A" w:rsidRDefault="00431837" w:rsidP="00431837">
            <w:pPr>
              <w:widowControl w:val="0"/>
              <w:spacing w:line="240" w:lineRule="exact"/>
              <w:rPr>
                <w:rFonts w:cs="Arial"/>
                <w:b/>
                <w:lang w:val="de-DE"/>
              </w:rPr>
            </w:pPr>
          </w:p>
        </w:tc>
        <w:tc>
          <w:tcPr>
            <w:tcW w:w="4242" w:type="dxa"/>
            <w:gridSpan w:val="2"/>
          </w:tcPr>
          <w:p w14:paraId="778EA07F" w14:textId="6E00F33E" w:rsidR="00431837" w:rsidRPr="00EA769C" w:rsidRDefault="00431837" w:rsidP="00431837">
            <w:pPr>
              <w:pStyle w:val="Rientrocorpodeltesto"/>
              <w:widowControl w:val="0"/>
              <w:tabs>
                <w:tab w:val="left" w:pos="8496"/>
              </w:tabs>
              <w:spacing w:after="0" w:line="240" w:lineRule="exact"/>
              <w:ind w:left="0"/>
              <w:jc w:val="both"/>
              <w:rPr>
                <w:rFonts w:cs="Arial"/>
                <w:b/>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 xml:space="preserve">si </w:t>
            </w:r>
            <w:r w:rsidRPr="00E31C6A">
              <w:rPr>
                <w:rFonts w:cs="Arial"/>
                <w:lang w:val="it-IT"/>
              </w:rPr>
              <w:lastRenderedPageBreak/>
              <w:t>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31837" w:rsidRPr="00E734E2" w14:paraId="7DCFB614" w14:textId="77777777" w:rsidTr="0022558C">
        <w:trPr>
          <w:gridAfter w:val="2"/>
          <w:wAfter w:w="22" w:type="dxa"/>
        </w:trPr>
        <w:tc>
          <w:tcPr>
            <w:tcW w:w="4262" w:type="dxa"/>
            <w:gridSpan w:val="2"/>
          </w:tcPr>
          <w:p w14:paraId="40A11398" w14:textId="77777777" w:rsidR="00431837" w:rsidRPr="00A10065" w:rsidRDefault="00431837" w:rsidP="00431837">
            <w:pPr>
              <w:pStyle w:val="Default"/>
              <w:widowControl w:val="0"/>
              <w:spacing w:line="240" w:lineRule="exact"/>
              <w:jc w:val="both"/>
              <w:rPr>
                <w:rFonts w:cs="Arial"/>
                <w:b/>
                <w:color w:val="auto"/>
                <w:sz w:val="20"/>
                <w:szCs w:val="20"/>
                <w:u w:val="single"/>
              </w:rPr>
            </w:pPr>
          </w:p>
        </w:tc>
        <w:tc>
          <w:tcPr>
            <w:tcW w:w="852" w:type="dxa"/>
          </w:tcPr>
          <w:p w14:paraId="7E797F96" w14:textId="77777777" w:rsidR="00431837" w:rsidRPr="00A10065" w:rsidRDefault="00431837" w:rsidP="00431837">
            <w:pPr>
              <w:widowControl w:val="0"/>
              <w:spacing w:line="240" w:lineRule="exact"/>
              <w:ind w:right="180"/>
              <w:rPr>
                <w:rFonts w:cs="Arial"/>
                <w:lang w:val="it-IT"/>
              </w:rPr>
            </w:pPr>
          </w:p>
        </w:tc>
        <w:tc>
          <w:tcPr>
            <w:tcW w:w="4242" w:type="dxa"/>
            <w:gridSpan w:val="2"/>
          </w:tcPr>
          <w:p w14:paraId="1620A7BD" w14:textId="77777777" w:rsidR="00431837" w:rsidRPr="00EA769C" w:rsidRDefault="00431837" w:rsidP="00431837">
            <w:pPr>
              <w:widowControl w:val="0"/>
              <w:spacing w:line="240" w:lineRule="exact"/>
              <w:jc w:val="both"/>
              <w:rPr>
                <w:rFonts w:cs="Arial"/>
                <w:b/>
                <w:u w:val="single"/>
                <w:lang w:val="it-IT" w:eastAsia="it-IT"/>
              </w:rPr>
            </w:pPr>
          </w:p>
        </w:tc>
      </w:tr>
      <w:tr w:rsidR="00431837" w:rsidRPr="00E734E2" w14:paraId="6E205224" w14:textId="77777777" w:rsidTr="0022558C">
        <w:trPr>
          <w:gridAfter w:val="2"/>
          <w:wAfter w:w="22" w:type="dxa"/>
        </w:trPr>
        <w:tc>
          <w:tcPr>
            <w:tcW w:w="4262" w:type="dxa"/>
            <w:gridSpan w:val="2"/>
          </w:tcPr>
          <w:p w14:paraId="248914DA" w14:textId="77777777" w:rsidR="00431837" w:rsidRPr="000737DD" w:rsidRDefault="00431837" w:rsidP="00431837">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0B24B6AB" w14:textId="44229681" w:rsidR="00431837" w:rsidRPr="00FF17DF" w:rsidRDefault="00431837" w:rsidP="00431837">
            <w:pPr>
              <w:widowControl w:val="0"/>
              <w:ind w:right="22"/>
              <w:jc w:val="both"/>
              <w:rPr>
                <w:rFonts w:cs="Arial"/>
                <w:strike/>
                <w:lang w:val="de-DE"/>
              </w:rPr>
            </w:pPr>
          </w:p>
        </w:tc>
        <w:tc>
          <w:tcPr>
            <w:tcW w:w="852" w:type="dxa"/>
          </w:tcPr>
          <w:p w14:paraId="1A8087A1" w14:textId="77777777" w:rsidR="00431837" w:rsidRPr="000737DD" w:rsidRDefault="00431837" w:rsidP="00431837">
            <w:pPr>
              <w:widowControl w:val="0"/>
              <w:spacing w:line="240" w:lineRule="exact"/>
              <w:ind w:right="180"/>
              <w:rPr>
                <w:rFonts w:cs="Arial"/>
                <w:lang w:val="de-DE"/>
              </w:rPr>
            </w:pPr>
          </w:p>
        </w:tc>
        <w:tc>
          <w:tcPr>
            <w:tcW w:w="4242" w:type="dxa"/>
            <w:gridSpan w:val="2"/>
          </w:tcPr>
          <w:p w14:paraId="4FDFE63B" w14:textId="77777777" w:rsidR="00431837" w:rsidRPr="000737DD" w:rsidRDefault="00431837" w:rsidP="00431837">
            <w:pPr>
              <w:widowControl w:val="0"/>
              <w:shd w:val="clear" w:color="auto" w:fill="FFFFFF" w:themeFill="background1"/>
              <w:jc w:val="both"/>
              <w:rPr>
                <w:rFonts w:cs="Arial"/>
                <w:lang w:val="it-IT"/>
              </w:rPr>
            </w:pPr>
            <w:r w:rsidRPr="000737DD">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653CF217" w14:textId="1CF88915" w:rsidR="00431837" w:rsidRPr="00FF17DF" w:rsidRDefault="00431837" w:rsidP="00431837">
            <w:pPr>
              <w:widowControl w:val="0"/>
              <w:shd w:val="clear" w:color="auto" w:fill="FFFFFF" w:themeFill="background1"/>
              <w:jc w:val="both"/>
              <w:rPr>
                <w:rFonts w:cs="Arial"/>
                <w:strike/>
                <w:lang w:val="it-IT"/>
              </w:rPr>
            </w:pPr>
          </w:p>
        </w:tc>
      </w:tr>
      <w:tr w:rsidR="00431837" w:rsidRPr="00E734E2" w14:paraId="244EE20C" w14:textId="77777777" w:rsidTr="0022558C">
        <w:trPr>
          <w:gridAfter w:val="2"/>
          <w:wAfter w:w="22" w:type="dxa"/>
        </w:trPr>
        <w:tc>
          <w:tcPr>
            <w:tcW w:w="4262" w:type="dxa"/>
            <w:gridSpan w:val="2"/>
          </w:tcPr>
          <w:p w14:paraId="68FC1D98"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852" w:type="dxa"/>
          </w:tcPr>
          <w:p w14:paraId="2B084D6D"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431837" w:rsidRPr="00FB5016" w:rsidRDefault="00431837" w:rsidP="00431837">
            <w:pPr>
              <w:pStyle w:val="Default"/>
              <w:widowControl w:val="0"/>
              <w:spacing w:line="240" w:lineRule="exact"/>
              <w:ind w:right="76"/>
              <w:jc w:val="both"/>
              <w:rPr>
                <w:rFonts w:cs="Arial"/>
                <w:color w:val="auto"/>
                <w:sz w:val="20"/>
                <w:szCs w:val="20"/>
              </w:rPr>
            </w:pPr>
          </w:p>
        </w:tc>
      </w:tr>
      <w:tr w:rsidR="00431837" w:rsidRPr="00E734E2" w14:paraId="13C75382" w14:textId="77777777" w:rsidTr="0022558C">
        <w:trPr>
          <w:gridAfter w:val="2"/>
          <w:wAfter w:w="22" w:type="dxa"/>
        </w:trPr>
        <w:tc>
          <w:tcPr>
            <w:tcW w:w="4262" w:type="dxa"/>
            <w:gridSpan w:val="2"/>
          </w:tcPr>
          <w:p w14:paraId="0142A5AE"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p>
          <w:p w14:paraId="02D1AEA1"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431837" w:rsidRPr="00C15D4A" w:rsidRDefault="00431837" w:rsidP="00431837">
            <w:pPr>
              <w:pStyle w:val="Default"/>
              <w:widowControl w:val="0"/>
              <w:spacing w:line="240" w:lineRule="exact"/>
              <w:jc w:val="both"/>
              <w:rPr>
                <w:rFonts w:cs="Arial"/>
                <w:color w:val="auto"/>
                <w:sz w:val="20"/>
                <w:szCs w:val="20"/>
                <w:lang w:val="de-DE"/>
              </w:rPr>
            </w:pPr>
          </w:p>
        </w:tc>
        <w:tc>
          <w:tcPr>
            <w:tcW w:w="852" w:type="dxa"/>
          </w:tcPr>
          <w:p w14:paraId="425B78AB" w14:textId="77777777" w:rsidR="00431837" w:rsidRPr="00C15D4A" w:rsidRDefault="00431837" w:rsidP="00431837">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4B8B1B0A"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w:t>
            </w:r>
            <w:r>
              <w:rPr>
                <w:rFonts w:cs="Arial"/>
                <w:i/>
                <w:color w:val="FF0000"/>
                <w:highlight w:val="green"/>
                <w:lang w:val="it-IT"/>
              </w:rPr>
              <w:t>a</w:t>
            </w:r>
            <w:r w:rsidRPr="006140E5">
              <w:rPr>
                <w:rFonts w:cs="Arial"/>
                <w:i/>
                <w:color w:val="FF0000"/>
                <w:highlight w:val="green"/>
                <w:lang w:val="it-IT"/>
              </w:rPr>
              <w: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p>
          <w:p w14:paraId="485FF270"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431837" w:rsidRPr="00FB5016" w:rsidRDefault="00431837" w:rsidP="00431837">
            <w:pPr>
              <w:pStyle w:val="Default"/>
              <w:widowControl w:val="0"/>
              <w:spacing w:line="240" w:lineRule="exact"/>
              <w:jc w:val="both"/>
              <w:rPr>
                <w:rFonts w:cs="Arial"/>
                <w:color w:val="auto"/>
                <w:sz w:val="20"/>
                <w:szCs w:val="20"/>
              </w:rPr>
            </w:pPr>
          </w:p>
        </w:tc>
      </w:tr>
      <w:tr w:rsidR="00431837" w:rsidRPr="005737C1" w14:paraId="1B6A0EA5" w14:textId="77777777" w:rsidTr="0022558C">
        <w:trPr>
          <w:gridAfter w:val="2"/>
          <w:wAfter w:w="22" w:type="dxa"/>
        </w:trPr>
        <w:tc>
          <w:tcPr>
            <w:tcW w:w="4262" w:type="dxa"/>
            <w:gridSpan w:val="2"/>
          </w:tcPr>
          <w:p w14:paraId="60DB63F0"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431837" w:rsidRPr="00C15D4A" w:rsidRDefault="00431837" w:rsidP="00431837">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431837" w:rsidRPr="00E734E2" w14:paraId="14D21838" w14:textId="77777777" w:rsidTr="0022558C">
        <w:trPr>
          <w:gridAfter w:val="2"/>
          <w:wAfter w:w="22" w:type="dxa"/>
        </w:trPr>
        <w:tc>
          <w:tcPr>
            <w:tcW w:w="4262" w:type="dxa"/>
            <w:gridSpan w:val="2"/>
          </w:tcPr>
          <w:p w14:paraId="4EC08AC2" w14:textId="77777777" w:rsidR="00431837" w:rsidRPr="00C15D4A"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431837" w:rsidRPr="00C15D4A" w:rsidRDefault="00431837" w:rsidP="00431837">
            <w:pPr>
              <w:widowControl w:val="0"/>
              <w:spacing w:line="240" w:lineRule="exact"/>
              <w:rPr>
                <w:rFonts w:cs="Arial"/>
                <w:color w:val="FF0000"/>
                <w:lang w:val="de-DE"/>
              </w:rPr>
            </w:pPr>
          </w:p>
        </w:tc>
        <w:tc>
          <w:tcPr>
            <w:tcW w:w="4242" w:type="dxa"/>
            <w:gridSpan w:val="2"/>
          </w:tcPr>
          <w:p w14:paraId="26CB442C"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431837" w:rsidRPr="00EA769C" w:rsidRDefault="00431837" w:rsidP="00431837">
            <w:pPr>
              <w:pStyle w:val="Default"/>
              <w:widowControl w:val="0"/>
              <w:spacing w:line="240" w:lineRule="exact"/>
              <w:jc w:val="both"/>
              <w:rPr>
                <w:rFonts w:cs="Arial"/>
                <w:color w:val="FF0000"/>
                <w:sz w:val="20"/>
                <w:szCs w:val="20"/>
              </w:rPr>
            </w:pPr>
          </w:p>
        </w:tc>
      </w:tr>
      <w:tr w:rsidR="00431837" w:rsidRPr="00E734E2" w14:paraId="5CC2AB0E" w14:textId="77777777" w:rsidTr="0022558C">
        <w:trPr>
          <w:gridAfter w:val="2"/>
          <w:wAfter w:w="22" w:type="dxa"/>
        </w:trPr>
        <w:tc>
          <w:tcPr>
            <w:tcW w:w="4262" w:type="dxa"/>
            <w:gridSpan w:val="2"/>
          </w:tcPr>
          <w:p w14:paraId="5AF7CFE5" w14:textId="77777777" w:rsidR="00431837" w:rsidRPr="00C15D4A" w:rsidRDefault="00431837" w:rsidP="00431837">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431837" w:rsidRPr="00C15D4A" w:rsidRDefault="00431837" w:rsidP="00431837">
            <w:pPr>
              <w:widowControl w:val="0"/>
              <w:spacing w:line="240" w:lineRule="exact"/>
              <w:rPr>
                <w:rFonts w:cs="Arial"/>
                <w:lang w:val="de-DE"/>
              </w:rPr>
            </w:pPr>
          </w:p>
        </w:tc>
        <w:tc>
          <w:tcPr>
            <w:tcW w:w="4242" w:type="dxa"/>
            <w:gridSpan w:val="2"/>
          </w:tcPr>
          <w:p w14:paraId="4CC92CA6" w14:textId="77777777" w:rsidR="00431837" w:rsidRPr="008B5FD5" w:rsidRDefault="00431837" w:rsidP="00431837">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431837" w:rsidRPr="00E734E2" w14:paraId="2CB7634C" w14:textId="77777777" w:rsidTr="0022558C">
        <w:trPr>
          <w:gridAfter w:val="2"/>
          <w:wAfter w:w="22" w:type="dxa"/>
        </w:trPr>
        <w:tc>
          <w:tcPr>
            <w:tcW w:w="4262" w:type="dxa"/>
            <w:gridSpan w:val="2"/>
          </w:tcPr>
          <w:p w14:paraId="33290E41" w14:textId="77777777" w:rsidR="00431837" w:rsidRPr="004901C5" w:rsidRDefault="00431837" w:rsidP="00431837">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431837" w:rsidRPr="004901C5" w:rsidRDefault="00431837" w:rsidP="00431837">
            <w:pPr>
              <w:widowControl w:val="0"/>
              <w:spacing w:line="240" w:lineRule="exact"/>
              <w:rPr>
                <w:rFonts w:cs="Arial"/>
                <w:lang w:val="it-IT"/>
              </w:rPr>
            </w:pPr>
          </w:p>
        </w:tc>
        <w:tc>
          <w:tcPr>
            <w:tcW w:w="4242" w:type="dxa"/>
            <w:gridSpan w:val="2"/>
          </w:tcPr>
          <w:p w14:paraId="38A85450" w14:textId="77777777" w:rsidR="00431837" w:rsidRPr="00EA769C" w:rsidRDefault="00431837" w:rsidP="00431837">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431837" w:rsidRPr="00E734E2" w14:paraId="4656AF9D" w14:textId="77777777" w:rsidTr="0022558C">
        <w:trPr>
          <w:gridAfter w:val="2"/>
          <w:wAfter w:w="22" w:type="dxa"/>
        </w:trPr>
        <w:tc>
          <w:tcPr>
            <w:tcW w:w="4262" w:type="dxa"/>
            <w:gridSpan w:val="2"/>
          </w:tcPr>
          <w:p w14:paraId="1269131C" w14:textId="77777777" w:rsidR="00431837" w:rsidRPr="00C15D4A" w:rsidRDefault="00431837" w:rsidP="00431837">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431837" w:rsidRPr="00C15D4A" w:rsidRDefault="00431837" w:rsidP="00431837">
            <w:pPr>
              <w:widowControl w:val="0"/>
              <w:spacing w:line="240" w:lineRule="exact"/>
              <w:rPr>
                <w:rFonts w:cs="Arial"/>
                <w:lang w:val="de-DE"/>
              </w:rPr>
            </w:pPr>
          </w:p>
        </w:tc>
        <w:tc>
          <w:tcPr>
            <w:tcW w:w="4242" w:type="dxa"/>
            <w:gridSpan w:val="2"/>
          </w:tcPr>
          <w:p w14:paraId="268E90D3" w14:textId="77777777" w:rsidR="00431837" w:rsidRPr="004610CD" w:rsidRDefault="00431837" w:rsidP="00431837">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Sul profilo della stazione appaltante, nella sezione “amministrazione trasparente” ai sensi dell’art. 27, coma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431837" w:rsidRPr="00E734E2" w14:paraId="7E01610E" w14:textId="77777777" w:rsidTr="0022558C">
        <w:trPr>
          <w:gridAfter w:val="2"/>
          <w:wAfter w:w="22" w:type="dxa"/>
        </w:trPr>
        <w:tc>
          <w:tcPr>
            <w:tcW w:w="4262" w:type="dxa"/>
            <w:gridSpan w:val="2"/>
          </w:tcPr>
          <w:p w14:paraId="069C0663" w14:textId="77777777" w:rsidR="00431837" w:rsidRPr="004901C5" w:rsidRDefault="00431837" w:rsidP="00431837">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431837" w:rsidRPr="004901C5" w:rsidRDefault="00431837" w:rsidP="00431837">
            <w:pPr>
              <w:widowControl w:val="0"/>
              <w:spacing w:line="240" w:lineRule="exact"/>
              <w:rPr>
                <w:rFonts w:cs="Arial"/>
                <w:lang w:val="it-IT"/>
              </w:rPr>
            </w:pPr>
          </w:p>
        </w:tc>
        <w:tc>
          <w:tcPr>
            <w:tcW w:w="4242" w:type="dxa"/>
            <w:gridSpan w:val="2"/>
          </w:tcPr>
          <w:p w14:paraId="636392BE" w14:textId="77777777" w:rsidR="00431837" w:rsidRPr="00EA769C" w:rsidRDefault="00431837" w:rsidP="00431837">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431837" w:rsidRPr="005737C1" w14:paraId="1DA9FAB9" w14:textId="77777777" w:rsidTr="0022558C">
        <w:trPr>
          <w:gridAfter w:val="2"/>
          <w:wAfter w:w="22" w:type="dxa"/>
          <w:trHeight w:val="288"/>
        </w:trPr>
        <w:tc>
          <w:tcPr>
            <w:tcW w:w="4262" w:type="dxa"/>
            <w:gridSpan w:val="2"/>
          </w:tcPr>
          <w:p w14:paraId="15F554B8"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431837" w:rsidRPr="004901C5" w:rsidRDefault="00431837" w:rsidP="00431837">
            <w:pPr>
              <w:widowControl w:val="0"/>
              <w:spacing w:line="240" w:lineRule="exact"/>
              <w:rPr>
                <w:rFonts w:cs="Arial"/>
                <w:lang w:val="it-IT"/>
              </w:rPr>
            </w:pPr>
          </w:p>
        </w:tc>
        <w:tc>
          <w:tcPr>
            <w:tcW w:w="4242" w:type="dxa"/>
            <w:gridSpan w:val="2"/>
          </w:tcPr>
          <w:p w14:paraId="7B9EFF02"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431837" w:rsidRPr="00E734E2" w14:paraId="3A1F6757" w14:textId="77777777" w:rsidTr="0022558C">
        <w:trPr>
          <w:gridAfter w:val="2"/>
          <w:wAfter w:w="22" w:type="dxa"/>
        </w:trPr>
        <w:tc>
          <w:tcPr>
            <w:tcW w:w="4262" w:type="dxa"/>
            <w:gridSpan w:val="2"/>
          </w:tcPr>
          <w:p w14:paraId="1D043C96" w14:textId="77777777" w:rsidR="00431837" w:rsidRPr="00E0449A" w:rsidRDefault="00431837" w:rsidP="00431837">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431837" w:rsidRPr="00E0449A" w:rsidRDefault="00431837" w:rsidP="00431837">
            <w:pPr>
              <w:widowControl w:val="0"/>
              <w:spacing w:line="240" w:lineRule="exact"/>
              <w:rPr>
                <w:rFonts w:cs="Arial"/>
                <w:noProof w:val="0"/>
                <w:lang w:val="de-DE" w:eastAsia="it-IT"/>
              </w:rPr>
            </w:pPr>
          </w:p>
        </w:tc>
        <w:tc>
          <w:tcPr>
            <w:tcW w:w="4242" w:type="dxa"/>
            <w:gridSpan w:val="2"/>
          </w:tcPr>
          <w:p w14:paraId="604E6256" w14:textId="77777777" w:rsidR="00431837" w:rsidRPr="00E0449A" w:rsidRDefault="00431837" w:rsidP="00431837">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431837" w:rsidRPr="00E734E2" w14:paraId="0C69FBB6" w14:textId="77777777" w:rsidTr="0022558C">
        <w:trPr>
          <w:gridAfter w:val="2"/>
          <w:wAfter w:w="22" w:type="dxa"/>
        </w:trPr>
        <w:tc>
          <w:tcPr>
            <w:tcW w:w="4262" w:type="dxa"/>
            <w:gridSpan w:val="2"/>
          </w:tcPr>
          <w:p w14:paraId="61CC563C" w14:textId="77777777" w:rsidR="00431837" w:rsidRPr="004079B7" w:rsidRDefault="00431837" w:rsidP="00431837">
            <w:pPr>
              <w:pStyle w:val="Corpodeltesto2"/>
              <w:widowControl w:val="0"/>
              <w:shd w:val="clear" w:color="auto" w:fill="FFFFFF" w:themeFill="background1"/>
              <w:spacing w:after="0" w:line="240" w:lineRule="auto"/>
              <w:ind w:right="6"/>
              <w:jc w:val="both"/>
              <w:rPr>
                <w:rFonts w:cs="Arial"/>
                <w:b/>
                <w:bCs/>
                <w:color w:val="FF0000"/>
                <w:lang w:val="de-DE"/>
              </w:rPr>
            </w:pPr>
            <w:r w:rsidRPr="004079B7">
              <w:rPr>
                <w:rFonts w:cs="Arial"/>
                <w:b/>
                <w:bCs/>
                <w:color w:val="FF0000"/>
                <w:lang w:val="de-DE"/>
              </w:rPr>
              <w:lastRenderedPageBreak/>
              <w:t xml:space="preserve">Die Vergabestelle macht gemäß Art. 34 Abs. 3 LG Nr. 16/2015 von der Möglichkeit Gebrauch, auf die Ernennung der Bewertungskommission zu verzichten. </w:t>
            </w:r>
          </w:p>
          <w:p w14:paraId="48333866" w14:textId="77777777" w:rsidR="00431837" w:rsidRPr="004079B7" w:rsidRDefault="00431837" w:rsidP="00431837">
            <w:pPr>
              <w:widowControl w:val="0"/>
              <w:jc w:val="both"/>
              <w:rPr>
                <w:rFonts w:cs="Arial"/>
                <w:color w:val="FF0000"/>
                <w:lang w:val="de-DE"/>
              </w:rPr>
            </w:pPr>
            <w:r w:rsidRPr="004079B7">
              <w:rPr>
                <w:rFonts w:cs="Arial"/>
                <w:b/>
                <w:color w:val="FF0000"/>
                <w:lang w:val="de-DE"/>
              </w:rPr>
              <w:t>Die Punkte für das technische Angebot werden vom EVV selbst vergeben</w:t>
            </w:r>
            <w:r w:rsidRPr="004079B7">
              <w:rPr>
                <w:rFonts w:cs="Arial"/>
                <w:color w:val="FF0000"/>
                <w:lang w:val="de-DE"/>
              </w:rPr>
              <w:t>.</w:t>
            </w:r>
          </w:p>
          <w:p w14:paraId="77152FA2" w14:textId="70077AAB" w:rsidR="00431837" w:rsidRPr="004079B7" w:rsidRDefault="00431837" w:rsidP="00431837">
            <w:pPr>
              <w:widowControl w:val="0"/>
              <w:jc w:val="both"/>
              <w:rPr>
                <w:rFonts w:cs="Arial"/>
                <w:b/>
                <w:bCs/>
                <w:lang w:val="de-DE" w:eastAsia="it-IT"/>
              </w:rPr>
            </w:pPr>
            <w:r w:rsidRPr="00E31C6A">
              <w:rPr>
                <w:rFonts w:cs="Arial"/>
                <w:i/>
                <w:iCs/>
                <w:noProof w:val="0"/>
                <w:color w:val="FF0000"/>
                <w:sz w:val="16"/>
                <w:szCs w:val="16"/>
                <w:highlight w:val="green"/>
                <w:lang w:val="de-DE" w:eastAsia="de-DE"/>
              </w:rPr>
              <w:t>In allen Fällen, in denen es die alternative Auswahl EVV/Bewertungskommission gibt, ist „EVV“ zu wählen.</w:t>
            </w:r>
          </w:p>
        </w:tc>
        <w:tc>
          <w:tcPr>
            <w:tcW w:w="852" w:type="dxa"/>
          </w:tcPr>
          <w:p w14:paraId="02D15304" w14:textId="77777777" w:rsidR="00431837" w:rsidRPr="004079B7" w:rsidRDefault="00431837" w:rsidP="00431837">
            <w:pPr>
              <w:widowControl w:val="0"/>
              <w:ind w:right="76"/>
              <w:jc w:val="both"/>
              <w:rPr>
                <w:rFonts w:cs="Arial"/>
                <w:b/>
                <w:bCs/>
                <w:noProof w:val="0"/>
                <w:lang w:val="de-DE" w:eastAsia="it-IT"/>
              </w:rPr>
            </w:pPr>
          </w:p>
        </w:tc>
        <w:tc>
          <w:tcPr>
            <w:tcW w:w="4242" w:type="dxa"/>
            <w:gridSpan w:val="2"/>
          </w:tcPr>
          <w:p w14:paraId="336A68FE" w14:textId="77777777" w:rsidR="00431837" w:rsidRPr="004079B7" w:rsidRDefault="00431837" w:rsidP="00431837">
            <w:pPr>
              <w:pStyle w:val="Corpodeltesto2"/>
              <w:widowControl w:val="0"/>
              <w:shd w:val="clear" w:color="auto" w:fill="FFFFFF" w:themeFill="background1"/>
              <w:spacing w:after="0" w:line="240" w:lineRule="auto"/>
              <w:ind w:right="6"/>
              <w:jc w:val="both"/>
              <w:rPr>
                <w:rFonts w:cs="Arial"/>
                <w:b/>
                <w:bCs/>
                <w:color w:val="FF0000"/>
              </w:rPr>
            </w:pPr>
            <w:r w:rsidRPr="004079B7">
              <w:rPr>
                <w:rFonts w:cs="Arial"/>
                <w:b/>
                <w:bCs/>
                <w:color w:val="FF0000"/>
              </w:rPr>
              <w:t>La stazione appaltante si avvale della facoltá di cui all’art 34, comma 3, della L.P. 16/2015 di non procedere a nomina di commissione di valutazione.</w:t>
            </w:r>
          </w:p>
          <w:p w14:paraId="38C9EE4F" w14:textId="77777777" w:rsidR="00431837" w:rsidRPr="004079B7" w:rsidRDefault="00431837" w:rsidP="00431837">
            <w:pPr>
              <w:widowControl w:val="0"/>
              <w:ind w:right="6"/>
              <w:jc w:val="both"/>
              <w:rPr>
                <w:rFonts w:cs="Arial"/>
                <w:b/>
                <w:bCs/>
                <w:color w:val="FF0000"/>
                <w:lang w:val="it-IT"/>
              </w:rPr>
            </w:pPr>
            <w:r w:rsidRPr="004079B7">
              <w:rPr>
                <w:rFonts w:cs="Arial"/>
                <w:b/>
                <w:bCs/>
                <w:color w:val="FF0000"/>
                <w:lang w:val="it-IT"/>
              </w:rPr>
              <w:t>Il punteggio tecnico sará assegnato dallo stesso RUP.</w:t>
            </w:r>
          </w:p>
          <w:p w14:paraId="144A9605" w14:textId="35C82318" w:rsidR="00431837" w:rsidRPr="004079B7" w:rsidRDefault="00431837" w:rsidP="00431837">
            <w:pPr>
              <w:widowControl w:val="0"/>
              <w:ind w:right="6"/>
              <w:jc w:val="both"/>
              <w:rPr>
                <w:rFonts w:cs="Arial"/>
                <w:b/>
                <w:bCs/>
                <w:lang w:val="it-IT"/>
              </w:rPr>
            </w:pPr>
            <w:r w:rsidRPr="00E31C6A">
              <w:rPr>
                <w:rFonts w:cs="Arial"/>
                <w:i/>
                <w:iCs/>
                <w:color w:val="FF0000"/>
                <w:sz w:val="16"/>
                <w:szCs w:val="16"/>
                <w:highlight w:val="green"/>
                <w:lang w:val="it-IT"/>
              </w:rPr>
              <w:t>In tutti i casi in cui c’è la scelta alternativa Commissione di valutazione/RUP, scegliere quindi “RUP”.</w:t>
            </w:r>
          </w:p>
        </w:tc>
      </w:tr>
      <w:tr w:rsidR="00431837" w:rsidRPr="00E734E2" w14:paraId="531C6A38" w14:textId="77777777" w:rsidTr="0022558C">
        <w:trPr>
          <w:gridAfter w:val="2"/>
          <w:wAfter w:w="22" w:type="dxa"/>
        </w:trPr>
        <w:tc>
          <w:tcPr>
            <w:tcW w:w="4262" w:type="dxa"/>
            <w:gridSpan w:val="2"/>
          </w:tcPr>
          <w:p w14:paraId="58EA29F1" w14:textId="77777777" w:rsidR="00431837" w:rsidRPr="004079B7" w:rsidRDefault="00431837" w:rsidP="00431837">
            <w:pPr>
              <w:widowControl w:val="0"/>
              <w:spacing w:line="240" w:lineRule="exact"/>
              <w:jc w:val="both"/>
              <w:rPr>
                <w:rFonts w:cs="Arial"/>
                <w:lang w:val="it-IT"/>
              </w:rPr>
            </w:pPr>
          </w:p>
        </w:tc>
        <w:tc>
          <w:tcPr>
            <w:tcW w:w="852" w:type="dxa"/>
          </w:tcPr>
          <w:p w14:paraId="2A57DE90" w14:textId="77777777" w:rsidR="00431837" w:rsidRPr="004079B7" w:rsidRDefault="00431837" w:rsidP="00431837">
            <w:pPr>
              <w:widowControl w:val="0"/>
              <w:spacing w:line="240" w:lineRule="exact"/>
              <w:ind w:right="76"/>
              <w:jc w:val="both"/>
              <w:rPr>
                <w:rFonts w:cs="Arial"/>
                <w:noProof w:val="0"/>
                <w:lang w:val="it-IT" w:eastAsia="it-IT"/>
              </w:rPr>
            </w:pPr>
          </w:p>
        </w:tc>
        <w:tc>
          <w:tcPr>
            <w:tcW w:w="4242" w:type="dxa"/>
            <w:gridSpan w:val="2"/>
          </w:tcPr>
          <w:p w14:paraId="08021641" w14:textId="77777777" w:rsidR="00431837" w:rsidRPr="004079B7" w:rsidRDefault="00431837" w:rsidP="00431837">
            <w:pPr>
              <w:widowControl w:val="0"/>
              <w:spacing w:line="240" w:lineRule="exact"/>
              <w:ind w:right="6"/>
              <w:jc w:val="both"/>
              <w:rPr>
                <w:rFonts w:cs="Arial"/>
                <w:lang w:val="it-IT"/>
              </w:rPr>
            </w:pPr>
          </w:p>
        </w:tc>
      </w:tr>
      <w:tr w:rsidR="00431837" w:rsidRPr="00E734E2" w14:paraId="6F2F98F1" w14:textId="77777777" w:rsidTr="0022558C">
        <w:trPr>
          <w:gridAfter w:val="2"/>
          <w:wAfter w:w="22" w:type="dxa"/>
        </w:trPr>
        <w:tc>
          <w:tcPr>
            <w:tcW w:w="4262" w:type="dxa"/>
            <w:gridSpan w:val="2"/>
          </w:tcPr>
          <w:p w14:paraId="22BCC7AF" w14:textId="497A954B" w:rsidR="00431837" w:rsidRPr="004079B7" w:rsidRDefault="00431837" w:rsidP="00431837">
            <w:pPr>
              <w:widowControl w:val="0"/>
              <w:spacing w:line="240" w:lineRule="exact"/>
              <w:jc w:val="both"/>
              <w:rPr>
                <w:rFonts w:cs="Arial"/>
                <w:lang w:val="de-DE"/>
              </w:rPr>
            </w:pPr>
            <w:r w:rsidRPr="004079B7">
              <w:rPr>
                <w:rStyle w:val="word"/>
                <w:lang w:val="de-DE"/>
              </w:rPr>
              <w:t>Die</w:t>
            </w:r>
            <w:r w:rsidRPr="004079B7">
              <w:rPr>
                <w:lang w:val="de-DE"/>
              </w:rPr>
              <w:t xml:space="preserve"> </w:t>
            </w:r>
            <w:r w:rsidRPr="004079B7">
              <w:rPr>
                <w:rStyle w:val="word"/>
                <w:lang w:val="de-DE"/>
              </w:rPr>
              <w:t>Vergabebehörde</w:t>
            </w:r>
            <w:r w:rsidRPr="004079B7">
              <w:rPr>
                <w:lang w:val="de-DE"/>
              </w:rPr>
              <w:t xml:space="preserve"> </w:t>
            </w:r>
            <w:r w:rsidRPr="004079B7">
              <w:rPr>
                <w:rStyle w:val="word"/>
                <w:lang w:val="de-DE"/>
              </w:rPr>
              <w:t>öffnet</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Umschläge</w:t>
            </w:r>
            <w:r w:rsidRPr="004079B7">
              <w:rPr>
                <w:lang w:val="de-DE"/>
              </w:rPr>
              <w:t xml:space="preserve"> (Umschlag B) </w:t>
            </w:r>
            <w:r w:rsidRPr="004079B7">
              <w:rPr>
                <w:rStyle w:val="word"/>
                <w:lang w:val="de-DE"/>
              </w:rPr>
              <w:t>mit</w:t>
            </w:r>
            <w:r w:rsidRPr="004079B7">
              <w:rPr>
                <w:lang w:val="de-DE"/>
              </w:rPr>
              <w:t xml:space="preserve"> </w:t>
            </w:r>
            <w:r w:rsidRPr="004079B7">
              <w:rPr>
                <w:rStyle w:val="word"/>
                <w:lang w:val="de-DE"/>
              </w:rPr>
              <w:t>den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Angeboten</w:t>
            </w:r>
            <w:r w:rsidRPr="004079B7">
              <w:rPr>
                <w:lang w:val="de-DE"/>
              </w:rPr>
              <w:t xml:space="preserve"> </w:t>
            </w:r>
            <w:r w:rsidRPr="004079B7">
              <w:rPr>
                <w:rStyle w:val="word"/>
                <w:lang w:val="de-DE"/>
              </w:rPr>
              <w:t>nach</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Ernennung 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w:t>
            </w:r>
            <w:r w:rsidRPr="004079B7">
              <w:rPr>
                <w:rStyle w:val="word"/>
                <w:lang w:val="de-DE"/>
              </w:rPr>
              <w:t>sofern</w:t>
            </w:r>
            <w:r w:rsidRPr="004079B7">
              <w:rPr>
                <w:lang w:val="de-DE"/>
              </w:rPr>
              <w:t xml:space="preserve"> d</w:t>
            </w:r>
            <w:r w:rsidRPr="004079B7">
              <w:rPr>
                <w:rStyle w:val="word"/>
                <w:lang w:val="de-DE"/>
              </w:rPr>
              <w:t>ies</w:t>
            </w:r>
            <w:r w:rsidRPr="004079B7">
              <w:rPr>
                <w:lang w:val="de-DE"/>
              </w:rPr>
              <w:t xml:space="preserve"> </w:t>
            </w:r>
            <w:r w:rsidRPr="004079B7">
              <w:rPr>
                <w:rStyle w:val="word"/>
                <w:lang w:val="de-DE"/>
              </w:rPr>
              <w:t>vorgesehen</w:t>
            </w:r>
            <w:r w:rsidRPr="004079B7">
              <w:rPr>
                <w:lang w:val="de-DE"/>
              </w:rPr>
              <w:t xml:space="preserve"> </w:t>
            </w:r>
            <w:r w:rsidRPr="004079B7">
              <w:rPr>
                <w:rStyle w:val="word"/>
                <w:lang w:val="de-DE"/>
              </w:rPr>
              <w:t>ist</w:t>
            </w:r>
            <w:r w:rsidRPr="004079B7">
              <w:rPr>
                <w:lang w:val="de-DE"/>
              </w:rPr>
              <w:t xml:space="preserve">, </w:t>
            </w:r>
            <w:r w:rsidRPr="004079B7">
              <w:rPr>
                <w:rStyle w:val="word"/>
                <w:lang w:val="de-DE"/>
              </w:rPr>
              <w:t>auf</w:t>
            </w:r>
            <w:r w:rsidRPr="004079B7">
              <w:rPr>
                <w:lang w:val="de-DE"/>
              </w:rPr>
              <w:t xml:space="preserve"> </w:t>
            </w:r>
            <w:r w:rsidRPr="004079B7">
              <w:rPr>
                <w:rStyle w:val="word"/>
                <w:lang w:val="de-DE"/>
              </w:rPr>
              <w:t>elektronischem</w:t>
            </w:r>
            <w:r w:rsidRPr="004079B7">
              <w:rPr>
                <w:lang w:val="de-DE"/>
              </w:rPr>
              <w:t xml:space="preserve"> </w:t>
            </w:r>
            <w:r w:rsidRPr="004079B7">
              <w:rPr>
                <w:rStyle w:val="word"/>
                <w:lang w:val="de-DE"/>
              </w:rPr>
              <w:t>Wege. Dies erfolgt ausschließlich</w:t>
            </w:r>
            <w:r w:rsidRPr="004079B7">
              <w:rPr>
                <w:lang w:val="de-DE"/>
              </w:rPr>
              <w:t xml:space="preserve"> </w:t>
            </w:r>
            <w:r w:rsidRPr="004079B7">
              <w:rPr>
                <w:rStyle w:val="word"/>
                <w:lang w:val="de-DE"/>
              </w:rPr>
              <w:t>zum</w:t>
            </w:r>
            <w:r w:rsidRPr="004079B7">
              <w:rPr>
                <w:lang w:val="de-DE"/>
              </w:rPr>
              <w:t xml:space="preserve"> </w:t>
            </w:r>
            <w:r w:rsidRPr="004079B7">
              <w:rPr>
                <w:rStyle w:val="word"/>
                <w:lang w:val="de-DE"/>
              </w:rPr>
              <w:t>Zweck</w:t>
            </w:r>
            <w:r w:rsidRPr="004079B7">
              <w:rPr>
                <w:lang w:val="de-DE"/>
              </w:rPr>
              <w:t xml:space="preserve"> </w:t>
            </w:r>
            <w:r w:rsidRPr="004079B7">
              <w:rPr>
                <w:rStyle w:val="word"/>
                <w:lang w:val="de-DE"/>
              </w:rPr>
              <w:t>der Operabilität</w:t>
            </w:r>
            <w:r w:rsidRPr="004079B7">
              <w:rPr>
                <w:lang w:val="de-DE"/>
              </w:rPr>
              <w:t xml:space="preserve"> </w:t>
            </w:r>
            <w:r w:rsidRPr="004079B7">
              <w:rPr>
                <w:rStyle w:val="word"/>
                <w:lang w:val="de-DE"/>
              </w:rPr>
              <w:t>des</w:t>
            </w:r>
            <w:r w:rsidRPr="004079B7">
              <w:rPr>
                <w:lang w:val="de-DE"/>
              </w:rPr>
              <w:t xml:space="preserve"> telematischen </w:t>
            </w:r>
            <w:r w:rsidRPr="004079B7">
              <w:rPr>
                <w:rStyle w:val="word"/>
                <w:lang w:val="de-DE"/>
              </w:rPr>
              <w:t>Systems</w:t>
            </w:r>
            <w:r w:rsidRPr="004079B7">
              <w:rPr>
                <w:lang w:val="de-DE"/>
              </w:rPr>
              <w:t xml:space="preserve"> u</w:t>
            </w:r>
            <w:r w:rsidRPr="004079B7">
              <w:rPr>
                <w:rStyle w:val="word"/>
                <w:lang w:val="de-DE"/>
              </w:rPr>
              <w:t>nd</w:t>
            </w:r>
            <w:r w:rsidRPr="004079B7">
              <w:rPr>
                <w:lang w:val="de-DE"/>
              </w:rPr>
              <w:t xml:space="preserve"> </w:t>
            </w:r>
            <w:r w:rsidRPr="004079B7">
              <w:rPr>
                <w:rStyle w:val="word"/>
                <w:lang w:val="de-DE"/>
              </w:rPr>
              <w:t>zur</w:t>
            </w:r>
            <w:r w:rsidRPr="004079B7">
              <w:rPr>
                <w:lang w:val="de-DE"/>
              </w:rPr>
              <w:t xml:space="preserve"> </w:t>
            </w:r>
            <w:r w:rsidRPr="004079B7">
              <w:rPr>
                <w:rStyle w:val="word"/>
                <w:lang w:val="de-DE"/>
              </w:rPr>
              <w:t>Bereitstellung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entsprechenden</w:t>
            </w:r>
            <w:r w:rsidRPr="004079B7">
              <w:rPr>
                <w:lang w:val="de-DE"/>
              </w:rPr>
              <w:t xml:space="preserve"> </w:t>
            </w:r>
            <w:r w:rsidRPr="004079B7">
              <w:rPr>
                <w:rStyle w:val="word"/>
                <w:lang w:val="de-DE"/>
              </w:rPr>
              <w:t>Unterlagen</w:t>
            </w:r>
            <w:r w:rsidRPr="004079B7">
              <w:rPr>
                <w:lang w:val="de-DE"/>
              </w:rPr>
              <w:t xml:space="preserve"> </w:t>
            </w:r>
            <w:r w:rsidRPr="004079B7">
              <w:rPr>
                <w:rStyle w:val="word"/>
                <w:lang w:val="de-DE"/>
              </w:rPr>
              <w:t>an</w:t>
            </w:r>
            <w:r w:rsidRPr="004079B7">
              <w:rPr>
                <w:lang w:val="de-DE"/>
              </w:rPr>
              <w:t xml:space="preserve"> </w:t>
            </w:r>
            <w:r w:rsidRPr="004079B7">
              <w:rPr>
                <w:rStyle w:val="word"/>
                <w:lang w:val="de-DE"/>
              </w:rPr>
              <w:t>die Kommission</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Öffnung</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vom</w:t>
            </w:r>
            <w:r w:rsidRPr="004079B7">
              <w:rPr>
                <w:lang w:val="de-DE"/>
              </w:rPr>
              <w:t xml:space="preserve"> </w:t>
            </w:r>
            <w:r w:rsidRPr="004079B7">
              <w:rPr>
                <w:rStyle w:val="word"/>
                <w:lang w:val="de-DE"/>
              </w:rPr>
              <w:t>System</w:t>
            </w:r>
            <w:r w:rsidRPr="004079B7">
              <w:rPr>
                <w:lang w:val="de-DE"/>
              </w:rPr>
              <w:t xml:space="preserve"> </w:t>
            </w:r>
            <w:r w:rsidRPr="004079B7">
              <w:rPr>
                <w:rStyle w:val="word"/>
                <w:lang w:val="de-DE"/>
              </w:rPr>
              <w:t>dokumentiert</w:t>
            </w:r>
            <w:r w:rsidRPr="004079B7">
              <w:rPr>
                <w:lang w:val="de-DE"/>
              </w:rPr>
              <w:t xml:space="preserve">, </w:t>
            </w:r>
            <w:r w:rsidRPr="004079B7">
              <w:rPr>
                <w:rStyle w:val="word"/>
                <w:lang w:val="de-DE"/>
              </w:rPr>
              <w:t>es</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kein</w:t>
            </w:r>
            <w:r w:rsidRPr="004079B7">
              <w:rPr>
                <w:lang w:val="de-DE"/>
              </w:rPr>
              <w:t xml:space="preserve"> </w:t>
            </w:r>
            <w:r w:rsidRPr="004079B7">
              <w:rPr>
                <w:rStyle w:val="word"/>
                <w:lang w:val="de-DE"/>
              </w:rPr>
              <w:t>Protokoll</w:t>
            </w:r>
            <w:r w:rsidRPr="004079B7">
              <w:rPr>
                <w:lang w:val="de-DE"/>
              </w:rPr>
              <w:t xml:space="preserve"> hierzu </w:t>
            </w:r>
            <w:r w:rsidRPr="004079B7">
              <w:rPr>
                <w:rStyle w:val="word"/>
                <w:lang w:val="de-DE"/>
              </w:rPr>
              <w:t>erstellt</w:t>
            </w:r>
            <w:r w:rsidRPr="004079B7">
              <w:rPr>
                <w:lang w:val="de-DE"/>
              </w:rPr>
              <w:t>).</w:t>
            </w:r>
          </w:p>
        </w:tc>
        <w:tc>
          <w:tcPr>
            <w:tcW w:w="852" w:type="dxa"/>
          </w:tcPr>
          <w:p w14:paraId="3F453B92"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7EBE3A54" w14:textId="77777777" w:rsidR="00431837" w:rsidRPr="004079B7" w:rsidRDefault="00431837" w:rsidP="00431837">
            <w:pPr>
              <w:ind w:right="62"/>
              <w:jc w:val="both"/>
              <w:rPr>
                <w:lang w:val="it-IT"/>
              </w:rPr>
            </w:pPr>
            <w:r w:rsidRPr="004079B7">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p w14:paraId="5E0B3651" w14:textId="77777777" w:rsidR="00431837" w:rsidRPr="004079B7" w:rsidRDefault="00431837" w:rsidP="00431837">
            <w:pPr>
              <w:widowControl w:val="0"/>
              <w:spacing w:line="240" w:lineRule="exact"/>
              <w:ind w:right="6"/>
              <w:jc w:val="both"/>
              <w:rPr>
                <w:rFonts w:cs="Arial"/>
                <w:lang w:val="it-IT"/>
              </w:rPr>
            </w:pPr>
          </w:p>
        </w:tc>
      </w:tr>
      <w:tr w:rsidR="00431837" w:rsidRPr="00E734E2" w14:paraId="4F88A22A" w14:textId="77777777" w:rsidTr="0022558C">
        <w:trPr>
          <w:gridAfter w:val="2"/>
          <w:wAfter w:w="22" w:type="dxa"/>
        </w:trPr>
        <w:tc>
          <w:tcPr>
            <w:tcW w:w="4262" w:type="dxa"/>
            <w:gridSpan w:val="2"/>
          </w:tcPr>
          <w:p w14:paraId="18F6C2AB" w14:textId="77777777" w:rsidR="00431837" w:rsidRPr="00060E23" w:rsidRDefault="00431837" w:rsidP="00431837">
            <w:pPr>
              <w:widowControl w:val="0"/>
              <w:spacing w:line="240" w:lineRule="exact"/>
              <w:jc w:val="both"/>
              <w:rPr>
                <w:rFonts w:cs="Arial"/>
                <w:lang w:val="it-IT"/>
              </w:rPr>
            </w:pPr>
          </w:p>
        </w:tc>
        <w:tc>
          <w:tcPr>
            <w:tcW w:w="852" w:type="dxa"/>
          </w:tcPr>
          <w:p w14:paraId="4D96D923" w14:textId="77777777" w:rsidR="00431837" w:rsidRPr="00060E23" w:rsidRDefault="00431837" w:rsidP="00431837">
            <w:pPr>
              <w:widowControl w:val="0"/>
              <w:spacing w:line="240" w:lineRule="exact"/>
              <w:ind w:right="76"/>
              <w:jc w:val="both"/>
              <w:rPr>
                <w:rFonts w:cs="Arial"/>
                <w:noProof w:val="0"/>
                <w:lang w:val="it-IT" w:eastAsia="it-IT"/>
              </w:rPr>
            </w:pPr>
          </w:p>
        </w:tc>
        <w:tc>
          <w:tcPr>
            <w:tcW w:w="4242" w:type="dxa"/>
            <w:gridSpan w:val="2"/>
          </w:tcPr>
          <w:p w14:paraId="2F14E457" w14:textId="77777777" w:rsidR="00431837" w:rsidRPr="004610CD" w:rsidRDefault="00431837" w:rsidP="00431837">
            <w:pPr>
              <w:widowControl w:val="0"/>
              <w:spacing w:line="240" w:lineRule="exact"/>
              <w:ind w:right="6"/>
              <w:jc w:val="both"/>
              <w:rPr>
                <w:rFonts w:cs="Arial"/>
                <w:lang w:val="it-IT"/>
              </w:rPr>
            </w:pPr>
          </w:p>
        </w:tc>
      </w:tr>
      <w:tr w:rsidR="00431837" w:rsidRPr="00E734E2" w14:paraId="465F9199" w14:textId="77777777" w:rsidTr="0022558C">
        <w:trPr>
          <w:gridAfter w:val="2"/>
          <w:wAfter w:w="22" w:type="dxa"/>
        </w:trPr>
        <w:tc>
          <w:tcPr>
            <w:tcW w:w="4262" w:type="dxa"/>
            <w:gridSpan w:val="2"/>
          </w:tcPr>
          <w:p w14:paraId="0D9203FA" w14:textId="1109B9C4" w:rsidR="00431837" w:rsidRPr="004079B7" w:rsidRDefault="00431837" w:rsidP="00431837">
            <w:pPr>
              <w:ind w:right="22"/>
              <w:jc w:val="both"/>
              <w:rPr>
                <w:lang w:val="de-DE"/>
              </w:rPr>
            </w:pPr>
            <w:r w:rsidRPr="004079B7">
              <w:rPr>
                <w:lang w:val="de-DE"/>
              </w:rPr>
              <w:t xml:space="preserve">Über das Portal werden Tag und Uhrzeit der nicht öffentlichen Sitzung </w:t>
            </w:r>
            <w:r w:rsidRPr="004079B7">
              <w:rPr>
                <w:color w:val="FF0000"/>
                <w:lang w:val="de-DE"/>
              </w:rPr>
              <w:t xml:space="preserve">der technischen Bewertungskommission/ des EVV </w:t>
            </w:r>
            <w:r w:rsidRPr="004079B7">
              <w:rPr>
                <w:lang w:val="de-DE"/>
              </w:rPr>
              <w:t xml:space="preserve">für die Öffnung der Umschläge mit den technischen Angeboten bekanntgegeben, dies für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w:t>
            </w:r>
            <w:r w:rsidRPr="004079B7">
              <w:rPr>
                <w:rStyle w:val="word"/>
                <w:lang w:val="de-DE"/>
              </w:rPr>
              <w:t>Überprüfung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Unterlagen.</w:t>
            </w:r>
            <w:r w:rsidRPr="004079B7">
              <w:rPr>
                <w:lang w:val="de-DE"/>
              </w:rPr>
              <w:t xml:space="preserve"> </w:t>
            </w:r>
          </w:p>
        </w:tc>
        <w:tc>
          <w:tcPr>
            <w:tcW w:w="852" w:type="dxa"/>
          </w:tcPr>
          <w:p w14:paraId="35AF481E"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10C8EA1E" w14:textId="77777777" w:rsidR="00431837" w:rsidRPr="004079B7" w:rsidRDefault="00431837" w:rsidP="00431837">
            <w:pPr>
              <w:jc w:val="both"/>
              <w:rPr>
                <w:lang w:val="it-IT"/>
              </w:rPr>
            </w:pPr>
            <w:r w:rsidRPr="004079B7">
              <w:rPr>
                <w:lang w:val="it-IT"/>
              </w:rPr>
              <w:t xml:space="preserve">Tramite il portale verranno comunicati data, ora e luogo della seduta riservata </w:t>
            </w:r>
            <w:r w:rsidRPr="004079B7">
              <w:rPr>
                <w:color w:val="FF0000"/>
                <w:lang w:val="it-IT"/>
              </w:rPr>
              <w:t>della commissione tecnica/del RUP</w:t>
            </w:r>
            <w:r w:rsidRPr="004079B7">
              <w:rPr>
                <w:lang w:val="it-IT"/>
              </w:rPr>
              <w:t xml:space="preserve"> avente ad oggetto la mera verifica formale della presenza della documentazione tecnica richiesta. </w:t>
            </w:r>
          </w:p>
          <w:p w14:paraId="206E6684" w14:textId="77777777" w:rsidR="00431837" w:rsidRPr="004079B7" w:rsidRDefault="00431837" w:rsidP="00431837">
            <w:pPr>
              <w:widowControl w:val="0"/>
              <w:ind w:right="62"/>
              <w:jc w:val="both"/>
              <w:rPr>
                <w:rFonts w:cs="Arial"/>
                <w:lang w:val="it-IT"/>
              </w:rPr>
            </w:pPr>
          </w:p>
        </w:tc>
      </w:tr>
      <w:tr w:rsidR="00431837" w:rsidRPr="00E734E2" w14:paraId="13E8A16B" w14:textId="77777777" w:rsidTr="0022558C">
        <w:trPr>
          <w:gridAfter w:val="2"/>
          <w:wAfter w:w="22" w:type="dxa"/>
        </w:trPr>
        <w:tc>
          <w:tcPr>
            <w:tcW w:w="4262" w:type="dxa"/>
            <w:gridSpan w:val="2"/>
          </w:tcPr>
          <w:p w14:paraId="14CC8D45" w14:textId="77777777" w:rsidR="00431837" w:rsidRPr="00761CFA" w:rsidRDefault="00431837" w:rsidP="00431837">
            <w:pPr>
              <w:widowControl w:val="0"/>
              <w:jc w:val="both"/>
              <w:rPr>
                <w:rFonts w:cs="Arial"/>
                <w:strike/>
                <w:highlight w:val="yellow"/>
                <w:lang w:val="it-IT"/>
              </w:rPr>
            </w:pPr>
          </w:p>
        </w:tc>
        <w:tc>
          <w:tcPr>
            <w:tcW w:w="852" w:type="dxa"/>
          </w:tcPr>
          <w:p w14:paraId="06543D1A" w14:textId="77777777" w:rsidR="00431837" w:rsidRPr="00761CFA" w:rsidRDefault="00431837" w:rsidP="00431837">
            <w:pPr>
              <w:widowControl w:val="0"/>
              <w:ind w:right="76"/>
              <w:jc w:val="both"/>
              <w:rPr>
                <w:rFonts w:cs="Arial"/>
                <w:strike/>
                <w:noProof w:val="0"/>
                <w:highlight w:val="yellow"/>
                <w:lang w:val="it-IT" w:eastAsia="it-IT"/>
              </w:rPr>
            </w:pPr>
          </w:p>
        </w:tc>
        <w:tc>
          <w:tcPr>
            <w:tcW w:w="4242" w:type="dxa"/>
            <w:gridSpan w:val="2"/>
          </w:tcPr>
          <w:p w14:paraId="68B8C84A" w14:textId="77777777" w:rsidR="00431837" w:rsidRPr="001B0444" w:rsidRDefault="00431837" w:rsidP="00431837">
            <w:pPr>
              <w:widowControl w:val="0"/>
              <w:shd w:val="clear" w:color="auto" w:fill="FFFFFF" w:themeFill="background1"/>
              <w:ind w:right="6"/>
              <w:jc w:val="both"/>
              <w:rPr>
                <w:rFonts w:cs="Arial"/>
                <w:strike/>
                <w:highlight w:val="yellow"/>
                <w:lang w:val="it-IT"/>
              </w:rPr>
            </w:pPr>
          </w:p>
        </w:tc>
      </w:tr>
      <w:tr w:rsidR="00431837" w:rsidRPr="00E734E2" w14:paraId="52C6927D" w14:textId="77777777" w:rsidTr="0022558C">
        <w:trPr>
          <w:gridAfter w:val="2"/>
          <w:wAfter w:w="22" w:type="dxa"/>
        </w:trPr>
        <w:tc>
          <w:tcPr>
            <w:tcW w:w="4262" w:type="dxa"/>
            <w:gridSpan w:val="2"/>
          </w:tcPr>
          <w:p w14:paraId="0423BF70" w14:textId="536DBDD1" w:rsidR="00431837" w:rsidRPr="000703EA" w:rsidRDefault="00431837" w:rsidP="00431837">
            <w:pPr>
              <w:widowControl w:val="0"/>
              <w:jc w:val="both"/>
              <w:rPr>
                <w:rFonts w:cs="Arial"/>
                <w:strike/>
                <w:lang w:val="de-DE"/>
              </w:rPr>
            </w:pPr>
            <w:r w:rsidRPr="004079B7">
              <w:rPr>
                <w:rStyle w:val="word"/>
                <w:lang w:val="de-DE"/>
              </w:rPr>
              <w:t>Die</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Überp</w:t>
            </w:r>
            <w:r w:rsidRPr="004079B7">
              <w:rPr>
                <w:rStyle w:val="word"/>
                <w:lang w:val="de-DE"/>
              </w:rPr>
              <w:t>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Dokumentation</w:t>
            </w:r>
            <w:r w:rsidRPr="004079B7">
              <w:rPr>
                <w:lang w:val="de-DE"/>
              </w:rPr>
              <w:t xml:space="preserve"> im </w:t>
            </w:r>
            <w:r w:rsidRPr="004079B7">
              <w:rPr>
                <w:rStyle w:val="word"/>
                <w:lang w:val="de-DE"/>
              </w:rPr>
              <w:t>Portal</w:t>
            </w:r>
            <w:r w:rsidRPr="004079B7">
              <w:rPr>
                <w:lang w:val="de-DE"/>
              </w:rPr>
              <w:t xml:space="preserve"> sowie  </w:t>
            </w:r>
            <w:r w:rsidRPr="004079B7">
              <w:rPr>
                <w:rStyle w:val="word"/>
                <w:lang w:val="de-DE"/>
              </w:rPr>
              <w:t>die</w:t>
            </w:r>
            <w:r w:rsidRPr="004079B7">
              <w:rPr>
                <w:lang w:val="de-DE"/>
              </w:rPr>
              <w:t xml:space="preserve"> </w:t>
            </w:r>
            <w:r w:rsidRPr="004079B7">
              <w:rPr>
                <w:rStyle w:val="word"/>
                <w:lang w:val="de-DE"/>
              </w:rPr>
              <w:t>technische</w:t>
            </w:r>
            <w:r w:rsidRPr="004079B7">
              <w:rPr>
                <w:lang w:val="de-DE"/>
              </w:rPr>
              <w:t>/</w:t>
            </w:r>
            <w:r w:rsidRPr="004079B7">
              <w:rPr>
                <w:rStyle w:val="word"/>
                <w:lang w:val="de-DE"/>
              </w:rPr>
              <w:t>qualitative</w:t>
            </w:r>
            <w:r w:rsidRPr="004079B7">
              <w:rPr>
                <w:lang w:val="de-DE"/>
              </w:rPr>
              <w:t xml:space="preserve"> </w:t>
            </w:r>
            <w:r w:rsidRPr="004079B7">
              <w:rPr>
                <w:rStyle w:val="word"/>
                <w:lang w:val="de-DE"/>
              </w:rPr>
              <w:t>Bewertung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aufgrund</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Bewertungskriterien</w:t>
            </w:r>
            <w:r w:rsidRPr="004079B7">
              <w:rPr>
                <w:lang w:val="de-DE"/>
              </w:rPr>
              <w:t xml:space="preserve"> </w:t>
            </w:r>
            <w:r w:rsidRPr="004079B7">
              <w:rPr>
                <w:rStyle w:val="word"/>
                <w:lang w:val="de-DE"/>
              </w:rPr>
              <w:t>zugelassenen Angebote, mit</w:t>
            </w:r>
            <w:r w:rsidRPr="004079B7">
              <w:rPr>
                <w:lang w:val="de-DE"/>
              </w:rPr>
              <w:t xml:space="preserve"> </w:t>
            </w:r>
            <w:r w:rsidRPr="004079B7">
              <w:rPr>
                <w:rStyle w:val="word"/>
                <w:lang w:val="de-DE"/>
              </w:rPr>
              <w:t>Ausnahme</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Preises,</w:t>
            </w:r>
            <w:r w:rsidRPr="004079B7">
              <w:rPr>
                <w:lang w:val="de-DE"/>
              </w:rPr>
              <w:t xml:space="preserve"> </w:t>
            </w:r>
            <w:r w:rsidRPr="004079B7">
              <w:rPr>
                <w:rStyle w:val="word"/>
                <w:lang w:val="de-DE"/>
              </w:rPr>
              <w:t>werden</w:t>
            </w:r>
            <w:r w:rsidRPr="004079B7">
              <w:rPr>
                <w:lang w:val="de-DE"/>
              </w:rPr>
              <w:t xml:space="preserve"> </w:t>
            </w:r>
            <w:r w:rsidRPr="004079B7">
              <w:rPr>
                <w:rStyle w:val="word"/>
                <w:lang w:val="de-DE"/>
              </w:rPr>
              <w:t>von der Technischen Kommission</w:t>
            </w:r>
            <w:r w:rsidRPr="004079B7">
              <w:rPr>
                <w:lang w:val="de-DE"/>
              </w:rPr>
              <w:t xml:space="preserve"> </w:t>
            </w:r>
            <w:r w:rsidRPr="004079B7">
              <w:rPr>
                <w:rStyle w:val="word"/>
                <w:lang w:val="de-DE"/>
              </w:rPr>
              <w:t>in</w:t>
            </w:r>
            <w:r w:rsidRPr="004079B7">
              <w:rPr>
                <w:lang w:val="de-DE"/>
              </w:rPr>
              <w:t xml:space="preserve"> </w:t>
            </w:r>
            <w:r w:rsidRPr="004079B7">
              <w:rPr>
                <w:rStyle w:val="word"/>
                <w:lang w:val="de-DE"/>
              </w:rPr>
              <w:t>vertraulichen</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durchgeführt.</w:t>
            </w:r>
          </w:p>
        </w:tc>
        <w:tc>
          <w:tcPr>
            <w:tcW w:w="852" w:type="dxa"/>
          </w:tcPr>
          <w:p w14:paraId="6A73DE09" w14:textId="77777777" w:rsidR="00431837" w:rsidRPr="004079B7" w:rsidRDefault="00431837" w:rsidP="00431837">
            <w:pPr>
              <w:widowControl w:val="0"/>
              <w:ind w:right="76"/>
              <w:jc w:val="both"/>
              <w:rPr>
                <w:rFonts w:cs="Arial"/>
                <w:strike/>
                <w:noProof w:val="0"/>
                <w:lang w:val="de-DE" w:eastAsia="it-IT"/>
              </w:rPr>
            </w:pPr>
          </w:p>
        </w:tc>
        <w:tc>
          <w:tcPr>
            <w:tcW w:w="4242" w:type="dxa"/>
            <w:gridSpan w:val="2"/>
          </w:tcPr>
          <w:p w14:paraId="56569F34" w14:textId="39936B3A" w:rsidR="00431837" w:rsidRPr="004079B7" w:rsidRDefault="00431837" w:rsidP="00431837">
            <w:pPr>
              <w:widowControl w:val="0"/>
              <w:shd w:val="clear" w:color="auto" w:fill="FFFFFF" w:themeFill="background1"/>
              <w:ind w:right="6"/>
              <w:jc w:val="both"/>
              <w:rPr>
                <w:rFonts w:cs="Arial"/>
                <w:lang w:val="it-IT"/>
              </w:rPr>
            </w:pPr>
            <w:r w:rsidRPr="004079B7">
              <w:rPr>
                <w:rFonts w:cs="Arial"/>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w:t>
            </w:r>
          </w:p>
          <w:p w14:paraId="7A1A01DE" w14:textId="3D285039" w:rsidR="00431837" w:rsidRPr="004079B7" w:rsidRDefault="00431837" w:rsidP="00431837">
            <w:pPr>
              <w:widowControl w:val="0"/>
              <w:shd w:val="clear" w:color="auto" w:fill="FFFFFF" w:themeFill="background1"/>
              <w:ind w:right="6"/>
              <w:jc w:val="both"/>
              <w:rPr>
                <w:rFonts w:cs="Arial"/>
                <w:strike/>
                <w:lang w:val="it-IT"/>
              </w:rPr>
            </w:pPr>
          </w:p>
        </w:tc>
      </w:tr>
      <w:tr w:rsidR="00431837" w:rsidRPr="00E734E2" w14:paraId="6FA9516F" w14:textId="77777777" w:rsidTr="0022558C">
        <w:trPr>
          <w:gridAfter w:val="2"/>
          <w:wAfter w:w="22" w:type="dxa"/>
        </w:trPr>
        <w:tc>
          <w:tcPr>
            <w:tcW w:w="4262" w:type="dxa"/>
            <w:gridSpan w:val="2"/>
          </w:tcPr>
          <w:p w14:paraId="26EEB488" w14:textId="77777777" w:rsidR="00431837" w:rsidRPr="00A10065" w:rsidRDefault="00431837" w:rsidP="00431837">
            <w:pPr>
              <w:widowControl w:val="0"/>
              <w:spacing w:line="240" w:lineRule="exact"/>
              <w:ind w:right="76"/>
              <w:jc w:val="both"/>
              <w:rPr>
                <w:rFonts w:cs="Arial"/>
                <w:b/>
                <w:u w:val="single"/>
                <w:lang w:val="it-IT" w:eastAsia="it-IT"/>
              </w:rPr>
            </w:pPr>
          </w:p>
        </w:tc>
        <w:tc>
          <w:tcPr>
            <w:tcW w:w="852" w:type="dxa"/>
          </w:tcPr>
          <w:p w14:paraId="2E908732" w14:textId="77777777" w:rsidR="00431837" w:rsidRPr="00A10065" w:rsidRDefault="00431837" w:rsidP="00431837">
            <w:pPr>
              <w:widowControl w:val="0"/>
              <w:spacing w:line="240" w:lineRule="exact"/>
              <w:ind w:right="76"/>
              <w:jc w:val="both"/>
              <w:rPr>
                <w:rFonts w:cs="Arial"/>
                <w:noProof w:val="0"/>
                <w:lang w:val="it-IT" w:eastAsia="it-IT"/>
              </w:rPr>
            </w:pPr>
          </w:p>
        </w:tc>
        <w:tc>
          <w:tcPr>
            <w:tcW w:w="4242" w:type="dxa"/>
            <w:gridSpan w:val="2"/>
          </w:tcPr>
          <w:p w14:paraId="799F4F12" w14:textId="77777777" w:rsidR="00431837" w:rsidRPr="00EA769C" w:rsidRDefault="00431837" w:rsidP="00431837">
            <w:pPr>
              <w:widowControl w:val="0"/>
              <w:spacing w:line="240" w:lineRule="exact"/>
              <w:ind w:right="105"/>
              <w:jc w:val="both"/>
              <w:rPr>
                <w:rFonts w:cs="Arial"/>
                <w:lang w:val="it-IT"/>
              </w:rPr>
            </w:pPr>
          </w:p>
        </w:tc>
      </w:tr>
      <w:tr w:rsidR="00431837" w:rsidRPr="00E734E2" w14:paraId="42523DDC" w14:textId="77777777" w:rsidTr="0022558C">
        <w:trPr>
          <w:gridAfter w:val="2"/>
          <w:wAfter w:w="22" w:type="dxa"/>
        </w:trPr>
        <w:tc>
          <w:tcPr>
            <w:tcW w:w="4262" w:type="dxa"/>
            <w:gridSpan w:val="2"/>
          </w:tcPr>
          <w:p w14:paraId="4DA5FEBE" w14:textId="77777777" w:rsidR="00431837" w:rsidRPr="00DA100D" w:rsidRDefault="00431837" w:rsidP="00431837">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431837" w:rsidRPr="00DA100D" w:rsidRDefault="00431837" w:rsidP="00431837">
            <w:pPr>
              <w:widowControl w:val="0"/>
              <w:spacing w:line="240" w:lineRule="exact"/>
              <w:ind w:right="105"/>
              <w:jc w:val="both"/>
              <w:rPr>
                <w:rFonts w:cs="Arial"/>
                <w:b/>
                <w:noProof w:val="0"/>
                <w:lang w:val="de-DE" w:eastAsia="it-IT"/>
              </w:rPr>
            </w:pPr>
          </w:p>
        </w:tc>
        <w:tc>
          <w:tcPr>
            <w:tcW w:w="4242" w:type="dxa"/>
            <w:gridSpan w:val="2"/>
          </w:tcPr>
          <w:p w14:paraId="21CCA13C" w14:textId="77777777" w:rsidR="00431837" w:rsidRPr="00DA100D" w:rsidRDefault="00431837" w:rsidP="00431837">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431837" w:rsidRPr="00E734E2" w14:paraId="34793C99" w14:textId="77777777" w:rsidTr="0022558C">
        <w:trPr>
          <w:gridAfter w:val="2"/>
          <w:wAfter w:w="22" w:type="dxa"/>
        </w:trPr>
        <w:tc>
          <w:tcPr>
            <w:tcW w:w="4262" w:type="dxa"/>
            <w:gridSpan w:val="2"/>
          </w:tcPr>
          <w:p w14:paraId="681BEA33" w14:textId="77777777" w:rsidR="00431837" w:rsidRPr="00A10065" w:rsidRDefault="00431837" w:rsidP="00431837">
            <w:pPr>
              <w:widowControl w:val="0"/>
              <w:spacing w:line="240" w:lineRule="exact"/>
              <w:ind w:right="76"/>
              <w:jc w:val="both"/>
              <w:rPr>
                <w:rFonts w:cs="Arial"/>
                <w:b/>
                <w:noProof w:val="0"/>
                <w:lang w:val="it-IT" w:eastAsia="it-IT"/>
              </w:rPr>
            </w:pPr>
          </w:p>
        </w:tc>
        <w:tc>
          <w:tcPr>
            <w:tcW w:w="852" w:type="dxa"/>
          </w:tcPr>
          <w:p w14:paraId="11F49919" w14:textId="77777777" w:rsidR="00431837" w:rsidRPr="00A10065" w:rsidRDefault="00431837" w:rsidP="00431837">
            <w:pPr>
              <w:widowControl w:val="0"/>
              <w:spacing w:line="240" w:lineRule="exact"/>
              <w:ind w:right="105"/>
              <w:jc w:val="both"/>
              <w:rPr>
                <w:rFonts w:cs="Arial"/>
                <w:noProof w:val="0"/>
                <w:lang w:val="it-IT" w:eastAsia="it-IT"/>
              </w:rPr>
            </w:pPr>
          </w:p>
        </w:tc>
        <w:tc>
          <w:tcPr>
            <w:tcW w:w="4242" w:type="dxa"/>
            <w:gridSpan w:val="2"/>
          </w:tcPr>
          <w:p w14:paraId="6FA1FD24" w14:textId="77777777" w:rsidR="00431837" w:rsidRPr="00DA100D" w:rsidRDefault="00431837" w:rsidP="00431837">
            <w:pPr>
              <w:widowControl w:val="0"/>
              <w:spacing w:line="240" w:lineRule="exact"/>
              <w:ind w:right="105"/>
              <w:jc w:val="both"/>
              <w:rPr>
                <w:rFonts w:cs="Arial"/>
                <w:b/>
                <w:noProof w:val="0"/>
                <w:lang w:val="it-IT" w:eastAsia="it-IT"/>
              </w:rPr>
            </w:pPr>
          </w:p>
        </w:tc>
      </w:tr>
      <w:tr w:rsidR="00431837" w:rsidRPr="00E734E2" w14:paraId="59E1F499" w14:textId="77777777" w:rsidTr="0022558C">
        <w:trPr>
          <w:gridAfter w:val="2"/>
          <w:wAfter w:w="22" w:type="dxa"/>
        </w:trPr>
        <w:tc>
          <w:tcPr>
            <w:tcW w:w="4262" w:type="dxa"/>
            <w:gridSpan w:val="2"/>
          </w:tcPr>
          <w:p w14:paraId="2A16906D" w14:textId="77777777" w:rsidR="00431837" w:rsidRPr="007F40EF" w:rsidRDefault="00431837" w:rsidP="00431837">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431837" w:rsidRPr="00DA100D" w:rsidRDefault="00431837" w:rsidP="00431837">
            <w:pPr>
              <w:widowControl w:val="0"/>
              <w:spacing w:line="240" w:lineRule="exact"/>
              <w:ind w:right="105"/>
              <w:rPr>
                <w:rFonts w:cs="Arial"/>
                <w:lang w:val="de-DE"/>
              </w:rPr>
            </w:pPr>
          </w:p>
        </w:tc>
        <w:tc>
          <w:tcPr>
            <w:tcW w:w="4242" w:type="dxa"/>
            <w:gridSpan w:val="2"/>
          </w:tcPr>
          <w:p w14:paraId="6AF87D0B" w14:textId="77777777" w:rsidR="00431837" w:rsidRPr="00E31F85" w:rsidRDefault="00431837" w:rsidP="00431837">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431837" w:rsidRPr="00E734E2" w14:paraId="0CD59458" w14:textId="77777777" w:rsidTr="0022558C">
        <w:trPr>
          <w:gridAfter w:val="2"/>
          <w:wAfter w:w="22" w:type="dxa"/>
        </w:trPr>
        <w:tc>
          <w:tcPr>
            <w:tcW w:w="4262" w:type="dxa"/>
            <w:gridSpan w:val="2"/>
          </w:tcPr>
          <w:p w14:paraId="4C71771C" w14:textId="77777777" w:rsidR="00431837" w:rsidRPr="00060E23" w:rsidRDefault="00431837" w:rsidP="00431837">
            <w:pPr>
              <w:widowControl w:val="0"/>
              <w:spacing w:line="240" w:lineRule="exact"/>
              <w:ind w:right="76"/>
              <w:jc w:val="both"/>
              <w:rPr>
                <w:rFonts w:cs="Arial"/>
                <w:lang w:val="it-IT"/>
              </w:rPr>
            </w:pPr>
          </w:p>
        </w:tc>
        <w:tc>
          <w:tcPr>
            <w:tcW w:w="852" w:type="dxa"/>
          </w:tcPr>
          <w:p w14:paraId="37F34BBB" w14:textId="77777777" w:rsidR="00431837" w:rsidRPr="00060E23" w:rsidRDefault="00431837" w:rsidP="00431837">
            <w:pPr>
              <w:widowControl w:val="0"/>
              <w:spacing w:line="240" w:lineRule="exact"/>
              <w:ind w:right="105"/>
              <w:rPr>
                <w:rFonts w:cs="Arial"/>
                <w:lang w:val="it-IT"/>
              </w:rPr>
            </w:pPr>
          </w:p>
        </w:tc>
        <w:tc>
          <w:tcPr>
            <w:tcW w:w="4242" w:type="dxa"/>
            <w:gridSpan w:val="2"/>
          </w:tcPr>
          <w:p w14:paraId="0BAD279E" w14:textId="77777777" w:rsidR="00431837" w:rsidRPr="00EA769C" w:rsidRDefault="00431837" w:rsidP="00431837">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5A76AD">
        <w:trPr>
          <w:gridAfter w:val="2"/>
          <w:wAfter w:w="8516" w:type="dxa"/>
        </w:trPr>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E734E2" w14:paraId="0E096EC5" w14:textId="77777777" w:rsidTr="005A76AD">
        <w:trPr>
          <w:gridAfter w:val="2"/>
          <w:wAfter w:w="8516" w:type="dxa"/>
        </w:trPr>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lastRenderedPageBreak/>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E734E2" w14:paraId="7B4D2824" w14:textId="77777777" w:rsidTr="005A76AD">
        <w:trPr>
          <w:gridAfter w:val="2"/>
          <w:wAfter w:w="8516" w:type="dxa"/>
        </w:trPr>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E734E2" w14:paraId="5656EAA9" w14:textId="77777777" w:rsidTr="005A76AD">
        <w:trPr>
          <w:gridAfter w:val="2"/>
          <w:wAfter w:w="8516" w:type="dxa"/>
        </w:trPr>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E734E2" w14:paraId="67909DB0" w14:textId="77777777" w:rsidTr="005A76AD">
        <w:trPr>
          <w:gridAfter w:val="2"/>
          <w:wAfter w:w="8516" w:type="dxa"/>
        </w:trPr>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E734E2" w14:paraId="6693E1F2" w14:textId="77777777" w:rsidTr="005A76AD">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5A76AD">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5A76AD">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E734E2" w14:paraId="69108215" w14:textId="77777777" w:rsidTr="005A76AD">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E734E2" w14:paraId="7A032594" w14:textId="77777777" w:rsidTr="005A76AD">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E734E2" w14:paraId="2701D633" w14:textId="77777777" w:rsidTr="005A76AD">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E734E2" w14:paraId="3539B9C0" w14:textId="77777777" w:rsidTr="005A76AD">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E734E2" w14:paraId="4E03D7D3" w14:textId="77777777" w:rsidTr="005A76AD">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E734E2" w14:paraId="34ADB181" w14:textId="77777777" w:rsidTr="005A76AD">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5A76AD">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5A76AD">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E734E2" w14:paraId="1BE0526F" w14:textId="77777777" w:rsidTr="005A76AD">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E734E2" w14:paraId="029093B3" w14:textId="77777777" w:rsidTr="005A76AD">
        <w:trPr>
          <w:gridAfter w:val="2"/>
          <w:wAfter w:w="8516" w:type="dxa"/>
        </w:trPr>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109"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109"/>
      <w:tr w:rsidR="007F40EF" w:rsidRPr="00E734E2" w14:paraId="72F5ADF8" w14:textId="77777777" w:rsidTr="005A76AD">
        <w:trPr>
          <w:gridAfter w:val="2"/>
          <w:wAfter w:w="8516" w:type="dxa"/>
        </w:trPr>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 xml:space="preserve">Der für die Kriterien/Unterkriterien anzuwendende </w:t>
            </w:r>
            <w:r w:rsidRPr="00F831E6">
              <w:rPr>
                <w:rFonts w:cs="Arial"/>
                <w:color w:val="FF0000"/>
                <w:lang w:val="de-DE"/>
              </w:rPr>
              <w:lastRenderedPageBreak/>
              <w:t>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 xml:space="preserve">Il coefficiente da applicare ai criteri/sottocriteri è </w:t>
            </w:r>
            <w:r w:rsidRPr="006140E5">
              <w:rPr>
                <w:rFonts w:cs="Arial"/>
                <w:color w:val="FF0000"/>
                <w:lang w:val="it-IT"/>
              </w:rPr>
              <w:lastRenderedPageBreak/>
              <w:t>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E734E2" w14:paraId="74EBD4E5" w14:textId="77777777" w:rsidTr="005A76AD">
        <w:trPr>
          <w:gridAfter w:val="2"/>
          <w:wAfter w:w="8516" w:type="dxa"/>
        </w:trPr>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E734E2" w14:paraId="1499902E" w14:textId="77777777" w:rsidTr="005A76AD">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10"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E734E2" w14:paraId="7793B45A" w14:textId="77777777" w:rsidTr="005A76AD">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E734E2" w14:paraId="51124441" w14:textId="77777777" w:rsidTr="005A76AD">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E734E2" w14:paraId="66113553" w14:textId="77777777" w:rsidTr="005A76AD">
        <w:trPr>
          <w:gridAfter w:val="2"/>
          <w:wAfter w:w="8516" w:type="dxa"/>
        </w:trPr>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111" w:name="_Hlk14871261"/>
            <w:bookmarkEnd w:id="110"/>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11"/>
      <w:tr w:rsidR="007F40EF" w:rsidRPr="005737C1" w14:paraId="77069A8A" w14:textId="77777777" w:rsidTr="005A76AD">
        <w:trPr>
          <w:gridAfter w:val="2"/>
          <w:wAfter w:w="8516" w:type="dxa"/>
        </w:trPr>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5A76AD">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E734E2" w14:paraId="4D391E0A" w14:textId="77777777" w:rsidTr="005A76AD">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E734E2" w14:paraId="69867270" w14:textId="77777777" w:rsidTr="005A76AD">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5A76AD">
        <w:trPr>
          <w:gridAfter w:val="2"/>
          <w:wAfter w:w="8516" w:type="dxa"/>
        </w:trPr>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5A76AD">
        <w:trPr>
          <w:gridAfter w:val="2"/>
          <w:wAfter w:w="8516" w:type="dxa"/>
        </w:trPr>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734E2" w14:paraId="37DF1A95" w14:textId="77777777" w:rsidTr="005A76AD">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5A76AD">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E734E2" w14:paraId="0C7762BD" w14:textId="77777777" w:rsidTr="005A76AD">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E734E2" w14:paraId="09C2B3D4" w14:textId="77777777" w:rsidTr="005A76AD">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E734E2" w14:paraId="1736B2C2" w14:textId="77777777" w:rsidTr="005A76AD">
        <w:trPr>
          <w:gridAfter w:val="2"/>
          <w:wAfter w:w="8516" w:type="dxa"/>
        </w:trPr>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5A76AD">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5A76AD">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E734E2" w14:paraId="715CECA1" w14:textId="77777777" w:rsidTr="005A76AD">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E734E2" w14:paraId="31977DF4" w14:textId="77777777" w:rsidTr="005A76AD">
        <w:trPr>
          <w:gridAfter w:val="2"/>
          <w:wAfter w:w="8516" w:type="dxa"/>
        </w:trPr>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E734E2" w14:paraId="6099A2BD" w14:textId="77777777" w:rsidTr="005A76AD">
        <w:trPr>
          <w:gridAfter w:val="2"/>
          <w:wAfter w:w="8516" w:type="dxa"/>
        </w:trPr>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734E2" w14:paraId="2ED48F54" w14:textId="77777777" w:rsidTr="005A76AD">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5A76AD">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5A76AD">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E734E2" w14:paraId="1E360BA5" w14:textId="77777777" w:rsidTr="005A76AD">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E734E2" w14:paraId="689E1D86" w14:textId="77777777" w:rsidTr="005A76AD">
        <w:trPr>
          <w:gridAfter w:val="2"/>
          <w:wAfter w:w="8516" w:type="dxa"/>
        </w:trPr>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734E2" w14:paraId="150A58D5" w14:textId="77777777" w:rsidTr="005A76AD">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E734E2" w14:paraId="53346665" w14:textId="77777777" w:rsidTr="005A76AD">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E734E2" w14:paraId="584D0D6F" w14:textId="77777777" w:rsidTr="005A76AD">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E734E2" w14:paraId="54753AC4" w14:textId="77777777" w:rsidTr="005A76AD">
        <w:trPr>
          <w:gridAfter w:val="2"/>
          <w:wAfter w:w="8516" w:type="dxa"/>
        </w:trPr>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5A76AD">
        <w:trPr>
          <w:gridAfter w:val="2"/>
          <w:wAfter w:w="8516" w:type="dxa"/>
        </w:trPr>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5A76AD">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E734E2" w14:paraId="2ABB7808" w14:textId="77777777" w:rsidTr="005A76AD">
        <w:trPr>
          <w:gridAfter w:val="2"/>
          <w:wAfter w:w="8516" w:type="dxa"/>
        </w:trPr>
        <w:tc>
          <w:tcPr>
            <w:tcW w:w="4403" w:type="dxa"/>
            <w:gridSpan w:val="2"/>
          </w:tcPr>
          <w:p w14:paraId="3F7FC1AD" w14:textId="358AEC41" w:rsidR="00AE4E63" w:rsidRPr="004079B7" w:rsidRDefault="00AE4E63" w:rsidP="00AE4E63">
            <w:pPr>
              <w:widowControl w:val="0"/>
              <w:ind w:right="76"/>
              <w:jc w:val="both"/>
              <w:rPr>
                <w:rFonts w:cs="Arial"/>
                <w:lang w:val="de-DE"/>
              </w:rPr>
            </w:pPr>
            <w:r w:rsidRPr="004079B7">
              <w:rPr>
                <w:rFonts w:cs="Arial"/>
                <w:lang w:val="de-DE"/>
              </w:rPr>
              <w:t xml:space="preserve">Die höchste Punktezahl, welche </w:t>
            </w:r>
            <w:r w:rsidR="00DA19D7" w:rsidRPr="004079B7">
              <w:rPr>
                <w:rFonts w:cs="Arial"/>
                <w:color w:val="FF0000"/>
                <w:lang w:val="de-DE" w:eastAsia="it-IT"/>
              </w:rPr>
              <w:t xml:space="preserve">die Kommission/der EVV </w:t>
            </w:r>
            <w:r w:rsidRPr="004079B7">
              <w:rPr>
                <w:rFonts w:cs="Arial"/>
                <w:lang w:val="de-DE"/>
              </w:rPr>
              <w:t xml:space="preserve">für jedes einzelne Kriterium vergeben hat, wird der maximalen Punktezahl für das entsprechende Kriterium angeglichen. </w:t>
            </w:r>
          </w:p>
          <w:p w14:paraId="2335F30D" w14:textId="77777777" w:rsidR="00AE4E63" w:rsidRPr="004079B7" w:rsidRDefault="00AE4E63" w:rsidP="00AE4E63">
            <w:pPr>
              <w:widowControl w:val="0"/>
              <w:spacing w:line="240" w:lineRule="exact"/>
              <w:ind w:right="76"/>
              <w:jc w:val="both"/>
              <w:rPr>
                <w:rFonts w:cs="Arial"/>
                <w:noProof w:val="0"/>
                <w:sz w:val="16"/>
                <w:lang w:val="de-DE"/>
              </w:rPr>
            </w:pPr>
            <w:r w:rsidRPr="004079B7">
              <w:rPr>
                <w:rFonts w:cs="Arial"/>
                <w:lang w:val="de-DE"/>
              </w:rPr>
              <w:t>Die Punktezahlen für die übrigen Angebote werden im Verhältnis angeglichen.</w:t>
            </w:r>
          </w:p>
        </w:tc>
        <w:tc>
          <w:tcPr>
            <w:tcW w:w="852" w:type="dxa"/>
            <w:shd w:val="clear" w:color="auto" w:fill="auto"/>
          </w:tcPr>
          <w:p w14:paraId="67B9EE18" w14:textId="77777777" w:rsidR="00AE4E63" w:rsidRPr="004079B7"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4079B7" w:rsidRDefault="00AE4E63" w:rsidP="00AE4E63">
            <w:pPr>
              <w:widowControl w:val="0"/>
              <w:shd w:val="clear" w:color="auto" w:fill="FFFFFF" w:themeFill="background1"/>
              <w:ind w:right="6"/>
              <w:jc w:val="both"/>
              <w:rPr>
                <w:rFonts w:cs="Arial"/>
                <w:color w:val="000000"/>
                <w:lang w:val="it-IT"/>
              </w:rPr>
            </w:pPr>
            <w:r w:rsidRPr="004079B7">
              <w:rPr>
                <w:rFonts w:cs="Arial"/>
                <w:lang w:val="it-IT"/>
              </w:rPr>
              <w:t xml:space="preserve">Il punteggio più elevato assegnato </w:t>
            </w:r>
            <w:r w:rsidR="00DA19D7" w:rsidRPr="004079B7">
              <w:rPr>
                <w:rFonts w:cs="Arial"/>
                <w:color w:val="FF0000"/>
                <w:lang w:val="it-IT" w:eastAsia="it-IT"/>
              </w:rPr>
              <w:t>dalla commissione/dal RUP</w:t>
            </w:r>
            <w:r w:rsidRPr="004079B7">
              <w:rPr>
                <w:rFonts w:cs="Arial"/>
                <w:lang w:val="it-IT"/>
              </w:rPr>
              <w:t xml:space="preserve"> nell'ambito di ogni singolo criterio viene riportato al punteggio massimo previsto per quel criterio</w:t>
            </w:r>
            <w:r w:rsidRPr="004079B7">
              <w:rPr>
                <w:rFonts w:cs="Arial"/>
                <w:color w:val="000000"/>
                <w:lang w:val="it-IT"/>
              </w:rPr>
              <w:t>.</w:t>
            </w:r>
          </w:p>
          <w:p w14:paraId="2E48679B" w14:textId="77777777" w:rsidR="00AE4E63" w:rsidRPr="004079B7" w:rsidRDefault="00AE4E63" w:rsidP="00AE4E63">
            <w:pPr>
              <w:widowControl w:val="0"/>
              <w:spacing w:line="240" w:lineRule="exact"/>
              <w:ind w:right="76"/>
              <w:jc w:val="both"/>
              <w:rPr>
                <w:rFonts w:cs="Arial"/>
                <w:i/>
                <w:color w:val="FF0000"/>
                <w:sz w:val="16"/>
                <w:lang w:val="it-IT"/>
              </w:rPr>
            </w:pPr>
            <w:r w:rsidRPr="004079B7">
              <w:rPr>
                <w:rFonts w:cs="Arial"/>
                <w:color w:val="000000"/>
                <w:lang w:val="it-IT"/>
              </w:rPr>
              <w:t>Tutti</w:t>
            </w:r>
            <w:r w:rsidRPr="004079B7">
              <w:rPr>
                <w:rFonts w:cs="Arial"/>
                <w:lang w:val="it-IT"/>
              </w:rPr>
              <w:t xml:space="preserve"> gli altri punteggi assegnati alle restanti offerte vengono </w:t>
            </w:r>
            <w:r w:rsidRPr="004079B7">
              <w:rPr>
                <w:rFonts w:cs="Arial"/>
                <w:color w:val="000000"/>
                <w:lang w:val="it-IT"/>
              </w:rPr>
              <w:t>riparametrati</w:t>
            </w:r>
            <w:r w:rsidRPr="004079B7">
              <w:rPr>
                <w:rFonts w:cs="Arial"/>
                <w:lang w:val="it-IT"/>
              </w:rPr>
              <w:t xml:space="preserve"> proporzio</w:t>
            </w:r>
            <w:r w:rsidRPr="004079B7">
              <w:rPr>
                <w:rFonts w:cs="Arial"/>
                <w:color w:val="000000"/>
                <w:lang w:val="it-IT"/>
              </w:rPr>
              <w:t>nalmente</w:t>
            </w:r>
            <w:r w:rsidRPr="004079B7">
              <w:rPr>
                <w:rFonts w:cs="Arial"/>
                <w:lang w:val="it-IT"/>
              </w:rPr>
              <w:t>.</w:t>
            </w:r>
          </w:p>
        </w:tc>
      </w:tr>
      <w:tr w:rsidR="00AE4E63" w:rsidRPr="00E734E2" w14:paraId="05A53A7D" w14:textId="77777777" w:rsidTr="005A76AD">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E734E2" w14:paraId="1F6B93BE" w14:textId="77777777" w:rsidTr="005A76AD">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5A76AD">
        <w:trPr>
          <w:gridAfter w:val="2"/>
          <w:wAfter w:w="8516" w:type="dxa"/>
        </w:trPr>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5A76AD">
        <w:trPr>
          <w:gridAfter w:val="2"/>
          <w:wAfter w:w="8516" w:type="dxa"/>
        </w:trPr>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E734E2" w14:paraId="24932735" w14:textId="77777777" w:rsidTr="005A76AD">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E734E2" w14:paraId="2F40D564" w14:textId="77777777" w:rsidTr="005A76AD">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E734E2" w14:paraId="10CD42E4" w14:textId="77777777" w:rsidTr="005A76AD">
        <w:trPr>
          <w:gridAfter w:val="2"/>
          <w:wAfter w:w="8516" w:type="dxa"/>
        </w:trPr>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E734E2" w14:paraId="56C54BFF" w14:textId="77777777" w:rsidTr="005A76AD">
        <w:trPr>
          <w:gridAfter w:val="2"/>
          <w:wAfter w:w="8516" w:type="dxa"/>
        </w:trPr>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734E2" w14:paraId="31679844" w14:textId="77777777" w:rsidTr="005A76AD">
        <w:trPr>
          <w:gridAfter w:val="2"/>
          <w:wAfter w:w="8516" w:type="dxa"/>
        </w:trPr>
        <w:tc>
          <w:tcPr>
            <w:tcW w:w="4403" w:type="dxa"/>
            <w:gridSpan w:val="2"/>
          </w:tcPr>
          <w:p w14:paraId="6A016CC5" w14:textId="77777777" w:rsidR="00AE4E63" w:rsidRPr="00481EEE" w:rsidRDefault="00AE4E63" w:rsidP="00481EEE">
            <w:pPr>
              <w:rPr>
                <w:rFonts w:cs="Arial"/>
                <w:b/>
                <w:bCs/>
                <w:lang w:val="de-DE"/>
              </w:rPr>
            </w:pPr>
            <w:r w:rsidRPr="00AE4E63">
              <w:rPr>
                <w:rFonts w:cs="Arial"/>
                <w:b/>
                <w:bCs/>
                <w:lang w:val="de-DE"/>
              </w:rPr>
              <w:t>Für die Zuweisung der Punktezahl für das Element „Preis“ wird folgende Formel angewandt.</w:t>
            </w: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41AC0E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La formula utilizzata per l'attribuzione del punteggio per l'elemento "prezzo" é la seguente:</w:t>
            </w:r>
          </w:p>
        </w:tc>
      </w:tr>
      <w:tr w:rsidR="00AE4E63" w:rsidRPr="00E734E2" w14:paraId="5F865537" w14:textId="77777777" w:rsidTr="005A76AD">
        <w:trPr>
          <w:gridAfter w:val="2"/>
          <w:wAfter w:w="8516" w:type="dxa"/>
        </w:trPr>
        <w:tc>
          <w:tcPr>
            <w:tcW w:w="4403" w:type="dxa"/>
            <w:gridSpan w:val="2"/>
          </w:tcPr>
          <w:p w14:paraId="6E49389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A0C515F" w14:textId="77777777" w:rsidR="00AE4E63" w:rsidRPr="00A10065" w:rsidRDefault="00AE4E63" w:rsidP="00AE4E63">
            <w:pPr>
              <w:widowControl w:val="0"/>
              <w:spacing w:line="240" w:lineRule="exact"/>
              <w:rPr>
                <w:rFonts w:cs="Arial"/>
                <w:lang w:val="it-IT"/>
              </w:rPr>
            </w:pPr>
          </w:p>
        </w:tc>
        <w:tc>
          <w:tcPr>
            <w:tcW w:w="4258" w:type="dxa"/>
          </w:tcPr>
          <w:p w14:paraId="159A67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33CF3F1" w14:textId="77777777" w:rsidTr="005A76AD">
        <w:trPr>
          <w:gridAfter w:val="2"/>
          <w:wAfter w:w="8516" w:type="dxa"/>
        </w:trPr>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5A76AD">
        <w:trPr>
          <w:gridAfter w:val="2"/>
          <w:wAfter w:w="8516" w:type="dxa"/>
        </w:trPr>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Punktzahl/punteggio: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5A76AD">
        <w:trPr>
          <w:gridAfter w:val="2"/>
          <w:wAfter w:w="8516" w:type="dxa"/>
        </w:trPr>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5A76AD">
        <w:trPr>
          <w:gridAfter w:val="2"/>
          <w:wAfter w:w="8516" w:type="dxa"/>
        </w:trPr>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E734E2" w14:paraId="7C1BFFAF" w14:textId="77777777" w:rsidTr="005A76AD">
        <w:trPr>
          <w:gridAfter w:val="2"/>
          <w:wAfter w:w="8516" w:type="dxa"/>
        </w:trPr>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 xml:space="preserve">Omin=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PEi=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Pmax= punteggio massimo</w:t>
            </w:r>
          </w:p>
        </w:tc>
      </w:tr>
      <w:tr w:rsidR="00AE4E63" w:rsidRPr="00E734E2" w14:paraId="40CCC7CD" w14:textId="77777777" w:rsidTr="005A76AD">
        <w:trPr>
          <w:gridAfter w:val="2"/>
          <w:wAfter w:w="8516" w:type="dxa"/>
        </w:trPr>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5A76AD">
        <w:trPr>
          <w:gridAfter w:val="2"/>
          <w:wAfter w:w="8516" w:type="dxa"/>
        </w:trPr>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5A76AD">
        <w:trPr>
          <w:gridAfter w:val="2"/>
          <w:wAfter w:w="8516" w:type="dxa"/>
        </w:trPr>
        <w:tc>
          <w:tcPr>
            <w:tcW w:w="4403" w:type="dxa"/>
            <w:gridSpan w:val="2"/>
          </w:tcPr>
          <w:p w14:paraId="0448A87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E734E2" w14:paraId="54158E0F" w14:textId="77777777" w:rsidTr="005A76AD">
        <w:trPr>
          <w:gridAfter w:val="2"/>
          <w:wAfter w:w="8516" w:type="dxa"/>
        </w:trPr>
        <w:tc>
          <w:tcPr>
            <w:tcW w:w="4403" w:type="dxa"/>
            <w:gridSpan w:val="2"/>
          </w:tcPr>
          <w:p w14:paraId="616698BF" w14:textId="77777777" w:rsidR="00AE4E63" w:rsidRPr="00DA7904" w:rsidRDefault="00AE4E63" w:rsidP="00AE4E63">
            <w:pPr>
              <w:pStyle w:val="Rientrocorpodeltesto"/>
              <w:widowControl w:val="0"/>
              <w:tabs>
                <w:tab w:val="left" w:pos="8496"/>
              </w:tabs>
              <w:spacing w:after="0" w:line="240" w:lineRule="exact"/>
              <w:ind w:left="0" w:right="76"/>
              <w:jc w:val="center"/>
              <w:rPr>
                <w:rFonts w:cs="Arial"/>
                <w:b/>
                <w:bCs/>
                <w:color w:val="FF0000"/>
                <w:highlight w:val="yellow"/>
                <w:lang w:val="de-DE"/>
              </w:rPr>
            </w:pPr>
            <w:r w:rsidRPr="00DA7904">
              <w:rPr>
                <w:rFonts w:cs="Arial"/>
                <w:b/>
                <w:bCs/>
                <w:color w:val="FF0000"/>
                <w:highlight w:val="yellow"/>
                <w:lang w:val="de-DE"/>
              </w:rPr>
              <w:t>Bilineare-Formel</w:t>
            </w:r>
          </w:p>
          <w:p w14:paraId="33C22FDF" w14:textId="64E8B642" w:rsidR="00766A59" w:rsidRPr="009E2CA1" w:rsidRDefault="00766A59" w:rsidP="00766A59">
            <w:pPr>
              <w:rPr>
                <w:rFonts w:cs="Arial"/>
                <w:i/>
                <w:iCs/>
                <w:color w:val="FF0000"/>
                <w:sz w:val="18"/>
                <w:szCs w:val="18"/>
                <w:highlight w:val="green"/>
                <w:lang w:val="de-DE" w:eastAsia="it-IT"/>
              </w:rPr>
            </w:pPr>
            <w:bookmarkStart w:id="112" w:name="_Hlk99620248"/>
            <w:r w:rsidRPr="00A4764D">
              <w:rPr>
                <w:rFonts w:cs="Arial"/>
                <w:b/>
                <w:bCs/>
                <w:strike/>
                <w:color w:val="FF0000"/>
                <w:highlight w:val="yellow"/>
                <w:lang w:val="de-DE" w:eastAsia="it-IT"/>
              </w:rPr>
              <w:t>(</w:t>
            </w:r>
            <w:r w:rsidRPr="00A4764D">
              <w:rPr>
                <w:rFonts w:cs="Arial"/>
                <w:i/>
                <w:iCs/>
                <w:strike/>
                <w:color w:val="FF0000"/>
                <w:sz w:val="18"/>
                <w:szCs w:val="18"/>
                <w:highlight w:val="yellow"/>
                <w:lang w:val="de-DE" w:eastAsia="it-IT"/>
              </w:rPr>
              <w:t>vom ANAC in den ANAC Richtlinien Nr. 1 empfohlen</w:t>
            </w:r>
            <w:r w:rsidRPr="009E2CA1">
              <w:rPr>
                <w:rFonts w:cs="Arial"/>
                <w:i/>
                <w:iCs/>
                <w:color w:val="FF0000"/>
                <w:sz w:val="18"/>
                <w:szCs w:val="18"/>
                <w:highlight w:val="green"/>
                <w:lang w:val="de-DE" w:eastAsia="it-IT"/>
              </w:rPr>
              <w:t>)</w:t>
            </w:r>
            <w:bookmarkEnd w:id="112"/>
          </w:p>
        </w:tc>
        <w:tc>
          <w:tcPr>
            <w:tcW w:w="852" w:type="dxa"/>
          </w:tcPr>
          <w:p w14:paraId="3BB34139" w14:textId="77777777" w:rsidR="00AE4E63" w:rsidRPr="00F02830" w:rsidRDefault="00AE4E63" w:rsidP="00AE4E63">
            <w:pPr>
              <w:widowControl w:val="0"/>
              <w:spacing w:line="240" w:lineRule="exact"/>
              <w:rPr>
                <w:rFonts w:cs="Arial"/>
                <w:color w:val="FF0000"/>
                <w:lang w:val="de-DE"/>
              </w:rPr>
            </w:pPr>
          </w:p>
        </w:tc>
        <w:tc>
          <w:tcPr>
            <w:tcW w:w="4258" w:type="dxa"/>
          </w:tcPr>
          <w:p w14:paraId="74A121F0" w14:textId="77777777" w:rsidR="00AE4E63" w:rsidRPr="00CE0096" w:rsidRDefault="00AE4E63" w:rsidP="00AE4E63">
            <w:pPr>
              <w:widowControl w:val="0"/>
              <w:autoSpaceDE w:val="0"/>
              <w:autoSpaceDN w:val="0"/>
              <w:adjustRightInd w:val="0"/>
              <w:spacing w:line="240" w:lineRule="exact"/>
              <w:ind w:right="105"/>
              <w:jc w:val="center"/>
              <w:rPr>
                <w:rFonts w:cs="Arial"/>
                <w:b/>
                <w:bCs/>
                <w:color w:val="FF0000"/>
                <w:highlight w:val="yellow"/>
                <w:lang w:val="it-IT"/>
              </w:rPr>
            </w:pPr>
            <w:r w:rsidRPr="00CE0096">
              <w:rPr>
                <w:rFonts w:cs="Arial"/>
                <w:b/>
                <w:bCs/>
                <w:color w:val="FF0000"/>
                <w:highlight w:val="yellow"/>
                <w:lang w:val="it-IT"/>
              </w:rPr>
              <w:t>Formula bilineare</w:t>
            </w:r>
          </w:p>
          <w:p w14:paraId="66D9FEEC" w14:textId="54B9FBC9" w:rsidR="00766A59" w:rsidRPr="0075014C" w:rsidRDefault="00766A59" w:rsidP="00766A59">
            <w:pPr>
              <w:rPr>
                <w:color w:val="FF0000"/>
                <w:lang w:val="it-IT"/>
              </w:rPr>
            </w:pPr>
            <w:r w:rsidRPr="00A4764D">
              <w:rPr>
                <w:rFonts w:cs="Arial"/>
                <w:b/>
                <w:bCs/>
                <w:strike/>
                <w:color w:val="FF0000"/>
                <w:highlight w:val="yellow"/>
                <w:lang w:val="it-IT" w:eastAsia="it-IT"/>
              </w:rPr>
              <w:t>(</w:t>
            </w:r>
            <w:r w:rsidRPr="00A4764D">
              <w:rPr>
                <w:rFonts w:cs="Arial"/>
                <w:i/>
                <w:iCs/>
                <w:strike/>
                <w:color w:val="FF0000"/>
                <w:sz w:val="18"/>
                <w:szCs w:val="18"/>
                <w:highlight w:val="yellow"/>
                <w:lang w:val="it-IT" w:eastAsia="it-IT"/>
              </w:rPr>
              <w:t>consigliata da ANAC nelle Linee Guida n. 1)</w:t>
            </w:r>
          </w:p>
        </w:tc>
      </w:tr>
      <w:tr w:rsidR="00AE4E63" w:rsidRPr="00E734E2" w14:paraId="617F0DE3" w14:textId="77777777" w:rsidTr="005A76AD">
        <w:trPr>
          <w:gridAfter w:val="2"/>
          <w:wAfter w:w="8516" w:type="dxa"/>
        </w:trPr>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 xml:space="preserve">Punktzahl/punteggio: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5A76AD">
        <w:trPr>
          <w:gridAfter w:val="2"/>
          <w:wAfter w:w="8516" w:type="dxa"/>
        </w:trPr>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5A76AD">
        <w:trPr>
          <w:gridAfter w:val="2"/>
          <w:wAfter w:w="8516" w:type="dxa"/>
        </w:trPr>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E734E2" w14:paraId="0F670E93" w14:textId="77777777" w:rsidTr="005A76AD">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E734E2" w14:paraId="6F4AD7CF" w14:textId="77777777" w:rsidTr="005A76AD">
        <w:trPr>
          <w:gridAfter w:val="2"/>
          <w:wAfter w:w="8516" w:type="dxa"/>
        </w:trPr>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E734E2" w14:paraId="2A1661EE" w14:textId="77777777" w:rsidTr="005A76AD">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5A76AD">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5A76AD">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5A76AD">
        <w:trPr>
          <w:gridAfter w:val="2"/>
          <w:wAfter w:w="8516" w:type="dxa"/>
        </w:trPr>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5A76AD">
        <w:trPr>
          <w:gridAfter w:val="2"/>
          <w:wAfter w:w="8516" w:type="dxa"/>
        </w:trPr>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R</w:t>
            </w:r>
            <w:r w:rsidRPr="0045728E">
              <w:rPr>
                <w:rFonts w:ascii="Arial" w:hAnsi="Arial" w:cs="Arial"/>
                <w:b/>
                <w:bCs/>
                <w:color w:val="FF0000"/>
                <w:sz w:val="20"/>
                <w:szCs w:val="20"/>
                <w:vertAlign w:val="subscript"/>
              </w:rPr>
              <w:t>a</w:t>
            </w:r>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r w:rsidRPr="0045728E">
              <w:rPr>
                <w:rFonts w:ascii="Arial" w:hAnsi="Arial" w:cs="Arial"/>
                <w:color w:val="FF0000"/>
                <w:sz w:val="20"/>
                <w:szCs w:val="20"/>
              </w:rPr>
              <w:t xml:space="preserve">Punktzahl/punteggio: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r w:rsidRPr="0045728E">
              <w:rPr>
                <w:rFonts w:ascii="Arial" w:hAnsi="Arial" w:cs="Arial"/>
                <w:b/>
                <w:bCs/>
                <w:color w:val="FF0000"/>
                <w:sz w:val="20"/>
                <w:szCs w:val="20"/>
              </w:rPr>
              <w:t>PEi = Ci*Pmax</w:t>
            </w:r>
          </w:p>
        </w:tc>
      </w:tr>
      <w:tr w:rsidR="00AE4E63" w:rsidRPr="005737C1" w14:paraId="04D90342" w14:textId="77777777" w:rsidTr="005A76AD">
        <w:trPr>
          <w:gridAfter w:val="2"/>
          <w:wAfter w:w="8516" w:type="dxa"/>
        </w:trPr>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5A76AD">
        <w:trPr>
          <w:gridAfter w:val="2"/>
          <w:wAfter w:w="8516" w:type="dxa"/>
        </w:trPr>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5A76AD">
        <w:trPr>
          <w:gridAfter w:val="2"/>
          <w:wAfter w:w="8516" w:type="dxa"/>
        </w:trPr>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E734E2" w14:paraId="52AA3C8C" w14:textId="77777777" w:rsidTr="005A76AD">
        <w:trPr>
          <w:gridAfter w:val="2"/>
          <w:wAfter w:w="8516" w:type="dxa"/>
        </w:trPr>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 xml:space="preserve">(Abschag)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Pmax</w:t>
            </w:r>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E734E2" w14:paraId="412D3B2C" w14:textId="77777777" w:rsidTr="005A76AD">
        <w:trPr>
          <w:gridAfter w:val="2"/>
          <w:wAfter w:w="8516" w:type="dxa"/>
        </w:trPr>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E734E2" w14:paraId="0B9C585A" w14:textId="77777777" w:rsidTr="005A76AD">
        <w:trPr>
          <w:gridAfter w:val="2"/>
          <w:wAfter w:w="8516" w:type="dxa"/>
        </w:trPr>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E734E2" w14:paraId="68849B89" w14:textId="77777777" w:rsidTr="005A76AD">
        <w:trPr>
          <w:gridAfter w:val="2"/>
          <w:wAfter w:w="8516" w:type="dxa"/>
        </w:trPr>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5A76AD">
        <w:trPr>
          <w:gridAfter w:val="2"/>
          <w:wAfter w:w="8516" w:type="dxa"/>
        </w:trPr>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5A76AD">
        <w:trPr>
          <w:gridAfter w:val="2"/>
          <w:wAfter w:w="8516" w:type="dxa"/>
        </w:trPr>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E734E2" w14:paraId="4244730A" w14:textId="77777777" w:rsidTr="005A76AD">
        <w:trPr>
          <w:gridAfter w:val="2"/>
          <w:wAfter w:w="8516" w:type="dxa"/>
        </w:trPr>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E734E2" w14:paraId="7FBC8667" w14:textId="77777777" w:rsidTr="005A76AD">
        <w:trPr>
          <w:gridAfter w:val="2"/>
          <w:wAfter w:w="8516" w:type="dxa"/>
        </w:trPr>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5A76AD">
        <w:trPr>
          <w:gridAfter w:val="2"/>
          <w:wAfter w:w="8516" w:type="dxa"/>
        </w:trPr>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5A76AD">
        <w:trPr>
          <w:gridAfter w:val="2"/>
          <w:wAfter w:w="8516" w:type="dxa"/>
        </w:trPr>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E734E2" w14:paraId="732A498B" w14:textId="77777777" w:rsidTr="005A76AD">
        <w:trPr>
          <w:gridAfter w:val="2"/>
          <w:wAfter w:w="8516" w:type="dxa"/>
        </w:trPr>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E734E2" w14:paraId="355BB90C" w14:textId="77777777" w:rsidTr="005A76AD">
        <w:trPr>
          <w:gridAfter w:val="2"/>
          <w:wAfter w:w="8516" w:type="dxa"/>
        </w:trPr>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5A76AD">
        <w:trPr>
          <w:gridAfter w:val="2"/>
          <w:wAfter w:w="8516" w:type="dxa"/>
        </w:trPr>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5A76AD">
        <w:trPr>
          <w:gridAfter w:val="2"/>
          <w:wAfter w:w="8516" w:type="dxa"/>
        </w:trPr>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E734E2" w14:paraId="6BA687ED" w14:textId="77777777" w:rsidTr="005A76AD">
        <w:trPr>
          <w:gridAfter w:val="2"/>
          <w:wAfter w:w="8516" w:type="dxa"/>
        </w:trPr>
        <w:tc>
          <w:tcPr>
            <w:tcW w:w="4403" w:type="dxa"/>
            <w:gridSpan w:val="2"/>
          </w:tcPr>
          <w:p w14:paraId="56A154A9" w14:textId="47F040D8" w:rsidR="008235AB" w:rsidRPr="004079B7" w:rsidRDefault="00D920B4" w:rsidP="008235AB">
            <w:pPr>
              <w:pStyle w:val="Rientrocorpodeltesto"/>
              <w:widowControl w:val="0"/>
              <w:tabs>
                <w:tab w:val="left" w:pos="8496"/>
              </w:tabs>
              <w:spacing w:after="0" w:line="240" w:lineRule="exact"/>
              <w:ind w:left="0"/>
              <w:jc w:val="both"/>
              <w:rPr>
                <w:rFonts w:cs="Arial"/>
                <w:u w:val="single"/>
                <w:lang w:val="de-DE"/>
              </w:rPr>
            </w:pPr>
            <w:r w:rsidRPr="004079B7">
              <w:rPr>
                <w:rFonts w:cs="Arial"/>
                <w:lang w:val="de-DE"/>
              </w:rPr>
              <w:t xml:space="preserve">Nach der Prüfung der technischen Angebote übermittelt </w:t>
            </w:r>
            <w:r w:rsidR="00CC6D7B" w:rsidRPr="004079B7">
              <w:rPr>
                <w:rFonts w:cs="Arial"/>
                <w:color w:val="FF0000"/>
                <w:lang w:val="de-DE"/>
              </w:rPr>
              <w:t xml:space="preserve">die Kommission/der EVV </w:t>
            </w:r>
            <w:r w:rsidRPr="004079B7">
              <w:rPr>
                <w:rFonts w:cs="Arial"/>
                <w:lang w:val="de-DE"/>
              </w:rPr>
              <w:t>der Wettbewerbsbehörde die vorläufige, aufgrund der technischen Bewertung ermittelte Rangordnung</w:t>
            </w:r>
            <w:r w:rsidR="008235AB" w:rsidRPr="004079B7">
              <w:rPr>
                <w:rFonts w:cs="Arial"/>
                <w:lang w:val="de-DE"/>
              </w:rPr>
              <w:t>.</w:t>
            </w:r>
          </w:p>
        </w:tc>
        <w:tc>
          <w:tcPr>
            <w:tcW w:w="852" w:type="dxa"/>
          </w:tcPr>
          <w:p w14:paraId="0639BCED" w14:textId="77777777" w:rsidR="008235AB" w:rsidRPr="004079B7" w:rsidRDefault="008235AB" w:rsidP="008235AB">
            <w:pPr>
              <w:widowControl w:val="0"/>
              <w:spacing w:line="240" w:lineRule="exact"/>
              <w:rPr>
                <w:rFonts w:cs="Arial"/>
                <w:lang w:val="de-DE"/>
              </w:rPr>
            </w:pPr>
          </w:p>
        </w:tc>
        <w:tc>
          <w:tcPr>
            <w:tcW w:w="4258" w:type="dxa"/>
          </w:tcPr>
          <w:p w14:paraId="7011884B" w14:textId="7BCF8D42" w:rsidR="008235AB" w:rsidRPr="004079B7" w:rsidRDefault="008235AB" w:rsidP="008235AB">
            <w:pPr>
              <w:widowControl w:val="0"/>
              <w:autoSpaceDE w:val="0"/>
              <w:autoSpaceDN w:val="0"/>
              <w:adjustRightInd w:val="0"/>
              <w:spacing w:line="240" w:lineRule="exact"/>
              <w:ind w:right="6"/>
              <w:jc w:val="both"/>
              <w:rPr>
                <w:rFonts w:cs="Arial"/>
                <w:bCs/>
                <w:u w:val="single"/>
                <w:lang w:val="it-IT"/>
              </w:rPr>
            </w:pPr>
            <w:r w:rsidRPr="004079B7">
              <w:rPr>
                <w:rFonts w:cs="Arial"/>
                <w:bCs/>
                <w:lang w:val="it-IT"/>
              </w:rPr>
              <w:t xml:space="preserve">Al termine dell’esame delle offerte tecniche </w:t>
            </w:r>
            <w:r w:rsidR="00CC6D7B" w:rsidRPr="004079B7">
              <w:rPr>
                <w:rFonts w:cs="Arial"/>
                <w:lang w:val="it-IT"/>
              </w:rPr>
              <w:t>l</w:t>
            </w:r>
            <w:r w:rsidR="00CC6D7B" w:rsidRPr="004079B7">
              <w:rPr>
                <w:rFonts w:cs="Arial"/>
                <w:color w:val="FF0000"/>
                <w:lang w:val="it-IT"/>
              </w:rPr>
              <w:t>a commissione/il RUP</w:t>
            </w:r>
            <w:r w:rsidRPr="004079B7">
              <w:rPr>
                <w:rFonts w:cs="Arial"/>
                <w:bCs/>
                <w:lang w:val="it-IT"/>
              </w:rPr>
              <w:t xml:space="preserve"> provvederà a rilasciare all’autorità di gara la graduatoria provvisoria risultante dalla valutazione tecnica. </w:t>
            </w:r>
          </w:p>
        </w:tc>
      </w:tr>
      <w:tr w:rsidR="008235AB" w:rsidRPr="00E734E2" w14:paraId="7DDCC929" w14:textId="77777777" w:rsidTr="005A76AD">
        <w:trPr>
          <w:gridAfter w:val="2"/>
          <w:wAfter w:w="8516" w:type="dxa"/>
        </w:trPr>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E734E2" w14:paraId="2D444748" w14:textId="77777777" w:rsidTr="005A76AD">
        <w:trPr>
          <w:gridAfter w:val="2"/>
          <w:wAfter w:w="8516" w:type="dxa"/>
        </w:trPr>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E734E2" w14:paraId="643069D7" w14:textId="77777777" w:rsidTr="005A76AD">
        <w:trPr>
          <w:gridAfter w:val="2"/>
          <w:wAfter w:w="8516" w:type="dxa"/>
        </w:trPr>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5A76AD">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13" w:name="_Hlk505676779"/>
            <w:r w:rsidRPr="00375ED6">
              <w:rPr>
                <w:rFonts w:cs="Arial"/>
                <w:b/>
                <w:caps/>
                <w:sz w:val="20"/>
                <w:lang w:val="de-DE" w:eastAsia="en-US"/>
              </w:rPr>
              <w:t>Ungewöhnlich niedrige Angebote</w:t>
            </w:r>
            <w:bookmarkEnd w:id="113"/>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5A76AD">
        <w:trPr>
          <w:gridAfter w:val="2"/>
          <w:wAfter w:w="8516" w:type="dxa"/>
        </w:trPr>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E734E2" w14:paraId="4AA033FA" w14:textId="77777777" w:rsidTr="005A76AD">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114" w:name="_Hlk530489933"/>
            <w:r w:rsidRPr="006140E5">
              <w:rPr>
                <w:rFonts w:cs="Arial"/>
                <w:lang w:val="it-IT"/>
              </w:rPr>
              <w:t xml:space="preserve"> 898 del 05.11.2019 </w:t>
            </w:r>
            <w:bookmarkEnd w:id="114"/>
          </w:p>
        </w:tc>
      </w:tr>
      <w:tr w:rsidR="008235AB" w:rsidRPr="00E734E2" w14:paraId="30B956D8" w14:textId="77777777" w:rsidTr="005A76AD">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E734E2" w14:paraId="2673707E" w14:textId="77777777" w:rsidTr="005A76AD">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E734E2" w14:paraId="2B96D1D5" w14:textId="77777777" w:rsidTr="005A76AD">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E734E2" w14:paraId="2E22D30C" w14:textId="77777777" w:rsidTr="005A76AD">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E734E2" w14:paraId="058FEB76" w14:textId="77777777" w:rsidTr="005A76AD">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E734E2" w14:paraId="5316BD0C" w14:textId="77777777" w:rsidTr="005A76AD">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E734E2" w14:paraId="0584D2AE" w14:textId="77777777" w:rsidTr="005A76AD">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E734E2" w14:paraId="3B4A4549" w14:textId="77777777" w:rsidTr="005A76AD">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E734E2" w14:paraId="6260129C" w14:textId="77777777" w:rsidTr="005A76AD">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E734E2" w14:paraId="7A0DD8E7" w14:textId="77777777" w:rsidTr="005A76AD">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E734E2" w14:paraId="65E0BA00" w14:textId="77777777" w:rsidTr="005A76AD">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E734E2" w14:paraId="0C58E847" w14:textId="77777777" w:rsidTr="005A76AD">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E734E2" w14:paraId="15F1F47C" w14:textId="77777777" w:rsidTr="005A76AD">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E734E2" w14:paraId="749CD508" w14:textId="77777777" w:rsidTr="005A76AD">
        <w:trPr>
          <w:gridAfter w:val="2"/>
          <w:wAfter w:w="8516" w:type="dxa"/>
        </w:trPr>
        <w:tc>
          <w:tcPr>
            <w:tcW w:w="4403" w:type="dxa"/>
            <w:gridSpan w:val="2"/>
          </w:tcPr>
          <w:p w14:paraId="49D3A710" w14:textId="30BFAE73" w:rsidR="008235AB" w:rsidRPr="004079B7" w:rsidRDefault="00854E60" w:rsidP="008235AB">
            <w:pPr>
              <w:pStyle w:val="Rientrocorpodeltesto"/>
              <w:widowControl w:val="0"/>
              <w:tabs>
                <w:tab w:val="left" w:pos="8496"/>
              </w:tabs>
              <w:spacing w:after="0" w:line="240" w:lineRule="exact"/>
              <w:ind w:left="0" w:right="76"/>
              <w:jc w:val="both"/>
              <w:rPr>
                <w:rFonts w:cs="Arial"/>
                <w:color w:val="FF0000"/>
                <w:lang w:val="de-DE"/>
              </w:rPr>
            </w:pPr>
            <w:r w:rsidRPr="004079B7">
              <w:rPr>
                <w:rFonts w:cs="Arial"/>
                <w:i/>
                <w:iCs/>
                <w:color w:val="FF0000"/>
                <w:sz w:val="18"/>
                <w:szCs w:val="18"/>
                <w:bdr w:val="none" w:sz="0" w:space="0" w:color="auto" w:frame="1"/>
                <w:shd w:val="clear" w:color="auto" w:fill="00FF00"/>
                <w:lang w:val="de-DE"/>
              </w:rPr>
              <w:t xml:space="preserve">(Löschen Sie den rot markierten Teil, wenn die </w:t>
            </w:r>
            <w:r w:rsidRPr="004079B7">
              <w:rPr>
                <w:rFonts w:cs="Arial"/>
                <w:i/>
                <w:iCs/>
                <w:color w:val="FF0000"/>
                <w:sz w:val="18"/>
                <w:szCs w:val="18"/>
                <w:bdr w:val="none" w:sz="0" w:space="0" w:color="auto" w:frame="1"/>
                <w:shd w:val="clear" w:color="auto" w:fill="00FF00"/>
                <w:lang w:val="de-DE"/>
              </w:rPr>
              <w:lastRenderedPageBreak/>
              <w:t>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auto"/>
          </w:tcPr>
          <w:p w14:paraId="57BCDE4A" w14:textId="77777777" w:rsidR="008235AB" w:rsidRPr="004079B7" w:rsidRDefault="008235AB" w:rsidP="008235AB">
            <w:pPr>
              <w:widowControl w:val="0"/>
              <w:spacing w:line="240" w:lineRule="exact"/>
              <w:rPr>
                <w:rFonts w:cs="Arial"/>
                <w:color w:val="FF0000"/>
                <w:lang w:val="de-DE"/>
              </w:rPr>
            </w:pPr>
          </w:p>
        </w:tc>
        <w:tc>
          <w:tcPr>
            <w:tcW w:w="4258" w:type="dxa"/>
            <w:shd w:val="clear" w:color="auto" w:fill="auto"/>
          </w:tcPr>
          <w:p w14:paraId="03A88FAF" w14:textId="570F557B" w:rsidR="008235AB" w:rsidRPr="004079B7" w:rsidRDefault="00854E60" w:rsidP="008235AB">
            <w:pPr>
              <w:widowControl w:val="0"/>
              <w:autoSpaceDE w:val="0"/>
              <w:autoSpaceDN w:val="0"/>
              <w:adjustRightInd w:val="0"/>
              <w:spacing w:line="240" w:lineRule="exact"/>
              <w:ind w:right="105"/>
              <w:jc w:val="both"/>
              <w:rPr>
                <w:rFonts w:cs="Arial"/>
                <w:bCs/>
                <w:color w:val="FF0000"/>
                <w:lang w:val="it-IT"/>
              </w:rPr>
            </w:pPr>
            <w:r w:rsidRPr="004079B7">
              <w:rPr>
                <w:rFonts w:cs="Arial"/>
                <w:i/>
                <w:iCs/>
                <w:color w:val="FF0000"/>
                <w:sz w:val="18"/>
                <w:szCs w:val="18"/>
                <w:bdr w:val="none" w:sz="0" w:space="0" w:color="auto" w:frame="1"/>
                <w:shd w:val="clear" w:color="auto" w:fill="00FF00"/>
                <w:lang w:val="it-IT"/>
              </w:rPr>
              <w:t xml:space="preserve">(Togliere la parte in rosso se la stazione appaltante </w:t>
            </w:r>
            <w:r w:rsidRPr="004079B7">
              <w:rPr>
                <w:rFonts w:cs="Arial"/>
                <w:i/>
                <w:iCs/>
                <w:color w:val="FF0000"/>
                <w:sz w:val="18"/>
                <w:szCs w:val="18"/>
                <w:bdr w:val="none" w:sz="0" w:space="0" w:color="auto" w:frame="1"/>
                <w:shd w:val="clear" w:color="auto" w:fill="00FF00"/>
                <w:lang w:val="it-IT"/>
              </w:rPr>
              <w:lastRenderedPageBreak/>
              <w:t>si avvale della facoltá di cui all’art 34, comma 3, della l.p. 16/2015 di non procedere a nomina di commissione di valutazione.)</w:t>
            </w:r>
          </w:p>
        </w:tc>
      </w:tr>
      <w:tr w:rsidR="00854E60" w:rsidRPr="00E734E2" w14:paraId="68208AB8" w14:textId="77777777" w:rsidTr="005A76AD">
        <w:trPr>
          <w:gridAfter w:val="2"/>
          <w:wAfter w:w="8516" w:type="dxa"/>
        </w:trPr>
        <w:tc>
          <w:tcPr>
            <w:tcW w:w="4403" w:type="dxa"/>
            <w:gridSpan w:val="2"/>
          </w:tcPr>
          <w:p w14:paraId="4F3E7301" w14:textId="77777777" w:rsidR="00854E60" w:rsidRPr="004079B7" w:rsidRDefault="00854E60" w:rsidP="008235AB">
            <w:pPr>
              <w:pStyle w:val="Rientrocorpodeltesto"/>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852" w:type="dxa"/>
            <w:shd w:val="clear" w:color="auto" w:fill="auto"/>
          </w:tcPr>
          <w:p w14:paraId="29CECCAC" w14:textId="77777777" w:rsidR="00854E60" w:rsidRPr="004079B7"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4079B7" w:rsidRDefault="00854E60" w:rsidP="008235AB">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235AB" w:rsidRPr="00E734E2" w14:paraId="529732F5" w14:textId="77777777" w:rsidTr="005A76AD">
        <w:trPr>
          <w:gridAfter w:val="2"/>
          <w:wAfter w:w="8516" w:type="dxa"/>
        </w:trPr>
        <w:tc>
          <w:tcPr>
            <w:tcW w:w="4403" w:type="dxa"/>
            <w:gridSpan w:val="2"/>
          </w:tcPr>
          <w:p w14:paraId="3FA59768" w14:textId="77777777" w:rsidR="008235AB" w:rsidRPr="004079B7" w:rsidRDefault="008235AB" w:rsidP="008235AB">
            <w:pPr>
              <w:pStyle w:val="Rientrocorpodeltesto"/>
              <w:widowControl w:val="0"/>
              <w:tabs>
                <w:tab w:val="left" w:pos="8496"/>
              </w:tabs>
              <w:spacing w:after="0" w:line="240" w:lineRule="exact"/>
              <w:ind w:left="0"/>
              <w:jc w:val="both"/>
              <w:rPr>
                <w:rFonts w:cs="Arial"/>
                <w:lang w:val="de-DE"/>
              </w:rPr>
            </w:pPr>
            <w:r w:rsidRPr="004079B7">
              <w:rPr>
                <w:rFonts w:cs="Arial"/>
                <w:lang w:val="de-DE"/>
              </w:rPr>
              <w:t xml:space="preserve">Die Bewertung der ungewöhnlich niedrigen Angebote wird vom EVV </w:t>
            </w:r>
            <w:r w:rsidRPr="004079B7">
              <w:rPr>
                <w:rFonts w:cs="Arial"/>
                <w:color w:val="FF0000"/>
                <w:lang w:val="de-DE"/>
              </w:rPr>
              <w:t xml:space="preserve">eventuell mit Unterstützung der gemäß Art. 77 GvD Nr. 50/2016 ernannten Kommission </w:t>
            </w:r>
            <w:r w:rsidRPr="004079B7">
              <w:rPr>
                <w:rFonts w:cs="Arial"/>
                <w:lang w:val="de-DE"/>
              </w:rPr>
              <w:t>durchgeführt.</w:t>
            </w:r>
          </w:p>
        </w:tc>
        <w:tc>
          <w:tcPr>
            <w:tcW w:w="852" w:type="dxa"/>
            <w:shd w:val="clear" w:color="auto" w:fill="auto"/>
          </w:tcPr>
          <w:p w14:paraId="4EAE423A" w14:textId="77777777" w:rsidR="008235AB" w:rsidRPr="004079B7"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4079B7" w:rsidRDefault="008235AB" w:rsidP="008235AB">
            <w:pPr>
              <w:widowControl w:val="0"/>
              <w:autoSpaceDE w:val="0"/>
              <w:autoSpaceDN w:val="0"/>
              <w:adjustRightInd w:val="0"/>
              <w:spacing w:line="240" w:lineRule="exact"/>
              <w:ind w:right="6"/>
              <w:jc w:val="both"/>
              <w:rPr>
                <w:rFonts w:cs="Arial"/>
                <w:bCs/>
                <w:lang w:val="it-IT"/>
              </w:rPr>
            </w:pPr>
            <w:r w:rsidRPr="004079B7">
              <w:rPr>
                <w:rFonts w:cs="Arial"/>
                <w:lang w:val="it-IT"/>
              </w:rPr>
              <w:t xml:space="preserve">La verifica sulle offerte anormalmente basse è svolta dal RUP </w:t>
            </w:r>
            <w:r w:rsidRPr="004079B7">
              <w:rPr>
                <w:rFonts w:cs="Arial"/>
                <w:color w:val="FF0000"/>
                <w:lang w:val="it-IT"/>
              </w:rPr>
              <w:t xml:space="preserve">con l’eventuale supporto della commissione nominata ex articolo 77 del </w:t>
            </w:r>
            <w:r w:rsidR="00F0276C" w:rsidRPr="004079B7">
              <w:rPr>
                <w:rFonts w:cs="Arial"/>
                <w:color w:val="FF0000"/>
                <w:lang w:val="it-IT"/>
              </w:rPr>
              <w:t>D.lgs</w:t>
            </w:r>
            <w:r w:rsidRPr="004079B7">
              <w:rPr>
                <w:rFonts w:cs="Arial"/>
                <w:color w:val="FF0000"/>
                <w:lang w:val="it-IT"/>
              </w:rPr>
              <w:t>. 50/2016.</w:t>
            </w:r>
          </w:p>
        </w:tc>
      </w:tr>
      <w:tr w:rsidR="008235AB" w:rsidRPr="00E734E2" w14:paraId="1700707A" w14:textId="77777777" w:rsidTr="005A76AD">
        <w:trPr>
          <w:gridAfter w:val="2"/>
          <w:wAfter w:w="8516" w:type="dxa"/>
        </w:trPr>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E734E2" w14:paraId="63E5E25D" w14:textId="77777777" w:rsidTr="005A76AD">
        <w:trPr>
          <w:gridAfter w:val="2"/>
          <w:wAfter w:w="8516" w:type="dxa"/>
        </w:trPr>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E734E2" w14:paraId="1ADCF1DB" w14:textId="77777777" w:rsidTr="005A76AD">
        <w:trPr>
          <w:gridAfter w:val="2"/>
          <w:wAfter w:w="8516" w:type="dxa"/>
        </w:trPr>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E734E2" w14:paraId="4769ADF3" w14:textId="77777777" w:rsidTr="005A76AD">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E734E2" w14:paraId="7483F78B" w14:textId="77777777" w:rsidTr="005A76AD">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E734E2" w14:paraId="3837DA52" w14:textId="77777777" w:rsidTr="005A76AD">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E734E2" w14:paraId="46EC33C8" w14:textId="77777777" w:rsidTr="005A76AD">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E734E2" w14:paraId="12C7A7B0" w14:textId="77777777" w:rsidTr="005A76AD">
        <w:trPr>
          <w:gridAfter w:val="2"/>
          <w:wAfter w:w="8516" w:type="dxa"/>
        </w:trPr>
        <w:tc>
          <w:tcPr>
            <w:tcW w:w="4403" w:type="dxa"/>
            <w:gridSpan w:val="2"/>
            <w:shd w:val="clear" w:color="auto" w:fill="FFFFFF" w:themeFill="background1"/>
          </w:tcPr>
          <w:p w14:paraId="00919D51" w14:textId="5C9B5708" w:rsidR="00465E7F" w:rsidRPr="004079B7" w:rsidRDefault="00465E7F" w:rsidP="00313183">
            <w:pPr>
              <w:widowControl w:val="0"/>
              <w:autoSpaceDE w:val="0"/>
              <w:autoSpaceDN w:val="0"/>
              <w:adjustRightInd w:val="0"/>
              <w:spacing w:line="240" w:lineRule="exact"/>
              <w:ind w:right="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FFFFFF" w:themeFill="background1"/>
          </w:tcPr>
          <w:p w14:paraId="6D4CD243" w14:textId="77777777" w:rsidR="00465E7F" w:rsidRPr="004079B7" w:rsidRDefault="00465E7F" w:rsidP="009340B5">
            <w:pPr>
              <w:widowControl w:val="0"/>
              <w:spacing w:line="240" w:lineRule="exact"/>
              <w:rPr>
                <w:rFonts w:cs="Arial"/>
                <w:color w:val="FF0000"/>
                <w:lang w:val="de-DE"/>
              </w:rPr>
            </w:pPr>
          </w:p>
        </w:tc>
        <w:tc>
          <w:tcPr>
            <w:tcW w:w="4258" w:type="dxa"/>
            <w:shd w:val="clear" w:color="auto" w:fill="FFFFFF" w:themeFill="background1"/>
          </w:tcPr>
          <w:p w14:paraId="372B4A21" w14:textId="537CBDE6" w:rsidR="00465E7F" w:rsidRPr="004079B7" w:rsidRDefault="002D7994" w:rsidP="009340B5">
            <w:pPr>
              <w:widowControl w:val="0"/>
              <w:autoSpaceDE w:val="0"/>
              <w:autoSpaceDN w:val="0"/>
              <w:adjustRightInd w:val="0"/>
              <w:spacing w:line="240" w:lineRule="exact"/>
              <w:ind w:right="6"/>
              <w:jc w:val="both"/>
              <w:rPr>
                <w:rFonts w:cs="Arial"/>
                <w:color w:val="FF0000"/>
                <w:lang w:val="it-IT"/>
              </w:rPr>
            </w:pPr>
            <w:r w:rsidRPr="004079B7">
              <w:rPr>
                <w:rFonts w:cs="Arial"/>
                <w:i/>
                <w:iCs/>
                <w:color w:val="FF0000"/>
                <w:sz w:val="18"/>
                <w:szCs w:val="18"/>
                <w:bdr w:val="none" w:sz="0" w:space="0" w:color="auto" w:frame="1"/>
                <w:shd w:val="clear" w:color="auto" w:fill="00FF00"/>
                <w:lang w:val="it-IT"/>
              </w:rPr>
              <w:t>T</w:t>
            </w:r>
            <w:r w:rsidR="00465E7F" w:rsidRPr="004079B7">
              <w:rPr>
                <w:rFonts w:cs="Arial"/>
                <w:i/>
                <w:iCs/>
                <w:color w:val="FF0000"/>
                <w:sz w:val="18"/>
                <w:szCs w:val="18"/>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E734E2" w14:paraId="1461748A" w14:textId="77777777" w:rsidTr="005A76AD">
        <w:trPr>
          <w:gridAfter w:val="2"/>
          <w:wAfter w:w="8516" w:type="dxa"/>
        </w:trPr>
        <w:tc>
          <w:tcPr>
            <w:tcW w:w="4403" w:type="dxa"/>
            <w:gridSpan w:val="2"/>
            <w:shd w:val="clear" w:color="auto" w:fill="FFFFFF" w:themeFill="background1"/>
          </w:tcPr>
          <w:p w14:paraId="31448886" w14:textId="77777777" w:rsidR="00465E7F" w:rsidRPr="004079B7"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4079B7"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4079B7" w:rsidRDefault="00465E7F" w:rsidP="009340B5">
            <w:pPr>
              <w:widowControl w:val="0"/>
              <w:autoSpaceDE w:val="0"/>
              <w:autoSpaceDN w:val="0"/>
              <w:adjustRightInd w:val="0"/>
              <w:spacing w:line="240" w:lineRule="exact"/>
              <w:ind w:right="6"/>
              <w:jc w:val="both"/>
              <w:rPr>
                <w:rFonts w:cs="Arial"/>
                <w:lang w:val="it-IT"/>
              </w:rPr>
            </w:pPr>
          </w:p>
        </w:tc>
      </w:tr>
      <w:tr w:rsidR="009340B5" w:rsidRPr="00E734E2" w14:paraId="260BB32E" w14:textId="77777777" w:rsidTr="005A76AD">
        <w:trPr>
          <w:gridAfter w:val="2"/>
          <w:wAfter w:w="8516" w:type="dxa"/>
        </w:trPr>
        <w:tc>
          <w:tcPr>
            <w:tcW w:w="4403" w:type="dxa"/>
            <w:gridSpan w:val="2"/>
            <w:shd w:val="clear" w:color="auto" w:fill="FFFFFF" w:themeFill="background1"/>
          </w:tcPr>
          <w:p w14:paraId="6E8B5B5E" w14:textId="77777777" w:rsidR="009340B5" w:rsidRPr="004079B7" w:rsidRDefault="009340B5" w:rsidP="00481EEE">
            <w:pPr>
              <w:pStyle w:val="Corpodeltesto2"/>
              <w:widowControl w:val="0"/>
              <w:spacing w:after="0" w:line="240" w:lineRule="exact"/>
              <w:ind w:right="23"/>
              <w:jc w:val="both"/>
              <w:rPr>
                <w:rFonts w:cs="Arial"/>
                <w:b/>
                <w:bCs/>
                <w:u w:val="single"/>
                <w:lang w:val="de-DE"/>
              </w:rPr>
            </w:pPr>
            <w:r w:rsidRPr="004079B7">
              <w:rPr>
                <w:rFonts w:cs="Arial"/>
                <w:b/>
                <w:bCs/>
                <w:u w:val="single"/>
                <w:lang w:val="de-DE"/>
              </w:rPr>
              <w:t xml:space="preserve">Der EVV überprüft in nichtöffentlicher Sitzung, </w:t>
            </w:r>
            <w:r w:rsidRPr="004079B7">
              <w:rPr>
                <w:rFonts w:cs="Arial"/>
                <w:b/>
                <w:bCs/>
                <w:color w:val="FF0000"/>
                <w:u w:val="single"/>
                <w:lang w:val="de-DE"/>
              </w:rPr>
              <w:t>evtl. mit Unterstützung der Bewertungskommission</w:t>
            </w:r>
            <w:r w:rsidRPr="004079B7">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4079B7" w:rsidRDefault="009340B5" w:rsidP="00481EEE">
            <w:pPr>
              <w:pStyle w:val="Rientrocorpodeltesto"/>
              <w:widowControl w:val="0"/>
              <w:tabs>
                <w:tab w:val="left" w:pos="8496"/>
              </w:tabs>
              <w:spacing w:after="0" w:line="240" w:lineRule="exact"/>
              <w:ind w:left="0"/>
              <w:jc w:val="both"/>
              <w:rPr>
                <w:rFonts w:cs="Arial"/>
                <w:lang w:val="de-DE"/>
              </w:rPr>
            </w:pPr>
            <w:r w:rsidRPr="004079B7">
              <w:rPr>
                <w:rFonts w:cs="Arial"/>
                <w:b/>
                <w:u w:val="single"/>
                <w:lang w:val="de-DE"/>
              </w:rPr>
              <w:t xml:space="preserve">Der EVV schlägt der </w:t>
            </w:r>
            <w:r w:rsidR="003E7CD8" w:rsidRPr="004079B7">
              <w:rPr>
                <w:rFonts w:cs="Arial"/>
                <w:b/>
                <w:u w:val="single"/>
                <w:lang w:val="de-DE"/>
              </w:rPr>
              <w:t>Wettbewerbs</w:t>
            </w:r>
            <w:r w:rsidRPr="004079B7">
              <w:rPr>
                <w:rFonts w:cs="Arial"/>
                <w:b/>
                <w:u w:val="single"/>
                <w:lang w:val="de-DE"/>
              </w:rPr>
              <w:t xml:space="preserve">behörde den Ausschluss jener Angebote vor, die aufgrund der Überprüfung der übermittelten Erläuterungen insgesamt als nicht </w:t>
            </w:r>
            <w:r w:rsidRPr="004079B7">
              <w:rPr>
                <w:rFonts w:cs="Arial"/>
                <w:b/>
                <w:u w:val="single"/>
                <w:lang w:val="de-DE"/>
              </w:rPr>
              <w:lastRenderedPageBreak/>
              <w:t>vertrauenswürdig erscheinen.</w:t>
            </w:r>
          </w:p>
        </w:tc>
        <w:tc>
          <w:tcPr>
            <w:tcW w:w="852" w:type="dxa"/>
            <w:shd w:val="clear" w:color="auto" w:fill="FFFFFF" w:themeFill="background1"/>
          </w:tcPr>
          <w:p w14:paraId="07F1EBEF" w14:textId="77777777" w:rsidR="009340B5" w:rsidRPr="004079B7"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4079B7" w:rsidRDefault="009340B5" w:rsidP="00313183">
            <w:pPr>
              <w:widowControl w:val="0"/>
              <w:autoSpaceDE w:val="0"/>
              <w:autoSpaceDN w:val="0"/>
              <w:adjustRightInd w:val="0"/>
              <w:spacing w:line="240" w:lineRule="exact"/>
              <w:ind w:right="6"/>
              <w:jc w:val="both"/>
              <w:rPr>
                <w:rFonts w:cs="Arial"/>
                <w:b/>
                <w:u w:val="single"/>
                <w:lang w:val="it-IT"/>
              </w:rPr>
            </w:pPr>
            <w:r w:rsidRPr="004079B7">
              <w:rPr>
                <w:rFonts w:cs="Arial"/>
                <w:b/>
                <w:u w:val="single"/>
                <w:lang w:val="it-IT"/>
              </w:rPr>
              <w:t xml:space="preserve">Il RUP, </w:t>
            </w:r>
            <w:r w:rsidRPr="004079B7">
              <w:rPr>
                <w:rFonts w:cs="Arial"/>
                <w:b/>
                <w:color w:val="FF0000"/>
                <w:u w:val="single"/>
                <w:lang w:val="it-IT"/>
              </w:rPr>
              <w:t>con l’eventuale il supporto della commissione di valutazione</w:t>
            </w:r>
            <w:r w:rsidRPr="004079B7">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4079B7" w:rsidRDefault="009340B5" w:rsidP="009340B5">
            <w:pPr>
              <w:widowControl w:val="0"/>
              <w:autoSpaceDE w:val="0"/>
              <w:autoSpaceDN w:val="0"/>
              <w:adjustRightInd w:val="0"/>
              <w:spacing w:line="240" w:lineRule="exact"/>
              <w:ind w:right="6"/>
              <w:jc w:val="both"/>
              <w:rPr>
                <w:rFonts w:cs="Arial"/>
                <w:bCs/>
                <w:lang w:val="it-IT"/>
              </w:rPr>
            </w:pPr>
            <w:r w:rsidRPr="004079B7">
              <w:rPr>
                <w:rFonts w:cs="Arial"/>
                <w:b/>
                <w:u w:val="single"/>
                <w:lang w:val="it-IT"/>
              </w:rPr>
              <w:t xml:space="preserve">Il RUP propone all´autoritá di gara l´esclusione delle offerte che, in base all’esame degli elementi forniti con le spiegazioni risultino, nel complesso, </w:t>
            </w:r>
            <w:r w:rsidRPr="004079B7">
              <w:rPr>
                <w:rFonts w:cs="Arial"/>
                <w:b/>
                <w:u w:val="single"/>
                <w:lang w:val="it-IT"/>
              </w:rPr>
              <w:lastRenderedPageBreak/>
              <w:t xml:space="preserve">inaffidabili. </w:t>
            </w:r>
          </w:p>
        </w:tc>
      </w:tr>
      <w:tr w:rsidR="009340B5" w:rsidRPr="00E734E2" w14:paraId="4121731D" w14:textId="77777777" w:rsidTr="005A76AD">
        <w:trPr>
          <w:gridAfter w:val="2"/>
          <w:wAfter w:w="8516" w:type="dxa"/>
        </w:trPr>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E734E2" w14:paraId="4E39E9E3" w14:textId="77777777" w:rsidTr="005A76AD">
        <w:trPr>
          <w:gridAfter w:val="2"/>
          <w:wAfter w:w="8516" w:type="dxa"/>
        </w:trPr>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E734E2" w14:paraId="639D9883" w14:textId="77777777" w:rsidTr="005A76AD">
        <w:trPr>
          <w:gridAfter w:val="2"/>
          <w:wAfter w:w="8516" w:type="dxa"/>
        </w:trPr>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E734E2" w14:paraId="2C3FF9B5" w14:textId="77777777" w:rsidTr="005A76AD">
        <w:trPr>
          <w:gridAfter w:val="2"/>
          <w:wAfter w:w="8516" w:type="dxa"/>
        </w:trPr>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E734E2" w14:paraId="7F22B594" w14:textId="77777777" w:rsidTr="005A76AD">
        <w:trPr>
          <w:gridAfter w:val="2"/>
          <w:wAfter w:w="8516" w:type="dxa"/>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E734E2" w14:paraId="64E2685C" w14:textId="77777777" w:rsidTr="005A76AD">
        <w:trPr>
          <w:gridAfter w:val="2"/>
          <w:wAfter w:w="8516" w:type="dxa"/>
        </w:trPr>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E734E2" w14:paraId="2E67B0D0" w14:textId="77777777" w:rsidTr="005A76AD">
        <w:trPr>
          <w:gridAfter w:val="2"/>
          <w:wAfter w:w="8516" w:type="dxa"/>
        </w:trPr>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5A76AD">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5A76AD">
        <w:trPr>
          <w:gridAfter w:val="2"/>
          <w:wAfter w:w="8516" w:type="dxa"/>
        </w:trPr>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E734E2" w14:paraId="412F6927" w14:textId="77777777" w:rsidTr="005A76AD">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E734E2" w14:paraId="689B39CA" w14:textId="77777777" w:rsidTr="005A76AD">
        <w:trPr>
          <w:gridAfter w:val="2"/>
          <w:wAfter w:w="8516" w:type="dxa"/>
        </w:trPr>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5A76AD">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5A76AD">
        <w:trPr>
          <w:gridAfter w:val="2"/>
          <w:wAfter w:w="8516" w:type="dxa"/>
        </w:trPr>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E734E2" w14:paraId="49D58090" w14:textId="77777777" w:rsidTr="005A76AD">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E734E2" w14:paraId="11BB0217" w14:textId="77777777" w:rsidTr="005A76AD">
        <w:trPr>
          <w:gridAfter w:val="2"/>
          <w:wAfter w:w="8516" w:type="dxa"/>
        </w:trPr>
        <w:tc>
          <w:tcPr>
            <w:tcW w:w="4403" w:type="dxa"/>
            <w:gridSpan w:val="2"/>
          </w:tcPr>
          <w:p w14:paraId="1EB1F6EC"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9340B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5A76AD">
        <w:trPr>
          <w:gridAfter w:val="2"/>
          <w:wAfter w:w="8516" w:type="dxa"/>
        </w:trPr>
        <w:tc>
          <w:tcPr>
            <w:tcW w:w="4403" w:type="dxa"/>
            <w:gridSpan w:val="2"/>
          </w:tcPr>
          <w:p w14:paraId="4E4BDBB6" w14:textId="77777777" w:rsidR="009340B5" w:rsidRPr="001A469A" w:rsidRDefault="00313183" w:rsidP="00CA626E">
            <w:pPr>
              <w:pStyle w:val="Default"/>
              <w:widowControl w:val="0"/>
              <w:numPr>
                <w:ilvl w:val="1"/>
                <w:numId w:val="53"/>
              </w:numPr>
              <w:spacing w:line="240" w:lineRule="exact"/>
              <w:ind w:left="439" w:hanging="426"/>
              <w:jc w:val="both"/>
              <w:rPr>
                <w:rFonts w:cs="Arial"/>
                <w:color w:val="FF0000"/>
                <w:lang w:val="de-DE"/>
              </w:rPr>
            </w:pPr>
            <w:r w:rsidRPr="001A469A">
              <w:rPr>
                <w:rFonts w:cs="Arial"/>
                <w:b/>
                <w:color w:val="FF0000"/>
                <w:sz w:val="20"/>
                <w:szCs w:val="20"/>
              </w:rPr>
              <w:t>VORBEHALTE</w:t>
            </w:r>
          </w:p>
        </w:tc>
        <w:tc>
          <w:tcPr>
            <w:tcW w:w="852" w:type="dxa"/>
            <w:shd w:val="clear" w:color="auto" w:fill="auto"/>
          </w:tcPr>
          <w:p w14:paraId="4F38A72A" w14:textId="77777777" w:rsidR="009340B5" w:rsidRPr="001A469A" w:rsidRDefault="009340B5" w:rsidP="009340B5">
            <w:pPr>
              <w:widowControl w:val="0"/>
              <w:spacing w:line="240" w:lineRule="exact"/>
              <w:rPr>
                <w:rFonts w:cs="Arial"/>
                <w:color w:val="FF0000"/>
                <w:lang w:val="de-DE"/>
              </w:rPr>
            </w:pPr>
          </w:p>
        </w:tc>
        <w:tc>
          <w:tcPr>
            <w:tcW w:w="4258" w:type="dxa"/>
            <w:shd w:val="clear" w:color="auto" w:fill="FFFFFF" w:themeFill="background1"/>
          </w:tcPr>
          <w:p w14:paraId="4B71CC20" w14:textId="77777777" w:rsidR="009340B5" w:rsidRPr="001A469A" w:rsidRDefault="00313183" w:rsidP="00CA626E">
            <w:pPr>
              <w:pStyle w:val="Default"/>
              <w:widowControl w:val="0"/>
              <w:numPr>
                <w:ilvl w:val="1"/>
                <w:numId w:val="54"/>
              </w:numPr>
              <w:spacing w:line="240" w:lineRule="exact"/>
              <w:ind w:left="423" w:hanging="423"/>
              <w:jc w:val="both"/>
              <w:rPr>
                <w:rFonts w:cs="Arial"/>
                <w:b/>
                <w:color w:val="FF0000"/>
                <w:sz w:val="20"/>
                <w:szCs w:val="20"/>
                <w:lang w:val="de-DE"/>
              </w:rPr>
            </w:pPr>
            <w:r w:rsidRPr="001A469A">
              <w:rPr>
                <w:rFonts w:cs="Arial"/>
                <w:b/>
                <w:color w:val="FF0000"/>
                <w:sz w:val="20"/>
                <w:szCs w:val="20"/>
                <w:lang w:val="de-DE"/>
              </w:rPr>
              <w:t>RISERVE</w:t>
            </w:r>
          </w:p>
        </w:tc>
      </w:tr>
      <w:tr w:rsidR="009340B5" w:rsidRPr="00E47920" w14:paraId="175E1E1C" w14:textId="77777777" w:rsidTr="005A76AD">
        <w:trPr>
          <w:gridAfter w:val="2"/>
          <w:wAfter w:w="8516" w:type="dxa"/>
        </w:trPr>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5A76AD">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5A76AD">
        <w:trPr>
          <w:gridAfter w:val="2"/>
          <w:wAfter w:w="8516" w:type="dxa"/>
        </w:trPr>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E734E2" w14:paraId="6C8A5642" w14:textId="77777777" w:rsidTr="005A76AD">
        <w:trPr>
          <w:gridAfter w:val="2"/>
          <w:wAfter w:w="8516" w:type="dxa"/>
        </w:trPr>
        <w:tc>
          <w:tcPr>
            <w:tcW w:w="4403" w:type="dxa"/>
            <w:gridSpan w:val="2"/>
          </w:tcPr>
          <w:p w14:paraId="4197B029" w14:textId="1D9BE95F" w:rsidR="009340B5" w:rsidRPr="00E31C6A" w:rsidRDefault="00401A78" w:rsidP="009340B5">
            <w:pPr>
              <w:pStyle w:val="Rientrocorpodeltesto"/>
              <w:widowControl w:val="0"/>
              <w:tabs>
                <w:tab w:val="left" w:pos="8496"/>
              </w:tabs>
              <w:spacing w:after="0" w:line="240" w:lineRule="exact"/>
              <w:ind w:left="0"/>
              <w:jc w:val="both"/>
              <w:rPr>
                <w:rFonts w:cs="Arial"/>
                <w:lang w:val="de-DE"/>
              </w:rPr>
            </w:pPr>
            <w:r w:rsidRPr="00E31C6A">
              <w:rPr>
                <w:rFonts w:cs="Arial"/>
                <w:color w:val="FF0000"/>
                <w:lang w:val="de-DE"/>
              </w:rPr>
              <w:t>Die auftraggebende Körperschaft/Die Vergabestelle</w:t>
            </w:r>
            <w:r w:rsidRPr="00E31C6A">
              <w:rPr>
                <w:rFonts w:cs="Arial"/>
                <w:lang w:val="de-DE"/>
              </w:rPr>
              <w:t xml:space="preserve"> </w:t>
            </w:r>
            <w:r w:rsidR="009340B5" w:rsidRPr="00E31C6A">
              <w:rPr>
                <w:rFonts w:cs="Arial"/>
                <w:lang w:val="de-DE"/>
              </w:rPr>
              <w:t>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E31C6A" w:rsidRDefault="009340B5" w:rsidP="009340B5">
            <w:pPr>
              <w:widowControl w:val="0"/>
              <w:spacing w:line="240" w:lineRule="exact"/>
              <w:rPr>
                <w:rFonts w:cs="Arial"/>
                <w:lang w:val="de-DE"/>
              </w:rPr>
            </w:pPr>
          </w:p>
        </w:tc>
        <w:tc>
          <w:tcPr>
            <w:tcW w:w="4258" w:type="dxa"/>
            <w:shd w:val="clear" w:color="auto" w:fill="FFFFFF" w:themeFill="background1"/>
          </w:tcPr>
          <w:p w14:paraId="103F6ECD" w14:textId="48C2A9FE" w:rsidR="009340B5" w:rsidRPr="009340B5" w:rsidRDefault="00401A78" w:rsidP="009340B5">
            <w:pPr>
              <w:widowControl w:val="0"/>
              <w:autoSpaceDE w:val="0"/>
              <w:autoSpaceDN w:val="0"/>
              <w:adjustRightInd w:val="0"/>
              <w:spacing w:line="240" w:lineRule="exact"/>
              <w:ind w:right="6"/>
              <w:jc w:val="both"/>
              <w:rPr>
                <w:rFonts w:cs="Arial"/>
                <w:b/>
                <w:lang w:val="it-IT"/>
              </w:rPr>
            </w:pPr>
            <w:r w:rsidRPr="00E31C6A">
              <w:rPr>
                <w:rFonts w:cs="Arial"/>
                <w:bCs/>
                <w:color w:val="FF0000"/>
                <w:lang w:val="it-IT"/>
              </w:rPr>
              <w:t>L’ente committente / La stazione appaltante</w:t>
            </w:r>
            <w:r w:rsidR="009340B5" w:rsidRPr="00E31C6A">
              <w:rPr>
                <w:rFonts w:cs="Arial"/>
                <w:bCs/>
                <w:lang w:val="it-IT"/>
              </w:rPr>
              <w:t xml:space="preserve"> si riserva il diritto di sospendere, reindire o non aggiudicare la gara motivatamente.</w:t>
            </w:r>
          </w:p>
        </w:tc>
      </w:tr>
      <w:tr w:rsidR="009340B5" w:rsidRPr="00E734E2" w14:paraId="3D20A14E" w14:textId="77777777" w:rsidTr="005A76AD">
        <w:trPr>
          <w:gridAfter w:val="2"/>
          <w:wAfter w:w="8516" w:type="dxa"/>
        </w:trPr>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E734E2" w14:paraId="0BBFDE1A" w14:textId="77777777" w:rsidTr="005A76AD">
        <w:trPr>
          <w:gridAfter w:val="2"/>
          <w:wAfter w:w="8516" w:type="dxa"/>
        </w:trPr>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E734E2" w14:paraId="3870272C" w14:textId="77777777" w:rsidTr="005A76AD">
        <w:trPr>
          <w:gridAfter w:val="2"/>
          <w:wAfter w:w="8516" w:type="dxa"/>
        </w:trPr>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5A76AD">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5" w:name="_Hlk61600382"/>
            <w:r w:rsidRPr="00ED730C">
              <w:rPr>
                <w:rFonts w:cs="Arial"/>
                <w:b/>
                <w:sz w:val="20"/>
                <w:szCs w:val="20"/>
                <w:lang w:val="de-DE"/>
              </w:rPr>
              <w:t>FREIGABE DER VORLÄUFIGEN 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SVINCOLO DELLA GARANZIA PROVVISORIA</w:t>
            </w:r>
          </w:p>
        </w:tc>
      </w:tr>
      <w:bookmarkEnd w:id="115"/>
      <w:tr w:rsidR="00471BC6" w:rsidRPr="00ED730C" w14:paraId="0AFC45C5" w14:textId="77777777" w:rsidTr="005A76AD">
        <w:trPr>
          <w:gridAfter w:val="2"/>
          <w:wAfter w:w="8516" w:type="dxa"/>
        </w:trPr>
        <w:tc>
          <w:tcPr>
            <w:tcW w:w="4403" w:type="dxa"/>
            <w:gridSpan w:val="2"/>
          </w:tcPr>
          <w:p w14:paraId="2C9248BF" w14:textId="105CAE94" w:rsidR="00471BC6" w:rsidRPr="00ED730C"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69207DDB" w14:textId="77777777" w:rsidTr="005A76AD">
        <w:trPr>
          <w:gridAfter w:val="2"/>
          <w:wAfter w:w="8516" w:type="dxa"/>
        </w:trPr>
        <w:tc>
          <w:tcPr>
            <w:tcW w:w="4403" w:type="dxa"/>
            <w:gridSpan w:val="2"/>
          </w:tcPr>
          <w:p w14:paraId="5AB83002" w14:textId="3FD30696" w:rsidR="00471BC6" w:rsidRPr="00ED730C" w:rsidRDefault="00471BC6" w:rsidP="00471BC6">
            <w:pPr>
              <w:pStyle w:val="Rientrocorpodeltesto"/>
              <w:widowControl w:val="0"/>
              <w:tabs>
                <w:tab w:val="left" w:pos="8496"/>
              </w:tabs>
              <w:spacing w:after="0" w:line="240" w:lineRule="exact"/>
              <w:ind w:left="0"/>
              <w:jc w:val="both"/>
              <w:rPr>
                <w:rFonts w:cs="Arial"/>
                <w:lang w:val="de-DE"/>
              </w:rPr>
            </w:pPr>
            <w:r w:rsidRPr="00ED730C">
              <w:rPr>
                <w:rFonts w:cs="Arial"/>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La stazione appaltante procede allo svincolo della garanzia provvisoria secondo le modalità di cui all’art. 93, comma 6 e 9 d.lgs. 50/2016, e senza necessità di restituzione del documento originale.</w:t>
            </w:r>
          </w:p>
        </w:tc>
      </w:tr>
      <w:tr w:rsidR="00471BC6" w:rsidRPr="00E734E2" w14:paraId="12950F46" w14:textId="77777777" w:rsidTr="005A76AD">
        <w:trPr>
          <w:gridAfter w:val="2"/>
          <w:wAfter w:w="8516" w:type="dxa"/>
        </w:trPr>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27C46640" w14:textId="77777777" w:rsidTr="005A76AD">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E734E2" w14:paraId="6F5038AB" w14:textId="77777777" w:rsidTr="005A76AD">
        <w:trPr>
          <w:gridAfter w:val="2"/>
          <w:wAfter w:w="8516" w:type="dxa"/>
        </w:trPr>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731487" w:rsidRPr="00E734E2" w14:paraId="151FDE60" w14:textId="77777777" w:rsidTr="005A76AD">
        <w:trPr>
          <w:gridAfter w:val="2"/>
          <w:wAfter w:w="8516" w:type="dxa"/>
        </w:trPr>
        <w:tc>
          <w:tcPr>
            <w:tcW w:w="4403" w:type="dxa"/>
            <w:gridSpan w:val="2"/>
            <w:shd w:val="clear" w:color="auto" w:fill="auto"/>
          </w:tcPr>
          <w:p w14:paraId="299BDC6E" w14:textId="77777777" w:rsidR="00731487" w:rsidRDefault="00731487" w:rsidP="0073148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210942E" w14:textId="147C398C" w:rsidR="00731487" w:rsidRPr="00731487" w:rsidRDefault="00731487" w:rsidP="00731487">
            <w:pPr>
              <w:autoSpaceDE w:val="0"/>
              <w:autoSpaceDN w:val="0"/>
              <w:jc w:val="both"/>
              <w:rPr>
                <w:rFonts w:cs="Arial"/>
                <w:noProof w:val="0"/>
                <w:lang w:val="de-DE"/>
              </w:rPr>
            </w:pPr>
            <w:r w:rsidRPr="00E31C6A">
              <w:rPr>
                <w:rFonts w:cs="Arial"/>
                <w:color w:val="FF0000"/>
                <w:highlight w:val="green"/>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E31C6A">
              <w:rPr>
                <w:rFonts w:cs="Arial"/>
                <w:highlight w:val="green"/>
                <w:lang w:val="de-DE"/>
              </w:rPr>
              <w:t>.</w:t>
            </w:r>
          </w:p>
        </w:tc>
        <w:tc>
          <w:tcPr>
            <w:tcW w:w="852" w:type="dxa"/>
            <w:shd w:val="clear" w:color="auto" w:fill="auto"/>
          </w:tcPr>
          <w:p w14:paraId="311195E2" w14:textId="77777777" w:rsidR="00731487" w:rsidRPr="00731487" w:rsidRDefault="00731487" w:rsidP="00471BC6">
            <w:pPr>
              <w:widowControl w:val="0"/>
              <w:spacing w:line="240" w:lineRule="exact"/>
              <w:rPr>
                <w:rFonts w:cs="Arial"/>
                <w:lang w:val="de-DE"/>
              </w:rPr>
            </w:pPr>
          </w:p>
        </w:tc>
        <w:tc>
          <w:tcPr>
            <w:tcW w:w="4258" w:type="dxa"/>
            <w:shd w:val="clear" w:color="auto" w:fill="auto"/>
          </w:tcPr>
          <w:p w14:paraId="2B5D05E7" w14:textId="77777777" w:rsidR="00731487" w:rsidRPr="006F7E19" w:rsidRDefault="00731487" w:rsidP="0073148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AB8483C" w14:textId="77777777" w:rsidR="00731487" w:rsidRDefault="00731487" w:rsidP="00731487">
            <w:pPr>
              <w:widowControl w:val="0"/>
              <w:jc w:val="both"/>
              <w:rPr>
                <w:rFonts w:cs="Arial"/>
                <w:lang w:val="it-IT"/>
              </w:rPr>
            </w:pPr>
          </w:p>
          <w:p w14:paraId="0AAFCB88" w14:textId="0D065B91" w:rsidR="00731487" w:rsidRPr="00731487" w:rsidRDefault="00731487" w:rsidP="00731487">
            <w:pPr>
              <w:widowControl w:val="0"/>
              <w:jc w:val="both"/>
              <w:rPr>
                <w:rFonts w:cs="Arial"/>
                <w:color w:val="FF0000"/>
                <w:lang w:val="it-IT"/>
              </w:rPr>
            </w:pPr>
            <w:r w:rsidRPr="00E31C6A">
              <w:rPr>
                <w:rFonts w:cs="Arial"/>
                <w:color w:val="FF0000"/>
                <w:highlight w:val="green"/>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tc>
      </w:tr>
      <w:tr w:rsidR="00731487" w:rsidRPr="00E734E2" w14:paraId="0C08EC4E" w14:textId="77777777" w:rsidTr="005A76AD">
        <w:trPr>
          <w:gridAfter w:val="2"/>
          <w:wAfter w:w="8516" w:type="dxa"/>
        </w:trPr>
        <w:tc>
          <w:tcPr>
            <w:tcW w:w="4403" w:type="dxa"/>
            <w:gridSpan w:val="2"/>
            <w:shd w:val="clear" w:color="auto" w:fill="auto"/>
          </w:tcPr>
          <w:p w14:paraId="6AC616DE" w14:textId="77777777" w:rsidR="00731487" w:rsidRPr="009432F7" w:rsidRDefault="00731487"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C68246E" w14:textId="77777777" w:rsidR="00731487" w:rsidRPr="009432F7" w:rsidRDefault="00731487" w:rsidP="00471BC6">
            <w:pPr>
              <w:widowControl w:val="0"/>
              <w:spacing w:line="240" w:lineRule="exact"/>
              <w:rPr>
                <w:rFonts w:cs="Arial"/>
                <w:lang w:val="it-IT"/>
              </w:rPr>
            </w:pPr>
          </w:p>
        </w:tc>
        <w:tc>
          <w:tcPr>
            <w:tcW w:w="4258" w:type="dxa"/>
            <w:shd w:val="clear" w:color="auto" w:fill="auto"/>
          </w:tcPr>
          <w:p w14:paraId="524A6B73" w14:textId="77777777" w:rsidR="00731487" w:rsidRPr="006140E5" w:rsidRDefault="00731487"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6EF53BCF" w14:textId="77777777" w:rsidTr="005A76AD">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6"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6"/>
          </w:p>
        </w:tc>
      </w:tr>
      <w:tr w:rsidR="00471BC6" w:rsidRPr="00E734E2" w14:paraId="04551279" w14:textId="77777777" w:rsidTr="005A76AD">
        <w:trPr>
          <w:gridAfter w:val="2"/>
          <w:wAfter w:w="8516" w:type="dxa"/>
        </w:trPr>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71F660B" w14:textId="77777777" w:rsidTr="005A76AD">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71BC6" w:rsidRPr="00E734E2" w14:paraId="35315AE2" w14:textId="77777777" w:rsidTr="005A76AD">
        <w:trPr>
          <w:gridAfter w:val="2"/>
          <w:wAfter w:w="8516" w:type="dxa"/>
        </w:trPr>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5A76AD">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lastRenderedPageBreak/>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lastRenderedPageBreak/>
              <w:t>eventuale soggetti ausiliari.</w:t>
            </w:r>
          </w:p>
        </w:tc>
      </w:tr>
      <w:tr w:rsidR="00471BC6" w:rsidRPr="005737C1" w14:paraId="2F8A71DD" w14:textId="77777777" w:rsidTr="005A76AD">
        <w:trPr>
          <w:gridAfter w:val="2"/>
          <w:wAfter w:w="8516" w:type="dxa"/>
        </w:trPr>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471BC6" w:rsidRPr="00E734E2" w14:paraId="4703E33C" w14:textId="77777777" w:rsidTr="005A76AD">
        <w:trPr>
          <w:gridAfter w:val="2"/>
          <w:wAfter w:w="8516" w:type="dxa"/>
        </w:trPr>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E734E2" w14:paraId="43DCEDC7" w14:textId="77777777" w:rsidTr="005A76AD">
        <w:trPr>
          <w:gridAfter w:val="2"/>
          <w:wAfter w:w="8516" w:type="dxa"/>
        </w:trPr>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6CD091DF" w14:textId="77777777" w:rsidTr="005A76AD">
        <w:trPr>
          <w:gridAfter w:val="2"/>
          <w:wAfter w:w="8516" w:type="dxa"/>
        </w:trPr>
        <w:tc>
          <w:tcPr>
            <w:tcW w:w="4403" w:type="dxa"/>
            <w:gridSpan w:val="2"/>
            <w:shd w:val="clear" w:color="auto" w:fill="auto"/>
          </w:tcPr>
          <w:p w14:paraId="0D9AD59F" w14:textId="77777777" w:rsidR="00471BC6" w:rsidRPr="008C022A" w:rsidRDefault="00471BC6" w:rsidP="00471BC6">
            <w:pPr>
              <w:pStyle w:val="Rientrocorpodeltesto"/>
              <w:widowControl w:val="0"/>
              <w:tabs>
                <w:tab w:val="left" w:pos="8496"/>
              </w:tabs>
              <w:spacing w:after="0" w:line="240" w:lineRule="exact"/>
              <w:ind w:left="0"/>
              <w:jc w:val="both"/>
              <w:rPr>
                <w:rFonts w:cs="Arial"/>
                <w:color w:val="FF0000"/>
                <w:lang w:val="de-DE"/>
              </w:rPr>
            </w:pPr>
            <w:r w:rsidRPr="0052430F">
              <w:rPr>
                <w:rFonts w:cs="Arial"/>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52430F">
              <w:rPr>
                <w:rFonts w:cs="Arial"/>
                <w:b/>
                <w:lang w:val="de-DE"/>
              </w:rPr>
              <w:t>zehn Tagen</w:t>
            </w:r>
            <w:r w:rsidRPr="0052430F">
              <w:rPr>
                <w:rFonts w:cs="Arial"/>
                <w:lang w:val="de-DE"/>
              </w:rPr>
              <w:t xml:space="preserve"> ab Erhalt der Anfrage folgende Unterlagen vorzulegen</w:t>
            </w:r>
            <w:r>
              <w:rPr>
                <w:rFonts w:cs="Arial"/>
                <w:lang w:val="de-DE"/>
              </w:rPr>
              <w:t>:</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Dopo l’aggiudicazione non efficace la stazione appaltante, fatto salvo quanto stabilito ai sensi degli artt. 85, 86 e 87 del </w:t>
            </w:r>
            <w:r>
              <w:rPr>
                <w:rFonts w:cs="Arial"/>
                <w:lang w:val="it-IT"/>
              </w:rPr>
              <w:t>D.lgs</w:t>
            </w:r>
            <w:r w:rsidRPr="006140E5">
              <w:rPr>
                <w:rFonts w:cs="Arial"/>
                <w:lang w:val="it-IT"/>
              </w:rPr>
              <w:t xml:space="preserve">. 50/2016, inviterà l’operatore economico primo in graduatoria, mediante comunicazione scritta a mezzo PEC, ad esibire entro il termine stabilito di </w:t>
            </w:r>
            <w:r w:rsidRPr="006140E5">
              <w:rPr>
                <w:rFonts w:cs="Arial"/>
                <w:b/>
                <w:lang w:val="it-IT"/>
              </w:rPr>
              <w:t>10</w:t>
            </w:r>
            <w:r w:rsidRPr="006140E5">
              <w:rPr>
                <w:rFonts w:cs="Arial"/>
                <w:lang w:val="it-IT"/>
              </w:rPr>
              <w:t xml:space="preserve"> </w:t>
            </w:r>
            <w:r w:rsidRPr="006140E5">
              <w:rPr>
                <w:rFonts w:cs="Arial"/>
                <w:b/>
                <w:lang w:val="it-IT"/>
              </w:rPr>
              <w:t>giorni</w:t>
            </w:r>
            <w:r w:rsidRPr="006140E5">
              <w:rPr>
                <w:rFonts w:cs="Arial"/>
                <w:lang w:val="it-IT"/>
              </w:rPr>
              <w:t xml:space="preserve"> dal ricevimento della richiesta, la seguente documentazione:</w:t>
            </w:r>
          </w:p>
        </w:tc>
      </w:tr>
      <w:tr w:rsidR="00471BC6" w:rsidRPr="00E734E2" w14:paraId="2D36DC52" w14:textId="77777777" w:rsidTr="005A76AD">
        <w:trPr>
          <w:gridAfter w:val="2"/>
          <w:wAfter w:w="8516" w:type="dxa"/>
        </w:trPr>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F1B1B98" w14:textId="77777777" w:rsidTr="005A76AD">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Als Nachweis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Paragrafoelenco"/>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220EA20E"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 xml:space="preserve">weilige Dienstleistung ausgeführt hat, mit Angabe </w:t>
            </w:r>
            <w:r w:rsidR="00E31C6A">
              <w:rPr>
                <w:rFonts w:cs="Arial"/>
                <w:noProof w:val="0"/>
                <w:color w:val="FF0000"/>
                <w:lang w:val="de-DE"/>
              </w:rPr>
              <w:t>d</w:t>
            </w:r>
            <w:r w:rsidRPr="00034FAD">
              <w:rPr>
                <w:rFonts w:cs="Arial"/>
                <w:noProof w:val="0"/>
                <w:color w:val="FF0000"/>
                <w:lang w:val="de-DE"/>
              </w:rPr>
              <w:t xml:space="preserve">es prozentualen Anteils an der Ausführung, falls besagte Leistung von zwei oder mehreren </w:t>
            </w:r>
            <w:r w:rsidR="00E31C6A" w:rsidRPr="00E31C6A">
              <w:rPr>
                <w:rFonts w:cs="Arial"/>
                <w:noProof w:val="0"/>
                <w:color w:val="FF0000"/>
                <w:lang w:val="de-DE"/>
              </w:rPr>
              <w:t>Wirtschaftsteilnehmer</w:t>
            </w:r>
            <w:r w:rsidR="00E31C6A">
              <w:rPr>
                <w:rFonts w:cs="Arial"/>
                <w:noProof w:val="0"/>
                <w:color w:val="FF0000"/>
                <w:lang w:val="de-DE"/>
              </w:rPr>
              <w:t>n</w:t>
            </w:r>
            <w:r w:rsidRPr="00034FAD">
              <w:rPr>
                <w:rFonts w:cs="Arial"/>
                <w:noProof w:val="0"/>
                <w:color w:val="FF0000"/>
                <w:lang w:val="de-DE"/>
              </w:rPr>
              <w:t xml:space="preserve"> gemeinsam ausgeführt wurde,</w:t>
            </w:r>
          </w:p>
          <w:p w14:paraId="2A2972F3"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Paragrafoelenco"/>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12A6B4E0"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 xml:space="preserve">nome e cognome del tecnico esecutore del rispettivo servizio con indicazione, in termini percentuali, della quota di esecuzione della prestazione qualora detta prestazione sia stata eseguita congiuntamente da due o più </w:t>
            </w:r>
            <w:r w:rsidR="00E31C6A">
              <w:rPr>
                <w:rFonts w:cs="Arial"/>
                <w:color w:val="FF0000"/>
                <w:lang w:val="it-IT"/>
              </w:rPr>
              <w:t>operatori economici</w:t>
            </w:r>
            <w:r w:rsidRPr="00496C5E">
              <w:rPr>
                <w:rFonts w:cs="Arial"/>
                <w:color w:val="FF0000"/>
                <w:lang w:val="it-IT"/>
              </w:rPr>
              <w:t>;</w:t>
            </w:r>
          </w:p>
          <w:p w14:paraId="5EBC16B5"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E734E2" w14:paraId="1663CADD" w14:textId="77777777" w:rsidTr="005A76AD">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E734E2" w14:paraId="38EB0B21" w14:textId="77777777" w:rsidTr="005A76AD">
        <w:trPr>
          <w:gridAfter w:val="2"/>
          <w:wAfter w:w="8516" w:type="dxa"/>
        </w:trPr>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E734E2" w14:paraId="120B396A" w14:textId="77777777" w:rsidTr="005A76AD">
        <w:trPr>
          <w:gridAfter w:val="2"/>
          <w:wAfter w:w="8516" w:type="dxa"/>
        </w:trPr>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E734E2" w14:paraId="28208F03" w14:textId="77777777" w:rsidTr="005A76AD">
        <w:trPr>
          <w:gridAfter w:val="2"/>
          <w:wAfter w:w="8516" w:type="dxa"/>
        </w:trPr>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ord-nungsgemäße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w:t>
            </w:r>
            <w:r w:rsidRPr="00034FAD">
              <w:rPr>
                <w:rFonts w:cs="Arial"/>
                <w:noProof w:val="0"/>
                <w:color w:val="FF0000"/>
                <w:lang w:val="de-DE"/>
              </w:rPr>
              <w:lastRenderedPageBreak/>
              <w:t xml:space="preserve">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 xml:space="preserve">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w:t>
            </w:r>
            <w:r w:rsidRPr="00034FAD">
              <w:rPr>
                <w:rFonts w:cs="Arial"/>
                <w:color w:val="FF0000"/>
                <w:lang w:val="it-IT"/>
              </w:rPr>
              <w:lastRenderedPageBreak/>
              <w:t>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E734E2" w14:paraId="1881CC6E" w14:textId="77777777" w:rsidTr="005A76AD">
        <w:trPr>
          <w:gridAfter w:val="2"/>
          <w:wAfter w:w="8516" w:type="dxa"/>
        </w:trPr>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3CFD8845" w14:textId="77777777" w:rsidTr="005A76AD">
        <w:trPr>
          <w:gridAfter w:val="2"/>
          <w:wAfter w:w="8516" w:type="dxa"/>
        </w:trPr>
        <w:tc>
          <w:tcPr>
            <w:tcW w:w="4403" w:type="dxa"/>
            <w:gridSpan w:val="2"/>
            <w:shd w:val="clear" w:color="auto" w:fill="auto"/>
          </w:tcPr>
          <w:p w14:paraId="468C61EA" w14:textId="01C53F75"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de-DE"/>
              </w:rPr>
            </w:pPr>
            <w:r w:rsidRPr="00A068B2">
              <w:rPr>
                <w:rFonts w:cs="Arial"/>
                <w:b/>
                <w:bCs/>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Rientrocorpodeltesto"/>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1C98319F" w14:textId="4152BD7D" w:rsidR="00471BC6" w:rsidRPr="00A068B2" w:rsidRDefault="00471BC6" w:rsidP="00165987">
            <w:pPr>
              <w:pStyle w:val="Rientrocorpodeltesto"/>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Rientrocorpodeltesto"/>
              <w:tabs>
                <w:tab w:val="left" w:pos="8496"/>
              </w:tabs>
              <w:spacing w:after="0" w:line="240" w:lineRule="exact"/>
              <w:ind w:left="0"/>
              <w:jc w:val="both"/>
              <w:rPr>
                <w:rFonts w:cs="Arial"/>
                <w:b/>
                <w:bCs/>
                <w:u w:val="single"/>
                <w:lang w:val="it-IT"/>
              </w:rPr>
            </w:pPr>
            <w:r w:rsidRPr="00A068B2">
              <w:rPr>
                <w:rFonts w:cs="Arial"/>
                <w:b/>
                <w:bCs/>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2C5110C8" w14:textId="0566EEDF"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p>
        </w:tc>
      </w:tr>
      <w:tr w:rsidR="00471BC6" w:rsidRPr="00E734E2" w14:paraId="5F409E62" w14:textId="77777777" w:rsidTr="005A76AD">
        <w:trPr>
          <w:gridAfter w:val="2"/>
          <w:wAfter w:w="8516" w:type="dxa"/>
        </w:trPr>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E734E2" w14:paraId="680F9FCB" w14:textId="77777777" w:rsidTr="005A76AD">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E734E2" w14:paraId="47C1500F" w14:textId="77777777" w:rsidTr="005A76AD">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E734E2" w14:paraId="721E3B5F" w14:textId="77777777" w:rsidTr="005A76AD">
        <w:trPr>
          <w:gridAfter w:val="2"/>
          <w:wAfter w:w="8516" w:type="dxa"/>
        </w:trPr>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E734E2" w14:paraId="62BA0562" w14:textId="77777777" w:rsidTr="005A76AD">
        <w:trPr>
          <w:gridAfter w:val="2"/>
          <w:wAfter w:w="8516" w:type="dxa"/>
        </w:trPr>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AFA4733" w14:textId="77777777" w:rsidTr="005A76AD">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DOCUMENTAZIONE RICHIESTA D’UFFICIO DALLA STAZIONE APPALTANTE ALLE PUBBLICHE AMMINISTRAZIONI COMPETENTI</w:t>
            </w:r>
          </w:p>
        </w:tc>
      </w:tr>
      <w:tr w:rsidR="00471BC6" w:rsidRPr="00E734E2" w14:paraId="5059922D" w14:textId="77777777" w:rsidTr="005A76AD">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BC647CB" w14:textId="77777777" w:rsidTr="005A76AD">
        <w:trPr>
          <w:gridAfter w:val="2"/>
          <w:wAfter w:w="8516" w:type="dxa"/>
        </w:trPr>
        <w:tc>
          <w:tcPr>
            <w:tcW w:w="4403" w:type="dxa"/>
            <w:gridSpan w:val="2"/>
            <w:shd w:val="clear" w:color="auto" w:fill="auto"/>
          </w:tcPr>
          <w:p w14:paraId="1749AE7A" w14:textId="209741A7" w:rsidR="00471BC6" w:rsidRPr="00B107EB" w:rsidRDefault="00731487" w:rsidP="00471BC6">
            <w:pPr>
              <w:pStyle w:val="Rientrocorpodeltesto"/>
              <w:widowControl w:val="0"/>
              <w:tabs>
                <w:tab w:val="left" w:pos="8496"/>
              </w:tabs>
              <w:spacing w:after="0" w:line="240" w:lineRule="exact"/>
              <w:ind w:left="0"/>
              <w:jc w:val="both"/>
              <w:rPr>
                <w:rFonts w:cs="Arial"/>
                <w:color w:val="FF0000"/>
                <w:lang w:val="de-DE"/>
              </w:rPr>
            </w:pPr>
            <w:r w:rsidRPr="00B107EB">
              <w:rPr>
                <w:rFonts w:cs="Arial"/>
                <w:lang w:val="de-DE"/>
              </w:rPr>
              <w:t xml:space="preserve">Die Vergabestelle überprüft weiters, </w:t>
            </w:r>
            <w:r w:rsidRPr="00B107EB">
              <w:rPr>
                <w:rFonts w:cs="Arial"/>
                <w:color w:val="FF0000"/>
                <w:lang w:val="de-DE"/>
              </w:rPr>
              <w:t>sofern nicht anders mit der auftraggebenden Körperschaft vereinbart,</w:t>
            </w:r>
            <w:r w:rsidRPr="00B107E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r w:rsidR="00471BC6" w:rsidRPr="00B107EB">
              <w:rPr>
                <w:rFonts w:cs="Arial"/>
                <w:lang w:val="de-DE"/>
              </w:rPr>
              <w:t>.</w:t>
            </w:r>
          </w:p>
        </w:tc>
        <w:tc>
          <w:tcPr>
            <w:tcW w:w="852" w:type="dxa"/>
            <w:shd w:val="clear" w:color="auto" w:fill="auto"/>
          </w:tcPr>
          <w:p w14:paraId="00B747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124E2AA2" w14:textId="75365773" w:rsidR="00731487" w:rsidRPr="00B107EB" w:rsidRDefault="00731487" w:rsidP="00471B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La stazione appaltante procede, </w:t>
            </w:r>
            <w:r w:rsidRPr="00B107EB">
              <w:rPr>
                <w:rFonts w:cs="Arial"/>
                <w:color w:val="FF0000"/>
                <w:lang w:val="it-IT"/>
              </w:rPr>
              <w:t>salvo diverso accordo con l’ente committente</w:t>
            </w:r>
            <w:r w:rsidRPr="00B107E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471BC6" w:rsidRPr="00E734E2" w14:paraId="4B775ECD" w14:textId="77777777" w:rsidTr="005A76AD">
        <w:trPr>
          <w:gridAfter w:val="2"/>
          <w:wAfter w:w="8516" w:type="dxa"/>
        </w:trPr>
        <w:tc>
          <w:tcPr>
            <w:tcW w:w="4403" w:type="dxa"/>
            <w:gridSpan w:val="2"/>
            <w:shd w:val="clear" w:color="auto" w:fill="auto"/>
          </w:tcPr>
          <w:p w14:paraId="60BD0BE7" w14:textId="77777777" w:rsidR="00471BC6" w:rsidRPr="00B107EB"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B107EB"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B107EB"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1CC77C2C" w14:textId="77777777" w:rsidTr="005A76AD">
        <w:trPr>
          <w:gridAfter w:val="2"/>
          <w:wAfter w:w="8516" w:type="dxa"/>
        </w:trPr>
        <w:tc>
          <w:tcPr>
            <w:tcW w:w="4403" w:type="dxa"/>
            <w:gridSpan w:val="2"/>
            <w:shd w:val="clear" w:color="auto" w:fill="auto"/>
          </w:tcPr>
          <w:p w14:paraId="238A3FEB" w14:textId="435CE689" w:rsidR="00471BC6" w:rsidRPr="00B107EB" w:rsidRDefault="00DB3998" w:rsidP="00DB3998">
            <w:pPr>
              <w:pStyle w:val="Rientrocorpodeltesto"/>
              <w:widowControl w:val="0"/>
              <w:tabs>
                <w:tab w:val="left" w:pos="8496"/>
              </w:tabs>
              <w:spacing w:after="0" w:line="240" w:lineRule="exact"/>
              <w:ind w:left="0"/>
              <w:jc w:val="both"/>
              <w:rPr>
                <w:rFonts w:cs="Arial"/>
                <w:lang w:val="de-DE"/>
              </w:rPr>
            </w:pPr>
            <w:r w:rsidRPr="00B107EB">
              <w:rPr>
                <w:rFonts w:cs="Arial"/>
                <w:lang w:val="de-DE"/>
              </w:rPr>
              <w:t xml:space="preserve">Fällt diese Überprüfung negativ aus, trifft die </w:t>
            </w:r>
            <w:r w:rsidRPr="00B107EB">
              <w:rPr>
                <w:rFonts w:cs="Arial"/>
                <w:lang w:val="de-DE"/>
              </w:rPr>
              <w:lastRenderedPageBreak/>
              <w:t xml:space="preserve">Verwaltung die vorgesehenen Maßnahmen und überprüft </w:t>
            </w:r>
            <w:r w:rsidRPr="00B107EB">
              <w:rPr>
                <w:rFonts w:cs="Arial"/>
                <w:i/>
                <w:lang w:val="de-DE"/>
              </w:rPr>
              <w:t>ut supra</w:t>
            </w:r>
            <w:r w:rsidRPr="00B107EB">
              <w:rPr>
                <w:rFonts w:cs="Arial"/>
                <w:lang w:val="de-DE"/>
              </w:rPr>
              <w:t xml:space="preserve"> den nächstgereihten Teilnehmer. </w:t>
            </w:r>
            <w:r w:rsidRPr="00B107EB">
              <w:rPr>
                <w:rFonts w:cs="Arial"/>
                <w:color w:val="FF0000"/>
                <w:lang w:val="de-DE"/>
              </w:rPr>
              <w:t>Die Vergabestelle/auftraggebende Körperschaft</w:t>
            </w:r>
            <w:r w:rsidR="00471BC6" w:rsidRPr="00B107EB">
              <w:rPr>
                <w:rFonts w:cs="Arial"/>
                <w:lang w:val="de-DE"/>
              </w:rPr>
              <w:t xml:space="preserve"> bewertet dann die Angemessenheit dessen Angebots, falls dies nicht schon gemäß </w:t>
            </w:r>
            <w:r w:rsidR="00471BC6" w:rsidRPr="00B107EB">
              <w:rPr>
                <w:rFonts w:cs="Arial"/>
                <w:color w:val="FF0000"/>
                <w:lang w:val="de-DE"/>
              </w:rPr>
              <w:t>Teil IV, Punkt 1.2.</w:t>
            </w:r>
            <w:r w:rsidR="00471BC6" w:rsidRPr="00B107EB">
              <w:rPr>
                <w:rFonts w:cs="Arial"/>
                <w:lang w:val="de-DE"/>
              </w:rPr>
              <w:t xml:space="preserve"> vorliegender Ausschreibungsbedingungen erfolgt ist. </w:t>
            </w:r>
            <w:r w:rsidR="00471BC6" w:rsidRPr="00B107EB">
              <w:rPr>
                <w:rFonts w:cs="Arial"/>
                <w:color w:val="FF0000"/>
                <w:lang w:val="de-DE"/>
              </w:rPr>
              <w:t>Die auftraggebende Körperschaft / Vergabestelle</w:t>
            </w:r>
            <w:r w:rsidR="00471BC6" w:rsidRPr="00B107EB">
              <w:rPr>
                <w:rFonts w:cs="Arial"/>
                <w:lang w:val="de-DE"/>
              </w:rPr>
              <w:t xml:space="preserve"> erteilt ggf. den neuen Zuschlag oder erklärt die Ausschreibung für ergebnislos.</w:t>
            </w:r>
          </w:p>
          <w:p w14:paraId="3D7CC6B3" w14:textId="380E9C2D" w:rsidR="00DB3998" w:rsidRPr="00B107EB" w:rsidRDefault="00DB3998"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76DF8D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7953BEB1" w14:textId="6CE3169F" w:rsidR="00471BC6" w:rsidRPr="00EB3FF6" w:rsidRDefault="004D587A" w:rsidP="00471BC6">
            <w:pPr>
              <w:pStyle w:val="Rientrocorpodeltesto"/>
              <w:widowControl w:val="0"/>
              <w:tabs>
                <w:tab w:val="left" w:pos="8496"/>
              </w:tabs>
              <w:spacing w:after="0" w:line="240" w:lineRule="exact"/>
              <w:ind w:left="0"/>
              <w:jc w:val="both"/>
              <w:rPr>
                <w:rFonts w:cs="Arial"/>
                <w:lang w:val="it-IT"/>
              </w:rPr>
            </w:pPr>
            <w:r w:rsidRPr="00B107EB">
              <w:rPr>
                <w:rFonts w:cs="Arial"/>
                <w:lang w:val="it-IT"/>
              </w:rPr>
              <w:t xml:space="preserve">Nel caso in cui tale verifica non dia esito positivo </w:t>
            </w:r>
            <w:r w:rsidRPr="00B107EB">
              <w:rPr>
                <w:rFonts w:cs="Arial"/>
                <w:lang w:val="it-IT"/>
              </w:rPr>
              <w:lastRenderedPageBreak/>
              <w:t>l’Amministrazione applica i provvedimenti previsti</w:t>
            </w:r>
            <w:r w:rsidRPr="00B107EB">
              <w:rPr>
                <w:rFonts w:cs="Arial"/>
                <w:color w:val="000000"/>
                <w:lang w:val="it-IT"/>
              </w:rPr>
              <w:t xml:space="preserve"> e </w:t>
            </w:r>
            <w:r w:rsidRPr="00B107EB">
              <w:rPr>
                <w:rFonts w:cs="Arial"/>
                <w:lang w:val="it-IT"/>
              </w:rPr>
              <w:t xml:space="preserve">procede alla verifica di cui al comma precedente in capo al concorrente che segue in graduatoria. </w:t>
            </w:r>
            <w:r w:rsidRPr="00B107EB">
              <w:rPr>
                <w:rFonts w:cs="Arial"/>
                <w:color w:val="FF0000"/>
                <w:lang w:val="it-IT"/>
              </w:rPr>
              <w:t>L’ente committente / La stazione appaltante</w:t>
            </w:r>
            <w:r w:rsidRPr="00B107EB">
              <w:rPr>
                <w:rFonts w:cs="Arial"/>
                <w:lang w:val="it-IT"/>
              </w:rPr>
              <w:t xml:space="preserve"> </w:t>
            </w:r>
            <w:r w:rsidR="00471BC6" w:rsidRPr="00B107EB">
              <w:rPr>
                <w:rFonts w:cs="Arial"/>
                <w:lang w:val="it-IT"/>
              </w:rPr>
              <w:t xml:space="preserve">procede alla valutazione della congruità dell’offerta di quest’ultimo qualora non effettuata ai sensi della </w:t>
            </w:r>
            <w:r w:rsidR="00471BC6" w:rsidRPr="00B107EB">
              <w:rPr>
                <w:rFonts w:cs="Arial"/>
                <w:color w:val="FF0000"/>
                <w:lang w:val="it-IT"/>
              </w:rPr>
              <w:t xml:space="preserve">parte IV, punto 1.2. </w:t>
            </w:r>
            <w:r w:rsidR="00471BC6" w:rsidRPr="00B107EB">
              <w:rPr>
                <w:rFonts w:cs="Arial"/>
                <w:lang w:val="it-IT"/>
              </w:rPr>
              <w:t xml:space="preserve">del presente disciplinare. </w:t>
            </w:r>
            <w:r w:rsidR="00471BC6" w:rsidRPr="00B107EB">
              <w:rPr>
                <w:rFonts w:cs="Arial"/>
                <w:color w:val="FF0000"/>
                <w:lang w:val="it-IT"/>
              </w:rPr>
              <w:t xml:space="preserve">L’ente committente / la stazione appaltante </w:t>
            </w:r>
            <w:r w:rsidR="00471BC6" w:rsidRPr="00B107EB">
              <w:rPr>
                <w:rFonts w:cs="Arial"/>
                <w:lang w:val="it-IT"/>
              </w:rPr>
              <w:t>procede alla conseguente eventuale nuova aggiudicazione; oppure dichiara deserta la gara.</w:t>
            </w:r>
          </w:p>
        </w:tc>
      </w:tr>
      <w:tr w:rsidR="00471BC6" w:rsidRPr="00E734E2" w14:paraId="2FBAD4C7" w14:textId="77777777" w:rsidTr="005A76AD">
        <w:trPr>
          <w:gridAfter w:val="2"/>
          <w:wAfter w:w="8516" w:type="dxa"/>
        </w:trPr>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48F5EBF" w14:textId="77777777" w:rsidTr="005A76AD">
        <w:trPr>
          <w:gridAfter w:val="2"/>
          <w:wAfter w:w="8516" w:type="dxa"/>
        </w:trPr>
        <w:tc>
          <w:tcPr>
            <w:tcW w:w="4403" w:type="dxa"/>
            <w:gridSpan w:val="2"/>
            <w:shd w:val="clear" w:color="auto" w:fill="auto"/>
          </w:tcPr>
          <w:p w14:paraId="2D81A232" w14:textId="77777777" w:rsidR="00471BC6" w:rsidRPr="006F5E51" w:rsidRDefault="00471BC6" w:rsidP="00471BC6">
            <w:pPr>
              <w:widowControl w:val="0"/>
              <w:ind w:right="22"/>
              <w:jc w:val="both"/>
              <w:rPr>
                <w:rFonts w:cs="Arial"/>
                <w:lang w:val="de-DE"/>
              </w:rPr>
            </w:pPr>
            <w:r w:rsidRPr="006F5E51">
              <w:rPr>
                <w:rFonts w:cs="Arial"/>
                <w:lang w:val="de-DE"/>
              </w:rPr>
              <w:t>Bei der Ermittlung des Gesellschafters nach Art. 80 Abs. 3 GvD Nr. 50/2016 (Mehrheitsgesellschafter und alleiniger Gesellschafter) ist nicht nur die natürliche Person, sondern auch die juristische Person miteinbegriffen.</w:t>
            </w:r>
          </w:p>
          <w:p w14:paraId="61383214" w14:textId="77777777" w:rsidR="00471BC6" w:rsidRPr="006F5E51" w:rsidRDefault="00471BC6" w:rsidP="00471BC6">
            <w:pPr>
              <w:widowControl w:val="0"/>
              <w:ind w:right="22"/>
              <w:jc w:val="both"/>
              <w:rPr>
                <w:rFonts w:cs="Arial"/>
                <w:lang w:val="de-DE"/>
              </w:rPr>
            </w:pPr>
            <w:r w:rsidRPr="006F5E51">
              <w:rPr>
                <w:rFonts w:cs="Arial"/>
                <w:lang w:val="de-DE"/>
              </w:rPr>
              <w:t>.</w:t>
            </w:r>
          </w:p>
          <w:p w14:paraId="43E601E8" w14:textId="77777777" w:rsidR="00471BC6" w:rsidRPr="006F5E51" w:rsidRDefault="00471BC6" w:rsidP="00471B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471BC6" w:rsidRPr="006F5E51" w:rsidRDefault="00471BC6" w:rsidP="00471BC6">
            <w:pPr>
              <w:widowControl w:val="0"/>
              <w:rPr>
                <w:rFonts w:cs="Arial"/>
                <w:lang w:val="de-DE"/>
              </w:rPr>
            </w:pPr>
          </w:p>
        </w:tc>
        <w:tc>
          <w:tcPr>
            <w:tcW w:w="4258" w:type="dxa"/>
            <w:shd w:val="clear" w:color="auto" w:fill="auto"/>
          </w:tcPr>
          <w:p w14:paraId="69764DD2" w14:textId="77777777" w:rsidR="00471BC6" w:rsidRPr="006F5E51" w:rsidRDefault="00471BC6" w:rsidP="00471BC6">
            <w:pPr>
              <w:widowControl w:val="0"/>
              <w:ind w:right="22"/>
              <w:jc w:val="both"/>
              <w:rPr>
                <w:rFonts w:cs="Arial"/>
                <w:lang w:val="it-IT"/>
              </w:rPr>
            </w:pPr>
            <w:r w:rsidRPr="006F5E51">
              <w:rPr>
                <w:rFonts w:cs="Arial"/>
                <w:lang w:val="it-IT"/>
              </w:rPr>
              <w:t xml:space="preserve">Si fa presente che per l’individuazione del socio di cui all’art. 80 comma 3 </w:t>
            </w:r>
            <w:r>
              <w:rPr>
                <w:rFonts w:cs="Arial"/>
                <w:lang w:val="it-IT"/>
              </w:rPr>
              <w:t>D.lgs</w:t>
            </w:r>
            <w:r w:rsidRPr="006F5E51">
              <w:rPr>
                <w:rFonts w:cs="Arial"/>
                <w:lang w:val="it-IT"/>
              </w:rPr>
              <w:t>. 50/2016 (socio di maggioranza e socio unico) si considera inclusa nella nozione non solo la persona fisica, ma anche quella giuridica.</w:t>
            </w:r>
          </w:p>
          <w:p w14:paraId="7A945FE1" w14:textId="77777777" w:rsidR="00471BC6" w:rsidRDefault="00471BC6" w:rsidP="00471BC6">
            <w:pPr>
              <w:widowControl w:val="0"/>
              <w:ind w:right="22"/>
              <w:jc w:val="both"/>
              <w:rPr>
                <w:rFonts w:cs="Arial"/>
                <w:lang w:val="it-IT"/>
              </w:rPr>
            </w:pPr>
          </w:p>
          <w:p w14:paraId="292F3ED7" w14:textId="77777777" w:rsidR="00471BC6" w:rsidRDefault="00471BC6" w:rsidP="00471BC6">
            <w:pPr>
              <w:widowControl w:val="0"/>
              <w:ind w:right="22"/>
              <w:jc w:val="both"/>
              <w:rPr>
                <w:rFonts w:cs="Arial"/>
                <w:lang w:val="it-IT"/>
              </w:rPr>
            </w:pPr>
          </w:p>
          <w:p w14:paraId="148A7A93" w14:textId="77777777" w:rsidR="00471BC6" w:rsidRPr="00496C5E" w:rsidRDefault="00471BC6" w:rsidP="00471B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E734E2" w14:paraId="19C44255" w14:textId="77777777" w:rsidTr="005A76AD">
        <w:trPr>
          <w:gridAfter w:val="2"/>
          <w:wAfter w:w="8516" w:type="dxa"/>
        </w:trPr>
        <w:tc>
          <w:tcPr>
            <w:tcW w:w="4403" w:type="dxa"/>
            <w:gridSpan w:val="2"/>
            <w:shd w:val="clear" w:color="auto" w:fill="auto"/>
          </w:tcPr>
          <w:p w14:paraId="0B3273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0525E4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6C608B1" w14:textId="77777777" w:rsidTr="005A76AD">
        <w:trPr>
          <w:gridBefore w:val="1"/>
          <w:gridAfter w:val="2"/>
          <w:wBefore w:w="9" w:type="dxa"/>
          <w:wAfter w:w="8516" w:type="dxa"/>
        </w:trPr>
        <w:tc>
          <w:tcPr>
            <w:tcW w:w="4394" w:type="dxa"/>
          </w:tcPr>
          <w:p w14:paraId="19318867" w14:textId="77777777" w:rsidR="00471BC6" w:rsidRPr="001355E9" w:rsidRDefault="00471BC6" w:rsidP="00471B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(Mehrheits-oder alleiniger Gesellschafter) gemäß Art. 80 Abs. 3 GvD Nr. 50/2016 decken nur Gesellschaftsbeteiligung bis zur ersten Ebene ab.</w:t>
            </w:r>
          </w:p>
        </w:tc>
        <w:tc>
          <w:tcPr>
            <w:tcW w:w="852" w:type="dxa"/>
          </w:tcPr>
          <w:p w14:paraId="1C4AA2E0" w14:textId="77777777" w:rsidR="00471BC6" w:rsidRPr="001355E9" w:rsidRDefault="00471BC6" w:rsidP="00471BC6">
            <w:pPr>
              <w:widowControl w:val="0"/>
              <w:rPr>
                <w:rFonts w:cs="Arial"/>
                <w:lang w:val="de-DE"/>
              </w:rPr>
            </w:pPr>
          </w:p>
        </w:tc>
        <w:tc>
          <w:tcPr>
            <w:tcW w:w="4258" w:type="dxa"/>
          </w:tcPr>
          <w:p w14:paraId="76571B7A" w14:textId="77777777" w:rsidR="00471BC6" w:rsidRPr="007636CA" w:rsidRDefault="00471BC6" w:rsidP="00471BC6">
            <w:pPr>
              <w:widowControl w:val="0"/>
              <w:autoSpaceDE w:val="0"/>
              <w:autoSpaceDN w:val="0"/>
              <w:jc w:val="both"/>
              <w:rPr>
                <w:rFonts w:cs="Arial"/>
                <w:lang w:val="it-IT"/>
              </w:rPr>
            </w:pPr>
            <w:bookmarkStart w:id="117" w:name="_Hlk39565667"/>
            <w:r w:rsidRPr="001355E9">
              <w:rPr>
                <w:rFonts w:cs="Arial"/>
                <w:lang w:val="it-IT"/>
              </w:rPr>
              <w:t>I controlli ex art. 80, c. 3, d. lgs. n. 50/2016, nei confronti del socio (unico o di maggioranza) persona giuridica si estendono solo fino al primo livello di partecipazione societaria.</w:t>
            </w:r>
            <w:bookmarkEnd w:id="117"/>
          </w:p>
        </w:tc>
      </w:tr>
      <w:tr w:rsidR="00471BC6" w:rsidRPr="00E734E2" w14:paraId="022A2A3E" w14:textId="77777777" w:rsidTr="005A76AD">
        <w:trPr>
          <w:gridAfter w:val="2"/>
          <w:wAfter w:w="8516" w:type="dxa"/>
        </w:trPr>
        <w:tc>
          <w:tcPr>
            <w:tcW w:w="4403" w:type="dxa"/>
            <w:gridSpan w:val="2"/>
            <w:shd w:val="clear" w:color="auto" w:fill="auto"/>
          </w:tcPr>
          <w:p w14:paraId="76481B0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471EC2F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32B708F3" w14:textId="77777777" w:rsidTr="005A76AD">
        <w:trPr>
          <w:gridAfter w:val="2"/>
          <w:wAfter w:w="8516" w:type="dxa"/>
        </w:trPr>
        <w:tc>
          <w:tcPr>
            <w:tcW w:w="4403" w:type="dxa"/>
            <w:gridSpan w:val="2"/>
            <w:shd w:val="clear" w:color="auto" w:fill="auto"/>
          </w:tcPr>
          <w:p w14:paraId="26A33BF4" w14:textId="46460539" w:rsidR="00471BC6" w:rsidRPr="00A068B2" w:rsidRDefault="00471BC6" w:rsidP="00F22A5A">
            <w:pPr>
              <w:pStyle w:val="Rientrocorpodeltesto"/>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00656748" w:rsidRPr="00A068B2">
              <w:rPr>
                <w:rFonts w:cs="Arial"/>
                <w:u w:val="single"/>
                <w:lang w:val="de-DE"/>
              </w:rPr>
              <w:t xml:space="preserve"> und </w:t>
            </w:r>
            <w:r w:rsidR="00656748" w:rsidRPr="00A068B2">
              <w:rPr>
                <w:u w:val="single"/>
                <w:lang w:val="de-DE"/>
              </w:rPr>
              <w:t>die vorläufige Sicherheit, falls geschuldet, wird einbehalten.</w:t>
            </w:r>
            <w:r w:rsidRPr="00A068B2">
              <w:rPr>
                <w:u w:val="single"/>
                <w:lang w:val="de-DE"/>
              </w:rPr>
              <w:t>.</w:t>
            </w:r>
          </w:p>
        </w:tc>
        <w:tc>
          <w:tcPr>
            <w:tcW w:w="852" w:type="dxa"/>
            <w:shd w:val="clear" w:color="auto" w:fill="auto"/>
          </w:tcPr>
          <w:p w14:paraId="5F3FD8A8" w14:textId="77777777" w:rsidR="00471BC6" w:rsidRPr="00A068B2" w:rsidRDefault="00471BC6" w:rsidP="00F22A5A">
            <w:pPr>
              <w:widowControl w:val="0"/>
              <w:spacing w:line="240" w:lineRule="exact"/>
              <w:rPr>
                <w:rFonts w:cs="Arial"/>
                <w:lang w:val="de-DE"/>
              </w:rPr>
            </w:pPr>
          </w:p>
        </w:tc>
        <w:tc>
          <w:tcPr>
            <w:tcW w:w="4258" w:type="dxa"/>
            <w:shd w:val="clear" w:color="auto" w:fill="auto"/>
          </w:tcPr>
          <w:p w14:paraId="2F678DC8" w14:textId="118A09E9" w:rsidR="00471BC6" w:rsidRPr="00496C5E" w:rsidRDefault="00471BC6" w:rsidP="00F22A5A">
            <w:pPr>
              <w:pStyle w:val="Rientrocorpodeltesto"/>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00656748" w:rsidRPr="00A068B2">
              <w:rPr>
                <w:rFonts w:cs="Arial"/>
                <w:u w:val="single"/>
                <w:lang w:val="it-IT"/>
              </w:rPr>
              <w:t xml:space="preserve"> </w:t>
            </w:r>
            <w:r w:rsidR="00656748" w:rsidRPr="00A068B2">
              <w:rPr>
                <w:u w:val="single"/>
                <w:lang w:val="it-IT"/>
              </w:rPr>
              <w:t>con escussione della garanzia provvisoria, qualora dovuta.</w:t>
            </w:r>
          </w:p>
        </w:tc>
      </w:tr>
      <w:tr w:rsidR="00471BC6" w:rsidRPr="00E734E2" w14:paraId="63682FD5" w14:textId="77777777" w:rsidTr="005A76AD">
        <w:trPr>
          <w:gridAfter w:val="2"/>
          <w:wAfter w:w="8516" w:type="dxa"/>
        </w:trPr>
        <w:tc>
          <w:tcPr>
            <w:tcW w:w="4403" w:type="dxa"/>
            <w:gridSpan w:val="2"/>
            <w:shd w:val="clear" w:color="auto" w:fill="auto"/>
          </w:tcPr>
          <w:p w14:paraId="32DF1D35"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471BC6" w:rsidRPr="00496C5E" w:rsidRDefault="00471BC6" w:rsidP="00471BC6">
            <w:pPr>
              <w:widowControl w:val="0"/>
              <w:spacing w:line="240" w:lineRule="exact"/>
              <w:rPr>
                <w:rFonts w:cs="Arial"/>
                <w:lang w:val="it-IT"/>
              </w:rPr>
            </w:pPr>
          </w:p>
        </w:tc>
        <w:tc>
          <w:tcPr>
            <w:tcW w:w="4258" w:type="dxa"/>
            <w:shd w:val="clear" w:color="auto" w:fill="auto"/>
          </w:tcPr>
          <w:p w14:paraId="52460630"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r>
      <w:tr w:rsidR="00471BC6" w:rsidRPr="00E734E2" w14:paraId="68ACA22B" w14:textId="77777777" w:rsidTr="005A76AD">
        <w:trPr>
          <w:gridAfter w:val="2"/>
          <w:wAfter w:w="8516" w:type="dxa"/>
        </w:trPr>
        <w:tc>
          <w:tcPr>
            <w:tcW w:w="4403" w:type="dxa"/>
            <w:gridSpan w:val="2"/>
          </w:tcPr>
          <w:p w14:paraId="2EFFFAC3" w14:textId="77777777" w:rsidR="00471BC6" w:rsidRPr="00DC5057" w:rsidRDefault="00471BC6" w:rsidP="00471B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471BC6" w:rsidRPr="00DC5057" w:rsidRDefault="00471BC6" w:rsidP="00471BC6">
            <w:pPr>
              <w:widowControl w:val="0"/>
              <w:spacing w:line="240" w:lineRule="exact"/>
              <w:rPr>
                <w:rFonts w:cs="Arial"/>
                <w:lang w:val="de-DE"/>
              </w:rPr>
            </w:pPr>
          </w:p>
        </w:tc>
        <w:tc>
          <w:tcPr>
            <w:tcW w:w="4258" w:type="dxa"/>
          </w:tcPr>
          <w:p w14:paraId="1DEB5871" w14:textId="77777777" w:rsidR="00471BC6" w:rsidRPr="0065209C"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471BC6" w:rsidRPr="00E734E2" w14:paraId="67E0978C" w14:textId="77777777" w:rsidTr="005A76AD">
        <w:trPr>
          <w:gridAfter w:val="2"/>
          <w:wAfter w:w="8516" w:type="dxa"/>
        </w:trPr>
        <w:tc>
          <w:tcPr>
            <w:tcW w:w="4403" w:type="dxa"/>
            <w:gridSpan w:val="2"/>
          </w:tcPr>
          <w:p w14:paraId="41D63186" w14:textId="77777777" w:rsidR="00471BC6" w:rsidRPr="00496C5E" w:rsidRDefault="00471BC6" w:rsidP="00471B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471BC6" w:rsidRPr="00496C5E" w:rsidRDefault="00471BC6" w:rsidP="00471BC6">
            <w:pPr>
              <w:widowControl w:val="0"/>
              <w:spacing w:line="240" w:lineRule="exact"/>
              <w:rPr>
                <w:rFonts w:cs="Arial"/>
                <w:lang w:val="it-IT"/>
              </w:rPr>
            </w:pPr>
          </w:p>
        </w:tc>
        <w:tc>
          <w:tcPr>
            <w:tcW w:w="4258" w:type="dxa"/>
          </w:tcPr>
          <w:p w14:paraId="3BF2ACEB" w14:textId="77777777" w:rsidR="00471BC6" w:rsidRPr="006140E5" w:rsidRDefault="00471BC6" w:rsidP="00471BC6">
            <w:pPr>
              <w:widowControl w:val="0"/>
              <w:autoSpaceDE w:val="0"/>
              <w:autoSpaceDN w:val="0"/>
              <w:adjustRightInd w:val="0"/>
              <w:spacing w:line="240" w:lineRule="exact"/>
              <w:ind w:right="6"/>
              <w:jc w:val="both"/>
              <w:rPr>
                <w:rFonts w:cs="Arial"/>
                <w:u w:val="single"/>
                <w:lang w:val="it-IT"/>
              </w:rPr>
            </w:pPr>
          </w:p>
        </w:tc>
      </w:tr>
      <w:tr w:rsidR="00471BC6" w:rsidRPr="005737C1" w14:paraId="50A90E1D" w14:textId="77777777" w:rsidTr="005A76AD">
        <w:trPr>
          <w:gridAfter w:val="2"/>
          <w:wAfter w:w="8516" w:type="dxa"/>
        </w:trPr>
        <w:tc>
          <w:tcPr>
            <w:tcW w:w="4403" w:type="dxa"/>
            <w:gridSpan w:val="2"/>
            <w:shd w:val="clear" w:color="auto" w:fill="E7E6E6" w:themeFill="background2"/>
          </w:tcPr>
          <w:p w14:paraId="2E22D072" w14:textId="77777777" w:rsidR="00471BC6" w:rsidRPr="0065209C" w:rsidRDefault="00471BC6" w:rsidP="00471BC6">
            <w:pPr>
              <w:pStyle w:val="Default"/>
              <w:widowControl w:val="0"/>
              <w:spacing w:line="240" w:lineRule="exact"/>
              <w:ind w:left="439"/>
              <w:jc w:val="both"/>
              <w:rPr>
                <w:rFonts w:cs="Arial"/>
                <w:b/>
                <w:bCs/>
                <w:color w:val="auto"/>
                <w:sz w:val="20"/>
                <w:szCs w:val="20"/>
              </w:rPr>
            </w:pPr>
          </w:p>
          <w:p w14:paraId="08A35F30" w14:textId="77777777" w:rsidR="00471BC6" w:rsidRPr="00D75454" w:rsidRDefault="00471BC6" w:rsidP="00CA626E">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471BC6" w:rsidRPr="00D75454" w:rsidRDefault="00471BC6" w:rsidP="00471B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471BC6" w:rsidRPr="00D75454" w:rsidRDefault="00471BC6" w:rsidP="00471BC6">
            <w:pPr>
              <w:widowControl w:val="0"/>
              <w:spacing w:line="240" w:lineRule="exact"/>
              <w:rPr>
                <w:rFonts w:cs="Arial"/>
                <w:b/>
                <w:bCs/>
                <w:lang w:val="it-IT"/>
              </w:rPr>
            </w:pPr>
          </w:p>
        </w:tc>
        <w:tc>
          <w:tcPr>
            <w:tcW w:w="4258" w:type="dxa"/>
            <w:shd w:val="clear" w:color="auto" w:fill="E7E6E6" w:themeFill="background2"/>
          </w:tcPr>
          <w:p w14:paraId="27C6692A" w14:textId="77777777" w:rsidR="00471BC6" w:rsidRDefault="00471BC6" w:rsidP="00471BC6">
            <w:pPr>
              <w:pStyle w:val="Default"/>
              <w:widowControl w:val="0"/>
              <w:spacing w:line="240" w:lineRule="exact"/>
              <w:ind w:left="423"/>
              <w:jc w:val="both"/>
              <w:rPr>
                <w:rFonts w:cs="Arial"/>
                <w:b/>
                <w:bCs/>
                <w:color w:val="auto"/>
                <w:sz w:val="20"/>
                <w:szCs w:val="20"/>
              </w:rPr>
            </w:pPr>
          </w:p>
          <w:p w14:paraId="01BD27B5" w14:textId="77777777" w:rsidR="00471BC6" w:rsidRPr="00D75454" w:rsidRDefault="00471BC6" w:rsidP="00CA626E">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471BC6" w:rsidRPr="005737C1" w14:paraId="2118FC08" w14:textId="77777777" w:rsidTr="005A76AD">
        <w:trPr>
          <w:gridAfter w:val="2"/>
          <w:wAfter w:w="8516" w:type="dxa"/>
        </w:trPr>
        <w:tc>
          <w:tcPr>
            <w:tcW w:w="4403" w:type="dxa"/>
            <w:gridSpan w:val="2"/>
          </w:tcPr>
          <w:p w14:paraId="008F53B2" w14:textId="77777777" w:rsidR="00471BC6" w:rsidRPr="00D75454" w:rsidRDefault="00471BC6" w:rsidP="00471B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471BC6" w:rsidRPr="00D75454" w:rsidRDefault="00471BC6" w:rsidP="00471BC6">
            <w:pPr>
              <w:widowControl w:val="0"/>
              <w:spacing w:line="240" w:lineRule="exact"/>
              <w:rPr>
                <w:rFonts w:cs="Arial"/>
                <w:b/>
                <w:bCs/>
                <w:lang w:val="it-IT"/>
              </w:rPr>
            </w:pPr>
          </w:p>
        </w:tc>
        <w:tc>
          <w:tcPr>
            <w:tcW w:w="4258" w:type="dxa"/>
          </w:tcPr>
          <w:p w14:paraId="7D5E2E09" w14:textId="77777777" w:rsidR="00471BC6" w:rsidRPr="00D75454" w:rsidRDefault="00471BC6" w:rsidP="00471BC6">
            <w:pPr>
              <w:widowControl w:val="0"/>
              <w:autoSpaceDE w:val="0"/>
              <w:autoSpaceDN w:val="0"/>
              <w:adjustRightInd w:val="0"/>
              <w:spacing w:line="240" w:lineRule="exact"/>
              <w:ind w:right="6"/>
              <w:jc w:val="both"/>
              <w:rPr>
                <w:rFonts w:cs="Arial"/>
                <w:b/>
                <w:bCs/>
              </w:rPr>
            </w:pPr>
          </w:p>
        </w:tc>
      </w:tr>
      <w:tr w:rsidR="00471BC6" w:rsidRPr="00E734E2" w14:paraId="483F7768" w14:textId="77777777" w:rsidTr="005A76AD">
        <w:trPr>
          <w:gridAfter w:val="2"/>
          <w:wAfter w:w="8516" w:type="dxa"/>
        </w:trPr>
        <w:tc>
          <w:tcPr>
            <w:tcW w:w="4403" w:type="dxa"/>
            <w:gridSpan w:val="2"/>
          </w:tcPr>
          <w:p w14:paraId="5689783A" w14:textId="6872CA48" w:rsidR="00E46B59" w:rsidRPr="000436C1" w:rsidRDefault="00E46B59" w:rsidP="00471BC6">
            <w:pPr>
              <w:pStyle w:val="Rientrocorpodeltesto"/>
              <w:widowControl w:val="0"/>
              <w:tabs>
                <w:tab w:val="left" w:pos="8496"/>
              </w:tabs>
              <w:spacing w:after="0" w:line="240" w:lineRule="exact"/>
              <w:ind w:left="0"/>
              <w:jc w:val="both"/>
              <w:rPr>
                <w:rFonts w:cs="Arial"/>
                <w:color w:val="FF0000"/>
                <w:lang w:val="de-DE"/>
              </w:rPr>
            </w:pPr>
            <w:r w:rsidRPr="00211C25">
              <w:rPr>
                <w:rFonts w:cs="Arial"/>
                <w:color w:val="FF0000"/>
                <w:lang w:val="de-DE"/>
              </w:rPr>
              <w:t>Die Vergabestelle/auftraggebende Körperschaft</w:t>
            </w:r>
            <w:r w:rsidRPr="00211C25">
              <w:rPr>
                <w:rFonts w:cs="Arial"/>
                <w:lang w:val="de-DE"/>
              </w:rPr>
              <w:t xml:space="preserve"> </w:t>
            </w:r>
            <w:r w:rsidRPr="00B107EB">
              <w:rPr>
                <w:rFonts w:cs="Arial"/>
                <w:lang w:val="de-DE"/>
              </w:rPr>
              <w:t>erklärt nach positivem Ausgang obengenannter Kontrollen die Zuschlagserteilung güt wirksam.</w:t>
            </w:r>
            <w:r w:rsidRPr="00211C25">
              <w:rPr>
                <w:rFonts w:cs="Arial"/>
                <w:lang w:val="de-DE"/>
              </w:rPr>
              <w:t xml:space="preserve">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852" w:type="dxa"/>
          </w:tcPr>
          <w:p w14:paraId="72D6212F" w14:textId="77777777" w:rsidR="00471BC6" w:rsidRPr="000436C1" w:rsidRDefault="00471BC6" w:rsidP="00471BC6">
            <w:pPr>
              <w:widowControl w:val="0"/>
              <w:spacing w:line="240" w:lineRule="exact"/>
              <w:rPr>
                <w:rFonts w:cs="Arial"/>
                <w:lang w:val="de-DE"/>
              </w:rPr>
            </w:pPr>
          </w:p>
        </w:tc>
        <w:tc>
          <w:tcPr>
            <w:tcW w:w="4258" w:type="dxa"/>
          </w:tcPr>
          <w:p w14:paraId="1BC3F94B" w14:textId="0D82BF6C" w:rsidR="00E46B59" w:rsidRPr="006140E5" w:rsidRDefault="00E46B59" w:rsidP="00471BC6">
            <w:pPr>
              <w:widowControl w:val="0"/>
              <w:autoSpaceDE w:val="0"/>
              <w:autoSpaceDN w:val="0"/>
              <w:adjustRightInd w:val="0"/>
              <w:spacing w:line="240" w:lineRule="exact"/>
              <w:ind w:right="6"/>
              <w:jc w:val="both"/>
              <w:rPr>
                <w:rFonts w:cs="Arial"/>
                <w:bCs/>
                <w:color w:val="FF0000"/>
                <w:lang w:val="it-IT"/>
              </w:rPr>
            </w:pPr>
            <w:r w:rsidRPr="00211C25">
              <w:rPr>
                <w:rFonts w:cs="Arial"/>
                <w:color w:val="FF0000"/>
                <w:lang w:val="it-IT"/>
              </w:rPr>
              <w:t>La stazione appaltante / L’ente committente</w:t>
            </w:r>
            <w:r>
              <w:rPr>
                <w:rFonts w:cs="Arial"/>
                <w:color w:val="FF0000"/>
                <w:lang w:val="it-IT"/>
              </w:rPr>
              <w:t xml:space="preserve"> </w:t>
            </w:r>
            <w:r w:rsidRPr="00B107EB">
              <w:rPr>
                <w:rFonts w:cs="Arial"/>
                <w:lang w:val="it-IT"/>
              </w:rPr>
              <w:t>dichiara l’aggiudicazione,che diventa</w:t>
            </w:r>
            <w:r w:rsidRPr="00211C25">
              <w:rPr>
                <w:rFonts w:cs="Arial"/>
                <w:lang w:val="it-IT"/>
              </w:rPr>
              <w:t xml:space="preserve"> efficace a seguito dell’esito positivo dei suddetti controlli. La stazione appaltante procederà entro i successivi 5 giorni alle comunicazioni di cui all’art. 76, comma 5, d.lgs. 50/2016 tramite PEC al offerente.</w:t>
            </w:r>
          </w:p>
        </w:tc>
      </w:tr>
      <w:tr w:rsidR="00471BC6" w:rsidRPr="00E734E2" w14:paraId="25EA54D1" w14:textId="77777777" w:rsidTr="005A76AD">
        <w:trPr>
          <w:gridAfter w:val="2"/>
          <w:wAfter w:w="8516" w:type="dxa"/>
        </w:trPr>
        <w:tc>
          <w:tcPr>
            <w:tcW w:w="4403" w:type="dxa"/>
            <w:gridSpan w:val="2"/>
          </w:tcPr>
          <w:p w14:paraId="45D49D5C"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471BC6" w:rsidRPr="00255CCE" w:rsidRDefault="00471BC6" w:rsidP="00471BC6">
            <w:pPr>
              <w:widowControl w:val="0"/>
              <w:spacing w:line="240" w:lineRule="exact"/>
              <w:rPr>
                <w:rFonts w:cs="Arial"/>
                <w:lang w:val="it-IT"/>
              </w:rPr>
            </w:pPr>
          </w:p>
        </w:tc>
        <w:tc>
          <w:tcPr>
            <w:tcW w:w="4258" w:type="dxa"/>
          </w:tcPr>
          <w:p w14:paraId="54B7B01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15B2AE10" w14:textId="77777777" w:rsidTr="005A76AD">
        <w:trPr>
          <w:gridAfter w:val="2"/>
          <w:wAfter w:w="8516" w:type="dxa"/>
        </w:trPr>
        <w:tc>
          <w:tcPr>
            <w:tcW w:w="4403" w:type="dxa"/>
            <w:gridSpan w:val="2"/>
          </w:tcPr>
          <w:p w14:paraId="29C4AB32" w14:textId="3301013D" w:rsidR="00471BC6" w:rsidRPr="00B107EB" w:rsidRDefault="00471BC6" w:rsidP="00471BC6">
            <w:pPr>
              <w:pStyle w:val="Rientrocorpodeltesto"/>
              <w:widowControl w:val="0"/>
              <w:tabs>
                <w:tab w:val="left" w:pos="8496"/>
              </w:tabs>
              <w:spacing w:after="0" w:line="240" w:lineRule="exact"/>
              <w:ind w:left="0"/>
              <w:jc w:val="both"/>
              <w:rPr>
                <w:rFonts w:cs="Arial"/>
                <w:color w:val="FF0000"/>
                <w:lang w:val="de-DE"/>
              </w:rPr>
            </w:pPr>
            <w:r w:rsidRPr="00B107EB">
              <w:rPr>
                <w:rFonts w:cs="Arial"/>
                <w:lang w:val="de-DE"/>
              </w:rPr>
              <w:t xml:space="preserve">Gemäß Art. 32 GvD Nr. 50/2016 ist der Zuschlag für den Zuschlagsempfänger sofort bindend, während er es </w:t>
            </w:r>
            <w:r w:rsidRPr="00B107EB">
              <w:rPr>
                <w:rFonts w:cs="Arial"/>
                <w:color w:val="FF0000"/>
                <w:lang w:val="de-DE"/>
              </w:rPr>
              <w:t>für die Vergabestelle</w:t>
            </w:r>
            <w:r w:rsidR="00E46B59" w:rsidRPr="00B107EB">
              <w:rPr>
                <w:rFonts w:cs="Arial"/>
                <w:color w:val="FF0000"/>
                <w:lang w:val="de-DE"/>
              </w:rPr>
              <w:t xml:space="preserve"> auftraggebende Körperschaft</w:t>
            </w:r>
            <w:r w:rsidRPr="00B107EB">
              <w:rPr>
                <w:rFonts w:cs="Arial"/>
                <w:lang w:val="de-DE"/>
              </w:rPr>
              <w:t xml:space="preserve"> erst nach Abschluss des Vertrags ist.</w:t>
            </w:r>
          </w:p>
        </w:tc>
        <w:tc>
          <w:tcPr>
            <w:tcW w:w="852" w:type="dxa"/>
          </w:tcPr>
          <w:p w14:paraId="78E86BC3" w14:textId="77777777" w:rsidR="00471BC6" w:rsidRPr="00B107EB" w:rsidRDefault="00471BC6" w:rsidP="00471BC6">
            <w:pPr>
              <w:widowControl w:val="0"/>
              <w:spacing w:line="240" w:lineRule="exact"/>
              <w:rPr>
                <w:rFonts w:cs="Arial"/>
                <w:lang w:val="de-DE"/>
              </w:rPr>
            </w:pPr>
          </w:p>
        </w:tc>
        <w:tc>
          <w:tcPr>
            <w:tcW w:w="4258" w:type="dxa"/>
          </w:tcPr>
          <w:p w14:paraId="077B0670" w14:textId="56777233"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Ai sensi dell’art. 32 del D.lgs. 50/2016 l’aggiudicazione è immediatamente impegnativa per l’aggiudicatario, mentre </w:t>
            </w:r>
            <w:r w:rsidRPr="00B107EB">
              <w:rPr>
                <w:rFonts w:cs="Arial"/>
                <w:color w:val="FF0000"/>
                <w:lang w:val="it-IT"/>
              </w:rPr>
              <w:t>per la stazione appaltante</w:t>
            </w:r>
            <w:r w:rsidR="00B107EB" w:rsidRPr="00B107EB">
              <w:rPr>
                <w:rFonts w:cs="Arial"/>
                <w:color w:val="FF0000"/>
                <w:lang w:val="it-IT"/>
              </w:rPr>
              <w:t xml:space="preserve">/ </w:t>
            </w:r>
            <w:r w:rsidR="00E46B59" w:rsidRPr="00B107EB">
              <w:rPr>
                <w:rFonts w:cs="Arial"/>
                <w:color w:val="FF0000"/>
                <w:lang w:val="it-IT"/>
              </w:rPr>
              <w:t>per l’ente committente</w:t>
            </w:r>
            <w:r w:rsidRPr="00B107EB">
              <w:rPr>
                <w:rFonts w:cs="Arial"/>
                <w:color w:val="FF0000"/>
                <w:lang w:val="it-IT"/>
              </w:rPr>
              <w:t xml:space="preserve"> </w:t>
            </w:r>
            <w:r w:rsidRPr="00B107EB">
              <w:rPr>
                <w:rFonts w:cs="Arial"/>
                <w:lang w:val="it-IT"/>
              </w:rPr>
              <w:t>diventa tale a decorrere dalla data di stipula del contratto.</w:t>
            </w:r>
          </w:p>
        </w:tc>
      </w:tr>
      <w:tr w:rsidR="00471BC6" w:rsidRPr="00E734E2" w14:paraId="5C93F740" w14:textId="77777777" w:rsidTr="005A76AD">
        <w:trPr>
          <w:gridAfter w:val="2"/>
          <w:wAfter w:w="8516" w:type="dxa"/>
        </w:trPr>
        <w:tc>
          <w:tcPr>
            <w:tcW w:w="4403" w:type="dxa"/>
            <w:gridSpan w:val="2"/>
          </w:tcPr>
          <w:p w14:paraId="02CC5835"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471BC6" w:rsidRPr="00255CCE" w:rsidRDefault="00471BC6" w:rsidP="00471BC6">
            <w:pPr>
              <w:widowControl w:val="0"/>
              <w:spacing w:line="240" w:lineRule="exact"/>
              <w:rPr>
                <w:rFonts w:cs="Arial"/>
                <w:lang w:val="it-IT"/>
              </w:rPr>
            </w:pPr>
          </w:p>
        </w:tc>
        <w:tc>
          <w:tcPr>
            <w:tcW w:w="4258" w:type="dxa"/>
          </w:tcPr>
          <w:p w14:paraId="3BB9A8F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7DF703F9" w14:textId="77777777" w:rsidTr="005A76AD">
        <w:trPr>
          <w:gridAfter w:val="2"/>
          <w:wAfter w:w="8516" w:type="dxa"/>
        </w:trPr>
        <w:tc>
          <w:tcPr>
            <w:tcW w:w="4403" w:type="dxa"/>
            <w:gridSpan w:val="2"/>
          </w:tcPr>
          <w:p w14:paraId="33814531" w14:textId="77777777" w:rsidR="00471BC6" w:rsidRPr="00C51E94" w:rsidRDefault="00471BC6" w:rsidP="00471B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w:t>
            </w:r>
            <w:r w:rsidRPr="00C40C0D">
              <w:rPr>
                <w:rFonts w:cs="Arial"/>
                <w:lang w:val="de-DE"/>
              </w:rPr>
              <w:lastRenderedPageBreak/>
              <w:t>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471BC6" w:rsidRPr="00C51E94" w:rsidRDefault="00471BC6" w:rsidP="00471BC6">
            <w:pPr>
              <w:widowControl w:val="0"/>
              <w:spacing w:line="240" w:lineRule="exact"/>
              <w:rPr>
                <w:rFonts w:cs="Arial"/>
                <w:lang w:val="de-DE"/>
              </w:rPr>
            </w:pPr>
          </w:p>
        </w:tc>
        <w:tc>
          <w:tcPr>
            <w:tcW w:w="4258" w:type="dxa"/>
          </w:tcPr>
          <w:p w14:paraId="4A1AB74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 xml:space="preserve">naturali e </w:t>
            </w:r>
            <w:r w:rsidRPr="006140E5">
              <w:rPr>
                <w:rFonts w:cs="Arial"/>
                <w:bCs/>
                <w:color w:val="FF0000"/>
                <w:lang w:val="it-IT"/>
              </w:rPr>
              <w:lastRenderedPageBreak/>
              <w:t>consecutivi</w:t>
            </w:r>
            <w:r w:rsidRPr="006140E5">
              <w:rPr>
                <w:rFonts w:cs="Arial"/>
                <w:bCs/>
                <w:lang w:val="it-IT"/>
              </w:rPr>
              <w:t xml:space="preserve"> dalla data di scadenza del termine di presentazione delle offerte.</w:t>
            </w:r>
          </w:p>
        </w:tc>
      </w:tr>
      <w:tr w:rsidR="00471BC6" w:rsidRPr="00E734E2" w14:paraId="4B098698" w14:textId="77777777" w:rsidTr="005A76AD">
        <w:trPr>
          <w:gridAfter w:val="2"/>
          <w:wAfter w:w="8516" w:type="dxa"/>
        </w:trPr>
        <w:tc>
          <w:tcPr>
            <w:tcW w:w="4403" w:type="dxa"/>
            <w:gridSpan w:val="2"/>
          </w:tcPr>
          <w:p w14:paraId="08606E8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471BC6" w:rsidRPr="00255CCE" w:rsidRDefault="00471BC6" w:rsidP="00471BC6">
            <w:pPr>
              <w:widowControl w:val="0"/>
              <w:spacing w:line="240" w:lineRule="exact"/>
              <w:rPr>
                <w:rFonts w:cs="Arial"/>
                <w:lang w:val="it-IT"/>
              </w:rPr>
            </w:pPr>
          </w:p>
        </w:tc>
        <w:tc>
          <w:tcPr>
            <w:tcW w:w="4258" w:type="dxa"/>
          </w:tcPr>
          <w:p w14:paraId="5B75A36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314E6917" w14:textId="77777777" w:rsidTr="005A76AD">
        <w:trPr>
          <w:gridAfter w:val="2"/>
          <w:wAfter w:w="8516" w:type="dxa"/>
        </w:trPr>
        <w:tc>
          <w:tcPr>
            <w:tcW w:w="4403" w:type="dxa"/>
            <w:gridSpan w:val="2"/>
          </w:tcPr>
          <w:p w14:paraId="477D6490" w14:textId="77777777" w:rsidR="00471BC6" w:rsidRPr="00C51E94" w:rsidRDefault="00471BC6" w:rsidP="00471B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471BC6" w:rsidRPr="00C51E94" w:rsidRDefault="00471BC6" w:rsidP="00471BC6">
            <w:pPr>
              <w:widowControl w:val="0"/>
              <w:spacing w:line="240" w:lineRule="exact"/>
              <w:rPr>
                <w:rFonts w:cs="Arial"/>
                <w:lang w:val="de-DE"/>
              </w:rPr>
            </w:pPr>
          </w:p>
        </w:tc>
        <w:tc>
          <w:tcPr>
            <w:tcW w:w="4258" w:type="dxa"/>
          </w:tcPr>
          <w:p w14:paraId="62B7694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471BC6" w:rsidRPr="00E734E2" w14:paraId="77B02790" w14:textId="77777777" w:rsidTr="005A76AD">
        <w:trPr>
          <w:gridAfter w:val="2"/>
          <w:wAfter w:w="8516" w:type="dxa"/>
        </w:trPr>
        <w:tc>
          <w:tcPr>
            <w:tcW w:w="4403" w:type="dxa"/>
            <w:gridSpan w:val="2"/>
          </w:tcPr>
          <w:p w14:paraId="282255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471BC6" w:rsidRPr="00255CCE" w:rsidRDefault="00471BC6" w:rsidP="00471BC6">
            <w:pPr>
              <w:widowControl w:val="0"/>
              <w:spacing w:line="240" w:lineRule="exact"/>
              <w:rPr>
                <w:rFonts w:cs="Arial"/>
                <w:lang w:val="it-IT"/>
              </w:rPr>
            </w:pPr>
          </w:p>
        </w:tc>
        <w:tc>
          <w:tcPr>
            <w:tcW w:w="4258" w:type="dxa"/>
          </w:tcPr>
          <w:p w14:paraId="7A5A5D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7111A83B" w14:textId="77777777" w:rsidTr="005A76AD">
        <w:trPr>
          <w:gridAfter w:val="2"/>
          <w:wAfter w:w="8516" w:type="dxa"/>
        </w:trPr>
        <w:tc>
          <w:tcPr>
            <w:tcW w:w="4403" w:type="dxa"/>
            <w:gridSpan w:val="2"/>
            <w:shd w:val="clear" w:color="auto" w:fill="E7E6E6" w:themeFill="background2"/>
          </w:tcPr>
          <w:p w14:paraId="3BEAC4E9" w14:textId="77777777" w:rsidR="00471BC6" w:rsidRPr="00A23F28" w:rsidRDefault="00471BC6" w:rsidP="00CA626E">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471BC6" w:rsidRPr="00A23F28" w:rsidRDefault="00471BC6" w:rsidP="00471BC6">
            <w:pPr>
              <w:widowControl w:val="0"/>
              <w:spacing w:line="240" w:lineRule="exact"/>
              <w:rPr>
                <w:rFonts w:cs="Arial"/>
                <w:lang w:val="de-DE"/>
              </w:rPr>
            </w:pPr>
          </w:p>
        </w:tc>
        <w:tc>
          <w:tcPr>
            <w:tcW w:w="4258" w:type="dxa"/>
            <w:shd w:val="clear" w:color="auto" w:fill="E7E6E6" w:themeFill="background2"/>
          </w:tcPr>
          <w:p w14:paraId="2BD60784" w14:textId="77777777" w:rsidR="00471BC6" w:rsidRPr="00C40C0D" w:rsidRDefault="00471BC6" w:rsidP="00CA626E">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29F4EB2" w14:textId="77777777" w:rsidTr="005A76AD">
        <w:trPr>
          <w:gridAfter w:val="2"/>
          <w:wAfter w:w="8516" w:type="dxa"/>
        </w:trPr>
        <w:tc>
          <w:tcPr>
            <w:tcW w:w="4403" w:type="dxa"/>
            <w:gridSpan w:val="2"/>
          </w:tcPr>
          <w:p w14:paraId="4D6FDAD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471BC6" w:rsidRPr="00255CCE" w:rsidRDefault="00471BC6" w:rsidP="00471BC6">
            <w:pPr>
              <w:widowControl w:val="0"/>
              <w:spacing w:line="240" w:lineRule="exact"/>
              <w:rPr>
                <w:rFonts w:cs="Arial"/>
                <w:lang w:val="it-IT"/>
              </w:rPr>
            </w:pPr>
          </w:p>
        </w:tc>
        <w:tc>
          <w:tcPr>
            <w:tcW w:w="4258" w:type="dxa"/>
          </w:tcPr>
          <w:p w14:paraId="32CBE1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DCA57DA" w14:textId="77777777" w:rsidTr="005A76AD">
        <w:trPr>
          <w:gridAfter w:val="2"/>
          <w:wAfter w:w="8516" w:type="dxa"/>
        </w:trPr>
        <w:tc>
          <w:tcPr>
            <w:tcW w:w="4403" w:type="dxa"/>
            <w:gridSpan w:val="2"/>
          </w:tcPr>
          <w:p w14:paraId="449AF05C"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471BC6" w:rsidRPr="00A23F28" w:rsidRDefault="00471BC6" w:rsidP="00471BC6">
            <w:pPr>
              <w:widowControl w:val="0"/>
              <w:spacing w:line="240" w:lineRule="exact"/>
              <w:rPr>
                <w:rFonts w:cs="Arial"/>
                <w:lang w:val="de-DE"/>
              </w:rPr>
            </w:pPr>
          </w:p>
        </w:tc>
        <w:tc>
          <w:tcPr>
            <w:tcW w:w="4258" w:type="dxa"/>
          </w:tcPr>
          <w:p w14:paraId="3859882F" w14:textId="77777777" w:rsidR="00471BC6" w:rsidRPr="00EB3FF6" w:rsidRDefault="00471BC6" w:rsidP="00471B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471BC6" w:rsidRPr="00E734E2" w14:paraId="616A139C" w14:textId="77777777" w:rsidTr="005A76AD">
        <w:trPr>
          <w:gridAfter w:val="2"/>
          <w:wAfter w:w="8516" w:type="dxa"/>
        </w:trPr>
        <w:tc>
          <w:tcPr>
            <w:tcW w:w="4403" w:type="dxa"/>
            <w:gridSpan w:val="2"/>
          </w:tcPr>
          <w:p w14:paraId="36992BC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471BC6" w:rsidRPr="00255CCE" w:rsidRDefault="00471BC6" w:rsidP="00471BC6">
            <w:pPr>
              <w:widowControl w:val="0"/>
              <w:spacing w:line="240" w:lineRule="exact"/>
              <w:rPr>
                <w:rFonts w:cs="Arial"/>
                <w:lang w:val="it-IT"/>
              </w:rPr>
            </w:pPr>
          </w:p>
        </w:tc>
        <w:tc>
          <w:tcPr>
            <w:tcW w:w="4258" w:type="dxa"/>
          </w:tcPr>
          <w:p w14:paraId="759B49C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51FF1BA" w14:textId="77777777" w:rsidTr="005A76AD">
        <w:trPr>
          <w:gridAfter w:val="2"/>
          <w:wAfter w:w="8516" w:type="dxa"/>
        </w:trPr>
        <w:tc>
          <w:tcPr>
            <w:tcW w:w="4403" w:type="dxa"/>
            <w:gridSpan w:val="2"/>
          </w:tcPr>
          <w:p w14:paraId="3D7F2A0E"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471BC6" w:rsidRPr="00A23F28"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471BC6" w:rsidRPr="00A23F28" w:rsidRDefault="00471BC6" w:rsidP="00471BC6">
            <w:pPr>
              <w:widowControl w:val="0"/>
              <w:spacing w:line="240" w:lineRule="exact"/>
              <w:rPr>
                <w:rFonts w:cs="Arial"/>
                <w:lang w:val="de-DE"/>
              </w:rPr>
            </w:pPr>
          </w:p>
        </w:tc>
        <w:tc>
          <w:tcPr>
            <w:tcW w:w="4258" w:type="dxa"/>
          </w:tcPr>
          <w:p w14:paraId="703DFA9D"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471BC6" w:rsidRPr="00E734E2" w14:paraId="7C539C67" w14:textId="77777777" w:rsidTr="005A76AD">
        <w:trPr>
          <w:gridAfter w:val="2"/>
          <w:wAfter w:w="8516" w:type="dxa"/>
        </w:trPr>
        <w:tc>
          <w:tcPr>
            <w:tcW w:w="4403" w:type="dxa"/>
            <w:gridSpan w:val="2"/>
          </w:tcPr>
          <w:p w14:paraId="4589557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471BC6" w:rsidRPr="00255CCE" w:rsidRDefault="00471BC6" w:rsidP="00471BC6">
            <w:pPr>
              <w:widowControl w:val="0"/>
              <w:spacing w:line="240" w:lineRule="exact"/>
              <w:rPr>
                <w:rFonts w:cs="Arial"/>
                <w:lang w:val="it-IT"/>
              </w:rPr>
            </w:pPr>
          </w:p>
        </w:tc>
        <w:tc>
          <w:tcPr>
            <w:tcW w:w="4258" w:type="dxa"/>
          </w:tcPr>
          <w:p w14:paraId="72387E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59273965" w14:textId="77777777" w:rsidTr="005A76AD">
        <w:trPr>
          <w:gridAfter w:val="2"/>
          <w:wAfter w:w="8516" w:type="dxa"/>
        </w:trPr>
        <w:tc>
          <w:tcPr>
            <w:tcW w:w="4403" w:type="dxa"/>
            <w:gridSpan w:val="2"/>
          </w:tcPr>
          <w:p w14:paraId="2EA422AA" w14:textId="6A9A60CB" w:rsidR="00471BC6" w:rsidRPr="00A068B2" w:rsidRDefault="00471BC6" w:rsidP="00471BC6">
            <w:pPr>
              <w:widowControl w:val="0"/>
              <w:tabs>
                <w:tab w:val="center" w:pos="4536"/>
                <w:tab w:val="right" w:pos="9072"/>
              </w:tabs>
              <w:jc w:val="both"/>
              <w:rPr>
                <w:rFonts w:cs="Arial"/>
                <w:b/>
                <w:bCs/>
                <w:u w:val="single"/>
                <w:lang w:val="de-DE"/>
              </w:rPr>
            </w:pPr>
            <w:r w:rsidRPr="00A068B2">
              <w:rPr>
                <w:rFonts w:cs="Arial"/>
                <w:b/>
                <w:bCs/>
                <w:u w:val="single"/>
                <w:lang w:val="de-DE"/>
              </w:rPr>
              <w:t xml:space="preserve">In besagten Fällen </w:t>
            </w:r>
            <w:r w:rsidR="00656748" w:rsidRPr="00A068B2">
              <w:rPr>
                <w:rFonts w:cs="Arial"/>
                <w:b/>
                <w:bCs/>
                <w:u w:val="single"/>
                <w:lang w:val="de-DE"/>
              </w:rPr>
              <w:t xml:space="preserve">behält die Vergabestelle die vorläufige Sicherheit gemäß Art. 93 Abs. 6 GvD Nr. 50/2016 ein bzw </w:t>
            </w:r>
            <w:r w:rsidRPr="00A068B2">
              <w:rPr>
                <w:rFonts w:cs="Arial"/>
                <w:b/>
                <w:bCs/>
                <w:u w:val="single"/>
                <w:lang w:val="de-DE"/>
              </w:rPr>
              <w:t>verhängt die Vergabestelle die Strafe gemäß Art. 27 Abs. 3 LG Nr. 16/2015.</w:t>
            </w:r>
          </w:p>
          <w:p w14:paraId="69D2A85A" w14:textId="77777777" w:rsidR="00471BC6" w:rsidRPr="00A068B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471BC6" w:rsidRPr="00A068B2" w:rsidRDefault="00471BC6" w:rsidP="00471BC6">
            <w:pPr>
              <w:widowControl w:val="0"/>
              <w:spacing w:line="240" w:lineRule="exact"/>
              <w:rPr>
                <w:rFonts w:cs="Arial"/>
                <w:lang w:val="de-DE"/>
              </w:rPr>
            </w:pPr>
          </w:p>
        </w:tc>
        <w:tc>
          <w:tcPr>
            <w:tcW w:w="4258" w:type="dxa"/>
          </w:tcPr>
          <w:p w14:paraId="514EDAA8" w14:textId="225E2AB6"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w:t>
            </w:r>
            <w:r w:rsidR="00656748" w:rsidRPr="00A068B2">
              <w:rPr>
                <w:rFonts w:cs="Arial"/>
                <w:b/>
                <w:bCs/>
                <w:u w:val="single"/>
                <w:lang w:val="it-IT"/>
              </w:rPr>
              <w:t xml:space="preserve"> l’escussione della garanzia provvisoria ai sensi dell’art. 93 comma 6 del d.lgs. 50/2016 ovvero</w:t>
            </w:r>
            <w:r w:rsidRPr="00A068B2">
              <w:rPr>
                <w:rFonts w:cs="Arial"/>
                <w:b/>
                <w:bCs/>
                <w:u w:val="single"/>
                <w:lang w:val="it-IT"/>
              </w:rPr>
              <w:t xml:space="preserve"> </w:t>
            </w:r>
            <w:r w:rsidR="00656748" w:rsidRPr="00A068B2">
              <w:rPr>
                <w:rFonts w:cs="Arial"/>
                <w:b/>
                <w:bCs/>
                <w:u w:val="single"/>
                <w:lang w:val="it-IT"/>
              </w:rPr>
              <w:t xml:space="preserve">con </w:t>
            </w:r>
            <w:r w:rsidRPr="00A068B2">
              <w:rPr>
                <w:rFonts w:cs="Arial"/>
                <w:b/>
                <w:bCs/>
                <w:u w:val="single"/>
                <w:lang w:val="it-IT"/>
              </w:rPr>
              <w:t>la sanzione di cui all’art. 27, comma 3 L.P. 16/2015.</w:t>
            </w:r>
          </w:p>
        </w:tc>
      </w:tr>
      <w:tr w:rsidR="00471BC6" w:rsidRPr="00E734E2" w14:paraId="53015957" w14:textId="77777777" w:rsidTr="005A76AD">
        <w:trPr>
          <w:gridAfter w:val="2"/>
          <w:wAfter w:w="8516" w:type="dxa"/>
        </w:trPr>
        <w:tc>
          <w:tcPr>
            <w:tcW w:w="4403" w:type="dxa"/>
            <w:gridSpan w:val="2"/>
          </w:tcPr>
          <w:p w14:paraId="50D1B3C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471BC6" w:rsidRPr="00255CCE" w:rsidRDefault="00471BC6" w:rsidP="00471BC6">
            <w:pPr>
              <w:widowControl w:val="0"/>
              <w:spacing w:line="240" w:lineRule="exact"/>
              <w:rPr>
                <w:rFonts w:cs="Arial"/>
                <w:lang w:val="it-IT"/>
              </w:rPr>
            </w:pPr>
          </w:p>
        </w:tc>
        <w:tc>
          <w:tcPr>
            <w:tcW w:w="4258" w:type="dxa"/>
          </w:tcPr>
          <w:p w14:paraId="2342C16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8C2F942" w14:textId="77777777" w:rsidTr="005A76AD">
        <w:trPr>
          <w:gridAfter w:val="2"/>
          <w:wAfter w:w="8516" w:type="dxa"/>
        </w:trPr>
        <w:tc>
          <w:tcPr>
            <w:tcW w:w="4403" w:type="dxa"/>
            <w:gridSpan w:val="2"/>
          </w:tcPr>
          <w:p w14:paraId="782DEB67" w14:textId="77777777" w:rsidR="00EB52F6" w:rsidRPr="00B107EB" w:rsidRDefault="00EB52F6" w:rsidP="00EB52F6">
            <w:pPr>
              <w:widowControl w:val="0"/>
              <w:jc w:val="both"/>
              <w:rPr>
                <w:rFonts w:cs="Arial"/>
                <w:lang w:val="de-DE"/>
              </w:rPr>
            </w:pPr>
            <w:r w:rsidRPr="00B107EB">
              <w:rPr>
                <w:rFonts w:cs="Arial"/>
                <w:lang w:val="de-DE"/>
              </w:rPr>
              <w:t xml:space="preserve">Falls die Überprüfung der Erfüllung der Teilnahmeanforderungen nach dem Zuschlag negativ ausfällt, wird </w:t>
            </w:r>
            <w:r w:rsidRPr="00B107EB">
              <w:rPr>
                <w:rFonts w:cs="Arial"/>
                <w:color w:val="FF0000"/>
                <w:lang w:val="de-DE"/>
              </w:rPr>
              <w:t>die 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unbeschadet der Fälle der Anwendung von Art. 32 LG Nr. 16/2015, den Zuschlag widerrufen.</w:t>
            </w:r>
          </w:p>
          <w:p w14:paraId="14ACC0D6" w14:textId="77777777" w:rsidR="00EB52F6" w:rsidRPr="00B107EB" w:rsidRDefault="00EB52F6" w:rsidP="00EB52F6">
            <w:pPr>
              <w:widowControl w:val="0"/>
              <w:jc w:val="both"/>
              <w:rPr>
                <w:rFonts w:cs="Arial"/>
                <w:lang w:val="de-DE"/>
              </w:rPr>
            </w:pPr>
            <w:r w:rsidRPr="00B107EB">
              <w:rPr>
                <w:rFonts w:cs="Arial"/>
                <w:lang w:val="de-DE"/>
              </w:rPr>
              <w:t xml:space="preserve">Die Vergabestelle wird der ANAC und den weiteren eventuell zuständigen Behörden Meldung erstatten und die vorläufige Sicherheit bzw. den gemäß Art. 27 Abs. 3 LG Nr. </w:t>
            </w:r>
            <w:r w:rsidRPr="00B107EB">
              <w:rPr>
                <w:rFonts w:cs="Arial"/>
                <w:bCs/>
                <w:lang w:val="de-DE"/>
              </w:rPr>
              <w:t xml:space="preserve">16/2015 </w:t>
            </w:r>
            <w:r w:rsidRPr="00B107EB">
              <w:rPr>
                <w:rFonts w:cs="Arial"/>
                <w:lang w:val="de-DE"/>
              </w:rPr>
              <w:t>geschuldeten Betrag einbehalten, unbeschadet des Ersatzes des höheren Schadens.</w:t>
            </w:r>
          </w:p>
          <w:p w14:paraId="75CD33CC" w14:textId="426E934E" w:rsidR="00E46B59" w:rsidRPr="00B107EB" w:rsidRDefault="00EB52F6" w:rsidP="00EB52F6">
            <w:pPr>
              <w:widowControl w:val="0"/>
              <w:shd w:val="clear" w:color="auto" w:fill="FFFFFF" w:themeFill="background1"/>
              <w:jc w:val="both"/>
              <w:rPr>
                <w:rFonts w:cs="Arial"/>
                <w:lang w:val="de-DE"/>
              </w:rPr>
            </w:pPr>
            <w:r w:rsidRPr="00B107EB">
              <w:rPr>
                <w:rFonts w:cs="Arial"/>
                <w:lang w:val="de-DE"/>
              </w:rPr>
              <w:t xml:space="preserve"> In der Folge wird die </w:t>
            </w:r>
            <w:r w:rsidRPr="00B107EB">
              <w:rPr>
                <w:rFonts w:cs="Arial"/>
                <w:color w:val="FF0000"/>
                <w:lang w:val="de-DE"/>
              </w:rPr>
              <w:t>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471BC6" w:rsidRPr="00B107EB" w:rsidRDefault="00471BC6" w:rsidP="00471BC6">
            <w:pPr>
              <w:widowControl w:val="0"/>
              <w:rPr>
                <w:rFonts w:cs="Arial"/>
                <w:lang w:val="de-DE"/>
              </w:rPr>
            </w:pPr>
          </w:p>
        </w:tc>
        <w:tc>
          <w:tcPr>
            <w:tcW w:w="4258" w:type="dxa"/>
          </w:tcPr>
          <w:p w14:paraId="28A08B69" w14:textId="77777777" w:rsidR="00E46B59" w:rsidRPr="00B107EB" w:rsidRDefault="00E46B59" w:rsidP="00E46B59">
            <w:pPr>
              <w:widowControl w:val="0"/>
              <w:tabs>
                <w:tab w:val="left" w:pos="4111"/>
                <w:tab w:val="center" w:pos="4536"/>
                <w:tab w:val="right" w:pos="9072"/>
              </w:tabs>
              <w:ind w:right="105"/>
              <w:jc w:val="both"/>
              <w:rPr>
                <w:rFonts w:cs="Arial"/>
                <w:bCs/>
                <w:lang w:val="it-IT"/>
              </w:rPr>
            </w:pPr>
            <w:r w:rsidRPr="00B107EB">
              <w:rPr>
                <w:rFonts w:cs="Arial"/>
                <w:bCs/>
                <w:lang w:val="it-IT"/>
              </w:rPr>
              <w:t xml:space="preserve">In caso di esito negativo delle verifiche sul possesso dei requisiti di partecipazione a seguito dell’aggiudicazione - salvi i casi di applicazione dell’art. 32 l.p. n. 16/2015 - </w:t>
            </w:r>
            <w:r w:rsidRPr="00B107EB">
              <w:rPr>
                <w:rFonts w:cs="Arial"/>
                <w:color w:val="FF0000"/>
                <w:lang w:val="it-IT"/>
              </w:rPr>
              <w:t>l’ente committente / la stazione appaltante</w:t>
            </w:r>
            <w:r w:rsidRPr="00B107E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78A26328" w14:textId="7FCA015D" w:rsidR="00471BC6" w:rsidRPr="00E46B59" w:rsidRDefault="00E46B59" w:rsidP="00471BC6">
            <w:pPr>
              <w:widowControl w:val="0"/>
              <w:autoSpaceDE w:val="0"/>
              <w:autoSpaceDN w:val="0"/>
              <w:adjustRightInd w:val="0"/>
              <w:ind w:right="6"/>
              <w:jc w:val="both"/>
              <w:rPr>
                <w:rFonts w:cs="Arial"/>
                <w:bCs/>
                <w:lang w:val="it-IT"/>
              </w:rPr>
            </w:pPr>
            <w:r w:rsidRPr="00B107EB">
              <w:rPr>
                <w:rFonts w:cs="Arial"/>
                <w:bCs/>
                <w:color w:val="FF0000"/>
                <w:lang w:val="it-IT"/>
              </w:rPr>
              <w:t xml:space="preserve">La stazione appaltante / ente committente </w:t>
            </w:r>
            <w:r w:rsidRPr="00B107E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471BC6" w:rsidRPr="00E734E2" w14:paraId="2BFDBBEF" w14:textId="77777777" w:rsidTr="005A76AD">
        <w:trPr>
          <w:gridAfter w:val="2"/>
          <w:wAfter w:w="8516" w:type="dxa"/>
        </w:trPr>
        <w:tc>
          <w:tcPr>
            <w:tcW w:w="4403" w:type="dxa"/>
            <w:gridSpan w:val="2"/>
          </w:tcPr>
          <w:p w14:paraId="3AE1190A" w14:textId="77777777" w:rsidR="00471BC6" w:rsidRPr="00B70427" w:rsidRDefault="00471BC6" w:rsidP="00471BC6">
            <w:pPr>
              <w:widowControl w:val="0"/>
              <w:shd w:val="clear" w:color="auto" w:fill="FFFFFF" w:themeFill="background1"/>
              <w:jc w:val="both"/>
              <w:rPr>
                <w:rFonts w:cs="Arial"/>
                <w:lang w:val="it-IT"/>
              </w:rPr>
            </w:pPr>
          </w:p>
        </w:tc>
        <w:tc>
          <w:tcPr>
            <w:tcW w:w="852" w:type="dxa"/>
          </w:tcPr>
          <w:p w14:paraId="688A7A15" w14:textId="77777777" w:rsidR="00471BC6" w:rsidRPr="00B70427" w:rsidRDefault="00471BC6" w:rsidP="00471BC6">
            <w:pPr>
              <w:widowControl w:val="0"/>
              <w:spacing w:line="240" w:lineRule="exact"/>
              <w:rPr>
                <w:rFonts w:cs="Arial"/>
                <w:lang w:val="it-IT"/>
              </w:rPr>
            </w:pPr>
          </w:p>
        </w:tc>
        <w:tc>
          <w:tcPr>
            <w:tcW w:w="4258" w:type="dxa"/>
          </w:tcPr>
          <w:p w14:paraId="237A7596" w14:textId="77777777" w:rsidR="00471BC6" w:rsidRPr="006140E5" w:rsidRDefault="00471BC6" w:rsidP="00471BC6">
            <w:pPr>
              <w:widowControl w:val="0"/>
              <w:autoSpaceDE w:val="0"/>
              <w:autoSpaceDN w:val="0"/>
              <w:adjustRightInd w:val="0"/>
              <w:spacing w:line="240" w:lineRule="exact"/>
              <w:ind w:right="6"/>
              <w:jc w:val="both"/>
              <w:rPr>
                <w:rFonts w:cs="Arial"/>
                <w:bCs/>
                <w:lang w:val="it-IT"/>
              </w:rPr>
            </w:pPr>
          </w:p>
        </w:tc>
      </w:tr>
      <w:tr w:rsidR="00471BC6" w:rsidRPr="00E734E2" w14:paraId="31877A01" w14:textId="77777777" w:rsidTr="005A76AD">
        <w:trPr>
          <w:gridAfter w:val="2"/>
          <w:wAfter w:w="8516" w:type="dxa"/>
        </w:trPr>
        <w:tc>
          <w:tcPr>
            <w:tcW w:w="4403" w:type="dxa"/>
            <w:gridSpan w:val="2"/>
            <w:shd w:val="clear" w:color="auto" w:fill="E7E6E6" w:themeFill="background2"/>
          </w:tcPr>
          <w:p w14:paraId="401F7B64" w14:textId="77777777" w:rsidR="00471BC6" w:rsidRPr="006B029F" w:rsidRDefault="00471BC6" w:rsidP="00CA626E">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471BC6" w:rsidRPr="006B029F" w:rsidRDefault="00471BC6" w:rsidP="00471BC6">
            <w:pPr>
              <w:widowControl w:val="0"/>
              <w:spacing w:line="240" w:lineRule="exact"/>
              <w:rPr>
                <w:rFonts w:cs="Arial"/>
                <w:lang w:val="de-DE"/>
              </w:rPr>
            </w:pPr>
          </w:p>
        </w:tc>
        <w:tc>
          <w:tcPr>
            <w:tcW w:w="4258" w:type="dxa"/>
            <w:shd w:val="clear" w:color="auto" w:fill="E7E6E6" w:themeFill="background2"/>
          </w:tcPr>
          <w:p w14:paraId="73CD9985" w14:textId="77777777" w:rsidR="00471BC6" w:rsidRPr="00C40C0D" w:rsidRDefault="00471BC6" w:rsidP="00CA626E">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471BC6" w:rsidRPr="00E734E2" w14:paraId="7736596A" w14:textId="77777777" w:rsidTr="005A76AD">
        <w:trPr>
          <w:gridAfter w:val="2"/>
          <w:wAfter w:w="8516" w:type="dxa"/>
        </w:trPr>
        <w:tc>
          <w:tcPr>
            <w:tcW w:w="4403" w:type="dxa"/>
            <w:gridSpan w:val="2"/>
          </w:tcPr>
          <w:p w14:paraId="3560476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471BC6" w:rsidRPr="00255CCE" w:rsidRDefault="00471BC6" w:rsidP="00471BC6">
            <w:pPr>
              <w:widowControl w:val="0"/>
              <w:spacing w:line="240" w:lineRule="exact"/>
              <w:rPr>
                <w:rFonts w:cs="Arial"/>
                <w:lang w:val="it-IT"/>
              </w:rPr>
            </w:pPr>
          </w:p>
        </w:tc>
        <w:tc>
          <w:tcPr>
            <w:tcW w:w="4258" w:type="dxa"/>
          </w:tcPr>
          <w:p w14:paraId="2C55EB7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4E813F74" w14:textId="77777777" w:rsidTr="005A76AD">
        <w:trPr>
          <w:gridAfter w:val="2"/>
          <w:wAfter w:w="8516" w:type="dxa"/>
        </w:trPr>
        <w:tc>
          <w:tcPr>
            <w:tcW w:w="4403" w:type="dxa"/>
            <w:gridSpan w:val="2"/>
          </w:tcPr>
          <w:p w14:paraId="42B2CD44" w14:textId="77777777" w:rsidR="00471BC6" w:rsidRPr="00A97C71" w:rsidRDefault="00471BC6" w:rsidP="00471B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471BC6" w:rsidRPr="006B029F" w:rsidRDefault="00471BC6" w:rsidP="00471BC6">
            <w:pPr>
              <w:widowControl w:val="0"/>
              <w:spacing w:line="240" w:lineRule="exact"/>
              <w:rPr>
                <w:rFonts w:cs="Arial"/>
                <w:lang w:val="de-DE"/>
              </w:rPr>
            </w:pPr>
          </w:p>
        </w:tc>
        <w:tc>
          <w:tcPr>
            <w:tcW w:w="4258" w:type="dxa"/>
          </w:tcPr>
          <w:p w14:paraId="072BD5B6" w14:textId="77777777" w:rsidR="00471BC6" w:rsidRPr="006140E5" w:rsidRDefault="00471BC6" w:rsidP="00471B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471BC6" w:rsidRPr="00E734E2" w14:paraId="1BCDE59B" w14:textId="77777777" w:rsidTr="005A76AD">
        <w:trPr>
          <w:gridAfter w:val="2"/>
          <w:wAfter w:w="8516" w:type="dxa"/>
        </w:trPr>
        <w:tc>
          <w:tcPr>
            <w:tcW w:w="4403" w:type="dxa"/>
            <w:gridSpan w:val="2"/>
          </w:tcPr>
          <w:p w14:paraId="4F6C219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471BC6" w:rsidRPr="00255CCE" w:rsidRDefault="00471BC6" w:rsidP="00471BC6">
            <w:pPr>
              <w:widowControl w:val="0"/>
              <w:spacing w:line="240" w:lineRule="exact"/>
              <w:rPr>
                <w:rFonts w:cs="Arial"/>
                <w:lang w:val="it-IT"/>
              </w:rPr>
            </w:pPr>
          </w:p>
        </w:tc>
        <w:tc>
          <w:tcPr>
            <w:tcW w:w="4258" w:type="dxa"/>
          </w:tcPr>
          <w:p w14:paraId="1C7DA92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D09996F" w14:textId="77777777" w:rsidTr="005A76AD">
        <w:trPr>
          <w:gridAfter w:val="2"/>
          <w:wAfter w:w="8516" w:type="dxa"/>
        </w:trPr>
        <w:tc>
          <w:tcPr>
            <w:tcW w:w="4403" w:type="dxa"/>
            <w:gridSpan w:val="2"/>
          </w:tcPr>
          <w:p w14:paraId="44EE1F89"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471BC6" w:rsidRPr="006B029F" w:rsidRDefault="00471BC6" w:rsidP="00471BC6">
            <w:pPr>
              <w:widowControl w:val="0"/>
              <w:spacing w:line="240" w:lineRule="exact"/>
              <w:rPr>
                <w:rFonts w:cs="Arial"/>
                <w:lang w:val="de-DE"/>
              </w:rPr>
            </w:pPr>
          </w:p>
        </w:tc>
        <w:tc>
          <w:tcPr>
            <w:tcW w:w="4258" w:type="dxa"/>
          </w:tcPr>
          <w:p w14:paraId="753C4098" w14:textId="77777777" w:rsidR="00471BC6" w:rsidRPr="006140E5" w:rsidRDefault="00471BC6" w:rsidP="00471B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7F4ECD16" w14:textId="77777777" w:rsidTr="005A76AD">
        <w:trPr>
          <w:gridAfter w:val="2"/>
          <w:wAfter w:w="8516" w:type="dxa"/>
        </w:trPr>
        <w:tc>
          <w:tcPr>
            <w:tcW w:w="4403" w:type="dxa"/>
            <w:gridSpan w:val="2"/>
          </w:tcPr>
          <w:p w14:paraId="444FF7E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471BC6" w:rsidRPr="00255CCE" w:rsidRDefault="00471BC6" w:rsidP="00471BC6">
            <w:pPr>
              <w:widowControl w:val="0"/>
              <w:spacing w:line="240" w:lineRule="exact"/>
              <w:rPr>
                <w:rFonts w:cs="Arial"/>
                <w:lang w:val="it-IT"/>
              </w:rPr>
            </w:pPr>
          </w:p>
        </w:tc>
        <w:tc>
          <w:tcPr>
            <w:tcW w:w="4258" w:type="dxa"/>
          </w:tcPr>
          <w:p w14:paraId="0B02A3B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5B7BCB3" w14:textId="77777777" w:rsidTr="005A76AD">
        <w:trPr>
          <w:gridAfter w:val="2"/>
          <w:wAfter w:w="8516" w:type="dxa"/>
        </w:trPr>
        <w:tc>
          <w:tcPr>
            <w:tcW w:w="4403" w:type="dxa"/>
            <w:gridSpan w:val="2"/>
          </w:tcPr>
          <w:p w14:paraId="0D1EB4A4" w14:textId="77777777" w:rsidR="00471BC6" w:rsidRPr="0091209B" w:rsidRDefault="00471BC6" w:rsidP="00471B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8"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8"/>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471BC6" w:rsidRPr="0091209B" w:rsidRDefault="00471BC6" w:rsidP="00471BC6">
            <w:pPr>
              <w:widowControl w:val="0"/>
              <w:spacing w:line="240" w:lineRule="exact"/>
              <w:rPr>
                <w:rFonts w:cs="Arial"/>
                <w:lang w:val="de-DE"/>
              </w:rPr>
            </w:pPr>
          </w:p>
        </w:tc>
        <w:tc>
          <w:tcPr>
            <w:tcW w:w="4258" w:type="dxa"/>
          </w:tcPr>
          <w:p w14:paraId="421DA1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9"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9"/>
            <w:r w:rsidRPr="006140E5">
              <w:rPr>
                <w:rFonts w:cs="Arial"/>
                <w:bCs/>
                <w:iCs/>
                <w:lang w:val="it-IT"/>
              </w:rPr>
              <w:t xml:space="preserve"> si riserva di chiedere ulteriori adempimenti amministrativi, tra cui, a titolo indicativo:</w:t>
            </w:r>
          </w:p>
        </w:tc>
      </w:tr>
      <w:tr w:rsidR="00471BC6" w:rsidRPr="00E734E2" w14:paraId="3E368F6B" w14:textId="77777777" w:rsidTr="005A76AD">
        <w:trPr>
          <w:gridAfter w:val="2"/>
          <w:wAfter w:w="8516" w:type="dxa"/>
        </w:trPr>
        <w:tc>
          <w:tcPr>
            <w:tcW w:w="4403" w:type="dxa"/>
            <w:gridSpan w:val="2"/>
          </w:tcPr>
          <w:p w14:paraId="74CEDE1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471BC6" w:rsidRPr="00255CCE" w:rsidRDefault="00471BC6" w:rsidP="00471BC6">
            <w:pPr>
              <w:widowControl w:val="0"/>
              <w:spacing w:line="240" w:lineRule="exact"/>
              <w:rPr>
                <w:rFonts w:cs="Arial"/>
                <w:lang w:val="it-IT"/>
              </w:rPr>
            </w:pPr>
          </w:p>
        </w:tc>
        <w:tc>
          <w:tcPr>
            <w:tcW w:w="4258" w:type="dxa"/>
          </w:tcPr>
          <w:p w14:paraId="15822E4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664136F9" w14:textId="77777777" w:rsidTr="005A76AD">
        <w:trPr>
          <w:gridAfter w:val="2"/>
          <w:wAfter w:w="8516" w:type="dxa"/>
        </w:trPr>
        <w:tc>
          <w:tcPr>
            <w:tcW w:w="4403" w:type="dxa"/>
            <w:gridSpan w:val="2"/>
          </w:tcPr>
          <w:p w14:paraId="4E28E119" w14:textId="77777777" w:rsidR="00471BC6" w:rsidRPr="0091209B"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471BC6" w:rsidRPr="0091209B" w:rsidRDefault="00471BC6" w:rsidP="00471BC6">
            <w:pPr>
              <w:widowControl w:val="0"/>
              <w:spacing w:line="240" w:lineRule="exact"/>
              <w:rPr>
                <w:rFonts w:cs="Arial"/>
                <w:lang w:val="de-DE"/>
              </w:rPr>
            </w:pPr>
          </w:p>
        </w:tc>
        <w:tc>
          <w:tcPr>
            <w:tcW w:w="4258" w:type="dxa"/>
          </w:tcPr>
          <w:p w14:paraId="54449627"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471BC6" w:rsidRPr="00E734E2" w14:paraId="6F914B63" w14:textId="77777777" w:rsidTr="005A76AD">
        <w:trPr>
          <w:gridAfter w:val="2"/>
          <w:wAfter w:w="8516" w:type="dxa"/>
        </w:trPr>
        <w:tc>
          <w:tcPr>
            <w:tcW w:w="4403" w:type="dxa"/>
            <w:gridSpan w:val="2"/>
          </w:tcPr>
          <w:p w14:paraId="6EE6E25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471BC6" w:rsidRPr="00255CCE" w:rsidRDefault="00471BC6" w:rsidP="00471BC6">
            <w:pPr>
              <w:widowControl w:val="0"/>
              <w:spacing w:line="240" w:lineRule="exact"/>
              <w:rPr>
                <w:rFonts w:cs="Arial"/>
                <w:lang w:val="it-IT"/>
              </w:rPr>
            </w:pPr>
          </w:p>
        </w:tc>
        <w:tc>
          <w:tcPr>
            <w:tcW w:w="4258" w:type="dxa"/>
          </w:tcPr>
          <w:p w14:paraId="1F53DEA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5101096" w14:textId="77777777" w:rsidTr="005A76AD">
        <w:trPr>
          <w:gridAfter w:val="2"/>
          <w:wAfter w:w="8516" w:type="dxa"/>
        </w:trPr>
        <w:tc>
          <w:tcPr>
            <w:tcW w:w="4403" w:type="dxa"/>
            <w:gridSpan w:val="2"/>
          </w:tcPr>
          <w:p w14:paraId="340600F0" w14:textId="77777777" w:rsidR="00471BC6" w:rsidRPr="0091209B"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471BC6" w:rsidRPr="00B70427" w:rsidRDefault="00471BC6" w:rsidP="00471BC6">
            <w:pPr>
              <w:widowControl w:val="0"/>
              <w:spacing w:line="240" w:lineRule="exact"/>
              <w:rPr>
                <w:rFonts w:cs="Arial"/>
                <w:lang w:val="de-DE"/>
              </w:rPr>
            </w:pPr>
          </w:p>
        </w:tc>
        <w:tc>
          <w:tcPr>
            <w:tcW w:w="4258" w:type="dxa"/>
          </w:tcPr>
          <w:p w14:paraId="00101C08" w14:textId="77777777" w:rsidR="00471BC6" w:rsidRPr="006140E5" w:rsidRDefault="00471BC6" w:rsidP="00471B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471BC6" w:rsidRPr="00E734E2" w14:paraId="49A4B888" w14:textId="77777777" w:rsidTr="005A76AD">
        <w:trPr>
          <w:gridAfter w:val="2"/>
          <w:wAfter w:w="8516" w:type="dxa"/>
        </w:trPr>
        <w:tc>
          <w:tcPr>
            <w:tcW w:w="4403" w:type="dxa"/>
            <w:gridSpan w:val="2"/>
          </w:tcPr>
          <w:p w14:paraId="54590E61" w14:textId="77777777" w:rsidR="00471BC6" w:rsidRPr="00B70427" w:rsidRDefault="00471BC6" w:rsidP="00471B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471BC6" w:rsidRPr="00255CCE" w:rsidRDefault="00471BC6" w:rsidP="00471BC6">
            <w:pPr>
              <w:widowControl w:val="0"/>
              <w:spacing w:line="240" w:lineRule="exact"/>
              <w:rPr>
                <w:rFonts w:cs="Arial"/>
                <w:lang w:val="it-IT"/>
              </w:rPr>
            </w:pPr>
          </w:p>
        </w:tc>
        <w:tc>
          <w:tcPr>
            <w:tcW w:w="4258" w:type="dxa"/>
          </w:tcPr>
          <w:p w14:paraId="6F84830F"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E734E2" w14:paraId="7D5EDBE7" w14:textId="77777777" w:rsidTr="005A76AD">
        <w:trPr>
          <w:gridAfter w:val="2"/>
          <w:wAfter w:w="8516" w:type="dxa"/>
        </w:trPr>
        <w:tc>
          <w:tcPr>
            <w:tcW w:w="4403" w:type="dxa"/>
            <w:gridSpan w:val="2"/>
          </w:tcPr>
          <w:p w14:paraId="4F480A67"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471BC6" w:rsidRPr="0091209B" w:rsidRDefault="00471BC6" w:rsidP="00471BC6">
            <w:pPr>
              <w:widowControl w:val="0"/>
              <w:spacing w:line="240" w:lineRule="exact"/>
              <w:rPr>
                <w:rFonts w:cs="Arial"/>
                <w:lang w:val="de-DE"/>
              </w:rPr>
            </w:pPr>
          </w:p>
        </w:tc>
        <w:tc>
          <w:tcPr>
            <w:tcW w:w="4258" w:type="dxa"/>
          </w:tcPr>
          <w:p w14:paraId="0E2D5D3E"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471BC6" w:rsidRPr="00E734E2" w14:paraId="2456E78A" w14:textId="77777777" w:rsidTr="005A76AD">
        <w:trPr>
          <w:gridAfter w:val="2"/>
          <w:wAfter w:w="8516" w:type="dxa"/>
        </w:trPr>
        <w:tc>
          <w:tcPr>
            <w:tcW w:w="4403" w:type="dxa"/>
            <w:gridSpan w:val="2"/>
          </w:tcPr>
          <w:p w14:paraId="3B271897" w14:textId="77777777" w:rsidR="00471BC6" w:rsidRPr="006140E5" w:rsidRDefault="00471BC6" w:rsidP="00471B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471BC6" w:rsidRPr="0091209B" w:rsidRDefault="00471BC6" w:rsidP="00471BC6">
            <w:pPr>
              <w:widowControl w:val="0"/>
              <w:spacing w:line="240" w:lineRule="exact"/>
              <w:rPr>
                <w:rFonts w:cs="Arial"/>
                <w:lang w:val="it-IT"/>
              </w:rPr>
            </w:pPr>
          </w:p>
        </w:tc>
        <w:tc>
          <w:tcPr>
            <w:tcW w:w="4258" w:type="dxa"/>
          </w:tcPr>
          <w:p w14:paraId="71AD670A"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E734E2" w14:paraId="1CB1D2C6" w14:textId="77777777" w:rsidTr="005A76AD">
        <w:trPr>
          <w:gridAfter w:val="2"/>
          <w:wAfter w:w="8516" w:type="dxa"/>
        </w:trPr>
        <w:tc>
          <w:tcPr>
            <w:tcW w:w="4403" w:type="dxa"/>
            <w:gridSpan w:val="2"/>
          </w:tcPr>
          <w:p w14:paraId="34FD6B2E" w14:textId="77777777" w:rsidR="00471BC6" w:rsidRDefault="00471BC6" w:rsidP="00471B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471BC6" w:rsidRDefault="00471BC6" w:rsidP="00471BC6">
            <w:pPr>
              <w:widowControl w:val="0"/>
              <w:shd w:val="clear" w:color="auto" w:fill="FFFFFF" w:themeFill="background1"/>
              <w:autoSpaceDE w:val="0"/>
              <w:autoSpaceDN w:val="0"/>
              <w:ind w:left="360"/>
              <w:jc w:val="both"/>
              <w:rPr>
                <w:lang w:val="de-DE"/>
              </w:rPr>
            </w:pPr>
          </w:p>
          <w:p w14:paraId="66E1A2BF" w14:textId="77777777" w:rsidR="00471BC6" w:rsidRDefault="00471BC6" w:rsidP="00471BC6">
            <w:pPr>
              <w:widowControl w:val="0"/>
              <w:shd w:val="clear" w:color="auto" w:fill="FFFFFF" w:themeFill="background1"/>
              <w:autoSpaceDE w:val="0"/>
              <w:autoSpaceDN w:val="0"/>
              <w:ind w:left="360"/>
              <w:jc w:val="both"/>
              <w:rPr>
                <w:lang w:val="de-DE"/>
              </w:rPr>
            </w:pPr>
          </w:p>
          <w:p w14:paraId="792D6D73" w14:textId="77777777" w:rsidR="00471BC6" w:rsidRPr="00C40C0D" w:rsidRDefault="00471BC6" w:rsidP="00471B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471BC6" w:rsidRPr="0091209B" w:rsidRDefault="00471BC6" w:rsidP="00471BC6">
            <w:pPr>
              <w:widowControl w:val="0"/>
              <w:spacing w:line="240" w:lineRule="exact"/>
              <w:rPr>
                <w:rFonts w:cs="Arial"/>
                <w:lang w:val="de-DE"/>
              </w:rPr>
            </w:pPr>
          </w:p>
        </w:tc>
        <w:tc>
          <w:tcPr>
            <w:tcW w:w="4258" w:type="dxa"/>
          </w:tcPr>
          <w:p w14:paraId="6F677D24" w14:textId="77777777" w:rsidR="00471BC6" w:rsidRPr="006140E5" w:rsidRDefault="00471BC6" w:rsidP="00471B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471BC6" w:rsidRPr="006140E5" w:rsidRDefault="00471BC6" w:rsidP="00471BC6">
            <w:pPr>
              <w:widowControl w:val="0"/>
              <w:shd w:val="clear" w:color="auto" w:fill="FFFFFF" w:themeFill="background1"/>
              <w:ind w:left="340"/>
              <w:jc w:val="both"/>
              <w:rPr>
                <w:rFonts w:cs="Arial"/>
                <w:lang w:val="it-IT"/>
              </w:rPr>
            </w:pPr>
          </w:p>
          <w:p w14:paraId="4EF80A59" w14:textId="77777777" w:rsidR="00471BC6" w:rsidRPr="00FC6270" w:rsidRDefault="00471BC6" w:rsidP="00471B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471BC6" w:rsidRPr="00E734E2" w14:paraId="499A3371" w14:textId="77777777" w:rsidTr="005A76AD">
        <w:trPr>
          <w:gridAfter w:val="2"/>
          <w:wAfter w:w="8516" w:type="dxa"/>
        </w:trPr>
        <w:tc>
          <w:tcPr>
            <w:tcW w:w="4403" w:type="dxa"/>
            <w:gridSpan w:val="2"/>
          </w:tcPr>
          <w:p w14:paraId="6CEFB29F" w14:textId="77777777" w:rsidR="00471BC6" w:rsidRPr="00425637" w:rsidRDefault="00471BC6" w:rsidP="00471BC6">
            <w:pPr>
              <w:widowControl w:val="0"/>
              <w:shd w:val="clear" w:color="auto" w:fill="FFFFFF" w:themeFill="background1"/>
              <w:autoSpaceDE w:val="0"/>
              <w:autoSpaceDN w:val="0"/>
              <w:ind w:left="360"/>
              <w:jc w:val="both"/>
              <w:rPr>
                <w:lang w:val="it-IT"/>
              </w:rPr>
            </w:pPr>
          </w:p>
        </w:tc>
        <w:tc>
          <w:tcPr>
            <w:tcW w:w="852" w:type="dxa"/>
          </w:tcPr>
          <w:p w14:paraId="42A45C8C" w14:textId="77777777" w:rsidR="00471BC6" w:rsidRPr="00425637" w:rsidRDefault="00471BC6" w:rsidP="00471BC6">
            <w:pPr>
              <w:widowControl w:val="0"/>
              <w:spacing w:line="240" w:lineRule="exact"/>
              <w:rPr>
                <w:rFonts w:cs="Arial"/>
                <w:lang w:val="it-IT"/>
              </w:rPr>
            </w:pPr>
          </w:p>
        </w:tc>
        <w:tc>
          <w:tcPr>
            <w:tcW w:w="4258" w:type="dxa"/>
          </w:tcPr>
          <w:p w14:paraId="367F3828" w14:textId="77777777" w:rsidR="00471BC6" w:rsidRPr="006140E5" w:rsidRDefault="00471BC6" w:rsidP="00471BC6">
            <w:pPr>
              <w:widowControl w:val="0"/>
              <w:shd w:val="clear" w:color="auto" w:fill="FFFFFF" w:themeFill="background1"/>
              <w:ind w:left="340"/>
              <w:jc w:val="both"/>
              <w:rPr>
                <w:rFonts w:cs="Arial"/>
                <w:lang w:val="it-IT"/>
              </w:rPr>
            </w:pPr>
          </w:p>
        </w:tc>
      </w:tr>
      <w:tr w:rsidR="00471BC6" w:rsidRPr="005737C1" w14:paraId="73CE8362" w14:textId="77777777" w:rsidTr="005A76AD">
        <w:trPr>
          <w:gridAfter w:val="2"/>
          <w:wAfter w:w="8516" w:type="dxa"/>
        </w:trPr>
        <w:tc>
          <w:tcPr>
            <w:tcW w:w="4403" w:type="dxa"/>
            <w:gridSpan w:val="2"/>
          </w:tcPr>
          <w:p w14:paraId="3BB458E2"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471BC6" w:rsidRPr="00255CCE" w:rsidRDefault="00471BC6" w:rsidP="00471BC6">
            <w:pPr>
              <w:widowControl w:val="0"/>
              <w:spacing w:line="240" w:lineRule="exact"/>
              <w:rPr>
                <w:rFonts w:cs="Arial"/>
                <w:lang w:val="it-IT"/>
              </w:rPr>
            </w:pPr>
          </w:p>
        </w:tc>
        <w:tc>
          <w:tcPr>
            <w:tcW w:w="4258" w:type="dxa"/>
          </w:tcPr>
          <w:p w14:paraId="15803DC6" w14:textId="77777777" w:rsidR="00471BC6" w:rsidRPr="00C40C0D" w:rsidRDefault="00471BC6" w:rsidP="00471B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471BC6" w:rsidRPr="005737C1" w14:paraId="78018FC5" w14:textId="77777777" w:rsidTr="005A76AD">
        <w:trPr>
          <w:gridAfter w:val="2"/>
          <w:wAfter w:w="8516" w:type="dxa"/>
        </w:trPr>
        <w:tc>
          <w:tcPr>
            <w:tcW w:w="4403" w:type="dxa"/>
            <w:gridSpan w:val="2"/>
          </w:tcPr>
          <w:p w14:paraId="5493381E"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471BC6" w:rsidRPr="00255CCE" w:rsidRDefault="00471BC6" w:rsidP="00471BC6">
            <w:pPr>
              <w:widowControl w:val="0"/>
              <w:spacing w:line="240" w:lineRule="exact"/>
              <w:rPr>
                <w:rFonts w:cs="Arial"/>
                <w:lang w:val="it-IT"/>
              </w:rPr>
            </w:pPr>
          </w:p>
        </w:tc>
        <w:tc>
          <w:tcPr>
            <w:tcW w:w="4258" w:type="dxa"/>
          </w:tcPr>
          <w:p w14:paraId="648907EA" w14:textId="77777777" w:rsidR="00471BC6" w:rsidRPr="00C40C0D" w:rsidRDefault="00471BC6" w:rsidP="00471BC6">
            <w:pPr>
              <w:widowControl w:val="0"/>
              <w:shd w:val="clear" w:color="auto" w:fill="FFFFFF" w:themeFill="background1"/>
              <w:autoSpaceDE w:val="0"/>
              <w:autoSpaceDN w:val="0"/>
              <w:ind w:left="340"/>
              <w:jc w:val="both"/>
              <w:rPr>
                <w:rFonts w:cs="Arial"/>
              </w:rPr>
            </w:pPr>
          </w:p>
        </w:tc>
      </w:tr>
      <w:tr w:rsidR="00471BC6" w:rsidRPr="00E734E2" w14:paraId="5EC7B449" w14:textId="77777777" w:rsidTr="005A76AD">
        <w:trPr>
          <w:gridAfter w:val="2"/>
          <w:wAfter w:w="8516" w:type="dxa"/>
        </w:trPr>
        <w:tc>
          <w:tcPr>
            <w:tcW w:w="4403" w:type="dxa"/>
            <w:gridSpan w:val="2"/>
          </w:tcPr>
          <w:p w14:paraId="6EF56AC1" w14:textId="77777777" w:rsidR="00471BC6" w:rsidRPr="00B107EB"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471BC6" w:rsidRPr="00B107EB"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Nicht zulässig sind Bank- oder Versicherungsbürgschaften, die Klauseln enthalten, die der Vergabestelle Aufwendungen jeglicher Art anlasten.</w:t>
            </w:r>
          </w:p>
          <w:p w14:paraId="15457713" w14:textId="77777777" w:rsidR="00471BC6" w:rsidRPr="00B107EB" w:rsidRDefault="00471BC6" w:rsidP="00471BC6">
            <w:pPr>
              <w:widowControl w:val="0"/>
              <w:shd w:val="clear" w:color="auto" w:fill="FFFFFF" w:themeFill="background1"/>
              <w:tabs>
                <w:tab w:val="left" w:pos="4111"/>
              </w:tabs>
              <w:ind w:left="322"/>
              <w:jc w:val="both"/>
              <w:rPr>
                <w:rFonts w:cs="Arial"/>
                <w:bCs/>
                <w:lang w:val="de-DE"/>
              </w:rPr>
            </w:pPr>
          </w:p>
          <w:p w14:paraId="24F5C967" w14:textId="3AD6DE86" w:rsidR="00471BC6" w:rsidRPr="00B107EB" w:rsidRDefault="00471BC6" w:rsidP="00471BC6">
            <w:pPr>
              <w:widowControl w:val="0"/>
              <w:shd w:val="clear" w:color="auto" w:fill="FFFFFF" w:themeFill="background1"/>
              <w:tabs>
                <w:tab w:val="left" w:pos="4111"/>
              </w:tabs>
              <w:ind w:left="322"/>
              <w:jc w:val="both"/>
              <w:rPr>
                <w:rFonts w:cs="Arial"/>
                <w:lang w:val="de-DE"/>
              </w:rPr>
            </w:pPr>
            <w:r w:rsidRPr="00B107EB">
              <w:rPr>
                <w:rFonts w:cs="Arial"/>
                <w:bCs/>
                <w:lang w:val="de-DE"/>
              </w:rPr>
              <w:t xml:space="preserve">Wird die endgültige Sicherheit nicht gestellt, verfällt die Zuschlagserteilung und die </w:t>
            </w:r>
            <w:r w:rsidR="00AA1A7E" w:rsidRPr="00B107EB">
              <w:rPr>
                <w:rFonts w:cs="Arial"/>
                <w:color w:val="FF0000"/>
                <w:lang w:val="de-DE" w:eastAsia="de-DE"/>
              </w:rPr>
              <w:t>Vergabestelle/ auftraggebende Körperschaft</w:t>
            </w:r>
            <w:r w:rsidRPr="00B107EB">
              <w:rPr>
                <w:rFonts w:cs="Arial"/>
                <w:bCs/>
                <w:lang w:val="de-DE"/>
              </w:rPr>
              <w:t xml:space="preserve"> behält die vorläufige Sicherheit ein und erteilt sodann die Leistung dem nächstgereihten Teilnehmer in der Rangordnung.</w:t>
            </w:r>
          </w:p>
        </w:tc>
        <w:tc>
          <w:tcPr>
            <w:tcW w:w="852" w:type="dxa"/>
          </w:tcPr>
          <w:p w14:paraId="043C426C" w14:textId="77777777" w:rsidR="00471BC6" w:rsidRPr="00B107EB" w:rsidRDefault="00471BC6" w:rsidP="00471BC6">
            <w:pPr>
              <w:widowControl w:val="0"/>
              <w:rPr>
                <w:rFonts w:cs="Arial"/>
                <w:lang w:val="de-DE"/>
              </w:rPr>
            </w:pPr>
          </w:p>
        </w:tc>
        <w:tc>
          <w:tcPr>
            <w:tcW w:w="4258" w:type="dxa"/>
          </w:tcPr>
          <w:p w14:paraId="16CCE016" w14:textId="77777777" w:rsidR="00471BC6" w:rsidRPr="00B107EB" w:rsidRDefault="00471BC6" w:rsidP="00471BC6">
            <w:pPr>
              <w:widowControl w:val="0"/>
              <w:shd w:val="clear" w:color="auto" w:fill="FFFFFF" w:themeFill="background1"/>
              <w:autoSpaceDE w:val="0"/>
              <w:autoSpaceDN w:val="0"/>
              <w:adjustRightInd w:val="0"/>
              <w:ind w:left="344" w:right="6"/>
              <w:jc w:val="both"/>
              <w:rPr>
                <w:rFonts w:cs="Arial"/>
                <w:lang w:val="it-IT"/>
              </w:rPr>
            </w:pPr>
            <w:r w:rsidRPr="00B107EB">
              <w:rPr>
                <w:rFonts w:cs="Arial"/>
                <w:bCs/>
                <w:lang w:val="it-IT"/>
              </w:rPr>
              <w:t>In caso di R.T. la cauzione definitiva deve essere prestata su mandato irrevocabile dell’impresa capogruppo in nome e per conto di tutte le imprese mandanti.</w:t>
            </w:r>
          </w:p>
          <w:p w14:paraId="17CAD2DB" w14:textId="77777777" w:rsidR="00471BC6" w:rsidRPr="00B107EB" w:rsidRDefault="00471BC6" w:rsidP="00AA1A7E">
            <w:pPr>
              <w:widowControl w:val="0"/>
              <w:shd w:val="clear" w:color="auto" w:fill="FFFFFF" w:themeFill="background1"/>
              <w:autoSpaceDE w:val="0"/>
              <w:autoSpaceDN w:val="0"/>
              <w:adjustRightInd w:val="0"/>
              <w:ind w:right="6"/>
              <w:jc w:val="both"/>
              <w:rPr>
                <w:rFonts w:cs="Arial"/>
                <w:bCs/>
                <w:lang w:val="it-IT"/>
              </w:rPr>
            </w:pPr>
          </w:p>
          <w:p w14:paraId="5B07D447" w14:textId="77777777" w:rsidR="00471BC6" w:rsidRPr="00B107EB" w:rsidRDefault="00471BC6" w:rsidP="00471BC6">
            <w:pPr>
              <w:widowControl w:val="0"/>
              <w:shd w:val="clear" w:color="auto" w:fill="FFFFFF" w:themeFill="background1"/>
              <w:autoSpaceDE w:val="0"/>
              <w:autoSpaceDN w:val="0"/>
              <w:adjustRightInd w:val="0"/>
              <w:ind w:left="344" w:right="6"/>
              <w:jc w:val="both"/>
              <w:rPr>
                <w:rFonts w:cs="Arial"/>
                <w:bCs/>
                <w:lang w:val="it-IT"/>
              </w:rPr>
            </w:pPr>
            <w:r w:rsidRPr="00B107EB">
              <w:rPr>
                <w:rFonts w:cs="Arial"/>
                <w:bCs/>
                <w:lang w:val="it-IT"/>
              </w:rPr>
              <w:t>Non saranno accettate polizze fideiussorie o fideiussioni bancarie che contengano clausole attraverso le quali vengano posti oneri di qualsiasi tipo a carico della stazione appaltante.</w:t>
            </w:r>
          </w:p>
          <w:p w14:paraId="566794E3" w14:textId="50B90463" w:rsidR="00AA1A7E" w:rsidRPr="00AA1A7E" w:rsidRDefault="00471BC6" w:rsidP="00AA1A7E">
            <w:pPr>
              <w:widowControl w:val="0"/>
              <w:shd w:val="clear" w:color="auto" w:fill="FFFFFF" w:themeFill="background1"/>
              <w:autoSpaceDE w:val="0"/>
              <w:autoSpaceDN w:val="0"/>
              <w:ind w:left="340" w:right="6"/>
              <w:jc w:val="both"/>
              <w:rPr>
                <w:rFonts w:cs="Arial"/>
                <w:bCs/>
                <w:lang w:val="it-IT"/>
              </w:rPr>
            </w:pPr>
            <w:r w:rsidRPr="00B107EB">
              <w:rPr>
                <w:rFonts w:cs="Arial"/>
                <w:bCs/>
                <w:lang w:val="it-IT"/>
              </w:rPr>
              <w:t xml:space="preserve">La mancata costituzione della </w:t>
            </w:r>
            <w:r w:rsidR="00A820F7" w:rsidRPr="00B107EB">
              <w:rPr>
                <w:rFonts w:cs="Arial"/>
                <w:bCs/>
                <w:lang w:val="it-IT"/>
              </w:rPr>
              <w:t xml:space="preserve">garanzia </w:t>
            </w:r>
            <w:r w:rsidRPr="00B107EB">
              <w:rPr>
                <w:rFonts w:cs="Arial"/>
                <w:bCs/>
                <w:lang w:val="it-IT"/>
              </w:rPr>
              <w:t xml:space="preserve">definitiva determina la decadenza dell’affidamento e l’acquisizione della </w:t>
            </w:r>
            <w:r w:rsidRPr="00B107EB">
              <w:rPr>
                <w:rFonts w:cs="Arial"/>
                <w:lang w:val="it-IT"/>
              </w:rPr>
              <w:t>garanzia</w:t>
            </w:r>
            <w:r w:rsidRPr="00B107EB">
              <w:rPr>
                <w:rFonts w:cs="Arial"/>
                <w:bCs/>
                <w:lang w:val="it-IT"/>
              </w:rPr>
              <w:t xml:space="preserve"> provvisoria da parte</w:t>
            </w:r>
            <w:r w:rsidR="00AA1A7E" w:rsidRPr="00B107EB">
              <w:rPr>
                <w:rFonts w:cs="Arial"/>
                <w:bCs/>
                <w:lang w:val="it-IT"/>
              </w:rPr>
              <w:t xml:space="preserve"> </w:t>
            </w:r>
            <w:r w:rsidR="00AA1A7E" w:rsidRPr="00B107EB">
              <w:rPr>
                <w:rFonts w:cs="Arial"/>
                <w:bCs/>
                <w:color w:val="FF0000"/>
                <w:lang w:val="it-IT"/>
              </w:rPr>
              <w:t>della stazione appaltante / dell’ente committente</w:t>
            </w:r>
            <w:r w:rsidR="00AA1A7E" w:rsidRPr="00B107EB">
              <w:rPr>
                <w:rFonts w:cs="Arial"/>
                <w:bCs/>
                <w:lang w:val="it-IT"/>
              </w:rPr>
              <w:t>, che infine aggiudicherà la prestazione al concorrente che segue in graduatoria.</w:t>
            </w:r>
          </w:p>
        </w:tc>
      </w:tr>
      <w:tr w:rsidR="00471BC6" w:rsidRPr="00E734E2" w14:paraId="4B271AF0" w14:textId="77777777" w:rsidTr="005A76AD">
        <w:trPr>
          <w:gridAfter w:val="2"/>
          <w:wAfter w:w="8516" w:type="dxa"/>
        </w:trPr>
        <w:tc>
          <w:tcPr>
            <w:tcW w:w="4403" w:type="dxa"/>
            <w:gridSpan w:val="2"/>
          </w:tcPr>
          <w:p w14:paraId="2E5C3CF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471BC6" w:rsidRPr="00255CCE" w:rsidRDefault="00471BC6" w:rsidP="00471BC6">
            <w:pPr>
              <w:widowControl w:val="0"/>
              <w:spacing w:line="240" w:lineRule="exact"/>
              <w:rPr>
                <w:rFonts w:cs="Arial"/>
                <w:lang w:val="it-IT"/>
              </w:rPr>
            </w:pPr>
          </w:p>
        </w:tc>
        <w:tc>
          <w:tcPr>
            <w:tcW w:w="4258" w:type="dxa"/>
          </w:tcPr>
          <w:p w14:paraId="2CB587C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30BF16F6" w14:textId="77777777" w:rsidTr="005A76AD">
        <w:trPr>
          <w:gridAfter w:val="2"/>
          <w:wAfter w:w="8516" w:type="dxa"/>
        </w:trPr>
        <w:tc>
          <w:tcPr>
            <w:tcW w:w="4403" w:type="dxa"/>
            <w:gridSpan w:val="2"/>
          </w:tcPr>
          <w:p w14:paraId="364138C3" w14:textId="77777777" w:rsidR="00471BC6" w:rsidRPr="00FC45E3" w:rsidRDefault="00471BC6" w:rsidP="00CA626E">
            <w:pPr>
              <w:pStyle w:val="Rientrocorpodeltesto"/>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471BC6" w:rsidRPr="00FC45E3" w:rsidRDefault="00471BC6" w:rsidP="00471BC6">
            <w:pPr>
              <w:widowControl w:val="0"/>
              <w:spacing w:line="240" w:lineRule="exact"/>
              <w:rPr>
                <w:rFonts w:cs="Arial"/>
                <w:lang w:val="de-DE"/>
              </w:rPr>
            </w:pPr>
          </w:p>
        </w:tc>
        <w:tc>
          <w:tcPr>
            <w:tcW w:w="4258" w:type="dxa"/>
          </w:tcPr>
          <w:p w14:paraId="3F18AD59"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471BC6" w:rsidRPr="00E734E2" w14:paraId="68164B83" w14:textId="77777777" w:rsidTr="005A76AD">
        <w:trPr>
          <w:gridAfter w:val="2"/>
          <w:wAfter w:w="8516" w:type="dxa"/>
        </w:trPr>
        <w:tc>
          <w:tcPr>
            <w:tcW w:w="4403" w:type="dxa"/>
            <w:gridSpan w:val="2"/>
          </w:tcPr>
          <w:p w14:paraId="2DE096DD" w14:textId="77777777" w:rsidR="00471BC6" w:rsidRPr="00B70427" w:rsidRDefault="00471BC6" w:rsidP="00471B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471BC6" w:rsidRPr="00255CCE" w:rsidRDefault="00471BC6" w:rsidP="00471BC6">
            <w:pPr>
              <w:widowControl w:val="0"/>
              <w:spacing w:line="240" w:lineRule="exact"/>
              <w:rPr>
                <w:rFonts w:cs="Arial"/>
                <w:lang w:val="it-IT"/>
              </w:rPr>
            </w:pPr>
          </w:p>
        </w:tc>
        <w:tc>
          <w:tcPr>
            <w:tcW w:w="4258" w:type="dxa"/>
          </w:tcPr>
          <w:p w14:paraId="07306EC6"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E734E2" w14:paraId="4CFDD3E5" w14:textId="77777777" w:rsidTr="005A76AD">
        <w:trPr>
          <w:gridAfter w:val="2"/>
          <w:wAfter w:w="8516" w:type="dxa"/>
          <w:trHeight w:val="70"/>
        </w:trPr>
        <w:tc>
          <w:tcPr>
            <w:tcW w:w="4403" w:type="dxa"/>
            <w:gridSpan w:val="2"/>
          </w:tcPr>
          <w:p w14:paraId="3A5BD986" w14:textId="77777777" w:rsidR="00471BC6" w:rsidRPr="009310A1" w:rsidRDefault="00471BC6" w:rsidP="00471BC6">
            <w:pPr>
              <w:pStyle w:val="Rientrocorpodeltesto"/>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471BC6" w:rsidRPr="009310A1" w:rsidRDefault="00471BC6" w:rsidP="00471BC6">
            <w:pPr>
              <w:widowControl w:val="0"/>
              <w:spacing w:line="240" w:lineRule="exact"/>
              <w:rPr>
                <w:rFonts w:cs="Arial"/>
                <w:lang w:val="de-DE"/>
              </w:rPr>
            </w:pPr>
          </w:p>
        </w:tc>
        <w:tc>
          <w:tcPr>
            <w:tcW w:w="4258" w:type="dxa"/>
          </w:tcPr>
          <w:p w14:paraId="62B4CBDD"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471BC6" w:rsidRPr="00E734E2" w14:paraId="7567BD84" w14:textId="77777777" w:rsidTr="005A76AD">
        <w:trPr>
          <w:gridAfter w:val="2"/>
          <w:wAfter w:w="8516" w:type="dxa"/>
          <w:trHeight w:val="70"/>
        </w:trPr>
        <w:tc>
          <w:tcPr>
            <w:tcW w:w="4403" w:type="dxa"/>
            <w:gridSpan w:val="2"/>
          </w:tcPr>
          <w:p w14:paraId="40B6E6A3" w14:textId="77777777" w:rsidR="00471BC6" w:rsidRPr="00B70427" w:rsidRDefault="00471BC6" w:rsidP="00471B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471BC6" w:rsidRPr="00B70427" w:rsidRDefault="00471BC6" w:rsidP="00471BC6">
            <w:pPr>
              <w:widowControl w:val="0"/>
              <w:spacing w:line="240" w:lineRule="exact"/>
              <w:rPr>
                <w:rFonts w:cs="Arial"/>
                <w:lang w:val="it-IT"/>
              </w:rPr>
            </w:pPr>
          </w:p>
        </w:tc>
        <w:tc>
          <w:tcPr>
            <w:tcW w:w="4258" w:type="dxa"/>
          </w:tcPr>
          <w:p w14:paraId="700B1D16"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71BC6" w:rsidRPr="00E734E2" w14:paraId="14BB9D6F" w14:textId="77777777" w:rsidTr="005A76AD">
        <w:trPr>
          <w:gridAfter w:val="2"/>
          <w:wAfter w:w="8516" w:type="dxa"/>
        </w:trPr>
        <w:tc>
          <w:tcPr>
            <w:tcW w:w="4403" w:type="dxa"/>
            <w:gridSpan w:val="2"/>
          </w:tcPr>
          <w:p w14:paraId="27DE59C8" w14:textId="3EDE8ACF" w:rsidR="00471BC6" w:rsidRPr="004079B7"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4079B7">
              <w:rPr>
                <w:rFonts w:cs="Arial"/>
                <w:bCs/>
                <w:lang w:val="de-DE"/>
              </w:rPr>
              <w:t xml:space="preserve">Alternativ dazu übermittelt der Zuschlagsempfänger </w:t>
            </w:r>
            <w:r w:rsidR="00CA626E" w:rsidRPr="004079B7">
              <w:rPr>
                <w:rFonts w:cs="Arial"/>
                <w:bCs/>
                <w:lang w:val="de-DE"/>
              </w:rPr>
              <w:t>der auftraggebenden Körperschaft die oben genannte Polizze:</w:t>
            </w:r>
          </w:p>
        </w:tc>
        <w:tc>
          <w:tcPr>
            <w:tcW w:w="852" w:type="dxa"/>
          </w:tcPr>
          <w:p w14:paraId="182705A1" w14:textId="77777777" w:rsidR="00471BC6" w:rsidRPr="004079B7" w:rsidRDefault="00471BC6" w:rsidP="00471BC6">
            <w:pPr>
              <w:widowControl w:val="0"/>
              <w:spacing w:line="240" w:lineRule="exact"/>
              <w:rPr>
                <w:rFonts w:cs="Arial"/>
                <w:lang w:val="de-DE"/>
              </w:rPr>
            </w:pPr>
          </w:p>
        </w:tc>
        <w:tc>
          <w:tcPr>
            <w:tcW w:w="4258" w:type="dxa"/>
          </w:tcPr>
          <w:p w14:paraId="73295C02" w14:textId="5B75DD37" w:rsidR="00471BC6" w:rsidRPr="004079B7" w:rsidRDefault="00471BC6" w:rsidP="00CA626E">
            <w:pPr>
              <w:widowControl w:val="0"/>
              <w:shd w:val="clear" w:color="auto" w:fill="FFFFFF" w:themeFill="background1"/>
              <w:autoSpaceDE w:val="0"/>
              <w:autoSpaceDN w:val="0"/>
              <w:adjustRightInd w:val="0"/>
              <w:spacing w:line="240" w:lineRule="exact"/>
              <w:ind w:left="282" w:right="6"/>
              <w:jc w:val="both"/>
              <w:rPr>
                <w:rFonts w:cs="Arial"/>
                <w:b/>
                <w:bCs/>
                <w:lang w:val="it-IT"/>
              </w:rPr>
            </w:pPr>
            <w:r w:rsidRPr="004079B7">
              <w:rPr>
                <w:rFonts w:cs="Arial"/>
                <w:bCs/>
                <w:lang w:val="it-IT"/>
              </w:rPr>
              <w:t>In alternativa, l’aggiudicatario trasmette</w:t>
            </w:r>
            <w:r w:rsidR="00CA626E" w:rsidRPr="004079B7">
              <w:rPr>
                <w:rFonts w:cs="Arial"/>
                <w:bCs/>
                <w:lang w:val="it-IT"/>
              </w:rPr>
              <w:t xml:space="preserve"> all’Ente committente</w:t>
            </w:r>
            <w:r w:rsidRPr="004079B7">
              <w:rPr>
                <w:rFonts w:cs="Arial"/>
                <w:bCs/>
                <w:lang w:val="it-IT"/>
              </w:rPr>
              <w:t xml:space="preserve"> </w:t>
            </w:r>
            <w:r w:rsidR="00CA626E" w:rsidRPr="004079B7">
              <w:rPr>
                <w:rFonts w:cs="Arial"/>
                <w:bCs/>
                <w:lang w:val="it-IT"/>
              </w:rPr>
              <w:t>la polizza di cui sopra:</w:t>
            </w:r>
          </w:p>
        </w:tc>
      </w:tr>
      <w:tr w:rsidR="00CA626E" w:rsidRPr="00E734E2" w14:paraId="1C8E42D1" w14:textId="77777777" w:rsidTr="005A76AD">
        <w:trPr>
          <w:gridAfter w:val="2"/>
          <w:wAfter w:w="8516" w:type="dxa"/>
        </w:trPr>
        <w:tc>
          <w:tcPr>
            <w:tcW w:w="4403" w:type="dxa"/>
            <w:gridSpan w:val="2"/>
          </w:tcPr>
          <w:p w14:paraId="7398BACE" w14:textId="77777777" w:rsidR="00CA626E" w:rsidRPr="004079B7" w:rsidRDefault="00CA626E"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852" w:type="dxa"/>
          </w:tcPr>
          <w:p w14:paraId="45436C18" w14:textId="77777777" w:rsidR="00CA626E" w:rsidRPr="004079B7" w:rsidRDefault="00CA626E" w:rsidP="00471BC6">
            <w:pPr>
              <w:widowControl w:val="0"/>
              <w:spacing w:line="240" w:lineRule="exact"/>
              <w:rPr>
                <w:rFonts w:cs="Arial"/>
                <w:lang w:val="it-IT"/>
              </w:rPr>
            </w:pPr>
          </w:p>
        </w:tc>
        <w:tc>
          <w:tcPr>
            <w:tcW w:w="4258" w:type="dxa"/>
          </w:tcPr>
          <w:p w14:paraId="4696A6EA" w14:textId="77777777" w:rsidR="00CA626E" w:rsidRPr="004079B7" w:rsidRDefault="00CA626E" w:rsidP="00CA626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CA626E" w:rsidRPr="00E734E2" w14:paraId="0667E90F" w14:textId="77777777" w:rsidTr="005A76AD">
        <w:trPr>
          <w:gridAfter w:val="2"/>
          <w:wAfter w:w="8516" w:type="dxa"/>
        </w:trPr>
        <w:tc>
          <w:tcPr>
            <w:tcW w:w="4403" w:type="dxa"/>
            <w:gridSpan w:val="2"/>
          </w:tcPr>
          <w:p w14:paraId="311E6256" w14:textId="77777777" w:rsidR="00CA626E" w:rsidRPr="004079B7" w:rsidRDefault="00CA626E" w:rsidP="00CA626E">
            <w:pPr>
              <w:widowControl w:val="0"/>
              <w:numPr>
                <w:ilvl w:val="0"/>
                <w:numId w:val="95"/>
              </w:numPr>
              <w:jc w:val="both"/>
              <w:rPr>
                <w:rFonts w:cs="Arial"/>
                <w:lang w:val="de-DE"/>
              </w:rPr>
            </w:pPr>
            <w:r w:rsidRPr="004079B7">
              <w:rPr>
                <w:rFonts w:cs="Arial"/>
                <w:lang w:val="de-DE"/>
              </w:rPr>
              <w:lastRenderedPageBreak/>
              <w:t xml:space="preserve">in Form eines </w:t>
            </w:r>
            <w:r w:rsidRPr="004079B7">
              <w:rPr>
                <w:rFonts w:cs="Arial"/>
                <w:b/>
                <w:bCs/>
                <w:lang w:val="de-DE"/>
              </w:rPr>
              <w:t>informatischen Dokuments</w:t>
            </w:r>
            <w:r w:rsidRPr="004079B7">
              <w:rPr>
                <w:rFonts w:cs="Arial"/>
                <w:lang w:val="de-DE"/>
              </w:rPr>
              <w:t xml:space="preserve"> gemäß Art. 1 Buchst. p) GvD vom 7. März 2005 Nr. 82, das von der Person, die befugt ist den Sicherungsgeber zu verpflichten, </w:t>
            </w:r>
            <w:r w:rsidRPr="004079B7">
              <w:rPr>
                <w:rFonts w:cs="Arial"/>
                <w:b/>
                <w:bCs/>
                <w:lang w:val="de-DE"/>
              </w:rPr>
              <w:t>mit</w:t>
            </w:r>
            <w:r w:rsidRPr="004079B7">
              <w:rPr>
                <w:rFonts w:cs="Arial"/>
                <w:lang w:val="de-DE"/>
              </w:rPr>
              <w:t xml:space="preserve"> </w:t>
            </w:r>
            <w:r w:rsidRPr="004079B7">
              <w:rPr>
                <w:rFonts w:cs="Arial"/>
                <w:b/>
                <w:bCs/>
                <w:lang w:val="de-DE"/>
              </w:rPr>
              <w:t>digitaler Unterschrift</w:t>
            </w:r>
            <w:r w:rsidRPr="004079B7">
              <w:rPr>
                <w:rFonts w:cs="Arial"/>
                <w:lang w:val="de-DE"/>
              </w:rPr>
              <w:t xml:space="preserve"> </w:t>
            </w:r>
            <w:r w:rsidRPr="004079B7">
              <w:rPr>
                <w:rFonts w:cs="Arial"/>
                <w:u w:val="single"/>
                <w:lang w:val="de-DE"/>
              </w:rPr>
              <w:t>unterzeichnet</w:t>
            </w:r>
            <w:r w:rsidRPr="004079B7">
              <w:rPr>
                <w:rFonts w:cs="Arial"/>
                <w:lang w:val="de-DE"/>
              </w:rPr>
              <w:t xml:space="preserve"> ist,</w:t>
            </w:r>
          </w:p>
          <w:p w14:paraId="75AF3AE8" w14:textId="77777777" w:rsidR="00CA626E" w:rsidRPr="004079B7" w:rsidRDefault="00CA626E" w:rsidP="00CA626E">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1 und 2 GvD vom 7. </w:t>
            </w:r>
            <w:r w:rsidRPr="004079B7">
              <w:rPr>
                <w:rFonts w:cs="Arial"/>
                <w:lang w:val="it-IT"/>
              </w:rPr>
              <w:t xml:space="preserve">März 2005 Nr. 82 vorgesehenen Modalitäten. </w:t>
            </w:r>
          </w:p>
          <w:p w14:paraId="5E73C2ED" w14:textId="77777777" w:rsidR="00CA626E" w:rsidRPr="004079B7" w:rsidRDefault="00CA626E" w:rsidP="00CA626E">
            <w:pPr>
              <w:widowControl w:val="0"/>
              <w:ind w:left="360"/>
              <w:jc w:val="both"/>
              <w:rPr>
                <w:rFonts w:cs="Arial"/>
                <w:lang w:val="de-DE"/>
              </w:rPr>
            </w:pPr>
            <w:r w:rsidRPr="004079B7">
              <w:rPr>
                <w:rFonts w:cs="Arial"/>
                <w:lang w:val="de-DE"/>
              </w:rPr>
              <w:t xml:space="preserve">In diesen Fällen muss die Konformität mit dem Original von einer </w:t>
            </w:r>
            <w:r w:rsidRPr="004079B7">
              <w:rPr>
                <w:rFonts w:cs="Arial"/>
                <w:b/>
                <w:bCs/>
                <w:lang w:val="de-DE"/>
              </w:rPr>
              <w:t>Amtsperson</w:t>
            </w:r>
            <w:r w:rsidRPr="004079B7">
              <w:rPr>
                <w:rFonts w:cs="Arial"/>
                <w:lang w:val="de-DE"/>
              </w:rPr>
              <w:t xml:space="preserve"> durch Anbringung der </w:t>
            </w:r>
            <w:r w:rsidRPr="004079B7">
              <w:rPr>
                <w:rFonts w:cs="Arial"/>
                <w:b/>
                <w:bCs/>
                <w:lang w:val="de-DE"/>
              </w:rPr>
              <w:t>digitalen Unterschrift</w:t>
            </w:r>
            <w:r w:rsidRPr="004079B7">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CA626E" w:rsidRPr="004079B7" w:rsidRDefault="00CA626E" w:rsidP="00CA626E">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3 GvD vom 7. </w:t>
            </w:r>
            <w:r w:rsidRPr="004079B7">
              <w:rPr>
                <w:rFonts w:cs="Arial"/>
                <w:lang w:val="it-IT"/>
              </w:rPr>
              <w:t>März 2005 Nr. 82 vorgesehenen Modalitäten.</w:t>
            </w:r>
          </w:p>
        </w:tc>
        <w:tc>
          <w:tcPr>
            <w:tcW w:w="852" w:type="dxa"/>
          </w:tcPr>
          <w:p w14:paraId="7E6A14BA" w14:textId="77777777" w:rsidR="00CA626E" w:rsidRPr="004079B7" w:rsidRDefault="00CA626E" w:rsidP="00CA626E">
            <w:pPr>
              <w:widowControl w:val="0"/>
              <w:spacing w:line="240" w:lineRule="exact"/>
              <w:rPr>
                <w:rFonts w:cs="Arial"/>
                <w:lang w:val="de-DE"/>
              </w:rPr>
            </w:pPr>
          </w:p>
        </w:tc>
        <w:tc>
          <w:tcPr>
            <w:tcW w:w="4258" w:type="dxa"/>
          </w:tcPr>
          <w:p w14:paraId="567857DA" w14:textId="77777777" w:rsidR="00CA626E" w:rsidRPr="004079B7" w:rsidRDefault="00CA626E" w:rsidP="00CA626E">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documento informatico</w:t>
            </w:r>
            <w:r w:rsidRPr="004079B7">
              <w:rPr>
                <w:rFonts w:cs="Arial"/>
                <w:bCs/>
                <w:lang w:val="it-IT"/>
              </w:rPr>
              <w:t xml:space="preserve">, ai sensi dell’art. 1, lett. p) del d.lgs. 7 marzo 2005 n. 82 </w:t>
            </w:r>
            <w:r w:rsidRPr="004079B7">
              <w:rPr>
                <w:rFonts w:cs="Arial"/>
                <w:bCs/>
                <w:u w:val="single"/>
                <w:lang w:val="it-IT"/>
              </w:rPr>
              <w:t>sottoscritto</w:t>
            </w:r>
            <w:r w:rsidRPr="004079B7">
              <w:rPr>
                <w:rFonts w:cs="Arial"/>
                <w:bCs/>
                <w:lang w:val="it-IT"/>
              </w:rPr>
              <w:t xml:space="preserve"> con </w:t>
            </w:r>
            <w:r w:rsidRPr="004079B7">
              <w:rPr>
                <w:rFonts w:cs="Arial"/>
                <w:b/>
                <w:lang w:val="it-IT"/>
              </w:rPr>
              <w:t>firma digitale</w:t>
            </w:r>
            <w:r w:rsidRPr="004079B7">
              <w:rPr>
                <w:rFonts w:cs="Arial"/>
                <w:bCs/>
                <w:lang w:val="it-IT"/>
              </w:rPr>
              <w:t xml:space="preserve"> dal soggetto in possesso dei poteri necessari per impegnare il garante;</w:t>
            </w:r>
          </w:p>
          <w:p w14:paraId="61CF3CF4" w14:textId="77777777" w:rsidR="00CA626E" w:rsidRPr="004079B7" w:rsidRDefault="00CA626E" w:rsidP="00CA626E">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commi 1 e 2, del d.lgs. 7 marzo 2005 n. 82. </w:t>
            </w:r>
          </w:p>
          <w:p w14:paraId="66625905" w14:textId="77777777" w:rsidR="00CA626E" w:rsidRPr="004079B7" w:rsidRDefault="00CA626E" w:rsidP="00CA626E">
            <w:pPr>
              <w:widowControl w:val="0"/>
              <w:ind w:left="360"/>
              <w:jc w:val="both"/>
              <w:rPr>
                <w:rFonts w:cs="Arial"/>
                <w:bCs/>
                <w:lang w:val="it-IT"/>
              </w:rPr>
            </w:pPr>
            <w:r w:rsidRPr="004079B7">
              <w:rPr>
                <w:rFonts w:cs="Arial"/>
                <w:bCs/>
                <w:lang w:val="it-IT"/>
              </w:rPr>
              <w:t xml:space="preserve">In tali casi la conformità del documento all’originale dovrà esser attestata dal </w:t>
            </w:r>
            <w:r w:rsidRPr="004079B7">
              <w:rPr>
                <w:rFonts w:cs="Arial"/>
                <w:b/>
                <w:lang w:val="it-IT"/>
              </w:rPr>
              <w:t>pubblico ufficiale</w:t>
            </w:r>
            <w:r w:rsidRPr="004079B7">
              <w:rPr>
                <w:rFonts w:cs="Arial"/>
                <w:bCs/>
                <w:lang w:val="it-IT"/>
              </w:rPr>
              <w:t xml:space="preserve"> mediante apposizione di </w:t>
            </w:r>
            <w:r w:rsidRPr="004079B7">
              <w:rPr>
                <w:rFonts w:cs="Arial"/>
                <w:b/>
                <w:lang w:val="it-IT"/>
              </w:rPr>
              <w:t>firma digitale</w:t>
            </w:r>
            <w:r w:rsidRPr="004079B7">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CA626E" w:rsidRPr="004079B7" w:rsidRDefault="00CA626E" w:rsidP="00CA626E">
            <w:pPr>
              <w:widowControl w:val="0"/>
              <w:numPr>
                <w:ilvl w:val="0"/>
                <w:numId w:val="94"/>
              </w:numPr>
              <w:ind w:right="-4"/>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comma 3, del d.lgs. 7 marzo 2005 n. 82. </w:t>
            </w:r>
          </w:p>
        </w:tc>
      </w:tr>
      <w:tr w:rsidR="00471BC6" w:rsidRPr="00E734E2" w14:paraId="792F0A52" w14:textId="77777777" w:rsidTr="005A76AD">
        <w:trPr>
          <w:gridAfter w:val="2"/>
          <w:wAfter w:w="8516" w:type="dxa"/>
        </w:trPr>
        <w:tc>
          <w:tcPr>
            <w:tcW w:w="4403" w:type="dxa"/>
            <w:gridSpan w:val="2"/>
          </w:tcPr>
          <w:p w14:paraId="7C936398" w14:textId="77777777" w:rsidR="00471BC6" w:rsidRPr="009310A1" w:rsidRDefault="00471BC6" w:rsidP="00471B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471BC6" w:rsidRPr="009310A1" w:rsidRDefault="00471BC6" w:rsidP="00471BC6">
            <w:pPr>
              <w:widowControl w:val="0"/>
              <w:spacing w:line="240" w:lineRule="exact"/>
              <w:rPr>
                <w:rFonts w:cs="Arial"/>
                <w:lang w:val="it-IT"/>
              </w:rPr>
            </w:pPr>
          </w:p>
        </w:tc>
        <w:tc>
          <w:tcPr>
            <w:tcW w:w="4258" w:type="dxa"/>
          </w:tcPr>
          <w:p w14:paraId="4014CDFC" w14:textId="77777777" w:rsidR="00471BC6" w:rsidRPr="006140E5" w:rsidRDefault="00471BC6" w:rsidP="00471BC6">
            <w:pPr>
              <w:widowControl w:val="0"/>
              <w:autoSpaceDE w:val="0"/>
              <w:autoSpaceDN w:val="0"/>
              <w:adjustRightInd w:val="0"/>
              <w:spacing w:line="240" w:lineRule="exact"/>
              <w:ind w:right="6"/>
              <w:jc w:val="both"/>
              <w:rPr>
                <w:rFonts w:cs="Arial"/>
                <w:b/>
                <w:bCs/>
                <w:lang w:val="it-IT"/>
              </w:rPr>
            </w:pPr>
          </w:p>
        </w:tc>
      </w:tr>
      <w:tr w:rsidR="00471BC6" w:rsidRPr="00E734E2" w14:paraId="0AC66202" w14:textId="77777777" w:rsidTr="005A76AD">
        <w:trPr>
          <w:gridAfter w:val="2"/>
          <w:wAfter w:w="8516" w:type="dxa"/>
        </w:trPr>
        <w:tc>
          <w:tcPr>
            <w:tcW w:w="4403" w:type="dxa"/>
            <w:gridSpan w:val="2"/>
          </w:tcPr>
          <w:p w14:paraId="1CABDA76" w14:textId="77777777" w:rsidR="00471BC6" w:rsidRPr="00C661A8"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471BC6" w:rsidRPr="00C661A8" w:rsidRDefault="00471BC6" w:rsidP="00471BC6">
            <w:pPr>
              <w:widowControl w:val="0"/>
              <w:spacing w:line="240" w:lineRule="exact"/>
              <w:rPr>
                <w:rFonts w:cs="Arial"/>
                <w:lang w:val="de-DE"/>
              </w:rPr>
            </w:pPr>
          </w:p>
        </w:tc>
        <w:tc>
          <w:tcPr>
            <w:tcW w:w="4258" w:type="dxa"/>
          </w:tcPr>
          <w:p w14:paraId="023372C3"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471BC6" w:rsidRPr="00E734E2" w14:paraId="7E4B7660" w14:textId="77777777" w:rsidTr="005A76AD">
        <w:trPr>
          <w:gridAfter w:val="2"/>
          <w:wAfter w:w="8516" w:type="dxa"/>
        </w:trPr>
        <w:tc>
          <w:tcPr>
            <w:tcW w:w="4403" w:type="dxa"/>
            <w:gridSpan w:val="2"/>
          </w:tcPr>
          <w:p w14:paraId="77AA9EEC"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471BC6" w:rsidRPr="00255CCE" w:rsidRDefault="00471BC6" w:rsidP="00471BC6">
            <w:pPr>
              <w:widowControl w:val="0"/>
              <w:spacing w:line="240" w:lineRule="exact"/>
              <w:rPr>
                <w:rFonts w:cs="Arial"/>
                <w:lang w:val="it-IT"/>
              </w:rPr>
            </w:pPr>
          </w:p>
        </w:tc>
        <w:tc>
          <w:tcPr>
            <w:tcW w:w="4258" w:type="dxa"/>
          </w:tcPr>
          <w:p w14:paraId="76322F3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E734E2" w14:paraId="05CCDBFE" w14:textId="77777777" w:rsidTr="005A76AD">
        <w:trPr>
          <w:gridAfter w:val="2"/>
          <w:wAfter w:w="8516" w:type="dxa"/>
        </w:trPr>
        <w:tc>
          <w:tcPr>
            <w:tcW w:w="4403" w:type="dxa"/>
            <w:gridSpan w:val="2"/>
          </w:tcPr>
          <w:p w14:paraId="30092FB2"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471BC6" w:rsidRPr="009310A1" w:rsidRDefault="00471BC6" w:rsidP="00471BC6">
            <w:pPr>
              <w:widowControl w:val="0"/>
              <w:spacing w:line="240" w:lineRule="exact"/>
              <w:rPr>
                <w:rFonts w:cs="Arial"/>
                <w:lang w:val="de-DE"/>
              </w:rPr>
            </w:pPr>
          </w:p>
        </w:tc>
        <w:tc>
          <w:tcPr>
            <w:tcW w:w="4258" w:type="dxa"/>
          </w:tcPr>
          <w:p w14:paraId="644352D0"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471BC6" w:rsidRPr="00E734E2" w14:paraId="65E968C7" w14:textId="77777777" w:rsidTr="005A76AD">
        <w:trPr>
          <w:gridAfter w:val="2"/>
          <w:wAfter w:w="8516" w:type="dxa"/>
        </w:trPr>
        <w:tc>
          <w:tcPr>
            <w:tcW w:w="4403" w:type="dxa"/>
            <w:gridSpan w:val="2"/>
          </w:tcPr>
          <w:p w14:paraId="1F205E5E"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471BC6" w:rsidRPr="00B70427" w:rsidRDefault="00471BC6" w:rsidP="00471BC6">
            <w:pPr>
              <w:widowControl w:val="0"/>
              <w:spacing w:line="240" w:lineRule="exact"/>
              <w:rPr>
                <w:rFonts w:cs="Arial"/>
                <w:lang w:val="it-IT"/>
              </w:rPr>
            </w:pPr>
          </w:p>
        </w:tc>
        <w:tc>
          <w:tcPr>
            <w:tcW w:w="4258" w:type="dxa"/>
          </w:tcPr>
          <w:p w14:paraId="652F62A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E734E2" w14:paraId="739DEA3C" w14:textId="77777777" w:rsidTr="005A76AD">
        <w:trPr>
          <w:gridAfter w:val="2"/>
          <w:wAfter w:w="8516" w:type="dxa"/>
        </w:trPr>
        <w:tc>
          <w:tcPr>
            <w:tcW w:w="4403" w:type="dxa"/>
            <w:gridSpan w:val="2"/>
          </w:tcPr>
          <w:p w14:paraId="466583A4"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471BC6" w:rsidRPr="00B70427" w:rsidRDefault="00471BC6" w:rsidP="00471BC6">
            <w:pPr>
              <w:widowControl w:val="0"/>
              <w:spacing w:line="240" w:lineRule="exact"/>
              <w:rPr>
                <w:rFonts w:cs="Arial"/>
                <w:lang w:val="de-DE"/>
              </w:rPr>
            </w:pPr>
          </w:p>
        </w:tc>
        <w:tc>
          <w:tcPr>
            <w:tcW w:w="4258" w:type="dxa"/>
          </w:tcPr>
          <w:p w14:paraId="7C8774E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471BC6" w:rsidRPr="00E734E2" w14:paraId="1558BF60" w14:textId="77777777" w:rsidTr="005A76AD">
        <w:trPr>
          <w:gridAfter w:val="2"/>
          <w:wAfter w:w="8516" w:type="dxa"/>
        </w:trPr>
        <w:tc>
          <w:tcPr>
            <w:tcW w:w="4403" w:type="dxa"/>
            <w:gridSpan w:val="2"/>
          </w:tcPr>
          <w:p w14:paraId="0C2FF1EB"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471BC6" w:rsidRPr="00255CCE" w:rsidRDefault="00471BC6" w:rsidP="00471BC6">
            <w:pPr>
              <w:widowControl w:val="0"/>
              <w:spacing w:line="240" w:lineRule="exact"/>
              <w:rPr>
                <w:rFonts w:cs="Arial"/>
                <w:lang w:val="it-IT"/>
              </w:rPr>
            </w:pPr>
          </w:p>
        </w:tc>
        <w:tc>
          <w:tcPr>
            <w:tcW w:w="4258" w:type="dxa"/>
          </w:tcPr>
          <w:p w14:paraId="5BD1A94C"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E734E2" w14:paraId="0571F005" w14:textId="77777777" w:rsidTr="005A76AD">
        <w:trPr>
          <w:gridAfter w:val="2"/>
          <w:wAfter w:w="8516" w:type="dxa"/>
        </w:trPr>
        <w:tc>
          <w:tcPr>
            <w:tcW w:w="4403" w:type="dxa"/>
            <w:gridSpan w:val="2"/>
          </w:tcPr>
          <w:p w14:paraId="08B27588" w14:textId="77777777" w:rsidR="00471BC6" w:rsidRPr="009310A1"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471BC6" w:rsidRPr="009310A1" w:rsidRDefault="00471BC6" w:rsidP="00471BC6">
            <w:pPr>
              <w:widowControl w:val="0"/>
              <w:spacing w:line="240" w:lineRule="exact"/>
              <w:rPr>
                <w:rFonts w:cs="Arial"/>
                <w:lang w:val="de-DE"/>
              </w:rPr>
            </w:pPr>
          </w:p>
        </w:tc>
        <w:tc>
          <w:tcPr>
            <w:tcW w:w="4258" w:type="dxa"/>
          </w:tcPr>
          <w:p w14:paraId="41AC2E1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471BC6" w:rsidRPr="00E734E2" w14:paraId="46EA5495" w14:textId="77777777" w:rsidTr="005A76AD">
        <w:trPr>
          <w:gridAfter w:val="2"/>
          <w:wAfter w:w="8516" w:type="dxa"/>
        </w:trPr>
        <w:tc>
          <w:tcPr>
            <w:tcW w:w="4403" w:type="dxa"/>
            <w:gridSpan w:val="2"/>
          </w:tcPr>
          <w:p w14:paraId="7F11AF5A" w14:textId="77777777" w:rsidR="00471BC6" w:rsidRPr="006140E5" w:rsidRDefault="00471BC6" w:rsidP="00471B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471BC6" w:rsidRPr="00B70427" w:rsidRDefault="00471BC6" w:rsidP="00471BC6">
            <w:pPr>
              <w:widowControl w:val="0"/>
              <w:spacing w:line="240" w:lineRule="exact"/>
              <w:rPr>
                <w:rFonts w:cs="Arial"/>
                <w:lang w:val="it-IT"/>
              </w:rPr>
            </w:pPr>
          </w:p>
        </w:tc>
        <w:tc>
          <w:tcPr>
            <w:tcW w:w="4258" w:type="dxa"/>
          </w:tcPr>
          <w:p w14:paraId="4679BA3B" w14:textId="77777777" w:rsidR="00471BC6" w:rsidRPr="006140E5" w:rsidRDefault="00471BC6" w:rsidP="00471B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71BC6" w:rsidRPr="00E734E2" w14:paraId="5D88BB15" w14:textId="77777777" w:rsidTr="005A76AD">
        <w:trPr>
          <w:gridAfter w:val="2"/>
          <w:wAfter w:w="8516" w:type="dxa"/>
        </w:trPr>
        <w:tc>
          <w:tcPr>
            <w:tcW w:w="4403" w:type="dxa"/>
            <w:gridSpan w:val="2"/>
          </w:tcPr>
          <w:p w14:paraId="26BBA83B" w14:textId="77777777" w:rsidR="00471BC6" w:rsidRPr="00C44EC8" w:rsidRDefault="00471BC6" w:rsidP="00471B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471BC6" w:rsidRPr="000C3CFE" w:rsidRDefault="00471BC6" w:rsidP="00471BC6">
            <w:pPr>
              <w:widowControl w:val="0"/>
              <w:spacing w:line="240" w:lineRule="exact"/>
              <w:rPr>
                <w:rFonts w:cs="Arial"/>
                <w:lang w:val="de-DE"/>
              </w:rPr>
            </w:pPr>
          </w:p>
        </w:tc>
        <w:tc>
          <w:tcPr>
            <w:tcW w:w="4258" w:type="dxa"/>
          </w:tcPr>
          <w:p w14:paraId="71DD9ACE" w14:textId="77777777" w:rsidR="00471BC6" w:rsidRPr="006140E5" w:rsidRDefault="00471BC6" w:rsidP="00471B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471BC6" w:rsidRPr="00E734E2" w14:paraId="0FE41F28" w14:textId="77777777" w:rsidTr="005A76AD">
        <w:trPr>
          <w:gridAfter w:val="2"/>
          <w:wAfter w:w="8516" w:type="dxa"/>
        </w:trPr>
        <w:tc>
          <w:tcPr>
            <w:tcW w:w="4403" w:type="dxa"/>
            <w:gridSpan w:val="2"/>
          </w:tcPr>
          <w:p w14:paraId="617E045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471BC6" w:rsidRPr="000C3CFE" w:rsidRDefault="00471BC6" w:rsidP="00471BC6">
            <w:pPr>
              <w:widowControl w:val="0"/>
              <w:spacing w:line="240" w:lineRule="exact"/>
              <w:rPr>
                <w:rFonts w:cs="Arial"/>
                <w:lang w:val="it-IT"/>
              </w:rPr>
            </w:pPr>
          </w:p>
        </w:tc>
        <w:tc>
          <w:tcPr>
            <w:tcW w:w="4258" w:type="dxa"/>
          </w:tcPr>
          <w:p w14:paraId="669C292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47BD02CC" w14:textId="77777777" w:rsidTr="005A76AD">
        <w:trPr>
          <w:gridAfter w:val="2"/>
          <w:wAfter w:w="8516" w:type="dxa"/>
        </w:trPr>
        <w:tc>
          <w:tcPr>
            <w:tcW w:w="4403" w:type="dxa"/>
            <w:gridSpan w:val="2"/>
          </w:tcPr>
          <w:p w14:paraId="3D8BEE6A" w14:textId="561B4374" w:rsidR="00471BC6" w:rsidRPr="00B107EB"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B107EB">
              <w:rPr>
                <w:rFonts w:cs="Arial"/>
                <w:lang w:val="de-DE"/>
              </w:rPr>
              <w:t xml:space="preserve">eine bestimmte Anzahl an </w:t>
            </w:r>
            <w:r w:rsidRPr="00B107EB">
              <w:rPr>
                <w:rFonts w:cs="Arial"/>
                <w:b/>
                <w:bCs/>
                <w:lang w:val="de-DE"/>
              </w:rPr>
              <w:t>Stempelmarken</w:t>
            </w:r>
            <w:r w:rsidRPr="00B107EB">
              <w:rPr>
                <w:rFonts w:cs="Arial"/>
                <w:lang w:val="de-DE"/>
              </w:rPr>
              <w:t xml:space="preserve">, welche </w:t>
            </w:r>
            <w:r w:rsidRPr="00B107EB">
              <w:rPr>
                <w:rFonts w:cs="Arial"/>
                <w:color w:val="FF0000"/>
                <w:lang w:val="de-DE"/>
              </w:rPr>
              <w:t>von der</w:t>
            </w:r>
            <w:r w:rsidR="00AA1A7E" w:rsidRPr="00B107EB">
              <w:rPr>
                <w:rFonts w:cs="Arial"/>
                <w:color w:val="FF0000"/>
                <w:lang w:val="de-DE"/>
              </w:rPr>
              <w:t xml:space="preserve"> Vergabestelle/</w:t>
            </w:r>
            <w:r w:rsidRPr="00B107EB">
              <w:rPr>
                <w:rFonts w:cs="Arial"/>
                <w:color w:val="FF0000"/>
                <w:lang w:val="de-DE"/>
              </w:rPr>
              <w:t xml:space="preserve"> </w:t>
            </w:r>
            <w:r w:rsidRPr="00B107EB">
              <w:rPr>
                <w:rFonts w:cs="Arial"/>
                <w:color w:val="FF0000"/>
                <w:lang w:val="de-DE"/>
              </w:rPr>
              <w:lastRenderedPageBreak/>
              <w:t xml:space="preserve">auftraggebenden Körperschaft </w:t>
            </w:r>
            <w:r w:rsidRPr="00B107EB">
              <w:rPr>
                <w:rFonts w:cs="Arial"/>
                <w:lang w:val="de-DE"/>
              </w:rPr>
              <w:t>gemäß DPR Nr. 642/1972 festzulegen ist.</w:t>
            </w:r>
          </w:p>
        </w:tc>
        <w:tc>
          <w:tcPr>
            <w:tcW w:w="852" w:type="dxa"/>
          </w:tcPr>
          <w:p w14:paraId="3C462AC8" w14:textId="77777777" w:rsidR="00471BC6" w:rsidRPr="00B107EB" w:rsidRDefault="00471BC6" w:rsidP="00471BC6">
            <w:pPr>
              <w:widowControl w:val="0"/>
              <w:spacing w:line="240" w:lineRule="exact"/>
              <w:rPr>
                <w:rFonts w:cs="Arial"/>
                <w:lang w:val="de-DE"/>
              </w:rPr>
            </w:pPr>
          </w:p>
        </w:tc>
        <w:tc>
          <w:tcPr>
            <w:tcW w:w="4258" w:type="dxa"/>
          </w:tcPr>
          <w:p w14:paraId="6AE3FF10" w14:textId="6180B485" w:rsidR="00471BC6" w:rsidRPr="00B107EB"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B107EB">
              <w:rPr>
                <w:rFonts w:cs="Arial"/>
                <w:lang w:val="it-IT"/>
              </w:rPr>
              <w:t>un determinato numero di</w:t>
            </w:r>
            <w:r w:rsidRPr="00B107EB">
              <w:rPr>
                <w:rFonts w:cs="Arial"/>
                <w:color w:val="0000FF"/>
                <w:lang w:val="it-IT"/>
              </w:rPr>
              <w:t xml:space="preserve"> </w:t>
            </w:r>
            <w:r w:rsidRPr="00B107EB">
              <w:rPr>
                <w:rFonts w:cs="Arial"/>
                <w:b/>
                <w:lang w:val="it-IT"/>
              </w:rPr>
              <w:t>marche da bollo</w:t>
            </w:r>
            <w:r w:rsidRPr="00B107EB">
              <w:rPr>
                <w:rFonts w:cs="Arial"/>
                <w:lang w:val="it-IT"/>
              </w:rPr>
              <w:t xml:space="preserve"> </w:t>
            </w:r>
            <w:r w:rsidRPr="00B107EB">
              <w:rPr>
                <w:rFonts w:cs="Arial"/>
                <w:color w:val="000000"/>
                <w:lang w:val="it-IT"/>
              </w:rPr>
              <w:t>che verranno definite</w:t>
            </w:r>
            <w:r w:rsidR="00AA1A7E" w:rsidRPr="00B107EB">
              <w:rPr>
                <w:rFonts w:cs="Arial"/>
                <w:color w:val="000000"/>
                <w:lang w:val="it-IT"/>
              </w:rPr>
              <w:t xml:space="preserve"> </w:t>
            </w:r>
            <w:r w:rsidR="00AA1A7E" w:rsidRPr="00B107EB">
              <w:rPr>
                <w:rFonts w:cs="Arial"/>
                <w:color w:val="FF0000"/>
                <w:lang w:val="it-IT"/>
              </w:rPr>
              <w:t xml:space="preserve">dalla stazione </w:t>
            </w:r>
            <w:r w:rsidR="00AA1A7E" w:rsidRPr="00B107EB">
              <w:rPr>
                <w:rFonts w:cs="Arial"/>
                <w:color w:val="FF0000"/>
                <w:lang w:val="it-IT"/>
              </w:rPr>
              <w:lastRenderedPageBreak/>
              <w:t>appaltante/</w:t>
            </w:r>
            <w:r w:rsidRPr="00B107EB">
              <w:rPr>
                <w:rFonts w:cs="Arial"/>
                <w:color w:val="FF0000"/>
                <w:lang w:val="it-IT"/>
              </w:rPr>
              <w:t xml:space="preserve"> dall’ente committente</w:t>
            </w:r>
            <w:r w:rsidRPr="00B107EB">
              <w:rPr>
                <w:rFonts w:cs="Arial"/>
                <w:lang w:val="it-IT"/>
              </w:rPr>
              <w:t xml:space="preserve">, secondo quanto disposto dal d.p.r. 642/1972. </w:t>
            </w:r>
          </w:p>
        </w:tc>
      </w:tr>
      <w:tr w:rsidR="00471BC6" w:rsidRPr="00E734E2" w14:paraId="1CA37357" w14:textId="77777777" w:rsidTr="005A76AD">
        <w:trPr>
          <w:gridAfter w:val="2"/>
          <w:wAfter w:w="8516" w:type="dxa"/>
        </w:trPr>
        <w:tc>
          <w:tcPr>
            <w:tcW w:w="4403" w:type="dxa"/>
            <w:gridSpan w:val="2"/>
          </w:tcPr>
          <w:p w14:paraId="39211ADC"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471BC6" w:rsidRPr="000C3CFE" w:rsidRDefault="00471BC6" w:rsidP="00471BC6">
            <w:pPr>
              <w:widowControl w:val="0"/>
              <w:spacing w:line="240" w:lineRule="exact"/>
              <w:rPr>
                <w:rFonts w:cs="Arial"/>
                <w:lang w:val="it-IT"/>
              </w:rPr>
            </w:pPr>
          </w:p>
        </w:tc>
        <w:tc>
          <w:tcPr>
            <w:tcW w:w="4258" w:type="dxa"/>
          </w:tcPr>
          <w:p w14:paraId="787787D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43CE4EB8" w14:textId="77777777" w:rsidTr="005A76AD">
        <w:trPr>
          <w:gridAfter w:val="2"/>
          <w:wAfter w:w="8516" w:type="dxa"/>
        </w:trPr>
        <w:tc>
          <w:tcPr>
            <w:tcW w:w="4403" w:type="dxa"/>
            <w:gridSpan w:val="2"/>
          </w:tcPr>
          <w:p w14:paraId="458C8C79"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471BC6" w:rsidRPr="00467AB0" w:rsidRDefault="00471BC6" w:rsidP="00471BC6">
            <w:pPr>
              <w:widowControl w:val="0"/>
              <w:spacing w:line="240" w:lineRule="exact"/>
              <w:rPr>
                <w:rFonts w:cs="Arial"/>
                <w:lang w:val="de-DE"/>
              </w:rPr>
            </w:pPr>
          </w:p>
        </w:tc>
        <w:tc>
          <w:tcPr>
            <w:tcW w:w="4258" w:type="dxa"/>
          </w:tcPr>
          <w:p w14:paraId="6225161D"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471BC6" w:rsidRPr="00E734E2" w14:paraId="29952585" w14:textId="77777777" w:rsidTr="005A76AD">
        <w:trPr>
          <w:gridAfter w:val="2"/>
          <w:wAfter w:w="8516" w:type="dxa"/>
        </w:trPr>
        <w:tc>
          <w:tcPr>
            <w:tcW w:w="4403" w:type="dxa"/>
            <w:gridSpan w:val="2"/>
          </w:tcPr>
          <w:p w14:paraId="5CAED02B"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471BC6" w:rsidRPr="000C3CFE" w:rsidRDefault="00471BC6" w:rsidP="00471BC6">
            <w:pPr>
              <w:widowControl w:val="0"/>
              <w:spacing w:line="240" w:lineRule="exact"/>
              <w:rPr>
                <w:rFonts w:cs="Arial"/>
                <w:lang w:val="it-IT"/>
              </w:rPr>
            </w:pPr>
          </w:p>
        </w:tc>
        <w:tc>
          <w:tcPr>
            <w:tcW w:w="4258" w:type="dxa"/>
          </w:tcPr>
          <w:p w14:paraId="55DA0F9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07DFBCEC" w14:textId="77777777" w:rsidTr="005A76AD">
        <w:trPr>
          <w:gridAfter w:val="2"/>
          <w:wAfter w:w="8516" w:type="dxa"/>
        </w:trPr>
        <w:tc>
          <w:tcPr>
            <w:tcW w:w="4403" w:type="dxa"/>
            <w:gridSpan w:val="2"/>
          </w:tcPr>
          <w:p w14:paraId="59CD16FD"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471BC6" w:rsidRPr="00467AB0" w:rsidRDefault="00471BC6" w:rsidP="00471BC6">
            <w:pPr>
              <w:widowControl w:val="0"/>
              <w:spacing w:line="240" w:lineRule="exact"/>
              <w:rPr>
                <w:rFonts w:cs="Arial"/>
                <w:lang w:val="de-DE"/>
              </w:rPr>
            </w:pPr>
          </w:p>
        </w:tc>
        <w:tc>
          <w:tcPr>
            <w:tcW w:w="4258" w:type="dxa"/>
          </w:tcPr>
          <w:p w14:paraId="5A945723" w14:textId="77777777" w:rsidR="00471BC6" w:rsidRPr="00BD0D61"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471BC6" w:rsidRPr="00E734E2" w14:paraId="547D30C0" w14:textId="77777777" w:rsidTr="005A76AD">
        <w:trPr>
          <w:gridAfter w:val="2"/>
          <w:wAfter w:w="8516" w:type="dxa"/>
        </w:trPr>
        <w:tc>
          <w:tcPr>
            <w:tcW w:w="4403" w:type="dxa"/>
            <w:gridSpan w:val="2"/>
          </w:tcPr>
          <w:p w14:paraId="2D5F701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471BC6" w:rsidRPr="000C3CFE" w:rsidRDefault="00471BC6" w:rsidP="00471BC6">
            <w:pPr>
              <w:widowControl w:val="0"/>
              <w:spacing w:line="240" w:lineRule="exact"/>
              <w:rPr>
                <w:rFonts w:cs="Arial"/>
                <w:lang w:val="it-IT"/>
              </w:rPr>
            </w:pPr>
          </w:p>
        </w:tc>
        <w:tc>
          <w:tcPr>
            <w:tcW w:w="4258" w:type="dxa"/>
          </w:tcPr>
          <w:p w14:paraId="041FD6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E734E2" w14:paraId="24F4B576" w14:textId="77777777" w:rsidTr="005A76AD">
        <w:trPr>
          <w:gridAfter w:val="2"/>
          <w:wAfter w:w="8516" w:type="dxa"/>
        </w:trPr>
        <w:tc>
          <w:tcPr>
            <w:tcW w:w="4403" w:type="dxa"/>
            <w:gridSpan w:val="2"/>
          </w:tcPr>
          <w:p w14:paraId="61C422C5"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471BC6" w:rsidRPr="00467AB0" w:rsidRDefault="00471BC6" w:rsidP="00471BC6">
            <w:pPr>
              <w:widowControl w:val="0"/>
              <w:spacing w:line="240" w:lineRule="exact"/>
              <w:rPr>
                <w:rFonts w:cs="Arial"/>
                <w:lang w:val="de-DE"/>
              </w:rPr>
            </w:pPr>
          </w:p>
        </w:tc>
        <w:tc>
          <w:tcPr>
            <w:tcW w:w="4258" w:type="dxa"/>
          </w:tcPr>
          <w:p w14:paraId="335A2971"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471BC6" w:rsidRPr="00E734E2" w14:paraId="6A01FA1B" w14:textId="77777777" w:rsidTr="005A76AD">
        <w:trPr>
          <w:gridAfter w:val="2"/>
          <w:wAfter w:w="8516" w:type="dxa"/>
        </w:trPr>
        <w:tc>
          <w:tcPr>
            <w:tcW w:w="4403" w:type="dxa"/>
            <w:gridSpan w:val="2"/>
          </w:tcPr>
          <w:p w14:paraId="5AE22870" w14:textId="77777777" w:rsidR="00471BC6" w:rsidRPr="00B70427" w:rsidRDefault="00471BC6" w:rsidP="00471B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471BC6" w:rsidRPr="00B70427" w:rsidRDefault="00471BC6" w:rsidP="00471BC6">
            <w:pPr>
              <w:widowControl w:val="0"/>
              <w:spacing w:line="240" w:lineRule="exact"/>
              <w:rPr>
                <w:rFonts w:cs="Arial"/>
                <w:lang w:val="it-IT"/>
              </w:rPr>
            </w:pPr>
          </w:p>
        </w:tc>
        <w:tc>
          <w:tcPr>
            <w:tcW w:w="4258" w:type="dxa"/>
          </w:tcPr>
          <w:p w14:paraId="06D66589" w14:textId="77777777" w:rsidR="00471BC6" w:rsidRPr="006140E5" w:rsidRDefault="00471BC6" w:rsidP="00471BC6">
            <w:pPr>
              <w:widowControl w:val="0"/>
              <w:autoSpaceDE w:val="0"/>
              <w:autoSpaceDN w:val="0"/>
              <w:adjustRightInd w:val="0"/>
              <w:spacing w:line="240" w:lineRule="exact"/>
              <w:ind w:right="6"/>
              <w:jc w:val="both"/>
              <w:rPr>
                <w:rFonts w:eastAsia="Calibri" w:cs="Arial"/>
                <w:lang w:val="it-IT"/>
              </w:rPr>
            </w:pPr>
          </w:p>
        </w:tc>
      </w:tr>
      <w:tr w:rsidR="00471BC6" w:rsidRPr="00E734E2" w14:paraId="4B8F2A65" w14:textId="77777777" w:rsidTr="005A76AD">
        <w:trPr>
          <w:gridAfter w:val="2"/>
          <w:wAfter w:w="8516" w:type="dxa"/>
        </w:trPr>
        <w:tc>
          <w:tcPr>
            <w:tcW w:w="4403" w:type="dxa"/>
            <w:gridSpan w:val="2"/>
          </w:tcPr>
          <w:p w14:paraId="68E4C6A2" w14:textId="77777777" w:rsidR="00471BC6" w:rsidRPr="00467AB0" w:rsidRDefault="00471BC6" w:rsidP="00471B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471BC6" w:rsidRPr="00467AB0" w:rsidRDefault="00471BC6" w:rsidP="00471BC6">
            <w:pPr>
              <w:widowControl w:val="0"/>
              <w:rPr>
                <w:rFonts w:cs="Arial"/>
                <w:lang w:val="de-DE"/>
              </w:rPr>
            </w:pPr>
          </w:p>
        </w:tc>
        <w:tc>
          <w:tcPr>
            <w:tcW w:w="4258" w:type="dxa"/>
          </w:tcPr>
          <w:p w14:paraId="76DB0657" w14:textId="77777777" w:rsidR="00471BC6" w:rsidRPr="006140E5" w:rsidRDefault="00471BC6" w:rsidP="00471B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471BC6" w:rsidRPr="00E734E2" w14:paraId="169E90B9" w14:textId="77777777" w:rsidTr="005A76AD">
        <w:trPr>
          <w:gridAfter w:val="2"/>
          <w:wAfter w:w="8516" w:type="dxa"/>
        </w:trPr>
        <w:tc>
          <w:tcPr>
            <w:tcW w:w="4403" w:type="dxa"/>
            <w:gridSpan w:val="2"/>
          </w:tcPr>
          <w:p w14:paraId="4E5A4905" w14:textId="77777777" w:rsidR="00471BC6" w:rsidRPr="00B70427" w:rsidRDefault="00471BC6" w:rsidP="00471B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471BC6" w:rsidRPr="00B70427" w:rsidRDefault="00471BC6" w:rsidP="00471BC6">
            <w:pPr>
              <w:widowControl w:val="0"/>
              <w:spacing w:line="240" w:lineRule="exact"/>
              <w:rPr>
                <w:rFonts w:cs="Arial"/>
                <w:lang w:val="it-IT"/>
              </w:rPr>
            </w:pPr>
          </w:p>
        </w:tc>
        <w:tc>
          <w:tcPr>
            <w:tcW w:w="4258" w:type="dxa"/>
          </w:tcPr>
          <w:p w14:paraId="18D3F65A" w14:textId="77777777" w:rsidR="00471BC6" w:rsidRPr="006140E5" w:rsidRDefault="00471BC6" w:rsidP="00471BC6">
            <w:pPr>
              <w:widowControl w:val="0"/>
              <w:autoSpaceDE w:val="0"/>
              <w:autoSpaceDN w:val="0"/>
              <w:adjustRightInd w:val="0"/>
              <w:spacing w:line="240" w:lineRule="exact"/>
              <w:ind w:left="282" w:right="6"/>
              <w:jc w:val="both"/>
              <w:rPr>
                <w:rFonts w:cs="Arial"/>
                <w:bCs/>
                <w:lang w:val="it-IT"/>
              </w:rPr>
            </w:pPr>
          </w:p>
        </w:tc>
      </w:tr>
      <w:tr w:rsidR="00471BC6" w:rsidRPr="00E734E2" w14:paraId="3FD6AF2A" w14:textId="77777777" w:rsidTr="005A76AD">
        <w:trPr>
          <w:gridAfter w:val="2"/>
          <w:wAfter w:w="8516" w:type="dxa"/>
        </w:trPr>
        <w:tc>
          <w:tcPr>
            <w:tcW w:w="4403" w:type="dxa"/>
            <w:gridSpan w:val="2"/>
          </w:tcPr>
          <w:p w14:paraId="5C22BB42"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471BC6" w:rsidRPr="00467AB0" w:rsidRDefault="00471BC6" w:rsidP="00471BC6">
            <w:pPr>
              <w:widowControl w:val="0"/>
              <w:spacing w:line="240" w:lineRule="exact"/>
              <w:rPr>
                <w:rFonts w:cs="Arial"/>
                <w:lang w:val="de-DE"/>
              </w:rPr>
            </w:pPr>
          </w:p>
        </w:tc>
        <w:tc>
          <w:tcPr>
            <w:tcW w:w="4258" w:type="dxa"/>
          </w:tcPr>
          <w:p w14:paraId="54BF095A"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471BC6" w:rsidRPr="00E734E2" w14:paraId="6D59D35F" w14:textId="77777777" w:rsidTr="005A76AD">
        <w:trPr>
          <w:gridAfter w:val="2"/>
          <w:wAfter w:w="8516" w:type="dxa"/>
        </w:trPr>
        <w:tc>
          <w:tcPr>
            <w:tcW w:w="4403" w:type="dxa"/>
            <w:gridSpan w:val="2"/>
          </w:tcPr>
          <w:p w14:paraId="2A0AC68F"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471BC6" w:rsidRPr="000C3CFE" w:rsidRDefault="00471BC6" w:rsidP="00471BC6">
            <w:pPr>
              <w:widowControl w:val="0"/>
              <w:spacing w:line="240" w:lineRule="exact"/>
              <w:rPr>
                <w:rFonts w:cs="Arial"/>
                <w:lang w:val="it-IT"/>
              </w:rPr>
            </w:pPr>
          </w:p>
        </w:tc>
        <w:tc>
          <w:tcPr>
            <w:tcW w:w="4258" w:type="dxa"/>
          </w:tcPr>
          <w:p w14:paraId="3CE66267"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737C1" w14:paraId="29C0DF23" w14:textId="77777777" w:rsidTr="005A76AD">
        <w:trPr>
          <w:gridAfter w:val="2"/>
          <w:wAfter w:w="8516" w:type="dxa"/>
        </w:trPr>
        <w:tc>
          <w:tcPr>
            <w:tcW w:w="4403" w:type="dxa"/>
            <w:gridSpan w:val="2"/>
          </w:tcPr>
          <w:p w14:paraId="2A0EC811"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471BC6" w:rsidRPr="00467AB0" w:rsidRDefault="00471BC6" w:rsidP="00471BC6">
            <w:pPr>
              <w:widowControl w:val="0"/>
              <w:spacing w:line="240" w:lineRule="exact"/>
              <w:rPr>
                <w:rFonts w:cs="Arial"/>
                <w:lang w:val="de-DE"/>
              </w:rPr>
            </w:pPr>
          </w:p>
        </w:tc>
        <w:tc>
          <w:tcPr>
            <w:tcW w:w="4258" w:type="dxa"/>
          </w:tcPr>
          <w:p w14:paraId="5EB390A4" w14:textId="77777777" w:rsidR="00471BC6" w:rsidRPr="00C40C0D"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471BC6" w:rsidRPr="005737C1" w14:paraId="547F941A" w14:textId="77777777" w:rsidTr="005A76AD">
        <w:trPr>
          <w:gridAfter w:val="2"/>
          <w:wAfter w:w="8516" w:type="dxa"/>
        </w:trPr>
        <w:tc>
          <w:tcPr>
            <w:tcW w:w="4403" w:type="dxa"/>
            <w:gridSpan w:val="2"/>
          </w:tcPr>
          <w:p w14:paraId="673D0958"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471BC6" w:rsidRPr="000C3CFE" w:rsidRDefault="00471BC6" w:rsidP="00471BC6">
            <w:pPr>
              <w:widowControl w:val="0"/>
              <w:spacing w:line="240" w:lineRule="exact"/>
              <w:rPr>
                <w:rFonts w:cs="Arial"/>
                <w:lang w:val="it-IT"/>
              </w:rPr>
            </w:pPr>
          </w:p>
        </w:tc>
        <w:tc>
          <w:tcPr>
            <w:tcW w:w="4258" w:type="dxa"/>
          </w:tcPr>
          <w:p w14:paraId="2A4281F0"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E734E2" w14:paraId="4D48017D" w14:textId="77777777" w:rsidTr="005A76AD">
        <w:trPr>
          <w:gridAfter w:val="2"/>
          <w:wAfter w:w="8516" w:type="dxa"/>
        </w:trPr>
        <w:tc>
          <w:tcPr>
            <w:tcW w:w="4403" w:type="dxa"/>
            <w:gridSpan w:val="2"/>
          </w:tcPr>
          <w:p w14:paraId="3D6180F6"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471BC6" w:rsidRPr="001355E9" w:rsidRDefault="00471BC6" w:rsidP="00471BC6">
            <w:pPr>
              <w:widowControl w:val="0"/>
              <w:spacing w:line="240" w:lineRule="exact"/>
              <w:rPr>
                <w:rFonts w:cs="Arial"/>
                <w:lang w:val="de-DE"/>
              </w:rPr>
            </w:pPr>
          </w:p>
        </w:tc>
        <w:tc>
          <w:tcPr>
            <w:tcW w:w="4258" w:type="dxa"/>
          </w:tcPr>
          <w:p w14:paraId="72931DBD"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471BC6" w:rsidRPr="00E734E2" w14:paraId="10F40496" w14:textId="77777777" w:rsidTr="005A76AD">
        <w:trPr>
          <w:gridAfter w:val="2"/>
          <w:wAfter w:w="8516" w:type="dxa"/>
        </w:trPr>
        <w:tc>
          <w:tcPr>
            <w:tcW w:w="4403" w:type="dxa"/>
            <w:gridSpan w:val="2"/>
          </w:tcPr>
          <w:p w14:paraId="5E6DE596"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471BC6" w:rsidRPr="000C3CFE" w:rsidRDefault="00471BC6" w:rsidP="00471BC6">
            <w:pPr>
              <w:widowControl w:val="0"/>
              <w:spacing w:line="240" w:lineRule="exact"/>
              <w:rPr>
                <w:rFonts w:cs="Arial"/>
                <w:lang w:val="it-IT"/>
              </w:rPr>
            </w:pPr>
          </w:p>
        </w:tc>
        <w:tc>
          <w:tcPr>
            <w:tcW w:w="4258" w:type="dxa"/>
          </w:tcPr>
          <w:p w14:paraId="5745199A"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59608485" w14:textId="77777777" w:rsidTr="005A76AD">
        <w:trPr>
          <w:gridAfter w:val="2"/>
          <w:wAfter w:w="8516" w:type="dxa"/>
        </w:trPr>
        <w:tc>
          <w:tcPr>
            <w:tcW w:w="4403" w:type="dxa"/>
            <w:gridSpan w:val="2"/>
          </w:tcPr>
          <w:p w14:paraId="7C60A796" w14:textId="77777777" w:rsidR="00471BC6" w:rsidRPr="005765DF" w:rsidRDefault="00471BC6" w:rsidP="00471BC6">
            <w:pPr>
              <w:pStyle w:val="Rientrocorpodeltesto"/>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471BC6" w:rsidRPr="000C3CFE" w:rsidRDefault="00471BC6" w:rsidP="00471BC6">
            <w:pPr>
              <w:widowControl w:val="0"/>
              <w:spacing w:line="240" w:lineRule="exact"/>
              <w:rPr>
                <w:rFonts w:cs="Arial"/>
                <w:lang w:val="it-IT"/>
              </w:rPr>
            </w:pPr>
          </w:p>
        </w:tc>
        <w:tc>
          <w:tcPr>
            <w:tcW w:w="4258" w:type="dxa"/>
          </w:tcPr>
          <w:p w14:paraId="53F0D677" w14:textId="77777777" w:rsidR="00471BC6" w:rsidRPr="00C40C0D" w:rsidRDefault="00471BC6" w:rsidP="00471BC6">
            <w:pPr>
              <w:widowControl w:val="0"/>
              <w:autoSpaceDE w:val="0"/>
              <w:autoSpaceDN w:val="0"/>
              <w:adjustRightInd w:val="0"/>
              <w:spacing w:line="240" w:lineRule="exact"/>
              <w:ind w:right="6"/>
              <w:jc w:val="both"/>
              <w:rPr>
                <w:rFonts w:cs="Arial"/>
              </w:rPr>
            </w:pPr>
            <w:r w:rsidRPr="00C40C0D">
              <w:rPr>
                <w:rFonts w:cs="Arial"/>
                <w:b/>
              </w:rPr>
              <w:t>RISOLUZIONE</w:t>
            </w:r>
          </w:p>
        </w:tc>
      </w:tr>
      <w:tr w:rsidR="00471BC6" w:rsidRPr="00E734E2" w14:paraId="59D6EAE3" w14:textId="77777777" w:rsidTr="005A76AD">
        <w:trPr>
          <w:gridAfter w:val="2"/>
          <w:wAfter w:w="8516" w:type="dxa"/>
        </w:trPr>
        <w:tc>
          <w:tcPr>
            <w:tcW w:w="4403" w:type="dxa"/>
            <w:gridSpan w:val="2"/>
          </w:tcPr>
          <w:p w14:paraId="66C8D4BB" w14:textId="031C4D0B" w:rsidR="00471BC6" w:rsidRPr="00B107EB" w:rsidRDefault="00471BC6" w:rsidP="00471BC6">
            <w:pPr>
              <w:pStyle w:val="Rientrocorpodeltesto"/>
              <w:widowControl w:val="0"/>
              <w:tabs>
                <w:tab w:val="left" w:pos="8496"/>
              </w:tabs>
              <w:spacing w:after="0" w:line="240" w:lineRule="exact"/>
              <w:ind w:left="0"/>
              <w:jc w:val="both"/>
              <w:rPr>
                <w:rFonts w:cs="Arial"/>
                <w:b/>
                <w:lang w:val="de-DE"/>
              </w:rPr>
            </w:pPr>
            <w:r w:rsidRPr="00B107EB">
              <w:rPr>
                <w:lang w:val="de-DE"/>
              </w:rPr>
              <w:t xml:space="preserve">In den in Art. 110 GvD Nr. 50/2016 vorgesehenen Fällen konsultiert die </w:t>
            </w:r>
            <w:r w:rsidR="00AA1A7E" w:rsidRPr="00B107EB">
              <w:rPr>
                <w:rFonts w:cs="Arial"/>
                <w:noProof w:val="0"/>
                <w:color w:val="FF0000"/>
                <w:lang w:val="de-DE" w:eastAsia="it-IT"/>
              </w:rPr>
              <w:t>Vergabestelle</w:t>
            </w:r>
            <w:r w:rsidR="00AA1A7E" w:rsidRPr="00B107EB">
              <w:rPr>
                <w:rFonts w:cs="Arial"/>
                <w:noProof w:val="0"/>
                <w:lang w:val="de-DE" w:eastAsia="it-IT"/>
              </w:rPr>
              <w:t>/</w:t>
            </w:r>
            <w:r w:rsidR="00AA1A7E" w:rsidRPr="00B107EB">
              <w:rPr>
                <w:rFonts w:cs="Arial"/>
                <w:color w:val="FF0000"/>
                <w:lang w:val="de-DE" w:eastAsia="de-DE"/>
              </w:rPr>
              <w:t xml:space="preserve"> auftraggebenden Körperschaft</w:t>
            </w:r>
            <w:r w:rsidRPr="00B107EB">
              <w:rPr>
                <w:lang w:val="de-DE"/>
              </w:rPr>
              <w:t xml:space="preserv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471BC6" w:rsidRPr="00B107EB" w:rsidRDefault="00471BC6" w:rsidP="00471BC6">
            <w:pPr>
              <w:widowControl w:val="0"/>
              <w:spacing w:line="240" w:lineRule="exact"/>
              <w:rPr>
                <w:rFonts w:cs="Arial"/>
                <w:lang w:val="de-DE"/>
              </w:rPr>
            </w:pPr>
          </w:p>
        </w:tc>
        <w:tc>
          <w:tcPr>
            <w:tcW w:w="4258" w:type="dxa"/>
          </w:tcPr>
          <w:p w14:paraId="30697C6B" w14:textId="780D4620" w:rsidR="00471BC6" w:rsidRPr="006140E5" w:rsidRDefault="00471BC6" w:rsidP="00471BC6">
            <w:pPr>
              <w:widowControl w:val="0"/>
              <w:autoSpaceDE w:val="0"/>
              <w:autoSpaceDN w:val="0"/>
              <w:adjustRightInd w:val="0"/>
              <w:spacing w:line="240" w:lineRule="exact"/>
              <w:ind w:right="6"/>
              <w:jc w:val="both"/>
              <w:rPr>
                <w:rFonts w:cs="Arial"/>
                <w:b/>
                <w:lang w:val="it-IT"/>
              </w:rPr>
            </w:pPr>
            <w:r w:rsidRPr="00B107EB">
              <w:rPr>
                <w:rFonts w:cs="Arial"/>
                <w:lang w:val="it-IT"/>
              </w:rPr>
              <w:t xml:space="preserve">Nei casi di cui all’art. 110 del D.lgs.50/2016 la </w:t>
            </w:r>
            <w:r w:rsidRPr="00B107EB">
              <w:rPr>
                <w:rFonts w:cs="Arial"/>
                <w:color w:val="FF0000"/>
                <w:lang w:val="it-IT"/>
              </w:rPr>
              <w:t>stazione appaltante</w:t>
            </w:r>
            <w:r w:rsidR="00AA1A7E" w:rsidRPr="00B107EB">
              <w:rPr>
                <w:rFonts w:cs="Arial"/>
                <w:color w:val="FF0000"/>
                <w:lang w:val="it-IT"/>
              </w:rPr>
              <w:t>/l’ente committente</w:t>
            </w:r>
            <w:r w:rsidRPr="00B107EB">
              <w:rPr>
                <w:rFonts w:cs="Arial"/>
                <w:color w:val="FF0000"/>
                <w:lang w:val="it-IT"/>
              </w:rPr>
              <w:t xml:space="preserve"> </w:t>
            </w:r>
            <w:r w:rsidRPr="00B107EB">
              <w:rPr>
                <w:rFonts w:cs="Arial"/>
                <w:lang w:val="it-IT"/>
              </w:rPr>
              <w:t>interpella progressivamente i soggetti che hanno partecipato alla procedura di gara, risultanti dalla relativa graduatoria, al fine di stipulare un nuovo contratto per l’affidamento dell’esecuzione o del completamento del servizio.</w:t>
            </w:r>
          </w:p>
        </w:tc>
      </w:tr>
      <w:tr w:rsidR="00471BC6" w:rsidRPr="00E734E2" w14:paraId="628D8377" w14:textId="77777777" w:rsidTr="005A76AD">
        <w:trPr>
          <w:gridAfter w:val="2"/>
          <w:wAfter w:w="8516" w:type="dxa"/>
        </w:trPr>
        <w:tc>
          <w:tcPr>
            <w:tcW w:w="4403" w:type="dxa"/>
            <w:gridSpan w:val="2"/>
          </w:tcPr>
          <w:p w14:paraId="24FDF463" w14:textId="77777777" w:rsidR="00471BC6" w:rsidRPr="00B70427"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471BC6" w:rsidRPr="00B70427" w:rsidRDefault="00471BC6" w:rsidP="00471BC6">
            <w:pPr>
              <w:widowControl w:val="0"/>
              <w:spacing w:line="240" w:lineRule="exact"/>
              <w:rPr>
                <w:rFonts w:cs="Arial"/>
                <w:lang w:val="it-IT"/>
              </w:rPr>
            </w:pPr>
          </w:p>
        </w:tc>
        <w:tc>
          <w:tcPr>
            <w:tcW w:w="4258" w:type="dxa"/>
          </w:tcPr>
          <w:p w14:paraId="21AC1AD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464AD31" w14:textId="77777777" w:rsidTr="005A76AD">
        <w:trPr>
          <w:gridAfter w:val="2"/>
          <w:wAfter w:w="8516" w:type="dxa"/>
        </w:trPr>
        <w:tc>
          <w:tcPr>
            <w:tcW w:w="4403" w:type="dxa"/>
            <w:gridSpan w:val="2"/>
            <w:shd w:val="clear" w:color="auto" w:fill="E7E6E6" w:themeFill="background2"/>
          </w:tcPr>
          <w:p w14:paraId="69F94744" w14:textId="77777777" w:rsidR="00471BC6" w:rsidRPr="00C40C0D"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471BC6" w:rsidRPr="00467AB0" w:rsidRDefault="00471BC6" w:rsidP="00471BC6">
            <w:pPr>
              <w:widowControl w:val="0"/>
              <w:spacing w:line="240" w:lineRule="exact"/>
              <w:rPr>
                <w:rFonts w:cs="Arial"/>
                <w:lang w:val="de-DE"/>
              </w:rPr>
            </w:pPr>
          </w:p>
        </w:tc>
        <w:tc>
          <w:tcPr>
            <w:tcW w:w="4258" w:type="dxa"/>
            <w:shd w:val="clear" w:color="auto" w:fill="E7E6E6" w:themeFill="background2"/>
          </w:tcPr>
          <w:p w14:paraId="191C7943"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71BC6" w:rsidRPr="005737C1" w14:paraId="0243B38C" w14:textId="77777777" w:rsidTr="005A76AD">
        <w:trPr>
          <w:gridAfter w:val="2"/>
          <w:wAfter w:w="8516" w:type="dxa"/>
        </w:trPr>
        <w:tc>
          <w:tcPr>
            <w:tcW w:w="4403" w:type="dxa"/>
            <w:gridSpan w:val="2"/>
          </w:tcPr>
          <w:p w14:paraId="5555374C" w14:textId="77777777" w:rsidR="00471BC6" w:rsidRPr="00C40C0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471BC6" w:rsidRPr="00467AB0" w:rsidRDefault="00471BC6" w:rsidP="00471BC6">
            <w:pPr>
              <w:widowControl w:val="0"/>
              <w:spacing w:line="240" w:lineRule="exact"/>
              <w:rPr>
                <w:rFonts w:cs="Arial"/>
                <w:lang w:val="de-DE"/>
              </w:rPr>
            </w:pPr>
          </w:p>
        </w:tc>
        <w:tc>
          <w:tcPr>
            <w:tcW w:w="4258" w:type="dxa"/>
          </w:tcPr>
          <w:p w14:paraId="7EC26258"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E734E2" w14:paraId="1F33BFB1" w14:textId="77777777" w:rsidTr="005A76AD">
        <w:trPr>
          <w:gridAfter w:val="2"/>
          <w:wAfter w:w="8516" w:type="dxa"/>
        </w:trPr>
        <w:tc>
          <w:tcPr>
            <w:tcW w:w="4403" w:type="dxa"/>
            <w:gridSpan w:val="2"/>
          </w:tcPr>
          <w:p w14:paraId="7A4BB2C9" w14:textId="77777777" w:rsidR="00471BC6" w:rsidRPr="00C40C0D" w:rsidRDefault="00471BC6" w:rsidP="00471B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471BC6" w:rsidRPr="00467AB0" w:rsidRDefault="00471BC6" w:rsidP="00471BC6">
            <w:pPr>
              <w:widowControl w:val="0"/>
              <w:spacing w:line="240" w:lineRule="exact"/>
              <w:rPr>
                <w:rFonts w:cs="Arial"/>
                <w:lang w:val="de-DE"/>
              </w:rPr>
            </w:pPr>
          </w:p>
        </w:tc>
        <w:tc>
          <w:tcPr>
            <w:tcW w:w="4258" w:type="dxa"/>
          </w:tcPr>
          <w:p w14:paraId="13F67232" w14:textId="77777777" w:rsidR="00471BC6" w:rsidRPr="006140E5" w:rsidRDefault="00471BC6" w:rsidP="00471B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734E2" w14:paraId="097B5A3D" w14:textId="77777777" w:rsidTr="005A76AD">
        <w:trPr>
          <w:gridAfter w:val="2"/>
          <w:wAfter w:w="8516" w:type="dxa"/>
        </w:trPr>
        <w:tc>
          <w:tcPr>
            <w:tcW w:w="4403" w:type="dxa"/>
            <w:gridSpan w:val="2"/>
          </w:tcPr>
          <w:p w14:paraId="1F4D9955" w14:textId="77777777" w:rsidR="00471BC6" w:rsidRPr="006140E5" w:rsidRDefault="00471BC6" w:rsidP="00471BC6">
            <w:pPr>
              <w:widowControl w:val="0"/>
              <w:autoSpaceDE w:val="0"/>
              <w:autoSpaceDN w:val="0"/>
              <w:adjustRightInd w:val="0"/>
              <w:jc w:val="both"/>
              <w:rPr>
                <w:rFonts w:cs="Arial"/>
                <w:lang w:val="it-IT"/>
              </w:rPr>
            </w:pPr>
          </w:p>
        </w:tc>
        <w:tc>
          <w:tcPr>
            <w:tcW w:w="852" w:type="dxa"/>
          </w:tcPr>
          <w:p w14:paraId="7F0015E9" w14:textId="77777777" w:rsidR="00471BC6" w:rsidRPr="006645E5" w:rsidRDefault="00471BC6" w:rsidP="00471BC6">
            <w:pPr>
              <w:widowControl w:val="0"/>
              <w:spacing w:line="240" w:lineRule="exact"/>
              <w:rPr>
                <w:rFonts w:cs="Arial"/>
                <w:lang w:val="it-IT"/>
              </w:rPr>
            </w:pPr>
          </w:p>
        </w:tc>
        <w:tc>
          <w:tcPr>
            <w:tcW w:w="4258" w:type="dxa"/>
          </w:tcPr>
          <w:p w14:paraId="41558926" w14:textId="77777777" w:rsidR="00471BC6" w:rsidRPr="006140E5" w:rsidRDefault="00471BC6" w:rsidP="00471BC6">
            <w:pPr>
              <w:widowControl w:val="0"/>
              <w:autoSpaceDE w:val="0"/>
              <w:autoSpaceDN w:val="0"/>
              <w:adjustRightInd w:val="0"/>
              <w:jc w:val="both"/>
              <w:rPr>
                <w:rFonts w:cs="Arial"/>
                <w:lang w:val="it-IT"/>
              </w:rPr>
            </w:pPr>
          </w:p>
        </w:tc>
      </w:tr>
      <w:tr w:rsidR="00471BC6" w:rsidRPr="00E734E2" w14:paraId="1C063DC9" w14:textId="77777777" w:rsidTr="005A76AD">
        <w:trPr>
          <w:gridAfter w:val="2"/>
          <w:wAfter w:w="8516" w:type="dxa"/>
        </w:trPr>
        <w:tc>
          <w:tcPr>
            <w:tcW w:w="4403" w:type="dxa"/>
            <w:gridSpan w:val="2"/>
          </w:tcPr>
          <w:p w14:paraId="5C418B0F" w14:textId="77777777" w:rsidR="00471BC6" w:rsidRPr="006645E5" w:rsidRDefault="00471BC6" w:rsidP="00471B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471BC6" w:rsidRPr="00467AB0" w:rsidRDefault="00471BC6" w:rsidP="00471BC6">
            <w:pPr>
              <w:widowControl w:val="0"/>
              <w:spacing w:line="240" w:lineRule="exact"/>
              <w:rPr>
                <w:rFonts w:cs="Arial"/>
                <w:lang w:val="de-DE"/>
              </w:rPr>
            </w:pPr>
          </w:p>
        </w:tc>
        <w:tc>
          <w:tcPr>
            <w:tcW w:w="4258" w:type="dxa"/>
          </w:tcPr>
          <w:p w14:paraId="36BDD0C7" w14:textId="77777777" w:rsidR="00471BC6" w:rsidRPr="006140E5" w:rsidRDefault="00471BC6" w:rsidP="00471B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734E2" w14:paraId="24F3EA2C" w14:textId="77777777" w:rsidTr="005A76AD">
        <w:trPr>
          <w:gridAfter w:val="2"/>
          <w:wAfter w:w="8516" w:type="dxa"/>
        </w:trPr>
        <w:tc>
          <w:tcPr>
            <w:tcW w:w="4403" w:type="dxa"/>
            <w:gridSpan w:val="2"/>
          </w:tcPr>
          <w:p w14:paraId="367D0C21" w14:textId="77777777" w:rsidR="00471BC6" w:rsidRPr="006645E5"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471BC6" w:rsidRPr="006645E5" w:rsidRDefault="00471BC6" w:rsidP="00471BC6">
            <w:pPr>
              <w:widowControl w:val="0"/>
              <w:spacing w:line="240" w:lineRule="exact"/>
              <w:rPr>
                <w:rFonts w:cs="Arial"/>
                <w:lang w:val="it-IT"/>
              </w:rPr>
            </w:pPr>
          </w:p>
        </w:tc>
        <w:tc>
          <w:tcPr>
            <w:tcW w:w="4258" w:type="dxa"/>
          </w:tcPr>
          <w:p w14:paraId="23739A5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734E2" w14:paraId="1885CC20" w14:textId="77777777" w:rsidTr="005A76AD">
        <w:trPr>
          <w:gridAfter w:val="2"/>
          <w:wAfter w:w="8516" w:type="dxa"/>
        </w:trPr>
        <w:tc>
          <w:tcPr>
            <w:tcW w:w="4403" w:type="dxa"/>
            <w:gridSpan w:val="2"/>
            <w:shd w:val="clear" w:color="auto" w:fill="E7E6E6" w:themeFill="background2"/>
          </w:tcPr>
          <w:p w14:paraId="3C6B5E2B" w14:textId="77777777" w:rsidR="00471BC6" w:rsidRPr="00AE2D24"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471BC6" w:rsidRPr="00AE2D24" w:rsidRDefault="00471BC6" w:rsidP="00471BC6">
            <w:pPr>
              <w:widowControl w:val="0"/>
              <w:spacing w:line="240" w:lineRule="exact"/>
              <w:rPr>
                <w:rFonts w:cs="Arial"/>
                <w:lang w:val="de-DE"/>
              </w:rPr>
            </w:pPr>
          </w:p>
        </w:tc>
        <w:tc>
          <w:tcPr>
            <w:tcW w:w="4258" w:type="dxa"/>
            <w:shd w:val="clear" w:color="auto" w:fill="E7E6E6" w:themeFill="background2"/>
          </w:tcPr>
          <w:p w14:paraId="26A4BA24"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71BC6" w:rsidRPr="00E734E2" w14:paraId="6F4C93EF" w14:textId="77777777" w:rsidTr="005A76AD">
        <w:trPr>
          <w:gridAfter w:val="2"/>
          <w:wAfter w:w="8516" w:type="dxa"/>
        </w:trPr>
        <w:tc>
          <w:tcPr>
            <w:tcW w:w="4403" w:type="dxa"/>
            <w:gridSpan w:val="2"/>
          </w:tcPr>
          <w:p w14:paraId="5FF4A151" w14:textId="77777777" w:rsidR="00471BC6" w:rsidRPr="00AE2D2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471BC6" w:rsidRPr="00AE2D24" w:rsidRDefault="00471BC6" w:rsidP="00471BC6">
            <w:pPr>
              <w:widowControl w:val="0"/>
              <w:spacing w:line="240" w:lineRule="exact"/>
              <w:rPr>
                <w:rFonts w:cs="Arial"/>
                <w:lang w:val="it-IT"/>
              </w:rPr>
            </w:pPr>
          </w:p>
        </w:tc>
        <w:tc>
          <w:tcPr>
            <w:tcW w:w="4258" w:type="dxa"/>
          </w:tcPr>
          <w:p w14:paraId="3E9EDB3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4187B" w14:paraId="1E7FD0F1" w14:textId="77777777" w:rsidTr="005A76AD">
        <w:trPr>
          <w:gridAfter w:val="2"/>
          <w:wAfter w:w="8516" w:type="dxa"/>
        </w:trPr>
        <w:tc>
          <w:tcPr>
            <w:tcW w:w="4403" w:type="dxa"/>
            <w:gridSpan w:val="2"/>
          </w:tcPr>
          <w:p w14:paraId="67D4388D" w14:textId="77777777" w:rsidR="00471BC6" w:rsidRPr="00AE2D24" w:rsidRDefault="00471BC6" w:rsidP="00471B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471BC6" w:rsidRPr="00AE2D24" w:rsidRDefault="00471BC6" w:rsidP="00471BC6">
            <w:pPr>
              <w:widowControl w:val="0"/>
              <w:spacing w:line="240" w:lineRule="exact"/>
              <w:rPr>
                <w:rFonts w:cs="Arial"/>
                <w:lang w:val="it-IT"/>
              </w:rPr>
            </w:pPr>
          </w:p>
        </w:tc>
        <w:tc>
          <w:tcPr>
            <w:tcW w:w="4258" w:type="dxa"/>
          </w:tcPr>
          <w:p w14:paraId="7CFD5A58" w14:textId="77777777" w:rsidR="00471BC6" w:rsidRPr="00C13569" w:rsidRDefault="00471BC6" w:rsidP="00471B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71BC6" w:rsidRPr="00E734E2" w14:paraId="648162A0" w14:textId="77777777" w:rsidTr="005A76AD">
        <w:trPr>
          <w:gridAfter w:val="2"/>
          <w:wAfter w:w="8516" w:type="dxa"/>
        </w:trPr>
        <w:tc>
          <w:tcPr>
            <w:tcW w:w="4403" w:type="dxa"/>
            <w:gridSpan w:val="2"/>
          </w:tcPr>
          <w:p w14:paraId="287F617A" w14:textId="37B6FDCF" w:rsidR="00471BC6" w:rsidRPr="004079B7" w:rsidRDefault="00471BC6" w:rsidP="00471BC6">
            <w:pPr>
              <w:widowControl w:val="0"/>
              <w:jc w:val="both"/>
              <w:rPr>
                <w:rFonts w:cs="Arial"/>
                <w:color w:val="FF6600"/>
                <w:lang w:val="de-DE"/>
              </w:rPr>
            </w:pPr>
            <w:bookmarkStart w:id="120" w:name="_Hlk75271499"/>
            <w:r w:rsidRPr="004079B7">
              <w:rPr>
                <w:rFonts w:cs="Arial"/>
                <w:noProof w:val="0"/>
                <w:color w:val="FF6600"/>
                <w:lang w:val="de-DE"/>
              </w:rPr>
              <w:t xml:space="preserve">Mit der Teilnahme an der Ausschreibung verpflichten sich die Teilnehmer, im Falle des Zuschlags alle unter </w:t>
            </w:r>
            <w:r w:rsidR="002D7994" w:rsidRPr="004079B7">
              <w:rPr>
                <w:rFonts w:cs="Arial"/>
                <w:noProof w:val="0"/>
                <w:color w:val="FF6600"/>
                <w:lang w:val="de-DE"/>
              </w:rPr>
              <w:t xml:space="preserve">Teil I </w:t>
            </w:r>
            <w:r w:rsidRPr="004079B7">
              <w:rPr>
                <w:rFonts w:cs="Arial"/>
                <w:noProof w:val="0"/>
                <w:color w:val="FF6600"/>
                <w:lang w:val="de-DE"/>
              </w:rPr>
              <w:t xml:space="preserve">Punkt </w:t>
            </w:r>
            <w:r w:rsidR="002D7994" w:rsidRPr="004079B7">
              <w:rPr>
                <w:rFonts w:cs="Arial"/>
                <w:noProof w:val="0"/>
                <w:color w:val="FF6600"/>
                <w:lang w:val="de-DE"/>
              </w:rPr>
              <w:t>4.1.</w:t>
            </w:r>
            <w:r w:rsidR="004079B7" w:rsidRPr="004079B7">
              <w:rPr>
                <w:rFonts w:cs="Arial"/>
                <w:noProof w:val="0"/>
                <w:color w:val="FF6600"/>
                <w:lang w:val="de-DE"/>
              </w:rPr>
              <w:t xml:space="preserve"> </w:t>
            </w:r>
            <w:r w:rsidRPr="004079B7">
              <w:rPr>
                <w:rFonts w:cs="Arial"/>
                <w:noProof w:val="0"/>
                <w:color w:val="FF6600"/>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4079B7">
              <w:rPr>
                <w:rFonts w:cs="Arial"/>
                <w:color w:val="FF6600"/>
                <w:lang w:val="de-DE"/>
              </w:rPr>
              <w:t xml:space="preserve"> </w:t>
            </w:r>
          </w:p>
        </w:tc>
        <w:tc>
          <w:tcPr>
            <w:tcW w:w="852" w:type="dxa"/>
          </w:tcPr>
          <w:p w14:paraId="39CB5A71" w14:textId="77777777" w:rsidR="00471BC6" w:rsidRPr="004079B7" w:rsidRDefault="00471BC6" w:rsidP="00471BC6">
            <w:pPr>
              <w:widowControl w:val="0"/>
              <w:rPr>
                <w:rFonts w:cs="Arial"/>
                <w:lang w:val="de-DE"/>
              </w:rPr>
            </w:pPr>
          </w:p>
        </w:tc>
        <w:tc>
          <w:tcPr>
            <w:tcW w:w="4258" w:type="dxa"/>
          </w:tcPr>
          <w:p w14:paraId="495961B7" w14:textId="3F6282EF" w:rsidR="00471BC6" w:rsidRPr="004079B7" w:rsidRDefault="00471BC6" w:rsidP="00471BC6">
            <w:pPr>
              <w:widowControl w:val="0"/>
              <w:tabs>
                <w:tab w:val="num" w:pos="360"/>
              </w:tabs>
              <w:jc w:val="both"/>
              <w:rPr>
                <w:rFonts w:cs="Arial"/>
                <w:color w:val="FF6600"/>
                <w:lang w:val="it-IT"/>
              </w:rPr>
            </w:pPr>
            <w:r w:rsidRPr="004079B7">
              <w:rPr>
                <w:rFonts w:cs="Arial"/>
                <w:color w:val="FF6600"/>
                <w:lang w:val="it-IT"/>
              </w:rPr>
              <w:t>Con la partecipazione i concorrenti si impegnano in caso di aggiudicazione, ad eseguire tutte le prestazioni di cui al</w:t>
            </w:r>
            <w:r w:rsidR="002D7994" w:rsidRPr="004079B7">
              <w:rPr>
                <w:rFonts w:cs="Arial"/>
                <w:color w:val="FF6600"/>
                <w:lang w:val="it-IT"/>
              </w:rPr>
              <w:t xml:space="preserve">la Parte I </w:t>
            </w:r>
            <w:r w:rsidRPr="004079B7">
              <w:rPr>
                <w:rFonts w:cs="Arial"/>
                <w:color w:val="FF6600"/>
                <w:lang w:val="it-IT"/>
              </w:rPr>
              <w:t xml:space="preserve">punto </w:t>
            </w:r>
            <w:r w:rsidR="002D7994" w:rsidRPr="004079B7">
              <w:rPr>
                <w:rFonts w:cs="Arial"/>
                <w:color w:val="FF6600"/>
                <w:lang w:val="it-IT"/>
              </w:rPr>
              <w:t xml:space="preserve">4.1. </w:t>
            </w:r>
            <w:r w:rsidRPr="004079B7">
              <w:rPr>
                <w:rFonts w:cs="Arial"/>
                <w:color w:val="FF6600"/>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50679F5" w14:textId="77777777" w:rsidR="00471BC6" w:rsidRPr="004079B7" w:rsidRDefault="00471BC6" w:rsidP="00471BC6">
            <w:pPr>
              <w:widowControl w:val="0"/>
              <w:autoSpaceDE w:val="0"/>
              <w:autoSpaceDN w:val="0"/>
              <w:adjustRightInd w:val="0"/>
              <w:ind w:right="6"/>
              <w:jc w:val="both"/>
              <w:rPr>
                <w:rFonts w:cs="Arial"/>
                <w:lang w:val="it-IT"/>
              </w:rPr>
            </w:pPr>
          </w:p>
        </w:tc>
      </w:tr>
      <w:bookmarkEnd w:id="120"/>
      <w:tr w:rsidR="00471BC6" w:rsidRPr="00E734E2" w14:paraId="06A114C4" w14:textId="77777777" w:rsidTr="005A76AD">
        <w:trPr>
          <w:gridAfter w:val="2"/>
          <w:wAfter w:w="8516" w:type="dxa"/>
        </w:trPr>
        <w:tc>
          <w:tcPr>
            <w:tcW w:w="4403" w:type="dxa"/>
            <w:gridSpan w:val="2"/>
          </w:tcPr>
          <w:p w14:paraId="52B17DEC" w14:textId="77777777" w:rsidR="00471BC6" w:rsidRPr="00B70427" w:rsidRDefault="00471BC6" w:rsidP="00471BC6">
            <w:pPr>
              <w:widowControl w:val="0"/>
              <w:jc w:val="both"/>
              <w:rPr>
                <w:rFonts w:cs="Arial"/>
                <w:color w:val="FF6600"/>
                <w:lang w:val="it-IT"/>
              </w:rPr>
            </w:pPr>
          </w:p>
        </w:tc>
        <w:tc>
          <w:tcPr>
            <w:tcW w:w="852" w:type="dxa"/>
          </w:tcPr>
          <w:p w14:paraId="7E38B2DA" w14:textId="77777777" w:rsidR="00471BC6" w:rsidRPr="00B70427" w:rsidRDefault="00471BC6" w:rsidP="00471BC6">
            <w:pPr>
              <w:widowControl w:val="0"/>
              <w:spacing w:line="240" w:lineRule="exact"/>
              <w:rPr>
                <w:rFonts w:cs="Arial"/>
                <w:lang w:val="it-IT"/>
              </w:rPr>
            </w:pPr>
          </w:p>
        </w:tc>
        <w:tc>
          <w:tcPr>
            <w:tcW w:w="4258" w:type="dxa"/>
          </w:tcPr>
          <w:p w14:paraId="60325984" w14:textId="77777777" w:rsidR="00471BC6" w:rsidRPr="006140E5" w:rsidRDefault="00471BC6" w:rsidP="00471BC6">
            <w:pPr>
              <w:widowControl w:val="0"/>
              <w:tabs>
                <w:tab w:val="num" w:pos="360"/>
              </w:tabs>
              <w:jc w:val="both"/>
              <w:rPr>
                <w:rFonts w:cs="Arial"/>
                <w:color w:val="FF6600"/>
                <w:lang w:val="it-IT"/>
              </w:rPr>
            </w:pPr>
          </w:p>
        </w:tc>
      </w:tr>
      <w:tr w:rsidR="00471BC6" w:rsidRPr="00E734E2" w14:paraId="12E7FE06" w14:textId="77777777" w:rsidTr="005A76AD">
        <w:trPr>
          <w:gridAfter w:val="2"/>
          <w:wAfter w:w="8516" w:type="dxa"/>
        </w:trPr>
        <w:tc>
          <w:tcPr>
            <w:tcW w:w="4403" w:type="dxa"/>
            <w:gridSpan w:val="2"/>
          </w:tcPr>
          <w:p w14:paraId="6CA667AF" w14:textId="77777777" w:rsidR="00471BC6" w:rsidRPr="00C40C0D" w:rsidRDefault="00471BC6" w:rsidP="00471BC6">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471BC6" w:rsidRDefault="00471BC6" w:rsidP="00471BC6">
            <w:pPr>
              <w:pStyle w:val="Rientrocorpodeltesto"/>
              <w:widowControl w:val="0"/>
              <w:tabs>
                <w:tab w:val="left" w:pos="8496"/>
              </w:tabs>
              <w:spacing w:after="0"/>
              <w:ind w:left="0"/>
              <w:jc w:val="both"/>
              <w:rPr>
                <w:rFonts w:cs="Arial"/>
                <w:noProof w:val="0"/>
                <w:color w:val="FF6600"/>
                <w:lang w:val="de-DE"/>
              </w:rPr>
            </w:pPr>
          </w:p>
          <w:p w14:paraId="4CAEF6BF" w14:textId="77777777" w:rsidR="00471BC6" w:rsidRPr="00E65461" w:rsidRDefault="00471BC6" w:rsidP="00471BC6">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 xml:space="preserve">Falls während des Verfahrens neue MUK oder Ergänzungen erlassen werden, ist der Auftragnehmer gemäß Art. 106 Abs. 1 Buchst. c) GvD Nr. </w:t>
            </w:r>
            <w:r w:rsidRPr="00C40C0D">
              <w:rPr>
                <w:rFonts w:cs="Arial"/>
                <w:noProof w:val="0"/>
                <w:color w:val="FF6600"/>
                <w:lang w:val="de-DE"/>
              </w:rPr>
              <w:lastRenderedPageBreak/>
              <w:t>50/2016 an die neuen MUK oder an deren Aktualisierungen und Klarstellungen gebunden.</w:t>
            </w:r>
          </w:p>
        </w:tc>
        <w:tc>
          <w:tcPr>
            <w:tcW w:w="852" w:type="dxa"/>
          </w:tcPr>
          <w:p w14:paraId="6F3CDAE5" w14:textId="77777777" w:rsidR="00471BC6" w:rsidRPr="00E65461" w:rsidRDefault="00471BC6" w:rsidP="00471BC6">
            <w:pPr>
              <w:widowControl w:val="0"/>
              <w:rPr>
                <w:rFonts w:cs="Arial"/>
                <w:lang w:val="de-DE"/>
              </w:rPr>
            </w:pPr>
          </w:p>
        </w:tc>
        <w:tc>
          <w:tcPr>
            <w:tcW w:w="4258" w:type="dxa"/>
          </w:tcPr>
          <w:p w14:paraId="0CA67769" w14:textId="77777777" w:rsidR="00471BC6" w:rsidRPr="006140E5" w:rsidRDefault="00471BC6" w:rsidP="00471BC6">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471BC6" w:rsidRPr="006140E5" w:rsidRDefault="00471BC6" w:rsidP="00471BC6">
            <w:pPr>
              <w:widowControl w:val="0"/>
              <w:autoSpaceDE w:val="0"/>
              <w:autoSpaceDN w:val="0"/>
              <w:adjustRightInd w:val="0"/>
              <w:ind w:right="6"/>
              <w:jc w:val="both"/>
              <w:rPr>
                <w:rFonts w:cs="Arial"/>
                <w:color w:val="FF6600"/>
                <w:lang w:val="it-IT"/>
              </w:rPr>
            </w:pPr>
          </w:p>
          <w:p w14:paraId="48EEF98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w:t>
            </w:r>
            <w:r w:rsidRPr="006140E5">
              <w:rPr>
                <w:rFonts w:cs="Arial"/>
                <w:color w:val="FF6600"/>
                <w:lang w:val="it-IT"/>
              </w:rPr>
              <w:lastRenderedPageBreak/>
              <w:t xml:space="preserve">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71BC6" w:rsidRPr="00E734E2" w14:paraId="36EDCC26" w14:textId="77777777" w:rsidTr="005A76AD">
        <w:trPr>
          <w:gridAfter w:val="2"/>
          <w:wAfter w:w="8516" w:type="dxa"/>
        </w:trPr>
        <w:tc>
          <w:tcPr>
            <w:tcW w:w="4403" w:type="dxa"/>
            <w:gridSpan w:val="2"/>
          </w:tcPr>
          <w:p w14:paraId="6908EC51" w14:textId="77777777" w:rsidR="00471BC6" w:rsidRPr="00E6546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65ECBDA" w14:textId="77777777" w:rsidR="00471BC6" w:rsidRPr="00E65461" w:rsidRDefault="00471BC6" w:rsidP="00471BC6">
            <w:pPr>
              <w:widowControl w:val="0"/>
              <w:spacing w:line="240" w:lineRule="exact"/>
              <w:rPr>
                <w:rFonts w:cs="Arial"/>
                <w:lang w:val="it-IT"/>
              </w:rPr>
            </w:pPr>
          </w:p>
        </w:tc>
        <w:tc>
          <w:tcPr>
            <w:tcW w:w="4258" w:type="dxa"/>
          </w:tcPr>
          <w:p w14:paraId="4DBF174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734E2" w14:paraId="7E088630" w14:textId="77777777" w:rsidTr="005A76AD">
        <w:trPr>
          <w:gridAfter w:val="2"/>
          <w:wAfter w:w="8516" w:type="dxa"/>
        </w:trPr>
        <w:tc>
          <w:tcPr>
            <w:tcW w:w="4403" w:type="dxa"/>
            <w:gridSpan w:val="2"/>
          </w:tcPr>
          <w:p w14:paraId="5BBDAC37" w14:textId="77777777" w:rsidR="00471BC6" w:rsidRPr="001C03B6" w:rsidRDefault="00471BC6" w:rsidP="00471B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471BC6" w:rsidRPr="001C03B6" w:rsidRDefault="00471BC6" w:rsidP="00471BC6">
            <w:pPr>
              <w:widowControl w:val="0"/>
              <w:rPr>
                <w:rFonts w:cs="Arial"/>
                <w:lang w:val="de-DE"/>
              </w:rPr>
            </w:pPr>
          </w:p>
        </w:tc>
        <w:tc>
          <w:tcPr>
            <w:tcW w:w="4258" w:type="dxa"/>
          </w:tcPr>
          <w:p w14:paraId="766439C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865D3" w:rsidRPr="00E734E2" w14:paraId="3150C78E" w14:textId="77777777" w:rsidTr="005A76AD">
        <w:trPr>
          <w:gridAfter w:val="2"/>
          <w:wAfter w:w="8516" w:type="dxa"/>
        </w:trPr>
        <w:tc>
          <w:tcPr>
            <w:tcW w:w="4403" w:type="dxa"/>
            <w:gridSpan w:val="2"/>
          </w:tcPr>
          <w:p w14:paraId="23746A84" w14:textId="77777777" w:rsidR="006865D3" w:rsidRPr="006865D3" w:rsidRDefault="006865D3" w:rsidP="00471BC6">
            <w:pPr>
              <w:jc w:val="both"/>
              <w:rPr>
                <w:rFonts w:cs="Arial"/>
                <w:noProof w:val="0"/>
                <w:color w:val="FF6600"/>
                <w:lang w:val="it-IT"/>
              </w:rPr>
            </w:pPr>
          </w:p>
        </w:tc>
        <w:tc>
          <w:tcPr>
            <w:tcW w:w="852" w:type="dxa"/>
          </w:tcPr>
          <w:p w14:paraId="4426FC88" w14:textId="77777777" w:rsidR="006865D3" w:rsidRPr="006865D3" w:rsidRDefault="006865D3" w:rsidP="00471BC6">
            <w:pPr>
              <w:widowControl w:val="0"/>
              <w:rPr>
                <w:rFonts w:cs="Arial"/>
                <w:lang w:val="it-IT"/>
              </w:rPr>
            </w:pPr>
          </w:p>
        </w:tc>
        <w:tc>
          <w:tcPr>
            <w:tcW w:w="4258" w:type="dxa"/>
          </w:tcPr>
          <w:p w14:paraId="26B2B830" w14:textId="77777777" w:rsidR="006865D3" w:rsidRPr="006140E5" w:rsidRDefault="006865D3" w:rsidP="00471BC6">
            <w:pPr>
              <w:widowControl w:val="0"/>
              <w:autoSpaceDE w:val="0"/>
              <w:autoSpaceDN w:val="0"/>
              <w:adjustRightInd w:val="0"/>
              <w:ind w:right="6"/>
              <w:jc w:val="both"/>
              <w:rPr>
                <w:rFonts w:cs="Arial"/>
                <w:color w:val="FF6600"/>
                <w:lang w:val="it-IT"/>
              </w:rPr>
            </w:pPr>
          </w:p>
        </w:tc>
      </w:tr>
      <w:tr w:rsidR="006865D3" w:rsidRPr="00E734E2" w14:paraId="5611FBEE" w14:textId="77777777" w:rsidTr="005A76AD">
        <w:trPr>
          <w:gridAfter w:val="2"/>
          <w:wAfter w:w="8516" w:type="dxa"/>
        </w:trPr>
        <w:tc>
          <w:tcPr>
            <w:tcW w:w="4403" w:type="dxa"/>
            <w:gridSpan w:val="2"/>
          </w:tcPr>
          <w:p w14:paraId="0EB83D24" w14:textId="72AFA53A" w:rsidR="006865D3" w:rsidRPr="004079B7" w:rsidRDefault="006865D3" w:rsidP="00471BC6">
            <w:pPr>
              <w:jc w:val="both"/>
              <w:rPr>
                <w:rFonts w:cs="Arial"/>
                <w:noProof w:val="0"/>
                <w:color w:val="FF6600"/>
                <w:lang w:val="de-DE"/>
              </w:rPr>
            </w:pPr>
            <w:bookmarkStart w:id="121" w:name="_Hlk73430018"/>
            <w:r w:rsidRPr="004079B7">
              <w:rPr>
                <w:rFonts w:cs="Arial"/>
                <w:noProof w:val="0"/>
                <w:color w:val="FF6600"/>
                <w:lang w:val="de-DE"/>
              </w:rPr>
              <w:t>Der Planer muss alle erforderlichen Projektunterlagen sowohl in deutscher als auch in italienischer Sprache verfassen.</w:t>
            </w:r>
          </w:p>
        </w:tc>
        <w:tc>
          <w:tcPr>
            <w:tcW w:w="852" w:type="dxa"/>
          </w:tcPr>
          <w:p w14:paraId="4D0E46A6" w14:textId="77777777" w:rsidR="006865D3" w:rsidRPr="004079B7" w:rsidRDefault="006865D3" w:rsidP="00471BC6">
            <w:pPr>
              <w:widowControl w:val="0"/>
              <w:rPr>
                <w:rFonts w:cs="Arial"/>
                <w:lang w:val="de-DE"/>
              </w:rPr>
            </w:pPr>
          </w:p>
        </w:tc>
        <w:tc>
          <w:tcPr>
            <w:tcW w:w="4258" w:type="dxa"/>
          </w:tcPr>
          <w:p w14:paraId="37B92D77" w14:textId="7E305551" w:rsidR="006865D3" w:rsidRPr="004079B7" w:rsidRDefault="006865D3" w:rsidP="00471BC6">
            <w:pPr>
              <w:widowControl w:val="0"/>
              <w:autoSpaceDE w:val="0"/>
              <w:autoSpaceDN w:val="0"/>
              <w:adjustRightInd w:val="0"/>
              <w:ind w:right="6"/>
              <w:jc w:val="both"/>
              <w:rPr>
                <w:rFonts w:cs="Arial"/>
                <w:color w:val="FF6600"/>
                <w:lang w:val="it-IT"/>
              </w:rPr>
            </w:pPr>
            <w:r w:rsidRPr="004079B7">
              <w:rPr>
                <w:rFonts w:cs="Arial"/>
                <w:color w:val="FF6600"/>
                <w:lang w:val="it-IT"/>
              </w:rPr>
              <w:t>Il progettista deve elaborare tutta la documentazione progettuale richiesta sia in lingua italiana che tedesca.</w:t>
            </w:r>
          </w:p>
        </w:tc>
      </w:tr>
      <w:bookmarkEnd w:id="121"/>
      <w:tr w:rsidR="00471BC6" w:rsidRPr="00E734E2" w14:paraId="7B09C757" w14:textId="77777777" w:rsidTr="005A76AD">
        <w:trPr>
          <w:gridAfter w:val="2"/>
          <w:wAfter w:w="8516" w:type="dxa"/>
        </w:trPr>
        <w:tc>
          <w:tcPr>
            <w:tcW w:w="4403" w:type="dxa"/>
            <w:gridSpan w:val="2"/>
          </w:tcPr>
          <w:p w14:paraId="2810E0F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2A942600" w14:textId="77777777" w:rsidR="00471BC6" w:rsidRPr="001C03B6" w:rsidRDefault="00471BC6" w:rsidP="00471BC6">
            <w:pPr>
              <w:widowControl w:val="0"/>
              <w:rPr>
                <w:rFonts w:cs="Arial"/>
                <w:lang w:val="it-IT"/>
              </w:rPr>
            </w:pPr>
          </w:p>
        </w:tc>
        <w:tc>
          <w:tcPr>
            <w:tcW w:w="4258" w:type="dxa"/>
          </w:tcPr>
          <w:p w14:paraId="10828A8C"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734E2" w14:paraId="0D11DE6A" w14:textId="77777777" w:rsidTr="005A76AD">
        <w:trPr>
          <w:gridAfter w:val="2"/>
          <w:wAfter w:w="8516" w:type="dxa"/>
        </w:trPr>
        <w:tc>
          <w:tcPr>
            <w:tcW w:w="4403" w:type="dxa"/>
            <w:gridSpan w:val="2"/>
          </w:tcPr>
          <w:p w14:paraId="4131546F"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471BC6" w:rsidRPr="001C03B6" w:rsidRDefault="00471BC6" w:rsidP="00471BC6">
            <w:pPr>
              <w:widowControl w:val="0"/>
              <w:rPr>
                <w:rFonts w:cs="Arial"/>
                <w:lang w:val="de-DE"/>
              </w:rPr>
            </w:pPr>
          </w:p>
        </w:tc>
        <w:tc>
          <w:tcPr>
            <w:tcW w:w="4258" w:type="dxa"/>
          </w:tcPr>
          <w:p w14:paraId="1B43A4B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E734E2" w14:paraId="79832E8A" w14:textId="77777777" w:rsidTr="005A76AD">
        <w:trPr>
          <w:gridAfter w:val="2"/>
          <w:wAfter w:w="8516" w:type="dxa"/>
        </w:trPr>
        <w:tc>
          <w:tcPr>
            <w:tcW w:w="4403" w:type="dxa"/>
            <w:gridSpan w:val="2"/>
          </w:tcPr>
          <w:p w14:paraId="018E4042"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471BC6" w:rsidRPr="001C03B6" w:rsidRDefault="00471BC6" w:rsidP="00471BC6">
            <w:pPr>
              <w:widowControl w:val="0"/>
              <w:rPr>
                <w:rFonts w:cs="Arial"/>
                <w:lang w:val="de-DE"/>
              </w:rPr>
            </w:pPr>
          </w:p>
        </w:tc>
        <w:tc>
          <w:tcPr>
            <w:tcW w:w="4258" w:type="dxa"/>
          </w:tcPr>
          <w:p w14:paraId="4B7C4580"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E734E2" w14:paraId="54027F0A" w14:textId="77777777" w:rsidTr="005A76AD">
        <w:trPr>
          <w:gridAfter w:val="2"/>
          <w:wAfter w:w="8516" w:type="dxa"/>
        </w:trPr>
        <w:tc>
          <w:tcPr>
            <w:tcW w:w="4403" w:type="dxa"/>
            <w:gridSpan w:val="2"/>
          </w:tcPr>
          <w:p w14:paraId="389D6BA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0A38BC52" w14:textId="77777777" w:rsidR="00471BC6" w:rsidRPr="001C03B6" w:rsidRDefault="00471BC6" w:rsidP="00471BC6">
            <w:pPr>
              <w:widowControl w:val="0"/>
              <w:rPr>
                <w:rFonts w:cs="Arial"/>
                <w:lang w:val="it-IT"/>
              </w:rPr>
            </w:pPr>
          </w:p>
        </w:tc>
        <w:tc>
          <w:tcPr>
            <w:tcW w:w="4258" w:type="dxa"/>
          </w:tcPr>
          <w:p w14:paraId="3D9D3B8E"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4187B" w14:paraId="38E7C4F3" w14:textId="77777777" w:rsidTr="005A76AD">
        <w:trPr>
          <w:gridAfter w:val="2"/>
          <w:wAfter w:w="8516" w:type="dxa"/>
        </w:trPr>
        <w:tc>
          <w:tcPr>
            <w:tcW w:w="4403" w:type="dxa"/>
            <w:gridSpan w:val="2"/>
          </w:tcPr>
          <w:p w14:paraId="7ED09545" w14:textId="77777777" w:rsidR="00471BC6" w:rsidRPr="00E65461" w:rsidRDefault="00471BC6" w:rsidP="00471B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471BC6" w:rsidRPr="00E65461" w:rsidRDefault="00471BC6" w:rsidP="00471BC6">
            <w:pPr>
              <w:widowControl w:val="0"/>
              <w:rPr>
                <w:rFonts w:cs="Arial"/>
                <w:lang w:val="it-IT"/>
              </w:rPr>
            </w:pPr>
          </w:p>
        </w:tc>
        <w:tc>
          <w:tcPr>
            <w:tcW w:w="4258" w:type="dxa"/>
          </w:tcPr>
          <w:p w14:paraId="23BD86C4" w14:textId="77777777" w:rsidR="00471BC6" w:rsidRPr="00C13569" w:rsidRDefault="00471BC6" w:rsidP="00471B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71BC6" w:rsidRPr="00E734E2" w14:paraId="007203C3" w14:textId="77777777" w:rsidTr="005A76AD">
        <w:trPr>
          <w:gridAfter w:val="2"/>
          <w:wAfter w:w="8516" w:type="dxa"/>
        </w:trPr>
        <w:tc>
          <w:tcPr>
            <w:tcW w:w="4403" w:type="dxa"/>
            <w:gridSpan w:val="2"/>
          </w:tcPr>
          <w:p w14:paraId="2E7B7D83" w14:textId="6CCAC714" w:rsidR="00471BC6" w:rsidRPr="004079B7" w:rsidRDefault="00471BC6" w:rsidP="00471BC6">
            <w:pPr>
              <w:widowControl w:val="0"/>
              <w:jc w:val="both"/>
              <w:rPr>
                <w:rFonts w:cs="Arial"/>
                <w:color w:val="008000"/>
                <w:spacing w:val="-2"/>
                <w:lang w:val="de-DE"/>
              </w:rPr>
            </w:pPr>
            <w:r w:rsidRPr="004079B7">
              <w:rPr>
                <w:rFonts w:cs="Arial"/>
                <w:color w:val="008000"/>
                <w:spacing w:val="-2"/>
                <w:lang w:val="de-DE"/>
              </w:rPr>
              <w:t xml:space="preserve">Mit der Teilnahme an der Ausschreibung verpflichten sich die Teilnehmer, im Falle des Zuschlags alle unter </w:t>
            </w:r>
            <w:r w:rsidR="002D7994" w:rsidRPr="004079B7">
              <w:rPr>
                <w:rFonts w:cs="Arial"/>
                <w:noProof w:val="0"/>
                <w:color w:val="FF6600"/>
                <w:lang w:val="de-DE"/>
              </w:rPr>
              <w:t>Teil I Punkt 4.1.</w:t>
            </w:r>
            <w:r w:rsidR="004079B7" w:rsidRPr="004079B7">
              <w:rPr>
                <w:rFonts w:cs="Arial"/>
                <w:noProof w:val="0"/>
                <w:color w:val="FF6600"/>
                <w:lang w:val="de-DE"/>
              </w:rPr>
              <w:t xml:space="preserve"> </w:t>
            </w:r>
            <w:r w:rsidRPr="004079B7">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4079B7">
              <w:rPr>
                <w:rFonts w:cs="Arial"/>
                <w:color w:val="008000"/>
                <w:spacing w:val="-2"/>
                <w:lang w:val="de-DE"/>
              </w:rPr>
              <w:softHyphen/>
              <w:t xml:space="preserve">beitsrechtliche Vorschriften, die in Anhang X der Richtlinie 2014/24/EU angeführt sind, festgelegt sind. </w:t>
            </w:r>
          </w:p>
        </w:tc>
        <w:tc>
          <w:tcPr>
            <w:tcW w:w="852" w:type="dxa"/>
          </w:tcPr>
          <w:p w14:paraId="528ADF42" w14:textId="77777777" w:rsidR="00471BC6" w:rsidRPr="004079B7" w:rsidRDefault="00471BC6" w:rsidP="00471BC6">
            <w:pPr>
              <w:widowControl w:val="0"/>
              <w:rPr>
                <w:rFonts w:cs="Arial"/>
                <w:lang w:val="de-DE"/>
              </w:rPr>
            </w:pPr>
          </w:p>
        </w:tc>
        <w:tc>
          <w:tcPr>
            <w:tcW w:w="4258" w:type="dxa"/>
          </w:tcPr>
          <w:p w14:paraId="34A3CA8F" w14:textId="030B5666" w:rsidR="00471BC6" w:rsidRPr="004079B7" w:rsidRDefault="00471BC6" w:rsidP="00471BC6">
            <w:pPr>
              <w:widowControl w:val="0"/>
              <w:tabs>
                <w:tab w:val="num" w:pos="360"/>
              </w:tabs>
              <w:jc w:val="both"/>
              <w:rPr>
                <w:rFonts w:cs="Arial"/>
                <w:color w:val="008000"/>
                <w:lang w:val="it-IT"/>
              </w:rPr>
            </w:pPr>
            <w:r w:rsidRPr="004079B7">
              <w:rPr>
                <w:rFonts w:cs="Arial"/>
                <w:color w:val="008000"/>
                <w:lang w:val="it-IT"/>
              </w:rPr>
              <w:t>Con la partecipazione i concorrenti si impegnano in caso di aggiudicazione, ad eseguire tutte le prestazioni di cui al</w:t>
            </w:r>
            <w:r w:rsidR="002D7994" w:rsidRPr="004079B7">
              <w:rPr>
                <w:rFonts w:cs="Arial"/>
                <w:color w:val="008000"/>
                <w:lang w:val="it-IT"/>
              </w:rPr>
              <w:t xml:space="preserve">la </w:t>
            </w:r>
            <w:r w:rsidR="002D7994" w:rsidRPr="004079B7">
              <w:rPr>
                <w:rFonts w:cs="Arial"/>
                <w:color w:val="FF6600"/>
                <w:lang w:val="it-IT"/>
              </w:rPr>
              <w:t xml:space="preserve">Parte I punto 4.1. </w:t>
            </w:r>
            <w:r w:rsidRPr="004079B7">
              <w:rPr>
                <w:rFonts w:cs="Arial"/>
                <w:color w:val="008000"/>
                <w:lang w:val="it-IT"/>
              </w:rPr>
              <w:t xml:space="preserve">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471BC6" w:rsidRPr="004079B7" w:rsidRDefault="00471BC6" w:rsidP="00471BC6">
            <w:pPr>
              <w:widowControl w:val="0"/>
              <w:autoSpaceDE w:val="0"/>
              <w:autoSpaceDN w:val="0"/>
              <w:adjustRightInd w:val="0"/>
              <w:ind w:right="6"/>
              <w:jc w:val="both"/>
              <w:rPr>
                <w:rFonts w:cs="Arial"/>
                <w:lang w:val="it-IT"/>
              </w:rPr>
            </w:pPr>
          </w:p>
        </w:tc>
      </w:tr>
      <w:tr w:rsidR="00471BC6" w:rsidRPr="00E734E2" w14:paraId="17527CED" w14:textId="77777777" w:rsidTr="005A76AD">
        <w:trPr>
          <w:gridAfter w:val="2"/>
          <w:wAfter w:w="8516" w:type="dxa"/>
        </w:trPr>
        <w:tc>
          <w:tcPr>
            <w:tcW w:w="4403" w:type="dxa"/>
            <w:gridSpan w:val="2"/>
          </w:tcPr>
          <w:p w14:paraId="3107020B" w14:textId="77777777" w:rsidR="00471BC6" w:rsidRPr="001C0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471BC6" w:rsidRPr="001C03B6" w:rsidRDefault="00471BC6" w:rsidP="00471BC6">
            <w:pPr>
              <w:widowControl w:val="0"/>
              <w:spacing w:line="240" w:lineRule="exact"/>
              <w:rPr>
                <w:rFonts w:cs="Arial"/>
                <w:lang w:val="it-IT"/>
              </w:rPr>
            </w:pPr>
          </w:p>
        </w:tc>
        <w:tc>
          <w:tcPr>
            <w:tcW w:w="4258" w:type="dxa"/>
          </w:tcPr>
          <w:p w14:paraId="3D8AF7D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734E2" w14:paraId="1BA0802F" w14:textId="77777777" w:rsidTr="005A76AD">
        <w:trPr>
          <w:gridAfter w:val="2"/>
          <w:wAfter w:w="8516" w:type="dxa"/>
        </w:trPr>
        <w:tc>
          <w:tcPr>
            <w:tcW w:w="4403" w:type="dxa"/>
            <w:gridSpan w:val="2"/>
          </w:tcPr>
          <w:p w14:paraId="528F3BB5" w14:textId="77777777" w:rsidR="00471BC6" w:rsidRPr="002C454A" w:rsidRDefault="00471BC6" w:rsidP="00471B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471BC6" w:rsidRPr="002C454A" w:rsidRDefault="00471BC6" w:rsidP="00471BC6">
            <w:pPr>
              <w:widowControl w:val="0"/>
              <w:spacing w:line="240" w:lineRule="exact"/>
              <w:rPr>
                <w:rFonts w:cs="Arial"/>
                <w:lang w:val="de-DE"/>
              </w:rPr>
            </w:pPr>
          </w:p>
        </w:tc>
        <w:tc>
          <w:tcPr>
            <w:tcW w:w="4258" w:type="dxa"/>
          </w:tcPr>
          <w:p w14:paraId="7BFFB3C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71BC6" w:rsidRPr="00E734E2" w14:paraId="63EF387B" w14:textId="77777777" w:rsidTr="005A76AD">
        <w:trPr>
          <w:gridAfter w:val="2"/>
          <w:wAfter w:w="8516" w:type="dxa"/>
        </w:trPr>
        <w:tc>
          <w:tcPr>
            <w:tcW w:w="4403" w:type="dxa"/>
            <w:gridSpan w:val="2"/>
          </w:tcPr>
          <w:p w14:paraId="77624909" w14:textId="77777777" w:rsidR="00471BC6" w:rsidRPr="00B70427" w:rsidRDefault="00471BC6" w:rsidP="00471BC6">
            <w:pPr>
              <w:widowControl w:val="0"/>
              <w:jc w:val="both"/>
              <w:rPr>
                <w:rFonts w:cs="Arial"/>
                <w:color w:val="008000"/>
                <w:lang w:val="it-IT"/>
              </w:rPr>
            </w:pPr>
          </w:p>
        </w:tc>
        <w:tc>
          <w:tcPr>
            <w:tcW w:w="852" w:type="dxa"/>
          </w:tcPr>
          <w:p w14:paraId="1098E6CB" w14:textId="77777777" w:rsidR="00471BC6" w:rsidRPr="00B70427" w:rsidRDefault="00471BC6" w:rsidP="00471BC6">
            <w:pPr>
              <w:widowControl w:val="0"/>
              <w:spacing w:line="240" w:lineRule="exact"/>
              <w:rPr>
                <w:rFonts w:cs="Arial"/>
                <w:lang w:val="it-IT"/>
              </w:rPr>
            </w:pPr>
          </w:p>
        </w:tc>
        <w:tc>
          <w:tcPr>
            <w:tcW w:w="4258" w:type="dxa"/>
          </w:tcPr>
          <w:p w14:paraId="54DAAB6C"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E734E2" w14:paraId="029A1EFB" w14:textId="77777777" w:rsidTr="005A76AD">
        <w:trPr>
          <w:gridAfter w:val="2"/>
          <w:wAfter w:w="8516" w:type="dxa"/>
        </w:trPr>
        <w:tc>
          <w:tcPr>
            <w:tcW w:w="4403" w:type="dxa"/>
            <w:gridSpan w:val="2"/>
          </w:tcPr>
          <w:p w14:paraId="6B56B640" w14:textId="21236BC5" w:rsidR="00471BC6" w:rsidRPr="002C454A" w:rsidRDefault="005E274C" w:rsidP="00CA626E">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00471BC6" w:rsidRPr="00D42B1D">
              <w:rPr>
                <w:rFonts w:cs="Arial"/>
                <w:noProof w:val="0"/>
                <w:color w:val="008000"/>
                <w:lang w:val="de-DE"/>
              </w:rPr>
              <w:t>er Techniker, de</w:t>
            </w:r>
            <w:r w:rsidR="00471BC6">
              <w:rPr>
                <w:rFonts w:cs="Arial"/>
                <w:noProof w:val="0"/>
                <w:color w:val="008000"/>
                <w:lang w:val="de-DE"/>
              </w:rPr>
              <w:t>r als Generalplaner und General</w:t>
            </w:r>
            <w:r w:rsidR="00471BC6" w:rsidRPr="00D42B1D">
              <w:rPr>
                <w:rFonts w:cs="Arial"/>
                <w:noProof w:val="0"/>
                <w:color w:val="008000"/>
                <w:lang w:val="de-DE"/>
              </w:rPr>
              <w:t xml:space="preserve">bauleiter in der Arbeitsgruppe angegeben ist, wird unmittelbar nach der Auftragserteilung einen Arbeitssitz in der Provinz Bozen errichten (sollte er </w:t>
            </w:r>
            <w:r w:rsidR="00471BC6">
              <w:rPr>
                <w:rFonts w:cs="Arial"/>
                <w:noProof w:val="0"/>
                <w:color w:val="008000"/>
                <w:lang w:val="de-DE"/>
              </w:rPr>
              <w:t>da</w:t>
            </w:r>
            <w:r w:rsidR="00471BC6" w:rsidRPr="00D42B1D">
              <w:rPr>
                <w:rFonts w:cs="Arial"/>
                <w:noProof w:val="0"/>
                <w:color w:val="008000"/>
                <w:lang w:val="de-DE"/>
              </w:rPr>
              <w:t xml:space="preserve"> noch </w:t>
            </w:r>
            <w:r w:rsidR="00471BC6">
              <w:rPr>
                <w:rFonts w:cs="Arial"/>
                <w:noProof w:val="0"/>
                <w:color w:val="008000"/>
                <w:lang w:val="de-DE"/>
              </w:rPr>
              <w:t>keinen</w:t>
            </w:r>
            <w:r w:rsidR="00471BC6" w:rsidRPr="00D42B1D">
              <w:rPr>
                <w:rFonts w:cs="Arial"/>
                <w:noProof w:val="0"/>
                <w:color w:val="008000"/>
                <w:lang w:val="de-DE"/>
              </w:rPr>
              <w:t xml:space="preserve"> haben), der während der gesamten Ar</w:t>
            </w:r>
            <w:r w:rsidR="00471BC6" w:rsidRPr="00D42B1D">
              <w:rPr>
                <w:rFonts w:cs="Arial"/>
                <w:noProof w:val="0"/>
                <w:color w:val="008000"/>
                <w:lang w:val="de-DE"/>
              </w:rPr>
              <w:softHyphen/>
              <w:t xml:space="preserve">beitswoche geöffnet bleibt und in dem kontinuierlich die Anwesenheit von mindestens einem qualifizierten Techniker gewährleistet </w:t>
            </w:r>
            <w:r w:rsidR="00471BC6">
              <w:rPr>
                <w:rFonts w:cs="Arial"/>
                <w:noProof w:val="0"/>
                <w:color w:val="008000"/>
                <w:lang w:val="de-DE"/>
              </w:rPr>
              <w:t>wird</w:t>
            </w:r>
            <w:r w:rsidR="00471BC6" w:rsidRPr="00D42B1D">
              <w:rPr>
                <w:rFonts w:cs="Arial"/>
                <w:noProof w:val="0"/>
                <w:color w:val="008000"/>
                <w:lang w:val="de-DE"/>
              </w:rPr>
              <w:t xml:space="preserve">. Der Sitz wird mit den erforderlichen </w:t>
            </w:r>
            <w:r w:rsidR="00471BC6">
              <w:rPr>
                <w:rFonts w:cs="Arial"/>
                <w:noProof w:val="0"/>
                <w:color w:val="008000"/>
                <w:lang w:val="de-DE"/>
              </w:rPr>
              <w:t>informatischen Mitteln</w:t>
            </w:r>
            <w:r w:rsidR="00471BC6" w:rsidRPr="00D42B1D">
              <w:rPr>
                <w:rFonts w:cs="Arial"/>
                <w:noProof w:val="0"/>
                <w:color w:val="008000"/>
                <w:lang w:val="de-DE"/>
              </w:rPr>
              <w:t>, Telefonanschluss, Fax, E-Mail, welche auf den Generalbauleiter lauten, ausgestattet sein. Der Ge</w:t>
            </w:r>
            <w:r w:rsidR="00471BC6" w:rsidRPr="00D42B1D">
              <w:rPr>
                <w:rFonts w:cs="Arial"/>
                <w:noProof w:val="0"/>
                <w:color w:val="008000"/>
                <w:lang w:val="de-DE"/>
              </w:rPr>
              <w:softHyphen/>
              <w:t>neralbauleiter verpflichtet sich, die persönli</w:t>
            </w:r>
            <w:r w:rsidR="00471BC6">
              <w:rPr>
                <w:rFonts w:cs="Arial"/>
                <w:noProof w:val="0"/>
                <w:color w:val="008000"/>
                <w:lang w:val="de-DE"/>
              </w:rPr>
              <w:t>che An</w:t>
            </w:r>
            <w:r w:rsidR="00471BC6" w:rsidRPr="00D42B1D">
              <w:rPr>
                <w:rFonts w:cs="Arial"/>
                <w:noProof w:val="0"/>
                <w:color w:val="008000"/>
                <w:lang w:val="de-DE"/>
              </w:rPr>
              <w:t xml:space="preserve">wesenheit auf der Baustelle </w:t>
            </w:r>
            <w:r w:rsidR="00471BC6" w:rsidRPr="00D42B1D">
              <w:rPr>
                <w:rFonts w:cs="Arial"/>
                <w:noProof w:val="0"/>
                <w:color w:val="008000"/>
                <w:lang w:val="de-DE"/>
              </w:rPr>
              <w:lastRenderedPageBreak/>
              <w:t xml:space="preserve">mindestens dreimal wöchentlich sowie </w:t>
            </w:r>
            <w:r w:rsidR="00471BC6">
              <w:rPr>
                <w:rFonts w:cs="Arial"/>
                <w:noProof w:val="0"/>
                <w:color w:val="008000"/>
                <w:lang w:val="de-DE"/>
              </w:rPr>
              <w:t>bei Notwendigkeit</w:t>
            </w:r>
            <w:r w:rsidR="00471BC6" w:rsidRPr="00D42B1D">
              <w:rPr>
                <w:rFonts w:cs="Arial"/>
                <w:noProof w:val="0"/>
                <w:color w:val="008000"/>
                <w:lang w:val="de-DE"/>
              </w:rPr>
              <w:t xml:space="preserve"> oder auf Antrag des Auftraggebers innerhalb von zwei Stunden ab Anforderung zu gewähr</w:t>
            </w:r>
            <w:r w:rsidR="00471BC6">
              <w:rPr>
                <w:rFonts w:cs="Arial"/>
                <w:noProof w:val="0"/>
                <w:color w:val="008000"/>
                <w:lang w:val="de-DE"/>
              </w:rPr>
              <w:t>leist</w:t>
            </w:r>
            <w:r w:rsidR="00471BC6" w:rsidRPr="00D42B1D">
              <w:rPr>
                <w:rFonts w:cs="Arial"/>
                <w:noProof w:val="0"/>
                <w:color w:val="008000"/>
                <w:lang w:val="de-DE"/>
              </w:rPr>
              <w:t>en</w:t>
            </w:r>
            <w:r w:rsidR="00471BC6">
              <w:rPr>
                <w:rFonts w:cs="Arial"/>
                <w:noProof w:val="0"/>
                <w:color w:val="008000"/>
                <w:lang w:val="de-DE"/>
              </w:rPr>
              <w:t>;</w:t>
            </w:r>
          </w:p>
        </w:tc>
        <w:tc>
          <w:tcPr>
            <w:tcW w:w="852" w:type="dxa"/>
          </w:tcPr>
          <w:p w14:paraId="789AA0D8" w14:textId="77777777" w:rsidR="00471BC6" w:rsidRPr="002C454A" w:rsidRDefault="00471BC6" w:rsidP="00471BC6">
            <w:pPr>
              <w:widowControl w:val="0"/>
              <w:spacing w:line="240" w:lineRule="exact"/>
              <w:rPr>
                <w:rFonts w:cs="Arial"/>
                <w:lang w:val="de-DE"/>
              </w:rPr>
            </w:pPr>
          </w:p>
        </w:tc>
        <w:tc>
          <w:tcPr>
            <w:tcW w:w="4258" w:type="dxa"/>
          </w:tcPr>
          <w:p w14:paraId="5F197860" w14:textId="36DDCC43" w:rsidR="00471BC6" w:rsidRPr="006140E5" w:rsidRDefault="005E274C" w:rsidP="00CA626E">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00471BC6" w:rsidRPr="006140E5">
              <w:rPr>
                <w:rFonts w:cs="Arial"/>
                <w:color w:val="008000"/>
                <w:lang w:val="it-IT"/>
              </w:rPr>
              <w:t xml:space="preserve">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La sede sarà dotata di mezzi informatici di tipo adeguato con linea telefonica, fax, posta elettronica, intestati al direttore lavori generale. Il direttore lavori generale si impegna a garantire la sua presenza in cantiere almeno tre volte alla settimana e </w:t>
            </w:r>
            <w:r w:rsidR="00471BC6" w:rsidRPr="006140E5">
              <w:rPr>
                <w:rFonts w:cs="Arial"/>
                <w:color w:val="008000"/>
                <w:lang w:val="it-IT"/>
              </w:rPr>
              <w:lastRenderedPageBreak/>
              <w:t>comunque in caso di necessità o su richiesta dell’amministrazione, la presenza in loco, entro due ore dalla richiesta;</w:t>
            </w:r>
          </w:p>
          <w:p w14:paraId="6F2BE91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762232" w:rsidRPr="00E734E2" w14:paraId="150577BD" w14:textId="77777777" w:rsidTr="005A76AD">
        <w:trPr>
          <w:gridAfter w:val="2"/>
          <w:wAfter w:w="8516" w:type="dxa"/>
        </w:trPr>
        <w:tc>
          <w:tcPr>
            <w:tcW w:w="4403" w:type="dxa"/>
            <w:gridSpan w:val="2"/>
          </w:tcPr>
          <w:p w14:paraId="6FD2D4F5" w14:textId="77777777" w:rsidR="00762232" w:rsidRPr="005B6C02" w:rsidRDefault="00762232" w:rsidP="00762232">
            <w:pPr>
              <w:widowControl w:val="0"/>
              <w:ind w:left="360"/>
              <w:jc w:val="both"/>
              <w:rPr>
                <w:rFonts w:cs="Arial"/>
                <w:noProof w:val="0"/>
                <w:color w:val="008000"/>
                <w:lang w:val="it-IT"/>
              </w:rPr>
            </w:pPr>
          </w:p>
        </w:tc>
        <w:tc>
          <w:tcPr>
            <w:tcW w:w="852" w:type="dxa"/>
          </w:tcPr>
          <w:p w14:paraId="0640BD02" w14:textId="77777777" w:rsidR="00762232" w:rsidRPr="005B6C02" w:rsidRDefault="00762232" w:rsidP="00471BC6">
            <w:pPr>
              <w:widowControl w:val="0"/>
              <w:spacing w:line="240" w:lineRule="exact"/>
              <w:rPr>
                <w:rFonts w:cs="Arial"/>
                <w:lang w:val="it-IT"/>
              </w:rPr>
            </w:pPr>
          </w:p>
        </w:tc>
        <w:tc>
          <w:tcPr>
            <w:tcW w:w="4258" w:type="dxa"/>
          </w:tcPr>
          <w:p w14:paraId="7C9FAEE5" w14:textId="77777777" w:rsidR="00762232" w:rsidRPr="006140E5" w:rsidRDefault="00762232" w:rsidP="00762232">
            <w:pPr>
              <w:widowControl w:val="0"/>
              <w:ind w:left="426"/>
              <w:jc w:val="both"/>
              <w:rPr>
                <w:rFonts w:cs="Arial"/>
                <w:color w:val="008000"/>
                <w:lang w:val="it-IT"/>
              </w:rPr>
            </w:pPr>
          </w:p>
        </w:tc>
      </w:tr>
      <w:tr w:rsidR="005E274C" w:rsidRPr="00E734E2" w14:paraId="5609C712" w14:textId="41D43D44" w:rsidTr="005A76AD">
        <w:tc>
          <w:tcPr>
            <w:tcW w:w="4403" w:type="dxa"/>
            <w:gridSpan w:val="2"/>
          </w:tcPr>
          <w:p w14:paraId="37BA4771" w14:textId="448D5F95" w:rsidR="005E274C" w:rsidRPr="004079B7" w:rsidRDefault="005E274C" w:rsidP="005E274C">
            <w:pPr>
              <w:widowControl w:val="0"/>
              <w:numPr>
                <w:ilvl w:val="1"/>
                <w:numId w:val="60"/>
              </w:numPr>
              <w:tabs>
                <w:tab w:val="clear" w:pos="567"/>
                <w:tab w:val="num" w:pos="360"/>
              </w:tabs>
              <w:ind w:left="360" w:hanging="360"/>
              <w:jc w:val="both"/>
              <w:rPr>
                <w:rFonts w:cs="Arial"/>
                <w:color w:val="008000"/>
                <w:lang w:val="de-DE"/>
              </w:rPr>
            </w:pPr>
            <w:r w:rsidRPr="004079B7">
              <w:rPr>
                <w:rFonts w:cs="Arial"/>
                <w:color w:val="008000"/>
                <w:lang w:val="de-DE"/>
              </w:rPr>
              <w:t>alle erforderlichen Projektunterlagen sowohl in deutscher als auch in italienischer Sprache zu verfassen;</w:t>
            </w:r>
          </w:p>
        </w:tc>
        <w:tc>
          <w:tcPr>
            <w:tcW w:w="852" w:type="dxa"/>
          </w:tcPr>
          <w:p w14:paraId="005388CE" w14:textId="77777777" w:rsidR="005E274C" w:rsidRPr="004079B7" w:rsidRDefault="005E274C" w:rsidP="005E274C">
            <w:pPr>
              <w:widowControl w:val="0"/>
              <w:spacing w:line="240" w:lineRule="exact"/>
              <w:rPr>
                <w:rFonts w:cs="Arial"/>
                <w:color w:val="008000"/>
                <w:lang w:val="de-DE"/>
              </w:rPr>
            </w:pPr>
          </w:p>
        </w:tc>
        <w:tc>
          <w:tcPr>
            <w:tcW w:w="4258" w:type="dxa"/>
          </w:tcPr>
          <w:p w14:paraId="1FB3F6A4" w14:textId="5EBEFB63" w:rsidR="005E274C" w:rsidRPr="004079B7" w:rsidRDefault="005E274C" w:rsidP="005E274C">
            <w:pPr>
              <w:widowControl w:val="0"/>
              <w:numPr>
                <w:ilvl w:val="0"/>
                <w:numId w:val="61"/>
              </w:numPr>
              <w:tabs>
                <w:tab w:val="clear" w:pos="1069"/>
              </w:tabs>
              <w:ind w:left="426" w:hanging="426"/>
              <w:jc w:val="both"/>
              <w:rPr>
                <w:rFonts w:cs="Arial"/>
                <w:color w:val="008000"/>
                <w:lang w:val="it-IT"/>
              </w:rPr>
            </w:pPr>
            <w:r w:rsidRPr="004079B7">
              <w:rPr>
                <w:rFonts w:cs="Arial"/>
                <w:color w:val="008000"/>
                <w:lang w:val="it-IT"/>
              </w:rPr>
              <w:t>elaborare tutta la documentazione progettuale richiesta sia in lingua italiana che tedesca;</w:t>
            </w:r>
          </w:p>
        </w:tc>
        <w:tc>
          <w:tcPr>
            <w:tcW w:w="4258" w:type="dxa"/>
          </w:tcPr>
          <w:p w14:paraId="063F2F93" w14:textId="77777777" w:rsidR="005E274C" w:rsidRPr="005E274C" w:rsidRDefault="005E274C" w:rsidP="005E274C">
            <w:pPr>
              <w:rPr>
                <w:lang w:val="it-IT"/>
              </w:rPr>
            </w:pPr>
          </w:p>
        </w:tc>
        <w:tc>
          <w:tcPr>
            <w:tcW w:w="4258" w:type="dxa"/>
          </w:tcPr>
          <w:p w14:paraId="4110D406" w14:textId="1CACA6B8" w:rsidR="005E274C" w:rsidRPr="006865D3" w:rsidRDefault="005E274C" w:rsidP="005E274C">
            <w:pPr>
              <w:rPr>
                <w:lang w:val="it-IT"/>
              </w:rPr>
            </w:pPr>
          </w:p>
        </w:tc>
      </w:tr>
      <w:tr w:rsidR="00762232" w:rsidRPr="00E734E2" w14:paraId="7B3D558B" w14:textId="77777777" w:rsidTr="005A76AD">
        <w:trPr>
          <w:gridAfter w:val="2"/>
          <w:wAfter w:w="8516" w:type="dxa"/>
        </w:trPr>
        <w:tc>
          <w:tcPr>
            <w:tcW w:w="4403" w:type="dxa"/>
            <w:gridSpan w:val="2"/>
          </w:tcPr>
          <w:p w14:paraId="6DA32DF7" w14:textId="77777777" w:rsidR="00762232" w:rsidRPr="00B70427" w:rsidRDefault="00762232" w:rsidP="00762232">
            <w:pPr>
              <w:widowControl w:val="0"/>
              <w:ind w:left="360"/>
              <w:jc w:val="both"/>
              <w:rPr>
                <w:rFonts w:cs="Arial"/>
                <w:color w:val="008000"/>
                <w:lang w:val="it-IT"/>
              </w:rPr>
            </w:pPr>
          </w:p>
        </w:tc>
        <w:tc>
          <w:tcPr>
            <w:tcW w:w="852" w:type="dxa"/>
          </w:tcPr>
          <w:p w14:paraId="28275213" w14:textId="77777777" w:rsidR="00762232" w:rsidRPr="00B70427" w:rsidRDefault="00762232" w:rsidP="00762232">
            <w:pPr>
              <w:widowControl w:val="0"/>
              <w:spacing w:line="240" w:lineRule="exact"/>
              <w:rPr>
                <w:rFonts w:cs="Arial"/>
                <w:lang w:val="it-IT"/>
              </w:rPr>
            </w:pPr>
          </w:p>
        </w:tc>
        <w:tc>
          <w:tcPr>
            <w:tcW w:w="4258" w:type="dxa"/>
          </w:tcPr>
          <w:p w14:paraId="07845854" w14:textId="77777777" w:rsidR="00762232" w:rsidRPr="006140E5" w:rsidRDefault="00762232" w:rsidP="00762232">
            <w:pPr>
              <w:widowControl w:val="0"/>
              <w:ind w:left="426"/>
              <w:jc w:val="both"/>
              <w:rPr>
                <w:rFonts w:cs="Arial"/>
                <w:color w:val="008000"/>
                <w:lang w:val="it-IT"/>
              </w:rPr>
            </w:pPr>
          </w:p>
        </w:tc>
      </w:tr>
      <w:tr w:rsidR="00762232" w:rsidRPr="00E734E2" w14:paraId="21E93E36" w14:textId="77777777" w:rsidTr="005A76AD">
        <w:trPr>
          <w:gridAfter w:val="2"/>
          <w:wAfter w:w="8516" w:type="dxa"/>
        </w:trPr>
        <w:tc>
          <w:tcPr>
            <w:tcW w:w="4403" w:type="dxa"/>
            <w:gridSpan w:val="2"/>
          </w:tcPr>
          <w:p w14:paraId="7B07BD30" w14:textId="460CB77A"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sidR="005E274C">
              <w:rPr>
                <w:rFonts w:cs="Arial"/>
                <w:noProof w:val="0"/>
                <w:color w:val="008000"/>
                <w:lang w:val="de-DE"/>
              </w:rPr>
              <w:t>;</w:t>
            </w:r>
          </w:p>
        </w:tc>
        <w:tc>
          <w:tcPr>
            <w:tcW w:w="852" w:type="dxa"/>
          </w:tcPr>
          <w:p w14:paraId="72F1D8D7" w14:textId="77777777" w:rsidR="00762232" w:rsidRPr="002C454A" w:rsidRDefault="00762232" w:rsidP="00762232">
            <w:pPr>
              <w:widowControl w:val="0"/>
              <w:spacing w:line="240" w:lineRule="exact"/>
              <w:rPr>
                <w:rFonts w:cs="Arial"/>
                <w:lang w:val="de-DE"/>
              </w:rPr>
            </w:pPr>
          </w:p>
        </w:tc>
        <w:tc>
          <w:tcPr>
            <w:tcW w:w="4258" w:type="dxa"/>
          </w:tcPr>
          <w:p w14:paraId="43189A6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762232" w:rsidRPr="00E734E2" w14:paraId="735FB8D4" w14:textId="77777777" w:rsidTr="005A76AD">
        <w:trPr>
          <w:gridAfter w:val="2"/>
          <w:wAfter w:w="8516" w:type="dxa"/>
        </w:trPr>
        <w:tc>
          <w:tcPr>
            <w:tcW w:w="4403" w:type="dxa"/>
            <w:gridSpan w:val="2"/>
          </w:tcPr>
          <w:p w14:paraId="0C0465B4" w14:textId="77777777" w:rsidR="00762232" w:rsidRPr="00265271" w:rsidRDefault="00762232" w:rsidP="00762232">
            <w:pPr>
              <w:widowControl w:val="0"/>
              <w:ind w:left="360"/>
              <w:jc w:val="both"/>
              <w:rPr>
                <w:rFonts w:cs="Arial"/>
                <w:color w:val="008000"/>
                <w:lang w:val="it-IT"/>
              </w:rPr>
            </w:pPr>
          </w:p>
        </w:tc>
        <w:tc>
          <w:tcPr>
            <w:tcW w:w="852" w:type="dxa"/>
          </w:tcPr>
          <w:p w14:paraId="1FBE53D4" w14:textId="77777777" w:rsidR="00762232" w:rsidRPr="00B70427" w:rsidRDefault="00762232" w:rsidP="00762232">
            <w:pPr>
              <w:widowControl w:val="0"/>
              <w:spacing w:line="240" w:lineRule="exact"/>
              <w:rPr>
                <w:rFonts w:cs="Arial"/>
                <w:lang w:val="it-IT"/>
              </w:rPr>
            </w:pPr>
          </w:p>
        </w:tc>
        <w:tc>
          <w:tcPr>
            <w:tcW w:w="4258" w:type="dxa"/>
          </w:tcPr>
          <w:p w14:paraId="63A2B0A6" w14:textId="77777777" w:rsidR="00762232" w:rsidRPr="006140E5" w:rsidRDefault="00762232" w:rsidP="00762232">
            <w:pPr>
              <w:widowControl w:val="0"/>
              <w:ind w:left="426"/>
              <w:jc w:val="both"/>
              <w:rPr>
                <w:rFonts w:cs="Arial"/>
                <w:color w:val="008000"/>
                <w:lang w:val="it-IT"/>
              </w:rPr>
            </w:pPr>
          </w:p>
        </w:tc>
      </w:tr>
      <w:tr w:rsidR="00762232" w:rsidRPr="00E734E2" w14:paraId="0DB4D203" w14:textId="77777777" w:rsidTr="005A76AD">
        <w:trPr>
          <w:gridAfter w:val="2"/>
          <w:wAfter w:w="8516" w:type="dxa"/>
        </w:trPr>
        <w:tc>
          <w:tcPr>
            <w:tcW w:w="4403" w:type="dxa"/>
            <w:gridSpan w:val="2"/>
          </w:tcPr>
          <w:p w14:paraId="3A4285C4" w14:textId="01009A02"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sidR="005E274C">
              <w:rPr>
                <w:rFonts w:cs="Arial"/>
                <w:noProof w:val="0"/>
                <w:color w:val="008000"/>
                <w:lang w:val="de-DE"/>
              </w:rPr>
              <w:t>;</w:t>
            </w:r>
          </w:p>
        </w:tc>
        <w:tc>
          <w:tcPr>
            <w:tcW w:w="852" w:type="dxa"/>
          </w:tcPr>
          <w:p w14:paraId="251287A5" w14:textId="77777777" w:rsidR="00762232" w:rsidRPr="002C454A" w:rsidRDefault="00762232" w:rsidP="00762232">
            <w:pPr>
              <w:widowControl w:val="0"/>
              <w:spacing w:line="240" w:lineRule="exact"/>
              <w:rPr>
                <w:rFonts w:cs="Arial"/>
                <w:lang w:val="de-DE"/>
              </w:rPr>
            </w:pPr>
          </w:p>
        </w:tc>
        <w:tc>
          <w:tcPr>
            <w:tcW w:w="4258" w:type="dxa"/>
          </w:tcPr>
          <w:p w14:paraId="52EA9DC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762232" w:rsidRPr="00E734E2" w14:paraId="73ED4E3F" w14:textId="77777777" w:rsidTr="005A76AD">
        <w:trPr>
          <w:gridAfter w:val="2"/>
          <w:wAfter w:w="8516" w:type="dxa"/>
        </w:trPr>
        <w:tc>
          <w:tcPr>
            <w:tcW w:w="4403" w:type="dxa"/>
            <w:gridSpan w:val="2"/>
          </w:tcPr>
          <w:p w14:paraId="6CE97F53" w14:textId="77777777" w:rsidR="00762232" w:rsidRPr="00265271" w:rsidRDefault="00762232" w:rsidP="00762232">
            <w:pPr>
              <w:widowControl w:val="0"/>
              <w:ind w:left="360"/>
              <w:jc w:val="both"/>
              <w:rPr>
                <w:rFonts w:cs="Arial"/>
                <w:color w:val="008000"/>
                <w:lang w:val="it-IT"/>
              </w:rPr>
            </w:pPr>
          </w:p>
        </w:tc>
        <w:tc>
          <w:tcPr>
            <w:tcW w:w="852" w:type="dxa"/>
          </w:tcPr>
          <w:p w14:paraId="54C682DF" w14:textId="77777777" w:rsidR="00762232" w:rsidRPr="00B70427" w:rsidRDefault="00762232" w:rsidP="00762232">
            <w:pPr>
              <w:widowControl w:val="0"/>
              <w:spacing w:line="240" w:lineRule="exact"/>
              <w:rPr>
                <w:rFonts w:cs="Arial"/>
                <w:lang w:val="it-IT"/>
              </w:rPr>
            </w:pPr>
          </w:p>
        </w:tc>
        <w:tc>
          <w:tcPr>
            <w:tcW w:w="4258" w:type="dxa"/>
          </w:tcPr>
          <w:p w14:paraId="5E977841" w14:textId="77777777" w:rsidR="00762232" w:rsidRPr="006140E5" w:rsidRDefault="00762232" w:rsidP="00762232">
            <w:pPr>
              <w:widowControl w:val="0"/>
              <w:autoSpaceDE w:val="0"/>
              <w:autoSpaceDN w:val="0"/>
              <w:adjustRightInd w:val="0"/>
              <w:spacing w:line="240" w:lineRule="exact"/>
              <w:ind w:right="6"/>
              <w:jc w:val="both"/>
              <w:rPr>
                <w:rFonts w:cs="Arial"/>
                <w:color w:val="008000"/>
                <w:lang w:val="it-IT"/>
              </w:rPr>
            </w:pPr>
          </w:p>
        </w:tc>
      </w:tr>
      <w:tr w:rsidR="00762232" w:rsidRPr="00E734E2" w14:paraId="4E12C6D2" w14:textId="77777777" w:rsidTr="005A76AD">
        <w:trPr>
          <w:gridAfter w:val="2"/>
          <w:wAfter w:w="8516" w:type="dxa"/>
        </w:trPr>
        <w:tc>
          <w:tcPr>
            <w:tcW w:w="4403" w:type="dxa"/>
            <w:gridSpan w:val="2"/>
          </w:tcPr>
          <w:p w14:paraId="71DFB1A8" w14:textId="77777777"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762232" w:rsidRPr="002C454A" w:rsidRDefault="00762232" w:rsidP="00762232">
            <w:pPr>
              <w:widowControl w:val="0"/>
              <w:spacing w:line="240" w:lineRule="exact"/>
              <w:rPr>
                <w:rFonts w:cs="Arial"/>
                <w:lang w:val="de-DE"/>
              </w:rPr>
            </w:pPr>
          </w:p>
        </w:tc>
        <w:tc>
          <w:tcPr>
            <w:tcW w:w="4258" w:type="dxa"/>
          </w:tcPr>
          <w:p w14:paraId="3F056C26"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E734E2" w14:paraId="62336E6B" w14:textId="77777777" w:rsidTr="005A76AD">
        <w:trPr>
          <w:gridAfter w:val="2"/>
          <w:wAfter w:w="8516" w:type="dxa"/>
        </w:trPr>
        <w:tc>
          <w:tcPr>
            <w:tcW w:w="4403" w:type="dxa"/>
            <w:gridSpan w:val="2"/>
          </w:tcPr>
          <w:p w14:paraId="41623809" w14:textId="77777777" w:rsidR="00762232" w:rsidRPr="00B70427" w:rsidRDefault="00762232" w:rsidP="00762232">
            <w:pPr>
              <w:widowControl w:val="0"/>
              <w:ind w:left="360"/>
              <w:jc w:val="both"/>
              <w:rPr>
                <w:rFonts w:cs="Arial"/>
                <w:color w:val="008000"/>
                <w:lang w:val="it-IT"/>
              </w:rPr>
            </w:pPr>
          </w:p>
        </w:tc>
        <w:tc>
          <w:tcPr>
            <w:tcW w:w="852" w:type="dxa"/>
          </w:tcPr>
          <w:p w14:paraId="700C91A0" w14:textId="77777777" w:rsidR="00762232" w:rsidRPr="00B70427" w:rsidRDefault="00762232" w:rsidP="00762232">
            <w:pPr>
              <w:widowControl w:val="0"/>
              <w:spacing w:line="240" w:lineRule="exact"/>
              <w:rPr>
                <w:rFonts w:cs="Arial"/>
                <w:lang w:val="it-IT"/>
              </w:rPr>
            </w:pPr>
          </w:p>
        </w:tc>
        <w:tc>
          <w:tcPr>
            <w:tcW w:w="4258" w:type="dxa"/>
          </w:tcPr>
          <w:p w14:paraId="2D3B9798" w14:textId="77777777" w:rsidR="00762232" w:rsidRPr="006140E5" w:rsidRDefault="00762232" w:rsidP="00762232">
            <w:pPr>
              <w:widowControl w:val="0"/>
              <w:jc w:val="both"/>
              <w:rPr>
                <w:rFonts w:cs="Arial"/>
                <w:color w:val="008000"/>
                <w:lang w:val="it-IT"/>
              </w:rPr>
            </w:pPr>
          </w:p>
        </w:tc>
      </w:tr>
      <w:tr w:rsidR="00762232" w:rsidRPr="00E734E2" w14:paraId="3E4D82CA" w14:textId="77777777" w:rsidTr="005A76AD">
        <w:trPr>
          <w:gridAfter w:val="2"/>
          <w:wAfter w:w="8516" w:type="dxa"/>
        </w:trPr>
        <w:tc>
          <w:tcPr>
            <w:tcW w:w="4403" w:type="dxa"/>
            <w:gridSpan w:val="2"/>
          </w:tcPr>
          <w:p w14:paraId="6A1FF4A8"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762232" w:rsidRPr="002C454A" w:rsidRDefault="00762232" w:rsidP="00762232">
            <w:pPr>
              <w:widowControl w:val="0"/>
              <w:spacing w:line="240" w:lineRule="exact"/>
              <w:rPr>
                <w:rFonts w:cs="Arial"/>
                <w:lang w:val="de-DE"/>
              </w:rPr>
            </w:pPr>
          </w:p>
        </w:tc>
        <w:tc>
          <w:tcPr>
            <w:tcW w:w="4258" w:type="dxa"/>
          </w:tcPr>
          <w:p w14:paraId="16365AFE" w14:textId="1907A08E"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CD-ROM/DVD (formato jpg/pdf), su richiesta dell’amministrazione, ma comunque in ogni caso dopo l’ultimazione dell’opera;</w:t>
            </w:r>
          </w:p>
        </w:tc>
      </w:tr>
      <w:tr w:rsidR="00762232" w:rsidRPr="00E734E2" w14:paraId="414412CE" w14:textId="77777777" w:rsidTr="005A76AD">
        <w:trPr>
          <w:gridAfter w:val="2"/>
          <w:wAfter w:w="8516" w:type="dxa"/>
        </w:trPr>
        <w:tc>
          <w:tcPr>
            <w:tcW w:w="4403" w:type="dxa"/>
            <w:gridSpan w:val="2"/>
          </w:tcPr>
          <w:p w14:paraId="3E9F41EB" w14:textId="77777777" w:rsidR="00762232" w:rsidRPr="00B70427" w:rsidRDefault="00762232" w:rsidP="00762232">
            <w:pPr>
              <w:widowControl w:val="0"/>
              <w:ind w:left="360"/>
              <w:jc w:val="both"/>
              <w:rPr>
                <w:rFonts w:cs="Arial"/>
                <w:color w:val="008000"/>
                <w:lang w:val="it-IT"/>
              </w:rPr>
            </w:pPr>
          </w:p>
        </w:tc>
        <w:tc>
          <w:tcPr>
            <w:tcW w:w="852" w:type="dxa"/>
          </w:tcPr>
          <w:p w14:paraId="7EB0B999" w14:textId="77777777" w:rsidR="00762232" w:rsidRPr="00B70427" w:rsidRDefault="00762232" w:rsidP="00762232">
            <w:pPr>
              <w:widowControl w:val="0"/>
              <w:spacing w:line="240" w:lineRule="exact"/>
              <w:rPr>
                <w:rFonts w:cs="Arial"/>
                <w:lang w:val="it-IT"/>
              </w:rPr>
            </w:pPr>
          </w:p>
        </w:tc>
        <w:tc>
          <w:tcPr>
            <w:tcW w:w="4258" w:type="dxa"/>
          </w:tcPr>
          <w:p w14:paraId="5CCD0BA1" w14:textId="77777777" w:rsidR="00762232" w:rsidRPr="006140E5" w:rsidRDefault="00762232" w:rsidP="00762232">
            <w:pPr>
              <w:widowControl w:val="0"/>
              <w:ind w:left="426"/>
              <w:jc w:val="both"/>
              <w:rPr>
                <w:rFonts w:cs="Arial"/>
                <w:color w:val="008000"/>
                <w:lang w:val="it-IT"/>
              </w:rPr>
            </w:pPr>
          </w:p>
        </w:tc>
      </w:tr>
      <w:tr w:rsidR="00762232" w:rsidRPr="00E734E2" w14:paraId="4444919B" w14:textId="77777777" w:rsidTr="005A76AD">
        <w:trPr>
          <w:gridAfter w:val="2"/>
          <w:wAfter w:w="8516" w:type="dxa"/>
        </w:trPr>
        <w:tc>
          <w:tcPr>
            <w:tcW w:w="4403" w:type="dxa"/>
            <w:gridSpan w:val="2"/>
          </w:tcPr>
          <w:p w14:paraId="6B923137"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762232" w:rsidRPr="002C454A" w:rsidRDefault="00762232" w:rsidP="00762232">
            <w:pPr>
              <w:widowControl w:val="0"/>
              <w:spacing w:line="240" w:lineRule="exact"/>
              <w:rPr>
                <w:rFonts w:cs="Arial"/>
                <w:lang w:val="de-DE"/>
              </w:rPr>
            </w:pPr>
          </w:p>
        </w:tc>
        <w:tc>
          <w:tcPr>
            <w:tcW w:w="4258" w:type="dxa"/>
          </w:tcPr>
          <w:p w14:paraId="08E13F43"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762232" w:rsidRPr="00E734E2" w14:paraId="5224E86B" w14:textId="77777777" w:rsidTr="005A76AD">
        <w:trPr>
          <w:gridAfter w:val="2"/>
          <w:wAfter w:w="8516" w:type="dxa"/>
        </w:trPr>
        <w:tc>
          <w:tcPr>
            <w:tcW w:w="4403" w:type="dxa"/>
            <w:gridSpan w:val="2"/>
          </w:tcPr>
          <w:p w14:paraId="1592BDDB" w14:textId="77777777" w:rsidR="00762232" w:rsidRPr="00B70427" w:rsidRDefault="00762232" w:rsidP="00762232">
            <w:pPr>
              <w:widowControl w:val="0"/>
              <w:ind w:left="360"/>
              <w:jc w:val="both"/>
              <w:rPr>
                <w:rFonts w:cs="Arial"/>
                <w:color w:val="008000"/>
                <w:lang w:val="it-IT"/>
              </w:rPr>
            </w:pPr>
          </w:p>
        </w:tc>
        <w:tc>
          <w:tcPr>
            <w:tcW w:w="852" w:type="dxa"/>
          </w:tcPr>
          <w:p w14:paraId="398A262B" w14:textId="77777777" w:rsidR="00762232" w:rsidRPr="00B70427" w:rsidRDefault="00762232" w:rsidP="00762232">
            <w:pPr>
              <w:widowControl w:val="0"/>
              <w:spacing w:line="240" w:lineRule="exact"/>
              <w:rPr>
                <w:rFonts w:cs="Arial"/>
                <w:lang w:val="it-IT"/>
              </w:rPr>
            </w:pPr>
          </w:p>
        </w:tc>
        <w:tc>
          <w:tcPr>
            <w:tcW w:w="4258" w:type="dxa"/>
          </w:tcPr>
          <w:p w14:paraId="03E70E86" w14:textId="77777777" w:rsidR="00762232" w:rsidRPr="006140E5" w:rsidRDefault="00762232" w:rsidP="00762232">
            <w:pPr>
              <w:widowControl w:val="0"/>
              <w:jc w:val="both"/>
              <w:rPr>
                <w:rFonts w:cs="Arial"/>
                <w:color w:val="008000"/>
                <w:lang w:val="it-IT"/>
              </w:rPr>
            </w:pPr>
          </w:p>
        </w:tc>
      </w:tr>
      <w:tr w:rsidR="00762232" w:rsidRPr="00E734E2" w14:paraId="2AE8C6A6" w14:textId="77777777" w:rsidTr="005A76AD">
        <w:trPr>
          <w:gridAfter w:val="2"/>
          <w:wAfter w:w="8516" w:type="dxa"/>
        </w:trPr>
        <w:tc>
          <w:tcPr>
            <w:tcW w:w="4403" w:type="dxa"/>
            <w:gridSpan w:val="2"/>
          </w:tcPr>
          <w:p w14:paraId="6CF5447C"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762232" w:rsidRPr="002C454A" w:rsidRDefault="00762232" w:rsidP="00762232">
            <w:pPr>
              <w:widowControl w:val="0"/>
              <w:spacing w:line="240" w:lineRule="exact"/>
              <w:rPr>
                <w:rFonts w:cs="Arial"/>
                <w:lang w:val="de-DE"/>
              </w:rPr>
            </w:pPr>
          </w:p>
        </w:tc>
        <w:tc>
          <w:tcPr>
            <w:tcW w:w="4258" w:type="dxa"/>
          </w:tcPr>
          <w:p w14:paraId="7D43BE4F"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762232" w:rsidRPr="00E734E2" w14:paraId="67B05C19" w14:textId="77777777" w:rsidTr="005A76AD">
        <w:trPr>
          <w:gridAfter w:val="2"/>
          <w:wAfter w:w="8516" w:type="dxa"/>
        </w:trPr>
        <w:tc>
          <w:tcPr>
            <w:tcW w:w="4403" w:type="dxa"/>
            <w:gridSpan w:val="2"/>
          </w:tcPr>
          <w:p w14:paraId="3F19A226" w14:textId="77777777" w:rsidR="00762232" w:rsidRPr="00B70427" w:rsidRDefault="00762232" w:rsidP="00762232">
            <w:pPr>
              <w:widowControl w:val="0"/>
              <w:ind w:left="360"/>
              <w:jc w:val="both"/>
              <w:rPr>
                <w:rFonts w:cs="Arial"/>
                <w:color w:val="008000"/>
                <w:lang w:val="it-IT"/>
              </w:rPr>
            </w:pPr>
          </w:p>
        </w:tc>
        <w:tc>
          <w:tcPr>
            <w:tcW w:w="852" w:type="dxa"/>
          </w:tcPr>
          <w:p w14:paraId="556E6F75" w14:textId="77777777" w:rsidR="00762232" w:rsidRPr="00B70427" w:rsidRDefault="00762232" w:rsidP="00762232">
            <w:pPr>
              <w:widowControl w:val="0"/>
              <w:spacing w:line="240" w:lineRule="exact"/>
              <w:rPr>
                <w:rFonts w:cs="Arial"/>
                <w:lang w:val="it-IT"/>
              </w:rPr>
            </w:pPr>
          </w:p>
        </w:tc>
        <w:tc>
          <w:tcPr>
            <w:tcW w:w="4258" w:type="dxa"/>
          </w:tcPr>
          <w:p w14:paraId="08B6CBAD" w14:textId="77777777" w:rsidR="00762232" w:rsidRPr="006140E5" w:rsidRDefault="00762232" w:rsidP="00762232">
            <w:pPr>
              <w:widowControl w:val="0"/>
              <w:ind w:left="426"/>
              <w:jc w:val="both"/>
              <w:rPr>
                <w:rFonts w:cs="Arial"/>
                <w:color w:val="008000"/>
                <w:lang w:val="it-IT"/>
              </w:rPr>
            </w:pPr>
          </w:p>
        </w:tc>
      </w:tr>
      <w:tr w:rsidR="00762232" w:rsidRPr="00E734E2" w14:paraId="7C8E1955" w14:textId="77777777" w:rsidTr="005A76AD">
        <w:trPr>
          <w:gridAfter w:val="2"/>
          <w:wAfter w:w="8516" w:type="dxa"/>
        </w:trPr>
        <w:tc>
          <w:tcPr>
            <w:tcW w:w="4403" w:type="dxa"/>
            <w:gridSpan w:val="2"/>
          </w:tcPr>
          <w:p w14:paraId="73CA2A62"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762232" w:rsidRPr="002C454A" w:rsidRDefault="00762232" w:rsidP="00762232">
            <w:pPr>
              <w:widowControl w:val="0"/>
              <w:spacing w:line="240" w:lineRule="exact"/>
              <w:rPr>
                <w:rFonts w:cs="Arial"/>
                <w:lang w:val="de-DE"/>
              </w:rPr>
            </w:pPr>
          </w:p>
        </w:tc>
        <w:tc>
          <w:tcPr>
            <w:tcW w:w="4258" w:type="dxa"/>
          </w:tcPr>
          <w:p w14:paraId="0EAF77A8"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762232" w:rsidRPr="00E734E2" w14:paraId="0CBAF5E5" w14:textId="77777777" w:rsidTr="005A76AD">
        <w:trPr>
          <w:gridAfter w:val="2"/>
          <w:wAfter w:w="8516" w:type="dxa"/>
        </w:trPr>
        <w:tc>
          <w:tcPr>
            <w:tcW w:w="4403" w:type="dxa"/>
            <w:gridSpan w:val="2"/>
          </w:tcPr>
          <w:p w14:paraId="726EBFA5" w14:textId="77777777" w:rsidR="00762232" w:rsidRPr="00B70427" w:rsidRDefault="00762232" w:rsidP="00762232">
            <w:pPr>
              <w:widowControl w:val="0"/>
              <w:ind w:left="360"/>
              <w:jc w:val="both"/>
              <w:rPr>
                <w:rFonts w:cs="Arial"/>
                <w:color w:val="008000"/>
                <w:lang w:val="it-IT"/>
              </w:rPr>
            </w:pPr>
          </w:p>
        </w:tc>
        <w:tc>
          <w:tcPr>
            <w:tcW w:w="852" w:type="dxa"/>
          </w:tcPr>
          <w:p w14:paraId="1DBB2131" w14:textId="77777777" w:rsidR="00762232" w:rsidRPr="00B70427" w:rsidRDefault="00762232" w:rsidP="00762232">
            <w:pPr>
              <w:widowControl w:val="0"/>
              <w:spacing w:line="240" w:lineRule="exact"/>
              <w:rPr>
                <w:rFonts w:cs="Arial"/>
                <w:lang w:val="it-IT"/>
              </w:rPr>
            </w:pPr>
          </w:p>
        </w:tc>
        <w:tc>
          <w:tcPr>
            <w:tcW w:w="4258" w:type="dxa"/>
          </w:tcPr>
          <w:p w14:paraId="2EF51F35" w14:textId="77777777" w:rsidR="00762232" w:rsidRPr="006140E5" w:rsidRDefault="00762232" w:rsidP="00762232">
            <w:pPr>
              <w:widowControl w:val="0"/>
              <w:jc w:val="both"/>
              <w:rPr>
                <w:rFonts w:cs="Arial"/>
                <w:color w:val="008000"/>
                <w:lang w:val="it-IT"/>
              </w:rPr>
            </w:pPr>
          </w:p>
        </w:tc>
      </w:tr>
      <w:tr w:rsidR="00762232" w:rsidRPr="00E734E2" w14:paraId="79CC7BD8" w14:textId="77777777" w:rsidTr="005A76AD">
        <w:trPr>
          <w:gridAfter w:val="2"/>
          <w:wAfter w:w="8516" w:type="dxa"/>
        </w:trPr>
        <w:tc>
          <w:tcPr>
            <w:tcW w:w="4403" w:type="dxa"/>
            <w:gridSpan w:val="2"/>
          </w:tcPr>
          <w:p w14:paraId="7B780A29"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762232" w:rsidRPr="002C454A" w:rsidRDefault="00762232" w:rsidP="00762232">
            <w:pPr>
              <w:widowControl w:val="0"/>
              <w:spacing w:line="240" w:lineRule="exact"/>
              <w:rPr>
                <w:rFonts w:cs="Arial"/>
                <w:lang w:val="de-DE"/>
              </w:rPr>
            </w:pPr>
          </w:p>
        </w:tc>
        <w:tc>
          <w:tcPr>
            <w:tcW w:w="4258" w:type="dxa"/>
          </w:tcPr>
          <w:p w14:paraId="4D5610BA"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762232" w:rsidRPr="00E734E2" w14:paraId="53C7E086" w14:textId="77777777" w:rsidTr="005A76AD">
        <w:trPr>
          <w:gridAfter w:val="2"/>
          <w:wAfter w:w="8516" w:type="dxa"/>
        </w:trPr>
        <w:tc>
          <w:tcPr>
            <w:tcW w:w="4403" w:type="dxa"/>
            <w:gridSpan w:val="2"/>
          </w:tcPr>
          <w:p w14:paraId="34B80A3A" w14:textId="77777777" w:rsidR="00762232" w:rsidRPr="002C454A"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762232" w:rsidRPr="002C454A" w:rsidRDefault="00762232" w:rsidP="00762232">
            <w:pPr>
              <w:widowControl w:val="0"/>
              <w:spacing w:line="240" w:lineRule="exact"/>
              <w:rPr>
                <w:rFonts w:cs="Arial"/>
                <w:lang w:val="it-IT"/>
              </w:rPr>
            </w:pPr>
          </w:p>
        </w:tc>
        <w:tc>
          <w:tcPr>
            <w:tcW w:w="4258" w:type="dxa"/>
          </w:tcPr>
          <w:p w14:paraId="5B1F1DD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59850E35" w14:textId="77777777" w:rsidTr="005A76AD">
        <w:trPr>
          <w:gridAfter w:val="2"/>
          <w:wAfter w:w="8516" w:type="dxa"/>
        </w:trPr>
        <w:tc>
          <w:tcPr>
            <w:tcW w:w="4403" w:type="dxa"/>
            <w:gridSpan w:val="2"/>
          </w:tcPr>
          <w:p w14:paraId="35FD4959"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762232" w:rsidRPr="000A0A89" w:rsidRDefault="00762232" w:rsidP="00762232">
            <w:pPr>
              <w:widowControl w:val="0"/>
              <w:spacing w:line="240" w:lineRule="exact"/>
              <w:rPr>
                <w:rFonts w:cs="Arial"/>
                <w:lang w:val="de-DE"/>
              </w:rPr>
            </w:pPr>
          </w:p>
        </w:tc>
        <w:tc>
          <w:tcPr>
            <w:tcW w:w="4258" w:type="dxa"/>
          </w:tcPr>
          <w:p w14:paraId="31EFD9D8"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762232" w:rsidRPr="00E734E2" w14:paraId="47390D9F" w14:textId="77777777" w:rsidTr="005A76AD">
        <w:trPr>
          <w:gridAfter w:val="2"/>
          <w:wAfter w:w="8516" w:type="dxa"/>
        </w:trPr>
        <w:tc>
          <w:tcPr>
            <w:tcW w:w="4403" w:type="dxa"/>
            <w:gridSpan w:val="2"/>
          </w:tcPr>
          <w:p w14:paraId="607EDFD1" w14:textId="77777777" w:rsidR="00762232" w:rsidRPr="00B70427" w:rsidRDefault="00762232" w:rsidP="00762232">
            <w:pPr>
              <w:widowControl w:val="0"/>
              <w:ind w:left="360"/>
              <w:jc w:val="both"/>
              <w:rPr>
                <w:rFonts w:cs="Arial"/>
                <w:color w:val="008000"/>
                <w:lang w:val="it-IT"/>
              </w:rPr>
            </w:pPr>
          </w:p>
        </w:tc>
        <w:tc>
          <w:tcPr>
            <w:tcW w:w="852" w:type="dxa"/>
          </w:tcPr>
          <w:p w14:paraId="7E5D4996" w14:textId="77777777" w:rsidR="00762232" w:rsidRPr="00B70427" w:rsidRDefault="00762232" w:rsidP="00762232">
            <w:pPr>
              <w:widowControl w:val="0"/>
              <w:spacing w:line="240" w:lineRule="exact"/>
              <w:rPr>
                <w:rFonts w:cs="Arial"/>
                <w:lang w:val="it-IT"/>
              </w:rPr>
            </w:pPr>
          </w:p>
        </w:tc>
        <w:tc>
          <w:tcPr>
            <w:tcW w:w="4258" w:type="dxa"/>
          </w:tcPr>
          <w:p w14:paraId="5BDCF893" w14:textId="77777777" w:rsidR="00762232" w:rsidRPr="006140E5" w:rsidRDefault="00762232" w:rsidP="00762232">
            <w:pPr>
              <w:widowControl w:val="0"/>
              <w:ind w:left="426"/>
              <w:jc w:val="both"/>
              <w:rPr>
                <w:rFonts w:cs="Arial"/>
                <w:color w:val="008000"/>
                <w:lang w:val="it-IT"/>
              </w:rPr>
            </w:pPr>
          </w:p>
        </w:tc>
      </w:tr>
      <w:tr w:rsidR="00762232" w:rsidRPr="00E734E2" w14:paraId="53C7708D" w14:textId="77777777" w:rsidTr="005A76AD">
        <w:trPr>
          <w:gridAfter w:val="2"/>
          <w:wAfter w:w="8516" w:type="dxa"/>
        </w:trPr>
        <w:tc>
          <w:tcPr>
            <w:tcW w:w="4403" w:type="dxa"/>
            <w:gridSpan w:val="2"/>
          </w:tcPr>
          <w:p w14:paraId="72CC6E04"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762232" w:rsidRPr="000A0A89" w:rsidRDefault="00762232" w:rsidP="00762232">
            <w:pPr>
              <w:widowControl w:val="0"/>
              <w:spacing w:line="240" w:lineRule="exact"/>
              <w:rPr>
                <w:rFonts w:cs="Arial"/>
                <w:lang w:val="de-DE"/>
              </w:rPr>
            </w:pPr>
          </w:p>
        </w:tc>
        <w:tc>
          <w:tcPr>
            <w:tcW w:w="4258" w:type="dxa"/>
          </w:tcPr>
          <w:p w14:paraId="1431C10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762232" w:rsidRPr="00E734E2" w14:paraId="1ED44056" w14:textId="77777777" w:rsidTr="005A76AD">
        <w:trPr>
          <w:gridAfter w:val="2"/>
          <w:wAfter w:w="8516" w:type="dxa"/>
        </w:trPr>
        <w:tc>
          <w:tcPr>
            <w:tcW w:w="4403" w:type="dxa"/>
            <w:gridSpan w:val="2"/>
          </w:tcPr>
          <w:p w14:paraId="2535BBD9" w14:textId="77777777" w:rsidR="00762232" w:rsidRPr="00B70427" w:rsidRDefault="00762232" w:rsidP="00762232">
            <w:pPr>
              <w:widowControl w:val="0"/>
              <w:ind w:left="360"/>
              <w:jc w:val="both"/>
              <w:rPr>
                <w:rFonts w:cs="Arial"/>
                <w:color w:val="008000"/>
                <w:lang w:val="it-IT"/>
              </w:rPr>
            </w:pPr>
          </w:p>
        </w:tc>
        <w:tc>
          <w:tcPr>
            <w:tcW w:w="852" w:type="dxa"/>
          </w:tcPr>
          <w:p w14:paraId="19743985" w14:textId="77777777" w:rsidR="00762232" w:rsidRPr="00B70427" w:rsidRDefault="00762232" w:rsidP="00762232">
            <w:pPr>
              <w:widowControl w:val="0"/>
              <w:spacing w:line="240" w:lineRule="exact"/>
              <w:rPr>
                <w:rFonts w:cs="Arial"/>
                <w:lang w:val="it-IT"/>
              </w:rPr>
            </w:pPr>
          </w:p>
        </w:tc>
        <w:tc>
          <w:tcPr>
            <w:tcW w:w="4258" w:type="dxa"/>
          </w:tcPr>
          <w:p w14:paraId="1ACF53F3" w14:textId="77777777" w:rsidR="00762232" w:rsidRPr="006140E5" w:rsidRDefault="00762232" w:rsidP="00762232">
            <w:pPr>
              <w:widowControl w:val="0"/>
              <w:ind w:left="426"/>
              <w:jc w:val="both"/>
              <w:rPr>
                <w:rFonts w:cs="Arial"/>
                <w:color w:val="008000"/>
                <w:lang w:val="it-IT"/>
              </w:rPr>
            </w:pPr>
          </w:p>
        </w:tc>
      </w:tr>
      <w:tr w:rsidR="00762232" w:rsidRPr="00E734E2" w14:paraId="4E40331B" w14:textId="77777777" w:rsidTr="005A76AD">
        <w:trPr>
          <w:gridAfter w:val="2"/>
          <w:wAfter w:w="8516" w:type="dxa"/>
        </w:trPr>
        <w:tc>
          <w:tcPr>
            <w:tcW w:w="4403" w:type="dxa"/>
            <w:gridSpan w:val="2"/>
          </w:tcPr>
          <w:p w14:paraId="4FB4D96A" w14:textId="77777777" w:rsidR="00762232" w:rsidRPr="006A34E0"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762232" w:rsidRPr="000A0A89" w:rsidRDefault="00762232" w:rsidP="00762232">
            <w:pPr>
              <w:pStyle w:val="Paragrafoelenco"/>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762232" w:rsidRPr="000A0A89" w:rsidRDefault="00762232" w:rsidP="00762232">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762232" w:rsidRPr="000A0A89" w:rsidRDefault="00762232" w:rsidP="00762232">
            <w:pPr>
              <w:widowControl w:val="0"/>
              <w:spacing w:line="240" w:lineRule="exact"/>
              <w:rPr>
                <w:rFonts w:cs="Arial"/>
                <w:lang w:val="de-DE"/>
              </w:rPr>
            </w:pPr>
          </w:p>
        </w:tc>
        <w:tc>
          <w:tcPr>
            <w:tcW w:w="4258" w:type="dxa"/>
          </w:tcPr>
          <w:p w14:paraId="5F7485C6"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7EF95EDD" w14:textId="2332EDE8"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762232" w:rsidRPr="006140E5" w:rsidRDefault="00762232" w:rsidP="00762232">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762232" w:rsidRPr="00E734E2" w14:paraId="0A94DF29" w14:textId="77777777" w:rsidTr="005A76AD">
        <w:trPr>
          <w:gridAfter w:val="2"/>
          <w:wAfter w:w="8516" w:type="dxa"/>
        </w:trPr>
        <w:tc>
          <w:tcPr>
            <w:tcW w:w="4403" w:type="dxa"/>
            <w:gridSpan w:val="2"/>
          </w:tcPr>
          <w:p w14:paraId="0FF57FFB" w14:textId="77777777" w:rsidR="00762232" w:rsidRPr="00B70427" w:rsidRDefault="00762232" w:rsidP="00762232">
            <w:pPr>
              <w:widowControl w:val="0"/>
              <w:ind w:left="360"/>
              <w:jc w:val="both"/>
              <w:rPr>
                <w:rFonts w:cs="Arial"/>
                <w:color w:val="008000"/>
                <w:lang w:val="it-IT"/>
              </w:rPr>
            </w:pPr>
          </w:p>
        </w:tc>
        <w:tc>
          <w:tcPr>
            <w:tcW w:w="852" w:type="dxa"/>
          </w:tcPr>
          <w:p w14:paraId="583B8C9C" w14:textId="77777777" w:rsidR="00762232" w:rsidRPr="00B70427" w:rsidRDefault="00762232" w:rsidP="00762232">
            <w:pPr>
              <w:widowControl w:val="0"/>
              <w:spacing w:line="240" w:lineRule="exact"/>
              <w:rPr>
                <w:rFonts w:cs="Arial"/>
                <w:lang w:val="it-IT"/>
              </w:rPr>
            </w:pPr>
          </w:p>
        </w:tc>
        <w:tc>
          <w:tcPr>
            <w:tcW w:w="4258" w:type="dxa"/>
          </w:tcPr>
          <w:p w14:paraId="7F8E20FF" w14:textId="77777777" w:rsidR="00762232" w:rsidRPr="006140E5" w:rsidRDefault="00762232" w:rsidP="00762232">
            <w:pPr>
              <w:widowControl w:val="0"/>
              <w:ind w:left="426"/>
              <w:jc w:val="both"/>
              <w:rPr>
                <w:rFonts w:cs="Arial"/>
                <w:color w:val="008000"/>
                <w:lang w:val="it-IT"/>
              </w:rPr>
            </w:pPr>
          </w:p>
        </w:tc>
      </w:tr>
      <w:tr w:rsidR="00762232" w:rsidRPr="00E734E2" w14:paraId="51CB6711" w14:textId="77777777" w:rsidTr="005A76AD">
        <w:trPr>
          <w:gridAfter w:val="2"/>
          <w:wAfter w:w="8516" w:type="dxa"/>
        </w:trPr>
        <w:tc>
          <w:tcPr>
            <w:tcW w:w="4403" w:type="dxa"/>
            <w:gridSpan w:val="2"/>
          </w:tcPr>
          <w:p w14:paraId="0C41D993" w14:textId="77777777" w:rsidR="00762232" w:rsidRPr="005A442D"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762232" w:rsidRPr="000A0A89" w:rsidRDefault="00762232" w:rsidP="00762232">
            <w:pPr>
              <w:pStyle w:val="Paragrafoelenco"/>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762232" w:rsidRPr="00735863" w:rsidRDefault="00762232" w:rsidP="00762232">
            <w:pPr>
              <w:pStyle w:val="Paragrafoelenco"/>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762232" w:rsidRPr="000A0A89" w:rsidRDefault="00762232" w:rsidP="00762232">
            <w:pPr>
              <w:widowControl w:val="0"/>
              <w:spacing w:line="240" w:lineRule="exact"/>
              <w:rPr>
                <w:rFonts w:cs="Arial"/>
                <w:lang w:val="de-DE"/>
              </w:rPr>
            </w:pPr>
          </w:p>
        </w:tc>
        <w:tc>
          <w:tcPr>
            <w:tcW w:w="4258" w:type="dxa"/>
          </w:tcPr>
          <w:p w14:paraId="2F54B4B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762232" w:rsidRPr="00C40C0D" w:rsidRDefault="00762232" w:rsidP="00762232">
            <w:pPr>
              <w:widowControl w:val="0"/>
              <w:ind w:left="425"/>
              <w:jc w:val="both"/>
              <w:rPr>
                <w:rFonts w:cs="Arial"/>
                <w:color w:val="008000"/>
              </w:rPr>
            </w:pPr>
            <w:r w:rsidRPr="00C40C0D">
              <w:rPr>
                <w:rFonts w:cs="Arial"/>
                <w:color w:val="008000"/>
              </w:rPr>
              <w:t>come per esempio:</w:t>
            </w:r>
          </w:p>
          <w:p w14:paraId="04F0BDB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762232" w:rsidRPr="000A0A89" w:rsidRDefault="00762232" w:rsidP="00762232">
            <w:pPr>
              <w:pStyle w:val="Paragrafoelenco"/>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762232" w:rsidRPr="006140E5" w:rsidRDefault="00762232" w:rsidP="00762232">
            <w:pPr>
              <w:pStyle w:val="Paragrafoelenco"/>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762232" w:rsidRPr="00E734E2" w14:paraId="544542DF" w14:textId="77777777" w:rsidTr="005A76AD">
        <w:trPr>
          <w:gridAfter w:val="2"/>
          <w:wAfter w:w="8516" w:type="dxa"/>
        </w:trPr>
        <w:tc>
          <w:tcPr>
            <w:tcW w:w="4403" w:type="dxa"/>
            <w:gridSpan w:val="2"/>
          </w:tcPr>
          <w:p w14:paraId="033DC94D" w14:textId="77777777" w:rsidR="00762232" w:rsidRPr="00B70427" w:rsidRDefault="00762232" w:rsidP="00762232">
            <w:pPr>
              <w:widowControl w:val="0"/>
              <w:ind w:left="360"/>
              <w:jc w:val="both"/>
              <w:rPr>
                <w:rFonts w:cs="Arial"/>
                <w:color w:val="008000"/>
                <w:lang w:val="it-IT"/>
              </w:rPr>
            </w:pPr>
          </w:p>
        </w:tc>
        <w:tc>
          <w:tcPr>
            <w:tcW w:w="852" w:type="dxa"/>
          </w:tcPr>
          <w:p w14:paraId="74604571" w14:textId="77777777" w:rsidR="00762232" w:rsidRPr="00B70427" w:rsidRDefault="00762232" w:rsidP="00762232">
            <w:pPr>
              <w:widowControl w:val="0"/>
              <w:spacing w:line="240" w:lineRule="exact"/>
              <w:rPr>
                <w:rFonts w:cs="Arial"/>
                <w:lang w:val="it-IT"/>
              </w:rPr>
            </w:pPr>
          </w:p>
        </w:tc>
        <w:tc>
          <w:tcPr>
            <w:tcW w:w="4258" w:type="dxa"/>
          </w:tcPr>
          <w:p w14:paraId="2C550248" w14:textId="77777777" w:rsidR="00762232" w:rsidRPr="006140E5" w:rsidRDefault="00762232" w:rsidP="00762232">
            <w:pPr>
              <w:widowControl w:val="0"/>
              <w:ind w:left="426"/>
              <w:jc w:val="both"/>
              <w:rPr>
                <w:rFonts w:cs="Arial"/>
                <w:color w:val="008000"/>
                <w:lang w:val="it-IT"/>
              </w:rPr>
            </w:pPr>
          </w:p>
        </w:tc>
      </w:tr>
      <w:tr w:rsidR="00762232" w:rsidRPr="00E734E2" w14:paraId="1DB727B2" w14:textId="77777777" w:rsidTr="005A76AD">
        <w:trPr>
          <w:gridAfter w:val="2"/>
          <w:wAfter w:w="8516" w:type="dxa"/>
        </w:trPr>
        <w:tc>
          <w:tcPr>
            <w:tcW w:w="4403" w:type="dxa"/>
            <w:gridSpan w:val="2"/>
          </w:tcPr>
          <w:p w14:paraId="00234021" w14:textId="77777777" w:rsidR="00762232" w:rsidRPr="000A0A89" w:rsidRDefault="00762232" w:rsidP="00762232">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762232" w:rsidRPr="000A0A89" w:rsidRDefault="00762232" w:rsidP="00762232">
            <w:pPr>
              <w:widowControl w:val="0"/>
              <w:spacing w:line="240" w:lineRule="exact"/>
              <w:rPr>
                <w:rFonts w:cs="Arial"/>
                <w:lang w:val="de-DE"/>
              </w:rPr>
            </w:pPr>
          </w:p>
        </w:tc>
        <w:tc>
          <w:tcPr>
            <w:tcW w:w="4258" w:type="dxa"/>
          </w:tcPr>
          <w:p w14:paraId="703AE02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762232" w:rsidRPr="00E734E2" w14:paraId="0C31EE1C" w14:textId="77777777" w:rsidTr="005A76AD">
        <w:trPr>
          <w:gridAfter w:val="2"/>
          <w:wAfter w:w="8516" w:type="dxa"/>
        </w:trPr>
        <w:tc>
          <w:tcPr>
            <w:tcW w:w="4403" w:type="dxa"/>
            <w:gridSpan w:val="2"/>
          </w:tcPr>
          <w:p w14:paraId="167A8932" w14:textId="77777777" w:rsidR="00762232" w:rsidRPr="00B70427" w:rsidRDefault="00762232" w:rsidP="00762232">
            <w:pPr>
              <w:widowControl w:val="0"/>
              <w:ind w:left="360"/>
              <w:jc w:val="both"/>
              <w:rPr>
                <w:rFonts w:cs="Arial"/>
                <w:color w:val="008000"/>
                <w:lang w:val="it-IT"/>
              </w:rPr>
            </w:pPr>
          </w:p>
        </w:tc>
        <w:tc>
          <w:tcPr>
            <w:tcW w:w="852" w:type="dxa"/>
          </w:tcPr>
          <w:p w14:paraId="75EDF91C" w14:textId="77777777" w:rsidR="00762232" w:rsidRPr="00B70427" w:rsidRDefault="00762232" w:rsidP="00762232">
            <w:pPr>
              <w:widowControl w:val="0"/>
              <w:spacing w:line="240" w:lineRule="exact"/>
              <w:rPr>
                <w:rFonts w:cs="Arial"/>
                <w:lang w:val="it-IT"/>
              </w:rPr>
            </w:pPr>
          </w:p>
        </w:tc>
        <w:tc>
          <w:tcPr>
            <w:tcW w:w="4258" w:type="dxa"/>
          </w:tcPr>
          <w:p w14:paraId="457A9EFB" w14:textId="77777777" w:rsidR="00762232" w:rsidRPr="006140E5" w:rsidRDefault="00762232" w:rsidP="00762232">
            <w:pPr>
              <w:widowControl w:val="0"/>
              <w:ind w:left="426"/>
              <w:jc w:val="both"/>
              <w:rPr>
                <w:rFonts w:cs="Arial"/>
                <w:color w:val="008000"/>
                <w:lang w:val="it-IT"/>
              </w:rPr>
            </w:pPr>
          </w:p>
        </w:tc>
      </w:tr>
      <w:tr w:rsidR="00762232" w:rsidRPr="00E734E2" w14:paraId="0C753B04" w14:textId="77777777" w:rsidTr="005A76AD">
        <w:trPr>
          <w:gridAfter w:val="2"/>
          <w:wAfter w:w="8516" w:type="dxa"/>
        </w:trPr>
        <w:tc>
          <w:tcPr>
            <w:tcW w:w="4403" w:type="dxa"/>
            <w:gridSpan w:val="2"/>
          </w:tcPr>
          <w:p w14:paraId="7288635D" w14:textId="77777777" w:rsidR="00762232" w:rsidRPr="00C43CAC" w:rsidRDefault="00762232" w:rsidP="00762232">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7558D3A7"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 xml:space="preserve">Falls während des Verfahrens neue MUK oder </w:t>
            </w:r>
            <w:r w:rsidRPr="00C43CAC">
              <w:rPr>
                <w:rFonts w:cs="Arial"/>
                <w:noProof w:val="0"/>
                <w:color w:val="008000"/>
                <w:lang w:val="de-DE"/>
              </w:rPr>
              <w:lastRenderedPageBreak/>
              <w:t>Ergänzungen erlassen werden, ist der Auftragnehmer gemäß Art. 106 Abs. 1 Buchst. c) GvD Nr. 50/2016 an die neuen MUK oder an deren Aktualisierungen und Klarstellungen gebunden.</w:t>
            </w:r>
          </w:p>
        </w:tc>
        <w:tc>
          <w:tcPr>
            <w:tcW w:w="852" w:type="dxa"/>
          </w:tcPr>
          <w:p w14:paraId="6BBCAB05" w14:textId="77777777" w:rsidR="00762232" w:rsidRPr="000A0A89" w:rsidRDefault="00762232" w:rsidP="00762232">
            <w:pPr>
              <w:widowControl w:val="0"/>
              <w:spacing w:line="240" w:lineRule="exact"/>
              <w:rPr>
                <w:rFonts w:cs="Arial"/>
                <w:lang w:val="de-DE"/>
              </w:rPr>
            </w:pPr>
          </w:p>
        </w:tc>
        <w:tc>
          <w:tcPr>
            <w:tcW w:w="4258" w:type="dxa"/>
          </w:tcPr>
          <w:p w14:paraId="3FF9DAAC" w14:textId="77777777" w:rsidR="00762232" w:rsidRPr="006140E5" w:rsidRDefault="00762232" w:rsidP="00762232">
            <w:pPr>
              <w:jc w:val="both"/>
              <w:rPr>
                <w:rFonts w:cs="Arial"/>
                <w:color w:val="008000"/>
                <w:lang w:val="it-IT"/>
              </w:rPr>
            </w:pPr>
            <w:r w:rsidRPr="006140E5">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F46DC10"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w:t>
            </w:r>
            <w:r w:rsidRPr="006140E5">
              <w:rPr>
                <w:rFonts w:cs="Arial"/>
                <w:color w:val="008000"/>
                <w:lang w:val="it-IT"/>
              </w:rPr>
              <w:lastRenderedPageBreak/>
              <w:t xml:space="preserve">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762232" w:rsidRPr="00E734E2" w14:paraId="2FB999AF" w14:textId="77777777" w:rsidTr="005A76AD">
        <w:trPr>
          <w:gridAfter w:val="2"/>
          <w:wAfter w:w="8516" w:type="dxa"/>
        </w:trPr>
        <w:tc>
          <w:tcPr>
            <w:tcW w:w="4403" w:type="dxa"/>
            <w:gridSpan w:val="2"/>
          </w:tcPr>
          <w:p w14:paraId="0865BCD5"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762232" w:rsidRPr="000A0A89" w:rsidRDefault="00762232" w:rsidP="00762232">
            <w:pPr>
              <w:widowControl w:val="0"/>
              <w:spacing w:line="240" w:lineRule="exact"/>
              <w:rPr>
                <w:rFonts w:cs="Arial"/>
                <w:lang w:val="it-IT"/>
              </w:rPr>
            </w:pPr>
          </w:p>
        </w:tc>
        <w:tc>
          <w:tcPr>
            <w:tcW w:w="4258" w:type="dxa"/>
          </w:tcPr>
          <w:p w14:paraId="1152C76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0908E4C0" w14:textId="77777777" w:rsidTr="005A76AD">
        <w:trPr>
          <w:gridAfter w:val="2"/>
          <w:wAfter w:w="8516" w:type="dxa"/>
        </w:trPr>
        <w:tc>
          <w:tcPr>
            <w:tcW w:w="4403" w:type="dxa"/>
            <w:gridSpan w:val="2"/>
          </w:tcPr>
          <w:p w14:paraId="7E49966D"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762232" w:rsidRPr="000A0A89" w:rsidRDefault="00762232" w:rsidP="00762232">
            <w:pPr>
              <w:widowControl w:val="0"/>
              <w:spacing w:line="240" w:lineRule="exact"/>
              <w:rPr>
                <w:rFonts w:cs="Arial"/>
                <w:lang w:val="de-DE"/>
              </w:rPr>
            </w:pPr>
          </w:p>
        </w:tc>
        <w:tc>
          <w:tcPr>
            <w:tcW w:w="4258" w:type="dxa"/>
          </w:tcPr>
          <w:p w14:paraId="3612C47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762232" w:rsidRPr="00E734E2" w14:paraId="520E1C5E" w14:textId="77777777" w:rsidTr="005A76AD">
        <w:trPr>
          <w:gridAfter w:val="2"/>
          <w:wAfter w:w="8516" w:type="dxa"/>
        </w:trPr>
        <w:tc>
          <w:tcPr>
            <w:tcW w:w="4403" w:type="dxa"/>
            <w:gridSpan w:val="2"/>
          </w:tcPr>
          <w:p w14:paraId="353C5E76"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762232" w:rsidRPr="000A0A89" w:rsidRDefault="00762232" w:rsidP="00762232">
            <w:pPr>
              <w:widowControl w:val="0"/>
              <w:spacing w:line="240" w:lineRule="exact"/>
              <w:rPr>
                <w:rFonts w:cs="Arial"/>
                <w:lang w:val="it-IT"/>
              </w:rPr>
            </w:pPr>
          </w:p>
        </w:tc>
        <w:tc>
          <w:tcPr>
            <w:tcW w:w="4258" w:type="dxa"/>
          </w:tcPr>
          <w:p w14:paraId="7ABA244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31657CE3" w14:textId="77777777" w:rsidTr="005A76AD">
        <w:trPr>
          <w:gridAfter w:val="2"/>
          <w:wAfter w:w="8516" w:type="dxa"/>
        </w:trPr>
        <w:tc>
          <w:tcPr>
            <w:tcW w:w="4403" w:type="dxa"/>
            <w:gridSpan w:val="2"/>
          </w:tcPr>
          <w:p w14:paraId="02633013" w14:textId="77777777" w:rsidR="00762232" w:rsidRPr="00880B72" w:rsidRDefault="00762232" w:rsidP="00762232">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762232" w:rsidRPr="00880B72" w:rsidRDefault="00762232" w:rsidP="00762232">
            <w:pPr>
              <w:widowControl w:val="0"/>
              <w:spacing w:line="240" w:lineRule="exact"/>
              <w:rPr>
                <w:rFonts w:cs="Arial"/>
                <w:lang w:val="de-DE"/>
              </w:rPr>
            </w:pPr>
          </w:p>
        </w:tc>
        <w:tc>
          <w:tcPr>
            <w:tcW w:w="4258" w:type="dxa"/>
          </w:tcPr>
          <w:p w14:paraId="25C92A3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E734E2" w14:paraId="2C7FD9D6" w14:textId="77777777" w:rsidTr="005A76AD">
        <w:trPr>
          <w:gridAfter w:val="2"/>
          <w:wAfter w:w="8516" w:type="dxa"/>
        </w:trPr>
        <w:tc>
          <w:tcPr>
            <w:tcW w:w="4403" w:type="dxa"/>
            <w:gridSpan w:val="2"/>
          </w:tcPr>
          <w:p w14:paraId="1D74E270" w14:textId="77777777" w:rsidR="00762232" w:rsidRPr="00880B72"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762232" w:rsidRPr="00880B72" w:rsidRDefault="00762232" w:rsidP="00762232">
            <w:pPr>
              <w:widowControl w:val="0"/>
              <w:spacing w:line="240" w:lineRule="exact"/>
              <w:rPr>
                <w:rFonts w:cs="Arial"/>
                <w:lang w:val="de-DE"/>
              </w:rPr>
            </w:pPr>
          </w:p>
        </w:tc>
        <w:tc>
          <w:tcPr>
            <w:tcW w:w="4258" w:type="dxa"/>
          </w:tcPr>
          <w:p w14:paraId="62ECAB9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E734E2" w14:paraId="34678AE1" w14:textId="77777777" w:rsidTr="005A76AD">
        <w:trPr>
          <w:gridAfter w:val="2"/>
          <w:wAfter w:w="8516" w:type="dxa"/>
        </w:trPr>
        <w:tc>
          <w:tcPr>
            <w:tcW w:w="4403" w:type="dxa"/>
            <w:gridSpan w:val="2"/>
          </w:tcPr>
          <w:p w14:paraId="3FD4A4A2" w14:textId="77777777" w:rsidR="00762232" w:rsidRPr="00B70427"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762232" w:rsidRPr="00B70427" w:rsidRDefault="00762232" w:rsidP="00762232">
            <w:pPr>
              <w:widowControl w:val="0"/>
              <w:spacing w:line="240" w:lineRule="exact"/>
              <w:rPr>
                <w:rFonts w:cs="Arial"/>
                <w:lang w:val="it-IT"/>
              </w:rPr>
            </w:pPr>
          </w:p>
        </w:tc>
        <w:tc>
          <w:tcPr>
            <w:tcW w:w="4258" w:type="dxa"/>
          </w:tcPr>
          <w:p w14:paraId="71A079A4" w14:textId="77777777" w:rsidR="00762232" w:rsidRPr="006140E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4187B" w14:paraId="0AC76785" w14:textId="77777777" w:rsidTr="005A76AD">
        <w:trPr>
          <w:gridAfter w:val="2"/>
          <w:wAfter w:w="8516" w:type="dxa"/>
        </w:trPr>
        <w:tc>
          <w:tcPr>
            <w:tcW w:w="4403" w:type="dxa"/>
            <w:gridSpan w:val="2"/>
          </w:tcPr>
          <w:p w14:paraId="0347AEC9" w14:textId="77777777" w:rsidR="00762232" w:rsidRPr="00880B72" w:rsidRDefault="00762232" w:rsidP="00762232">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762232" w:rsidRPr="00880B72" w:rsidRDefault="00762232" w:rsidP="00762232">
            <w:pPr>
              <w:widowControl w:val="0"/>
              <w:spacing w:line="240" w:lineRule="exact"/>
              <w:rPr>
                <w:rFonts w:cs="Arial"/>
                <w:lang w:val="it-IT"/>
              </w:rPr>
            </w:pPr>
          </w:p>
        </w:tc>
        <w:tc>
          <w:tcPr>
            <w:tcW w:w="4258" w:type="dxa"/>
          </w:tcPr>
          <w:p w14:paraId="26865714" w14:textId="77777777" w:rsidR="00762232" w:rsidRPr="00735863" w:rsidRDefault="00762232" w:rsidP="00762232">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762232" w:rsidRPr="00E734E2" w14:paraId="13845DB9" w14:textId="77777777" w:rsidTr="005A76AD">
        <w:trPr>
          <w:gridAfter w:val="2"/>
          <w:wAfter w:w="8516" w:type="dxa"/>
        </w:trPr>
        <w:tc>
          <w:tcPr>
            <w:tcW w:w="4403" w:type="dxa"/>
            <w:gridSpan w:val="2"/>
          </w:tcPr>
          <w:p w14:paraId="1EDB1736" w14:textId="22C0BB70" w:rsidR="00762232" w:rsidRPr="004079B7" w:rsidRDefault="00762232" w:rsidP="00762232">
            <w:pPr>
              <w:widowControl w:val="0"/>
              <w:jc w:val="both"/>
              <w:rPr>
                <w:rFonts w:cs="Arial"/>
                <w:color w:val="0000FF"/>
                <w:spacing w:val="-2"/>
                <w:lang w:val="de-DE"/>
              </w:rPr>
            </w:pPr>
            <w:r w:rsidRPr="004079B7">
              <w:rPr>
                <w:rFonts w:cs="Arial"/>
                <w:color w:val="0000FF"/>
                <w:lang w:val="de-DE"/>
              </w:rPr>
              <w:t xml:space="preserve">Mit der Teilnahme an der Ausschreibung verpflichten sich die Teilnehmer, im Falle des Zuschlags alle unter </w:t>
            </w:r>
            <w:r w:rsidR="001254AE" w:rsidRPr="004079B7">
              <w:rPr>
                <w:rFonts w:cs="Arial"/>
                <w:color w:val="0000FF"/>
                <w:lang w:val="de-DE"/>
              </w:rPr>
              <w:t xml:space="preserve">Teil I </w:t>
            </w:r>
            <w:r w:rsidRPr="004079B7">
              <w:rPr>
                <w:rFonts w:cs="Arial"/>
                <w:color w:val="0000FF"/>
                <w:lang w:val="de-DE"/>
              </w:rPr>
              <w:t xml:space="preserve">Punkt </w:t>
            </w:r>
            <w:r w:rsidR="001254AE" w:rsidRPr="004079B7">
              <w:rPr>
                <w:rFonts w:cs="Arial"/>
                <w:color w:val="0000FF"/>
                <w:lang w:val="de-DE"/>
              </w:rPr>
              <w:t xml:space="preserve">4.1. </w:t>
            </w:r>
            <w:r w:rsidRPr="004079B7">
              <w:rPr>
                <w:rFonts w:cs="Arial"/>
                <w:color w:val="0000FF"/>
                <w:lang w:val="de-DE"/>
              </w:rPr>
              <w:t>aufgelisteten Leistungen zu erbringen, und sie gewährleisten die Einh</w:t>
            </w:r>
            <w:r w:rsidRPr="004079B7">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762232" w:rsidRPr="004079B7" w:rsidRDefault="00762232" w:rsidP="00762232">
            <w:pPr>
              <w:widowControl w:val="0"/>
              <w:spacing w:line="240" w:lineRule="exact"/>
              <w:rPr>
                <w:rFonts w:cs="Arial"/>
                <w:lang w:val="de-DE"/>
              </w:rPr>
            </w:pPr>
          </w:p>
        </w:tc>
        <w:tc>
          <w:tcPr>
            <w:tcW w:w="4258" w:type="dxa"/>
          </w:tcPr>
          <w:p w14:paraId="2AF3F610" w14:textId="5DCBE686" w:rsidR="00762232" w:rsidRPr="004079B7" w:rsidRDefault="00762232" w:rsidP="00762232">
            <w:pPr>
              <w:widowControl w:val="0"/>
              <w:tabs>
                <w:tab w:val="num" w:pos="360"/>
              </w:tabs>
              <w:jc w:val="both"/>
              <w:rPr>
                <w:rFonts w:cs="Arial"/>
                <w:color w:val="0000FF"/>
                <w:lang w:val="it-IT"/>
              </w:rPr>
            </w:pPr>
            <w:r w:rsidRPr="004079B7">
              <w:rPr>
                <w:rFonts w:cs="Arial"/>
                <w:color w:val="0000FF"/>
                <w:lang w:val="it-IT"/>
              </w:rPr>
              <w:t>Con la partecipazione i concorrenti si impegnano in caso di aggiudicazione, ad eseguire tutte le prestazioni di cui al</w:t>
            </w:r>
            <w:r w:rsidR="001254AE" w:rsidRPr="004079B7">
              <w:rPr>
                <w:rFonts w:cs="Arial"/>
                <w:color w:val="0000FF"/>
                <w:lang w:val="it-IT"/>
              </w:rPr>
              <w:t xml:space="preserve">la Parte I </w:t>
            </w:r>
            <w:r w:rsidRPr="004079B7">
              <w:rPr>
                <w:rFonts w:cs="Arial"/>
                <w:color w:val="0000FF"/>
                <w:lang w:val="it-IT"/>
              </w:rPr>
              <w:t xml:space="preserve">punto </w:t>
            </w:r>
            <w:r w:rsidR="001254AE" w:rsidRPr="004079B7">
              <w:rPr>
                <w:rFonts w:cs="Arial"/>
                <w:color w:val="0000FF"/>
                <w:lang w:val="it-IT"/>
              </w:rPr>
              <w:t xml:space="preserve">4.1. </w:t>
            </w:r>
            <w:r w:rsidRPr="004079B7">
              <w:rPr>
                <w:rFonts w:cs="Arial"/>
                <w:color w:val="0000FF"/>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762232" w:rsidRPr="004079B7"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71357E65" w14:textId="77777777" w:rsidTr="005A76AD">
        <w:trPr>
          <w:gridAfter w:val="2"/>
          <w:wAfter w:w="8516" w:type="dxa"/>
        </w:trPr>
        <w:tc>
          <w:tcPr>
            <w:tcW w:w="4403" w:type="dxa"/>
            <w:gridSpan w:val="2"/>
          </w:tcPr>
          <w:p w14:paraId="580C3515" w14:textId="77777777" w:rsidR="00762232" w:rsidRPr="00265271" w:rsidRDefault="00762232" w:rsidP="00762232">
            <w:pPr>
              <w:widowControl w:val="0"/>
              <w:jc w:val="both"/>
              <w:rPr>
                <w:rFonts w:cs="Arial"/>
                <w:color w:val="0000FF"/>
                <w:spacing w:val="-2"/>
                <w:lang w:val="it-IT"/>
              </w:rPr>
            </w:pPr>
          </w:p>
        </w:tc>
        <w:tc>
          <w:tcPr>
            <w:tcW w:w="852" w:type="dxa"/>
          </w:tcPr>
          <w:p w14:paraId="675D4D47" w14:textId="77777777" w:rsidR="00762232" w:rsidRPr="00B70427" w:rsidRDefault="00762232" w:rsidP="00762232">
            <w:pPr>
              <w:widowControl w:val="0"/>
              <w:spacing w:line="240" w:lineRule="exact"/>
              <w:rPr>
                <w:rFonts w:cs="Arial"/>
                <w:lang w:val="it-IT"/>
              </w:rPr>
            </w:pPr>
          </w:p>
        </w:tc>
        <w:tc>
          <w:tcPr>
            <w:tcW w:w="4258" w:type="dxa"/>
          </w:tcPr>
          <w:p w14:paraId="016A9728" w14:textId="77777777" w:rsidR="00762232" w:rsidRPr="006140E5" w:rsidRDefault="00762232" w:rsidP="00762232">
            <w:pPr>
              <w:widowControl w:val="0"/>
              <w:tabs>
                <w:tab w:val="num" w:pos="360"/>
              </w:tabs>
              <w:jc w:val="both"/>
              <w:rPr>
                <w:rFonts w:cs="Arial"/>
                <w:color w:val="0000FF"/>
                <w:lang w:val="it-IT"/>
              </w:rPr>
            </w:pPr>
          </w:p>
        </w:tc>
      </w:tr>
      <w:tr w:rsidR="00762232" w:rsidRPr="00E734E2" w14:paraId="22264B6F" w14:textId="77777777" w:rsidTr="005A76AD">
        <w:trPr>
          <w:gridAfter w:val="2"/>
          <w:wAfter w:w="8516" w:type="dxa"/>
        </w:trPr>
        <w:tc>
          <w:tcPr>
            <w:tcW w:w="4403" w:type="dxa"/>
            <w:gridSpan w:val="2"/>
          </w:tcPr>
          <w:p w14:paraId="2C3ED09F" w14:textId="77777777" w:rsidR="00762232" w:rsidRPr="00265271" w:rsidRDefault="00762232" w:rsidP="00762232">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762232" w:rsidRPr="00CF4314" w:rsidRDefault="00762232" w:rsidP="00762232">
            <w:pPr>
              <w:widowControl w:val="0"/>
              <w:spacing w:line="240" w:lineRule="exact"/>
              <w:rPr>
                <w:rFonts w:cs="Arial"/>
                <w:lang w:val="de-DE"/>
              </w:rPr>
            </w:pPr>
          </w:p>
        </w:tc>
        <w:tc>
          <w:tcPr>
            <w:tcW w:w="4258" w:type="dxa"/>
          </w:tcPr>
          <w:p w14:paraId="31A5010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762232" w:rsidRPr="00E734E2" w14:paraId="44738722" w14:textId="77777777" w:rsidTr="005A76AD">
        <w:trPr>
          <w:gridAfter w:val="2"/>
          <w:wAfter w:w="8516" w:type="dxa"/>
        </w:trPr>
        <w:tc>
          <w:tcPr>
            <w:tcW w:w="4403" w:type="dxa"/>
            <w:gridSpan w:val="2"/>
          </w:tcPr>
          <w:p w14:paraId="32289C08" w14:textId="77777777" w:rsidR="00762232" w:rsidRPr="00265271" w:rsidRDefault="00762232" w:rsidP="00762232">
            <w:pPr>
              <w:widowControl w:val="0"/>
              <w:jc w:val="both"/>
              <w:rPr>
                <w:rFonts w:cs="Arial"/>
                <w:color w:val="0000FF"/>
                <w:spacing w:val="-2"/>
                <w:lang w:val="it-IT"/>
              </w:rPr>
            </w:pPr>
          </w:p>
        </w:tc>
        <w:tc>
          <w:tcPr>
            <w:tcW w:w="852" w:type="dxa"/>
          </w:tcPr>
          <w:p w14:paraId="5AF6B1AA" w14:textId="77777777" w:rsidR="00762232" w:rsidRPr="00B70427" w:rsidRDefault="00762232" w:rsidP="00762232">
            <w:pPr>
              <w:widowControl w:val="0"/>
              <w:spacing w:line="240" w:lineRule="exact"/>
              <w:rPr>
                <w:rFonts w:cs="Arial"/>
                <w:lang w:val="it-IT"/>
              </w:rPr>
            </w:pPr>
          </w:p>
        </w:tc>
        <w:tc>
          <w:tcPr>
            <w:tcW w:w="4258" w:type="dxa"/>
          </w:tcPr>
          <w:p w14:paraId="450AA548"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E734E2" w14:paraId="40C7E89E" w14:textId="77777777" w:rsidTr="005A76AD">
        <w:trPr>
          <w:gridAfter w:val="2"/>
          <w:wAfter w:w="8516" w:type="dxa"/>
        </w:trPr>
        <w:tc>
          <w:tcPr>
            <w:tcW w:w="4403" w:type="dxa"/>
            <w:gridSpan w:val="2"/>
          </w:tcPr>
          <w:p w14:paraId="1F14043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w:t>
            </w:r>
            <w:r w:rsidRPr="00265271">
              <w:rPr>
                <w:rFonts w:cs="Arial"/>
                <w:noProof w:val="0"/>
                <w:color w:val="0000FF"/>
                <w:lang w:val="de-DE"/>
              </w:rPr>
              <w:lastRenderedPageBreak/>
              <w:t>innerhalb von zwei Stunden ab Anforderung zu gewährleisten;</w:t>
            </w:r>
          </w:p>
        </w:tc>
        <w:tc>
          <w:tcPr>
            <w:tcW w:w="852" w:type="dxa"/>
          </w:tcPr>
          <w:p w14:paraId="5DF34651" w14:textId="77777777" w:rsidR="00762232" w:rsidRPr="00CF4314" w:rsidRDefault="00762232" w:rsidP="00762232">
            <w:pPr>
              <w:widowControl w:val="0"/>
              <w:spacing w:line="240" w:lineRule="exact"/>
              <w:rPr>
                <w:rFonts w:cs="Arial"/>
                <w:lang w:val="de-DE"/>
              </w:rPr>
            </w:pPr>
          </w:p>
        </w:tc>
        <w:tc>
          <w:tcPr>
            <w:tcW w:w="4258" w:type="dxa"/>
          </w:tcPr>
          <w:p w14:paraId="58DD6711" w14:textId="0E3E994D"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 xml:space="preserve">nea telefonica, fax, posta elettronica, intestati al direttore lavori generale. Il direttore lavori generale si impegna a garantire la sua presenza in cantiere almeno tre volte alla settimana e comunque in caso di necessità o su richiesta dell’amministrazione, la </w:t>
            </w:r>
            <w:r w:rsidRPr="006140E5">
              <w:rPr>
                <w:rFonts w:cs="Arial"/>
                <w:color w:val="0000FF"/>
                <w:lang w:val="it-IT"/>
              </w:rPr>
              <w:lastRenderedPageBreak/>
              <w:t>presenza in loco, entro due ore dalla richiesta;</w:t>
            </w:r>
          </w:p>
        </w:tc>
      </w:tr>
      <w:tr w:rsidR="00762232" w:rsidRPr="00E734E2" w14:paraId="12F79046" w14:textId="77777777" w:rsidTr="005A76AD">
        <w:trPr>
          <w:gridAfter w:val="2"/>
          <w:wAfter w:w="8516" w:type="dxa"/>
        </w:trPr>
        <w:tc>
          <w:tcPr>
            <w:tcW w:w="4403" w:type="dxa"/>
            <w:gridSpan w:val="2"/>
          </w:tcPr>
          <w:p w14:paraId="5033CF63" w14:textId="77777777" w:rsidR="00762232" w:rsidRPr="00265271" w:rsidRDefault="00762232" w:rsidP="00762232">
            <w:pPr>
              <w:widowControl w:val="0"/>
              <w:ind w:left="360"/>
              <w:jc w:val="both"/>
              <w:rPr>
                <w:rFonts w:cs="Arial"/>
                <w:color w:val="0000FF"/>
                <w:lang w:val="it-IT"/>
              </w:rPr>
            </w:pPr>
          </w:p>
        </w:tc>
        <w:tc>
          <w:tcPr>
            <w:tcW w:w="852" w:type="dxa"/>
          </w:tcPr>
          <w:p w14:paraId="6EA7E892" w14:textId="77777777" w:rsidR="00762232" w:rsidRPr="00B70427" w:rsidRDefault="00762232" w:rsidP="00762232">
            <w:pPr>
              <w:widowControl w:val="0"/>
              <w:spacing w:line="240" w:lineRule="exact"/>
              <w:rPr>
                <w:rFonts w:cs="Arial"/>
                <w:lang w:val="it-IT"/>
              </w:rPr>
            </w:pPr>
          </w:p>
        </w:tc>
        <w:tc>
          <w:tcPr>
            <w:tcW w:w="4258" w:type="dxa"/>
          </w:tcPr>
          <w:p w14:paraId="3A92208D" w14:textId="77777777" w:rsidR="00762232" w:rsidRPr="006140E5" w:rsidRDefault="00762232" w:rsidP="00762232">
            <w:pPr>
              <w:widowControl w:val="0"/>
              <w:ind w:left="426"/>
              <w:jc w:val="both"/>
              <w:rPr>
                <w:rFonts w:cs="Arial"/>
                <w:color w:val="0000FF"/>
                <w:lang w:val="it-IT"/>
              </w:rPr>
            </w:pPr>
          </w:p>
        </w:tc>
      </w:tr>
      <w:tr w:rsidR="00762232" w:rsidRPr="00E734E2" w14:paraId="6B6431A0" w14:textId="77777777" w:rsidTr="005A76AD">
        <w:trPr>
          <w:gridAfter w:val="2"/>
          <w:wAfter w:w="8516" w:type="dxa"/>
        </w:trPr>
        <w:tc>
          <w:tcPr>
            <w:tcW w:w="4403" w:type="dxa"/>
            <w:gridSpan w:val="2"/>
          </w:tcPr>
          <w:p w14:paraId="3E66991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762232" w:rsidRPr="00CF4314" w:rsidRDefault="00762232" w:rsidP="00762232">
            <w:pPr>
              <w:widowControl w:val="0"/>
              <w:spacing w:line="240" w:lineRule="exact"/>
              <w:rPr>
                <w:rFonts w:cs="Arial"/>
                <w:lang w:val="de-DE"/>
              </w:rPr>
            </w:pPr>
          </w:p>
        </w:tc>
        <w:tc>
          <w:tcPr>
            <w:tcW w:w="4258" w:type="dxa"/>
          </w:tcPr>
          <w:p w14:paraId="596AA5B7"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762232" w:rsidRPr="00E734E2" w14:paraId="51CCBF62" w14:textId="77777777" w:rsidTr="005A76AD">
        <w:trPr>
          <w:gridAfter w:val="2"/>
          <w:wAfter w:w="8516" w:type="dxa"/>
        </w:trPr>
        <w:tc>
          <w:tcPr>
            <w:tcW w:w="4403" w:type="dxa"/>
            <w:gridSpan w:val="2"/>
          </w:tcPr>
          <w:p w14:paraId="7DD0ABC0" w14:textId="77777777" w:rsidR="00762232" w:rsidRPr="00265271" w:rsidRDefault="00762232" w:rsidP="00762232">
            <w:pPr>
              <w:widowControl w:val="0"/>
              <w:ind w:left="360"/>
              <w:jc w:val="both"/>
              <w:rPr>
                <w:rFonts w:cs="Arial"/>
                <w:color w:val="0000FF"/>
                <w:lang w:val="it-IT"/>
              </w:rPr>
            </w:pPr>
          </w:p>
        </w:tc>
        <w:tc>
          <w:tcPr>
            <w:tcW w:w="852" w:type="dxa"/>
          </w:tcPr>
          <w:p w14:paraId="4959E2DB" w14:textId="77777777" w:rsidR="00762232" w:rsidRPr="00B70427" w:rsidRDefault="00762232" w:rsidP="00762232">
            <w:pPr>
              <w:widowControl w:val="0"/>
              <w:spacing w:line="240" w:lineRule="exact"/>
              <w:rPr>
                <w:rFonts w:cs="Arial"/>
                <w:lang w:val="it-IT"/>
              </w:rPr>
            </w:pPr>
          </w:p>
        </w:tc>
        <w:tc>
          <w:tcPr>
            <w:tcW w:w="4258" w:type="dxa"/>
          </w:tcPr>
          <w:p w14:paraId="1860BA03" w14:textId="77777777" w:rsidR="00762232" w:rsidRPr="006140E5" w:rsidRDefault="00762232" w:rsidP="00762232">
            <w:pPr>
              <w:widowControl w:val="0"/>
              <w:ind w:left="426"/>
              <w:jc w:val="both"/>
              <w:rPr>
                <w:rFonts w:cs="Arial"/>
                <w:color w:val="0000FF"/>
                <w:lang w:val="it-IT"/>
              </w:rPr>
            </w:pPr>
          </w:p>
        </w:tc>
      </w:tr>
      <w:tr w:rsidR="00762232" w:rsidRPr="00E734E2" w14:paraId="1485E2BC" w14:textId="77777777" w:rsidTr="005A76AD">
        <w:trPr>
          <w:gridAfter w:val="2"/>
          <w:wAfter w:w="8516" w:type="dxa"/>
        </w:trPr>
        <w:tc>
          <w:tcPr>
            <w:tcW w:w="4403" w:type="dxa"/>
            <w:gridSpan w:val="2"/>
          </w:tcPr>
          <w:p w14:paraId="36D6F894"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762232" w:rsidRPr="00CF4314" w:rsidRDefault="00762232" w:rsidP="00762232">
            <w:pPr>
              <w:widowControl w:val="0"/>
              <w:spacing w:line="240" w:lineRule="exact"/>
              <w:rPr>
                <w:rFonts w:cs="Arial"/>
                <w:lang w:val="de-DE"/>
              </w:rPr>
            </w:pPr>
          </w:p>
        </w:tc>
        <w:tc>
          <w:tcPr>
            <w:tcW w:w="4258" w:type="dxa"/>
          </w:tcPr>
          <w:p w14:paraId="7701A0E2"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762232" w:rsidRPr="00E734E2" w14:paraId="07E6C689" w14:textId="77777777" w:rsidTr="005A76AD">
        <w:trPr>
          <w:gridAfter w:val="2"/>
          <w:wAfter w:w="8516" w:type="dxa"/>
        </w:trPr>
        <w:tc>
          <w:tcPr>
            <w:tcW w:w="4403" w:type="dxa"/>
            <w:gridSpan w:val="2"/>
          </w:tcPr>
          <w:p w14:paraId="6F57F7AC" w14:textId="77777777" w:rsidR="00762232" w:rsidRPr="00265271" w:rsidRDefault="00762232" w:rsidP="00762232">
            <w:pPr>
              <w:widowControl w:val="0"/>
              <w:ind w:left="360"/>
              <w:jc w:val="both"/>
              <w:rPr>
                <w:rFonts w:cs="Arial"/>
                <w:color w:val="0000FF"/>
                <w:lang w:val="it-IT"/>
              </w:rPr>
            </w:pPr>
          </w:p>
        </w:tc>
        <w:tc>
          <w:tcPr>
            <w:tcW w:w="852" w:type="dxa"/>
          </w:tcPr>
          <w:p w14:paraId="1CC5763A" w14:textId="77777777" w:rsidR="00762232" w:rsidRPr="00B70427" w:rsidRDefault="00762232" w:rsidP="00762232">
            <w:pPr>
              <w:widowControl w:val="0"/>
              <w:spacing w:line="240" w:lineRule="exact"/>
              <w:rPr>
                <w:rFonts w:cs="Arial"/>
                <w:lang w:val="it-IT"/>
              </w:rPr>
            </w:pPr>
          </w:p>
        </w:tc>
        <w:tc>
          <w:tcPr>
            <w:tcW w:w="4258" w:type="dxa"/>
          </w:tcPr>
          <w:p w14:paraId="5E55428B" w14:textId="77777777" w:rsidR="00762232" w:rsidRPr="006140E5" w:rsidRDefault="00762232" w:rsidP="00762232">
            <w:pPr>
              <w:widowControl w:val="0"/>
              <w:ind w:left="426"/>
              <w:jc w:val="both"/>
              <w:rPr>
                <w:rFonts w:cs="Arial"/>
                <w:color w:val="0000FF"/>
                <w:lang w:val="it-IT"/>
              </w:rPr>
            </w:pPr>
          </w:p>
        </w:tc>
      </w:tr>
      <w:tr w:rsidR="00762232" w:rsidRPr="00E734E2" w14:paraId="1651609E" w14:textId="77777777" w:rsidTr="005A76AD">
        <w:trPr>
          <w:gridAfter w:val="2"/>
          <w:wAfter w:w="8516" w:type="dxa"/>
        </w:trPr>
        <w:tc>
          <w:tcPr>
            <w:tcW w:w="4403" w:type="dxa"/>
            <w:gridSpan w:val="2"/>
          </w:tcPr>
          <w:p w14:paraId="3B5B28C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762232" w:rsidRPr="00CF4314" w:rsidRDefault="00762232" w:rsidP="00762232">
            <w:pPr>
              <w:widowControl w:val="0"/>
              <w:spacing w:line="240" w:lineRule="exact"/>
              <w:rPr>
                <w:rFonts w:cs="Arial"/>
                <w:lang w:val="de-DE"/>
              </w:rPr>
            </w:pPr>
          </w:p>
        </w:tc>
        <w:tc>
          <w:tcPr>
            <w:tcW w:w="4258" w:type="dxa"/>
          </w:tcPr>
          <w:p w14:paraId="2935F6FF" w14:textId="3F64FA20"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E734E2" w14:paraId="4E46F309" w14:textId="77777777" w:rsidTr="005A76AD">
        <w:trPr>
          <w:gridAfter w:val="2"/>
          <w:wAfter w:w="8516" w:type="dxa"/>
        </w:trPr>
        <w:tc>
          <w:tcPr>
            <w:tcW w:w="4403" w:type="dxa"/>
            <w:gridSpan w:val="2"/>
          </w:tcPr>
          <w:p w14:paraId="4AF447EB" w14:textId="77777777" w:rsidR="00762232" w:rsidRPr="00265271" w:rsidRDefault="00762232" w:rsidP="00762232">
            <w:pPr>
              <w:widowControl w:val="0"/>
              <w:ind w:left="360"/>
              <w:jc w:val="both"/>
              <w:rPr>
                <w:rFonts w:cs="Arial"/>
                <w:color w:val="0000FF"/>
                <w:lang w:val="it-IT"/>
              </w:rPr>
            </w:pPr>
          </w:p>
        </w:tc>
        <w:tc>
          <w:tcPr>
            <w:tcW w:w="852" w:type="dxa"/>
          </w:tcPr>
          <w:p w14:paraId="1877D6E5" w14:textId="77777777" w:rsidR="00762232" w:rsidRPr="00B70427" w:rsidRDefault="00762232" w:rsidP="00762232">
            <w:pPr>
              <w:widowControl w:val="0"/>
              <w:spacing w:line="240" w:lineRule="exact"/>
              <w:rPr>
                <w:rFonts w:cs="Arial"/>
                <w:lang w:val="it-IT"/>
              </w:rPr>
            </w:pPr>
          </w:p>
        </w:tc>
        <w:tc>
          <w:tcPr>
            <w:tcW w:w="4258" w:type="dxa"/>
          </w:tcPr>
          <w:p w14:paraId="487BBE79" w14:textId="77777777" w:rsidR="00762232" w:rsidRPr="006140E5" w:rsidRDefault="00762232" w:rsidP="00762232">
            <w:pPr>
              <w:widowControl w:val="0"/>
              <w:ind w:left="426"/>
              <w:jc w:val="both"/>
              <w:rPr>
                <w:rFonts w:cs="Arial"/>
                <w:color w:val="0000FF"/>
                <w:lang w:val="it-IT"/>
              </w:rPr>
            </w:pPr>
          </w:p>
        </w:tc>
      </w:tr>
      <w:tr w:rsidR="00762232" w:rsidRPr="00E734E2" w14:paraId="3FC01E8E" w14:textId="77777777" w:rsidTr="005A76AD">
        <w:trPr>
          <w:gridAfter w:val="2"/>
          <w:wAfter w:w="8516" w:type="dxa"/>
        </w:trPr>
        <w:tc>
          <w:tcPr>
            <w:tcW w:w="4403" w:type="dxa"/>
            <w:gridSpan w:val="2"/>
          </w:tcPr>
          <w:p w14:paraId="12E67A43"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762232" w:rsidRPr="00CF4314" w:rsidRDefault="00762232" w:rsidP="00762232">
            <w:pPr>
              <w:widowControl w:val="0"/>
              <w:spacing w:line="240" w:lineRule="exact"/>
              <w:rPr>
                <w:rFonts w:cs="Arial"/>
                <w:lang w:val="de-DE"/>
              </w:rPr>
            </w:pPr>
          </w:p>
        </w:tc>
        <w:tc>
          <w:tcPr>
            <w:tcW w:w="4258" w:type="dxa"/>
          </w:tcPr>
          <w:p w14:paraId="5861ECA3"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762232" w:rsidRPr="00E734E2" w14:paraId="26A62F8D" w14:textId="77777777" w:rsidTr="005A76AD">
        <w:trPr>
          <w:gridAfter w:val="2"/>
          <w:wAfter w:w="8516" w:type="dxa"/>
        </w:trPr>
        <w:tc>
          <w:tcPr>
            <w:tcW w:w="4403" w:type="dxa"/>
            <w:gridSpan w:val="2"/>
          </w:tcPr>
          <w:p w14:paraId="4860F24C" w14:textId="77777777" w:rsidR="00762232" w:rsidRPr="00265271" w:rsidRDefault="00762232" w:rsidP="00762232">
            <w:pPr>
              <w:widowControl w:val="0"/>
              <w:ind w:left="360"/>
              <w:jc w:val="both"/>
              <w:rPr>
                <w:rFonts w:cs="Arial"/>
                <w:color w:val="0000FF"/>
                <w:lang w:val="it-IT"/>
              </w:rPr>
            </w:pPr>
          </w:p>
        </w:tc>
        <w:tc>
          <w:tcPr>
            <w:tcW w:w="852" w:type="dxa"/>
          </w:tcPr>
          <w:p w14:paraId="4A3C16BD" w14:textId="77777777" w:rsidR="00762232" w:rsidRPr="00B70427" w:rsidRDefault="00762232" w:rsidP="00762232">
            <w:pPr>
              <w:widowControl w:val="0"/>
              <w:spacing w:line="240" w:lineRule="exact"/>
              <w:rPr>
                <w:rFonts w:cs="Arial"/>
                <w:lang w:val="it-IT"/>
              </w:rPr>
            </w:pPr>
          </w:p>
        </w:tc>
        <w:tc>
          <w:tcPr>
            <w:tcW w:w="4258" w:type="dxa"/>
          </w:tcPr>
          <w:p w14:paraId="7E413549"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E734E2" w14:paraId="3E049070" w14:textId="77777777" w:rsidTr="005A76AD">
        <w:trPr>
          <w:gridAfter w:val="2"/>
          <w:wAfter w:w="8516" w:type="dxa"/>
        </w:trPr>
        <w:tc>
          <w:tcPr>
            <w:tcW w:w="4403" w:type="dxa"/>
            <w:gridSpan w:val="2"/>
          </w:tcPr>
          <w:p w14:paraId="507AFBC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762232" w:rsidRPr="00CF4314" w:rsidRDefault="00762232" w:rsidP="00762232">
            <w:pPr>
              <w:widowControl w:val="0"/>
              <w:spacing w:line="240" w:lineRule="exact"/>
              <w:rPr>
                <w:rFonts w:cs="Arial"/>
                <w:lang w:val="de-DE"/>
              </w:rPr>
            </w:pPr>
          </w:p>
        </w:tc>
        <w:tc>
          <w:tcPr>
            <w:tcW w:w="4258" w:type="dxa"/>
          </w:tcPr>
          <w:p w14:paraId="12A77A1E" w14:textId="4349FC74"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vicini ecc.;</w:t>
            </w:r>
          </w:p>
        </w:tc>
      </w:tr>
      <w:tr w:rsidR="00762232" w:rsidRPr="00E734E2" w14:paraId="7A6E737A" w14:textId="77777777" w:rsidTr="005A76AD">
        <w:trPr>
          <w:gridAfter w:val="2"/>
          <w:wAfter w:w="8516" w:type="dxa"/>
        </w:trPr>
        <w:tc>
          <w:tcPr>
            <w:tcW w:w="4403" w:type="dxa"/>
            <w:gridSpan w:val="2"/>
          </w:tcPr>
          <w:p w14:paraId="5025F3BA" w14:textId="77777777" w:rsidR="00762232" w:rsidRPr="00265271" w:rsidRDefault="00762232" w:rsidP="00762232">
            <w:pPr>
              <w:widowControl w:val="0"/>
              <w:ind w:left="360"/>
              <w:jc w:val="both"/>
              <w:rPr>
                <w:rFonts w:cs="Arial"/>
                <w:color w:val="0000FF"/>
                <w:lang w:val="it-IT"/>
              </w:rPr>
            </w:pPr>
          </w:p>
        </w:tc>
        <w:tc>
          <w:tcPr>
            <w:tcW w:w="852" w:type="dxa"/>
          </w:tcPr>
          <w:p w14:paraId="5B03F4A5" w14:textId="77777777" w:rsidR="00762232" w:rsidRPr="00B70427" w:rsidRDefault="00762232" w:rsidP="00762232">
            <w:pPr>
              <w:widowControl w:val="0"/>
              <w:spacing w:line="240" w:lineRule="exact"/>
              <w:rPr>
                <w:rFonts w:cs="Arial"/>
                <w:lang w:val="it-IT"/>
              </w:rPr>
            </w:pPr>
          </w:p>
        </w:tc>
        <w:tc>
          <w:tcPr>
            <w:tcW w:w="4258" w:type="dxa"/>
          </w:tcPr>
          <w:p w14:paraId="41CD421F" w14:textId="77777777" w:rsidR="00762232" w:rsidRPr="006140E5" w:rsidRDefault="00762232" w:rsidP="00762232">
            <w:pPr>
              <w:widowControl w:val="0"/>
              <w:ind w:left="426"/>
              <w:jc w:val="both"/>
              <w:rPr>
                <w:rFonts w:cs="Arial"/>
                <w:color w:val="0000FF"/>
                <w:lang w:val="it-IT"/>
              </w:rPr>
            </w:pPr>
          </w:p>
        </w:tc>
      </w:tr>
      <w:tr w:rsidR="00762232" w:rsidRPr="00E734E2" w14:paraId="24A8D403" w14:textId="77777777" w:rsidTr="005A76AD">
        <w:trPr>
          <w:gridAfter w:val="2"/>
          <w:wAfter w:w="8516" w:type="dxa"/>
        </w:trPr>
        <w:tc>
          <w:tcPr>
            <w:tcW w:w="4403" w:type="dxa"/>
            <w:gridSpan w:val="2"/>
          </w:tcPr>
          <w:p w14:paraId="7A5115D0"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762232" w:rsidRPr="00CF4314" w:rsidRDefault="00762232" w:rsidP="00762232">
            <w:pPr>
              <w:widowControl w:val="0"/>
              <w:spacing w:line="240" w:lineRule="exact"/>
              <w:rPr>
                <w:rFonts w:cs="Arial"/>
                <w:lang w:val="de-DE"/>
              </w:rPr>
            </w:pPr>
          </w:p>
        </w:tc>
        <w:tc>
          <w:tcPr>
            <w:tcW w:w="4258" w:type="dxa"/>
          </w:tcPr>
          <w:p w14:paraId="1A0749D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762232" w:rsidRPr="00E734E2" w14:paraId="04008E01" w14:textId="77777777" w:rsidTr="005A76AD">
        <w:trPr>
          <w:gridAfter w:val="2"/>
          <w:wAfter w:w="8516" w:type="dxa"/>
        </w:trPr>
        <w:tc>
          <w:tcPr>
            <w:tcW w:w="4403" w:type="dxa"/>
            <w:gridSpan w:val="2"/>
          </w:tcPr>
          <w:p w14:paraId="7BDA4A2F" w14:textId="77777777" w:rsidR="00762232" w:rsidRPr="00265271" w:rsidRDefault="00762232" w:rsidP="00762232">
            <w:pPr>
              <w:widowControl w:val="0"/>
              <w:ind w:left="360"/>
              <w:jc w:val="both"/>
              <w:rPr>
                <w:rFonts w:cs="Arial"/>
                <w:color w:val="0000FF"/>
                <w:lang w:val="it-IT"/>
              </w:rPr>
            </w:pPr>
          </w:p>
        </w:tc>
        <w:tc>
          <w:tcPr>
            <w:tcW w:w="852" w:type="dxa"/>
          </w:tcPr>
          <w:p w14:paraId="005CD7C7" w14:textId="77777777" w:rsidR="00762232" w:rsidRPr="00B70427" w:rsidRDefault="00762232" w:rsidP="00762232">
            <w:pPr>
              <w:widowControl w:val="0"/>
              <w:spacing w:line="240" w:lineRule="exact"/>
              <w:rPr>
                <w:rFonts w:cs="Arial"/>
                <w:lang w:val="it-IT"/>
              </w:rPr>
            </w:pPr>
          </w:p>
        </w:tc>
        <w:tc>
          <w:tcPr>
            <w:tcW w:w="4258" w:type="dxa"/>
          </w:tcPr>
          <w:p w14:paraId="04CE9396" w14:textId="77777777" w:rsidR="00762232" w:rsidRPr="006140E5" w:rsidRDefault="00762232" w:rsidP="00762232">
            <w:pPr>
              <w:widowControl w:val="0"/>
              <w:ind w:left="426"/>
              <w:jc w:val="both"/>
              <w:rPr>
                <w:rFonts w:cs="Arial"/>
                <w:color w:val="0000FF"/>
                <w:lang w:val="it-IT"/>
              </w:rPr>
            </w:pPr>
          </w:p>
        </w:tc>
      </w:tr>
      <w:tr w:rsidR="00762232" w:rsidRPr="00E734E2" w14:paraId="53EDD9AE" w14:textId="77777777" w:rsidTr="005A76AD">
        <w:trPr>
          <w:gridAfter w:val="2"/>
          <w:wAfter w:w="8516" w:type="dxa"/>
        </w:trPr>
        <w:tc>
          <w:tcPr>
            <w:tcW w:w="4403" w:type="dxa"/>
            <w:gridSpan w:val="2"/>
          </w:tcPr>
          <w:p w14:paraId="24547A2B"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762232" w:rsidRPr="00CF4314" w:rsidRDefault="00762232" w:rsidP="00762232">
            <w:pPr>
              <w:widowControl w:val="0"/>
              <w:spacing w:line="240" w:lineRule="exact"/>
              <w:rPr>
                <w:rFonts w:cs="Arial"/>
                <w:lang w:val="de-DE"/>
              </w:rPr>
            </w:pPr>
          </w:p>
        </w:tc>
        <w:tc>
          <w:tcPr>
            <w:tcW w:w="4258" w:type="dxa"/>
          </w:tcPr>
          <w:p w14:paraId="3462F8C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762232" w:rsidRPr="00E734E2" w14:paraId="7883BADD" w14:textId="77777777" w:rsidTr="005A76AD">
        <w:trPr>
          <w:gridAfter w:val="2"/>
          <w:wAfter w:w="8516" w:type="dxa"/>
        </w:trPr>
        <w:tc>
          <w:tcPr>
            <w:tcW w:w="4403" w:type="dxa"/>
            <w:gridSpan w:val="2"/>
          </w:tcPr>
          <w:p w14:paraId="66C4D2AF" w14:textId="77777777" w:rsidR="00762232" w:rsidRPr="00265271" w:rsidRDefault="00762232" w:rsidP="00762232">
            <w:pPr>
              <w:widowControl w:val="0"/>
              <w:ind w:left="360"/>
              <w:jc w:val="both"/>
              <w:rPr>
                <w:rFonts w:cs="Arial"/>
                <w:color w:val="0000FF"/>
                <w:lang w:val="it-IT"/>
              </w:rPr>
            </w:pPr>
          </w:p>
        </w:tc>
        <w:tc>
          <w:tcPr>
            <w:tcW w:w="852" w:type="dxa"/>
          </w:tcPr>
          <w:p w14:paraId="27D361B0" w14:textId="77777777" w:rsidR="00762232" w:rsidRPr="00B70427" w:rsidRDefault="00762232" w:rsidP="00762232">
            <w:pPr>
              <w:widowControl w:val="0"/>
              <w:spacing w:line="240" w:lineRule="exact"/>
              <w:rPr>
                <w:rFonts w:cs="Arial"/>
                <w:lang w:val="it-IT"/>
              </w:rPr>
            </w:pPr>
          </w:p>
        </w:tc>
        <w:tc>
          <w:tcPr>
            <w:tcW w:w="4258" w:type="dxa"/>
          </w:tcPr>
          <w:p w14:paraId="735755CE" w14:textId="77777777" w:rsidR="00762232" w:rsidRPr="006140E5" w:rsidRDefault="00762232" w:rsidP="00762232">
            <w:pPr>
              <w:widowControl w:val="0"/>
              <w:ind w:left="426"/>
              <w:jc w:val="both"/>
              <w:rPr>
                <w:rFonts w:cs="Arial"/>
                <w:color w:val="0000FF"/>
                <w:lang w:val="it-IT"/>
              </w:rPr>
            </w:pPr>
          </w:p>
        </w:tc>
      </w:tr>
      <w:tr w:rsidR="00762232" w:rsidRPr="00E734E2" w14:paraId="27EFFAA5" w14:textId="77777777" w:rsidTr="005A76AD">
        <w:trPr>
          <w:gridAfter w:val="2"/>
          <w:wAfter w:w="8516" w:type="dxa"/>
        </w:trPr>
        <w:tc>
          <w:tcPr>
            <w:tcW w:w="4403" w:type="dxa"/>
            <w:gridSpan w:val="2"/>
          </w:tcPr>
          <w:p w14:paraId="70A4BA60" w14:textId="77777777" w:rsidR="00762232" w:rsidRPr="00265271" w:rsidRDefault="00762232" w:rsidP="00762232">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762232" w:rsidRPr="00CF4314" w:rsidRDefault="00762232" w:rsidP="00762232">
            <w:pPr>
              <w:widowControl w:val="0"/>
              <w:spacing w:line="240" w:lineRule="exact"/>
              <w:rPr>
                <w:rFonts w:cs="Arial"/>
                <w:lang w:val="de-DE"/>
              </w:rPr>
            </w:pPr>
          </w:p>
        </w:tc>
        <w:tc>
          <w:tcPr>
            <w:tcW w:w="4258" w:type="dxa"/>
          </w:tcPr>
          <w:p w14:paraId="5803E188"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762232" w:rsidRPr="00E734E2" w14:paraId="2B9A3EF1" w14:textId="77777777" w:rsidTr="005A76AD">
        <w:trPr>
          <w:gridAfter w:val="2"/>
          <w:wAfter w:w="8516" w:type="dxa"/>
        </w:trPr>
        <w:tc>
          <w:tcPr>
            <w:tcW w:w="4403" w:type="dxa"/>
            <w:gridSpan w:val="2"/>
          </w:tcPr>
          <w:p w14:paraId="3C6F566C" w14:textId="77777777" w:rsidR="00762232" w:rsidRPr="00265271" w:rsidRDefault="00762232" w:rsidP="00762232">
            <w:pPr>
              <w:widowControl w:val="0"/>
              <w:ind w:left="360"/>
              <w:jc w:val="both"/>
              <w:rPr>
                <w:rFonts w:cs="Arial"/>
                <w:color w:val="0000FF"/>
                <w:lang w:val="it-IT"/>
              </w:rPr>
            </w:pPr>
          </w:p>
        </w:tc>
        <w:tc>
          <w:tcPr>
            <w:tcW w:w="852" w:type="dxa"/>
          </w:tcPr>
          <w:p w14:paraId="165335D8" w14:textId="77777777" w:rsidR="00762232" w:rsidRPr="00B70427" w:rsidRDefault="00762232" w:rsidP="00762232">
            <w:pPr>
              <w:widowControl w:val="0"/>
              <w:spacing w:line="240" w:lineRule="exact"/>
              <w:rPr>
                <w:rFonts w:cs="Arial"/>
                <w:lang w:val="it-IT"/>
              </w:rPr>
            </w:pPr>
          </w:p>
        </w:tc>
        <w:tc>
          <w:tcPr>
            <w:tcW w:w="4258" w:type="dxa"/>
          </w:tcPr>
          <w:p w14:paraId="11455353" w14:textId="77777777" w:rsidR="00762232" w:rsidRPr="006140E5" w:rsidRDefault="00762232" w:rsidP="00762232">
            <w:pPr>
              <w:widowControl w:val="0"/>
              <w:ind w:left="426"/>
              <w:jc w:val="both"/>
              <w:rPr>
                <w:rFonts w:cs="Arial"/>
                <w:color w:val="0000FF"/>
                <w:lang w:val="it-IT"/>
              </w:rPr>
            </w:pPr>
          </w:p>
        </w:tc>
      </w:tr>
      <w:tr w:rsidR="00762232" w:rsidRPr="00E734E2" w14:paraId="7FEEC593" w14:textId="77777777" w:rsidTr="005A76AD">
        <w:trPr>
          <w:gridAfter w:val="2"/>
          <w:wAfter w:w="8516" w:type="dxa"/>
        </w:trPr>
        <w:tc>
          <w:tcPr>
            <w:tcW w:w="4403" w:type="dxa"/>
            <w:gridSpan w:val="2"/>
          </w:tcPr>
          <w:p w14:paraId="576D6855"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762232" w:rsidRPr="00CF4314" w:rsidRDefault="00762232" w:rsidP="00762232">
            <w:pPr>
              <w:widowControl w:val="0"/>
              <w:spacing w:line="240" w:lineRule="exact"/>
              <w:rPr>
                <w:rFonts w:cs="Arial"/>
                <w:lang w:val="de-DE"/>
              </w:rPr>
            </w:pPr>
          </w:p>
        </w:tc>
        <w:tc>
          <w:tcPr>
            <w:tcW w:w="4258" w:type="dxa"/>
          </w:tcPr>
          <w:p w14:paraId="46B0991D"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762232" w:rsidRPr="00E734E2" w14:paraId="7DF556FF" w14:textId="77777777" w:rsidTr="005A76AD">
        <w:trPr>
          <w:gridAfter w:val="2"/>
          <w:wAfter w:w="8516" w:type="dxa"/>
        </w:trPr>
        <w:tc>
          <w:tcPr>
            <w:tcW w:w="4403" w:type="dxa"/>
            <w:gridSpan w:val="2"/>
          </w:tcPr>
          <w:p w14:paraId="061E82A8" w14:textId="77777777" w:rsidR="00762232" w:rsidRPr="00265271" w:rsidRDefault="00762232" w:rsidP="00762232">
            <w:pPr>
              <w:widowControl w:val="0"/>
              <w:ind w:left="360"/>
              <w:jc w:val="both"/>
              <w:rPr>
                <w:rFonts w:cs="Arial"/>
                <w:color w:val="0000FF"/>
                <w:lang w:val="it-IT"/>
              </w:rPr>
            </w:pPr>
          </w:p>
        </w:tc>
        <w:tc>
          <w:tcPr>
            <w:tcW w:w="852" w:type="dxa"/>
          </w:tcPr>
          <w:p w14:paraId="5B870A05" w14:textId="77777777" w:rsidR="00762232" w:rsidRPr="00B70427" w:rsidRDefault="00762232" w:rsidP="00762232">
            <w:pPr>
              <w:widowControl w:val="0"/>
              <w:spacing w:line="240" w:lineRule="exact"/>
              <w:rPr>
                <w:rFonts w:cs="Arial"/>
                <w:lang w:val="it-IT"/>
              </w:rPr>
            </w:pPr>
          </w:p>
        </w:tc>
        <w:tc>
          <w:tcPr>
            <w:tcW w:w="4258" w:type="dxa"/>
          </w:tcPr>
          <w:p w14:paraId="66985B59" w14:textId="77777777" w:rsidR="00762232" w:rsidRPr="006140E5" w:rsidRDefault="00762232" w:rsidP="00762232">
            <w:pPr>
              <w:widowControl w:val="0"/>
              <w:ind w:left="426"/>
              <w:jc w:val="both"/>
              <w:rPr>
                <w:rFonts w:cs="Arial"/>
                <w:color w:val="0000FF"/>
                <w:lang w:val="it-IT"/>
              </w:rPr>
            </w:pPr>
          </w:p>
        </w:tc>
      </w:tr>
      <w:tr w:rsidR="00762232" w:rsidRPr="00E734E2" w14:paraId="79431CF5" w14:textId="77777777" w:rsidTr="005A76AD">
        <w:trPr>
          <w:gridAfter w:val="2"/>
          <w:wAfter w:w="8516" w:type="dxa"/>
        </w:trPr>
        <w:tc>
          <w:tcPr>
            <w:tcW w:w="4403" w:type="dxa"/>
            <w:gridSpan w:val="2"/>
          </w:tcPr>
          <w:p w14:paraId="48176388"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762232" w:rsidRPr="00CF4314" w:rsidRDefault="00762232" w:rsidP="00762232">
            <w:pPr>
              <w:widowControl w:val="0"/>
              <w:spacing w:line="240" w:lineRule="exact"/>
              <w:rPr>
                <w:rFonts w:cs="Arial"/>
                <w:lang w:val="de-DE"/>
              </w:rPr>
            </w:pPr>
          </w:p>
        </w:tc>
        <w:tc>
          <w:tcPr>
            <w:tcW w:w="4258" w:type="dxa"/>
          </w:tcPr>
          <w:p w14:paraId="1F6177F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762232" w:rsidRPr="00E734E2" w14:paraId="204612CF" w14:textId="77777777" w:rsidTr="005A76AD">
        <w:trPr>
          <w:gridAfter w:val="2"/>
          <w:wAfter w:w="8516" w:type="dxa"/>
        </w:trPr>
        <w:tc>
          <w:tcPr>
            <w:tcW w:w="4403" w:type="dxa"/>
            <w:gridSpan w:val="2"/>
          </w:tcPr>
          <w:p w14:paraId="1EBADCFD" w14:textId="77777777" w:rsidR="00762232" w:rsidRPr="00265271" w:rsidRDefault="00762232" w:rsidP="00762232">
            <w:pPr>
              <w:widowControl w:val="0"/>
              <w:ind w:left="360"/>
              <w:jc w:val="both"/>
              <w:rPr>
                <w:rFonts w:cs="Arial"/>
                <w:color w:val="0000FF"/>
                <w:lang w:val="it-IT"/>
              </w:rPr>
            </w:pPr>
          </w:p>
        </w:tc>
        <w:tc>
          <w:tcPr>
            <w:tcW w:w="852" w:type="dxa"/>
          </w:tcPr>
          <w:p w14:paraId="01BCA4AA" w14:textId="77777777" w:rsidR="00762232" w:rsidRPr="00B70427" w:rsidRDefault="00762232" w:rsidP="00762232">
            <w:pPr>
              <w:widowControl w:val="0"/>
              <w:spacing w:line="240" w:lineRule="exact"/>
              <w:rPr>
                <w:rFonts w:cs="Arial"/>
                <w:lang w:val="it-IT"/>
              </w:rPr>
            </w:pPr>
          </w:p>
        </w:tc>
        <w:tc>
          <w:tcPr>
            <w:tcW w:w="4258" w:type="dxa"/>
          </w:tcPr>
          <w:p w14:paraId="3D05BD90" w14:textId="77777777" w:rsidR="00762232" w:rsidRPr="006140E5" w:rsidRDefault="00762232" w:rsidP="00762232">
            <w:pPr>
              <w:widowControl w:val="0"/>
              <w:ind w:left="426"/>
              <w:jc w:val="both"/>
              <w:rPr>
                <w:rFonts w:cs="Arial"/>
                <w:color w:val="0000FF"/>
                <w:lang w:val="it-IT"/>
              </w:rPr>
            </w:pPr>
          </w:p>
        </w:tc>
      </w:tr>
      <w:tr w:rsidR="00762232" w:rsidRPr="00E734E2" w14:paraId="024DC15B" w14:textId="77777777" w:rsidTr="005A76AD">
        <w:trPr>
          <w:gridAfter w:val="2"/>
          <w:wAfter w:w="8516" w:type="dxa"/>
        </w:trPr>
        <w:tc>
          <w:tcPr>
            <w:tcW w:w="4403" w:type="dxa"/>
            <w:gridSpan w:val="2"/>
          </w:tcPr>
          <w:p w14:paraId="3B4C6358" w14:textId="77777777" w:rsidR="00762232" w:rsidRPr="00265271" w:rsidRDefault="00762232" w:rsidP="00762232">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lastRenderedPageBreak/>
              <w:t>sämtliche Versorgungsleitungen (Strom, Telefon, Gas, Wasser und Abwasser) mit den Versorgungsunternehmen erhoben worden sind,</w:t>
            </w:r>
          </w:p>
          <w:p w14:paraId="41514976"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762232" w:rsidRPr="00265271" w:rsidRDefault="00762232" w:rsidP="00762232">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762232" w:rsidRPr="00CF4314" w:rsidRDefault="00762232" w:rsidP="00762232">
            <w:pPr>
              <w:widowControl w:val="0"/>
              <w:spacing w:line="240" w:lineRule="exact"/>
              <w:rPr>
                <w:rFonts w:cs="Arial"/>
                <w:lang w:val="de-DE"/>
              </w:rPr>
            </w:pPr>
          </w:p>
        </w:tc>
        <w:tc>
          <w:tcPr>
            <w:tcW w:w="4258" w:type="dxa"/>
          </w:tcPr>
          <w:p w14:paraId="0EF6AEB1"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lastRenderedPageBreak/>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762232" w:rsidRPr="006140E5" w:rsidRDefault="00762232" w:rsidP="00762232">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762232" w:rsidRPr="00E734E2" w14:paraId="64ABCBA3" w14:textId="77777777" w:rsidTr="005A76AD">
        <w:trPr>
          <w:gridAfter w:val="2"/>
          <w:wAfter w:w="8516" w:type="dxa"/>
        </w:trPr>
        <w:tc>
          <w:tcPr>
            <w:tcW w:w="4403" w:type="dxa"/>
            <w:gridSpan w:val="2"/>
          </w:tcPr>
          <w:p w14:paraId="7BFF78C7" w14:textId="77777777" w:rsidR="00762232" w:rsidRPr="00265271" w:rsidRDefault="00762232" w:rsidP="00762232">
            <w:pPr>
              <w:widowControl w:val="0"/>
              <w:ind w:left="360"/>
              <w:jc w:val="both"/>
              <w:rPr>
                <w:rFonts w:cs="Arial"/>
                <w:color w:val="0000FF"/>
                <w:lang w:val="it-IT"/>
              </w:rPr>
            </w:pPr>
          </w:p>
        </w:tc>
        <w:tc>
          <w:tcPr>
            <w:tcW w:w="852" w:type="dxa"/>
          </w:tcPr>
          <w:p w14:paraId="12C95765" w14:textId="77777777" w:rsidR="00762232" w:rsidRPr="00B70427" w:rsidRDefault="00762232" w:rsidP="00762232">
            <w:pPr>
              <w:widowControl w:val="0"/>
              <w:spacing w:line="240" w:lineRule="exact"/>
              <w:rPr>
                <w:rFonts w:cs="Arial"/>
                <w:lang w:val="it-IT"/>
              </w:rPr>
            </w:pPr>
          </w:p>
        </w:tc>
        <w:tc>
          <w:tcPr>
            <w:tcW w:w="4258" w:type="dxa"/>
          </w:tcPr>
          <w:p w14:paraId="512A73DD" w14:textId="77777777" w:rsidR="00762232" w:rsidRPr="006140E5" w:rsidRDefault="00762232" w:rsidP="00762232">
            <w:pPr>
              <w:widowControl w:val="0"/>
              <w:ind w:left="426"/>
              <w:jc w:val="both"/>
              <w:rPr>
                <w:rFonts w:cs="Arial"/>
                <w:color w:val="0000FF"/>
                <w:lang w:val="it-IT"/>
              </w:rPr>
            </w:pPr>
          </w:p>
        </w:tc>
      </w:tr>
      <w:tr w:rsidR="00762232" w:rsidRPr="00E734E2" w14:paraId="7B1730CF" w14:textId="77777777" w:rsidTr="005A76AD">
        <w:trPr>
          <w:gridAfter w:val="2"/>
          <w:wAfter w:w="8516" w:type="dxa"/>
        </w:trPr>
        <w:tc>
          <w:tcPr>
            <w:tcW w:w="4403" w:type="dxa"/>
            <w:gridSpan w:val="2"/>
          </w:tcPr>
          <w:p w14:paraId="2DB00AB3" w14:textId="77777777" w:rsidR="00762232" w:rsidRPr="00265271" w:rsidRDefault="00762232" w:rsidP="00762232">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762232" w:rsidRPr="00265271" w:rsidRDefault="00762232" w:rsidP="00762232">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762232" w:rsidRPr="00CF4314" w:rsidRDefault="00762232" w:rsidP="00762232">
            <w:pPr>
              <w:widowControl w:val="0"/>
              <w:spacing w:line="240" w:lineRule="exact"/>
              <w:rPr>
                <w:rFonts w:cs="Arial"/>
                <w:lang w:val="de-DE"/>
              </w:rPr>
            </w:pPr>
          </w:p>
        </w:tc>
        <w:tc>
          <w:tcPr>
            <w:tcW w:w="4258" w:type="dxa"/>
          </w:tcPr>
          <w:p w14:paraId="48549EF6"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762232" w:rsidRPr="006140E5" w:rsidRDefault="00762232" w:rsidP="00762232">
            <w:pPr>
              <w:widowControl w:val="0"/>
              <w:ind w:left="425"/>
              <w:jc w:val="both"/>
              <w:rPr>
                <w:rFonts w:cs="Arial"/>
                <w:color w:val="0000FF"/>
                <w:lang w:val="it-IT"/>
              </w:rPr>
            </w:pPr>
            <w:r w:rsidRPr="006140E5">
              <w:rPr>
                <w:rFonts w:cs="Arial"/>
                <w:color w:val="0000FF"/>
                <w:lang w:val="it-IT"/>
              </w:rPr>
              <w:t>come per esempio:</w:t>
            </w:r>
          </w:p>
          <w:p w14:paraId="0045045F"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762232" w:rsidRPr="004A0561"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762232" w:rsidRPr="00E734E2" w14:paraId="0CFC889C" w14:textId="77777777" w:rsidTr="005A76AD">
        <w:trPr>
          <w:gridAfter w:val="2"/>
          <w:wAfter w:w="8516" w:type="dxa"/>
        </w:trPr>
        <w:tc>
          <w:tcPr>
            <w:tcW w:w="4403" w:type="dxa"/>
            <w:gridSpan w:val="2"/>
          </w:tcPr>
          <w:p w14:paraId="43B8600C" w14:textId="77777777" w:rsidR="00762232" w:rsidRPr="00265271" w:rsidRDefault="00762232" w:rsidP="00762232">
            <w:pPr>
              <w:widowControl w:val="0"/>
              <w:ind w:left="360"/>
              <w:jc w:val="both"/>
              <w:rPr>
                <w:rFonts w:cs="Arial"/>
                <w:color w:val="0000FF"/>
                <w:lang w:val="it-IT"/>
              </w:rPr>
            </w:pPr>
          </w:p>
        </w:tc>
        <w:tc>
          <w:tcPr>
            <w:tcW w:w="852" w:type="dxa"/>
          </w:tcPr>
          <w:p w14:paraId="1349871A" w14:textId="77777777" w:rsidR="00762232" w:rsidRPr="00B70427" w:rsidRDefault="00762232" w:rsidP="00762232">
            <w:pPr>
              <w:widowControl w:val="0"/>
              <w:spacing w:line="240" w:lineRule="exact"/>
              <w:rPr>
                <w:rFonts w:cs="Arial"/>
                <w:lang w:val="it-IT"/>
              </w:rPr>
            </w:pPr>
          </w:p>
        </w:tc>
        <w:tc>
          <w:tcPr>
            <w:tcW w:w="4258" w:type="dxa"/>
          </w:tcPr>
          <w:p w14:paraId="06D0A2A7" w14:textId="77777777" w:rsidR="00762232" w:rsidRPr="006140E5" w:rsidRDefault="00762232" w:rsidP="00762232">
            <w:pPr>
              <w:widowControl w:val="0"/>
              <w:ind w:left="426"/>
              <w:jc w:val="both"/>
              <w:rPr>
                <w:rFonts w:cs="Arial"/>
                <w:color w:val="0000FF"/>
                <w:lang w:val="it-IT"/>
              </w:rPr>
            </w:pPr>
          </w:p>
        </w:tc>
      </w:tr>
      <w:tr w:rsidR="00762232" w:rsidRPr="00E734E2" w14:paraId="6C82953A" w14:textId="77777777" w:rsidTr="005A76AD">
        <w:trPr>
          <w:gridAfter w:val="2"/>
          <w:wAfter w:w="8516" w:type="dxa"/>
        </w:trPr>
        <w:tc>
          <w:tcPr>
            <w:tcW w:w="4403" w:type="dxa"/>
            <w:gridSpan w:val="2"/>
          </w:tcPr>
          <w:p w14:paraId="4F11750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762232" w:rsidRPr="00CF4314" w:rsidRDefault="00762232" w:rsidP="00762232">
            <w:pPr>
              <w:widowControl w:val="0"/>
              <w:spacing w:line="240" w:lineRule="exact"/>
              <w:rPr>
                <w:rFonts w:cs="Arial"/>
                <w:lang w:val="de-DE"/>
              </w:rPr>
            </w:pPr>
          </w:p>
        </w:tc>
        <w:tc>
          <w:tcPr>
            <w:tcW w:w="4258" w:type="dxa"/>
          </w:tcPr>
          <w:p w14:paraId="456FC91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762232" w:rsidRPr="00E734E2" w14:paraId="73AC6D7F" w14:textId="77777777" w:rsidTr="005A76AD">
        <w:trPr>
          <w:gridAfter w:val="2"/>
          <w:wAfter w:w="8516" w:type="dxa"/>
        </w:trPr>
        <w:tc>
          <w:tcPr>
            <w:tcW w:w="4403" w:type="dxa"/>
            <w:gridSpan w:val="2"/>
          </w:tcPr>
          <w:p w14:paraId="68A3C768" w14:textId="77777777" w:rsidR="00762232" w:rsidRPr="00CF431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762232" w:rsidRPr="00CF4314" w:rsidRDefault="00762232" w:rsidP="00762232">
            <w:pPr>
              <w:widowControl w:val="0"/>
              <w:spacing w:line="240" w:lineRule="exact"/>
              <w:rPr>
                <w:rFonts w:cs="Arial"/>
                <w:lang w:val="it-IT"/>
              </w:rPr>
            </w:pPr>
          </w:p>
        </w:tc>
        <w:tc>
          <w:tcPr>
            <w:tcW w:w="4258" w:type="dxa"/>
          </w:tcPr>
          <w:p w14:paraId="3B10196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325B1821" w14:textId="77777777" w:rsidTr="005A76AD">
        <w:trPr>
          <w:gridAfter w:val="2"/>
          <w:wAfter w:w="8516" w:type="dxa"/>
        </w:trPr>
        <w:tc>
          <w:tcPr>
            <w:tcW w:w="4403" w:type="dxa"/>
            <w:gridSpan w:val="2"/>
          </w:tcPr>
          <w:p w14:paraId="38F1877D" w14:textId="77777777" w:rsidR="00762232" w:rsidRPr="007B0985" w:rsidRDefault="00762232" w:rsidP="00762232">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762232" w:rsidRPr="00086A5F" w:rsidRDefault="00762232" w:rsidP="00762232">
            <w:pPr>
              <w:widowControl w:val="0"/>
              <w:spacing w:line="240" w:lineRule="exact"/>
              <w:rPr>
                <w:rFonts w:cs="Arial"/>
                <w:highlight w:val="green"/>
                <w:lang w:val="de-DE"/>
              </w:rPr>
            </w:pPr>
          </w:p>
        </w:tc>
        <w:tc>
          <w:tcPr>
            <w:tcW w:w="4258" w:type="dxa"/>
          </w:tcPr>
          <w:p w14:paraId="65B380A5" w14:textId="77777777" w:rsidR="00762232" w:rsidRPr="00795D9A" w:rsidRDefault="00762232" w:rsidP="00762232">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762232" w:rsidRPr="00E734E2" w14:paraId="6D95B79F" w14:textId="77777777" w:rsidTr="005A76AD">
        <w:trPr>
          <w:gridAfter w:val="2"/>
          <w:wAfter w:w="8516" w:type="dxa"/>
        </w:trPr>
        <w:tc>
          <w:tcPr>
            <w:tcW w:w="4403" w:type="dxa"/>
            <w:gridSpan w:val="2"/>
          </w:tcPr>
          <w:p w14:paraId="6BB969D3" w14:textId="77777777" w:rsidR="00762232" w:rsidRPr="008B0615" w:rsidRDefault="00762232" w:rsidP="00762232">
            <w:pPr>
              <w:widowControl w:val="0"/>
              <w:jc w:val="both"/>
              <w:rPr>
                <w:rFonts w:cs="Arial"/>
                <w:color w:val="FF0000"/>
                <w:lang w:val="de-DE"/>
              </w:rPr>
            </w:pPr>
            <w:r w:rsidRPr="008B0615">
              <w:rPr>
                <w:rFonts w:cs="Arial"/>
                <w:color w:val="FF0000"/>
                <w:lang w:val="de-DE"/>
              </w:rPr>
              <w:t>Weiters verpflichten sich die Teilnehmer, im Falle der zusätzlichen Beauftragung mit den Leistungen laut Teil I Punkt 5.2. Folgendes zu veranlassen:</w:t>
            </w:r>
          </w:p>
          <w:p w14:paraId="431DBA90"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668B0A57" w14:textId="77777777" w:rsidR="00762232" w:rsidRPr="008B0615" w:rsidRDefault="00762232" w:rsidP="00762232">
            <w:pPr>
              <w:widowControl w:val="0"/>
              <w:spacing w:line="240" w:lineRule="exact"/>
              <w:rPr>
                <w:rFonts w:cs="Arial"/>
                <w:color w:val="FF0000"/>
                <w:lang w:val="de-DE"/>
              </w:rPr>
            </w:pPr>
          </w:p>
        </w:tc>
        <w:tc>
          <w:tcPr>
            <w:tcW w:w="4258" w:type="dxa"/>
          </w:tcPr>
          <w:p w14:paraId="7F18983F"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rPr>
              <w:t>Inoltre i concorrenti si impegnano a provvedere, in caso dell’ulteriore incarico delle prestazioni riservate di cui alla Parte I punto 5.2. a provvedere a quanto segue:</w:t>
            </w:r>
          </w:p>
        </w:tc>
      </w:tr>
      <w:tr w:rsidR="00762232" w:rsidRPr="00E734E2" w14:paraId="1C618B28" w14:textId="77777777" w:rsidTr="005A76AD">
        <w:trPr>
          <w:gridAfter w:val="2"/>
          <w:wAfter w:w="8516" w:type="dxa"/>
        </w:trPr>
        <w:tc>
          <w:tcPr>
            <w:tcW w:w="4403" w:type="dxa"/>
            <w:gridSpan w:val="2"/>
          </w:tcPr>
          <w:p w14:paraId="23B25004" w14:textId="77777777" w:rsidR="00762232" w:rsidRPr="008B0615" w:rsidRDefault="00762232" w:rsidP="00762232">
            <w:pPr>
              <w:widowControl w:val="0"/>
              <w:jc w:val="both"/>
              <w:rPr>
                <w:rFonts w:cs="Arial"/>
                <w:color w:val="FF0000"/>
                <w:lang w:val="it-IT"/>
              </w:rPr>
            </w:pPr>
          </w:p>
        </w:tc>
        <w:tc>
          <w:tcPr>
            <w:tcW w:w="852" w:type="dxa"/>
          </w:tcPr>
          <w:p w14:paraId="0AB469AC" w14:textId="77777777" w:rsidR="00762232" w:rsidRPr="008B0615" w:rsidRDefault="00762232" w:rsidP="00762232">
            <w:pPr>
              <w:widowControl w:val="0"/>
              <w:spacing w:line="240" w:lineRule="exact"/>
              <w:rPr>
                <w:rFonts w:cs="Arial"/>
                <w:color w:val="FF0000"/>
                <w:lang w:val="it-IT"/>
              </w:rPr>
            </w:pPr>
          </w:p>
        </w:tc>
        <w:tc>
          <w:tcPr>
            <w:tcW w:w="4258" w:type="dxa"/>
          </w:tcPr>
          <w:p w14:paraId="46469226"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734E2" w14:paraId="50D213DB" w14:textId="77777777" w:rsidTr="005A76AD">
        <w:trPr>
          <w:gridAfter w:val="2"/>
          <w:wAfter w:w="8516" w:type="dxa"/>
        </w:trPr>
        <w:tc>
          <w:tcPr>
            <w:tcW w:w="4403" w:type="dxa"/>
            <w:gridSpan w:val="2"/>
          </w:tcPr>
          <w:p w14:paraId="65243EB8" w14:textId="10F0955A" w:rsidR="00762232" w:rsidRPr="008B0615" w:rsidRDefault="005E274C"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w:t>
            </w:r>
            <w:r w:rsidR="00762232" w:rsidRPr="008B0615">
              <w:rPr>
                <w:rFonts w:cs="Arial"/>
                <w:noProof w:val="0"/>
                <w:color w:val="FF0000"/>
                <w:lang w:val="de-DE"/>
              </w:rPr>
              <w:t>er Techniker, der als Generalplaner und Generalbauleiter in der Arbeitsgruppe angegeben ist, wird unmittelbar nach der Auftragserteilung einen Arbeitssitz in der Provinz Bozen errichten (sollte er da noch keinen haben), der während der gesamten Ar</w:t>
            </w:r>
            <w:r w:rsidR="00762232" w:rsidRPr="008B0615">
              <w:rPr>
                <w:rFonts w:cs="Arial"/>
                <w:noProof w:val="0"/>
                <w:color w:val="FF000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w:t>
            </w:r>
            <w:r w:rsidR="00762232" w:rsidRPr="008B0615">
              <w:rPr>
                <w:rFonts w:cs="Arial"/>
                <w:noProof w:val="0"/>
                <w:color w:val="FF0000"/>
                <w:lang w:val="de-DE"/>
              </w:rPr>
              <w:lastRenderedPageBreak/>
              <w:t>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3A86F3BC" w14:textId="77777777" w:rsidR="00762232" w:rsidRPr="008B0615" w:rsidRDefault="00762232" w:rsidP="00762232">
            <w:pPr>
              <w:widowControl w:val="0"/>
              <w:spacing w:line="240" w:lineRule="exact"/>
              <w:rPr>
                <w:rFonts w:cs="Arial"/>
                <w:color w:val="FF0000"/>
                <w:lang w:val="de-DE"/>
              </w:rPr>
            </w:pPr>
          </w:p>
        </w:tc>
        <w:tc>
          <w:tcPr>
            <w:tcW w:w="4258" w:type="dxa"/>
          </w:tcPr>
          <w:p w14:paraId="6641336F" w14:textId="798F206E" w:rsidR="00762232" w:rsidRPr="008B0615" w:rsidRDefault="005E274C"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w:t>
            </w:r>
            <w:r w:rsidR="00762232" w:rsidRPr="008B0615">
              <w:rPr>
                <w:rFonts w:cs="Arial"/>
                <w:color w:val="FF0000"/>
                <w:lang w:val="it-IT"/>
              </w:rPr>
              <w:t>l professionista indicato come progettista generale nel gruppo di lavoro e che assumerà la funzione di direttore lavori generale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00762232" w:rsidRPr="008B0615">
              <w:rPr>
                <w:rFonts w:cs="Arial"/>
                <w:color w:val="FF0000"/>
                <w:lang w:val="it-IT"/>
              </w:rPr>
              <w:softHyphen/>
            </w:r>
            <w:r w:rsidR="00762232" w:rsidRPr="008B0615">
              <w:rPr>
                <w:rFonts w:cs="Arial"/>
                <w:color w:val="FF0000"/>
                <w:lang w:val="it-IT"/>
              </w:rPr>
              <w:lastRenderedPageBreak/>
              <w:t>fonica, fax, posta elettronica, intestati al direttore lavori generale. Il direttore lavori generale si impegna a garantire la sua presenza in cantiere almeno tre volte alla settimana e comunque in caso di ne</w:t>
            </w:r>
            <w:r w:rsidR="00762232" w:rsidRPr="008B0615">
              <w:rPr>
                <w:rFonts w:cs="Arial"/>
                <w:color w:val="FF0000"/>
                <w:lang w:val="it-IT"/>
              </w:rPr>
              <w:softHyphen/>
              <w:t>cessità o su richiesta dell’amministrazione, la pre</w:t>
            </w:r>
            <w:r w:rsidR="00762232" w:rsidRPr="008B0615">
              <w:rPr>
                <w:rFonts w:cs="Arial"/>
                <w:color w:val="FF0000"/>
                <w:lang w:val="it-IT"/>
              </w:rPr>
              <w:softHyphen/>
              <w:t>senza in loco, entro due ore dalla richiesta;</w:t>
            </w:r>
          </w:p>
          <w:p w14:paraId="6E5F15BE"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5E274C" w:rsidRPr="00E734E2" w14:paraId="6ABF40CB" w14:textId="77777777" w:rsidTr="005A76AD">
        <w:trPr>
          <w:gridAfter w:val="2"/>
          <w:wAfter w:w="8516" w:type="dxa"/>
        </w:trPr>
        <w:tc>
          <w:tcPr>
            <w:tcW w:w="4403" w:type="dxa"/>
            <w:gridSpan w:val="2"/>
          </w:tcPr>
          <w:p w14:paraId="51D2703E" w14:textId="77777777" w:rsidR="005E274C" w:rsidRPr="005B6C02" w:rsidRDefault="005E274C" w:rsidP="005E274C">
            <w:pPr>
              <w:widowControl w:val="0"/>
              <w:ind w:left="360"/>
              <w:jc w:val="both"/>
              <w:rPr>
                <w:rFonts w:cs="Arial"/>
                <w:noProof w:val="0"/>
                <w:lang w:val="it-IT"/>
              </w:rPr>
            </w:pPr>
          </w:p>
        </w:tc>
        <w:tc>
          <w:tcPr>
            <w:tcW w:w="852" w:type="dxa"/>
          </w:tcPr>
          <w:p w14:paraId="1128E79F" w14:textId="77777777" w:rsidR="005E274C" w:rsidRPr="005B6C02" w:rsidRDefault="005E274C" w:rsidP="00762232">
            <w:pPr>
              <w:widowControl w:val="0"/>
              <w:spacing w:line="240" w:lineRule="exact"/>
              <w:rPr>
                <w:rFonts w:cs="Arial"/>
                <w:lang w:val="it-IT"/>
              </w:rPr>
            </w:pPr>
          </w:p>
        </w:tc>
        <w:tc>
          <w:tcPr>
            <w:tcW w:w="4258" w:type="dxa"/>
          </w:tcPr>
          <w:p w14:paraId="694A8438" w14:textId="77777777" w:rsidR="005E274C" w:rsidRDefault="005E274C" w:rsidP="005E274C">
            <w:pPr>
              <w:widowControl w:val="0"/>
              <w:ind w:left="427"/>
              <w:jc w:val="both"/>
              <w:rPr>
                <w:rFonts w:cs="Arial"/>
                <w:lang w:val="it-IT"/>
              </w:rPr>
            </w:pPr>
          </w:p>
        </w:tc>
      </w:tr>
      <w:tr w:rsidR="005E274C" w:rsidRPr="00E734E2" w14:paraId="678C8444" w14:textId="77777777" w:rsidTr="005A76AD">
        <w:trPr>
          <w:gridAfter w:val="2"/>
          <w:wAfter w:w="8516" w:type="dxa"/>
        </w:trPr>
        <w:tc>
          <w:tcPr>
            <w:tcW w:w="4403" w:type="dxa"/>
            <w:gridSpan w:val="2"/>
          </w:tcPr>
          <w:p w14:paraId="05813D07" w14:textId="2D820FAA" w:rsidR="005E274C" w:rsidRPr="008B0615" w:rsidRDefault="005E274C" w:rsidP="005E274C">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alle erforderlichen Projektunterlagen sowohl in deutscher als auch in italienischer Sprache zu verfassen;</w:t>
            </w:r>
          </w:p>
        </w:tc>
        <w:tc>
          <w:tcPr>
            <w:tcW w:w="852" w:type="dxa"/>
          </w:tcPr>
          <w:p w14:paraId="4A0EE546" w14:textId="77777777" w:rsidR="005E274C" w:rsidRPr="008B0615" w:rsidRDefault="005E274C" w:rsidP="005E274C">
            <w:pPr>
              <w:widowControl w:val="0"/>
              <w:spacing w:line="240" w:lineRule="exact"/>
              <w:rPr>
                <w:rFonts w:cs="Arial"/>
                <w:color w:val="FF0000"/>
                <w:lang w:val="de-DE"/>
              </w:rPr>
            </w:pPr>
          </w:p>
        </w:tc>
        <w:tc>
          <w:tcPr>
            <w:tcW w:w="4258" w:type="dxa"/>
          </w:tcPr>
          <w:p w14:paraId="387E7CF5" w14:textId="1CA69D6B" w:rsidR="005E274C" w:rsidRPr="008B0615" w:rsidRDefault="005E274C" w:rsidP="005E274C">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elaborare tutta la documentazione progettuale richiesta sia in lingua italiana che tedesca;</w:t>
            </w:r>
          </w:p>
        </w:tc>
      </w:tr>
      <w:tr w:rsidR="00762232" w:rsidRPr="00E734E2" w14:paraId="4BDA2C2A" w14:textId="77777777" w:rsidTr="005A76AD">
        <w:trPr>
          <w:gridAfter w:val="2"/>
          <w:wAfter w:w="8516" w:type="dxa"/>
        </w:trPr>
        <w:tc>
          <w:tcPr>
            <w:tcW w:w="4403" w:type="dxa"/>
            <w:gridSpan w:val="2"/>
          </w:tcPr>
          <w:p w14:paraId="26509FE3" w14:textId="77777777" w:rsidR="00762232" w:rsidRPr="008B0615" w:rsidRDefault="00762232" w:rsidP="00762232">
            <w:pPr>
              <w:widowControl w:val="0"/>
              <w:ind w:left="360"/>
              <w:jc w:val="both"/>
              <w:rPr>
                <w:rFonts w:cs="Arial"/>
                <w:color w:val="FF0000"/>
                <w:lang w:val="it-IT"/>
              </w:rPr>
            </w:pPr>
          </w:p>
        </w:tc>
        <w:tc>
          <w:tcPr>
            <w:tcW w:w="852" w:type="dxa"/>
          </w:tcPr>
          <w:p w14:paraId="7E128D72" w14:textId="77777777" w:rsidR="00762232" w:rsidRPr="008B0615" w:rsidRDefault="00762232" w:rsidP="00762232">
            <w:pPr>
              <w:widowControl w:val="0"/>
              <w:spacing w:line="240" w:lineRule="exact"/>
              <w:rPr>
                <w:rFonts w:cs="Arial"/>
                <w:color w:val="FF0000"/>
                <w:lang w:val="it-IT"/>
              </w:rPr>
            </w:pPr>
          </w:p>
        </w:tc>
        <w:tc>
          <w:tcPr>
            <w:tcW w:w="4258" w:type="dxa"/>
          </w:tcPr>
          <w:p w14:paraId="28C94148" w14:textId="77777777" w:rsidR="00762232" w:rsidRPr="008B0615" w:rsidRDefault="00762232" w:rsidP="00762232">
            <w:pPr>
              <w:widowControl w:val="0"/>
              <w:ind w:left="427"/>
              <w:jc w:val="both"/>
              <w:rPr>
                <w:rFonts w:cs="Arial"/>
                <w:color w:val="FF0000"/>
                <w:lang w:val="it-IT"/>
              </w:rPr>
            </w:pPr>
          </w:p>
        </w:tc>
      </w:tr>
      <w:tr w:rsidR="00762232" w:rsidRPr="00E734E2" w14:paraId="3260174D" w14:textId="77777777" w:rsidTr="005A76AD">
        <w:trPr>
          <w:gridAfter w:val="2"/>
          <w:wAfter w:w="8516" w:type="dxa"/>
        </w:trPr>
        <w:tc>
          <w:tcPr>
            <w:tcW w:w="4403" w:type="dxa"/>
            <w:gridSpan w:val="2"/>
          </w:tcPr>
          <w:p w14:paraId="0BDD2C44"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762232" w:rsidRPr="008B0615" w:rsidRDefault="00762232" w:rsidP="00762232">
            <w:pPr>
              <w:widowControl w:val="0"/>
              <w:spacing w:line="240" w:lineRule="exact"/>
              <w:rPr>
                <w:rFonts w:cs="Arial"/>
                <w:color w:val="FF0000"/>
                <w:lang w:val="de-DE"/>
              </w:rPr>
            </w:pPr>
          </w:p>
        </w:tc>
        <w:tc>
          <w:tcPr>
            <w:tcW w:w="4258" w:type="dxa"/>
          </w:tcPr>
          <w:p w14:paraId="4585A036"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redigere i verbali di cantiere nella lingua/nelle lingue indicate dalle imprese e di provvedere all’invio nei tempi stabiliti degli stessi a tutti i soggetti inte</w:t>
            </w:r>
            <w:r w:rsidRPr="008B0615">
              <w:rPr>
                <w:rFonts w:cs="Arial"/>
                <w:color w:val="FF0000"/>
                <w:lang w:val="it-IT"/>
              </w:rPr>
              <w:softHyphen/>
              <w:t>ressati;</w:t>
            </w:r>
          </w:p>
        </w:tc>
      </w:tr>
      <w:tr w:rsidR="00762232" w:rsidRPr="00E734E2" w14:paraId="4DEA4100" w14:textId="77777777" w:rsidTr="005A76AD">
        <w:trPr>
          <w:gridAfter w:val="2"/>
          <w:wAfter w:w="8516" w:type="dxa"/>
        </w:trPr>
        <w:tc>
          <w:tcPr>
            <w:tcW w:w="4403" w:type="dxa"/>
            <w:gridSpan w:val="2"/>
          </w:tcPr>
          <w:p w14:paraId="2B6ABD17" w14:textId="77777777" w:rsidR="00762232" w:rsidRPr="008B0615" w:rsidRDefault="00762232" w:rsidP="00762232">
            <w:pPr>
              <w:widowControl w:val="0"/>
              <w:ind w:left="360"/>
              <w:jc w:val="both"/>
              <w:rPr>
                <w:rFonts w:cs="Arial"/>
                <w:color w:val="FF0000"/>
                <w:lang w:val="it-IT"/>
              </w:rPr>
            </w:pPr>
          </w:p>
        </w:tc>
        <w:tc>
          <w:tcPr>
            <w:tcW w:w="852" w:type="dxa"/>
          </w:tcPr>
          <w:p w14:paraId="38E4E636" w14:textId="77777777" w:rsidR="00762232" w:rsidRPr="008B0615" w:rsidRDefault="00762232" w:rsidP="00762232">
            <w:pPr>
              <w:widowControl w:val="0"/>
              <w:spacing w:line="240" w:lineRule="exact"/>
              <w:rPr>
                <w:rFonts w:cs="Arial"/>
                <w:color w:val="FF0000"/>
                <w:lang w:val="it-IT"/>
              </w:rPr>
            </w:pPr>
          </w:p>
        </w:tc>
        <w:tc>
          <w:tcPr>
            <w:tcW w:w="4258" w:type="dxa"/>
          </w:tcPr>
          <w:p w14:paraId="40606AB4" w14:textId="77777777" w:rsidR="00762232" w:rsidRPr="008B0615" w:rsidRDefault="00762232" w:rsidP="00762232">
            <w:pPr>
              <w:widowControl w:val="0"/>
              <w:jc w:val="both"/>
              <w:rPr>
                <w:rFonts w:cs="Arial"/>
                <w:color w:val="FF0000"/>
                <w:lang w:val="it-IT"/>
              </w:rPr>
            </w:pPr>
          </w:p>
        </w:tc>
      </w:tr>
      <w:tr w:rsidR="00762232" w:rsidRPr="00E734E2" w14:paraId="542B7B63" w14:textId="77777777" w:rsidTr="005A76AD">
        <w:trPr>
          <w:gridAfter w:val="2"/>
          <w:wAfter w:w="8516" w:type="dxa"/>
        </w:trPr>
        <w:tc>
          <w:tcPr>
            <w:tcW w:w="4403" w:type="dxa"/>
            <w:gridSpan w:val="2"/>
          </w:tcPr>
          <w:p w14:paraId="2ECC6D06"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wöchentlich die Terminabweichungen der Unternehmen vom Zeitplan zu erheben,</w:t>
            </w:r>
          </w:p>
        </w:tc>
        <w:tc>
          <w:tcPr>
            <w:tcW w:w="852" w:type="dxa"/>
          </w:tcPr>
          <w:p w14:paraId="737F58B7" w14:textId="77777777" w:rsidR="00762232" w:rsidRPr="008B0615" w:rsidRDefault="00762232" w:rsidP="00762232">
            <w:pPr>
              <w:widowControl w:val="0"/>
              <w:spacing w:line="240" w:lineRule="exact"/>
              <w:rPr>
                <w:rFonts w:cs="Arial"/>
                <w:color w:val="FF0000"/>
                <w:lang w:val="de-DE"/>
              </w:rPr>
            </w:pPr>
          </w:p>
        </w:tc>
        <w:tc>
          <w:tcPr>
            <w:tcW w:w="4258" w:type="dxa"/>
          </w:tcPr>
          <w:p w14:paraId="777B6701"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accertare settimanalmente gli scostamenti temporali delle imprese rispetto al cronoprogramma;</w:t>
            </w:r>
          </w:p>
        </w:tc>
      </w:tr>
      <w:tr w:rsidR="00762232" w:rsidRPr="00E734E2" w14:paraId="4B6AC80E" w14:textId="77777777" w:rsidTr="005A76AD">
        <w:trPr>
          <w:gridAfter w:val="2"/>
          <w:wAfter w:w="8516" w:type="dxa"/>
        </w:trPr>
        <w:tc>
          <w:tcPr>
            <w:tcW w:w="4403" w:type="dxa"/>
            <w:gridSpan w:val="2"/>
          </w:tcPr>
          <w:p w14:paraId="23295FB5" w14:textId="77777777" w:rsidR="00762232" w:rsidRPr="008B0615" w:rsidRDefault="00762232" w:rsidP="00762232">
            <w:pPr>
              <w:widowControl w:val="0"/>
              <w:ind w:left="360"/>
              <w:jc w:val="both"/>
              <w:rPr>
                <w:rFonts w:cs="Arial"/>
                <w:color w:val="FF0000"/>
                <w:lang w:val="it-IT"/>
              </w:rPr>
            </w:pPr>
          </w:p>
        </w:tc>
        <w:tc>
          <w:tcPr>
            <w:tcW w:w="852" w:type="dxa"/>
          </w:tcPr>
          <w:p w14:paraId="054954F6" w14:textId="77777777" w:rsidR="00762232" w:rsidRPr="008B0615" w:rsidRDefault="00762232" w:rsidP="00762232">
            <w:pPr>
              <w:widowControl w:val="0"/>
              <w:spacing w:line="240" w:lineRule="exact"/>
              <w:rPr>
                <w:rFonts w:cs="Arial"/>
                <w:color w:val="FF0000"/>
                <w:lang w:val="it-IT"/>
              </w:rPr>
            </w:pPr>
          </w:p>
        </w:tc>
        <w:tc>
          <w:tcPr>
            <w:tcW w:w="4258" w:type="dxa"/>
          </w:tcPr>
          <w:p w14:paraId="694D094D" w14:textId="77777777" w:rsidR="00762232" w:rsidRPr="008B0615" w:rsidRDefault="00762232" w:rsidP="00762232">
            <w:pPr>
              <w:widowControl w:val="0"/>
              <w:ind w:left="427"/>
              <w:jc w:val="both"/>
              <w:rPr>
                <w:rFonts w:cs="Arial"/>
                <w:color w:val="FF0000"/>
                <w:lang w:val="it-IT"/>
              </w:rPr>
            </w:pPr>
          </w:p>
        </w:tc>
      </w:tr>
      <w:tr w:rsidR="00762232" w:rsidRPr="00E734E2" w14:paraId="6A52A174" w14:textId="77777777" w:rsidTr="005A76AD">
        <w:trPr>
          <w:gridAfter w:val="2"/>
          <w:wAfter w:w="8516" w:type="dxa"/>
        </w:trPr>
        <w:tc>
          <w:tcPr>
            <w:tcW w:w="4403" w:type="dxa"/>
            <w:gridSpan w:val="2"/>
          </w:tcPr>
          <w:p w14:paraId="5A89AF4E"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762232" w:rsidRPr="008B0615" w:rsidRDefault="00762232" w:rsidP="00762232">
            <w:pPr>
              <w:widowControl w:val="0"/>
              <w:spacing w:line="240" w:lineRule="exact"/>
              <w:rPr>
                <w:rFonts w:cs="Arial"/>
                <w:color w:val="FF0000"/>
                <w:lang w:val="de-DE"/>
              </w:rPr>
            </w:pPr>
          </w:p>
        </w:tc>
        <w:tc>
          <w:tcPr>
            <w:tcW w:w="4258" w:type="dxa"/>
          </w:tcPr>
          <w:p w14:paraId="65E3AC37"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E734E2" w14:paraId="70D4782B" w14:textId="77777777" w:rsidTr="005A76AD">
        <w:trPr>
          <w:gridAfter w:val="2"/>
          <w:wAfter w:w="8516" w:type="dxa"/>
        </w:trPr>
        <w:tc>
          <w:tcPr>
            <w:tcW w:w="4403" w:type="dxa"/>
            <w:gridSpan w:val="2"/>
          </w:tcPr>
          <w:p w14:paraId="7F08D96C" w14:textId="77777777" w:rsidR="00762232" w:rsidRPr="008B0615" w:rsidRDefault="00762232" w:rsidP="00762232">
            <w:pPr>
              <w:widowControl w:val="0"/>
              <w:ind w:left="360"/>
              <w:jc w:val="both"/>
              <w:rPr>
                <w:rFonts w:cs="Arial"/>
                <w:color w:val="FF0000"/>
                <w:lang w:val="it-IT"/>
              </w:rPr>
            </w:pPr>
          </w:p>
        </w:tc>
        <w:tc>
          <w:tcPr>
            <w:tcW w:w="852" w:type="dxa"/>
          </w:tcPr>
          <w:p w14:paraId="1189EEDC" w14:textId="77777777" w:rsidR="00762232" w:rsidRPr="008B0615" w:rsidRDefault="00762232" w:rsidP="00762232">
            <w:pPr>
              <w:widowControl w:val="0"/>
              <w:spacing w:line="240" w:lineRule="exact"/>
              <w:rPr>
                <w:rFonts w:cs="Arial"/>
                <w:color w:val="FF0000"/>
                <w:lang w:val="it-IT"/>
              </w:rPr>
            </w:pPr>
          </w:p>
        </w:tc>
        <w:tc>
          <w:tcPr>
            <w:tcW w:w="4258" w:type="dxa"/>
          </w:tcPr>
          <w:p w14:paraId="739D33AD" w14:textId="77777777" w:rsidR="00762232" w:rsidRPr="008B0615" w:rsidRDefault="00762232" w:rsidP="00762232">
            <w:pPr>
              <w:widowControl w:val="0"/>
              <w:ind w:left="427"/>
              <w:jc w:val="both"/>
              <w:rPr>
                <w:rFonts w:cs="Arial"/>
                <w:color w:val="FF0000"/>
                <w:lang w:val="it-IT"/>
              </w:rPr>
            </w:pPr>
          </w:p>
        </w:tc>
      </w:tr>
      <w:tr w:rsidR="00762232" w:rsidRPr="00E734E2" w14:paraId="5A0597E7" w14:textId="77777777" w:rsidTr="005A76AD">
        <w:trPr>
          <w:gridAfter w:val="2"/>
          <w:wAfter w:w="8516" w:type="dxa"/>
        </w:trPr>
        <w:tc>
          <w:tcPr>
            <w:tcW w:w="4403" w:type="dxa"/>
            <w:gridSpan w:val="2"/>
          </w:tcPr>
          <w:p w14:paraId="2213016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762232" w:rsidRPr="008B0615" w:rsidRDefault="00762232" w:rsidP="00762232">
            <w:pPr>
              <w:widowControl w:val="0"/>
              <w:spacing w:line="240" w:lineRule="exact"/>
              <w:rPr>
                <w:rFonts w:cs="Arial"/>
                <w:color w:val="FF0000"/>
                <w:lang w:val="de-DE"/>
              </w:rPr>
            </w:pPr>
          </w:p>
        </w:tc>
        <w:tc>
          <w:tcPr>
            <w:tcW w:w="4258" w:type="dxa"/>
          </w:tcPr>
          <w:p w14:paraId="59A996A8"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provvedere con cadenza minima settimanale al rilievo fotografico del cantiere e di consegnare tale documentazione, includendo un indice del conte</w:t>
            </w:r>
            <w:r w:rsidRPr="008B0615">
              <w:rPr>
                <w:rFonts w:cs="Arial"/>
                <w:color w:val="FF0000"/>
                <w:lang w:val="it-IT"/>
              </w:rPr>
              <w:softHyphen/>
              <w:t>nuto, su CD-ROM/DVD (formato jpg/pdf), su richie</w:t>
            </w:r>
            <w:r w:rsidRPr="008B0615">
              <w:rPr>
                <w:rFonts w:cs="Arial"/>
                <w:color w:val="FF0000"/>
                <w:lang w:val="it-IT"/>
              </w:rPr>
              <w:softHyphen/>
              <w:t>sta dell’amministrazione, ma comunque in ogni caso dopo l’ultimazione dell’opera;</w:t>
            </w:r>
          </w:p>
        </w:tc>
      </w:tr>
      <w:tr w:rsidR="00762232" w:rsidRPr="00E734E2" w14:paraId="5E4131A1" w14:textId="77777777" w:rsidTr="005A76AD">
        <w:trPr>
          <w:gridAfter w:val="2"/>
          <w:wAfter w:w="8516" w:type="dxa"/>
        </w:trPr>
        <w:tc>
          <w:tcPr>
            <w:tcW w:w="4403" w:type="dxa"/>
            <w:gridSpan w:val="2"/>
          </w:tcPr>
          <w:p w14:paraId="23A14FD6" w14:textId="77777777" w:rsidR="00762232" w:rsidRPr="008B0615" w:rsidRDefault="00762232" w:rsidP="00762232">
            <w:pPr>
              <w:widowControl w:val="0"/>
              <w:ind w:left="360"/>
              <w:jc w:val="both"/>
              <w:rPr>
                <w:rFonts w:cs="Arial"/>
                <w:color w:val="FF0000"/>
                <w:lang w:val="it-IT"/>
              </w:rPr>
            </w:pPr>
          </w:p>
        </w:tc>
        <w:tc>
          <w:tcPr>
            <w:tcW w:w="852" w:type="dxa"/>
          </w:tcPr>
          <w:p w14:paraId="7E809330" w14:textId="77777777" w:rsidR="00762232" w:rsidRPr="008B0615" w:rsidRDefault="00762232" w:rsidP="00762232">
            <w:pPr>
              <w:widowControl w:val="0"/>
              <w:spacing w:line="240" w:lineRule="exact"/>
              <w:rPr>
                <w:rFonts w:cs="Arial"/>
                <w:color w:val="FF0000"/>
                <w:lang w:val="it-IT"/>
              </w:rPr>
            </w:pPr>
          </w:p>
        </w:tc>
        <w:tc>
          <w:tcPr>
            <w:tcW w:w="4258" w:type="dxa"/>
          </w:tcPr>
          <w:p w14:paraId="259B9F76" w14:textId="77777777" w:rsidR="00762232" w:rsidRPr="008B0615" w:rsidRDefault="00762232" w:rsidP="00762232">
            <w:pPr>
              <w:widowControl w:val="0"/>
              <w:ind w:left="427"/>
              <w:jc w:val="both"/>
              <w:rPr>
                <w:rFonts w:cs="Arial"/>
                <w:color w:val="FF0000"/>
                <w:lang w:val="it-IT"/>
              </w:rPr>
            </w:pPr>
          </w:p>
        </w:tc>
      </w:tr>
      <w:tr w:rsidR="00762232" w:rsidRPr="00E734E2" w14:paraId="1F942C0F" w14:textId="77777777" w:rsidTr="005A76AD">
        <w:trPr>
          <w:gridAfter w:val="2"/>
          <w:wAfter w:w="8516" w:type="dxa"/>
        </w:trPr>
        <w:tc>
          <w:tcPr>
            <w:tcW w:w="4403" w:type="dxa"/>
            <w:gridSpan w:val="2"/>
          </w:tcPr>
          <w:p w14:paraId="0619DD6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762232" w:rsidRPr="008B0615" w:rsidRDefault="00762232" w:rsidP="00762232">
            <w:pPr>
              <w:widowControl w:val="0"/>
              <w:spacing w:line="240" w:lineRule="exact"/>
              <w:rPr>
                <w:rFonts w:cs="Arial"/>
                <w:color w:val="FF0000"/>
                <w:lang w:val="de-DE"/>
              </w:rPr>
            </w:pPr>
          </w:p>
        </w:tc>
        <w:tc>
          <w:tcPr>
            <w:tcW w:w="4258" w:type="dxa"/>
          </w:tcPr>
          <w:p w14:paraId="170B179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tutti i documenti e le informazioni occorrenti in entrambe le lingue e la partecipazione alle manifestazioni, agli incontri con le autorità, i vicini ecc.;</w:t>
            </w:r>
          </w:p>
        </w:tc>
      </w:tr>
      <w:tr w:rsidR="00762232" w:rsidRPr="00E734E2" w14:paraId="6BA0B79C" w14:textId="77777777" w:rsidTr="005A76AD">
        <w:trPr>
          <w:gridAfter w:val="2"/>
          <w:wAfter w:w="8516" w:type="dxa"/>
        </w:trPr>
        <w:tc>
          <w:tcPr>
            <w:tcW w:w="4403" w:type="dxa"/>
            <w:gridSpan w:val="2"/>
          </w:tcPr>
          <w:p w14:paraId="126B0422" w14:textId="77777777" w:rsidR="00762232" w:rsidRPr="008B0615" w:rsidRDefault="00762232" w:rsidP="00762232">
            <w:pPr>
              <w:widowControl w:val="0"/>
              <w:jc w:val="both"/>
              <w:rPr>
                <w:rFonts w:cs="Arial"/>
                <w:color w:val="FF0000"/>
                <w:lang w:val="it-IT"/>
              </w:rPr>
            </w:pPr>
          </w:p>
        </w:tc>
        <w:tc>
          <w:tcPr>
            <w:tcW w:w="852" w:type="dxa"/>
          </w:tcPr>
          <w:p w14:paraId="2E8A472C" w14:textId="77777777" w:rsidR="00762232" w:rsidRPr="008B0615" w:rsidRDefault="00762232" w:rsidP="00762232">
            <w:pPr>
              <w:widowControl w:val="0"/>
              <w:spacing w:line="240" w:lineRule="exact"/>
              <w:rPr>
                <w:rFonts w:cs="Arial"/>
                <w:color w:val="FF0000"/>
                <w:lang w:val="it-IT"/>
              </w:rPr>
            </w:pPr>
          </w:p>
        </w:tc>
        <w:tc>
          <w:tcPr>
            <w:tcW w:w="4258" w:type="dxa"/>
          </w:tcPr>
          <w:p w14:paraId="09D92D04" w14:textId="77777777" w:rsidR="00762232" w:rsidRPr="008B0615" w:rsidRDefault="00762232" w:rsidP="00762232">
            <w:pPr>
              <w:widowControl w:val="0"/>
              <w:ind w:left="427"/>
              <w:jc w:val="both"/>
              <w:rPr>
                <w:rFonts w:cs="Arial"/>
                <w:color w:val="FF0000"/>
                <w:lang w:val="it-IT"/>
              </w:rPr>
            </w:pPr>
          </w:p>
        </w:tc>
      </w:tr>
      <w:tr w:rsidR="00762232" w:rsidRPr="00E734E2" w14:paraId="1ED1E6DF" w14:textId="77777777" w:rsidTr="005A76AD">
        <w:trPr>
          <w:gridAfter w:val="2"/>
          <w:wAfter w:w="8516" w:type="dxa"/>
        </w:trPr>
        <w:tc>
          <w:tcPr>
            <w:tcW w:w="4403" w:type="dxa"/>
            <w:gridSpan w:val="2"/>
          </w:tcPr>
          <w:p w14:paraId="0FB0CE9D"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Ansprechperson für den EVV zu sein und mit diesem zusammenzuarbeiten,</w:t>
            </w:r>
          </w:p>
        </w:tc>
        <w:tc>
          <w:tcPr>
            <w:tcW w:w="852" w:type="dxa"/>
          </w:tcPr>
          <w:p w14:paraId="0CF32917" w14:textId="77777777" w:rsidR="00762232" w:rsidRPr="008B0615" w:rsidRDefault="00762232" w:rsidP="00762232">
            <w:pPr>
              <w:widowControl w:val="0"/>
              <w:spacing w:line="240" w:lineRule="exact"/>
              <w:rPr>
                <w:rFonts w:cs="Arial"/>
                <w:color w:val="FF0000"/>
                <w:lang w:val="de-DE"/>
              </w:rPr>
            </w:pPr>
          </w:p>
        </w:tc>
        <w:tc>
          <w:tcPr>
            <w:tcW w:w="4258" w:type="dxa"/>
          </w:tcPr>
          <w:p w14:paraId="677C18D7"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essere la persona di riferimento per il responsabile di procedimento (RUP) e di collaborare con esso;</w:t>
            </w:r>
          </w:p>
        </w:tc>
      </w:tr>
      <w:tr w:rsidR="00762232" w:rsidRPr="00E734E2" w14:paraId="17A22793" w14:textId="77777777" w:rsidTr="005A76AD">
        <w:trPr>
          <w:gridAfter w:val="2"/>
          <w:wAfter w:w="8516" w:type="dxa"/>
        </w:trPr>
        <w:tc>
          <w:tcPr>
            <w:tcW w:w="4403" w:type="dxa"/>
            <w:gridSpan w:val="2"/>
          </w:tcPr>
          <w:p w14:paraId="7592A8AA" w14:textId="77777777" w:rsidR="00762232" w:rsidRPr="008B0615" w:rsidRDefault="00762232" w:rsidP="00762232">
            <w:pPr>
              <w:widowControl w:val="0"/>
              <w:ind w:left="360"/>
              <w:jc w:val="both"/>
              <w:rPr>
                <w:rFonts w:cs="Arial"/>
                <w:color w:val="FF0000"/>
                <w:lang w:val="it-IT"/>
              </w:rPr>
            </w:pPr>
          </w:p>
        </w:tc>
        <w:tc>
          <w:tcPr>
            <w:tcW w:w="852" w:type="dxa"/>
          </w:tcPr>
          <w:p w14:paraId="165D6FAE" w14:textId="77777777" w:rsidR="00762232" w:rsidRPr="008B0615" w:rsidRDefault="00762232" w:rsidP="00762232">
            <w:pPr>
              <w:widowControl w:val="0"/>
              <w:spacing w:line="240" w:lineRule="exact"/>
              <w:rPr>
                <w:rFonts w:cs="Arial"/>
                <w:color w:val="FF0000"/>
                <w:lang w:val="it-IT"/>
              </w:rPr>
            </w:pPr>
          </w:p>
        </w:tc>
        <w:tc>
          <w:tcPr>
            <w:tcW w:w="4258" w:type="dxa"/>
          </w:tcPr>
          <w:p w14:paraId="19922BAC" w14:textId="77777777" w:rsidR="00762232" w:rsidRPr="008B0615" w:rsidRDefault="00762232" w:rsidP="00762232">
            <w:pPr>
              <w:widowControl w:val="0"/>
              <w:jc w:val="both"/>
              <w:rPr>
                <w:rFonts w:cs="Arial"/>
                <w:color w:val="FF0000"/>
                <w:lang w:val="it-IT"/>
              </w:rPr>
            </w:pPr>
          </w:p>
        </w:tc>
      </w:tr>
      <w:tr w:rsidR="00762232" w:rsidRPr="00E734E2" w14:paraId="59F9B690" w14:textId="77777777" w:rsidTr="005A76AD">
        <w:trPr>
          <w:gridAfter w:val="2"/>
          <w:wAfter w:w="8516" w:type="dxa"/>
        </w:trPr>
        <w:tc>
          <w:tcPr>
            <w:tcW w:w="4403" w:type="dxa"/>
            <w:gridSpan w:val="2"/>
          </w:tcPr>
          <w:p w14:paraId="42D4EDD2"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Terminpläne den Ausführungsphasen anzupassen,</w:t>
            </w:r>
          </w:p>
        </w:tc>
        <w:tc>
          <w:tcPr>
            <w:tcW w:w="852" w:type="dxa"/>
          </w:tcPr>
          <w:p w14:paraId="7DB46CB3" w14:textId="77777777" w:rsidR="00762232" w:rsidRPr="008B0615" w:rsidRDefault="00762232" w:rsidP="00762232">
            <w:pPr>
              <w:widowControl w:val="0"/>
              <w:spacing w:line="240" w:lineRule="exact"/>
              <w:rPr>
                <w:rFonts w:cs="Arial"/>
                <w:color w:val="FF0000"/>
                <w:lang w:val="de-DE"/>
              </w:rPr>
            </w:pPr>
          </w:p>
        </w:tc>
        <w:tc>
          <w:tcPr>
            <w:tcW w:w="4258" w:type="dxa"/>
          </w:tcPr>
          <w:p w14:paraId="0DBAFFF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adeguare i piani di lavoro per le fasi di esecuzione;</w:t>
            </w:r>
          </w:p>
        </w:tc>
      </w:tr>
      <w:tr w:rsidR="00762232" w:rsidRPr="00E734E2" w14:paraId="1CF5E915" w14:textId="77777777" w:rsidTr="005A76AD">
        <w:trPr>
          <w:gridAfter w:val="2"/>
          <w:wAfter w:w="8516" w:type="dxa"/>
        </w:trPr>
        <w:tc>
          <w:tcPr>
            <w:tcW w:w="4403" w:type="dxa"/>
            <w:gridSpan w:val="2"/>
          </w:tcPr>
          <w:p w14:paraId="5BDD8F5F" w14:textId="77777777" w:rsidR="00762232" w:rsidRPr="008B0615" w:rsidRDefault="00762232" w:rsidP="00762232">
            <w:pPr>
              <w:widowControl w:val="0"/>
              <w:ind w:left="360"/>
              <w:jc w:val="both"/>
              <w:rPr>
                <w:rFonts w:cs="Arial"/>
                <w:color w:val="FF0000"/>
                <w:lang w:val="it-IT"/>
              </w:rPr>
            </w:pPr>
          </w:p>
        </w:tc>
        <w:tc>
          <w:tcPr>
            <w:tcW w:w="852" w:type="dxa"/>
          </w:tcPr>
          <w:p w14:paraId="5DD22047" w14:textId="77777777" w:rsidR="00762232" w:rsidRPr="008B0615" w:rsidRDefault="00762232" w:rsidP="00762232">
            <w:pPr>
              <w:widowControl w:val="0"/>
              <w:spacing w:line="240" w:lineRule="exact"/>
              <w:rPr>
                <w:rFonts w:cs="Arial"/>
                <w:color w:val="FF0000"/>
                <w:lang w:val="it-IT"/>
              </w:rPr>
            </w:pPr>
          </w:p>
        </w:tc>
        <w:tc>
          <w:tcPr>
            <w:tcW w:w="4258" w:type="dxa"/>
          </w:tcPr>
          <w:p w14:paraId="612D2BCB" w14:textId="77777777" w:rsidR="00762232" w:rsidRPr="008B0615" w:rsidRDefault="00762232" w:rsidP="00762232">
            <w:pPr>
              <w:widowControl w:val="0"/>
              <w:jc w:val="both"/>
              <w:rPr>
                <w:rFonts w:cs="Arial"/>
                <w:color w:val="FF0000"/>
                <w:lang w:val="it-IT"/>
              </w:rPr>
            </w:pPr>
          </w:p>
        </w:tc>
      </w:tr>
      <w:tr w:rsidR="00762232" w:rsidRPr="00E734E2" w14:paraId="2F7EC14D" w14:textId="77777777" w:rsidTr="005A76AD">
        <w:trPr>
          <w:gridAfter w:val="2"/>
          <w:wAfter w:w="8516" w:type="dxa"/>
        </w:trPr>
        <w:tc>
          <w:tcPr>
            <w:tcW w:w="4403" w:type="dxa"/>
            <w:gridSpan w:val="2"/>
          </w:tcPr>
          <w:p w14:paraId="20FB9868"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Kostenkontrolle und Kostenabrechnung zu gewährleisten (z.B. Vergleich Projektmengen/Abrechnungsmengen bei Baufortschritten etc.),</w:t>
            </w:r>
          </w:p>
        </w:tc>
        <w:tc>
          <w:tcPr>
            <w:tcW w:w="852" w:type="dxa"/>
          </w:tcPr>
          <w:p w14:paraId="6F129616" w14:textId="77777777" w:rsidR="00762232" w:rsidRPr="008B0615" w:rsidRDefault="00762232" w:rsidP="00762232">
            <w:pPr>
              <w:widowControl w:val="0"/>
              <w:spacing w:line="240" w:lineRule="exact"/>
              <w:rPr>
                <w:rFonts w:cs="Arial"/>
                <w:color w:val="FF0000"/>
                <w:lang w:val="de-DE"/>
              </w:rPr>
            </w:pPr>
          </w:p>
        </w:tc>
        <w:tc>
          <w:tcPr>
            <w:tcW w:w="4258" w:type="dxa"/>
          </w:tcPr>
          <w:p w14:paraId="3714AEB2" w14:textId="19739710"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garantire il controllo dei costi e della documentazione dei rendiconti (per es. tabelle comparative delle quantità progettuali/contabilizzate negli stati di avanzamento lavori, ecc.);</w:t>
            </w:r>
          </w:p>
        </w:tc>
      </w:tr>
      <w:tr w:rsidR="00762232" w:rsidRPr="00E734E2" w14:paraId="7579F2A1" w14:textId="77777777" w:rsidTr="005A76AD">
        <w:trPr>
          <w:gridAfter w:val="2"/>
          <w:wAfter w:w="8516" w:type="dxa"/>
        </w:trPr>
        <w:tc>
          <w:tcPr>
            <w:tcW w:w="4403" w:type="dxa"/>
            <w:gridSpan w:val="2"/>
          </w:tcPr>
          <w:p w14:paraId="2CCA6A42"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C5B4429" w14:textId="77777777" w:rsidR="00762232" w:rsidRPr="008B0615" w:rsidRDefault="00762232" w:rsidP="00762232">
            <w:pPr>
              <w:widowControl w:val="0"/>
              <w:spacing w:line="240" w:lineRule="exact"/>
              <w:rPr>
                <w:rFonts w:cs="Arial"/>
                <w:color w:val="FF0000"/>
                <w:lang w:val="it-IT"/>
              </w:rPr>
            </w:pPr>
          </w:p>
        </w:tc>
        <w:tc>
          <w:tcPr>
            <w:tcW w:w="4258" w:type="dxa"/>
          </w:tcPr>
          <w:p w14:paraId="0452BF1A" w14:textId="77777777" w:rsidR="00762232" w:rsidRPr="008B0615" w:rsidRDefault="00762232" w:rsidP="00762232">
            <w:pPr>
              <w:widowControl w:val="0"/>
              <w:ind w:left="427"/>
              <w:jc w:val="both"/>
              <w:rPr>
                <w:rFonts w:cs="Arial"/>
                <w:color w:val="FF0000"/>
                <w:lang w:val="it-IT"/>
              </w:rPr>
            </w:pPr>
          </w:p>
        </w:tc>
      </w:tr>
      <w:tr w:rsidR="00762232" w:rsidRPr="00E734E2" w14:paraId="576B7065" w14:textId="77777777" w:rsidTr="005A76AD">
        <w:trPr>
          <w:gridAfter w:val="2"/>
          <w:wAfter w:w="8516" w:type="dxa"/>
        </w:trPr>
        <w:tc>
          <w:tcPr>
            <w:tcW w:w="4403" w:type="dxa"/>
            <w:gridSpan w:val="2"/>
          </w:tcPr>
          <w:p w14:paraId="625DEE71"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 xml:space="preserve">den Instandhaltungsplan auf seine Gültigkeit </w:t>
            </w:r>
            <w:r w:rsidRPr="008B0615">
              <w:rPr>
                <w:rFonts w:cs="Arial"/>
                <w:color w:val="FF0000"/>
                <w:lang w:val="de-DE"/>
              </w:rPr>
              <w:lastRenderedPageBreak/>
              <w:t>hin zu überprüfen,</w:t>
            </w:r>
          </w:p>
        </w:tc>
        <w:tc>
          <w:tcPr>
            <w:tcW w:w="852" w:type="dxa"/>
          </w:tcPr>
          <w:p w14:paraId="48914AE1" w14:textId="77777777" w:rsidR="00762232" w:rsidRPr="008B0615" w:rsidRDefault="00762232" w:rsidP="00762232">
            <w:pPr>
              <w:widowControl w:val="0"/>
              <w:spacing w:line="240" w:lineRule="exact"/>
              <w:rPr>
                <w:rFonts w:cs="Arial"/>
                <w:color w:val="FF0000"/>
                <w:lang w:val="de-DE"/>
              </w:rPr>
            </w:pPr>
          </w:p>
        </w:tc>
        <w:tc>
          <w:tcPr>
            <w:tcW w:w="4258" w:type="dxa"/>
          </w:tcPr>
          <w:p w14:paraId="08F26DD0"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 xml:space="preserve">verificare periodicamente la conformità del </w:t>
            </w:r>
            <w:r w:rsidRPr="008B0615">
              <w:rPr>
                <w:rFonts w:cs="Arial"/>
                <w:color w:val="FF0000"/>
                <w:lang w:val="it-IT"/>
              </w:rPr>
              <w:lastRenderedPageBreak/>
              <w:t>piano di manutenzione;</w:t>
            </w:r>
          </w:p>
        </w:tc>
      </w:tr>
      <w:tr w:rsidR="00762232" w:rsidRPr="00E734E2" w14:paraId="0E87853A" w14:textId="77777777" w:rsidTr="005A76AD">
        <w:trPr>
          <w:gridAfter w:val="2"/>
          <w:wAfter w:w="8516" w:type="dxa"/>
        </w:trPr>
        <w:tc>
          <w:tcPr>
            <w:tcW w:w="4403" w:type="dxa"/>
            <w:gridSpan w:val="2"/>
          </w:tcPr>
          <w:p w14:paraId="4FC3B67F" w14:textId="77777777" w:rsidR="00762232" w:rsidRPr="008B0615" w:rsidRDefault="00762232" w:rsidP="00762232">
            <w:pPr>
              <w:widowControl w:val="0"/>
              <w:ind w:left="360"/>
              <w:jc w:val="both"/>
              <w:rPr>
                <w:rFonts w:cs="Arial"/>
                <w:color w:val="FF0000"/>
                <w:lang w:val="it-IT"/>
              </w:rPr>
            </w:pPr>
          </w:p>
        </w:tc>
        <w:tc>
          <w:tcPr>
            <w:tcW w:w="852" w:type="dxa"/>
          </w:tcPr>
          <w:p w14:paraId="223CFDE1" w14:textId="77777777" w:rsidR="00762232" w:rsidRPr="008B0615" w:rsidRDefault="00762232" w:rsidP="00762232">
            <w:pPr>
              <w:widowControl w:val="0"/>
              <w:spacing w:line="240" w:lineRule="exact"/>
              <w:rPr>
                <w:rFonts w:cs="Arial"/>
                <w:color w:val="FF0000"/>
                <w:lang w:val="it-IT"/>
              </w:rPr>
            </w:pPr>
          </w:p>
        </w:tc>
        <w:tc>
          <w:tcPr>
            <w:tcW w:w="4258" w:type="dxa"/>
          </w:tcPr>
          <w:p w14:paraId="18E46F1E" w14:textId="77777777" w:rsidR="00762232" w:rsidRPr="008B0615" w:rsidRDefault="00762232" w:rsidP="00762232">
            <w:pPr>
              <w:widowControl w:val="0"/>
              <w:ind w:left="427"/>
              <w:jc w:val="both"/>
              <w:rPr>
                <w:rFonts w:cs="Arial"/>
                <w:color w:val="FF0000"/>
                <w:lang w:val="it-IT"/>
              </w:rPr>
            </w:pPr>
          </w:p>
        </w:tc>
      </w:tr>
      <w:tr w:rsidR="00762232" w:rsidRPr="00E734E2" w14:paraId="526030F9" w14:textId="77777777" w:rsidTr="005A76AD">
        <w:trPr>
          <w:gridAfter w:val="2"/>
          <w:wAfter w:w="8516" w:type="dxa"/>
        </w:trPr>
        <w:tc>
          <w:tcPr>
            <w:tcW w:w="4403" w:type="dxa"/>
            <w:gridSpan w:val="2"/>
          </w:tcPr>
          <w:p w14:paraId="000EC5CF"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 xml:space="preserve">an allen projektrelevanten Sitzungen teilzunehmen und mitzuarbeiten, </w:t>
            </w:r>
          </w:p>
        </w:tc>
        <w:tc>
          <w:tcPr>
            <w:tcW w:w="852" w:type="dxa"/>
          </w:tcPr>
          <w:p w14:paraId="51C75177" w14:textId="77777777" w:rsidR="00762232" w:rsidRPr="008B0615" w:rsidRDefault="00762232" w:rsidP="00762232">
            <w:pPr>
              <w:widowControl w:val="0"/>
              <w:spacing w:line="240" w:lineRule="exact"/>
              <w:rPr>
                <w:rFonts w:cs="Arial"/>
                <w:color w:val="FF0000"/>
                <w:lang w:val="de-DE"/>
              </w:rPr>
            </w:pPr>
          </w:p>
        </w:tc>
        <w:tc>
          <w:tcPr>
            <w:tcW w:w="4258" w:type="dxa"/>
          </w:tcPr>
          <w:p w14:paraId="668D3612"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partecipare e collaborare in tutte le riunioni pertinenti con il progetto;</w:t>
            </w:r>
          </w:p>
        </w:tc>
      </w:tr>
      <w:tr w:rsidR="00762232" w:rsidRPr="00E734E2" w14:paraId="6DCDF75C" w14:textId="77777777" w:rsidTr="005A76AD">
        <w:trPr>
          <w:gridAfter w:val="2"/>
          <w:wAfter w:w="8516" w:type="dxa"/>
        </w:trPr>
        <w:tc>
          <w:tcPr>
            <w:tcW w:w="4403" w:type="dxa"/>
            <w:gridSpan w:val="2"/>
          </w:tcPr>
          <w:p w14:paraId="4F439187" w14:textId="77777777" w:rsidR="00762232" w:rsidRPr="008B0615" w:rsidRDefault="00762232" w:rsidP="00762232">
            <w:pPr>
              <w:widowControl w:val="0"/>
              <w:ind w:left="360"/>
              <w:jc w:val="both"/>
              <w:rPr>
                <w:rFonts w:cs="Arial"/>
                <w:color w:val="FF0000"/>
                <w:lang w:val="it-IT"/>
              </w:rPr>
            </w:pPr>
          </w:p>
        </w:tc>
        <w:tc>
          <w:tcPr>
            <w:tcW w:w="852" w:type="dxa"/>
          </w:tcPr>
          <w:p w14:paraId="6E32D669" w14:textId="77777777" w:rsidR="00762232" w:rsidRPr="008B0615" w:rsidRDefault="00762232" w:rsidP="00762232">
            <w:pPr>
              <w:widowControl w:val="0"/>
              <w:spacing w:line="240" w:lineRule="exact"/>
              <w:rPr>
                <w:rFonts w:cs="Arial"/>
                <w:color w:val="FF0000"/>
                <w:lang w:val="it-IT"/>
              </w:rPr>
            </w:pPr>
          </w:p>
        </w:tc>
        <w:tc>
          <w:tcPr>
            <w:tcW w:w="4258" w:type="dxa"/>
          </w:tcPr>
          <w:p w14:paraId="2F586957" w14:textId="77777777" w:rsidR="00762232" w:rsidRPr="008B0615" w:rsidRDefault="00762232" w:rsidP="00762232">
            <w:pPr>
              <w:widowControl w:val="0"/>
              <w:ind w:left="427"/>
              <w:jc w:val="both"/>
              <w:rPr>
                <w:rFonts w:cs="Arial"/>
                <w:color w:val="FF0000"/>
                <w:lang w:val="it-IT"/>
              </w:rPr>
            </w:pPr>
          </w:p>
        </w:tc>
      </w:tr>
      <w:tr w:rsidR="00762232" w:rsidRPr="00E734E2" w14:paraId="557F051C" w14:textId="77777777" w:rsidTr="005A76AD">
        <w:trPr>
          <w:gridAfter w:val="2"/>
          <w:wAfter w:w="8516" w:type="dxa"/>
        </w:trPr>
        <w:tc>
          <w:tcPr>
            <w:tcW w:w="4403" w:type="dxa"/>
            <w:gridSpan w:val="2"/>
          </w:tcPr>
          <w:p w14:paraId="11976C93" w14:textId="77777777" w:rsidR="00762232" w:rsidRPr="008B0615" w:rsidRDefault="00762232" w:rsidP="00762232">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noProof w:val="0"/>
                <w:color w:val="FF0000"/>
                <w:lang w:val="de-DE"/>
              </w:rPr>
              <w:t>vor Baubeginn festzustellen, dass:</w:t>
            </w:r>
          </w:p>
          <w:p w14:paraId="792D0975"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eine eventuelle Beeinträchtigung von Gebäuden etc. durch die Bauausführung geprüft und die erforderliche Beweissicherung erfolgt ist,</w:t>
            </w:r>
          </w:p>
          <w:p w14:paraId="4FD0C756"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sämtliche Versorgungsleitungen (Strom, Telefon, Gas, Wasser und Abwasser) mit den Versorgungsunternehmen erhoben worden sind,</w:t>
            </w:r>
          </w:p>
          <w:p w14:paraId="177C1592" w14:textId="77777777" w:rsidR="00762232" w:rsidRPr="008B0615" w:rsidRDefault="00762232" w:rsidP="00762232">
            <w:pPr>
              <w:pStyle w:val="Paragrafoelenco"/>
              <w:widowControl w:val="0"/>
              <w:numPr>
                <w:ilvl w:val="0"/>
                <w:numId w:val="63"/>
              </w:numPr>
              <w:ind w:left="722" w:hanging="283"/>
              <w:jc w:val="both"/>
              <w:rPr>
                <w:rFonts w:cs="Arial"/>
                <w:color w:val="FF0000"/>
                <w:lang w:val="de-DE"/>
              </w:rPr>
            </w:pPr>
            <w:r w:rsidRPr="008B0615">
              <w:rPr>
                <w:rFonts w:cs="Arial"/>
                <w:color w:val="FF0000"/>
                <w:lang w:val="de-DE"/>
              </w:rPr>
              <w:t>die freie Zugänglichkeit der von den Bauarbeiten betroffenen Liegenschaften gegeben ist.</w:t>
            </w:r>
          </w:p>
          <w:p w14:paraId="0E544807" w14:textId="77777777" w:rsidR="00762232" w:rsidRPr="008B0615" w:rsidRDefault="00762232" w:rsidP="00762232">
            <w:pPr>
              <w:pStyle w:val="Rientrocorpodeltesto"/>
              <w:widowControl w:val="0"/>
              <w:tabs>
                <w:tab w:val="left" w:pos="8496"/>
              </w:tabs>
              <w:spacing w:after="0" w:line="240" w:lineRule="exact"/>
              <w:ind w:left="439"/>
              <w:jc w:val="both"/>
              <w:rPr>
                <w:rFonts w:cs="Arial"/>
                <w:color w:val="FF0000"/>
                <w:lang w:val="de-DE"/>
              </w:rPr>
            </w:pPr>
            <w:r w:rsidRPr="008B0615">
              <w:rPr>
                <w:rFonts w:cs="Arial"/>
                <w:color w:val="FF0000"/>
                <w:lang w:val="de-DE"/>
              </w:rPr>
              <w:t>Zudem müssen die Protokolle über die Feststellung der durch höhere Gewalt entstandenen Schäden unverzüglich erstellt werden;</w:t>
            </w:r>
          </w:p>
        </w:tc>
        <w:tc>
          <w:tcPr>
            <w:tcW w:w="852" w:type="dxa"/>
          </w:tcPr>
          <w:p w14:paraId="525BDAAE" w14:textId="77777777" w:rsidR="00762232" w:rsidRPr="008B0615" w:rsidRDefault="00762232" w:rsidP="00762232">
            <w:pPr>
              <w:widowControl w:val="0"/>
              <w:spacing w:line="240" w:lineRule="exact"/>
              <w:rPr>
                <w:rFonts w:cs="Arial"/>
                <w:color w:val="FF0000"/>
                <w:lang w:val="de-DE"/>
              </w:rPr>
            </w:pPr>
          </w:p>
        </w:tc>
        <w:tc>
          <w:tcPr>
            <w:tcW w:w="4258" w:type="dxa"/>
          </w:tcPr>
          <w:p w14:paraId="28E1308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prima dell’inizio dei lavori, di accertare:</w:t>
            </w:r>
          </w:p>
          <w:p w14:paraId="620EC943"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stati valutati eventuali danni che gli interventi possono produrre agli edifici ecc. e se sono stati condotti i relativi accertamenti probatori;</w:t>
            </w:r>
          </w:p>
          <w:p w14:paraId="6C4BE79A"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state censite congiuntamente alle aziende erogatrici tutte le linee di servizi esistenti, quali linee elettriche e telefoniche, tubazioni dell’acqua e del gas, canalizzazioni;</w:t>
            </w:r>
          </w:p>
          <w:p w14:paraId="3700FE19"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è assicurata la piena accessibilità degli immobili interessati ai lavori.</w:t>
            </w:r>
          </w:p>
          <w:p w14:paraId="3C20E85D" w14:textId="77777777" w:rsidR="00762232" w:rsidRPr="008B0615" w:rsidRDefault="00762232" w:rsidP="00762232">
            <w:pPr>
              <w:widowControl w:val="0"/>
              <w:ind w:left="426"/>
              <w:jc w:val="both"/>
              <w:rPr>
                <w:rFonts w:cs="Arial"/>
                <w:color w:val="FF0000"/>
                <w:lang w:val="it-IT"/>
              </w:rPr>
            </w:pPr>
            <w:r w:rsidRPr="008B0615">
              <w:rPr>
                <w:rFonts w:cs="Arial"/>
                <w:color w:val="FF0000"/>
                <w:lang w:val="it-IT"/>
              </w:rPr>
              <w:t>Inoltre deve redigere immediatamente i verbali di constatazione dei danni occorsi per cause di forza maggiore;</w:t>
            </w:r>
          </w:p>
        </w:tc>
      </w:tr>
      <w:tr w:rsidR="00762232" w:rsidRPr="00E734E2" w14:paraId="3E3C93B3" w14:textId="77777777" w:rsidTr="005A76AD">
        <w:trPr>
          <w:gridAfter w:val="2"/>
          <w:wAfter w:w="8516" w:type="dxa"/>
        </w:trPr>
        <w:tc>
          <w:tcPr>
            <w:tcW w:w="4403" w:type="dxa"/>
            <w:gridSpan w:val="2"/>
          </w:tcPr>
          <w:p w14:paraId="04F3EE66" w14:textId="77777777" w:rsidR="00762232" w:rsidRPr="008B0615" w:rsidRDefault="00762232" w:rsidP="00762232">
            <w:pPr>
              <w:widowControl w:val="0"/>
              <w:ind w:left="360"/>
              <w:jc w:val="both"/>
              <w:rPr>
                <w:rFonts w:cs="Arial"/>
                <w:color w:val="FF0000"/>
                <w:lang w:val="it-IT"/>
              </w:rPr>
            </w:pPr>
          </w:p>
        </w:tc>
        <w:tc>
          <w:tcPr>
            <w:tcW w:w="852" w:type="dxa"/>
          </w:tcPr>
          <w:p w14:paraId="1D0D6FC3" w14:textId="77777777" w:rsidR="00762232" w:rsidRPr="008B0615" w:rsidRDefault="00762232" w:rsidP="00762232">
            <w:pPr>
              <w:widowControl w:val="0"/>
              <w:spacing w:line="240" w:lineRule="exact"/>
              <w:rPr>
                <w:rFonts w:cs="Arial"/>
                <w:color w:val="FF0000"/>
                <w:lang w:val="it-IT"/>
              </w:rPr>
            </w:pPr>
          </w:p>
        </w:tc>
        <w:tc>
          <w:tcPr>
            <w:tcW w:w="4258" w:type="dxa"/>
          </w:tcPr>
          <w:p w14:paraId="278541DD" w14:textId="77777777" w:rsidR="00762232" w:rsidRPr="008B0615" w:rsidRDefault="00762232" w:rsidP="00762232">
            <w:pPr>
              <w:widowControl w:val="0"/>
              <w:ind w:left="427"/>
              <w:jc w:val="both"/>
              <w:rPr>
                <w:rFonts w:cs="Arial"/>
                <w:color w:val="FF0000"/>
                <w:lang w:val="it-IT"/>
              </w:rPr>
            </w:pPr>
          </w:p>
        </w:tc>
      </w:tr>
      <w:tr w:rsidR="00762232" w:rsidRPr="00E734E2" w14:paraId="07C7A8E9" w14:textId="77777777" w:rsidTr="005A76AD">
        <w:trPr>
          <w:gridAfter w:val="2"/>
          <w:wAfter w:w="8516" w:type="dxa"/>
        </w:trPr>
        <w:tc>
          <w:tcPr>
            <w:tcW w:w="4403" w:type="dxa"/>
            <w:gridSpan w:val="2"/>
          </w:tcPr>
          <w:p w14:paraId="34FB20C1" w14:textId="77777777" w:rsidR="00762232" w:rsidRPr="008B0615" w:rsidRDefault="00762232" w:rsidP="00762232">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die notwendigen baulichen Unterlagen für die künftigen Nutzer bereitzustellen, wie zum Beispiel:</w:t>
            </w:r>
          </w:p>
          <w:p w14:paraId="21246714"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das Einholen der Benutzungsgenehmigung,</w:t>
            </w:r>
          </w:p>
          <w:p w14:paraId="0C933160"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aktualisierte Bestandspläne des ausgeführten Bauvorhabens (+ CD-ROM),</w:t>
            </w:r>
          </w:p>
          <w:p w14:paraId="05D9F1D1"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technische Unterlagen der Anlagen,</w:t>
            </w:r>
          </w:p>
          <w:p w14:paraId="151E8C69"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Betriebs-, Bedienungs- und Wartungsanleitungen,</w:t>
            </w:r>
          </w:p>
          <w:p w14:paraId="4FFD556F"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Garantiebescheinigungen, Konformitätsbescheinigungen,</w:t>
            </w:r>
          </w:p>
          <w:p w14:paraId="44C3737E"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Abrechnung und Inventarisierung der Einrichtung und Ausstattung,</w:t>
            </w:r>
          </w:p>
          <w:p w14:paraId="19327F65" w14:textId="77777777" w:rsidR="00762232" w:rsidRPr="008B0615" w:rsidRDefault="00762232" w:rsidP="00762232">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Endabrechnungen und Ausstellung der Bescheinigung über die ordnungsgemäße Ausführung der Arbeiten/Lieferungen,</w:t>
            </w:r>
          </w:p>
          <w:p w14:paraId="414DF845" w14:textId="77777777" w:rsidR="00762232" w:rsidRPr="008B0615" w:rsidRDefault="00762232" w:rsidP="00762232">
            <w:pPr>
              <w:widowControl w:val="0"/>
              <w:numPr>
                <w:ilvl w:val="0"/>
                <w:numId w:val="62"/>
              </w:numPr>
              <w:tabs>
                <w:tab w:val="clear" w:pos="1494"/>
              </w:tabs>
              <w:ind w:left="600" w:hanging="228"/>
              <w:jc w:val="both"/>
              <w:rPr>
                <w:rFonts w:cs="Arial"/>
                <w:color w:val="FF0000"/>
                <w:lang w:val="de-DE"/>
              </w:rPr>
            </w:pPr>
            <w:r w:rsidRPr="008B0615">
              <w:rPr>
                <w:rFonts w:cs="Arial"/>
                <w:noProof w:val="0"/>
                <w:color w:val="FF0000"/>
                <w:lang w:val="de-DE"/>
              </w:rPr>
              <w:t>Mitarbeit und Beratung bei Erstellung des Plans über die Betriebsaufnahme, Organisation der Betriebsaufnahme, Information und Schulung des Personals</w:t>
            </w:r>
            <w:r w:rsidRPr="008B0615">
              <w:rPr>
                <w:rFonts w:cs="Arial"/>
                <w:color w:val="FF0000"/>
                <w:lang w:val="de-DE"/>
              </w:rPr>
              <w:t>,</w:t>
            </w:r>
          </w:p>
        </w:tc>
        <w:tc>
          <w:tcPr>
            <w:tcW w:w="852" w:type="dxa"/>
          </w:tcPr>
          <w:p w14:paraId="673A39D8" w14:textId="77777777" w:rsidR="00762232" w:rsidRPr="008B0615" w:rsidRDefault="00762232" w:rsidP="00762232">
            <w:pPr>
              <w:widowControl w:val="0"/>
              <w:spacing w:line="240" w:lineRule="exact"/>
              <w:rPr>
                <w:rFonts w:cs="Arial"/>
                <w:color w:val="FF0000"/>
                <w:lang w:val="de-DE"/>
              </w:rPr>
            </w:pPr>
          </w:p>
        </w:tc>
        <w:tc>
          <w:tcPr>
            <w:tcW w:w="4258" w:type="dxa"/>
          </w:tcPr>
          <w:p w14:paraId="3FC9F7F3"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la necessaria documentazione tecnica per i futuri utenti</w:t>
            </w:r>
          </w:p>
          <w:p w14:paraId="4239EF02" w14:textId="77777777" w:rsidR="00762232" w:rsidRPr="008B0615" w:rsidRDefault="00762232" w:rsidP="00762232">
            <w:pPr>
              <w:widowControl w:val="0"/>
              <w:ind w:left="425"/>
              <w:jc w:val="both"/>
              <w:rPr>
                <w:rFonts w:cs="Arial"/>
                <w:color w:val="FF0000"/>
                <w:lang w:val="it-IT"/>
              </w:rPr>
            </w:pPr>
            <w:r w:rsidRPr="008B0615">
              <w:rPr>
                <w:rFonts w:cs="Arial"/>
                <w:color w:val="FF0000"/>
                <w:lang w:val="it-IT"/>
              </w:rPr>
              <w:t>come per esempio:</w:t>
            </w:r>
          </w:p>
          <w:p w14:paraId="4392EF60" w14:textId="77777777" w:rsidR="00762232" w:rsidRPr="008B0615" w:rsidRDefault="00762232" w:rsidP="00762232">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documenti per il rilascio della licenza d’uso;</w:t>
            </w:r>
          </w:p>
          <w:p w14:paraId="76F612EF" w14:textId="77777777"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planimetrie aggiornate dello stato di fatto dell’opera realizzata (+ CD-ROM);</w:t>
            </w:r>
          </w:p>
          <w:p w14:paraId="59414B97" w14:textId="77777777" w:rsidR="00762232" w:rsidRPr="008B0615" w:rsidRDefault="00762232" w:rsidP="00762232">
            <w:pPr>
              <w:pStyle w:val="Kritzmit"/>
              <w:widowControl w:val="0"/>
              <w:tabs>
                <w:tab w:val="clear" w:pos="360"/>
                <w:tab w:val="left" w:pos="666"/>
                <w:tab w:val="num" w:pos="1418"/>
              </w:tabs>
              <w:spacing w:after="0"/>
              <w:ind w:left="666"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tecnica degli impianti;</w:t>
            </w:r>
          </w:p>
          <w:p w14:paraId="38FDC7EE" w14:textId="0276F6C4" w:rsidR="00762232" w:rsidRPr="008B0615" w:rsidRDefault="00762232" w:rsidP="00762232">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istruzioni per l’uso, l’esercizio e la manutenzione;</w:t>
            </w:r>
          </w:p>
          <w:p w14:paraId="7AEBDAC3" w14:textId="77777777" w:rsidR="00762232" w:rsidRPr="008B0615" w:rsidRDefault="00762232" w:rsidP="00762232">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certificati di garanzia, certificati di conformità;</w:t>
            </w:r>
          </w:p>
          <w:p w14:paraId="45345ADC" w14:textId="77777777" w:rsidR="00762232" w:rsidRPr="008B0615" w:rsidRDefault="00762232" w:rsidP="00762232">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relativa alla rendicontazione e all’inventario dell’arredamento e delle dotazioni;</w:t>
            </w:r>
          </w:p>
          <w:p w14:paraId="048E72AE" w14:textId="28E5684A"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conteggi finali e l’emissione del certificato di regolare esecuzione dei lavori/forniture;</w:t>
            </w:r>
          </w:p>
          <w:p w14:paraId="67D23EFF" w14:textId="77777777" w:rsidR="00762232" w:rsidRPr="008B0615" w:rsidRDefault="00762232" w:rsidP="00762232">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collaborazione e consulenza nell’elaborazione del piano di messa in esercizio, organizzazione della messa in esercizio, informazione e istruzione del personale;</w:t>
            </w:r>
          </w:p>
        </w:tc>
      </w:tr>
      <w:tr w:rsidR="00762232" w:rsidRPr="00E734E2" w14:paraId="22A03313" w14:textId="77777777" w:rsidTr="005A76AD">
        <w:trPr>
          <w:gridAfter w:val="2"/>
          <w:wAfter w:w="8516" w:type="dxa"/>
        </w:trPr>
        <w:tc>
          <w:tcPr>
            <w:tcW w:w="4403" w:type="dxa"/>
            <w:gridSpan w:val="2"/>
          </w:tcPr>
          <w:p w14:paraId="11A7B82E" w14:textId="77777777" w:rsidR="00762232" w:rsidRPr="008B0615" w:rsidRDefault="00762232" w:rsidP="00762232">
            <w:pPr>
              <w:widowControl w:val="0"/>
              <w:ind w:left="360"/>
              <w:jc w:val="both"/>
              <w:rPr>
                <w:rFonts w:cs="Arial"/>
                <w:color w:val="FF0000"/>
                <w:lang w:val="it-IT"/>
              </w:rPr>
            </w:pPr>
          </w:p>
        </w:tc>
        <w:tc>
          <w:tcPr>
            <w:tcW w:w="852" w:type="dxa"/>
          </w:tcPr>
          <w:p w14:paraId="6A5185C4" w14:textId="77777777" w:rsidR="00762232" w:rsidRPr="008B0615" w:rsidRDefault="00762232" w:rsidP="00762232">
            <w:pPr>
              <w:widowControl w:val="0"/>
              <w:spacing w:line="240" w:lineRule="exact"/>
              <w:rPr>
                <w:rFonts w:cs="Arial"/>
                <w:color w:val="FF0000"/>
                <w:lang w:val="it-IT"/>
              </w:rPr>
            </w:pPr>
          </w:p>
        </w:tc>
        <w:tc>
          <w:tcPr>
            <w:tcW w:w="4258" w:type="dxa"/>
          </w:tcPr>
          <w:p w14:paraId="54858DDD" w14:textId="77777777" w:rsidR="00762232" w:rsidRPr="008B0615" w:rsidRDefault="00762232" w:rsidP="00762232">
            <w:pPr>
              <w:widowControl w:val="0"/>
              <w:ind w:left="427"/>
              <w:jc w:val="both"/>
              <w:rPr>
                <w:rFonts w:cs="Arial"/>
                <w:color w:val="FF0000"/>
                <w:lang w:val="it-IT"/>
              </w:rPr>
            </w:pPr>
          </w:p>
        </w:tc>
      </w:tr>
      <w:tr w:rsidR="00762232" w:rsidRPr="00E734E2" w14:paraId="3939094A" w14:textId="77777777" w:rsidTr="005A76AD">
        <w:trPr>
          <w:gridAfter w:val="2"/>
          <w:wAfter w:w="8516" w:type="dxa"/>
        </w:trPr>
        <w:tc>
          <w:tcPr>
            <w:tcW w:w="4403" w:type="dxa"/>
            <w:gridSpan w:val="2"/>
          </w:tcPr>
          <w:p w14:paraId="76D426EE" w14:textId="77777777" w:rsidR="00762232" w:rsidRPr="008B0615" w:rsidRDefault="00762232" w:rsidP="00762232">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762232" w:rsidRPr="008B0615" w:rsidRDefault="00762232" w:rsidP="00762232">
            <w:pPr>
              <w:widowControl w:val="0"/>
              <w:spacing w:line="240" w:lineRule="exact"/>
              <w:rPr>
                <w:rFonts w:cs="Arial"/>
                <w:color w:val="FF0000"/>
                <w:lang w:val="de-DE"/>
              </w:rPr>
            </w:pPr>
          </w:p>
        </w:tc>
        <w:tc>
          <w:tcPr>
            <w:tcW w:w="4258" w:type="dxa"/>
          </w:tcPr>
          <w:p w14:paraId="7CCF5692" w14:textId="77777777" w:rsidR="00762232" w:rsidRPr="008B0615" w:rsidRDefault="00762232" w:rsidP="00762232">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762232" w:rsidRPr="00E734E2" w14:paraId="1ACAE39B" w14:textId="77777777" w:rsidTr="005A76AD">
        <w:trPr>
          <w:gridAfter w:val="2"/>
          <w:wAfter w:w="8516" w:type="dxa"/>
        </w:trPr>
        <w:tc>
          <w:tcPr>
            <w:tcW w:w="4403" w:type="dxa"/>
            <w:gridSpan w:val="2"/>
          </w:tcPr>
          <w:p w14:paraId="5C26253C" w14:textId="77777777" w:rsidR="00762232" w:rsidRPr="008B0615" w:rsidRDefault="00762232" w:rsidP="00762232">
            <w:pPr>
              <w:widowControl w:val="0"/>
              <w:ind w:left="360"/>
              <w:jc w:val="both"/>
              <w:rPr>
                <w:rFonts w:cs="Arial"/>
                <w:color w:val="FF0000"/>
                <w:lang w:val="it-IT"/>
              </w:rPr>
            </w:pPr>
          </w:p>
        </w:tc>
        <w:tc>
          <w:tcPr>
            <w:tcW w:w="852" w:type="dxa"/>
          </w:tcPr>
          <w:p w14:paraId="3E6F6855" w14:textId="77777777" w:rsidR="00762232" w:rsidRPr="008B0615" w:rsidRDefault="00762232" w:rsidP="00762232">
            <w:pPr>
              <w:widowControl w:val="0"/>
              <w:spacing w:line="240" w:lineRule="exact"/>
              <w:rPr>
                <w:rFonts w:cs="Arial"/>
                <w:color w:val="FF0000"/>
                <w:lang w:val="it-IT"/>
              </w:rPr>
            </w:pPr>
          </w:p>
        </w:tc>
        <w:tc>
          <w:tcPr>
            <w:tcW w:w="4258" w:type="dxa"/>
          </w:tcPr>
          <w:p w14:paraId="5302502E" w14:textId="77777777" w:rsidR="00762232" w:rsidRPr="008B0615" w:rsidRDefault="00762232" w:rsidP="00762232">
            <w:pPr>
              <w:widowControl w:val="0"/>
              <w:ind w:left="427"/>
              <w:jc w:val="both"/>
              <w:rPr>
                <w:rFonts w:cs="Arial"/>
                <w:color w:val="FF0000"/>
                <w:lang w:val="it-IT"/>
              </w:rPr>
            </w:pPr>
          </w:p>
        </w:tc>
      </w:tr>
      <w:tr w:rsidR="00762232" w:rsidRPr="00E734E2" w14:paraId="5ECC1C09" w14:textId="77777777" w:rsidTr="005A76AD">
        <w:trPr>
          <w:gridAfter w:val="2"/>
          <w:wAfter w:w="8516" w:type="dxa"/>
        </w:trPr>
        <w:tc>
          <w:tcPr>
            <w:tcW w:w="4403" w:type="dxa"/>
            <w:gridSpan w:val="2"/>
          </w:tcPr>
          <w:p w14:paraId="748A848D" w14:textId="77777777" w:rsidR="00762232" w:rsidRPr="008B0615" w:rsidRDefault="00762232" w:rsidP="00762232">
            <w:pPr>
              <w:contextualSpacing/>
              <w:jc w:val="both"/>
              <w:rPr>
                <w:rFonts w:cs="Arial"/>
                <w:noProof w:val="0"/>
                <w:color w:val="FF0000"/>
                <w:lang w:val="de-DE"/>
              </w:rPr>
            </w:pPr>
            <w:r w:rsidRPr="008B0615">
              <w:rPr>
                <w:rFonts w:cs="Arial"/>
                <w:noProof w:val="0"/>
                <w:color w:val="FF0000"/>
                <w:lang w:val="de-DE"/>
              </w:rPr>
              <w:t xml:space="preserve">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w:t>
            </w:r>
            <w:r w:rsidRPr="008B0615">
              <w:rPr>
                <w:rFonts w:cs="Arial"/>
                <w:noProof w:val="0"/>
                <w:color w:val="FF0000"/>
                <w:lang w:val="de-DE"/>
              </w:rPr>
              <w:lastRenderedPageBreak/>
              <w:t>die Planung nach Maßgabe der MUK gemäß Klarstellungen auszuführen.</w:t>
            </w:r>
          </w:p>
          <w:p w14:paraId="010C0DDD"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r w:rsidRPr="008B0615">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467C757B" w14:textId="77777777" w:rsidR="00762232" w:rsidRPr="008B0615" w:rsidRDefault="00762232" w:rsidP="00762232">
            <w:pPr>
              <w:widowControl w:val="0"/>
              <w:spacing w:line="240" w:lineRule="exact"/>
              <w:rPr>
                <w:rFonts w:cs="Arial"/>
                <w:color w:val="FF0000"/>
                <w:lang w:val="de-DE"/>
              </w:rPr>
            </w:pPr>
          </w:p>
        </w:tc>
        <w:tc>
          <w:tcPr>
            <w:tcW w:w="4258" w:type="dxa"/>
          </w:tcPr>
          <w:p w14:paraId="2FB3D13E" w14:textId="77777777" w:rsidR="00762232" w:rsidRPr="008B0615" w:rsidRDefault="00762232" w:rsidP="00762232">
            <w:pPr>
              <w:jc w:val="both"/>
              <w:rPr>
                <w:rFonts w:cs="Arial"/>
                <w:color w:val="FF0000"/>
                <w:lang w:val="it-IT" w:eastAsia="de-CH"/>
              </w:rPr>
            </w:pPr>
            <w:r w:rsidRPr="008B0615">
              <w:rPr>
                <w:rFonts w:cs="Arial"/>
                <w:color w:val="FF0000"/>
                <w:lang w:val="it-IT" w:eastAsia="de-CH"/>
              </w:rPr>
              <w:t xml:space="preserve">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w:t>
            </w:r>
            <w:r w:rsidRPr="008B0615">
              <w:rPr>
                <w:rFonts w:cs="Arial"/>
                <w:color w:val="FF0000"/>
                <w:lang w:val="it-IT" w:eastAsia="de-CH"/>
              </w:rPr>
              <w:lastRenderedPageBreak/>
              <w:t>eseguire la progettazione nel rispetto dei CAM così come chiariti.</w:t>
            </w:r>
          </w:p>
          <w:p w14:paraId="206F097F"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tc>
      </w:tr>
      <w:tr w:rsidR="00762232" w:rsidRPr="00E734E2" w14:paraId="2D33E2ED" w14:textId="77777777" w:rsidTr="005A76AD">
        <w:trPr>
          <w:gridAfter w:val="2"/>
          <w:wAfter w:w="8516" w:type="dxa"/>
        </w:trPr>
        <w:tc>
          <w:tcPr>
            <w:tcW w:w="4403" w:type="dxa"/>
            <w:gridSpan w:val="2"/>
          </w:tcPr>
          <w:p w14:paraId="575C695F"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F435521" w14:textId="77777777" w:rsidR="00762232" w:rsidRPr="008B0615" w:rsidRDefault="00762232" w:rsidP="00762232">
            <w:pPr>
              <w:widowControl w:val="0"/>
              <w:spacing w:line="240" w:lineRule="exact"/>
              <w:rPr>
                <w:rFonts w:cs="Arial"/>
                <w:color w:val="FF0000"/>
                <w:lang w:val="it-IT"/>
              </w:rPr>
            </w:pPr>
          </w:p>
        </w:tc>
        <w:tc>
          <w:tcPr>
            <w:tcW w:w="4258" w:type="dxa"/>
          </w:tcPr>
          <w:p w14:paraId="252590E2"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734E2" w14:paraId="3B41292B" w14:textId="77777777" w:rsidTr="005A76AD">
        <w:trPr>
          <w:gridAfter w:val="2"/>
          <w:wAfter w:w="8516" w:type="dxa"/>
        </w:trPr>
        <w:tc>
          <w:tcPr>
            <w:tcW w:w="4403" w:type="dxa"/>
            <w:gridSpan w:val="2"/>
          </w:tcPr>
          <w:p w14:paraId="3A957A1C" w14:textId="77777777" w:rsidR="00762232" w:rsidRPr="008B0615" w:rsidRDefault="00762232" w:rsidP="00762232">
            <w:pPr>
              <w:pStyle w:val="Rientrocorpodeltesto"/>
              <w:widowControl w:val="0"/>
              <w:tabs>
                <w:tab w:val="left" w:pos="8496"/>
              </w:tabs>
              <w:spacing w:after="0" w:line="240" w:lineRule="exact"/>
              <w:ind w:left="0"/>
              <w:jc w:val="both"/>
              <w:rPr>
                <w:rFonts w:cs="Arial"/>
                <w:color w:val="FF0000"/>
                <w:lang w:val="de-DE"/>
              </w:rPr>
            </w:pPr>
            <w:r w:rsidRPr="008B0615">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762232" w:rsidRPr="008B0615" w:rsidRDefault="00762232" w:rsidP="00762232">
            <w:pPr>
              <w:widowControl w:val="0"/>
              <w:spacing w:line="240" w:lineRule="exact"/>
              <w:rPr>
                <w:rFonts w:cs="Arial"/>
                <w:color w:val="FF0000"/>
                <w:lang w:val="de-DE"/>
              </w:rPr>
            </w:pPr>
          </w:p>
        </w:tc>
        <w:tc>
          <w:tcPr>
            <w:tcW w:w="4258" w:type="dxa"/>
          </w:tcPr>
          <w:p w14:paraId="58C5E724" w14:textId="77777777" w:rsidR="00762232" w:rsidRPr="008B0615" w:rsidRDefault="00762232" w:rsidP="00762232">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D004CD" w:rsidRPr="00E734E2" w14:paraId="654BE6C1" w14:textId="77777777" w:rsidTr="005A76AD">
        <w:trPr>
          <w:gridAfter w:val="2"/>
          <w:wAfter w:w="8516" w:type="dxa"/>
        </w:trPr>
        <w:tc>
          <w:tcPr>
            <w:tcW w:w="4403" w:type="dxa"/>
            <w:gridSpan w:val="2"/>
          </w:tcPr>
          <w:p w14:paraId="1A609F30" w14:textId="77777777" w:rsidR="00D004CD" w:rsidRPr="00F02830" w:rsidRDefault="00D004CD" w:rsidP="00762232">
            <w:pPr>
              <w:pStyle w:val="Rientrocorpodeltesto"/>
              <w:widowControl w:val="0"/>
              <w:tabs>
                <w:tab w:val="left" w:pos="8496"/>
              </w:tabs>
              <w:spacing w:after="0" w:line="240" w:lineRule="exact"/>
              <w:ind w:left="0"/>
              <w:jc w:val="both"/>
              <w:rPr>
                <w:rFonts w:cs="Arial"/>
                <w:lang w:val="it-IT"/>
              </w:rPr>
            </w:pPr>
          </w:p>
        </w:tc>
        <w:tc>
          <w:tcPr>
            <w:tcW w:w="852" w:type="dxa"/>
          </w:tcPr>
          <w:p w14:paraId="07C7A9DD" w14:textId="77777777" w:rsidR="00D004CD" w:rsidRPr="00F02830" w:rsidRDefault="00D004CD" w:rsidP="00762232">
            <w:pPr>
              <w:widowControl w:val="0"/>
              <w:spacing w:line="240" w:lineRule="exact"/>
              <w:rPr>
                <w:rFonts w:cs="Arial"/>
                <w:lang w:val="it-IT"/>
              </w:rPr>
            </w:pPr>
          </w:p>
        </w:tc>
        <w:tc>
          <w:tcPr>
            <w:tcW w:w="4258" w:type="dxa"/>
          </w:tcPr>
          <w:p w14:paraId="11CC4A52" w14:textId="77777777" w:rsidR="00D004CD" w:rsidRPr="006140E5" w:rsidRDefault="00D004CD" w:rsidP="00762232">
            <w:pPr>
              <w:widowControl w:val="0"/>
              <w:autoSpaceDE w:val="0"/>
              <w:autoSpaceDN w:val="0"/>
              <w:adjustRightInd w:val="0"/>
              <w:spacing w:line="240" w:lineRule="exact"/>
              <w:ind w:right="6"/>
              <w:jc w:val="both"/>
              <w:rPr>
                <w:rFonts w:cs="Arial"/>
                <w:lang w:val="it-IT" w:eastAsia="de-CH"/>
              </w:rPr>
            </w:pPr>
          </w:p>
        </w:tc>
      </w:tr>
      <w:tr w:rsidR="00D004CD" w:rsidRPr="00E734E2" w14:paraId="6B2F064B" w14:textId="77777777" w:rsidTr="005A76AD">
        <w:trPr>
          <w:gridAfter w:val="2"/>
          <w:wAfter w:w="8516" w:type="dxa"/>
        </w:trPr>
        <w:tc>
          <w:tcPr>
            <w:tcW w:w="4403" w:type="dxa"/>
            <w:gridSpan w:val="2"/>
          </w:tcPr>
          <w:p w14:paraId="1854198E" w14:textId="17A01A8C" w:rsidR="00D004CD" w:rsidRPr="00E82939" w:rsidRDefault="00D004CD" w:rsidP="00762232">
            <w:pPr>
              <w:pStyle w:val="Rientrocorpodeltesto"/>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Im Falle einer Ausschrebung nach der BIM- Methodik</w:t>
            </w:r>
          </w:p>
          <w:p w14:paraId="2F7C14A9" w14:textId="77777777" w:rsidR="00D004CD" w:rsidRPr="00E82939" w:rsidRDefault="00D004CD" w:rsidP="00762232">
            <w:pPr>
              <w:pStyle w:val="Rientrocorpodeltesto"/>
              <w:widowControl w:val="0"/>
              <w:tabs>
                <w:tab w:val="left" w:pos="8496"/>
              </w:tabs>
              <w:spacing w:after="0" w:line="240" w:lineRule="exact"/>
              <w:ind w:left="0"/>
              <w:jc w:val="both"/>
              <w:rPr>
                <w:rFonts w:ascii="Helvetica-Bold" w:hAnsi="Helvetica-Bold" w:cs="Helvetica-Bold"/>
                <w:b/>
                <w:bCs/>
                <w:noProof w:val="0"/>
                <w:color w:val="FF0000"/>
                <w:lang w:val="de-DE" w:eastAsia="it-IT"/>
              </w:rPr>
            </w:pPr>
            <w:r w:rsidRPr="00E82939">
              <w:rPr>
                <w:rFonts w:ascii="Helvetica-Bold" w:hAnsi="Helvetica-Bold" w:cs="Helvetica-Bold"/>
                <w:b/>
                <w:bCs/>
                <w:noProof w:val="0"/>
                <w:color w:val="FF0000"/>
                <w:highlight w:val="yellow"/>
                <w:lang w:val="de-DE" w:eastAsia="it-IT"/>
              </w:rPr>
              <w:t>Die Planungstätigkeit muss gemäß der Building Information Modeling (BIM)- Methodik durchgeführt werden und muss denVorschriften und den verpflichtenden Informationsanforderungen entsprechen, die vom Auftraggeber in den beigefügten Austausch-Informationsanforderungen (EIR) angefordert werden, einschließlich der im BIM-Abwicklungsplan angebotenen Leistungen.</w:t>
            </w:r>
          </w:p>
          <w:p w14:paraId="5B6E121D" w14:textId="46317415" w:rsidR="00582F2B" w:rsidRPr="00E82939" w:rsidRDefault="00582F2B" w:rsidP="00762232">
            <w:pPr>
              <w:pStyle w:val="Rientrocorpodeltesto"/>
              <w:widowControl w:val="0"/>
              <w:tabs>
                <w:tab w:val="left" w:pos="8496"/>
              </w:tabs>
              <w:spacing w:after="0" w:line="240" w:lineRule="exact"/>
              <w:ind w:left="0"/>
              <w:jc w:val="both"/>
              <w:rPr>
                <w:rFonts w:cs="Arial"/>
                <w:color w:val="FF0000"/>
                <w:lang w:val="de-DE"/>
              </w:rPr>
            </w:pPr>
            <w:r w:rsidRPr="00E82939">
              <w:rPr>
                <w:rFonts w:ascii="Helvetica-Bold" w:hAnsi="Helvetica-Bold" w:cs="Helvetica-Bold"/>
                <w:b/>
                <w:bCs/>
                <w:noProof w:val="0"/>
                <w:color w:val="FF0000"/>
                <w:highlight w:val="yellow"/>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28B9B99B" w14:textId="77777777" w:rsidR="00D004CD" w:rsidRPr="00E82939" w:rsidRDefault="00D004CD" w:rsidP="00762232">
            <w:pPr>
              <w:widowControl w:val="0"/>
              <w:spacing w:line="240" w:lineRule="exact"/>
              <w:rPr>
                <w:rFonts w:cs="Arial"/>
                <w:color w:val="FF0000"/>
                <w:lang w:val="de-DE"/>
              </w:rPr>
            </w:pPr>
          </w:p>
        </w:tc>
        <w:tc>
          <w:tcPr>
            <w:tcW w:w="4258" w:type="dxa"/>
          </w:tcPr>
          <w:p w14:paraId="3BC4C135" w14:textId="77777777" w:rsidR="00D004CD" w:rsidRPr="00E82939" w:rsidRDefault="00D004CD" w:rsidP="00762232">
            <w:pPr>
              <w:widowControl w:val="0"/>
              <w:autoSpaceDE w:val="0"/>
              <w:autoSpaceDN w:val="0"/>
              <w:adjustRightInd w:val="0"/>
              <w:spacing w:line="240" w:lineRule="exact"/>
              <w:ind w:right="6"/>
              <w:jc w:val="both"/>
              <w:rPr>
                <w:rFonts w:cs="Arial"/>
                <w:i/>
                <w:iCs/>
                <w:color w:val="FF0000"/>
                <w:lang w:val="it-IT" w:eastAsia="de-CH"/>
              </w:rPr>
            </w:pPr>
            <w:r w:rsidRPr="00E82939">
              <w:rPr>
                <w:rFonts w:cs="Arial"/>
                <w:i/>
                <w:iCs/>
                <w:color w:val="FF0000"/>
                <w:highlight w:val="green"/>
                <w:lang w:val="it-IT" w:eastAsia="de-CH"/>
              </w:rPr>
              <w:t>In caso di gara secondo la metodologia BIM</w:t>
            </w:r>
          </w:p>
          <w:p w14:paraId="5B70B54C" w14:textId="77777777" w:rsidR="009E3F89" w:rsidRPr="00E82939" w:rsidRDefault="009E3F89" w:rsidP="00762232">
            <w:pPr>
              <w:widowControl w:val="0"/>
              <w:autoSpaceDE w:val="0"/>
              <w:autoSpaceDN w:val="0"/>
              <w:adjustRightInd w:val="0"/>
              <w:spacing w:line="240" w:lineRule="exact"/>
              <w:ind w:right="6"/>
              <w:jc w:val="both"/>
              <w:rPr>
                <w:rFonts w:ascii="Helvetica-Bold" w:hAnsi="Helvetica-Bold" w:cs="Helvetica-Bold"/>
                <w:b/>
                <w:bCs/>
                <w:noProof w:val="0"/>
                <w:color w:val="FF0000"/>
                <w:highlight w:val="yellow"/>
                <w:lang w:val="it-IT" w:eastAsia="it-IT"/>
              </w:rPr>
            </w:pPr>
          </w:p>
          <w:p w14:paraId="4DFE41A1" w14:textId="2606517B" w:rsidR="00D004CD" w:rsidRPr="00E82939" w:rsidRDefault="00D004CD"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r w:rsidRPr="00E82939">
              <w:rPr>
                <w:rFonts w:ascii="Helvetica-Bold" w:hAnsi="Helvetica-Bold" w:cs="Helvetica-Bold"/>
                <w:b/>
                <w:bCs/>
                <w:noProof w:val="0"/>
                <w:color w:val="FF0000"/>
                <w:highlight w:val="yellow"/>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compreso quanto offerto nell’Offerta di gestione informativa.</w:t>
            </w:r>
          </w:p>
          <w:p w14:paraId="694D4023" w14:textId="69EE2BF8" w:rsidR="00582F2B" w:rsidRPr="00E82939" w:rsidRDefault="00582F2B"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119B331" w14:textId="77777777" w:rsidR="00582F2B" w:rsidRPr="00E82939" w:rsidRDefault="00582F2B" w:rsidP="00762232">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8122554" w14:textId="5B53DCD0" w:rsidR="00582F2B" w:rsidRPr="00E82939" w:rsidRDefault="00582F2B" w:rsidP="00762232">
            <w:pPr>
              <w:widowControl w:val="0"/>
              <w:autoSpaceDE w:val="0"/>
              <w:autoSpaceDN w:val="0"/>
              <w:adjustRightInd w:val="0"/>
              <w:spacing w:line="240" w:lineRule="exact"/>
              <w:ind w:right="6"/>
              <w:jc w:val="both"/>
              <w:rPr>
                <w:rFonts w:cs="Arial"/>
                <w:color w:val="FF0000"/>
                <w:lang w:val="it-IT" w:eastAsia="de-CH"/>
              </w:rPr>
            </w:pPr>
            <w:r w:rsidRPr="00E82939">
              <w:rPr>
                <w:rFonts w:ascii="Helvetica-Bold" w:hAnsi="Helvetica-Bold" w:cs="Helvetica-Bold"/>
                <w:b/>
                <w:bCs/>
                <w:noProof w:val="0"/>
                <w:color w:val="FF0000"/>
                <w:highlight w:val="yellow"/>
                <w:lang w:val="it-IT" w:eastAsia="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762232" w:rsidRPr="00E734E2" w14:paraId="30FCAADD" w14:textId="77777777" w:rsidTr="005A76AD">
        <w:trPr>
          <w:gridAfter w:val="2"/>
          <w:wAfter w:w="8516" w:type="dxa"/>
        </w:trPr>
        <w:tc>
          <w:tcPr>
            <w:tcW w:w="4403" w:type="dxa"/>
            <w:gridSpan w:val="2"/>
          </w:tcPr>
          <w:p w14:paraId="4DD52F56" w14:textId="77777777" w:rsidR="00762232" w:rsidRPr="000C538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762232" w:rsidRPr="000C5384" w:rsidRDefault="00762232" w:rsidP="00762232">
            <w:pPr>
              <w:widowControl w:val="0"/>
              <w:spacing w:line="240" w:lineRule="exact"/>
              <w:rPr>
                <w:rFonts w:cs="Arial"/>
                <w:lang w:val="it-IT"/>
              </w:rPr>
            </w:pPr>
          </w:p>
        </w:tc>
        <w:tc>
          <w:tcPr>
            <w:tcW w:w="4258" w:type="dxa"/>
          </w:tcPr>
          <w:p w14:paraId="56E88329"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41766F3D" w14:textId="77777777" w:rsidTr="005A76AD">
        <w:trPr>
          <w:gridAfter w:val="2"/>
          <w:wAfter w:w="8516" w:type="dxa"/>
        </w:trPr>
        <w:tc>
          <w:tcPr>
            <w:tcW w:w="4403" w:type="dxa"/>
            <w:gridSpan w:val="2"/>
          </w:tcPr>
          <w:p w14:paraId="6833BA7F"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762232" w:rsidRPr="001E0E11" w:rsidRDefault="00762232" w:rsidP="00762232">
            <w:pPr>
              <w:widowControl w:val="0"/>
              <w:spacing w:line="240" w:lineRule="exact"/>
              <w:rPr>
                <w:rFonts w:cs="Arial"/>
                <w:lang w:val="de-DE"/>
              </w:rPr>
            </w:pPr>
          </w:p>
        </w:tc>
        <w:tc>
          <w:tcPr>
            <w:tcW w:w="4258" w:type="dxa"/>
          </w:tcPr>
          <w:p w14:paraId="7C1B617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E734E2" w14:paraId="073902DA" w14:textId="77777777" w:rsidTr="005A76AD">
        <w:trPr>
          <w:gridAfter w:val="2"/>
          <w:wAfter w:w="8516" w:type="dxa"/>
        </w:trPr>
        <w:tc>
          <w:tcPr>
            <w:tcW w:w="4403" w:type="dxa"/>
            <w:gridSpan w:val="2"/>
          </w:tcPr>
          <w:p w14:paraId="779657BD"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762232" w:rsidRPr="001E0E11" w:rsidRDefault="00762232" w:rsidP="00762232">
            <w:pPr>
              <w:widowControl w:val="0"/>
              <w:spacing w:line="240" w:lineRule="exact"/>
              <w:rPr>
                <w:rFonts w:cs="Arial"/>
                <w:lang w:val="de-DE"/>
              </w:rPr>
            </w:pPr>
          </w:p>
        </w:tc>
        <w:tc>
          <w:tcPr>
            <w:tcW w:w="4258" w:type="dxa"/>
          </w:tcPr>
          <w:p w14:paraId="6868600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E734E2" w14:paraId="6FC69D8F" w14:textId="77777777" w:rsidTr="005A76AD">
        <w:trPr>
          <w:gridAfter w:val="2"/>
          <w:wAfter w:w="8516" w:type="dxa"/>
        </w:trPr>
        <w:tc>
          <w:tcPr>
            <w:tcW w:w="4403" w:type="dxa"/>
            <w:gridSpan w:val="2"/>
          </w:tcPr>
          <w:p w14:paraId="312F26E9"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762232" w:rsidRPr="001E0E11" w:rsidRDefault="00762232" w:rsidP="00762232">
            <w:pPr>
              <w:widowControl w:val="0"/>
              <w:spacing w:line="240" w:lineRule="exact"/>
              <w:rPr>
                <w:rFonts w:cs="Arial"/>
                <w:lang w:val="it-IT"/>
              </w:rPr>
            </w:pPr>
          </w:p>
        </w:tc>
        <w:tc>
          <w:tcPr>
            <w:tcW w:w="4258" w:type="dxa"/>
          </w:tcPr>
          <w:p w14:paraId="559C7F2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663A4A0E" w14:textId="77777777" w:rsidTr="005A76AD">
        <w:trPr>
          <w:gridAfter w:val="2"/>
          <w:wAfter w:w="8516" w:type="dxa"/>
        </w:trPr>
        <w:tc>
          <w:tcPr>
            <w:tcW w:w="4403" w:type="dxa"/>
            <w:gridSpan w:val="2"/>
          </w:tcPr>
          <w:p w14:paraId="31975F1A" w14:textId="77777777" w:rsidR="00762232" w:rsidRPr="001E0E11" w:rsidRDefault="00762232" w:rsidP="00762232">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852" w:type="dxa"/>
          </w:tcPr>
          <w:p w14:paraId="17282E82" w14:textId="77777777" w:rsidR="00762232" w:rsidRPr="001E0E11" w:rsidRDefault="00762232" w:rsidP="00762232">
            <w:pPr>
              <w:widowControl w:val="0"/>
              <w:spacing w:line="240" w:lineRule="exact"/>
              <w:rPr>
                <w:rFonts w:cs="Arial"/>
                <w:lang w:val="de-DE"/>
              </w:rPr>
            </w:pPr>
          </w:p>
        </w:tc>
        <w:tc>
          <w:tcPr>
            <w:tcW w:w="4258" w:type="dxa"/>
          </w:tcPr>
          <w:p w14:paraId="7B8CDE55" w14:textId="368AB9EC" w:rsidR="00762232" w:rsidRPr="006140E5" w:rsidRDefault="00762232" w:rsidP="00762232">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 ca</w:t>
            </w:r>
            <w:r w:rsidRPr="006140E5">
              <w:rPr>
                <w:rFonts w:cs="Arial"/>
                <w:lang w:val="it-IT"/>
              </w:rPr>
              <w:softHyphen/>
              <w:t>rico dell’affidatario.</w:t>
            </w:r>
          </w:p>
        </w:tc>
      </w:tr>
      <w:tr w:rsidR="00762232" w:rsidRPr="00E734E2" w14:paraId="566FF8CD" w14:textId="77777777" w:rsidTr="005A76AD">
        <w:trPr>
          <w:gridAfter w:val="2"/>
          <w:wAfter w:w="8516" w:type="dxa"/>
        </w:trPr>
        <w:tc>
          <w:tcPr>
            <w:tcW w:w="4403" w:type="dxa"/>
            <w:gridSpan w:val="2"/>
          </w:tcPr>
          <w:p w14:paraId="6537D992"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762232" w:rsidRPr="001E0E11" w:rsidRDefault="00762232" w:rsidP="00762232">
            <w:pPr>
              <w:widowControl w:val="0"/>
              <w:spacing w:line="240" w:lineRule="exact"/>
              <w:rPr>
                <w:rFonts w:cs="Arial"/>
                <w:lang w:val="it-IT"/>
              </w:rPr>
            </w:pPr>
          </w:p>
        </w:tc>
        <w:tc>
          <w:tcPr>
            <w:tcW w:w="4258" w:type="dxa"/>
          </w:tcPr>
          <w:p w14:paraId="39BE592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5737C1" w14:paraId="7B85A914" w14:textId="77777777" w:rsidTr="005A76AD">
        <w:trPr>
          <w:gridAfter w:val="2"/>
          <w:wAfter w:w="8516" w:type="dxa"/>
        </w:trPr>
        <w:tc>
          <w:tcPr>
            <w:tcW w:w="4403" w:type="dxa"/>
            <w:gridSpan w:val="2"/>
            <w:shd w:val="clear" w:color="auto" w:fill="E7E6E6" w:themeFill="background2"/>
          </w:tcPr>
          <w:p w14:paraId="20A8A811" w14:textId="77777777" w:rsidR="00762232" w:rsidRPr="001E0E11" w:rsidRDefault="00762232" w:rsidP="00762232">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762232" w:rsidRPr="001E0E11" w:rsidRDefault="00762232" w:rsidP="00762232">
            <w:pPr>
              <w:widowControl w:val="0"/>
              <w:spacing w:line="240" w:lineRule="exact"/>
              <w:rPr>
                <w:rFonts w:cs="Arial"/>
                <w:lang w:val="it-IT"/>
              </w:rPr>
            </w:pPr>
          </w:p>
        </w:tc>
        <w:tc>
          <w:tcPr>
            <w:tcW w:w="4258" w:type="dxa"/>
            <w:shd w:val="clear" w:color="auto" w:fill="E7E6E6" w:themeFill="background2"/>
          </w:tcPr>
          <w:p w14:paraId="356EECF8"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762232" w:rsidRPr="005737C1" w14:paraId="15A75515" w14:textId="77777777" w:rsidTr="005A76AD">
        <w:trPr>
          <w:gridAfter w:val="2"/>
          <w:wAfter w:w="8516" w:type="dxa"/>
        </w:trPr>
        <w:tc>
          <w:tcPr>
            <w:tcW w:w="4403" w:type="dxa"/>
            <w:gridSpan w:val="2"/>
          </w:tcPr>
          <w:p w14:paraId="51B45867"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762232" w:rsidRPr="001E0E11" w:rsidRDefault="00762232" w:rsidP="00762232">
            <w:pPr>
              <w:widowControl w:val="0"/>
              <w:spacing w:line="240" w:lineRule="exact"/>
              <w:rPr>
                <w:rFonts w:cs="Arial"/>
                <w:lang w:val="it-IT"/>
              </w:rPr>
            </w:pPr>
          </w:p>
        </w:tc>
        <w:tc>
          <w:tcPr>
            <w:tcW w:w="4258" w:type="dxa"/>
          </w:tcPr>
          <w:p w14:paraId="1DE92E71" w14:textId="77777777" w:rsidR="00762232" w:rsidRPr="00C40C0D" w:rsidRDefault="00762232" w:rsidP="00762232">
            <w:pPr>
              <w:widowControl w:val="0"/>
              <w:autoSpaceDE w:val="0"/>
              <w:autoSpaceDN w:val="0"/>
              <w:adjustRightInd w:val="0"/>
              <w:spacing w:line="240" w:lineRule="exact"/>
              <w:ind w:right="6"/>
              <w:jc w:val="both"/>
              <w:rPr>
                <w:rFonts w:cs="Arial"/>
              </w:rPr>
            </w:pPr>
          </w:p>
        </w:tc>
      </w:tr>
      <w:tr w:rsidR="00762232" w:rsidRPr="00E734E2" w14:paraId="6E0B32F0" w14:textId="77777777" w:rsidTr="005A76AD">
        <w:trPr>
          <w:gridAfter w:val="2"/>
          <w:wAfter w:w="8516" w:type="dxa"/>
        </w:trPr>
        <w:tc>
          <w:tcPr>
            <w:tcW w:w="4403" w:type="dxa"/>
            <w:gridSpan w:val="2"/>
          </w:tcPr>
          <w:p w14:paraId="4F77CAAA" w14:textId="77777777" w:rsidR="00762232" w:rsidRPr="004552C1" w:rsidRDefault="00762232" w:rsidP="00762232">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762232" w:rsidRPr="004552C1" w:rsidRDefault="00762232" w:rsidP="00762232">
            <w:pPr>
              <w:widowControl w:val="0"/>
              <w:spacing w:line="240" w:lineRule="exact"/>
              <w:rPr>
                <w:rFonts w:cs="Arial"/>
                <w:lang w:val="de-DE"/>
              </w:rPr>
            </w:pPr>
          </w:p>
        </w:tc>
        <w:tc>
          <w:tcPr>
            <w:tcW w:w="4258" w:type="dxa"/>
          </w:tcPr>
          <w:p w14:paraId="332A04E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762232" w:rsidRPr="00E734E2" w14:paraId="7E390E9F" w14:textId="77777777" w:rsidTr="005A76AD">
        <w:trPr>
          <w:gridAfter w:val="2"/>
          <w:wAfter w:w="8516" w:type="dxa"/>
        </w:trPr>
        <w:tc>
          <w:tcPr>
            <w:tcW w:w="4403" w:type="dxa"/>
            <w:gridSpan w:val="2"/>
          </w:tcPr>
          <w:p w14:paraId="3EAE084A" w14:textId="77777777" w:rsidR="00762232" w:rsidRPr="004E2FE8" w:rsidRDefault="00762232" w:rsidP="00762232">
            <w:pPr>
              <w:pStyle w:val="Textblock-1"/>
              <w:tabs>
                <w:tab w:val="left" w:pos="360"/>
              </w:tabs>
              <w:suppressAutoHyphens w:val="0"/>
              <w:ind w:left="0"/>
              <w:rPr>
                <w:rFonts w:cs="Arial"/>
                <w:color w:val="0000FF"/>
                <w:sz w:val="20"/>
              </w:rPr>
            </w:pPr>
            <w:r w:rsidRPr="00C40C0D">
              <w:rPr>
                <w:rFonts w:cs="Arial"/>
                <w:color w:val="0000FF"/>
                <w:sz w:val="20"/>
              </w:rPr>
              <w:lastRenderedPageBreak/>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Unvereinbarkeit laut Art. 42 GvD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762232" w:rsidRPr="004552C1" w:rsidRDefault="00762232" w:rsidP="00762232">
            <w:pPr>
              <w:widowControl w:val="0"/>
              <w:rPr>
                <w:rFonts w:cs="Arial"/>
                <w:lang w:val="de-DE"/>
              </w:rPr>
            </w:pPr>
          </w:p>
        </w:tc>
        <w:tc>
          <w:tcPr>
            <w:tcW w:w="4258" w:type="dxa"/>
          </w:tcPr>
          <w:p w14:paraId="2AAB0705" w14:textId="5139E8B1"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762232" w:rsidRPr="00E734E2" w14:paraId="37065D3E" w14:textId="77777777" w:rsidTr="005A76AD">
        <w:trPr>
          <w:gridAfter w:val="2"/>
          <w:wAfter w:w="8516" w:type="dxa"/>
        </w:trPr>
        <w:tc>
          <w:tcPr>
            <w:tcW w:w="4403" w:type="dxa"/>
            <w:gridSpan w:val="2"/>
          </w:tcPr>
          <w:p w14:paraId="6DF2F8B9" w14:textId="77777777" w:rsidR="00762232" w:rsidRPr="004552C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762232" w:rsidRPr="004552C1" w:rsidRDefault="00762232" w:rsidP="00762232">
            <w:pPr>
              <w:widowControl w:val="0"/>
              <w:spacing w:line="240" w:lineRule="exact"/>
              <w:rPr>
                <w:rFonts w:cs="Arial"/>
                <w:lang w:val="it-IT"/>
              </w:rPr>
            </w:pPr>
          </w:p>
        </w:tc>
        <w:tc>
          <w:tcPr>
            <w:tcW w:w="4258" w:type="dxa"/>
          </w:tcPr>
          <w:p w14:paraId="3EC2175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6B06EC6D" w14:textId="77777777" w:rsidTr="005A76AD">
        <w:trPr>
          <w:gridAfter w:val="2"/>
          <w:wAfter w:w="8516" w:type="dxa"/>
        </w:trPr>
        <w:tc>
          <w:tcPr>
            <w:tcW w:w="4403" w:type="dxa"/>
            <w:gridSpan w:val="2"/>
          </w:tcPr>
          <w:p w14:paraId="0A33D7F0" w14:textId="77777777" w:rsidR="00762232" w:rsidRPr="00086A5F" w:rsidRDefault="00762232" w:rsidP="00762232">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762232" w:rsidRPr="007B0985" w:rsidRDefault="00762232" w:rsidP="00762232">
            <w:pPr>
              <w:widowControl w:val="0"/>
              <w:spacing w:line="240" w:lineRule="exact"/>
              <w:rPr>
                <w:rFonts w:cs="Arial"/>
                <w:lang w:val="de-DE"/>
              </w:rPr>
            </w:pPr>
          </w:p>
        </w:tc>
        <w:tc>
          <w:tcPr>
            <w:tcW w:w="4258" w:type="dxa"/>
          </w:tcPr>
          <w:p w14:paraId="6590472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762232" w:rsidRPr="00E734E2" w14:paraId="62F35746" w14:textId="77777777" w:rsidTr="005A76AD">
        <w:trPr>
          <w:gridAfter w:val="2"/>
          <w:wAfter w:w="8516" w:type="dxa"/>
        </w:trPr>
        <w:tc>
          <w:tcPr>
            <w:tcW w:w="4403" w:type="dxa"/>
            <w:gridSpan w:val="2"/>
          </w:tcPr>
          <w:p w14:paraId="03A8FE19" w14:textId="77777777" w:rsidR="00762232" w:rsidRPr="00AA53B6" w:rsidRDefault="00762232" w:rsidP="00762232">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r w:rsidRPr="00713A34">
              <w:rPr>
                <w:rFonts w:eastAsia="Times New Roman" w:cs="Arial"/>
                <w:color w:val="008000"/>
                <w:sz w:val="20"/>
                <w:lang w:eastAsia="en-US"/>
              </w:rPr>
              <w:t>GvD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762232" w:rsidRPr="00AA53B6" w:rsidRDefault="00762232" w:rsidP="00762232">
            <w:pPr>
              <w:widowControl w:val="0"/>
              <w:rPr>
                <w:rFonts w:cs="Arial"/>
                <w:lang w:val="de-DE"/>
              </w:rPr>
            </w:pPr>
          </w:p>
        </w:tc>
        <w:tc>
          <w:tcPr>
            <w:tcW w:w="4258" w:type="dxa"/>
          </w:tcPr>
          <w:p w14:paraId="06541697"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762232" w:rsidRPr="00E734E2" w14:paraId="71B23F71" w14:textId="77777777" w:rsidTr="005A76AD">
        <w:trPr>
          <w:gridAfter w:val="2"/>
          <w:wAfter w:w="8516" w:type="dxa"/>
        </w:trPr>
        <w:tc>
          <w:tcPr>
            <w:tcW w:w="4403" w:type="dxa"/>
            <w:gridSpan w:val="2"/>
          </w:tcPr>
          <w:p w14:paraId="2C681004"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762232" w:rsidRPr="00AA53B6" w:rsidRDefault="00762232" w:rsidP="00762232">
            <w:pPr>
              <w:widowControl w:val="0"/>
              <w:spacing w:line="240" w:lineRule="exact"/>
              <w:rPr>
                <w:rFonts w:cs="Arial"/>
                <w:lang w:val="it-IT"/>
              </w:rPr>
            </w:pPr>
          </w:p>
        </w:tc>
        <w:tc>
          <w:tcPr>
            <w:tcW w:w="4258" w:type="dxa"/>
          </w:tcPr>
          <w:p w14:paraId="0EFBECA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8E6F9D" w14:paraId="6CE1B78E" w14:textId="77777777" w:rsidTr="005A76AD">
        <w:trPr>
          <w:gridAfter w:val="2"/>
          <w:wAfter w:w="8516" w:type="dxa"/>
        </w:trPr>
        <w:tc>
          <w:tcPr>
            <w:tcW w:w="4403" w:type="dxa"/>
            <w:gridSpan w:val="2"/>
            <w:shd w:val="clear" w:color="auto" w:fill="E7E6E6" w:themeFill="background2"/>
          </w:tcPr>
          <w:p w14:paraId="5E38D985" w14:textId="77777777" w:rsidR="00762232" w:rsidRPr="00DB5F57" w:rsidRDefault="00762232" w:rsidP="00762232">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762232" w:rsidRPr="00AA53B6" w:rsidRDefault="00762232" w:rsidP="00762232">
            <w:pPr>
              <w:pStyle w:val="Default"/>
              <w:widowControl w:val="0"/>
              <w:spacing w:line="240" w:lineRule="exact"/>
              <w:ind w:left="439"/>
              <w:jc w:val="both"/>
              <w:rPr>
                <w:rFonts w:cs="Arial"/>
              </w:rPr>
            </w:pPr>
          </w:p>
        </w:tc>
        <w:tc>
          <w:tcPr>
            <w:tcW w:w="852" w:type="dxa"/>
            <w:shd w:val="clear" w:color="auto" w:fill="auto"/>
          </w:tcPr>
          <w:p w14:paraId="2FD8BE4E" w14:textId="77777777" w:rsidR="00762232" w:rsidRPr="00AA53B6" w:rsidRDefault="00762232" w:rsidP="00762232">
            <w:pPr>
              <w:widowControl w:val="0"/>
              <w:spacing w:line="240" w:lineRule="exact"/>
              <w:rPr>
                <w:rFonts w:cs="Arial"/>
                <w:lang w:val="it-IT"/>
              </w:rPr>
            </w:pPr>
          </w:p>
        </w:tc>
        <w:tc>
          <w:tcPr>
            <w:tcW w:w="4258" w:type="dxa"/>
            <w:shd w:val="clear" w:color="auto" w:fill="E7E6E6" w:themeFill="background2"/>
          </w:tcPr>
          <w:p w14:paraId="2909828A"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762232" w:rsidRPr="008E6F9D" w14:paraId="42405395" w14:textId="77777777" w:rsidTr="005A76AD">
        <w:trPr>
          <w:gridAfter w:val="2"/>
          <w:wAfter w:w="8516" w:type="dxa"/>
        </w:trPr>
        <w:tc>
          <w:tcPr>
            <w:tcW w:w="4403" w:type="dxa"/>
            <w:gridSpan w:val="2"/>
          </w:tcPr>
          <w:p w14:paraId="2A4BB11B"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762232" w:rsidRPr="00AA53B6" w:rsidRDefault="00762232" w:rsidP="00762232">
            <w:pPr>
              <w:widowControl w:val="0"/>
              <w:spacing w:line="240" w:lineRule="exact"/>
              <w:rPr>
                <w:rFonts w:cs="Arial"/>
                <w:lang w:val="it-IT"/>
              </w:rPr>
            </w:pPr>
          </w:p>
        </w:tc>
        <w:tc>
          <w:tcPr>
            <w:tcW w:w="4258" w:type="dxa"/>
          </w:tcPr>
          <w:p w14:paraId="17EEE127"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E734E2" w14:paraId="3AE4D447" w14:textId="77777777" w:rsidTr="005A76AD">
        <w:trPr>
          <w:gridAfter w:val="2"/>
          <w:wAfter w:w="8516" w:type="dxa"/>
        </w:trPr>
        <w:tc>
          <w:tcPr>
            <w:tcW w:w="4403" w:type="dxa"/>
            <w:gridSpan w:val="2"/>
          </w:tcPr>
          <w:p w14:paraId="38D360BC" w14:textId="77777777" w:rsidR="00762232" w:rsidRPr="00852073" w:rsidRDefault="00762232" w:rsidP="00762232">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762232" w:rsidRPr="00852073" w:rsidRDefault="00762232" w:rsidP="00762232">
            <w:pPr>
              <w:widowControl w:val="0"/>
              <w:spacing w:line="240" w:lineRule="exact"/>
              <w:rPr>
                <w:rFonts w:cs="Arial"/>
                <w:lang w:val="de-DE"/>
              </w:rPr>
            </w:pPr>
          </w:p>
        </w:tc>
        <w:tc>
          <w:tcPr>
            <w:tcW w:w="4258" w:type="dxa"/>
          </w:tcPr>
          <w:p w14:paraId="57B44C6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762232" w:rsidRPr="00E734E2" w14:paraId="771E9A8B" w14:textId="77777777" w:rsidTr="005A76AD">
        <w:trPr>
          <w:gridAfter w:val="2"/>
          <w:wAfter w:w="8516" w:type="dxa"/>
        </w:trPr>
        <w:tc>
          <w:tcPr>
            <w:tcW w:w="4403" w:type="dxa"/>
            <w:gridSpan w:val="2"/>
          </w:tcPr>
          <w:p w14:paraId="77B08A19" w14:textId="5B09D00A" w:rsidR="00762232" w:rsidRPr="003B1BFB" w:rsidRDefault="00762232" w:rsidP="00762232">
            <w:pPr>
              <w:pStyle w:val="Rientrocorpodeltesto"/>
              <w:widowControl w:val="0"/>
              <w:tabs>
                <w:tab w:val="left" w:pos="8496"/>
              </w:tabs>
              <w:spacing w:after="0"/>
              <w:ind w:left="0"/>
              <w:jc w:val="both"/>
              <w:rPr>
                <w:rFonts w:cs="Arial"/>
                <w:lang w:val="de-DE"/>
              </w:rPr>
            </w:pPr>
            <w:r w:rsidRPr="003B1BFB">
              <w:rPr>
                <w:rFonts w:cs="Arial"/>
                <w:bCs/>
                <w:noProof w:val="0"/>
                <w:color w:val="FF0000"/>
                <w:lang w:val="de-DE" w:eastAsia="it-IT"/>
              </w:rPr>
              <w:t xml:space="preserve">Gemäß Art. 49 Abs. 3/ter LG vom 17. Dezember 2015 Nr. 16 ist eine Anzahlung von 20% des Vertragswertes </w:t>
            </w:r>
            <w:r w:rsidR="00262680" w:rsidRPr="003B1BFB">
              <w:rPr>
                <w:rFonts w:cs="Arial"/>
                <w:bCs/>
                <w:noProof w:val="0"/>
                <w:color w:val="FF0000"/>
                <w:lang w:val="de-DE" w:eastAsia="it-IT"/>
              </w:rPr>
              <w:t xml:space="preserve">in Bezug auf Planung </w:t>
            </w:r>
            <w:r w:rsidRPr="003B1BFB">
              <w:rPr>
                <w:rFonts w:cs="Arial"/>
                <w:bCs/>
                <w:noProof w:val="0"/>
                <w:color w:val="FF0000"/>
                <w:lang w:val="de-DE" w:eastAsia="it-IT"/>
              </w:rPr>
              <w:t>an den Auftragnehmer vorgesehen.</w:t>
            </w:r>
          </w:p>
        </w:tc>
        <w:tc>
          <w:tcPr>
            <w:tcW w:w="852" w:type="dxa"/>
          </w:tcPr>
          <w:p w14:paraId="4AAEC6E9" w14:textId="77777777" w:rsidR="00762232" w:rsidRPr="003B1BFB" w:rsidRDefault="00762232" w:rsidP="00762232">
            <w:pPr>
              <w:widowControl w:val="0"/>
              <w:rPr>
                <w:rFonts w:cs="Arial"/>
                <w:lang w:val="de-DE"/>
              </w:rPr>
            </w:pPr>
          </w:p>
        </w:tc>
        <w:tc>
          <w:tcPr>
            <w:tcW w:w="4258" w:type="dxa"/>
          </w:tcPr>
          <w:p w14:paraId="2E11ACCA" w14:textId="2052CBDB" w:rsidR="00762232" w:rsidRPr="006140E5" w:rsidRDefault="00762232" w:rsidP="00762232">
            <w:pPr>
              <w:widowControl w:val="0"/>
              <w:autoSpaceDE w:val="0"/>
              <w:autoSpaceDN w:val="0"/>
              <w:adjustRightInd w:val="0"/>
              <w:ind w:right="6"/>
              <w:jc w:val="both"/>
              <w:rPr>
                <w:rFonts w:cs="Arial"/>
                <w:lang w:val="it-IT"/>
              </w:rPr>
            </w:pPr>
            <w:r w:rsidRPr="003B1BFB">
              <w:rPr>
                <w:rFonts w:cs="Arial"/>
                <w:bCs/>
                <w:color w:val="FF0000"/>
                <w:lang w:val="it-IT"/>
              </w:rPr>
              <w:t>Ai sensi dell’art. 49, comma 3-ter, L.P. 17 dicembre 2015, n. 16 è prevista la corresponsione in favore dell’appaltatore di un’anticipazione pari al 20% dell’importo contrattuale</w:t>
            </w:r>
            <w:r w:rsidR="00262680" w:rsidRPr="003B1BFB">
              <w:rPr>
                <w:rFonts w:cs="Arial"/>
                <w:bCs/>
                <w:color w:val="FF0000"/>
                <w:lang w:val="it-IT"/>
              </w:rPr>
              <w:t xml:space="preserve"> relativo alla progettazione</w:t>
            </w:r>
            <w:r w:rsidRPr="003B1BFB">
              <w:rPr>
                <w:rFonts w:cs="Arial"/>
                <w:bCs/>
                <w:color w:val="FF0000"/>
                <w:lang w:val="it-IT"/>
              </w:rPr>
              <w:t>.</w:t>
            </w:r>
          </w:p>
        </w:tc>
      </w:tr>
      <w:tr w:rsidR="00762232" w:rsidRPr="00E734E2" w14:paraId="3F06AEAD" w14:textId="77777777" w:rsidTr="005A76AD">
        <w:trPr>
          <w:gridAfter w:val="2"/>
          <w:wAfter w:w="8516" w:type="dxa"/>
        </w:trPr>
        <w:tc>
          <w:tcPr>
            <w:tcW w:w="4403" w:type="dxa"/>
            <w:gridSpan w:val="2"/>
          </w:tcPr>
          <w:p w14:paraId="6C1BCC8A" w14:textId="77777777" w:rsidR="00762232" w:rsidRPr="00425637" w:rsidRDefault="00762232" w:rsidP="00762232">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762232" w:rsidRPr="00425637" w:rsidRDefault="00762232" w:rsidP="00762232">
            <w:pPr>
              <w:widowControl w:val="0"/>
              <w:rPr>
                <w:rFonts w:cs="Arial"/>
                <w:lang w:val="it-IT"/>
              </w:rPr>
            </w:pPr>
          </w:p>
        </w:tc>
        <w:tc>
          <w:tcPr>
            <w:tcW w:w="4258" w:type="dxa"/>
          </w:tcPr>
          <w:p w14:paraId="1159D9D6" w14:textId="77777777" w:rsidR="00762232" w:rsidRPr="006140E5" w:rsidRDefault="00762232" w:rsidP="00762232">
            <w:pPr>
              <w:widowControl w:val="0"/>
              <w:autoSpaceDE w:val="0"/>
              <w:autoSpaceDN w:val="0"/>
              <w:adjustRightInd w:val="0"/>
              <w:ind w:right="6"/>
              <w:jc w:val="both"/>
              <w:rPr>
                <w:rFonts w:cs="Arial"/>
                <w:bCs/>
                <w:color w:val="FF0000"/>
                <w:lang w:val="it-IT"/>
              </w:rPr>
            </w:pPr>
          </w:p>
        </w:tc>
      </w:tr>
      <w:tr w:rsidR="00762232" w:rsidRPr="00E734E2" w14:paraId="307BDC1C" w14:textId="77777777" w:rsidTr="005A76AD">
        <w:trPr>
          <w:gridAfter w:val="2"/>
          <w:wAfter w:w="8516" w:type="dxa"/>
        </w:trPr>
        <w:tc>
          <w:tcPr>
            <w:tcW w:w="4403" w:type="dxa"/>
            <w:gridSpan w:val="2"/>
          </w:tcPr>
          <w:p w14:paraId="57E7039B" w14:textId="43D02292" w:rsidR="00F33E2C" w:rsidRPr="003B1BFB" w:rsidRDefault="00F33E2C" w:rsidP="00F33E2C">
            <w:pPr>
              <w:autoSpaceDE w:val="0"/>
              <w:autoSpaceDN w:val="0"/>
              <w:adjustRightInd w:val="0"/>
              <w:jc w:val="both"/>
              <w:rPr>
                <w:rFonts w:cs="Arial"/>
                <w:noProof w:val="0"/>
                <w:color w:val="FF0000"/>
                <w:highlight w:val="green"/>
                <w:lang w:val="de-DE"/>
              </w:rPr>
            </w:pPr>
            <w:r w:rsidRPr="003B1BFB">
              <w:rPr>
                <w:rFonts w:cs="Arial"/>
                <w:noProof w:val="0"/>
                <w:color w:val="FF0000"/>
                <w:highlight w:val="green"/>
                <w:lang w:val="de-DE"/>
              </w:rPr>
              <w:t xml:space="preserve">Gemäß Artikel 207, Absatz 1 des  Gesetzes Nr. 77/2020, und nachfolgenden Änderungen, kann (nicht muss) der Vorschussbetrag für Verfahren, die bis zum </w:t>
            </w:r>
            <w:r w:rsidRPr="003B1BFB">
              <w:rPr>
                <w:rFonts w:cs="Arial"/>
                <w:noProof w:val="0"/>
                <w:color w:val="FF0000"/>
                <w:highlight w:val="green"/>
                <w:shd w:val="clear" w:color="auto" w:fill="FFFFFF"/>
                <w:lang w:val="de-DE"/>
              </w:rPr>
              <w:t xml:space="preserve">31.12.2022 </w:t>
            </w:r>
            <w:r w:rsidRPr="003B1BFB">
              <w:rPr>
                <w:rFonts w:cs="Arial"/>
                <w:noProof w:val="0"/>
                <w:color w:val="FF0000"/>
                <w:highlight w:val="green"/>
                <w:lang w:val="de-DE"/>
              </w:rPr>
              <w:t>(einschließlich) anhängig gemacht werden, um bis zu 30 % erhöht werden (vorbehaltlich der verfügbaren finanziellen Mittel).</w:t>
            </w:r>
          </w:p>
          <w:p w14:paraId="7477232D" w14:textId="548235C9" w:rsidR="00AB0D63" w:rsidRPr="003B1BFB" w:rsidRDefault="00AB0D63" w:rsidP="00762232">
            <w:pPr>
              <w:widowControl w:val="0"/>
              <w:autoSpaceDE w:val="0"/>
              <w:autoSpaceDN w:val="0"/>
              <w:adjustRightInd w:val="0"/>
              <w:spacing w:line="240" w:lineRule="exact"/>
              <w:ind w:right="6"/>
              <w:jc w:val="both"/>
              <w:rPr>
                <w:rFonts w:eastAsia="Andale Sans UI" w:cs="Arial"/>
                <w:strike/>
                <w:noProof w:val="0"/>
                <w:color w:val="FF0000"/>
                <w:highlight w:val="green"/>
                <w:shd w:val="clear" w:color="auto" w:fill="FFFF00"/>
                <w:lang w:val="de-DE" w:eastAsia="de-DE"/>
              </w:rPr>
            </w:pPr>
          </w:p>
        </w:tc>
        <w:tc>
          <w:tcPr>
            <w:tcW w:w="852" w:type="dxa"/>
          </w:tcPr>
          <w:p w14:paraId="198D745B" w14:textId="77777777" w:rsidR="00762232" w:rsidRPr="003B1BFB" w:rsidRDefault="00762232" w:rsidP="00762232">
            <w:pPr>
              <w:widowControl w:val="0"/>
              <w:spacing w:line="240" w:lineRule="exact"/>
              <w:rPr>
                <w:rFonts w:cs="Arial"/>
                <w:strike/>
                <w:highlight w:val="green"/>
                <w:lang w:val="de-DE"/>
              </w:rPr>
            </w:pPr>
          </w:p>
        </w:tc>
        <w:tc>
          <w:tcPr>
            <w:tcW w:w="4258" w:type="dxa"/>
          </w:tcPr>
          <w:p w14:paraId="61B0E024" w14:textId="02C40585" w:rsidR="00F33E2C" w:rsidRPr="003B1BFB" w:rsidRDefault="00F33E2C" w:rsidP="00F33E2C">
            <w:pPr>
              <w:autoSpaceDE w:val="0"/>
              <w:autoSpaceDN w:val="0"/>
              <w:adjustRightInd w:val="0"/>
              <w:jc w:val="both"/>
              <w:rPr>
                <w:rFonts w:cs="Arial"/>
                <w:noProof w:val="0"/>
                <w:color w:val="FF0000"/>
                <w:lang w:val="it-IT"/>
              </w:rPr>
            </w:pPr>
            <w:r w:rsidRPr="003B1BFB">
              <w:rPr>
                <w:rFonts w:cs="Arial"/>
                <w:noProof w:val="0"/>
                <w:color w:val="FF0000"/>
                <w:highlight w:val="green"/>
                <w:shd w:val="clear" w:color="auto" w:fill="FFFFFF"/>
                <w:lang w:val="it-IT"/>
              </w:rPr>
              <w:t>Ai sensi dell’art. 207, comma 1 della legge n. 77/2020 e succ. mod. per le procedure indette entro il 31.12.2022 (compreso), la misura dell'anticipazione «può» (non «deve») essere incrementata fino al 30% (compatibilmente con le disponibilità finanziarie).</w:t>
            </w:r>
          </w:p>
          <w:p w14:paraId="127F1601" w14:textId="5993B193" w:rsidR="00AB0D63" w:rsidRPr="003B1BFB" w:rsidRDefault="00AB0D63" w:rsidP="00762232">
            <w:pPr>
              <w:widowControl w:val="0"/>
              <w:autoSpaceDE w:val="0"/>
              <w:autoSpaceDN w:val="0"/>
              <w:adjustRightInd w:val="0"/>
              <w:spacing w:line="240" w:lineRule="exact"/>
              <w:ind w:right="6"/>
              <w:jc w:val="both"/>
              <w:rPr>
                <w:rFonts w:cs="Arial"/>
                <w:strike/>
                <w:lang w:val="it-IT"/>
              </w:rPr>
            </w:pPr>
          </w:p>
        </w:tc>
      </w:tr>
      <w:tr w:rsidR="008339E5" w:rsidRPr="00E734E2" w14:paraId="1F4DDFF6" w14:textId="77777777" w:rsidTr="005A76AD">
        <w:trPr>
          <w:gridAfter w:val="2"/>
          <w:wAfter w:w="8516" w:type="dxa"/>
        </w:trPr>
        <w:tc>
          <w:tcPr>
            <w:tcW w:w="4403" w:type="dxa"/>
            <w:gridSpan w:val="2"/>
          </w:tcPr>
          <w:p w14:paraId="2ED6F742" w14:textId="1483C76C" w:rsidR="008339E5" w:rsidRPr="0049109D" w:rsidRDefault="0040216D" w:rsidP="008339E5">
            <w:pPr>
              <w:autoSpaceDE w:val="0"/>
              <w:autoSpaceDN w:val="0"/>
              <w:adjustRightInd w:val="0"/>
              <w:jc w:val="both"/>
              <w:rPr>
                <w:rFonts w:cs="Arial"/>
                <w:noProof w:val="0"/>
                <w:color w:val="FF0000"/>
                <w:highlight w:val="green"/>
                <w:lang w:val="de-DE"/>
              </w:rPr>
            </w:pPr>
            <w:r w:rsidRPr="0046456B">
              <w:rPr>
                <w:rFonts w:cs="Arial"/>
                <w:bCs/>
                <w:noProof w:val="0"/>
                <w:color w:val="FF0000"/>
                <w:highlight w:val="yellow"/>
                <w:lang w:val="de-DE" w:eastAsia="it-IT"/>
              </w:rPr>
              <w:t>Gemäß Art. 207 Abs. 1 LG des Gesetzes Nr. 77/2020</w:t>
            </w:r>
            <w:r w:rsidRPr="0046456B">
              <w:rPr>
                <w:rFonts w:cs="Arial"/>
                <w:noProof w:val="0"/>
                <w:color w:val="FF0000"/>
                <w:highlight w:val="yellow"/>
                <w:lang w:val="de-DE"/>
              </w:rPr>
              <w:t xml:space="preserve"> und nachfolgenden Änderungen</w:t>
            </w:r>
            <w:r>
              <w:rPr>
                <w:rFonts w:cs="Arial"/>
                <w:bCs/>
                <w:noProof w:val="0"/>
                <w:color w:val="FF0000"/>
                <w:lang w:val="de-DE" w:eastAsia="it-IT"/>
              </w:rPr>
              <w:t xml:space="preserve"> </w:t>
            </w:r>
            <w:r w:rsidRPr="0046456B">
              <w:rPr>
                <w:rFonts w:cs="Arial"/>
                <w:bCs/>
                <w:noProof w:val="0"/>
                <w:color w:val="FF0000"/>
                <w:highlight w:val="yellow"/>
                <w:lang w:val="de-DE" w:eastAsia="it-IT"/>
              </w:rPr>
              <w:t xml:space="preserve">ist eine Anzahlung von </w:t>
            </w:r>
            <w:r w:rsidRPr="0046456B">
              <w:rPr>
                <w:rFonts w:cs="Arial"/>
                <w:highlight w:val="yellow"/>
                <w:lang w:val="it-IT"/>
              </w:rPr>
              <w:fldChar w:fldCharType="begin">
                <w:ffData>
                  <w:name w:val="Text22"/>
                  <w:enabled/>
                  <w:calcOnExit w:val="0"/>
                  <w:textInput/>
                </w:ffData>
              </w:fldChar>
            </w:r>
            <w:r w:rsidRPr="0049109D">
              <w:rPr>
                <w:rFonts w:cs="Arial"/>
                <w:highlight w:val="yellow"/>
                <w:lang w:val="de-DE"/>
              </w:rPr>
              <w:instrText xml:space="preserve"> FORMTEXT </w:instrText>
            </w:r>
            <w:r w:rsidRPr="0046456B">
              <w:rPr>
                <w:rFonts w:cs="Arial"/>
                <w:highlight w:val="yellow"/>
                <w:lang w:val="it-IT"/>
              </w:rPr>
            </w:r>
            <w:r w:rsidRPr="0046456B">
              <w:rPr>
                <w:rFonts w:cs="Arial"/>
                <w:highlight w:val="yellow"/>
                <w:lang w:val="it-IT"/>
              </w:rPr>
              <w:fldChar w:fldCharType="separate"/>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fldChar w:fldCharType="end"/>
            </w:r>
            <w:r w:rsidRPr="0049109D">
              <w:rPr>
                <w:rFonts w:cs="Arial"/>
                <w:highlight w:val="yellow"/>
                <w:lang w:val="de-DE"/>
              </w:rPr>
              <w:t xml:space="preserve"> </w:t>
            </w:r>
            <w:r w:rsidRPr="0049109D">
              <w:rPr>
                <w:rFonts w:cs="Arial"/>
                <w:color w:val="FF0000"/>
                <w:highlight w:val="yellow"/>
                <w:lang w:val="de-DE"/>
              </w:rPr>
              <w:t xml:space="preserve">(maximal </w:t>
            </w:r>
            <w:r w:rsidRPr="0046456B">
              <w:rPr>
                <w:rFonts w:cs="Arial"/>
                <w:bCs/>
                <w:noProof w:val="0"/>
                <w:color w:val="FF0000"/>
                <w:highlight w:val="yellow"/>
                <w:lang w:val="de-DE" w:eastAsia="it-IT"/>
              </w:rPr>
              <w:t>30%) des Vertragswertes in Bezug auf Planung an den Auftragnehmer vorgesehen.</w:t>
            </w:r>
          </w:p>
        </w:tc>
        <w:tc>
          <w:tcPr>
            <w:tcW w:w="852" w:type="dxa"/>
          </w:tcPr>
          <w:p w14:paraId="07D85C0C" w14:textId="77777777" w:rsidR="008339E5" w:rsidRPr="0049109D" w:rsidRDefault="008339E5" w:rsidP="008339E5">
            <w:pPr>
              <w:widowControl w:val="0"/>
              <w:spacing w:line="240" w:lineRule="exact"/>
              <w:rPr>
                <w:rFonts w:cs="Arial"/>
                <w:strike/>
                <w:highlight w:val="green"/>
                <w:lang w:val="de-DE"/>
              </w:rPr>
            </w:pPr>
          </w:p>
        </w:tc>
        <w:tc>
          <w:tcPr>
            <w:tcW w:w="4258" w:type="dxa"/>
          </w:tcPr>
          <w:p w14:paraId="124FED43" w14:textId="0674E6DE" w:rsidR="008339E5" w:rsidRPr="003B1BFB" w:rsidRDefault="008339E5" w:rsidP="008339E5">
            <w:pPr>
              <w:autoSpaceDE w:val="0"/>
              <w:autoSpaceDN w:val="0"/>
              <w:adjustRightInd w:val="0"/>
              <w:jc w:val="both"/>
              <w:rPr>
                <w:rFonts w:cs="Arial"/>
                <w:noProof w:val="0"/>
                <w:color w:val="FF0000"/>
                <w:highlight w:val="green"/>
                <w:shd w:val="clear" w:color="auto" w:fill="FFFFFF"/>
                <w:lang w:val="it-IT"/>
              </w:rPr>
            </w:pPr>
            <w:r w:rsidRPr="008339E5">
              <w:rPr>
                <w:rFonts w:cs="Arial"/>
                <w:bCs/>
                <w:color w:val="FF0000"/>
                <w:highlight w:val="yellow"/>
                <w:lang w:val="it-IT"/>
              </w:rPr>
              <w:t>Ai sensi dell’art.</w:t>
            </w:r>
            <w:r w:rsidRPr="003B1BFB">
              <w:rPr>
                <w:rFonts w:cs="Arial"/>
                <w:bCs/>
                <w:color w:val="FF0000"/>
                <w:lang w:val="it-IT"/>
              </w:rPr>
              <w:t xml:space="preserve"> </w:t>
            </w:r>
            <w:r w:rsidRPr="008339E5">
              <w:rPr>
                <w:rFonts w:cs="Arial"/>
                <w:noProof w:val="0"/>
                <w:color w:val="FF0000"/>
                <w:highlight w:val="yellow"/>
                <w:shd w:val="clear" w:color="auto" w:fill="FFFFFF"/>
                <w:lang w:val="it-IT"/>
              </w:rPr>
              <w:t xml:space="preserve">207, comma 1 della legge n. 77/2020 e succ. mod. </w:t>
            </w:r>
            <w:r w:rsidRPr="008339E5">
              <w:rPr>
                <w:rFonts w:cs="Arial"/>
                <w:bCs/>
                <w:color w:val="FF0000"/>
                <w:highlight w:val="yellow"/>
                <w:lang w:val="it-IT"/>
              </w:rPr>
              <w:t xml:space="preserve">è prevista la corresponsione in favore dell’appaltatore di un’anticipazione pari al </w:t>
            </w:r>
            <w:r w:rsidR="0040216D" w:rsidRPr="00211C25">
              <w:rPr>
                <w:rFonts w:cs="Arial"/>
                <w:lang w:val="it-IT"/>
              </w:rPr>
              <w:fldChar w:fldCharType="begin">
                <w:ffData>
                  <w:name w:val="Text22"/>
                  <w:enabled/>
                  <w:calcOnExit w:val="0"/>
                  <w:textInput/>
                </w:ffData>
              </w:fldChar>
            </w:r>
            <w:r w:rsidR="0040216D" w:rsidRPr="00211C25">
              <w:rPr>
                <w:rFonts w:cs="Arial"/>
                <w:lang w:val="it-IT"/>
              </w:rPr>
              <w:instrText xml:space="preserve"> FORMTEXT </w:instrText>
            </w:r>
            <w:r w:rsidR="0040216D" w:rsidRPr="00211C25">
              <w:rPr>
                <w:rFonts w:cs="Arial"/>
                <w:lang w:val="it-IT"/>
              </w:rPr>
            </w:r>
            <w:r w:rsidR="0040216D" w:rsidRPr="00211C25">
              <w:rPr>
                <w:rFonts w:cs="Arial"/>
                <w:lang w:val="it-IT"/>
              </w:rPr>
              <w:fldChar w:fldCharType="separate"/>
            </w:r>
            <w:r w:rsidR="0040216D" w:rsidRPr="00211C25">
              <w:rPr>
                <w:rFonts w:cs="Arial"/>
                <w:lang w:val="it-IT"/>
              </w:rPr>
              <w:t> </w:t>
            </w:r>
            <w:r w:rsidR="0040216D" w:rsidRPr="00211C25">
              <w:rPr>
                <w:rFonts w:cs="Arial"/>
                <w:lang w:val="it-IT"/>
              </w:rPr>
              <w:t> </w:t>
            </w:r>
            <w:r w:rsidR="0040216D" w:rsidRPr="00211C25">
              <w:rPr>
                <w:rFonts w:cs="Arial"/>
                <w:lang w:val="it-IT"/>
              </w:rPr>
              <w:t> </w:t>
            </w:r>
            <w:r w:rsidR="0040216D" w:rsidRPr="00211C25">
              <w:rPr>
                <w:rFonts w:cs="Arial"/>
                <w:lang w:val="it-IT"/>
              </w:rPr>
              <w:t> </w:t>
            </w:r>
            <w:r w:rsidR="0040216D" w:rsidRPr="00211C25">
              <w:rPr>
                <w:rFonts w:cs="Arial"/>
                <w:lang w:val="it-IT"/>
              </w:rPr>
              <w:t> </w:t>
            </w:r>
            <w:r w:rsidR="0040216D" w:rsidRPr="00211C25">
              <w:rPr>
                <w:rFonts w:cs="Arial"/>
                <w:lang w:val="it-IT"/>
              </w:rPr>
              <w:fldChar w:fldCharType="end"/>
            </w:r>
            <w:r w:rsidRPr="008339E5">
              <w:rPr>
                <w:rFonts w:cs="Arial"/>
                <w:bCs/>
                <w:color w:val="FF0000"/>
                <w:highlight w:val="yellow"/>
                <w:lang w:val="it-IT"/>
              </w:rPr>
              <w:t>% (massimo 30%)  dell’importo contrattuale relativo alla progettazione.</w:t>
            </w:r>
          </w:p>
        </w:tc>
      </w:tr>
      <w:tr w:rsidR="008339E5" w:rsidRPr="00E734E2" w14:paraId="02C939A7" w14:textId="77777777" w:rsidTr="005A76AD">
        <w:trPr>
          <w:gridAfter w:val="2"/>
          <w:wAfter w:w="8516" w:type="dxa"/>
        </w:trPr>
        <w:tc>
          <w:tcPr>
            <w:tcW w:w="4403" w:type="dxa"/>
            <w:gridSpan w:val="2"/>
          </w:tcPr>
          <w:p w14:paraId="1B1E3CFF" w14:textId="77777777" w:rsidR="008339E5" w:rsidRPr="00B12488" w:rsidRDefault="008339E5" w:rsidP="008339E5">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8339E5" w:rsidRPr="00B12488" w:rsidRDefault="008339E5" w:rsidP="008339E5">
            <w:pPr>
              <w:widowControl w:val="0"/>
              <w:spacing w:line="240" w:lineRule="exact"/>
              <w:rPr>
                <w:rFonts w:cs="Arial"/>
                <w:lang w:val="it-IT"/>
              </w:rPr>
            </w:pPr>
          </w:p>
        </w:tc>
        <w:tc>
          <w:tcPr>
            <w:tcW w:w="4258" w:type="dxa"/>
          </w:tcPr>
          <w:p w14:paraId="6EB3CCEB" w14:textId="77777777" w:rsidR="008339E5" w:rsidRPr="006F70B4" w:rsidRDefault="008339E5" w:rsidP="008339E5">
            <w:pPr>
              <w:widowControl w:val="0"/>
              <w:tabs>
                <w:tab w:val="num" w:pos="360"/>
              </w:tabs>
              <w:jc w:val="both"/>
              <w:rPr>
                <w:rFonts w:cs="Arial"/>
                <w:bCs/>
                <w:i/>
                <w:noProof w:val="0"/>
                <w:color w:val="FF0000"/>
                <w:highlight w:val="green"/>
                <w:lang w:val="it-IT" w:eastAsia="it-IT"/>
              </w:rPr>
            </w:pPr>
          </w:p>
        </w:tc>
      </w:tr>
      <w:tr w:rsidR="008339E5" w:rsidRPr="00E734E2" w14:paraId="652BE7C1" w14:textId="77777777" w:rsidTr="005A76AD">
        <w:trPr>
          <w:gridAfter w:val="2"/>
          <w:wAfter w:w="8516" w:type="dxa"/>
        </w:trPr>
        <w:tc>
          <w:tcPr>
            <w:tcW w:w="4403" w:type="dxa"/>
            <w:gridSpan w:val="2"/>
          </w:tcPr>
          <w:p w14:paraId="1C6B90B8" w14:textId="77777777" w:rsidR="008339E5" w:rsidRPr="00B026EE" w:rsidRDefault="008339E5" w:rsidP="008339E5">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w:t>
            </w:r>
            <w:r w:rsidRPr="00B026EE">
              <w:rPr>
                <w:rFonts w:eastAsia="Times New Roman" w:cs="Arial"/>
                <w:bCs/>
                <w:color w:val="FF0000"/>
                <w:sz w:val="20"/>
              </w:rPr>
              <w:lastRenderedPageBreak/>
              <w:t xml:space="preserve">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8339E5" w:rsidRPr="00852073" w:rsidRDefault="008339E5" w:rsidP="008339E5">
            <w:pPr>
              <w:pStyle w:val="Rientrocorpodeltesto"/>
              <w:widowControl w:val="0"/>
              <w:tabs>
                <w:tab w:val="left" w:pos="8496"/>
              </w:tabs>
              <w:spacing w:after="0"/>
              <w:ind w:left="0"/>
              <w:jc w:val="both"/>
              <w:rPr>
                <w:rFonts w:cs="Arial"/>
                <w:lang w:val="de-DE"/>
              </w:rPr>
            </w:pPr>
          </w:p>
        </w:tc>
        <w:tc>
          <w:tcPr>
            <w:tcW w:w="852" w:type="dxa"/>
          </w:tcPr>
          <w:p w14:paraId="1CB1BBA9" w14:textId="77777777" w:rsidR="008339E5" w:rsidRPr="00852073" w:rsidRDefault="008339E5" w:rsidP="008339E5">
            <w:pPr>
              <w:widowControl w:val="0"/>
              <w:rPr>
                <w:rFonts w:cs="Arial"/>
                <w:lang w:val="de-DE"/>
              </w:rPr>
            </w:pPr>
          </w:p>
        </w:tc>
        <w:tc>
          <w:tcPr>
            <w:tcW w:w="4258" w:type="dxa"/>
          </w:tcPr>
          <w:p w14:paraId="6979151D" w14:textId="77777777" w:rsidR="008339E5" w:rsidRPr="006140E5" w:rsidRDefault="008339E5" w:rsidP="008339E5">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w:t>
            </w:r>
            <w:r w:rsidRPr="006140E5">
              <w:rPr>
                <w:rFonts w:cs="Arial"/>
                <w:bCs/>
                <w:color w:val="FF0000"/>
                <w:lang w:val="it-IT"/>
              </w:rPr>
              <w:lastRenderedPageBreak/>
              <w:t xml:space="preserve">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8339E5" w:rsidRPr="00E734E2" w14:paraId="255C774E" w14:textId="77777777" w:rsidTr="005A76AD">
        <w:trPr>
          <w:gridAfter w:val="2"/>
          <w:wAfter w:w="8516" w:type="dxa"/>
        </w:trPr>
        <w:tc>
          <w:tcPr>
            <w:tcW w:w="4403" w:type="dxa"/>
            <w:gridSpan w:val="2"/>
          </w:tcPr>
          <w:p w14:paraId="393BAB32" w14:textId="77777777" w:rsidR="008339E5" w:rsidRPr="009107FE" w:rsidRDefault="008339E5" w:rsidP="008339E5">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41237F78" w14:textId="77777777" w:rsidR="008339E5" w:rsidRPr="009107FE" w:rsidRDefault="008339E5" w:rsidP="008339E5">
            <w:pPr>
              <w:widowControl w:val="0"/>
              <w:rPr>
                <w:rFonts w:cs="Arial"/>
                <w:lang w:val="it-IT"/>
              </w:rPr>
            </w:pPr>
          </w:p>
        </w:tc>
        <w:tc>
          <w:tcPr>
            <w:tcW w:w="4258" w:type="dxa"/>
          </w:tcPr>
          <w:p w14:paraId="09DE046D"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D1748F" w14:paraId="1F136C5B" w14:textId="77777777" w:rsidTr="005A76AD">
        <w:trPr>
          <w:gridAfter w:val="2"/>
          <w:wAfter w:w="8516" w:type="dxa"/>
        </w:trPr>
        <w:tc>
          <w:tcPr>
            <w:tcW w:w="4403" w:type="dxa"/>
            <w:gridSpan w:val="2"/>
          </w:tcPr>
          <w:p w14:paraId="65AB3C77" w14:textId="03E1636E" w:rsidR="008339E5" w:rsidRPr="004555F7" w:rsidRDefault="008339E5" w:rsidP="008339E5">
            <w:pPr>
              <w:pStyle w:val="Textblock-1"/>
              <w:numPr>
                <w:ilvl w:val="0"/>
                <w:numId w:val="54"/>
              </w:numPr>
              <w:tabs>
                <w:tab w:val="left" w:pos="360"/>
              </w:tabs>
              <w:suppressAutoHyphens w:val="0"/>
              <w:contextualSpacing/>
              <w:rPr>
                <w:rFonts w:eastAsia="Times New Roman" w:cs="Arial"/>
                <w:b/>
                <w:color w:val="FF0000"/>
                <w:sz w:val="20"/>
              </w:rPr>
            </w:pPr>
            <w:r w:rsidRPr="004555F7">
              <w:rPr>
                <w:rFonts w:eastAsia="Times New Roman" w:cs="Arial"/>
                <w:b/>
                <w:sz w:val="20"/>
                <w:highlight w:val="yellow"/>
              </w:rPr>
              <w:t>PREISREVISION</w:t>
            </w:r>
          </w:p>
        </w:tc>
        <w:tc>
          <w:tcPr>
            <w:tcW w:w="852" w:type="dxa"/>
          </w:tcPr>
          <w:p w14:paraId="753B8050" w14:textId="77777777" w:rsidR="008339E5" w:rsidRPr="00852073" w:rsidRDefault="008339E5" w:rsidP="008339E5">
            <w:pPr>
              <w:widowControl w:val="0"/>
              <w:rPr>
                <w:rFonts w:cs="Arial"/>
                <w:lang w:val="de-DE"/>
              </w:rPr>
            </w:pPr>
          </w:p>
        </w:tc>
        <w:tc>
          <w:tcPr>
            <w:tcW w:w="4258" w:type="dxa"/>
          </w:tcPr>
          <w:p w14:paraId="06B66A29" w14:textId="60F7846D" w:rsidR="008339E5" w:rsidRPr="006320B0" w:rsidRDefault="008339E5" w:rsidP="008339E5">
            <w:pPr>
              <w:pStyle w:val="Paragrafoelenco"/>
              <w:widowControl w:val="0"/>
              <w:numPr>
                <w:ilvl w:val="0"/>
                <w:numId w:val="53"/>
              </w:numPr>
              <w:autoSpaceDE w:val="0"/>
              <w:autoSpaceDN w:val="0"/>
              <w:adjustRightInd w:val="0"/>
              <w:ind w:right="6"/>
              <w:jc w:val="both"/>
              <w:rPr>
                <w:rFonts w:cs="Arial"/>
                <w:b/>
                <w:color w:val="FF0000"/>
                <w:highlight w:val="yellow"/>
                <w:lang w:val="it-IT"/>
              </w:rPr>
            </w:pPr>
            <w:r w:rsidRPr="006320B0">
              <w:rPr>
                <w:rFonts w:cs="Arial"/>
                <w:b/>
                <w:highlight w:val="yellow"/>
                <w:lang w:val="it-IT"/>
              </w:rPr>
              <w:t>REVISIONE DEI PREZZI</w:t>
            </w:r>
          </w:p>
        </w:tc>
      </w:tr>
      <w:tr w:rsidR="008339E5" w:rsidRPr="00D1748F" w14:paraId="79349A29" w14:textId="77777777" w:rsidTr="005A76AD">
        <w:trPr>
          <w:gridAfter w:val="2"/>
          <w:wAfter w:w="8516" w:type="dxa"/>
        </w:trPr>
        <w:tc>
          <w:tcPr>
            <w:tcW w:w="4403" w:type="dxa"/>
            <w:gridSpan w:val="2"/>
          </w:tcPr>
          <w:p w14:paraId="4CA848DF" w14:textId="77777777" w:rsidR="008339E5" w:rsidRDefault="008339E5" w:rsidP="008339E5">
            <w:pPr>
              <w:pStyle w:val="Textblock-1"/>
              <w:tabs>
                <w:tab w:val="left" w:pos="360"/>
              </w:tabs>
              <w:suppressAutoHyphens w:val="0"/>
              <w:ind w:left="0"/>
              <w:contextualSpacing/>
              <w:rPr>
                <w:rFonts w:eastAsia="Times New Roman" w:cs="Arial"/>
                <w:bCs/>
                <w:color w:val="FF0000"/>
                <w:sz w:val="20"/>
              </w:rPr>
            </w:pPr>
          </w:p>
        </w:tc>
        <w:tc>
          <w:tcPr>
            <w:tcW w:w="852" w:type="dxa"/>
          </w:tcPr>
          <w:p w14:paraId="6F0073AB" w14:textId="77777777" w:rsidR="008339E5" w:rsidRPr="00852073" w:rsidRDefault="008339E5" w:rsidP="008339E5">
            <w:pPr>
              <w:widowControl w:val="0"/>
              <w:rPr>
                <w:rFonts w:cs="Arial"/>
                <w:lang w:val="de-DE"/>
              </w:rPr>
            </w:pPr>
          </w:p>
        </w:tc>
        <w:tc>
          <w:tcPr>
            <w:tcW w:w="4258" w:type="dxa"/>
          </w:tcPr>
          <w:p w14:paraId="7F624D18"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D1748F" w14:paraId="512021BC" w14:textId="77777777" w:rsidTr="005A76AD">
        <w:trPr>
          <w:gridAfter w:val="2"/>
          <w:wAfter w:w="8516" w:type="dxa"/>
        </w:trPr>
        <w:tc>
          <w:tcPr>
            <w:tcW w:w="4403" w:type="dxa"/>
            <w:gridSpan w:val="2"/>
          </w:tcPr>
          <w:p w14:paraId="592788EC" w14:textId="6EB591CF" w:rsidR="008339E5" w:rsidRDefault="008339E5" w:rsidP="008339E5">
            <w:pPr>
              <w:pStyle w:val="Textblock-1"/>
              <w:tabs>
                <w:tab w:val="left" w:pos="360"/>
              </w:tabs>
              <w:suppressAutoHyphens w:val="0"/>
              <w:ind w:left="0"/>
              <w:contextualSpacing/>
              <w:rPr>
                <w:rFonts w:eastAsia="Times New Roman" w:cs="Arial"/>
                <w:bCs/>
                <w:color w:val="FF0000"/>
                <w:sz w:val="20"/>
              </w:rPr>
            </w:pPr>
            <w:r w:rsidRPr="005A76AD">
              <w:rPr>
                <w:rFonts w:cs="Arial"/>
                <w:bCs/>
                <w:i/>
                <w:iCs/>
                <w:color w:val="FF0000"/>
                <w:sz w:val="16"/>
                <w:szCs w:val="16"/>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w:t>
            </w:r>
            <w:r w:rsidRPr="005A76AD">
              <w:rPr>
                <w:rFonts w:cs="Arial"/>
                <w:bCs/>
                <w:i/>
                <w:iCs/>
                <w:color w:val="FF0000"/>
                <w:sz w:val="16"/>
                <w:szCs w:val="16"/>
              </w:rPr>
              <w:t xml:space="preserve"> </w:t>
            </w:r>
            <w:r w:rsidRPr="005A76AD">
              <w:rPr>
                <w:rFonts w:cs="Arial"/>
                <w:bCs/>
                <w:i/>
                <w:iCs/>
                <w:color w:val="FF0000"/>
                <w:sz w:val="16"/>
                <w:szCs w:val="16"/>
                <w:highlight w:val="green"/>
              </w:rPr>
              <w:t>nach dem Datum des Inkrafttretens des Dekrets versandt werden.  Fakultativ nach dem 31/12/2023].</w:t>
            </w:r>
          </w:p>
        </w:tc>
        <w:tc>
          <w:tcPr>
            <w:tcW w:w="852" w:type="dxa"/>
          </w:tcPr>
          <w:p w14:paraId="5CBCADA9" w14:textId="77777777" w:rsidR="008339E5" w:rsidRPr="00852073" w:rsidRDefault="008339E5" w:rsidP="008339E5">
            <w:pPr>
              <w:widowControl w:val="0"/>
              <w:rPr>
                <w:rFonts w:cs="Arial"/>
                <w:lang w:val="de-DE"/>
              </w:rPr>
            </w:pPr>
          </w:p>
        </w:tc>
        <w:tc>
          <w:tcPr>
            <w:tcW w:w="4258" w:type="dxa"/>
          </w:tcPr>
          <w:p w14:paraId="4D5F03C3" w14:textId="390B9956" w:rsidR="008339E5" w:rsidRPr="004555F7" w:rsidRDefault="008339E5" w:rsidP="008339E5">
            <w:pPr>
              <w:widowControl w:val="0"/>
              <w:ind w:right="105"/>
              <w:jc w:val="both"/>
              <w:rPr>
                <w:rFonts w:cs="Arial"/>
                <w:bCs/>
                <w:i/>
                <w:iCs/>
                <w:sz w:val="16"/>
                <w:szCs w:val="16"/>
                <w:highlight w:val="green"/>
                <w:lang w:val="it-IT"/>
              </w:rPr>
            </w:pPr>
            <w:r w:rsidRPr="00907CB6">
              <w:rPr>
                <w:rFonts w:cs="Arial"/>
                <w:bCs/>
                <w:i/>
                <w:iCs/>
                <w:color w:val="FF0000"/>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tc>
      </w:tr>
      <w:tr w:rsidR="008339E5" w:rsidRPr="00D1748F" w14:paraId="0EF2B0D5" w14:textId="77777777" w:rsidTr="005A76AD">
        <w:trPr>
          <w:gridAfter w:val="2"/>
          <w:wAfter w:w="8516" w:type="dxa"/>
        </w:trPr>
        <w:tc>
          <w:tcPr>
            <w:tcW w:w="4403" w:type="dxa"/>
            <w:gridSpan w:val="2"/>
          </w:tcPr>
          <w:p w14:paraId="6A822AA3" w14:textId="77777777" w:rsidR="008339E5" w:rsidRDefault="008339E5" w:rsidP="008339E5">
            <w:pPr>
              <w:pStyle w:val="Textblock-1"/>
              <w:tabs>
                <w:tab w:val="left" w:pos="360"/>
              </w:tabs>
              <w:suppressAutoHyphens w:val="0"/>
              <w:ind w:left="0"/>
              <w:contextualSpacing/>
              <w:rPr>
                <w:rFonts w:eastAsia="Times New Roman" w:cs="Arial"/>
                <w:bCs/>
                <w:color w:val="FF0000"/>
                <w:sz w:val="20"/>
              </w:rPr>
            </w:pPr>
          </w:p>
        </w:tc>
        <w:tc>
          <w:tcPr>
            <w:tcW w:w="852" w:type="dxa"/>
          </w:tcPr>
          <w:p w14:paraId="1EAA9F03" w14:textId="77777777" w:rsidR="008339E5" w:rsidRPr="00852073" w:rsidRDefault="008339E5" w:rsidP="008339E5">
            <w:pPr>
              <w:widowControl w:val="0"/>
              <w:rPr>
                <w:rFonts w:cs="Arial"/>
                <w:lang w:val="de-DE"/>
              </w:rPr>
            </w:pPr>
          </w:p>
        </w:tc>
        <w:tc>
          <w:tcPr>
            <w:tcW w:w="4258" w:type="dxa"/>
          </w:tcPr>
          <w:p w14:paraId="12A2E9DE"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E734E2" w14:paraId="74DBB7DE" w14:textId="77777777" w:rsidTr="005A76AD">
        <w:trPr>
          <w:gridAfter w:val="2"/>
          <w:wAfter w:w="8516" w:type="dxa"/>
        </w:trPr>
        <w:tc>
          <w:tcPr>
            <w:tcW w:w="4403" w:type="dxa"/>
            <w:gridSpan w:val="2"/>
          </w:tcPr>
          <w:p w14:paraId="499C982E" w14:textId="30E29088" w:rsidR="008339E5" w:rsidRDefault="008339E5" w:rsidP="008339E5">
            <w:pPr>
              <w:widowControl w:val="0"/>
              <w:jc w:val="both"/>
              <w:rPr>
                <w:rFonts w:cs="Arial"/>
                <w:bCs/>
                <w:noProof w:val="0"/>
                <w:lang w:val="de-DE" w:eastAsia="it-IT"/>
              </w:rPr>
            </w:pPr>
            <w:r w:rsidRPr="005A76AD">
              <w:rPr>
                <w:rFonts w:cs="Arial"/>
                <w:bCs/>
                <w:noProof w:val="0"/>
                <w:color w:val="FF0000"/>
                <w:lang w:val="de-DE" w:eastAsia="it-IT"/>
              </w:rPr>
              <w:t>[</w:t>
            </w:r>
            <w:r w:rsidRPr="005A76AD">
              <w:rPr>
                <w:rFonts w:cs="Arial"/>
                <w:bCs/>
                <w:i/>
                <w:iCs/>
                <w:color w:val="FF0000"/>
                <w:sz w:val="16"/>
                <w:szCs w:val="16"/>
                <w:highlight w:val="green"/>
                <w:lang w:val="de-DE"/>
              </w:rPr>
              <w:t>Bei Verträgen mit einer Laufzeit von mehr als einem Jahr]</w:t>
            </w:r>
            <w:r w:rsidRPr="005A76AD">
              <w:rPr>
                <w:rFonts w:cs="Arial"/>
                <w:bCs/>
                <w:noProof w:val="0"/>
                <w:color w:val="FF0000"/>
                <w:lang w:val="de-DE" w:eastAsia="it-IT"/>
              </w:rPr>
              <w:t xml:space="preserve"> </w:t>
            </w:r>
            <w:r w:rsidRPr="00230783">
              <w:rPr>
                <w:rFonts w:cs="Arial"/>
                <w:bCs/>
                <w:noProof w:val="0"/>
                <w:color w:val="FF0000"/>
                <w:highlight w:val="yellow"/>
                <w:lang w:val="de-DE" w:eastAsia="it-IT"/>
              </w:rPr>
              <w:t>Ab dem zweiten Vertragsjahr</w:t>
            </w:r>
            <w:r w:rsidRPr="00230783">
              <w:rPr>
                <w:rFonts w:cs="Arial"/>
                <w:bCs/>
                <w:noProof w:val="0"/>
                <w:highlight w:val="yellow"/>
                <w:lang w:val="de-DE" w:eastAsia="it-IT"/>
              </w:rPr>
              <w:t xml:space="preserve"> werden die Preise entweder nach oben oder nach unten angepasst,</w:t>
            </w:r>
            <w:r w:rsidR="005A76AD">
              <w:rPr>
                <w:rFonts w:cs="Arial"/>
                <w:bCs/>
                <w:noProof w:val="0"/>
                <w:lang w:val="de-DE" w:eastAsia="it-IT"/>
              </w:rPr>
              <w:t xml:space="preserve"> </w:t>
            </w:r>
            <w:r w:rsidR="005A76AD" w:rsidRPr="0046456B">
              <w:rPr>
                <w:rFonts w:cs="Arial"/>
                <w:bCs/>
                <w:noProof w:val="0"/>
                <w:highlight w:val="yellow"/>
                <w:lang w:val="de-DE" w:eastAsia="it-IT"/>
              </w:rPr>
              <w:t>auf der Grundlage</w:t>
            </w:r>
            <w:r w:rsidR="0046456B" w:rsidRPr="0046456B">
              <w:rPr>
                <w:rFonts w:cs="Arial"/>
                <w:bCs/>
                <w:noProof w:val="0"/>
                <w:highlight w:val="yellow"/>
                <w:lang w:val="de-DE" w:eastAsia="it-IT"/>
              </w:rPr>
              <w:t xml:space="preserve"> von</w:t>
            </w:r>
            <w:r w:rsidRPr="00CD209C">
              <w:rPr>
                <w:rFonts w:cs="Arial"/>
                <w:bCs/>
                <w:noProof w:val="0"/>
                <w:lang w:val="de-DE" w:eastAsia="it-IT"/>
              </w:rPr>
              <w:t xml:space="preserve">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17870131" w14:textId="77777777" w:rsidR="008339E5" w:rsidRPr="005A76AD" w:rsidRDefault="008339E5" w:rsidP="008339E5">
            <w:pPr>
              <w:widowControl w:val="0"/>
              <w:jc w:val="both"/>
              <w:rPr>
                <w:rFonts w:cs="Arial"/>
                <w:bCs/>
                <w:i/>
                <w:iCs/>
                <w:color w:val="FF0000"/>
                <w:sz w:val="16"/>
                <w:szCs w:val="16"/>
                <w:highlight w:val="green"/>
                <w:lang w:val="de-DE"/>
              </w:rPr>
            </w:pPr>
            <w:r w:rsidRPr="005A76AD">
              <w:rPr>
                <w:rFonts w:cs="Arial"/>
                <w:bCs/>
                <w:noProof w:val="0"/>
                <w:color w:val="FF0000"/>
                <w:lang w:val="de-DE" w:eastAsia="it-IT"/>
              </w:rPr>
              <w:t>[</w:t>
            </w:r>
            <w:r w:rsidRPr="005A76AD">
              <w:rPr>
                <w:rFonts w:cs="Arial"/>
                <w:bCs/>
                <w:i/>
                <w:iCs/>
                <w:color w:val="FF0000"/>
                <w:sz w:val="16"/>
                <w:szCs w:val="16"/>
                <w:highlight w:val="green"/>
                <w:lang w:val="de-DE"/>
              </w:rPr>
              <w:t>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w:t>
            </w:r>
            <w:r w:rsidRPr="005A76AD">
              <w:rPr>
                <w:rFonts w:cs="Arial"/>
                <w:bCs/>
                <w:i/>
                <w:iCs/>
                <w:color w:val="FF0000"/>
                <w:sz w:val="16"/>
                <w:szCs w:val="16"/>
                <w:lang w:val="de-DE"/>
              </w:rPr>
              <w:t xml:space="preserve"> </w:t>
            </w:r>
            <w:r w:rsidRPr="005A76AD">
              <w:rPr>
                <w:rFonts w:cs="Arial"/>
                <w:bCs/>
                <w:i/>
                <w:iCs/>
                <w:color w:val="FF0000"/>
                <w:sz w:val="16"/>
                <w:szCs w:val="16"/>
                <w:highlight w:val="green"/>
                <w:lang w:val="de-DE"/>
              </w:rPr>
              <w:t xml:space="preserve">verfügbar ist, und demjenigen des Monats/Jahres der Vertragsunterzeichnung nicht überschreitet]. </w:t>
            </w:r>
          </w:p>
          <w:p w14:paraId="31457E88" w14:textId="77777777" w:rsidR="008339E5" w:rsidRPr="00E84851" w:rsidRDefault="008339E5" w:rsidP="008339E5">
            <w:pPr>
              <w:widowControl w:val="0"/>
              <w:rPr>
                <w:rFonts w:cs="Arial"/>
                <w:bCs/>
                <w:noProof w:val="0"/>
                <w:color w:val="FF0000"/>
                <w:lang w:val="de-DE" w:eastAsia="it-IT"/>
              </w:rPr>
            </w:pPr>
          </w:p>
          <w:p w14:paraId="5213F70E" w14:textId="77777777" w:rsidR="008339E5" w:rsidRPr="00E84851" w:rsidRDefault="008339E5" w:rsidP="008339E5">
            <w:pPr>
              <w:widowControl w:val="0"/>
              <w:ind w:right="105"/>
              <w:jc w:val="both"/>
              <w:rPr>
                <w:rFonts w:cs="Arial"/>
                <w:bCs/>
                <w:i/>
                <w:iCs/>
                <w:color w:val="FF0000"/>
                <w:sz w:val="16"/>
                <w:szCs w:val="16"/>
                <w:highlight w:val="green"/>
                <w:lang w:val="de-DE"/>
              </w:rPr>
            </w:pPr>
            <w:r w:rsidRPr="00E84851">
              <w:rPr>
                <w:rFonts w:cs="Arial"/>
                <w:bCs/>
                <w:i/>
                <w:iCs/>
                <w:color w:val="FF0000"/>
                <w:sz w:val="16"/>
                <w:szCs w:val="16"/>
                <w:highlight w:val="green"/>
                <w:lang w:val="de-DE"/>
              </w:rPr>
              <w:t xml:space="preserve">(Fakultativ] </w:t>
            </w:r>
          </w:p>
          <w:p w14:paraId="62F9B125" w14:textId="77777777" w:rsidR="008339E5" w:rsidRPr="00E84851" w:rsidRDefault="008339E5" w:rsidP="008339E5">
            <w:pPr>
              <w:widowControl w:val="0"/>
              <w:ind w:right="105"/>
              <w:jc w:val="both"/>
              <w:rPr>
                <w:rFonts w:cs="Arial"/>
                <w:bCs/>
                <w:color w:val="FF0000"/>
                <w:lang w:val="de-DE"/>
              </w:rPr>
            </w:pPr>
            <w:r w:rsidRPr="00E84851">
              <w:rPr>
                <w:rFonts w:cs="Arial"/>
                <w:bCs/>
                <w:color w:val="FF0000"/>
                <w:highlight w:val="yellow"/>
                <w:lang w:val="de-DE"/>
              </w:rPr>
              <w:t>Eine Preisänderung wird anerkannt, wenn die festgestellten Abweichungen mehr als</w:t>
            </w:r>
            <w:r w:rsidRPr="00E84851">
              <w:rPr>
                <w:rFonts w:cs="Arial"/>
                <w:bCs/>
                <w:color w:val="FF0000"/>
                <w:lang w:val="de-DE"/>
              </w:rPr>
              <w:t xml:space="preserve"> </w:t>
            </w:r>
            <w:r w:rsidRPr="00E84851">
              <w:rPr>
                <w:rFonts w:cs="Arial"/>
                <w:color w:val="FF0000"/>
                <w:lang w:val="it-IT"/>
              </w:rPr>
              <w:fldChar w:fldCharType="begin">
                <w:ffData>
                  <w:name w:val="Text22"/>
                  <w:enabled/>
                  <w:calcOnExit w:val="0"/>
                  <w:textInput/>
                </w:ffData>
              </w:fldChar>
            </w:r>
            <w:r w:rsidRPr="00E84851">
              <w:rPr>
                <w:rFonts w:cs="Arial"/>
                <w:color w:val="FF0000"/>
                <w:lang w:val="de-DE"/>
              </w:rPr>
              <w:instrText xml:space="preserve"> FORMTEXT </w:instrText>
            </w:r>
            <w:r w:rsidRPr="00E84851">
              <w:rPr>
                <w:rFonts w:cs="Arial"/>
                <w:color w:val="FF0000"/>
                <w:lang w:val="it-IT"/>
              </w:rPr>
            </w:r>
            <w:r w:rsidRPr="00E84851">
              <w:rPr>
                <w:rFonts w:cs="Arial"/>
                <w:color w:val="FF0000"/>
                <w:lang w:val="it-IT"/>
              </w:rPr>
              <w:fldChar w:fldCharType="separate"/>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fldChar w:fldCharType="end"/>
            </w:r>
            <w:r w:rsidRPr="00E84851">
              <w:rPr>
                <w:rFonts w:cs="Arial"/>
                <w:bCs/>
                <w:color w:val="FF0000"/>
                <w:lang w:val="de-DE"/>
              </w:rPr>
              <w:t xml:space="preserve"> [</w:t>
            </w:r>
            <w:r w:rsidRPr="00E84851">
              <w:rPr>
                <w:rFonts w:cs="Arial"/>
                <w:bCs/>
                <w:i/>
                <w:iCs/>
                <w:color w:val="FF0000"/>
                <w:sz w:val="16"/>
                <w:szCs w:val="16"/>
                <w:highlight w:val="green"/>
                <w:lang w:val="de-DE"/>
              </w:rPr>
              <w:t>Prozentsatz angeben]</w:t>
            </w:r>
            <w:r w:rsidRPr="00E84851">
              <w:rPr>
                <w:rFonts w:cs="Arial"/>
                <w:bCs/>
                <w:color w:val="FF0000"/>
                <w:lang w:val="de-DE"/>
              </w:rPr>
              <w:t xml:space="preserve"> </w:t>
            </w:r>
            <w:r w:rsidRPr="00E84851">
              <w:rPr>
                <w:rFonts w:cs="Arial"/>
                <w:bCs/>
                <w:color w:val="FF0000"/>
                <w:highlight w:val="yellow"/>
                <w:lang w:val="de-DE"/>
              </w:rPr>
              <w:t>Prozent des ursprünglichen Preises betragen.</w:t>
            </w:r>
            <w:r w:rsidRPr="00E84851">
              <w:rPr>
                <w:rFonts w:cs="Arial"/>
                <w:bCs/>
                <w:color w:val="FF0000"/>
                <w:lang w:val="de-DE"/>
              </w:rPr>
              <w:t xml:space="preserve"> </w:t>
            </w:r>
          </w:p>
          <w:p w14:paraId="200DC936" w14:textId="77777777" w:rsidR="008339E5" w:rsidRPr="00E84851" w:rsidRDefault="008339E5" w:rsidP="008339E5">
            <w:pPr>
              <w:widowControl w:val="0"/>
              <w:rPr>
                <w:rFonts w:cs="Arial"/>
                <w:bCs/>
                <w:noProof w:val="0"/>
                <w:color w:val="FF0000"/>
                <w:lang w:val="de-DE" w:eastAsia="it-IT"/>
              </w:rPr>
            </w:pPr>
          </w:p>
          <w:p w14:paraId="4BECDE41" w14:textId="77777777" w:rsidR="008339E5" w:rsidRPr="00E84851" w:rsidRDefault="008339E5" w:rsidP="008339E5">
            <w:pPr>
              <w:widowControl w:val="0"/>
              <w:ind w:right="105"/>
              <w:jc w:val="both"/>
              <w:rPr>
                <w:rFonts w:cs="Arial"/>
                <w:bCs/>
                <w:color w:val="FF0000"/>
                <w:lang w:val="de-DE"/>
              </w:rPr>
            </w:pPr>
            <w:r w:rsidRPr="00E84851">
              <w:rPr>
                <w:rFonts w:cs="Arial"/>
                <w:bCs/>
                <w:noProof w:val="0"/>
                <w:color w:val="FF0000"/>
                <w:lang w:val="de-DE" w:eastAsia="it-IT"/>
              </w:rPr>
              <w:t>[</w:t>
            </w:r>
            <w:r w:rsidRPr="00E84851">
              <w:rPr>
                <w:rFonts w:cs="Arial"/>
                <w:bCs/>
                <w:i/>
                <w:iCs/>
                <w:color w:val="FF0000"/>
                <w:sz w:val="16"/>
                <w:szCs w:val="16"/>
                <w:highlight w:val="green"/>
                <w:lang w:val="de-DE"/>
              </w:rPr>
              <w:t>Fakultativ, bei Verträgen mit einer Laufzeit von mehr als einem Jahr].</w:t>
            </w:r>
            <w:r w:rsidRPr="00E84851">
              <w:rPr>
                <w:rFonts w:cs="Arial"/>
                <w:bCs/>
                <w:noProof w:val="0"/>
                <w:color w:val="FF0000"/>
                <w:lang w:val="de-DE" w:eastAsia="it-IT"/>
              </w:rPr>
              <w:t xml:space="preserve"> </w:t>
            </w:r>
          </w:p>
          <w:p w14:paraId="0F76A44A" w14:textId="591741F2" w:rsidR="008339E5" w:rsidRDefault="008339E5" w:rsidP="008339E5">
            <w:pPr>
              <w:pStyle w:val="Textblock-1"/>
              <w:tabs>
                <w:tab w:val="left" w:pos="360"/>
              </w:tabs>
              <w:suppressAutoHyphens w:val="0"/>
              <w:ind w:left="0"/>
              <w:contextualSpacing/>
              <w:rPr>
                <w:rFonts w:eastAsia="Times New Roman" w:cs="Arial"/>
                <w:bCs/>
                <w:color w:val="FF0000"/>
                <w:sz w:val="20"/>
              </w:rPr>
            </w:pPr>
            <w:r w:rsidRPr="00550B99">
              <w:rPr>
                <w:rFonts w:cs="Arial"/>
                <w:bCs/>
                <w:color w:val="FF0000"/>
                <w:highlight w:val="yellow"/>
              </w:rPr>
              <w:t>Die Änderung der Preise kann nur einmal pro Jahr beantragt werden.</w:t>
            </w:r>
          </w:p>
        </w:tc>
        <w:tc>
          <w:tcPr>
            <w:tcW w:w="852" w:type="dxa"/>
          </w:tcPr>
          <w:p w14:paraId="5589543E" w14:textId="77777777" w:rsidR="008339E5" w:rsidRPr="00852073" w:rsidRDefault="008339E5" w:rsidP="008339E5">
            <w:pPr>
              <w:widowControl w:val="0"/>
              <w:rPr>
                <w:rFonts w:cs="Arial"/>
                <w:lang w:val="de-DE"/>
              </w:rPr>
            </w:pPr>
          </w:p>
        </w:tc>
        <w:tc>
          <w:tcPr>
            <w:tcW w:w="4258" w:type="dxa"/>
          </w:tcPr>
          <w:p w14:paraId="35F5C653" w14:textId="26A27747" w:rsidR="008339E5" w:rsidRPr="00907CB6" w:rsidRDefault="008339E5" w:rsidP="008339E5">
            <w:pPr>
              <w:widowControl w:val="0"/>
              <w:ind w:right="105"/>
              <w:jc w:val="both"/>
              <w:rPr>
                <w:rFonts w:cs="Arial"/>
                <w:bCs/>
                <w:i/>
                <w:iCs/>
                <w:color w:val="FF0000"/>
                <w:sz w:val="18"/>
                <w:szCs w:val="18"/>
                <w:lang w:val="it-IT"/>
              </w:rPr>
            </w:pPr>
            <w:r w:rsidRPr="00907CB6">
              <w:rPr>
                <w:rFonts w:cs="Arial"/>
                <w:bCs/>
                <w:color w:val="FF0000"/>
                <w:sz w:val="16"/>
                <w:szCs w:val="16"/>
                <w:highlight w:val="green"/>
                <w:lang w:val="it-IT"/>
              </w:rPr>
              <w:t>[</w:t>
            </w:r>
            <w:r w:rsidRPr="00907CB6">
              <w:rPr>
                <w:rFonts w:cs="Arial"/>
                <w:bCs/>
                <w:i/>
                <w:iCs/>
                <w:color w:val="FF0000"/>
                <w:sz w:val="16"/>
                <w:szCs w:val="16"/>
                <w:highlight w:val="green"/>
                <w:lang w:val="it-IT"/>
              </w:rPr>
              <w:t>nei contratti di durata superiore all’anno]</w:t>
            </w:r>
            <w:r w:rsidRPr="00907CB6">
              <w:rPr>
                <w:rFonts w:cs="Arial"/>
                <w:bCs/>
                <w:i/>
                <w:iCs/>
                <w:color w:val="FF0000"/>
                <w:sz w:val="18"/>
                <w:szCs w:val="18"/>
                <w:lang w:val="it-IT"/>
              </w:rPr>
              <w:t xml:space="preserve"> </w:t>
            </w:r>
            <w:r w:rsidRPr="00907CB6">
              <w:rPr>
                <w:rFonts w:cs="Arial"/>
                <w:bCs/>
                <w:color w:val="FF0000"/>
                <w:sz w:val="22"/>
                <w:szCs w:val="22"/>
                <w:lang w:val="it-IT"/>
              </w:rPr>
              <w:t xml:space="preserve"> </w:t>
            </w:r>
            <w:r w:rsidRPr="004555F7">
              <w:rPr>
                <w:rFonts w:cs="Arial"/>
                <w:bCs/>
                <w:color w:val="FF0000"/>
                <w:highlight w:val="yellow"/>
                <w:lang w:val="it-IT"/>
              </w:rPr>
              <w:t xml:space="preserve">A partire dalla seconda annualità contrattuale </w:t>
            </w:r>
            <w:r w:rsidRPr="004555F7">
              <w:rPr>
                <w:rFonts w:cs="Arial"/>
                <w:bCs/>
                <w:highlight w:val="yellow"/>
                <w:lang w:val="it-IT"/>
              </w:rPr>
              <w:t xml:space="preserve">i prezzi sono </w:t>
            </w:r>
            <w:r w:rsidRPr="0046456B">
              <w:rPr>
                <w:rFonts w:cs="Arial"/>
                <w:bCs/>
                <w:highlight w:val="yellow"/>
                <w:lang w:val="it-IT"/>
              </w:rPr>
              <w:t>aggiornati, in aumento o in diminuzione</w:t>
            </w:r>
            <w:r w:rsidR="00907CB6" w:rsidRPr="0046456B">
              <w:rPr>
                <w:rFonts w:cs="Arial"/>
                <w:bCs/>
                <w:highlight w:val="yellow"/>
                <w:lang w:val="it-IT"/>
              </w:rPr>
              <w:t xml:space="preserve"> sulla base di</w:t>
            </w:r>
            <w:r w:rsidRPr="006F36E1">
              <w:rPr>
                <w:rFonts w:cs="Arial"/>
                <w:bCs/>
                <w:lang w:val="it-IT"/>
              </w:rPr>
              <w:t xml:space="preserv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907CB6">
              <w:rPr>
                <w:rFonts w:cs="Arial"/>
                <w:bCs/>
                <w:i/>
                <w:iCs/>
                <w:color w:val="FF0000"/>
                <w:sz w:val="18"/>
                <w:szCs w:val="18"/>
                <w:highlight w:val="green"/>
                <w:lang w:val="it-IT"/>
              </w:rPr>
              <w:t>[</w:t>
            </w:r>
            <w:r w:rsidRPr="00907CB6">
              <w:rPr>
                <w:rFonts w:cs="Arial"/>
                <w:bCs/>
                <w:i/>
                <w:iCs/>
                <w:color w:val="FF0000"/>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907CB6">
              <w:rPr>
                <w:rFonts w:cs="Arial"/>
                <w:bCs/>
                <w:i/>
                <w:iCs/>
                <w:color w:val="FF0000"/>
                <w:sz w:val="18"/>
                <w:szCs w:val="18"/>
                <w:lang w:val="it-IT"/>
              </w:rPr>
              <w:t xml:space="preserve"> </w:t>
            </w:r>
          </w:p>
          <w:p w14:paraId="30C625A3" w14:textId="0B9510FE" w:rsidR="008339E5" w:rsidRPr="00907CB6" w:rsidRDefault="008339E5" w:rsidP="008339E5">
            <w:pPr>
              <w:widowControl w:val="0"/>
              <w:ind w:right="105"/>
              <w:jc w:val="both"/>
              <w:rPr>
                <w:rFonts w:cs="Arial"/>
                <w:bCs/>
                <w:i/>
                <w:iCs/>
                <w:color w:val="FF0000"/>
                <w:sz w:val="18"/>
                <w:szCs w:val="18"/>
                <w:lang w:val="it-IT"/>
              </w:rPr>
            </w:pPr>
          </w:p>
          <w:p w14:paraId="70B9A461" w14:textId="77777777" w:rsidR="008339E5" w:rsidRPr="006F36E1" w:rsidRDefault="008339E5" w:rsidP="008339E5">
            <w:pPr>
              <w:widowControl w:val="0"/>
              <w:ind w:right="105"/>
              <w:jc w:val="both"/>
              <w:rPr>
                <w:rFonts w:cs="Arial"/>
                <w:bCs/>
                <w:i/>
                <w:iCs/>
                <w:sz w:val="18"/>
                <w:szCs w:val="18"/>
                <w:lang w:val="it-IT"/>
              </w:rPr>
            </w:pPr>
          </w:p>
          <w:p w14:paraId="3C9E9CA1" w14:textId="77777777" w:rsidR="008339E5" w:rsidRPr="005A76AD" w:rsidRDefault="008339E5" w:rsidP="008339E5">
            <w:pPr>
              <w:widowControl w:val="0"/>
              <w:ind w:right="105"/>
              <w:jc w:val="both"/>
              <w:rPr>
                <w:rFonts w:cs="Arial"/>
                <w:bCs/>
                <w:color w:val="FF0000"/>
                <w:lang w:val="it-IT"/>
              </w:rPr>
            </w:pPr>
            <w:r w:rsidRPr="005A76AD">
              <w:rPr>
                <w:rFonts w:cs="Arial"/>
                <w:bCs/>
                <w:i/>
                <w:iCs/>
                <w:color w:val="FF0000"/>
                <w:sz w:val="16"/>
                <w:szCs w:val="16"/>
                <w:highlight w:val="green"/>
                <w:lang w:val="it-IT"/>
              </w:rPr>
              <w:t>[Facoltativo]</w:t>
            </w:r>
            <w:r w:rsidRPr="005A76AD">
              <w:rPr>
                <w:rFonts w:cs="Arial"/>
                <w:bCs/>
                <w:color w:val="FF0000"/>
                <w:lang w:val="it-IT"/>
              </w:rPr>
              <w:t xml:space="preserve"> </w:t>
            </w:r>
          </w:p>
          <w:p w14:paraId="2BEBB218" w14:textId="77777777" w:rsidR="008339E5" w:rsidRDefault="008339E5" w:rsidP="008339E5">
            <w:pPr>
              <w:widowControl w:val="0"/>
              <w:ind w:right="105"/>
              <w:jc w:val="both"/>
              <w:rPr>
                <w:rFonts w:cs="Arial"/>
                <w:bCs/>
                <w:lang w:val="it-IT"/>
              </w:rPr>
            </w:pPr>
            <w:r w:rsidRPr="005A76AD">
              <w:rPr>
                <w:rFonts w:cs="Arial"/>
                <w:bCs/>
                <w:color w:val="FF0000"/>
                <w:highlight w:val="yellow"/>
                <w:lang w:val="it-IT"/>
              </w:rPr>
              <w:t xml:space="preserve">La revisione dei prezzi è riconosciuta se le variazioni accertate risultano superiori al </w:t>
            </w:r>
            <w:r w:rsidRPr="005A76AD">
              <w:rPr>
                <w:rFonts w:cs="Arial"/>
                <w:color w:val="FF0000"/>
                <w:highlight w:val="yellow"/>
                <w:lang w:val="it-IT"/>
              </w:rPr>
              <w:fldChar w:fldCharType="begin">
                <w:ffData>
                  <w:name w:val="Text22"/>
                  <w:enabled/>
                  <w:calcOnExit w:val="0"/>
                  <w:textInput/>
                </w:ffData>
              </w:fldChar>
            </w:r>
            <w:r w:rsidRPr="005A76AD">
              <w:rPr>
                <w:rFonts w:cs="Arial"/>
                <w:color w:val="FF0000"/>
                <w:highlight w:val="yellow"/>
                <w:lang w:val="it-IT"/>
              </w:rPr>
              <w:instrText xml:space="preserve"> FORMTEXT </w:instrText>
            </w:r>
            <w:r w:rsidRPr="005A76AD">
              <w:rPr>
                <w:rFonts w:cs="Arial"/>
                <w:color w:val="FF0000"/>
                <w:highlight w:val="yellow"/>
                <w:lang w:val="it-IT"/>
              </w:rPr>
            </w:r>
            <w:r w:rsidRPr="005A76AD">
              <w:rPr>
                <w:rFonts w:cs="Arial"/>
                <w:color w:val="FF0000"/>
                <w:highlight w:val="yellow"/>
                <w:lang w:val="it-IT"/>
              </w:rPr>
              <w:fldChar w:fldCharType="separate"/>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fldChar w:fldCharType="end"/>
            </w:r>
            <w:r w:rsidRPr="005A76AD">
              <w:rPr>
                <w:rFonts w:cs="Arial"/>
                <w:color w:val="FF0000"/>
                <w:highlight w:val="yellow"/>
                <w:lang w:val="it-IT"/>
              </w:rPr>
              <w:t xml:space="preserve"> </w:t>
            </w:r>
            <w:r w:rsidRPr="005A76AD">
              <w:rPr>
                <w:rFonts w:cs="Arial"/>
                <w:bCs/>
                <w:color w:val="FF0000"/>
                <w:highlight w:val="yellow"/>
                <w:lang w:val="it-IT"/>
              </w:rPr>
              <w:t>per cento</w:t>
            </w:r>
            <w:r w:rsidRPr="005A76AD">
              <w:rPr>
                <w:rFonts w:cs="Arial"/>
                <w:bCs/>
                <w:color w:val="FF0000"/>
                <w:lang w:val="it-IT"/>
              </w:rPr>
              <w:t xml:space="preserve"> </w:t>
            </w:r>
            <w:r w:rsidRPr="005A76AD">
              <w:rPr>
                <w:rFonts w:cs="Arial"/>
                <w:bCs/>
                <w:i/>
                <w:iCs/>
                <w:color w:val="FF0000"/>
                <w:sz w:val="16"/>
                <w:szCs w:val="16"/>
                <w:highlight w:val="green"/>
                <w:lang w:val="it-IT"/>
              </w:rPr>
              <w:t>[indicare la percentuale]</w:t>
            </w:r>
            <w:r w:rsidRPr="005A76AD">
              <w:rPr>
                <w:rFonts w:cs="Arial"/>
                <w:bCs/>
                <w:color w:val="FF0000"/>
                <w:lang w:val="it-IT"/>
              </w:rPr>
              <w:t xml:space="preserve"> </w:t>
            </w:r>
            <w:r w:rsidRPr="005A76AD">
              <w:rPr>
                <w:rFonts w:cs="Arial"/>
                <w:bCs/>
                <w:color w:val="FF0000"/>
                <w:highlight w:val="yellow"/>
                <w:lang w:val="it-IT"/>
              </w:rPr>
              <w:t>ri</w:t>
            </w:r>
            <w:r w:rsidRPr="004555F7">
              <w:rPr>
                <w:rFonts w:cs="Arial"/>
                <w:bCs/>
                <w:color w:val="FF0000"/>
                <w:highlight w:val="yellow"/>
                <w:lang w:val="it-IT"/>
              </w:rPr>
              <w:t>spetto al prezzo originario</w:t>
            </w:r>
            <w:r w:rsidRPr="004555F7">
              <w:rPr>
                <w:rFonts w:cs="Arial"/>
                <w:bCs/>
                <w:highlight w:val="yellow"/>
                <w:lang w:val="it-IT"/>
              </w:rPr>
              <w:t>.</w:t>
            </w:r>
            <w:r w:rsidRPr="006F36E1">
              <w:rPr>
                <w:rFonts w:cs="Arial"/>
                <w:bCs/>
                <w:lang w:val="it-IT"/>
              </w:rPr>
              <w:t xml:space="preserve"> </w:t>
            </w:r>
          </w:p>
          <w:p w14:paraId="0C1C01E3" w14:textId="77777777" w:rsidR="008339E5" w:rsidRPr="00E84851" w:rsidRDefault="008339E5" w:rsidP="008339E5">
            <w:pPr>
              <w:widowControl w:val="0"/>
              <w:ind w:right="105"/>
              <w:jc w:val="both"/>
              <w:rPr>
                <w:rFonts w:cs="Arial"/>
                <w:bCs/>
                <w:color w:val="FF0000"/>
                <w:lang w:val="it-IT"/>
              </w:rPr>
            </w:pPr>
          </w:p>
          <w:p w14:paraId="298119AA" w14:textId="77777777" w:rsidR="008339E5" w:rsidRPr="00E84851" w:rsidRDefault="008339E5" w:rsidP="008339E5">
            <w:pPr>
              <w:widowControl w:val="0"/>
              <w:ind w:right="105"/>
              <w:jc w:val="both"/>
              <w:rPr>
                <w:rFonts w:cs="Arial"/>
                <w:bCs/>
                <w:color w:val="FF0000"/>
                <w:lang w:val="it-IT"/>
              </w:rPr>
            </w:pPr>
            <w:r w:rsidRPr="00E84851">
              <w:rPr>
                <w:rFonts w:cs="Arial"/>
                <w:bCs/>
                <w:color w:val="FF0000"/>
                <w:lang w:val="it-IT"/>
              </w:rPr>
              <w:t>[</w:t>
            </w:r>
            <w:r w:rsidRPr="00E84851">
              <w:rPr>
                <w:rFonts w:cs="Arial"/>
                <w:bCs/>
                <w:i/>
                <w:iCs/>
                <w:color w:val="FF0000"/>
                <w:sz w:val="16"/>
                <w:szCs w:val="16"/>
                <w:highlight w:val="green"/>
                <w:lang w:val="it-IT"/>
              </w:rPr>
              <w:t>Facoltativo, nei contratti di durata superiore all’anno]</w:t>
            </w:r>
            <w:r w:rsidRPr="00E84851">
              <w:rPr>
                <w:rFonts w:cs="Arial"/>
                <w:bCs/>
                <w:color w:val="FF0000"/>
                <w:lang w:val="it-IT"/>
              </w:rPr>
              <w:t xml:space="preserve"> </w:t>
            </w:r>
          </w:p>
          <w:p w14:paraId="1071B28E" w14:textId="58C24B13" w:rsidR="008339E5" w:rsidRPr="006140E5" w:rsidRDefault="008339E5" w:rsidP="008339E5">
            <w:pPr>
              <w:widowControl w:val="0"/>
              <w:autoSpaceDE w:val="0"/>
              <w:autoSpaceDN w:val="0"/>
              <w:adjustRightInd w:val="0"/>
              <w:ind w:right="6"/>
              <w:jc w:val="both"/>
              <w:rPr>
                <w:rFonts w:cs="Arial"/>
                <w:bCs/>
                <w:color w:val="FF0000"/>
                <w:lang w:val="it-IT"/>
              </w:rPr>
            </w:pPr>
            <w:r w:rsidRPr="00E84851">
              <w:rPr>
                <w:rFonts w:cs="Arial"/>
                <w:bCs/>
                <w:color w:val="FF0000"/>
                <w:highlight w:val="yellow"/>
                <w:lang w:val="it-IT"/>
              </w:rPr>
              <w:t xml:space="preserve">La revisione dei prezzi può essere richiesta una sola volta per ciascuna </w:t>
            </w:r>
            <w:r w:rsidRPr="004555F7">
              <w:rPr>
                <w:rFonts w:cs="Arial"/>
                <w:bCs/>
                <w:color w:val="FF0000"/>
                <w:highlight w:val="yellow"/>
                <w:lang w:val="it-IT"/>
              </w:rPr>
              <w:t>annualità.</w:t>
            </w:r>
          </w:p>
        </w:tc>
      </w:tr>
      <w:tr w:rsidR="008339E5" w:rsidRPr="00E734E2" w14:paraId="1D74460D" w14:textId="77777777" w:rsidTr="005A76AD">
        <w:trPr>
          <w:gridAfter w:val="2"/>
          <w:wAfter w:w="8516" w:type="dxa"/>
        </w:trPr>
        <w:tc>
          <w:tcPr>
            <w:tcW w:w="4403" w:type="dxa"/>
            <w:gridSpan w:val="2"/>
          </w:tcPr>
          <w:p w14:paraId="1336E314" w14:textId="77777777" w:rsidR="008339E5" w:rsidRPr="009107FE" w:rsidRDefault="008339E5" w:rsidP="008339E5">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BB23DC0" w14:textId="77777777" w:rsidR="008339E5" w:rsidRPr="009107FE" w:rsidRDefault="008339E5" w:rsidP="008339E5">
            <w:pPr>
              <w:widowControl w:val="0"/>
              <w:rPr>
                <w:rFonts w:cs="Arial"/>
                <w:lang w:val="it-IT"/>
              </w:rPr>
            </w:pPr>
          </w:p>
        </w:tc>
        <w:tc>
          <w:tcPr>
            <w:tcW w:w="4258" w:type="dxa"/>
          </w:tcPr>
          <w:p w14:paraId="3FF7B8AB"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D1748F" w14:paraId="63032B8E" w14:textId="77777777" w:rsidTr="005A76AD">
        <w:trPr>
          <w:gridAfter w:val="2"/>
          <w:wAfter w:w="8516" w:type="dxa"/>
        </w:trPr>
        <w:tc>
          <w:tcPr>
            <w:tcW w:w="4403" w:type="dxa"/>
            <w:gridSpan w:val="2"/>
          </w:tcPr>
          <w:p w14:paraId="00B43E27" w14:textId="251F6EDE" w:rsidR="008339E5" w:rsidRPr="004555F7" w:rsidRDefault="008339E5" w:rsidP="008339E5">
            <w:pPr>
              <w:pStyle w:val="Textblock-1"/>
              <w:tabs>
                <w:tab w:val="left" w:pos="360"/>
              </w:tabs>
              <w:suppressAutoHyphens w:val="0"/>
              <w:ind w:left="0"/>
              <w:contextualSpacing/>
              <w:rPr>
                <w:rFonts w:eastAsia="Times New Roman" w:cs="Arial"/>
                <w:b/>
                <w:color w:val="FF0000"/>
                <w:sz w:val="20"/>
              </w:rPr>
            </w:pPr>
            <w:r w:rsidRPr="006067A3">
              <w:rPr>
                <w:rFonts w:eastAsia="Times New Roman" w:cs="Arial"/>
                <w:b/>
                <w:sz w:val="20"/>
                <w:highlight w:val="yellow"/>
              </w:rPr>
              <w:t>11. SANKTIONEN</w:t>
            </w:r>
          </w:p>
        </w:tc>
        <w:tc>
          <w:tcPr>
            <w:tcW w:w="852" w:type="dxa"/>
          </w:tcPr>
          <w:p w14:paraId="1DC0FD57" w14:textId="77777777" w:rsidR="008339E5" w:rsidRPr="00852073" w:rsidRDefault="008339E5" w:rsidP="008339E5">
            <w:pPr>
              <w:widowControl w:val="0"/>
              <w:rPr>
                <w:rFonts w:cs="Arial"/>
                <w:lang w:val="de-DE"/>
              </w:rPr>
            </w:pPr>
          </w:p>
        </w:tc>
        <w:tc>
          <w:tcPr>
            <w:tcW w:w="4258" w:type="dxa"/>
          </w:tcPr>
          <w:p w14:paraId="0FC3BBAA" w14:textId="1EFBEF61" w:rsidR="008339E5" w:rsidRPr="004555F7" w:rsidRDefault="008339E5" w:rsidP="008339E5">
            <w:pPr>
              <w:pStyle w:val="Paragrafoelenco"/>
              <w:widowControl w:val="0"/>
              <w:numPr>
                <w:ilvl w:val="0"/>
                <w:numId w:val="53"/>
              </w:numPr>
              <w:autoSpaceDE w:val="0"/>
              <w:autoSpaceDN w:val="0"/>
              <w:adjustRightInd w:val="0"/>
              <w:ind w:right="6"/>
              <w:jc w:val="both"/>
              <w:rPr>
                <w:rFonts w:cs="Arial"/>
                <w:b/>
                <w:color w:val="FF0000"/>
                <w:lang w:val="it-IT"/>
              </w:rPr>
            </w:pPr>
            <w:r w:rsidRPr="006067A3">
              <w:rPr>
                <w:rFonts w:cs="Arial"/>
                <w:b/>
                <w:highlight w:val="yellow"/>
                <w:lang w:val="it-IT"/>
              </w:rPr>
              <w:t>PENALI</w:t>
            </w:r>
          </w:p>
        </w:tc>
      </w:tr>
      <w:tr w:rsidR="008339E5" w:rsidRPr="00D1748F" w14:paraId="613C0193" w14:textId="77777777" w:rsidTr="005A76AD">
        <w:trPr>
          <w:gridAfter w:val="2"/>
          <w:wAfter w:w="8516" w:type="dxa"/>
        </w:trPr>
        <w:tc>
          <w:tcPr>
            <w:tcW w:w="4403" w:type="dxa"/>
            <w:gridSpan w:val="2"/>
          </w:tcPr>
          <w:p w14:paraId="789A9C08" w14:textId="77777777" w:rsidR="008339E5" w:rsidRPr="00B026EE" w:rsidRDefault="008339E5" w:rsidP="008339E5">
            <w:pPr>
              <w:pStyle w:val="Textblock-1"/>
              <w:tabs>
                <w:tab w:val="left" w:pos="360"/>
              </w:tabs>
              <w:suppressAutoHyphens w:val="0"/>
              <w:ind w:left="0"/>
              <w:contextualSpacing/>
              <w:rPr>
                <w:rFonts w:eastAsia="Times New Roman" w:cs="Arial"/>
                <w:bCs/>
                <w:color w:val="FF0000"/>
                <w:sz w:val="20"/>
              </w:rPr>
            </w:pPr>
          </w:p>
        </w:tc>
        <w:tc>
          <w:tcPr>
            <w:tcW w:w="852" w:type="dxa"/>
          </w:tcPr>
          <w:p w14:paraId="5E60D00C" w14:textId="77777777" w:rsidR="008339E5" w:rsidRPr="00852073" w:rsidRDefault="008339E5" w:rsidP="008339E5">
            <w:pPr>
              <w:widowControl w:val="0"/>
              <w:rPr>
                <w:rFonts w:cs="Arial"/>
                <w:lang w:val="de-DE"/>
              </w:rPr>
            </w:pPr>
          </w:p>
        </w:tc>
        <w:tc>
          <w:tcPr>
            <w:tcW w:w="4258" w:type="dxa"/>
          </w:tcPr>
          <w:p w14:paraId="431A40FD"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E734E2" w14:paraId="3F9D38BF" w14:textId="77777777" w:rsidTr="005A76AD">
        <w:trPr>
          <w:gridAfter w:val="2"/>
          <w:wAfter w:w="8516" w:type="dxa"/>
        </w:trPr>
        <w:tc>
          <w:tcPr>
            <w:tcW w:w="4403" w:type="dxa"/>
            <w:gridSpan w:val="2"/>
          </w:tcPr>
          <w:p w14:paraId="47657D69" w14:textId="112586EA" w:rsidR="008339E5" w:rsidRPr="009107FE" w:rsidRDefault="008339E5" w:rsidP="008339E5">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6B160082" w14:textId="341DB147" w:rsidR="008339E5" w:rsidRPr="00A0773E" w:rsidRDefault="008339E5" w:rsidP="008339E5">
            <w:pPr>
              <w:jc w:val="both"/>
              <w:rPr>
                <w:rFonts w:cs="Arial"/>
                <w:noProof w:val="0"/>
                <w:color w:val="FF0000"/>
                <w:lang w:val="de-DE"/>
              </w:rPr>
            </w:pPr>
            <w:r w:rsidRPr="0082077F">
              <w:rPr>
                <w:rFonts w:cs="Arial"/>
                <w:noProof w:val="0"/>
                <w:color w:val="FF0000"/>
                <w:highlight w:val="yellow"/>
                <w:lang w:val="de-DE"/>
              </w:rPr>
              <w:t>Die Verzugsstrafe für die verspätete Fertig</w:t>
            </w:r>
            <w:r w:rsidRPr="0082077F">
              <w:rPr>
                <w:rFonts w:cs="Arial"/>
                <w:noProof w:val="0"/>
                <w:color w:val="FF0000"/>
                <w:highlight w:val="yellow"/>
                <w:lang w:val="de-DE"/>
              </w:rPr>
              <w:softHyphen/>
              <w:t>stellung der Dienstleistung wird in Übereinstimmung mit dem, was von Art. 113-</w:t>
            </w:r>
            <w:r w:rsidRPr="0082077F">
              <w:rPr>
                <w:rFonts w:cs="Arial"/>
                <w:i/>
                <w:iCs/>
                <w:noProof w:val="0"/>
                <w:color w:val="FF0000"/>
                <w:highlight w:val="yellow"/>
                <w:lang w:val="de-DE"/>
              </w:rPr>
              <w:t>bis</w:t>
            </w:r>
            <w:r w:rsidRPr="0082077F">
              <w:rPr>
                <w:rFonts w:cs="Arial"/>
                <w:noProof w:val="0"/>
                <w:color w:val="FF0000"/>
                <w:highlight w:val="yellow"/>
                <w:lang w:val="de-DE"/>
              </w:rPr>
              <w:t xml:space="preserve">, Absatz 4 des GvD Nr. 50/2016 vorgesehen ist, im folgenden Ausmaß festgelegt: </w:t>
            </w:r>
            <w:r w:rsidRPr="00A0773E">
              <w:rPr>
                <w:rFonts w:cs="Arial"/>
                <w:color w:val="FF0000"/>
                <w:highlight w:val="yellow"/>
              </w:rPr>
              <w:fldChar w:fldCharType="begin">
                <w:ffData>
                  <w:name w:val="Testo207"/>
                  <w:enabled/>
                  <w:calcOnExit w:val="0"/>
                  <w:textInput/>
                </w:ffData>
              </w:fldChar>
            </w:r>
            <w:r w:rsidRPr="009107FE">
              <w:rPr>
                <w:rFonts w:cs="Arial"/>
                <w:color w:val="FF0000"/>
                <w:highlight w:val="yellow"/>
                <w:lang w:val="de-DE"/>
              </w:rPr>
              <w:instrText xml:space="preserve"> FORMTEXT </w:instrText>
            </w:r>
            <w:r w:rsidRPr="00A0773E">
              <w:rPr>
                <w:rFonts w:cs="Arial"/>
                <w:color w:val="FF0000"/>
                <w:highlight w:val="yellow"/>
              </w:rPr>
            </w:r>
            <w:r w:rsidRPr="00A0773E">
              <w:rPr>
                <w:rFonts w:cs="Arial"/>
                <w:color w:val="FF0000"/>
                <w:highlight w:val="yellow"/>
              </w:rPr>
              <w:fldChar w:fldCharType="separate"/>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fldChar w:fldCharType="end"/>
            </w:r>
            <w:r w:rsidRPr="009107FE">
              <w:rPr>
                <w:rFonts w:cs="Arial"/>
                <w:color w:val="FF0000"/>
                <w:highlight w:val="yellow"/>
                <w:lang w:val="de-DE"/>
              </w:rPr>
              <w:t>.</w:t>
            </w:r>
          </w:p>
          <w:p w14:paraId="5615522C" w14:textId="18BFCD4F" w:rsidR="008339E5" w:rsidRPr="009107FE" w:rsidRDefault="008339E5" w:rsidP="008339E5">
            <w:pPr>
              <w:ind w:right="213"/>
              <w:jc w:val="both"/>
              <w:rPr>
                <w:rFonts w:cs="Arial"/>
                <w:bCs/>
                <w:color w:val="FF0000"/>
                <w:lang w:val="de-DE"/>
              </w:rPr>
            </w:pPr>
          </w:p>
        </w:tc>
        <w:tc>
          <w:tcPr>
            <w:tcW w:w="852" w:type="dxa"/>
          </w:tcPr>
          <w:p w14:paraId="0AFE3FCC" w14:textId="77777777" w:rsidR="008339E5" w:rsidRPr="00852073" w:rsidRDefault="008339E5" w:rsidP="008339E5">
            <w:pPr>
              <w:widowControl w:val="0"/>
              <w:rPr>
                <w:rFonts w:cs="Arial"/>
                <w:lang w:val="de-DE"/>
              </w:rPr>
            </w:pPr>
          </w:p>
        </w:tc>
        <w:tc>
          <w:tcPr>
            <w:tcW w:w="4258" w:type="dxa"/>
          </w:tcPr>
          <w:p w14:paraId="0E4D9D8D" w14:textId="38C18125" w:rsidR="008339E5" w:rsidRPr="00C77A35" w:rsidRDefault="008339E5" w:rsidP="008339E5">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C7238D9" w14:textId="15DF49BB" w:rsidR="008339E5" w:rsidRPr="0082077F" w:rsidRDefault="008339E5" w:rsidP="008339E5">
            <w:pPr>
              <w:jc w:val="both"/>
              <w:rPr>
                <w:rFonts w:cs="Arial"/>
                <w:noProof w:val="0"/>
                <w:color w:val="FF0000"/>
                <w:sz w:val="24"/>
                <w:szCs w:val="24"/>
                <w:lang w:val="it-IT"/>
              </w:rPr>
            </w:pPr>
            <w:r w:rsidRPr="0082077F">
              <w:rPr>
                <w:rFonts w:cs="Arial"/>
                <w:noProof w:val="0"/>
                <w:color w:val="FF0000"/>
                <w:highlight w:val="yellow"/>
                <w:lang w:val="it-IT"/>
              </w:rPr>
              <w:t>La penale pecuniaria per il ritardo nell’ultimazione del servizio</w:t>
            </w:r>
            <w:r w:rsidRPr="0082077F">
              <w:rPr>
                <w:rFonts w:ascii="Times New Roman" w:hAnsi="Times New Roman"/>
                <w:noProof w:val="0"/>
                <w:color w:val="FF0000"/>
                <w:highlight w:val="yellow"/>
                <w:lang w:val="it-IT"/>
              </w:rPr>
              <w:t xml:space="preserve"> </w:t>
            </w:r>
            <w:r w:rsidRPr="0082077F">
              <w:rPr>
                <w:rFonts w:cs="Arial"/>
                <w:noProof w:val="0"/>
                <w:color w:val="FF0000"/>
                <w:highlight w:val="yellow"/>
                <w:lang w:val="it-IT"/>
              </w:rPr>
              <w:t>in conformità di quanto previsto dall´art. 113-</w:t>
            </w:r>
            <w:r w:rsidRPr="0082077F">
              <w:rPr>
                <w:rFonts w:cs="Arial"/>
                <w:i/>
                <w:iCs/>
                <w:noProof w:val="0"/>
                <w:color w:val="FF0000"/>
                <w:highlight w:val="yellow"/>
                <w:lang w:val="it-IT"/>
              </w:rPr>
              <w:t>bis</w:t>
            </w:r>
            <w:r w:rsidRPr="0082077F">
              <w:rPr>
                <w:rFonts w:cs="Arial"/>
                <w:noProof w:val="0"/>
                <w:color w:val="FF0000"/>
                <w:highlight w:val="yellow"/>
                <w:lang w:val="it-IT"/>
              </w:rPr>
              <w:t>, comma 4</w:t>
            </w:r>
            <w:r>
              <w:rPr>
                <w:rFonts w:cs="Arial"/>
                <w:noProof w:val="0"/>
                <w:color w:val="FF0000"/>
                <w:highlight w:val="yellow"/>
                <w:lang w:val="it-IT"/>
              </w:rPr>
              <w:t>,</w:t>
            </w:r>
            <w:r w:rsidRPr="0082077F">
              <w:rPr>
                <w:rFonts w:cs="Arial"/>
                <w:noProof w:val="0"/>
                <w:color w:val="FF0000"/>
                <w:highlight w:val="yellow"/>
                <w:lang w:val="it-IT"/>
              </w:rPr>
              <w:t xml:space="preserve"> D.Lgs. n. 50/2016, è stabilita nella misura di</w:t>
            </w:r>
            <w:r w:rsidRPr="00A0773E">
              <w:rPr>
                <w:rFonts w:cs="Arial"/>
                <w:noProof w:val="0"/>
                <w:color w:val="FF0000"/>
                <w:highlight w:val="yellow"/>
                <w:lang w:val="it-IT"/>
              </w:rPr>
              <w:t xml:space="preserve">: </w:t>
            </w:r>
            <w:r w:rsidRPr="00A0773E">
              <w:rPr>
                <w:rFonts w:cs="Arial"/>
                <w:color w:val="FF0000"/>
                <w:highlight w:val="yellow"/>
              </w:rPr>
              <w:fldChar w:fldCharType="begin">
                <w:ffData>
                  <w:name w:val="Testo207"/>
                  <w:enabled/>
                  <w:calcOnExit w:val="0"/>
                  <w:textInput/>
                </w:ffData>
              </w:fldChar>
            </w:r>
            <w:r w:rsidRPr="00A0773E">
              <w:rPr>
                <w:rFonts w:cs="Arial"/>
                <w:color w:val="FF0000"/>
                <w:highlight w:val="yellow"/>
                <w:lang w:val="it-IT"/>
              </w:rPr>
              <w:instrText xml:space="preserve"> FORMTEXT </w:instrText>
            </w:r>
            <w:r w:rsidRPr="00A0773E">
              <w:rPr>
                <w:rFonts w:cs="Arial"/>
                <w:color w:val="FF0000"/>
                <w:highlight w:val="yellow"/>
              </w:rPr>
            </w:r>
            <w:r w:rsidRPr="00A0773E">
              <w:rPr>
                <w:rFonts w:cs="Arial"/>
                <w:color w:val="FF0000"/>
                <w:highlight w:val="yellow"/>
              </w:rPr>
              <w:fldChar w:fldCharType="separate"/>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fldChar w:fldCharType="end"/>
            </w:r>
            <w:r w:rsidRPr="00C77A35">
              <w:rPr>
                <w:rFonts w:cs="Arial"/>
                <w:noProof w:val="0"/>
                <w:color w:val="FF0000"/>
                <w:lang w:val="it-IT"/>
              </w:rPr>
              <w:t>.</w:t>
            </w:r>
          </w:p>
          <w:p w14:paraId="56E23878"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E734E2" w14:paraId="5CCC3B76" w14:textId="77777777" w:rsidTr="005A76AD">
        <w:trPr>
          <w:gridAfter w:val="2"/>
          <w:wAfter w:w="8516" w:type="dxa"/>
        </w:trPr>
        <w:tc>
          <w:tcPr>
            <w:tcW w:w="4403" w:type="dxa"/>
            <w:gridSpan w:val="2"/>
          </w:tcPr>
          <w:p w14:paraId="6C414FE6" w14:textId="77777777" w:rsidR="008339E5" w:rsidRPr="009107FE" w:rsidRDefault="008339E5" w:rsidP="008339E5">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0A315EE" w14:textId="77777777" w:rsidR="008339E5" w:rsidRPr="009107FE" w:rsidRDefault="008339E5" w:rsidP="008339E5">
            <w:pPr>
              <w:widowControl w:val="0"/>
              <w:rPr>
                <w:rFonts w:cs="Arial"/>
                <w:lang w:val="it-IT"/>
              </w:rPr>
            </w:pPr>
          </w:p>
        </w:tc>
        <w:tc>
          <w:tcPr>
            <w:tcW w:w="4258" w:type="dxa"/>
          </w:tcPr>
          <w:p w14:paraId="2B8D0A2D"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E734E2" w14:paraId="5D276D28" w14:textId="77777777" w:rsidTr="005A76AD">
        <w:trPr>
          <w:gridAfter w:val="2"/>
          <w:wAfter w:w="8516" w:type="dxa"/>
        </w:trPr>
        <w:tc>
          <w:tcPr>
            <w:tcW w:w="4403" w:type="dxa"/>
            <w:gridSpan w:val="2"/>
          </w:tcPr>
          <w:p w14:paraId="11340BA5" w14:textId="77777777" w:rsidR="008339E5" w:rsidRPr="009107FE" w:rsidRDefault="008339E5" w:rsidP="008339E5">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2211F2EA" w14:textId="14AF7869" w:rsidR="008339E5" w:rsidRPr="00B026EE" w:rsidRDefault="008339E5" w:rsidP="008339E5">
            <w:pPr>
              <w:pStyle w:val="Textblock-1"/>
              <w:tabs>
                <w:tab w:val="left" w:pos="360"/>
              </w:tabs>
              <w:suppressAutoHyphens w:val="0"/>
              <w:ind w:left="0"/>
              <w:contextualSpacing/>
              <w:rPr>
                <w:rFonts w:eastAsia="Times New Roman" w:cs="Arial"/>
                <w:bCs/>
                <w:color w:val="FF0000"/>
                <w:sz w:val="20"/>
              </w:rPr>
            </w:pPr>
            <w:r w:rsidRPr="00A0773E">
              <w:rPr>
                <w:rFonts w:cs="Arial"/>
                <w:bCs/>
                <w:color w:val="FF0000"/>
                <w:sz w:val="20"/>
                <w:highlight w:val="yellow"/>
              </w:rPr>
              <w:t xml:space="preserve">Die </w:t>
            </w:r>
            <w:r w:rsidRPr="00A0773E">
              <w:rPr>
                <w:rFonts w:cs="Arial"/>
                <w:bCs/>
                <w:color w:val="FF0000"/>
                <w:highlight w:val="yellow"/>
              </w:rPr>
              <w:t>q</w:t>
            </w:r>
            <w:r w:rsidRPr="00A0773E">
              <w:rPr>
                <w:rFonts w:cs="Arial"/>
                <w:bCs/>
                <w:color w:val="FF0000"/>
                <w:sz w:val="20"/>
                <w:highlight w:val="yellow"/>
              </w:rPr>
              <w:t>ualitative Sanktion</w:t>
            </w:r>
            <w:r w:rsidRPr="00C77A35">
              <w:rPr>
                <w:rFonts w:cs="Arial"/>
                <w:bCs/>
                <w:color w:val="FF0000"/>
                <w:sz w:val="20"/>
              </w:rPr>
              <w:t xml:space="preserve"> </w:t>
            </w:r>
            <w:r w:rsidRPr="0082077F">
              <w:rPr>
                <w:rFonts w:cs="Arial"/>
                <w:color w:val="FF0000"/>
                <w:sz w:val="20"/>
                <w:highlight w:val="yellow"/>
              </w:rPr>
              <w:t xml:space="preserve">für </w:t>
            </w:r>
            <w:r w:rsidRPr="00C77A35">
              <w:rPr>
                <w:rFonts w:cs="Arial"/>
                <w:color w:val="FF0000"/>
                <w:sz w:val="20"/>
                <w:highlight w:val="yellow"/>
              </w:rPr>
              <w:fldChar w:fldCharType="begin">
                <w:ffData>
                  <w:name w:val="Testo207"/>
                  <w:enabled/>
                  <w:calcOnExit w:val="0"/>
                  <w:textInput/>
                </w:ffData>
              </w:fldChar>
            </w:r>
            <w:r w:rsidRPr="00C77A35">
              <w:rPr>
                <w:rFonts w:cs="Arial"/>
                <w:color w:val="FF0000"/>
                <w:sz w:val="20"/>
                <w:highlight w:val="yellow"/>
              </w:rPr>
              <w:instrText xml:space="preserve"> FORMTEXT </w:instrText>
            </w:r>
            <w:r w:rsidRPr="00C77A35">
              <w:rPr>
                <w:rFonts w:cs="Arial"/>
                <w:color w:val="FF0000"/>
                <w:sz w:val="20"/>
                <w:highlight w:val="yellow"/>
              </w:rPr>
            </w:r>
            <w:r w:rsidRPr="00C77A35">
              <w:rPr>
                <w:rFonts w:cs="Arial"/>
                <w:color w:val="FF0000"/>
                <w:sz w:val="20"/>
                <w:highlight w:val="yellow"/>
              </w:rPr>
              <w:fldChar w:fldCharType="separate"/>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fldChar w:fldCharType="end"/>
            </w:r>
            <w:r w:rsidRPr="00C77A35">
              <w:rPr>
                <w:rFonts w:cs="Arial"/>
                <w:color w:val="FF0000"/>
                <w:sz w:val="20"/>
                <w:highlight w:val="yellow"/>
              </w:rPr>
              <w:t xml:space="preserve">ist </w:t>
            </w:r>
            <w:r w:rsidRPr="0082077F">
              <w:rPr>
                <w:rFonts w:cs="Arial"/>
                <w:color w:val="FF0000"/>
                <w:sz w:val="20"/>
                <w:highlight w:val="yellow"/>
              </w:rPr>
              <w:t xml:space="preserve">im folgenden Ausmaß festgelegt: </w:t>
            </w:r>
            <w:r w:rsidRPr="00C77A35">
              <w:rPr>
                <w:rFonts w:cs="Arial"/>
                <w:color w:val="FF0000"/>
                <w:sz w:val="20"/>
                <w:highlight w:val="yellow"/>
              </w:rPr>
              <w:fldChar w:fldCharType="begin">
                <w:ffData>
                  <w:name w:val="Testo207"/>
                  <w:enabled/>
                  <w:calcOnExit w:val="0"/>
                  <w:textInput/>
                </w:ffData>
              </w:fldChar>
            </w:r>
            <w:r w:rsidRPr="00C77A35">
              <w:rPr>
                <w:rFonts w:cs="Arial"/>
                <w:color w:val="FF0000"/>
                <w:sz w:val="20"/>
                <w:highlight w:val="yellow"/>
              </w:rPr>
              <w:instrText xml:space="preserve"> FORMTEXT </w:instrText>
            </w:r>
            <w:r w:rsidRPr="00C77A35">
              <w:rPr>
                <w:rFonts w:cs="Arial"/>
                <w:color w:val="FF0000"/>
                <w:sz w:val="20"/>
                <w:highlight w:val="yellow"/>
              </w:rPr>
            </w:r>
            <w:r w:rsidRPr="00C77A35">
              <w:rPr>
                <w:rFonts w:cs="Arial"/>
                <w:color w:val="FF0000"/>
                <w:sz w:val="20"/>
                <w:highlight w:val="yellow"/>
              </w:rPr>
              <w:fldChar w:fldCharType="separate"/>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t> </w:t>
            </w:r>
            <w:r w:rsidRPr="00C77A35">
              <w:rPr>
                <w:rFonts w:cs="Arial"/>
                <w:color w:val="FF0000"/>
                <w:sz w:val="20"/>
                <w:highlight w:val="yellow"/>
              </w:rPr>
              <w:fldChar w:fldCharType="end"/>
            </w:r>
          </w:p>
        </w:tc>
        <w:tc>
          <w:tcPr>
            <w:tcW w:w="852" w:type="dxa"/>
          </w:tcPr>
          <w:p w14:paraId="25A0B4B4" w14:textId="77777777" w:rsidR="008339E5" w:rsidRPr="00852073" w:rsidRDefault="008339E5" w:rsidP="008339E5">
            <w:pPr>
              <w:widowControl w:val="0"/>
              <w:rPr>
                <w:rFonts w:cs="Arial"/>
                <w:lang w:val="de-DE"/>
              </w:rPr>
            </w:pPr>
          </w:p>
        </w:tc>
        <w:tc>
          <w:tcPr>
            <w:tcW w:w="4258" w:type="dxa"/>
          </w:tcPr>
          <w:p w14:paraId="0DEDD4F2" w14:textId="77777777" w:rsidR="008339E5" w:rsidRPr="00C77A35" w:rsidRDefault="008339E5" w:rsidP="008339E5">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214131FD" w14:textId="780F0D85" w:rsidR="008339E5" w:rsidRPr="009107FE" w:rsidRDefault="008339E5" w:rsidP="008339E5">
            <w:pPr>
              <w:widowControl w:val="0"/>
              <w:autoSpaceDE w:val="0"/>
              <w:autoSpaceDN w:val="0"/>
              <w:adjustRightInd w:val="0"/>
              <w:ind w:right="6"/>
              <w:jc w:val="both"/>
              <w:rPr>
                <w:rFonts w:cs="Arial"/>
                <w:bCs/>
                <w:color w:val="FF0000"/>
                <w:lang w:val="it-IT"/>
              </w:rPr>
            </w:pPr>
            <w:r w:rsidRPr="0082077F">
              <w:rPr>
                <w:rFonts w:cs="Arial"/>
                <w:noProof w:val="0"/>
                <w:color w:val="FF0000"/>
                <w:highlight w:val="yellow"/>
                <w:lang w:val="it-IT"/>
              </w:rPr>
              <w:t xml:space="preserve">La penale </w:t>
            </w:r>
            <w:r w:rsidRPr="00C77A35">
              <w:rPr>
                <w:rFonts w:cs="Arial"/>
                <w:noProof w:val="0"/>
                <w:color w:val="FF0000"/>
                <w:highlight w:val="yellow"/>
                <w:lang w:val="it-IT"/>
              </w:rPr>
              <w:t xml:space="preserve">qualitativa </w:t>
            </w:r>
            <w:r w:rsidRPr="0082077F">
              <w:rPr>
                <w:rFonts w:cs="Arial"/>
                <w:noProof w:val="0"/>
                <w:color w:val="FF0000"/>
                <w:highlight w:val="yellow"/>
                <w:lang w:val="it-IT"/>
              </w:rPr>
              <w:t>per</w:t>
            </w:r>
            <w:r w:rsidRPr="00C77A35">
              <w:rPr>
                <w:rFonts w:cs="Arial"/>
                <w:color w:val="FF0000"/>
                <w:highlight w:val="yellow"/>
              </w:rPr>
              <w:fldChar w:fldCharType="begin">
                <w:ffData>
                  <w:name w:val="Testo207"/>
                  <w:enabled/>
                  <w:calcOnExit w:val="0"/>
                  <w:textInput/>
                </w:ffData>
              </w:fldChar>
            </w:r>
            <w:r w:rsidRPr="00C77A35">
              <w:rPr>
                <w:rFonts w:cs="Arial"/>
                <w:color w:val="FF0000"/>
                <w:highlight w:val="yellow"/>
                <w:lang w:val="it-IT"/>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r w:rsidRPr="00C77A35">
              <w:rPr>
                <w:rFonts w:cs="Arial"/>
                <w:noProof w:val="0"/>
                <w:color w:val="FF0000"/>
                <w:highlight w:val="yellow"/>
                <w:lang w:val="it-IT"/>
              </w:rPr>
              <w:t xml:space="preserve"> </w:t>
            </w:r>
            <w:r w:rsidRPr="0082077F">
              <w:rPr>
                <w:rFonts w:cs="Arial"/>
                <w:noProof w:val="0"/>
                <w:color w:val="FF0000"/>
                <w:highlight w:val="yellow"/>
                <w:lang w:val="it-IT"/>
              </w:rPr>
              <w:t xml:space="preserve"> è stabilita nella misura di</w:t>
            </w:r>
            <w:r w:rsidRPr="00C77A35">
              <w:rPr>
                <w:rFonts w:cs="Arial"/>
                <w:noProof w:val="0"/>
                <w:color w:val="FF0000"/>
                <w:highlight w:val="yellow"/>
                <w:lang w:val="it-IT"/>
              </w:rPr>
              <w:t xml:space="preserve">: </w:t>
            </w:r>
            <w:r w:rsidRPr="00C77A35">
              <w:rPr>
                <w:rFonts w:cs="Arial"/>
                <w:color w:val="FF0000"/>
                <w:highlight w:val="yellow"/>
              </w:rPr>
              <w:fldChar w:fldCharType="begin">
                <w:ffData>
                  <w:name w:val="Testo207"/>
                  <w:enabled/>
                  <w:calcOnExit w:val="0"/>
                  <w:textInput/>
                </w:ffData>
              </w:fldChar>
            </w:r>
            <w:r w:rsidRPr="00C77A35">
              <w:rPr>
                <w:rFonts w:cs="Arial"/>
                <w:color w:val="FF0000"/>
                <w:highlight w:val="yellow"/>
                <w:lang w:val="it-IT"/>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p>
        </w:tc>
      </w:tr>
      <w:tr w:rsidR="008339E5" w:rsidRPr="00E734E2" w14:paraId="446F1F2D" w14:textId="77777777" w:rsidTr="005A76AD">
        <w:trPr>
          <w:gridAfter w:val="2"/>
          <w:wAfter w:w="8516" w:type="dxa"/>
        </w:trPr>
        <w:tc>
          <w:tcPr>
            <w:tcW w:w="4403" w:type="dxa"/>
            <w:gridSpan w:val="2"/>
          </w:tcPr>
          <w:p w14:paraId="4C9384DA" w14:textId="77777777" w:rsidR="008339E5" w:rsidRPr="009107FE" w:rsidRDefault="008339E5" w:rsidP="008339E5">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525C798F" w14:textId="77777777" w:rsidR="008339E5" w:rsidRPr="009107FE" w:rsidRDefault="008339E5" w:rsidP="008339E5">
            <w:pPr>
              <w:widowControl w:val="0"/>
              <w:rPr>
                <w:rFonts w:cs="Arial"/>
                <w:lang w:val="it-IT"/>
              </w:rPr>
            </w:pPr>
          </w:p>
        </w:tc>
        <w:tc>
          <w:tcPr>
            <w:tcW w:w="4258" w:type="dxa"/>
          </w:tcPr>
          <w:p w14:paraId="40B03F09"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r w:rsidR="008339E5" w:rsidRPr="00E734E2" w14:paraId="44762AF2" w14:textId="77777777" w:rsidTr="005A76AD">
        <w:trPr>
          <w:gridAfter w:val="2"/>
          <w:wAfter w:w="8516" w:type="dxa"/>
        </w:trPr>
        <w:tc>
          <w:tcPr>
            <w:tcW w:w="4403" w:type="dxa"/>
            <w:gridSpan w:val="2"/>
          </w:tcPr>
          <w:p w14:paraId="760BD231" w14:textId="77777777" w:rsidR="008339E5" w:rsidRPr="009107FE" w:rsidRDefault="008339E5" w:rsidP="008339E5">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E8BA1A1" w14:textId="77777777" w:rsidR="008339E5" w:rsidRPr="009107FE" w:rsidRDefault="008339E5" w:rsidP="008339E5">
            <w:pPr>
              <w:widowControl w:val="0"/>
              <w:rPr>
                <w:rFonts w:cs="Arial"/>
                <w:lang w:val="it-IT"/>
              </w:rPr>
            </w:pPr>
          </w:p>
        </w:tc>
        <w:tc>
          <w:tcPr>
            <w:tcW w:w="4258" w:type="dxa"/>
          </w:tcPr>
          <w:p w14:paraId="0DC472D6" w14:textId="77777777" w:rsidR="008339E5" w:rsidRPr="006140E5" w:rsidRDefault="008339E5" w:rsidP="008339E5">
            <w:pPr>
              <w:widowControl w:val="0"/>
              <w:autoSpaceDE w:val="0"/>
              <w:autoSpaceDN w:val="0"/>
              <w:adjustRightInd w:val="0"/>
              <w:ind w:right="6"/>
              <w:jc w:val="both"/>
              <w:rPr>
                <w:rFonts w:cs="Arial"/>
                <w:bCs/>
                <w:color w:val="FF0000"/>
                <w:lang w:val="it-IT"/>
              </w:rPr>
            </w:pP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1"/>
      <w:headerReference w:type="default" r:id="rId72"/>
      <w:footerReference w:type="even" r:id="rId73"/>
      <w:footerReference w:type="default" r:id="rId74"/>
      <w:headerReference w:type="first" r:id="rId75"/>
      <w:footerReference w:type="first" r:id="rId7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0FAC7" w14:textId="77777777" w:rsidR="00E734E2" w:rsidRDefault="00E734E2">
      <w:r>
        <w:separator/>
      </w:r>
    </w:p>
  </w:endnote>
  <w:endnote w:type="continuationSeparator" w:id="0">
    <w:p w14:paraId="1D0CB20A" w14:textId="77777777" w:rsidR="00E734E2" w:rsidRDefault="00E7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B8FBB" w14:textId="77777777" w:rsidR="00E734E2" w:rsidRDefault="00E734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1174" w14:textId="77777777" w:rsidR="00E734E2" w:rsidRDefault="00E734E2">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B048" w14:textId="77777777" w:rsidR="00E734E2" w:rsidRDefault="00E734E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734E2" w:rsidRPr="005D094D" w14:paraId="0DA65907" w14:textId="77777777" w:rsidTr="00117486">
      <w:trPr>
        <w:cantSplit/>
      </w:trPr>
      <w:tc>
        <w:tcPr>
          <w:tcW w:w="4990" w:type="dxa"/>
        </w:tcPr>
        <w:p w14:paraId="421697BE" w14:textId="77777777" w:rsidR="00E734E2" w:rsidRPr="00D97761" w:rsidRDefault="00E734E2" w:rsidP="0037796D">
          <w:pPr>
            <w:spacing w:before="80" w:line="180" w:lineRule="exact"/>
            <w:jc w:val="right"/>
            <w:rPr>
              <w:color w:val="FF0000"/>
              <w:sz w:val="16"/>
            </w:rPr>
          </w:pPr>
          <w:r w:rsidRPr="00D97761">
            <w:rPr>
              <w:color w:val="FF0000"/>
              <w:sz w:val="16"/>
            </w:rPr>
            <w:t xml:space="preserve">Südtiroler Straße 50 </w:t>
          </w:r>
          <w:r w:rsidRPr="00AD3CAD">
            <w:rPr>
              <w:rFonts w:ascii="Wingdings" w:hAnsi="Wingdings"/>
              <w:color w:val="FF0000"/>
              <w:sz w:val="14"/>
            </w:rPr>
            <w:t></w:t>
          </w:r>
          <w:r w:rsidRPr="00D97761">
            <w:rPr>
              <w:color w:val="FF0000"/>
              <w:sz w:val="16"/>
            </w:rPr>
            <w:t xml:space="preserve"> 39100 Bozen</w:t>
          </w:r>
        </w:p>
        <w:p w14:paraId="77C828D7" w14:textId="77777777" w:rsidR="00E734E2" w:rsidRPr="00D97761" w:rsidRDefault="00E734E2" w:rsidP="0037796D">
          <w:pPr>
            <w:spacing w:line="180" w:lineRule="exact"/>
            <w:jc w:val="right"/>
            <w:rPr>
              <w:color w:val="FF0000"/>
              <w:sz w:val="16"/>
              <w:szCs w:val="16"/>
            </w:rPr>
          </w:pPr>
          <w:r w:rsidRPr="00D97761">
            <w:rPr>
              <w:color w:val="FF0000"/>
              <w:sz w:val="16"/>
            </w:rPr>
            <w:t xml:space="preserve">Tel. </w:t>
          </w:r>
          <w:r w:rsidRPr="00D97761">
            <w:rPr>
              <w:color w:val="FF0000"/>
              <w:sz w:val="16"/>
              <w:szCs w:val="16"/>
            </w:rPr>
            <w:t xml:space="preserve">0471 41 40 10 </w:t>
          </w:r>
          <w:r w:rsidRPr="00AD3CAD">
            <w:rPr>
              <w:rFonts w:ascii="Wingdings" w:hAnsi="Wingdings"/>
              <w:color w:val="FF0000"/>
              <w:sz w:val="16"/>
              <w:szCs w:val="16"/>
            </w:rPr>
            <w:t></w:t>
          </w:r>
          <w:r w:rsidRPr="00D97761">
            <w:rPr>
              <w:color w:val="FF0000"/>
              <w:sz w:val="16"/>
              <w:szCs w:val="16"/>
            </w:rPr>
            <w:t xml:space="preserve"> Fax 0471 41 40 09</w:t>
          </w:r>
        </w:p>
        <w:p w14:paraId="54D3B19F" w14:textId="77777777" w:rsidR="00E734E2" w:rsidRPr="00D97761" w:rsidRDefault="00B65E24" w:rsidP="0037796D">
          <w:pPr>
            <w:spacing w:line="180" w:lineRule="exact"/>
            <w:jc w:val="right"/>
            <w:rPr>
              <w:color w:val="FF0000"/>
              <w:sz w:val="16"/>
              <w:szCs w:val="16"/>
            </w:rPr>
          </w:pPr>
          <w:hyperlink r:id="rId1" w:history="1">
            <w:r w:rsidR="00E734E2" w:rsidRPr="00D97761">
              <w:rPr>
                <w:color w:val="FF0000"/>
                <w:sz w:val="16"/>
                <w:szCs w:val="16"/>
              </w:rPr>
              <w:t>http://aov.provinz.bz.it</w:t>
            </w:r>
            <w:r w:rsidR="00E734E2" w:rsidRPr="00D97761">
              <w:rPr>
                <w:rStyle w:val="Collegamentoipertestuale"/>
                <w:color w:val="FF0000"/>
                <w:sz w:val="16"/>
                <w:szCs w:val="16"/>
              </w:rPr>
              <w:t>/</w:t>
            </w:r>
          </w:hyperlink>
        </w:p>
        <w:p w14:paraId="585201CB" w14:textId="77777777" w:rsidR="00E734E2" w:rsidRPr="00D97761" w:rsidRDefault="00E734E2" w:rsidP="0037796D">
          <w:pPr>
            <w:spacing w:line="180" w:lineRule="exact"/>
            <w:jc w:val="right"/>
            <w:rPr>
              <w:color w:val="FF0000"/>
              <w:sz w:val="16"/>
              <w:szCs w:val="16"/>
            </w:rPr>
          </w:pPr>
          <w:r w:rsidRPr="00D97761">
            <w:rPr>
              <w:color w:val="FF0000"/>
              <w:sz w:val="16"/>
              <w:szCs w:val="16"/>
            </w:rPr>
            <w:t>aov-acp.servicesupply@pec.prov.bz.it</w:t>
          </w:r>
        </w:p>
        <w:p w14:paraId="5D1BAB33" w14:textId="77777777" w:rsidR="00E734E2" w:rsidRPr="00D97761" w:rsidRDefault="00E734E2" w:rsidP="0037796D">
          <w:pPr>
            <w:spacing w:line="180" w:lineRule="exact"/>
            <w:jc w:val="right"/>
            <w:rPr>
              <w:color w:val="FF0000"/>
              <w:sz w:val="16"/>
            </w:rPr>
          </w:pPr>
          <w:r w:rsidRPr="00D97761">
            <w:rPr>
              <w:color w:val="FF0000"/>
              <w:sz w:val="16"/>
              <w:szCs w:val="16"/>
            </w:rPr>
            <w:t>aov.dienst-lieferung@provinz.bz</w:t>
          </w:r>
          <w:r w:rsidRPr="00D97761">
            <w:rPr>
              <w:color w:val="FF0000"/>
              <w:sz w:val="16"/>
            </w:rPr>
            <w:t>.it</w:t>
          </w:r>
        </w:p>
        <w:p w14:paraId="0983B74C" w14:textId="77777777" w:rsidR="00E734E2" w:rsidRPr="00AD3CAD" w:rsidRDefault="00E734E2"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E734E2" w:rsidRPr="00AD3CAD" w:rsidRDefault="00E734E2" w:rsidP="0037796D">
          <w:pPr>
            <w:spacing w:before="80"/>
            <w:jc w:val="center"/>
            <w:rPr>
              <w:color w:val="FF0000"/>
              <w:sz w:val="16"/>
              <w:lang w:val="de-DE"/>
            </w:rPr>
          </w:pPr>
        </w:p>
      </w:tc>
      <w:tc>
        <w:tcPr>
          <w:tcW w:w="907" w:type="dxa"/>
          <w:vAlign w:val="center"/>
        </w:tcPr>
        <w:p w14:paraId="43A69FD9" w14:textId="77777777" w:rsidR="00E734E2" w:rsidRPr="00AD3CAD" w:rsidRDefault="00E734E2" w:rsidP="0037796D">
          <w:pPr>
            <w:rPr>
              <w:color w:val="FF0000"/>
              <w:lang w:val="de-DE"/>
            </w:rPr>
          </w:pPr>
        </w:p>
      </w:tc>
      <w:tc>
        <w:tcPr>
          <w:tcW w:w="227" w:type="dxa"/>
          <w:vAlign w:val="center"/>
        </w:tcPr>
        <w:p w14:paraId="6A4F2497" w14:textId="77777777" w:rsidR="00E734E2" w:rsidRPr="00AD3CAD" w:rsidRDefault="00E734E2" w:rsidP="0037796D">
          <w:pPr>
            <w:spacing w:before="80"/>
            <w:jc w:val="center"/>
            <w:rPr>
              <w:color w:val="FF0000"/>
              <w:sz w:val="16"/>
              <w:lang w:val="de-DE"/>
            </w:rPr>
          </w:pPr>
        </w:p>
      </w:tc>
      <w:tc>
        <w:tcPr>
          <w:tcW w:w="4990" w:type="dxa"/>
        </w:tcPr>
        <w:p w14:paraId="793BB01C" w14:textId="77777777" w:rsidR="00E734E2" w:rsidRPr="00AD3CAD" w:rsidRDefault="00E734E2"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E734E2" w:rsidRPr="00AD3CAD" w:rsidRDefault="00E734E2"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E734E2" w:rsidRPr="00AD3CAD" w:rsidRDefault="00B65E24" w:rsidP="0037796D">
          <w:pPr>
            <w:spacing w:line="180" w:lineRule="exact"/>
            <w:rPr>
              <w:color w:val="FF0000"/>
              <w:sz w:val="16"/>
              <w:lang w:val="it-IT"/>
            </w:rPr>
          </w:pPr>
          <w:hyperlink r:id="rId2" w:history="1">
            <w:r w:rsidR="00E734E2" w:rsidRPr="00AD3CAD">
              <w:rPr>
                <w:rStyle w:val="Collegamentoipertestuale"/>
                <w:color w:val="FF0000"/>
                <w:sz w:val="16"/>
                <w:u w:val="none"/>
                <w:lang w:val="it-IT"/>
              </w:rPr>
              <w:t>http://acp.provincia.bz.it/</w:t>
            </w:r>
          </w:hyperlink>
        </w:p>
        <w:p w14:paraId="6F7BCF83" w14:textId="77777777" w:rsidR="00E734E2" w:rsidRPr="00AD3CAD" w:rsidRDefault="00E734E2" w:rsidP="0037796D">
          <w:pPr>
            <w:spacing w:line="180" w:lineRule="exact"/>
            <w:rPr>
              <w:color w:val="FF0000"/>
              <w:sz w:val="16"/>
              <w:lang w:val="it-IT"/>
            </w:rPr>
          </w:pPr>
          <w:r w:rsidRPr="00AD3CAD">
            <w:rPr>
              <w:color w:val="FF0000"/>
              <w:sz w:val="16"/>
              <w:lang w:val="it-IT"/>
            </w:rPr>
            <w:t>aov-acp.servicesupply@pec.prov.bz.it</w:t>
          </w:r>
        </w:p>
        <w:p w14:paraId="7BD4B997" w14:textId="77777777" w:rsidR="00E734E2" w:rsidRPr="00AD3CAD" w:rsidRDefault="00E734E2" w:rsidP="0037796D">
          <w:pPr>
            <w:spacing w:line="180" w:lineRule="exact"/>
            <w:rPr>
              <w:color w:val="FF0000"/>
              <w:sz w:val="16"/>
              <w:lang w:val="it-IT"/>
            </w:rPr>
          </w:pPr>
          <w:r w:rsidRPr="00AD3CAD">
            <w:rPr>
              <w:color w:val="FF0000"/>
              <w:sz w:val="16"/>
              <w:lang w:val="it-IT"/>
            </w:rPr>
            <w:t>acp.serv-forniture@provincia.bz.it</w:t>
          </w:r>
        </w:p>
        <w:p w14:paraId="2AE0D05D" w14:textId="77777777" w:rsidR="00E734E2" w:rsidRPr="00AD3CAD" w:rsidRDefault="00E734E2"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E734E2" w:rsidRPr="00DD5DDA" w:rsidRDefault="00E734E2">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797B" w14:textId="77777777" w:rsidR="00E734E2" w:rsidRDefault="00E734E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2100" w14:textId="77777777" w:rsidR="00E734E2" w:rsidRDefault="00E734E2">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DBC2" w14:textId="77777777" w:rsidR="00E734E2" w:rsidRDefault="00E734E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734E2" w14:paraId="216822DD" w14:textId="77777777">
      <w:trPr>
        <w:cantSplit/>
      </w:trPr>
      <w:tc>
        <w:tcPr>
          <w:tcW w:w="4990" w:type="dxa"/>
        </w:tcPr>
        <w:p w14:paraId="6F537312" w14:textId="77777777" w:rsidR="00E734E2" w:rsidRPr="00E743D8" w:rsidRDefault="00E734E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E734E2" w:rsidRDefault="00E734E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E734E2" w:rsidRPr="00DD5DDA" w:rsidRDefault="00E734E2">
          <w:pPr>
            <w:spacing w:line="180" w:lineRule="exact"/>
            <w:jc w:val="right"/>
            <w:rPr>
              <w:sz w:val="16"/>
              <w:lang w:val="fr-FR"/>
            </w:rPr>
          </w:pPr>
          <w:r w:rsidRPr="00DD5DDA">
            <w:rPr>
              <w:sz w:val="16"/>
              <w:lang w:val="fr-FR"/>
            </w:rPr>
            <w:t>«WWW_D»</w:t>
          </w:r>
        </w:p>
        <w:p w14:paraId="401E75F4" w14:textId="77777777" w:rsidR="00E734E2" w:rsidRPr="00DD5DDA" w:rsidRDefault="00E734E2">
          <w:pPr>
            <w:spacing w:line="180" w:lineRule="exact"/>
            <w:jc w:val="right"/>
            <w:rPr>
              <w:sz w:val="16"/>
              <w:lang w:val="fr-FR"/>
            </w:rPr>
          </w:pPr>
          <w:r w:rsidRPr="00DD5DDA">
            <w:rPr>
              <w:sz w:val="16"/>
              <w:lang w:val="fr-FR"/>
            </w:rPr>
            <w:t>«EMAIL_PEC»</w:t>
          </w:r>
        </w:p>
        <w:p w14:paraId="6B9FE81B" w14:textId="77777777" w:rsidR="00E734E2" w:rsidRPr="00DD5DDA" w:rsidRDefault="00E734E2">
          <w:pPr>
            <w:spacing w:line="180" w:lineRule="exact"/>
            <w:jc w:val="right"/>
            <w:rPr>
              <w:sz w:val="16"/>
              <w:lang w:val="fr-FR"/>
            </w:rPr>
          </w:pPr>
          <w:r w:rsidRPr="00DD5DDA">
            <w:rPr>
              <w:sz w:val="16"/>
              <w:lang w:val="fr-FR"/>
            </w:rPr>
            <w:t>«EMAIL_D»</w:t>
          </w:r>
        </w:p>
        <w:p w14:paraId="7098452C" w14:textId="77777777" w:rsidR="00E734E2" w:rsidRDefault="00E734E2">
          <w:pPr>
            <w:spacing w:line="180" w:lineRule="exact"/>
            <w:jc w:val="right"/>
            <w:rPr>
              <w:sz w:val="16"/>
            </w:rPr>
          </w:pPr>
          <w:r>
            <w:rPr>
              <w:sz w:val="16"/>
            </w:rPr>
            <w:t>Steuernr./Mwst.Nr. 00390090215</w:t>
          </w:r>
        </w:p>
      </w:tc>
      <w:tc>
        <w:tcPr>
          <w:tcW w:w="227" w:type="dxa"/>
          <w:vAlign w:val="center"/>
        </w:tcPr>
        <w:p w14:paraId="1CA2A272" w14:textId="77777777" w:rsidR="00E734E2" w:rsidRDefault="00E734E2">
          <w:pPr>
            <w:spacing w:before="80"/>
            <w:jc w:val="center"/>
            <w:rPr>
              <w:sz w:val="16"/>
            </w:rPr>
          </w:pPr>
        </w:p>
      </w:tc>
      <w:tc>
        <w:tcPr>
          <w:tcW w:w="907" w:type="dxa"/>
          <w:vAlign w:val="center"/>
        </w:tcPr>
        <w:p w14:paraId="263EB3D3" w14:textId="77777777" w:rsidR="00E734E2" w:rsidRDefault="00E734E2">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E734E2" w:rsidRDefault="00E734E2">
          <w:pPr>
            <w:spacing w:before="80"/>
            <w:jc w:val="center"/>
            <w:rPr>
              <w:sz w:val="16"/>
            </w:rPr>
          </w:pPr>
        </w:p>
      </w:tc>
      <w:tc>
        <w:tcPr>
          <w:tcW w:w="4990" w:type="dxa"/>
        </w:tcPr>
        <w:p w14:paraId="718A412D" w14:textId="77777777" w:rsidR="00E734E2" w:rsidRPr="00E743D8" w:rsidRDefault="00E734E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E734E2" w:rsidRDefault="00E734E2">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E734E2" w:rsidRDefault="00E734E2">
          <w:pPr>
            <w:spacing w:line="180" w:lineRule="exact"/>
            <w:rPr>
              <w:sz w:val="16"/>
            </w:rPr>
          </w:pPr>
          <w:r>
            <w:rPr>
              <w:sz w:val="16"/>
            </w:rPr>
            <w:t>«WWW_I»</w:t>
          </w:r>
        </w:p>
        <w:p w14:paraId="4A3D02AE" w14:textId="77777777" w:rsidR="00E734E2" w:rsidRDefault="00E734E2">
          <w:pPr>
            <w:spacing w:line="180" w:lineRule="exact"/>
            <w:rPr>
              <w:sz w:val="16"/>
            </w:rPr>
          </w:pPr>
          <w:r>
            <w:rPr>
              <w:sz w:val="16"/>
            </w:rPr>
            <w:t>«EMAIL_PEC»</w:t>
          </w:r>
        </w:p>
        <w:p w14:paraId="219CA734" w14:textId="77777777" w:rsidR="00E734E2" w:rsidRDefault="00E734E2">
          <w:pPr>
            <w:spacing w:line="180" w:lineRule="exact"/>
            <w:rPr>
              <w:sz w:val="16"/>
            </w:rPr>
          </w:pPr>
          <w:r>
            <w:rPr>
              <w:sz w:val="16"/>
            </w:rPr>
            <w:t>«EMAIL_I»</w:t>
          </w:r>
        </w:p>
        <w:p w14:paraId="11C72F24" w14:textId="77777777" w:rsidR="00E734E2" w:rsidRDefault="00E734E2">
          <w:pPr>
            <w:spacing w:line="180" w:lineRule="exact"/>
            <w:rPr>
              <w:sz w:val="16"/>
            </w:rPr>
          </w:pPr>
          <w:r>
            <w:rPr>
              <w:sz w:val="16"/>
            </w:rPr>
            <w:t>Codice fiscale/Partita Iva 00390090215</w:t>
          </w:r>
        </w:p>
      </w:tc>
    </w:tr>
  </w:tbl>
  <w:p w14:paraId="330E4743" w14:textId="77777777" w:rsidR="00E734E2" w:rsidRDefault="00E734E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3C276" w14:textId="77777777" w:rsidR="00E734E2" w:rsidRDefault="00E734E2">
      <w:r>
        <w:separator/>
      </w:r>
    </w:p>
  </w:footnote>
  <w:footnote w:type="continuationSeparator" w:id="0">
    <w:p w14:paraId="4157384D" w14:textId="77777777" w:rsidR="00E734E2" w:rsidRDefault="00E7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6091D" w14:textId="77777777" w:rsidR="00E734E2" w:rsidRDefault="00E734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734E2" w:rsidRPr="00E734E2" w14:paraId="2E103B6F" w14:textId="77777777">
      <w:trPr>
        <w:cantSplit/>
        <w:trHeight w:hRule="exact" w:val="460"/>
      </w:trPr>
      <w:tc>
        <w:tcPr>
          <w:tcW w:w="5245" w:type="dxa"/>
        </w:tcPr>
        <w:p w14:paraId="5FBBE582" w14:textId="77777777" w:rsidR="00E734E2" w:rsidRPr="0037796D" w:rsidRDefault="00E734E2">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E734E2" w:rsidRPr="0037796D" w:rsidRDefault="00E734E2">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E734E2" w:rsidRPr="0037796D" w:rsidRDefault="00E734E2">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E734E2" w14:paraId="6F1FC871" w14:textId="77777777">
      <w:trPr>
        <w:cantSplit/>
      </w:trPr>
      <w:tc>
        <w:tcPr>
          <w:tcW w:w="5245" w:type="dxa"/>
          <w:tcBorders>
            <w:top w:val="single" w:sz="2" w:space="0" w:color="auto"/>
          </w:tcBorders>
        </w:tcPr>
        <w:p w14:paraId="3FC4D6A3" w14:textId="77777777" w:rsidR="00E734E2" w:rsidRPr="0037796D" w:rsidRDefault="00E734E2">
          <w:pPr>
            <w:spacing w:before="80" w:line="180" w:lineRule="exact"/>
            <w:jc w:val="right"/>
            <w:rPr>
              <w:color w:val="FF0000"/>
              <w:sz w:val="16"/>
              <w:lang w:val="it-IT"/>
            </w:rPr>
          </w:pPr>
        </w:p>
      </w:tc>
      <w:tc>
        <w:tcPr>
          <w:tcW w:w="851" w:type="dxa"/>
          <w:vMerge/>
        </w:tcPr>
        <w:p w14:paraId="7D6AF65D" w14:textId="77777777" w:rsidR="00E734E2" w:rsidRPr="0037796D" w:rsidRDefault="00E734E2">
          <w:pPr>
            <w:spacing w:line="180" w:lineRule="exact"/>
            <w:jc w:val="center"/>
            <w:rPr>
              <w:color w:val="FF0000"/>
              <w:sz w:val="16"/>
              <w:lang w:val="it-IT"/>
            </w:rPr>
          </w:pPr>
        </w:p>
      </w:tc>
      <w:tc>
        <w:tcPr>
          <w:tcW w:w="5245" w:type="dxa"/>
          <w:tcBorders>
            <w:top w:val="single" w:sz="2" w:space="0" w:color="auto"/>
          </w:tcBorders>
        </w:tcPr>
        <w:p w14:paraId="0B7A551C" w14:textId="3F1FBFF6" w:rsidR="00E734E2" w:rsidRPr="0037796D" w:rsidRDefault="00E734E2">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E734E2" w:rsidRDefault="00E734E2">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734E2" w:rsidRPr="00E734E2" w14:paraId="0937CE6F" w14:textId="77777777" w:rsidTr="0067063B">
      <w:trPr>
        <w:cantSplit/>
        <w:trHeight w:hRule="exact" w:val="460"/>
      </w:trPr>
      <w:tc>
        <w:tcPr>
          <w:tcW w:w="4990" w:type="dxa"/>
        </w:tcPr>
        <w:p w14:paraId="0EABAAD9" w14:textId="77777777" w:rsidR="00E734E2" w:rsidRPr="001E0C5E" w:rsidRDefault="00E734E2"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E734E2" w:rsidRPr="001E0C5E" w:rsidRDefault="00E734E2"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E734E2" w:rsidRPr="001E0C5E" w:rsidRDefault="00E734E2" w:rsidP="0067063B">
          <w:pPr>
            <w:spacing w:before="200" w:after="40"/>
            <w:rPr>
              <w:color w:val="FF0000"/>
              <w:spacing w:val="-2"/>
              <w:lang w:val="it-IT"/>
            </w:rPr>
          </w:pPr>
          <w:r w:rsidRPr="001E0C5E">
            <w:rPr>
              <w:color w:val="FF0000"/>
              <w:spacing w:val="-2"/>
              <w:lang w:val="it-IT"/>
            </w:rPr>
            <w:t>PROVINCIA AUTONOMA DI BOLZANO - ALTO ADIGE</w:t>
          </w:r>
        </w:p>
      </w:tc>
    </w:tr>
    <w:tr w:rsidR="00E734E2" w:rsidRPr="00E734E2" w14:paraId="5ABB18EE" w14:textId="77777777" w:rsidTr="0067063B">
      <w:trPr>
        <w:cantSplit/>
        <w:trHeight w:hRule="exact" w:val="1242"/>
      </w:trPr>
      <w:tc>
        <w:tcPr>
          <w:tcW w:w="4990" w:type="dxa"/>
          <w:tcBorders>
            <w:top w:val="single" w:sz="2" w:space="0" w:color="auto"/>
          </w:tcBorders>
        </w:tcPr>
        <w:p w14:paraId="3CF728BA" w14:textId="77777777" w:rsidR="00E734E2" w:rsidRPr="001E0C5E" w:rsidRDefault="00E734E2"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E734E2" w:rsidRPr="001E0C5E" w:rsidRDefault="00E734E2"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E734E2" w:rsidRPr="001E0C5E" w:rsidRDefault="00E734E2" w:rsidP="0067063B">
          <w:pPr>
            <w:spacing w:before="60" w:line="200" w:lineRule="exact"/>
            <w:jc w:val="right"/>
            <w:rPr>
              <w:b/>
              <w:color w:val="FF0000"/>
              <w:sz w:val="18"/>
              <w:lang w:val="de-DE"/>
            </w:rPr>
          </w:pPr>
        </w:p>
      </w:tc>
      <w:tc>
        <w:tcPr>
          <w:tcW w:w="1361" w:type="dxa"/>
          <w:vMerge/>
        </w:tcPr>
        <w:p w14:paraId="4FF7664A" w14:textId="77777777" w:rsidR="00E734E2" w:rsidRPr="001E0C5E" w:rsidRDefault="00E734E2" w:rsidP="0067063B">
          <w:pPr>
            <w:jc w:val="center"/>
            <w:rPr>
              <w:color w:val="FF0000"/>
              <w:sz w:val="17"/>
              <w:lang w:val="de-DE"/>
            </w:rPr>
          </w:pPr>
        </w:p>
      </w:tc>
      <w:tc>
        <w:tcPr>
          <w:tcW w:w="4990" w:type="dxa"/>
          <w:tcBorders>
            <w:top w:val="single" w:sz="2" w:space="0" w:color="auto"/>
          </w:tcBorders>
        </w:tcPr>
        <w:p w14:paraId="611C0DEE" w14:textId="77777777" w:rsidR="00E734E2" w:rsidRPr="001E0C5E" w:rsidRDefault="00E734E2"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E734E2" w:rsidRPr="001E0C5E" w:rsidRDefault="00E734E2"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E734E2" w:rsidRPr="00DD5DDA" w:rsidRDefault="00E734E2">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7A1A" w14:textId="77777777" w:rsidR="00E734E2" w:rsidRDefault="00E734E2">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E734E2" w:rsidRPr="00E734E2" w14:paraId="28736BF7" w14:textId="77777777" w:rsidTr="00822115">
      <w:trPr>
        <w:cantSplit/>
        <w:trHeight w:hRule="exact" w:val="460"/>
      </w:trPr>
      <w:tc>
        <w:tcPr>
          <w:tcW w:w="4320" w:type="dxa"/>
        </w:tcPr>
        <w:p w14:paraId="71BC56E0" w14:textId="77777777" w:rsidR="00E734E2" w:rsidRPr="001E0C5E" w:rsidRDefault="00E734E2">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E734E2" w:rsidRPr="001E0C5E" w:rsidRDefault="00E734E2">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E734E2" w:rsidRPr="001E0C5E" w:rsidRDefault="00E734E2">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E734E2" w14:paraId="0A93399B" w14:textId="77777777" w:rsidTr="00822115">
      <w:trPr>
        <w:cantSplit/>
      </w:trPr>
      <w:tc>
        <w:tcPr>
          <w:tcW w:w="4320" w:type="dxa"/>
          <w:tcBorders>
            <w:top w:val="single" w:sz="2" w:space="0" w:color="auto"/>
          </w:tcBorders>
        </w:tcPr>
        <w:p w14:paraId="6F01B06E" w14:textId="77777777" w:rsidR="00E734E2" w:rsidRPr="001E0C5E" w:rsidRDefault="00E734E2">
          <w:pPr>
            <w:spacing w:before="80" w:line="180" w:lineRule="exact"/>
            <w:jc w:val="right"/>
            <w:rPr>
              <w:color w:val="FF0000"/>
              <w:sz w:val="16"/>
              <w:lang w:val="it-IT"/>
            </w:rPr>
          </w:pPr>
        </w:p>
      </w:tc>
      <w:tc>
        <w:tcPr>
          <w:tcW w:w="1260" w:type="dxa"/>
          <w:vMerge/>
        </w:tcPr>
        <w:p w14:paraId="2EDA53AA" w14:textId="77777777" w:rsidR="00E734E2" w:rsidRPr="001E0C5E" w:rsidRDefault="00E734E2">
          <w:pPr>
            <w:spacing w:line="180" w:lineRule="exact"/>
            <w:jc w:val="center"/>
            <w:rPr>
              <w:color w:val="FF0000"/>
              <w:sz w:val="16"/>
              <w:lang w:val="it-IT"/>
            </w:rPr>
          </w:pPr>
        </w:p>
      </w:tc>
      <w:tc>
        <w:tcPr>
          <w:tcW w:w="4140" w:type="dxa"/>
          <w:tcBorders>
            <w:top w:val="single" w:sz="2" w:space="0" w:color="auto"/>
          </w:tcBorders>
        </w:tcPr>
        <w:p w14:paraId="08C86339" w14:textId="7371489A" w:rsidR="00E734E2" w:rsidRPr="001E0C5E" w:rsidRDefault="00E734E2">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77</w:t>
          </w:r>
          <w:r w:rsidRPr="001E0C5E">
            <w:rPr>
              <w:rStyle w:val="Numeropagina"/>
              <w:color w:val="FF0000"/>
              <w:sz w:val="16"/>
            </w:rPr>
            <w:fldChar w:fldCharType="end"/>
          </w:r>
        </w:p>
      </w:tc>
    </w:tr>
  </w:tbl>
  <w:p w14:paraId="4D15B61E" w14:textId="77777777" w:rsidR="00E734E2" w:rsidRDefault="00E734E2">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734E2" w:rsidRPr="00E734E2" w14:paraId="243D3B7A" w14:textId="77777777">
      <w:trPr>
        <w:cantSplit/>
        <w:trHeight w:hRule="exact" w:val="460"/>
      </w:trPr>
      <w:tc>
        <w:tcPr>
          <w:tcW w:w="4990" w:type="dxa"/>
        </w:tcPr>
        <w:p w14:paraId="1089E5BA" w14:textId="77777777" w:rsidR="00E734E2" w:rsidRDefault="00E734E2">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E734E2" w:rsidRDefault="00E734E2">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E734E2" w:rsidRPr="00E743D8" w:rsidRDefault="00E734E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E734E2" w:rsidRPr="00E734E2" w14:paraId="7679F413" w14:textId="77777777">
      <w:trPr>
        <w:cantSplit/>
        <w:trHeight w:hRule="exact" w:val="1800"/>
      </w:trPr>
      <w:tc>
        <w:tcPr>
          <w:tcW w:w="4990" w:type="dxa"/>
          <w:tcBorders>
            <w:top w:val="single" w:sz="2" w:space="0" w:color="auto"/>
          </w:tcBorders>
        </w:tcPr>
        <w:p w14:paraId="5C1F8DDC" w14:textId="77777777" w:rsidR="00E734E2" w:rsidRPr="00E743D8" w:rsidRDefault="00E734E2">
          <w:pPr>
            <w:spacing w:before="70" w:line="200" w:lineRule="exact"/>
            <w:jc w:val="right"/>
            <w:rPr>
              <w:b/>
              <w:sz w:val="18"/>
              <w:lang w:val="de-DE"/>
            </w:rPr>
          </w:pPr>
          <w:r>
            <w:rPr>
              <w:b/>
              <w:sz w:val="18"/>
              <w:lang w:val="de-DE"/>
            </w:rPr>
            <w:t>«ABT_BEZEICHNUNG_D»</w:t>
          </w:r>
        </w:p>
        <w:p w14:paraId="41922942" w14:textId="77777777" w:rsidR="00E734E2" w:rsidRPr="00E743D8" w:rsidRDefault="00E734E2">
          <w:pPr>
            <w:spacing w:before="60" w:line="200" w:lineRule="exact"/>
            <w:jc w:val="right"/>
            <w:rPr>
              <w:b/>
              <w:sz w:val="18"/>
              <w:lang w:val="de-DE"/>
            </w:rPr>
          </w:pPr>
          <w:r>
            <w:rPr>
              <w:sz w:val="18"/>
              <w:lang w:val="de-DE"/>
            </w:rPr>
            <w:t>«AMT_BEZEICHNUNG_D»</w:t>
          </w:r>
        </w:p>
      </w:tc>
      <w:tc>
        <w:tcPr>
          <w:tcW w:w="1361" w:type="dxa"/>
          <w:vMerge/>
        </w:tcPr>
        <w:p w14:paraId="1F4597E1" w14:textId="77777777" w:rsidR="00E734E2" w:rsidRPr="00E743D8" w:rsidRDefault="00E734E2">
          <w:pPr>
            <w:jc w:val="center"/>
            <w:rPr>
              <w:sz w:val="17"/>
              <w:lang w:val="de-DE"/>
            </w:rPr>
          </w:pPr>
        </w:p>
      </w:tc>
      <w:tc>
        <w:tcPr>
          <w:tcW w:w="4990" w:type="dxa"/>
          <w:tcBorders>
            <w:top w:val="single" w:sz="2" w:space="0" w:color="auto"/>
          </w:tcBorders>
        </w:tcPr>
        <w:p w14:paraId="4BE0507B" w14:textId="77777777" w:rsidR="00E734E2" w:rsidRPr="00E743D8" w:rsidRDefault="00E734E2">
          <w:pPr>
            <w:spacing w:before="70" w:line="200" w:lineRule="exact"/>
            <w:rPr>
              <w:b/>
              <w:sz w:val="18"/>
              <w:lang w:val="de-DE"/>
            </w:rPr>
          </w:pPr>
          <w:r>
            <w:rPr>
              <w:b/>
              <w:sz w:val="18"/>
              <w:lang w:val="de-DE"/>
            </w:rPr>
            <w:t>«ABT_BEZEICHNUNG_I»</w:t>
          </w:r>
        </w:p>
        <w:p w14:paraId="777C4BEE" w14:textId="77777777" w:rsidR="00E734E2" w:rsidRPr="00E743D8" w:rsidRDefault="00E734E2">
          <w:pPr>
            <w:spacing w:before="60" w:line="200" w:lineRule="exact"/>
            <w:rPr>
              <w:b/>
              <w:sz w:val="18"/>
              <w:lang w:val="de-DE"/>
            </w:rPr>
          </w:pPr>
          <w:r>
            <w:rPr>
              <w:sz w:val="18"/>
              <w:lang w:val="de-DE"/>
            </w:rPr>
            <w:t>«AMT_BEZEICHNUNG_I»</w:t>
          </w:r>
        </w:p>
      </w:tc>
    </w:tr>
  </w:tbl>
  <w:p w14:paraId="3F957E9B" w14:textId="77777777" w:rsidR="00E734E2" w:rsidRPr="00E743D8" w:rsidRDefault="00E734E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EA674D"/>
    <w:multiLevelType w:val="hybridMultilevel"/>
    <w:tmpl w:val="FFFFFFFF"/>
    <w:lvl w:ilvl="0" w:tplc="EBF00F3A">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8"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5"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6"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1C3499"/>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4"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9"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1"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4"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6"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7"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44996097"/>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3"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5"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7"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60"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6"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8"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0"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71"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2"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3"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5"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7"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9"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0"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81"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2"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3"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6"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9"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0"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9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2"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4"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5"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6"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8" w15:restartNumberingAfterBreak="0">
    <w:nsid w:val="7B053FD4"/>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1"/>
  </w:num>
  <w:num w:numId="2">
    <w:abstractNumId w:val="28"/>
  </w:num>
  <w:num w:numId="3">
    <w:abstractNumId w:val="69"/>
  </w:num>
  <w:num w:numId="4">
    <w:abstractNumId w:val="49"/>
  </w:num>
  <w:num w:numId="5">
    <w:abstractNumId w:val="38"/>
  </w:num>
  <w:num w:numId="6">
    <w:abstractNumId w:val="79"/>
  </w:num>
  <w:num w:numId="7">
    <w:abstractNumId w:val="35"/>
  </w:num>
  <w:num w:numId="8">
    <w:abstractNumId w:val="99"/>
  </w:num>
  <w:num w:numId="9">
    <w:abstractNumId w:val="7"/>
  </w:num>
  <w:num w:numId="10">
    <w:abstractNumId w:val="63"/>
  </w:num>
  <w:num w:numId="11">
    <w:abstractNumId w:val="36"/>
  </w:num>
  <w:num w:numId="12">
    <w:abstractNumId w:val="29"/>
  </w:num>
  <w:num w:numId="13">
    <w:abstractNumId w:val="89"/>
  </w:num>
  <w:num w:numId="14">
    <w:abstractNumId w:val="12"/>
  </w:num>
  <w:num w:numId="15">
    <w:abstractNumId w:val="92"/>
  </w:num>
  <w:num w:numId="16">
    <w:abstractNumId w:val="53"/>
  </w:num>
  <w:num w:numId="17">
    <w:abstractNumId w:val="57"/>
  </w:num>
  <w:num w:numId="18">
    <w:abstractNumId w:val="66"/>
  </w:num>
  <w:num w:numId="19">
    <w:abstractNumId w:val="0"/>
  </w:num>
  <w:num w:numId="20">
    <w:abstractNumId w:val="2"/>
  </w:num>
  <w:num w:numId="21">
    <w:abstractNumId w:val="67"/>
  </w:num>
  <w:num w:numId="22">
    <w:abstractNumId w:val="74"/>
  </w:num>
  <w:num w:numId="23">
    <w:abstractNumId w:val="45"/>
  </w:num>
  <w:num w:numId="24">
    <w:abstractNumId w:val="25"/>
  </w:num>
  <w:num w:numId="25">
    <w:abstractNumId w:val="17"/>
  </w:num>
  <w:num w:numId="26">
    <w:abstractNumId w:val="1"/>
  </w:num>
  <w:num w:numId="27">
    <w:abstractNumId w:val="46"/>
  </w:num>
  <w:num w:numId="28">
    <w:abstractNumId w:val="40"/>
  </w:num>
  <w:num w:numId="29">
    <w:abstractNumId w:val="93"/>
  </w:num>
  <w:num w:numId="30">
    <w:abstractNumId w:val="18"/>
  </w:num>
  <w:num w:numId="31">
    <w:abstractNumId w:val="75"/>
  </w:num>
  <w:num w:numId="32">
    <w:abstractNumId w:val="14"/>
  </w:num>
  <w:num w:numId="33">
    <w:abstractNumId w:val="86"/>
  </w:num>
  <w:num w:numId="34">
    <w:abstractNumId w:val="21"/>
  </w:num>
  <w:num w:numId="35">
    <w:abstractNumId w:val="64"/>
  </w:num>
  <w:num w:numId="36">
    <w:abstractNumId w:val="47"/>
  </w:num>
  <w:num w:numId="37">
    <w:abstractNumId w:val="65"/>
  </w:num>
  <w:num w:numId="38">
    <w:abstractNumId w:val="83"/>
  </w:num>
  <w:num w:numId="39">
    <w:abstractNumId w:val="97"/>
  </w:num>
  <w:num w:numId="40">
    <w:abstractNumId w:val="68"/>
  </w:num>
  <w:num w:numId="41">
    <w:abstractNumId w:val="33"/>
  </w:num>
  <w:num w:numId="42">
    <w:abstractNumId w:val="95"/>
  </w:num>
  <w:num w:numId="43">
    <w:abstractNumId w:val="77"/>
  </w:num>
  <w:num w:numId="44">
    <w:abstractNumId w:val="58"/>
  </w:num>
  <w:num w:numId="45">
    <w:abstractNumId w:val="31"/>
  </w:num>
  <w:num w:numId="46">
    <w:abstractNumId w:val="30"/>
  </w:num>
  <w:num w:numId="47">
    <w:abstractNumId w:val="72"/>
  </w:num>
  <w:num w:numId="48">
    <w:abstractNumId w:val="6"/>
  </w:num>
  <w:num w:numId="49">
    <w:abstractNumId w:val="71"/>
  </w:num>
  <w:num w:numId="50">
    <w:abstractNumId w:val="81"/>
  </w:num>
  <w:num w:numId="51">
    <w:abstractNumId w:val="26"/>
  </w:num>
  <w:num w:numId="52">
    <w:abstractNumId w:val="94"/>
  </w:num>
  <w:num w:numId="53">
    <w:abstractNumId w:val="5"/>
  </w:num>
  <w:num w:numId="54">
    <w:abstractNumId w:val="84"/>
  </w:num>
  <w:num w:numId="55">
    <w:abstractNumId w:val="90"/>
  </w:num>
  <w:num w:numId="56">
    <w:abstractNumId w:val="8"/>
  </w:num>
  <w:num w:numId="57">
    <w:abstractNumId w:val="15"/>
  </w:num>
  <w:num w:numId="58">
    <w:abstractNumId w:val="55"/>
  </w:num>
  <w:num w:numId="59">
    <w:abstractNumId w:val="22"/>
  </w:num>
  <w:num w:numId="60">
    <w:abstractNumId w:val="43"/>
  </w:num>
  <w:num w:numId="61">
    <w:abstractNumId w:val="59"/>
  </w:num>
  <w:num w:numId="62">
    <w:abstractNumId w:val="70"/>
  </w:num>
  <w:num w:numId="63">
    <w:abstractNumId w:val="76"/>
  </w:num>
  <w:num w:numId="64">
    <w:abstractNumId w:val="34"/>
  </w:num>
  <w:num w:numId="65">
    <w:abstractNumId w:val="19"/>
  </w:num>
  <w:num w:numId="66">
    <w:abstractNumId w:val="56"/>
  </w:num>
  <w:num w:numId="67">
    <w:abstractNumId w:val="4"/>
  </w:num>
  <w:num w:numId="68">
    <w:abstractNumId w:val="3"/>
  </w:num>
  <w:num w:numId="69">
    <w:abstractNumId w:val="51"/>
  </w:num>
  <w:num w:numId="70">
    <w:abstractNumId w:val="96"/>
  </w:num>
  <w:num w:numId="71">
    <w:abstractNumId w:val="88"/>
  </w:num>
  <w:num w:numId="72">
    <w:abstractNumId w:val="11"/>
  </w:num>
  <w:num w:numId="73">
    <w:abstractNumId w:val="41"/>
  </w:num>
  <w:num w:numId="74">
    <w:abstractNumId w:val="62"/>
  </w:num>
  <w:num w:numId="75">
    <w:abstractNumId w:val="13"/>
  </w:num>
  <w:num w:numId="76">
    <w:abstractNumId w:val="23"/>
  </w:num>
  <w:num w:numId="77">
    <w:abstractNumId w:val="85"/>
  </w:num>
  <w:num w:numId="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82"/>
  </w:num>
  <w:num w:numId="81">
    <w:abstractNumId w:val="73"/>
  </w:num>
  <w:num w:numId="82">
    <w:abstractNumId w:val="20"/>
  </w:num>
  <w:num w:numId="83">
    <w:abstractNumId w:val="54"/>
  </w:num>
  <w:num w:numId="84">
    <w:abstractNumId w:val="80"/>
  </w:num>
  <w:num w:numId="85">
    <w:abstractNumId w:val="2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num>
  <w:num w:numId="87">
    <w:abstractNumId w:val="37"/>
  </w:num>
  <w:num w:numId="88">
    <w:abstractNumId w:val="27"/>
  </w:num>
  <w:num w:numId="89">
    <w:abstractNumId w:val="39"/>
  </w:num>
  <w:num w:numId="90">
    <w:abstractNumId w:val="44"/>
  </w:num>
  <w:num w:numId="91">
    <w:abstractNumId w:val="61"/>
  </w:num>
  <w:num w:numId="92">
    <w:abstractNumId w:val="48"/>
  </w:num>
  <w:num w:numId="93">
    <w:abstractNumId w:val="87"/>
  </w:num>
  <w:num w:numId="94">
    <w:abstractNumId w:val="60"/>
  </w:num>
  <w:num w:numId="95">
    <w:abstractNumId w:val="16"/>
  </w:num>
  <w:num w:numId="96">
    <w:abstractNumId w:val="32"/>
  </w:num>
  <w:num w:numId="97">
    <w:abstractNumId w:val="50"/>
  </w:num>
  <w:num w:numId="98">
    <w:abstractNumId w:val="42"/>
  </w:num>
  <w:num w:numId="99">
    <w:abstractNumId w:val="10"/>
  </w:num>
  <w:num w:numId="100">
    <w:abstractNumId w:val="9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BF2"/>
    <w:rsid w:val="000031CB"/>
    <w:rsid w:val="0000369D"/>
    <w:rsid w:val="00003D03"/>
    <w:rsid w:val="00004746"/>
    <w:rsid w:val="00004AF1"/>
    <w:rsid w:val="00004E54"/>
    <w:rsid w:val="000055F2"/>
    <w:rsid w:val="00006C1D"/>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1D26"/>
    <w:rsid w:val="0002204B"/>
    <w:rsid w:val="00022EF3"/>
    <w:rsid w:val="00023366"/>
    <w:rsid w:val="00023780"/>
    <w:rsid w:val="00023C49"/>
    <w:rsid w:val="00023DF6"/>
    <w:rsid w:val="00024358"/>
    <w:rsid w:val="000245D1"/>
    <w:rsid w:val="000247EA"/>
    <w:rsid w:val="00024A34"/>
    <w:rsid w:val="00024E51"/>
    <w:rsid w:val="00025060"/>
    <w:rsid w:val="00025363"/>
    <w:rsid w:val="00026638"/>
    <w:rsid w:val="00026ADE"/>
    <w:rsid w:val="00026F7C"/>
    <w:rsid w:val="00027461"/>
    <w:rsid w:val="00027613"/>
    <w:rsid w:val="00027E72"/>
    <w:rsid w:val="00030078"/>
    <w:rsid w:val="000302BE"/>
    <w:rsid w:val="00031B64"/>
    <w:rsid w:val="00032259"/>
    <w:rsid w:val="00032961"/>
    <w:rsid w:val="0003324D"/>
    <w:rsid w:val="000342B8"/>
    <w:rsid w:val="000349A2"/>
    <w:rsid w:val="00034BA0"/>
    <w:rsid w:val="00034BB1"/>
    <w:rsid w:val="00034E62"/>
    <w:rsid w:val="00034FAD"/>
    <w:rsid w:val="00035383"/>
    <w:rsid w:val="00037240"/>
    <w:rsid w:val="000409EB"/>
    <w:rsid w:val="00040BDB"/>
    <w:rsid w:val="00040CB0"/>
    <w:rsid w:val="00040D55"/>
    <w:rsid w:val="00040E5A"/>
    <w:rsid w:val="00040E64"/>
    <w:rsid w:val="00041007"/>
    <w:rsid w:val="000421AE"/>
    <w:rsid w:val="00042F4B"/>
    <w:rsid w:val="0004310F"/>
    <w:rsid w:val="000436C1"/>
    <w:rsid w:val="00044007"/>
    <w:rsid w:val="00044DBE"/>
    <w:rsid w:val="000453CA"/>
    <w:rsid w:val="00045478"/>
    <w:rsid w:val="0004569A"/>
    <w:rsid w:val="00045910"/>
    <w:rsid w:val="000467E8"/>
    <w:rsid w:val="0004683C"/>
    <w:rsid w:val="0004727A"/>
    <w:rsid w:val="000503BD"/>
    <w:rsid w:val="0005053E"/>
    <w:rsid w:val="00050F20"/>
    <w:rsid w:val="000510E6"/>
    <w:rsid w:val="000512E7"/>
    <w:rsid w:val="0005147A"/>
    <w:rsid w:val="000517D3"/>
    <w:rsid w:val="0005199E"/>
    <w:rsid w:val="000524A6"/>
    <w:rsid w:val="00052549"/>
    <w:rsid w:val="00052788"/>
    <w:rsid w:val="00052BC7"/>
    <w:rsid w:val="00052C06"/>
    <w:rsid w:val="00052EBA"/>
    <w:rsid w:val="00053483"/>
    <w:rsid w:val="00053487"/>
    <w:rsid w:val="0005396C"/>
    <w:rsid w:val="000539ED"/>
    <w:rsid w:val="00053A27"/>
    <w:rsid w:val="00053D06"/>
    <w:rsid w:val="00054099"/>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3EA"/>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9A7"/>
    <w:rsid w:val="00081CDF"/>
    <w:rsid w:val="000820DB"/>
    <w:rsid w:val="000823CF"/>
    <w:rsid w:val="00082588"/>
    <w:rsid w:val="00082933"/>
    <w:rsid w:val="00083111"/>
    <w:rsid w:val="000832ED"/>
    <w:rsid w:val="00083448"/>
    <w:rsid w:val="00084617"/>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17EE"/>
    <w:rsid w:val="000B2A8F"/>
    <w:rsid w:val="000B35F2"/>
    <w:rsid w:val="000B385D"/>
    <w:rsid w:val="000B3A56"/>
    <w:rsid w:val="000B47E5"/>
    <w:rsid w:val="000B4975"/>
    <w:rsid w:val="000B50EA"/>
    <w:rsid w:val="000B5820"/>
    <w:rsid w:val="000B5841"/>
    <w:rsid w:val="000B6A67"/>
    <w:rsid w:val="000B6BAA"/>
    <w:rsid w:val="000B750D"/>
    <w:rsid w:val="000B7D44"/>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70F"/>
    <w:rsid w:val="000D2846"/>
    <w:rsid w:val="000D362A"/>
    <w:rsid w:val="000D3805"/>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0FE8"/>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3B0"/>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768"/>
    <w:rsid w:val="00122C5B"/>
    <w:rsid w:val="00122CE5"/>
    <w:rsid w:val="00122FA2"/>
    <w:rsid w:val="00123691"/>
    <w:rsid w:val="00123844"/>
    <w:rsid w:val="001242E3"/>
    <w:rsid w:val="00124A1B"/>
    <w:rsid w:val="001254AE"/>
    <w:rsid w:val="00125BE7"/>
    <w:rsid w:val="00125D12"/>
    <w:rsid w:val="0012663D"/>
    <w:rsid w:val="001268C5"/>
    <w:rsid w:val="00126C90"/>
    <w:rsid w:val="00126CB7"/>
    <w:rsid w:val="0012703F"/>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2BA"/>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691"/>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212E"/>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90E"/>
    <w:rsid w:val="00166A19"/>
    <w:rsid w:val="00167792"/>
    <w:rsid w:val="001679A7"/>
    <w:rsid w:val="00167CDD"/>
    <w:rsid w:val="00167D18"/>
    <w:rsid w:val="00167F1F"/>
    <w:rsid w:val="00170281"/>
    <w:rsid w:val="001702F8"/>
    <w:rsid w:val="001703CC"/>
    <w:rsid w:val="001703D7"/>
    <w:rsid w:val="00170441"/>
    <w:rsid w:val="00170565"/>
    <w:rsid w:val="001706BB"/>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EAF"/>
    <w:rsid w:val="00186F94"/>
    <w:rsid w:val="00187034"/>
    <w:rsid w:val="0018780B"/>
    <w:rsid w:val="0018780E"/>
    <w:rsid w:val="00187933"/>
    <w:rsid w:val="00187F9D"/>
    <w:rsid w:val="00190216"/>
    <w:rsid w:val="0019098B"/>
    <w:rsid w:val="00190F9F"/>
    <w:rsid w:val="001911A4"/>
    <w:rsid w:val="0019163C"/>
    <w:rsid w:val="00191B7C"/>
    <w:rsid w:val="00191BC7"/>
    <w:rsid w:val="001921E8"/>
    <w:rsid w:val="00192249"/>
    <w:rsid w:val="00192EC2"/>
    <w:rsid w:val="00192FDF"/>
    <w:rsid w:val="00193549"/>
    <w:rsid w:val="001939EB"/>
    <w:rsid w:val="00193C29"/>
    <w:rsid w:val="0019429B"/>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17B7"/>
    <w:rsid w:val="001A2EBB"/>
    <w:rsid w:val="001A32A0"/>
    <w:rsid w:val="001A3723"/>
    <w:rsid w:val="001A3DE1"/>
    <w:rsid w:val="001A434A"/>
    <w:rsid w:val="001A44D4"/>
    <w:rsid w:val="001A469A"/>
    <w:rsid w:val="001A4B5B"/>
    <w:rsid w:val="001A4E7E"/>
    <w:rsid w:val="001A50DB"/>
    <w:rsid w:val="001A528E"/>
    <w:rsid w:val="001A6CAC"/>
    <w:rsid w:val="001A714D"/>
    <w:rsid w:val="001A767F"/>
    <w:rsid w:val="001B0444"/>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973"/>
    <w:rsid w:val="001C5FF6"/>
    <w:rsid w:val="001C6180"/>
    <w:rsid w:val="001C6DE6"/>
    <w:rsid w:val="001C6EF9"/>
    <w:rsid w:val="001C6F4F"/>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064"/>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783"/>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7AB"/>
    <w:rsid w:val="00260F4D"/>
    <w:rsid w:val="002613A3"/>
    <w:rsid w:val="0026154B"/>
    <w:rsid w:val="00261603"/>
    <w:rsid w:val="002618D1"/>
    <w:rsid w:val="00261B98"/>
    <w:rsid w:val="00261BF4"/>
    <w:rsid w:val="00262215"/>
    <w:rsid w:val="00262680"/>
    <w:rsid w:val="00262A73"/>
    <w:rsid w:val="002632A3"/>
    <w:rsid w:val="00263476"/>
    <w:rsid w:val="00263484"/>
    <w:rsid w:val="00263756"/>
    <w:rsid w:val="0026380B"/>
    <w:rsid w:val="00264874"/>
    <w:rsid w:val="00264A04"/>
    <w:rsid w:val="00265271"/>
    <w:rsid w:val="00265E10"/>
    <w:rsid w:val="002660D6"/>
    <w:rsid w:val="0026757B"/>
    <w:rsid w:val="002679B0"/>
    <w:rsid w:val="00267C90"/>
    <w:rsid w:val="00267CF1"/>
    <w:rsid w:val="00267DB4"/>
    <w:rsid w:val="00270A68"/>
    <w:rsid w:val="00270E0D"/>
    <w:rsid w:val="002710E5"/>
    <w:rsid w:val="00271660"/>
    <w:rsid w:val="0027232A"/>
    <w:rsid w:val="002727B2"/>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5EC"/>
    <w:rsid w:val="0028279C"/>
    <w:rsid w:val="00282B3F"/>
    <w:rsid w:val="0028300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3E6D"/>
    <w:rsid w:val="002A40D0"/>
    <w:rsid w:val="002A47FB"/>
    <w:rsid w:val="002A4DA1"/>
    <w:rsid w:val="002A5A69"/>
    <w:rsid w:val="002A6317"/>
    <w:rsid w:val="002A671B"/>
    <w:rsid w:val="002A6898"/>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9F9"/>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395A"/>
    <w:rsid w:val="002D3DA8"/>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3DE2"/>
    <w:rsid w:val="002F40A2"/>
    <w:rsid w:val="002F4821"/>
    <w:rsid w:val="002F57F0"/>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3CF0"/>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5BBE"/>
    <w:rsid w:val="00326208"/>
    <w:rsid w:val="003264B1"/>
    <w:rsid w:val="003265AB"/>
    <w:rsid w:val="003267C2"/>
    <w:rsid w:val="00327C5F"/>
    <w:rsid w:val="003305EA"/>
    <w:rsid w:val="00330CAB"/>
    <w:rsid w:val="00330D92"/>
    <w:rsid w:val="00331773"/>
    <w:rsid w:val="003317B2"/>
    <w:rsid w:val="003319F7"/>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468"/>
    <w:rsid w:val="00382C7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105"/>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7EF"/>
    <w:rsid w:val="003A7874"/>
    <w:rsid w:val="003B0353"/>
    <w:rsid w:val="003B0D5E"/>
    <w:rsid w:val="003B0FF8"/>
    <w:rsid w:val="003B1BFB"/>
    <w:rsid w:val="003B2024"/>
    <w:rsid w:val="003B2468"/>
    <w:rsid w:val="003B269E"/>
    <w:rsid w:val="003B2D07"/>
    <w:rsid w:val="003B2E11"/>
    <w:rsid w:val="003B31C6"/>
    <w:rsid w:val="003B4DC5"/>
    <w:rsid w:val="003B5580"/>
    <w:rsid w:val="003B561B"/>
    <w:rsid w:val="003B562C"/>
    <w:rsid w:val="003B5AFF"/>
    <w:rsid w:val="003B5F49"/>
    <w:rsid w:val="003B79F6"/>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DB"/>
    <w:rsid w:val="003C5CD4"/>
    <w:rsid w:val="003C6AAD"/>
    <w:rsid w:val="003C72CC"/>
    <w:rsid w:val="003D0A86"/>
    <w:rsid w:val="003D0D61"/>
    <w:rsid w:val="003D110D"/>
    <w:rsid w:val="003D1A5A"/>
    <w:rsid w:val="003D224F"/>
    <w:rsid w:val="003D229A"/>
    <w:rsid w:val="003D3F1D"/>
    <w:rsid w:val="003D4F61"/>
    <w:rsid w:val="003D5EDB"/>
    <w:rsid w:val="003D5FA2"/>
    <w:rsid w:val="003D66A0"/>
    <w:rsid w:val="003D6EEC"/>
    <w:rsid w:val="003D6F9C"/>
    <w:rsid w:val="003D6FD5"/>
    <w:rsid w:val="003D7692"/>
    <w:rsid w:val="003E0744"/>
    <w:rsid w:val="003E095C"/>
    <w:rsid w:val="003E0D9B"/>
    <w:rsid w:val="003E0E36"/>
    <w:rsid w:val="003E0E77"/>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919"/>
    <w:rsid w:val="003F6A47"/>
    <w:rsid w:val="003F6CED"/>
    <w:rsid w:val="003F7828"/>
    <w:rsid w:val="003F7DA2"/>
    <w:rsid w:val="00400AFC"/>
    <w:rsid w:val="00400E66"/>
    <w:rsid w:val="00400FF9"/>
    <w:rsid w:val="0040113E"/>
    <w:rsid w:val="0040167B"/>
    <w:rsid w:val="00401A78"/>
    <w:rsid w:val="00401AB4"/>
    <w:rsid w:val="00401C68"/>
    <w:rsid w:val="0040216D"/>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9B7"/>
    <w:rsid w:val="00407AC2"/>
    <w:rsid w:val="004112A5"/>
    <w:rsid w:val="004112C1"/>
    <w:rsid w:val="00411D23"/>
    <w:rsid w:val="00411F78"/>
    <w:rsid w:val="00412138"/>
    <w:rsid w:val="004124C4"/>
    <w:rsid w:val="00412DA7"/>
    <w:rsid w:val="004131B4"/>
    <w:rsid w:val="004146CC"/>
    <w:rsid w:val="00415033"/>
    <w:rsid w:val="0041503F"/>
    <w:rsid w:val="00415EA3"/>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37"/>
    <w:rsid w:val="004318C4"/>
    <w:rsid w:val="004320AB"/>
    <w:rsid w:val="004323D4"/>
    <w:rsid w:val="0043297A"/>
    <w:rsid w:val="00432BAB"/>
    <w:rsid w:val="0043390F"/>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A64"/>
    <w:rsid w:val="00446AEC"/>
    <w:rsid w:val="00446E6E"/>
    <w:rsid w:val="00447336"/>
    <w:rsid w:val="00447350"/>
    <w:rsid w:val="00447555"/>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5F7"/>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2FBE"/>
    <w:rsid w:val="00463154"/>
    <w:rsid w:val="0046349B"/>
    <w:rsid w:val="004634A2"/>
    <w:rsid w:val="004637CC"/>
    <w:rsid w:val="00464274"/>
    <w:rsid w:val="0046456B"/>
    <w:rsid w:val="00464AA9"/>
    <w:rsid w:val="004653B6"/>
    <w:rsid w:val="004653FF"/>
    <w:rsid w:val="00465CF8"/>
    <w:rsid w:val="00465E7F"/>
    <w:rsid w:val="00466553"/>
    <w:rsid w:val="00466679"/>
    <w:rsid w:val="004671FA"/>
    <w:rsid w:val="0046738B"/>
    <w:rsid w:val="004675D8"/>
    <w:rsid w:val="0046791F"/>
    <w:rsid w:val="00467AB0"/>
    <w:rsid w:val="00467D96"/>
    <w:rsid w:val="0047037E"/>
    <w:rsid w:val="00470410"/>
    <w:rsid w:val="004709E4"/>
    <w:rsid w:val="00470BEC"/>
    <w:rsid w:val="0047106A"/>
    <w:rsid w:val="00471165"/>
    <w:rsid w:val="00471611"/>
    <w:rsid w:val="00471754"/>
    <w:rsid w:val="004717A1"/>
    <w:rsid w:val="00471BC6"/>
    <w:rsid w:val="00471C20"/>
    <w:rsid w:val="004723E8"/>
    <w:rsid w:val="00473207"/>
    <w:rsid w:val="00473AE0"/>
    <w:rsid w:val="00473BAA"/>
    <w:rsid w:val="00473CE5"/>
    <w:rsid w:val="00473DA3"/>
    <w:rsid w:val="0047416D"/>
    <w:rsid w:val="004744ED"/>
    <w:rsid w:val="004748D2"/>
    <w:rsid w:val="00474D18"/>
    <w:rsid w:val="00474E5E"/>
    <w:rsid w:val="004759F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09D"/>
    <w:rsid w:val="004911EA"/>
    <w:rsid w:val="004913A2"/>
    <w:rsid w:val="0049174D"/>
    <w:rsid w:val="00491C21"/>
    <w:rsid w:val="00492203"/>
    <w:rsid w:val="00492638"/>
    <w:rsid w:val="004926E6"/>
    <w:rsid w:val="0049340D"/>
    <w:rsid w:val="00493844"/>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587A"/>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012"/>
    <w:rsid w:val="004F0417"/>
    <w:rsid w:val="004F058A"/>
    <w:rsid w:val="004F085D"/>
    <w:rsid w:val="004F16B6"/>
    <w:rsid w:val="004F20CA"/>
    <w:rsid w:val="004F21EB"/>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6FCE"/>
    <w:rsid w:val="0050719C"/>
    <w:rsid w:val="00507862"/>
    <w:rsid w:val="00507A9F"/>
    <w:rsid w:val="00507BC1"/>
    <w:rsid w:val="00507F91"/>
    <w:rsid w:val="00510333"/>
    <w:rsid w:val="00510A38"/>
    <w:rsid w:val="0051254D"/>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99"/>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77E94"/>
    <w:rsid w:val="00581937"/>
    <w:rsid w:val="00582F2B"/>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37"/>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A7490"/>
    <w:rsid w:val="005A76AD"/>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23B9"/>
    <w:rsid w:val="005E26C5"/>
    <w:rsid w:val="005E274C"/>
    <w:rsid w:val="005E29CD"/>
    <w:rsid w:val="005E3626"/>
    <w:rsid w:val="005E380C"/>
    <w:rsid w:val="005E4DEB"/>
    <w:rsid w:val="005E58DE"/>
    <w:rsid w:val="005E5A3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772"/>
    <w:rsid w:val="00603C98"/>
    <w:rsid w:val="00603E8F"/>
    <w:rsid w:val="00603EA1"/>
    <w:rsid w:val="00604AAB"/>
    <w:rsid w:val="00605010"/>
    <w:rsid w:val="006054E5"/>
    <w:rsid w:val="00605AE5"/>
    <w:rsid w:val="006067A3"/>
    <w:rsid w:val="006070DA"/>
    <w:rsid w:val="006072CC"/>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0B0"/>
    <w:rsid w:val="00632114"/>
    <w:rsid w:val="0063296E"/>
    <w:rsid w:val="00633159"/>
    <w:rsid w:val="00633457"/>
    <w:rsid w:val="006350B6"/>
    <w:rsid w:val="00635268"/>
    <w:rsid w:val="006354BD"/>
    <w:rsid w:val="006355A7"/>
    <w:rsid w:val="00635919"/>
    <w:rsid w:val="00635C71"/>
    <w:rsid w:val="00635D29"/>
    <w:rsid w:val="00636277"/>
    <w:rsid w:val="00636318"/>
    <w:rsid w:val="006365C4"/>
    <w:rsid w:val="00636A4A"/>
    <w:rsid w:val="00636DB3"/>
    <w:rsid w:val="0063739D"/>
    <w:rsid w:val="00637914"/>
    <w:rsid w:val="00637DDA"/>
    <w:rsid w:val="00637F9F"/>
    <w:rsid w:val="00640065"/>
    <w:rsid w:val="00640755"/>
    <w:rsid w:val="00640F0E"/>
    <w:rsid w:val="00641509"/>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6B60"/>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4ED6"/>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77F79"/>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DB0"/>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D14"/>
    <w:rsid w:val="006C2D9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5C7C"/>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6F7AF1"/>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CB2"/>
    <w:rsid w:val="00704F92"/>
    <w:rsid w:val="00705341"/>
    <w:rsid w:val="00705676"/>
    <w:rsid w:val="007056AC"/>
    <w:rsid w:val="00705C1F"/>
    <w:rsid w:val="00705CC9"/>
    <w:rsid w:val="00706FC6"/>
    <w:rsid w:val="007074E8"/>
    <w:rsid w:val="00707535"/>
    <w:rsid w:val="00707540"/>
    <w:rsid w:val="0070773A"/>
    <w:rsid w:val="0070792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2B0"/>
    <w:rsid w:val="00723DE7"/>
    <w:rsid w:val="00724953"/>
    <w:rsid w:val="007249E5"/>
    <w:rsid w:val="00724DBC"/>
    <w:rsid w:val="00724DC5"/>
    <w:rsid w:val="00725233"/>
    <w:rsid w:val="00725F83"/>
    <w:rsid w:val="0072660B"/>
    <w:rsid w:val="00726ECD"/>
    <w:rsid w:val="00726FDD"/>
    <w:rsid w:val="00727773"/>
    <w:rsid w:val="007302B2"/>
    <w:rsid w:val="007308F1"/>
    <w:rsid w:val="00730CF3"/>
    <w:rsid w:val="00730FE3"/>
    <w:rsid w:val="00731487"/>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808"/>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6F08"/>
    <w:rsid w:val="007472D0"/>
    <w:rsid w:val="0074771B"/>
    <w:rsid w:val="00747A6F"/>
    <w:rsid w:val="00747D62"/>
    <w:rsid w:val="0075014C"/>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1CFA"/>
    <w:rsid w:val="00762232"/>
    <w:rsid w:val="0076279E"/>
    <w:rsid w:val="00762FED"/>
    <w:rsid w:val="00763477"/>
    <w:rsid w:val="00763504"/>
    <w:rsid w:val="00763659"/>
    <w:rsid w:val="007637DB"/>
    <w:rsid w:val="00763805"/>
    <w:rsid w:val="00763924"/>
    <w:rsid w:val="007639B5"/>
    <w:rsid w:val="00764583"/>
    <w:rsid w:val="00764947"/>
    <w:rsid w:val="00764B56"/>
    <w:rsid w:val="007650AF"/>
    <w:rsid w:val="00765D22"/>
    <w:rsid w:val="00765DD1"/>
    <w:rsid w:val="00766153"/>
    <w:rsid w:val="0076616E"/>
    <w:rsid w:val="00766A59"/>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63"/>
    <w:rsid w:val="00786B79"/>
    <w:rsid w:val="00786C7C"/>
    <w:rsid w:val="007906CF"/>
    <w:rsid w:val="00790888"/>
    <w:rsid w:val="00790891"/>
    <w:rsid w:val="00791BED"/>
    <w:rsid w:val="00792215"/>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105"/>
    <w:rsid w:val="007A139A"/>
    <w:rsid w:val="007A162F"/>
    <w:rsid w:val="007A1B7B"/>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1C6"/>
    <w:rsid w:val="007A7725"/>
    <w:rsid w:val="007A7C5C"/>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44B"/>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70A7"/>
    <w:rsid w:val="007C72CB"/>
    <w:rsid w:val="007D0299"/>
    <w:rsid w:val="007D0390"/>
    <w:rsid w:val="007D0ADF"/>
    <w:rsid w:val="007D1200"/>
    <w:rsid w:val="007D128A"/>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E08F8"/>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184E"/>
    <w:rsid w:val="007F2540"/>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C78"/>
    <w:rsid w:val="00805D9D"/>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664"/>
    <w:rsid w:val="0082077F"/>
    <w:rsid w:val="00820E53"/>
    <w:rsid w:val="00822115"/>
    <w:rsid w:val="00822205"/>
    <w:rsid w:val="008223DE"/>
    <w:rsid w:val="008225E1"/>
    <w:rsid w:val="008228E0"/>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CF"/>
    <w:rsid w:val="00833838"/>
    <w:rsid w:val="008339E5"/>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189"/>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57C4A"/>
    <w:rsid w:val="008607C6"/>
    <w:rsid w:val="00860C42"/>
    <w:rsid w:val="00860D8B"/>
    <w:rsid w:val="008612B5"/>
    <w:rsid w:val="00861373"/>
    <w:rsid w:val="00861570"/>
    <w:rsid w:val="00861B31"/>
    <w:rsid w:val="00861CCC"/>
    <w:rsid w:val="0086204C"/>
    <w:rsid w:val="00863CC6"/>
    <w:rsid w:val="00863EA7"/>
    <w:rsid w:val="00863EDC"/>
    <w:rsid w:val="008640DF"/>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1BA"/>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675"/>
    <w:rsid w:val="008968A1"/>
    <w:rsid w:val="00896E74"/>
    <w:rsid w:val="008973CE"/>
    <w:rsid w:val="008977A9"/>
    <w:rsid w:val="00897827"/>
    <w:rsid w:val="00897B2A"/>
    <w:rsid w:val="00897C1E"/>
    <w:rsid w:val="00897C42"/>
    <w:rsid w:val="00897F0A"/>
    <w:rsid w:val="00897FF4"/>
    <w:rsid w:val="008A01DC"/>
    <w:rsid w:val="008A11BF"/>
    <w:rsid w:val="008A1339"/>
    <w:rsid w:val="008A15C0"/>
    <w:rsid w:val="008A1670"/>
    <w:rsid w:val="008A192D"/>
    <w:rsid w:val="008A1939"/>
    <w:rsid w:val="008A1E4A"/>
    <w:rsid w:val="008A27D7"/>
    <w:rsid w:val="008A2AAE"/>
    <w:rsid w:val="008A2B55"/>
    <w:rsid w:val="008A2D9E"/>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615"/>
    <w:rsid w:val="008B09B7"/>
    <w:rsid w:val="008B0BE5"/>
    <w:rsid w:val="008B11C7"/>
    <w:rsid w:val="008B140C"/>
    <w:rsid w:val="008B151C"/>
    <w:rsid w:val="008B215D"/>
    <w:rsid w:val="008B2EA3"/>
    <w:rsid w:val="008B39DB"/>
    <w:rsid w:val="008B3C71"/>
    <w:rsid w:val="008B4863"/>
    <w:rsid w:val="008B48DE"/>
    <w:rsid w:val="008B550D"/>
    <w:rsid w:val="008B56BC"/>
    <w:rsid w:val="008B573F"/>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316"/>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883"/>
    <w:rsid w:val="00905B3B"/>
    <w:rsid w:val="00906177"/>
    <w:rsid w:val="0090665F"/>
    <w:rsid w:val="0090670F"/>
    <w:rsid w:val="00907427"/>
    <w:rsid w:val="009074DF"/>
    <w:rsid w:val="0090776E"/>
    <w:rsid w:val="009078E5"/>
    <w:rsid w:val="009079B6"/>
    <w:rsid w:val="00907CB6"/>
    <w:rsid w:val="00907D24"/>
    <w:rsid w:val="0091033D"/>
    <w:rsid w:val="009107FE"/>
    <w:rsid w:val="009109CA"/>
    <w:rsid w:val="00910C1F"/>
    <w:rsid w:val="00910CB6"/>
    <w:rsid w:val="0091126E"/>
    <w:rsid w:val="00911B32"/>
    <w:rsid w:val="00911CAF"/>
    <w:rsid w:val="00911F22"/>
    <w:rsid w:val="00911F7B"/>
    <w:rsid w:val="0091209B"/>
    <w:rsid w:val="0091254E"/>
    <w:rsid w:val="009125EB"/>
    <w:rsid w:val="00913063"/>
    <w:rsid w:val="009142BA"/>
    <w:rsid w:val="0091453F"/>
    <w:rsid w:val="00914615"/>
    <w:rsid w:val="009149A8"/>
    <w:rsid w:val="00914D11"/>
    <w:rsid w:val="00914F1B"/>
    <w:rsid w:val="009152C2"/>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340"/>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1966"/>
    <w:rsid w:val="00952933"/>
    <w:rsid w:val="00952BFF"/>
    <w:rsid w:val="009533D1"/>
    <w:rsid w:val="009534B8"/>
    <w:rsid w:val="00953643"/>
    <w:rsid w:val="00953B61"/>
    <w:rsid w:val="00953F3F"/>
    <w:rsid w:val="00954052"/>
    <w:rsid w:val="00954506"/>
    <w:rsid w:val="00954C34"/>
    <w:rsid w:val="0095519A"/>
    <w:rsid w:val="009560A6"/>
    <w:rsid w:val="0095640E"/>
    <w:rsid w:val="00956641"/>
    <w:rsid w:val="00957083"/>
    <w:rsid w:val="00957695"/>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90"/>
    <w:rsid w:val="009755BA"/>
    <w:rsid w:val="00975A06"/>
    <w:rsid w:val="00975B79"/>
    <w:rsid w:val="00975F86"/>
    <w:rsid w:val="009761E8"/>
    <w:rsid w:val="009768E2"/>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5C65"/>
    <w:rsid w:val="0098673B"/>
    <w:rsid w:val="00986753"/>
    <w:rsid w:val="00986DED"/>
    <w:rsid w:val="0098706E"/>
    <w:rsid w:val="009870D1"/>
    <w:rsid w:val="00987AF2"/>
    <w:rsid w:val="0099018E"/>
    <w:rsid w:val="009902CE"/>
    <w:rsid w:val="00990997"/>
    <w:rsid w:val="00990CAC"/>
    <w:rsid w:val="0099107F"/>
    <w:rsid w:val="009926A5"/>
    <w:rsid w:val="00992D3F"/>
    <w:rsid w:val="00993078"/>
    <w:rsid w:val="0099327F"/>
    <w:rsid w:val="0099355E"/>
    <w:rsid w:val="00994028"/>
    <w:rsid w:val="00994E37"/>
    <w:rsid w:val="00995A4D"/>
    <w:rsid w:val="00995CCA"/>
    <w:rsid w:val="00995D96"/>
    <w:rsid w:val="0099616B"/>
    <w:rsid w:val="009969B5"/>
    <w:rsid w:val="00996E63"/>
    <w:rsid w:val="00997181"/>
    <w:rsid w:val="00997A16"/>
    <w:rsid w:val="00997AB1"/>
    <w:rsid w:val="009A0808"/>
    <w:rsid w:val="009A0E44"/>
    <w:rsid w:val="009A179A"/>
    <w:rsid w:val="009A1DEB"/>
    <w:rsid w:val="009A1E3F"/>
    <w:rsid w:val="009A1EF0"/>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2821"/>
    <w:rsid w:val="009C32A7"/>
    <w:rsid w:val="009C3CEC"/>
    <w:rsid w:val="009C411B"/>
    <w:rsid w:val="009C4316"/>
    <w:rsid w:val="009C4890"/>
    <w:rsid w:val="009C4BBA"/>
    <w:rsid w:val="009C50FB"/>
    <w:rsid w:val="009C52A6"/>
    <w:rsid w:val="009C626B"/>
    <w:rsid w:val="009C6929"/>
    <w:rsid w:val="009C6AB3"/>
    <w:rsid w:val="009C7620"/>
    <w:rsid w:val="009C7DD4"/>
    <w:rsid w:val="009D05B0"/>
    <w:rsid w:val="009D05C2"/>
    <w:rsid w:val="009D076A"/>
    <w:rsid w:val="009D09C0"/>
    <w:rsid w:val="009D0A52"/>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CA1"/>
    <w:rsid w:val="009E2FE2"/>
    <w:rsid w:val="009E3AAC"/>
    <w:rsid w:val="009E3F89"/>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623B"/>
    <w:rsid w:val="00A0657C"/>
    <w:rsid w:val="00A068A4"/>
    <w:rsid w:val="00A068B2"/>
    <w:rsid w:val="00A068EF"/>
    <w:rsid w:val="00A076D6"/>
    <w:rsid w:val="00A0773E"/>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26D5"/>
    <w:rsid w:val="00A1330E"/>
    <w:rsid w:val="00A135D2"/>
    <w:rsid w:val="00A13DDD"/>
    <w:rsid w:val="00A141ED"/>
    <w:rsid w:val="00A14266"/>
    <w:rsid w:val="00A14339"/>
    <w:rsid w:val="00A146E8"/>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6E6"/>
    <w:rsid w:val="00A21E7F"/>
    <w:rsid w:val="00A22B2A"/>
    <w:rsid w:val="00A22C82"/>
    <w:rsid w:val="00A230E9"/>
    <w:rsid w:val="00A238E5"/>
    <w:rsid w:val="00A23F28"/>
    <w:rsid w:val="00A242C9"/>
    <w:rsid w:val="00A244DE"/>
    <w:rsid w:val="00A24750"/>
    <w:rsid w:val="00A249B8"/>
    <w:rsid w:val="00A24CC1"/>
    <w:rsid w:val="00A25A48"/>
    <w:rsid w:val="00A25D12"/>
    <w:rsid w:val="00A26A43"/>
    <w:rsid w:val="00A26BD6"/>
    <w:rsid w:val="00A27391"/>
    <w:rsid w:val="00A30152"/>
    <w:rsid w:val="00A3019C"/>
    <w:rsid w:val="00A30322"/>
    <w:rsid w:val="00A30801"/>
    <w:rsid w:val="00A3160B"/>
    <w:rsid w:val="00A32969"/>
    <w:rsid w:val="00A32B99"/>
    <w:rsid w:val="00A33186"/>
    <w:rsid w:val="00A331C9"/>
    <w:rsid w:val="00A335D4"/>
    <w:rsid w:val="00A335E3"/>
    <w:rsid w:val="00A33ACB"/>
    <w:rsid w:val="00A33AD1"/>
    <w:rsid w:val="00A344FA"/>
    <w:rsid w:val="00A345B0"/>
    <w:rsid w:val="00A34ACC"/>
    <w:rsid w:val="00A35075"/>
    <w:rsid w:val="00A350F4"/>
    <w:rsid w:val="00A3578C"/>
    <w:rsid w:val="00A359FD"/>
    <w:rsid w:val="00A35A05"/>
    <w:rsid w:val="00A35D1B"/>
    <w:rsid w:val="00A360BB"/>
    <w:rsid w:val="00A3637B"/>
    <w:rsid w:val="00A364C8"/>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528"/>
    <w:rsid w:val="00A46808"/>
    <w:rsid w:val="00A4764D"/>
    <w:rsid w:val="00A501BF"/>
    <w:rsid w:val="00A50794"/>
    <w:rsid w:val="00A50850"/>
    <w:rsid w:val="00A52674"/>
    <w:rsid w:val="00A52F5E"/>
    <w:rsid w:val="00A537A0"/>
    <w:rsid w:val="00A53C7D"/>
    <w:rsid w:val="00A53D0A"/>
    <w:rsid w:val="00A54B88"/>
    <w:rsid w:val="00A5565A"/>
    <w:rsid w:val="00A5728F"/>
    <w:rsid w:val="00A578A7"/>
    <w:rsid w:val="00A578C3"/>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5CC4"/>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1A7E"/>
    <w:rsid w:val="00AA219F"/>
    <w:rsid w:val="00AA2317"/>
    <w:rsid w:val="00AA2396"/>
    <w:rsid w:val="00AA2A1A"/>
    <w:rsid w:val="00AA3700"/>
    <w:rsid w:val="00AA43E7"/>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0D63"/>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1BC"/>
    <w:rsid w:val="00AC46AD"/>
    <w:rsid w:val="00AC4780"/>
    <w:rsid w:val="00AC5728"/>
    <w:rsid w:val="00AC5D73"/>
    <w:rsid w:val="00AC62F1"/>
    <w:rsid w:val="00AC7425"/>
    <w:rsid w:val="00AC7743"/>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343"/>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69F0"/>
    <w:rsid w:val="00B076B7"/>
    <w:rsid w:val="00B07C8F"/>
    <w:rsid w:val="00B07F13"/>
    <w:rsid w:val="00B107A0"/>
    <w:rsid w:val="00B107EB"/>
    <w:rsid w:val="00B109B2"/>
    <w:rsid w:val="00B10CD1"/>
    <w:rsid w:val="00B10E6B"/>
    <w:rsid w:val="00B11FED"/>
    <w:rsid w:val="00B12488"/>
    <w:rsid w:val="00B12A4B"/>
    <w:rsid w:val="00B12C42"/>
    <w:rsid w:val="00B134D3"/>
    <w:rsid w:val="00B1391D"/>
    <w:rsid w:val="00B13DF9"/>
    <w:rsid w:val="00B1453E"/>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6"/>
    <w:rsid w:val="00B366AB"/>
    <w:rsid w:val="00B36804"/>
    <w:rsid w:val="00B37425"/>
    <w:rsid w:val="00B401B0"/>
    <w:rsid w:val="00B405BC"/>
    <w:rsid w:val="00B40E7A"/>
    <w:rsid w:val="00B410C4"/>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A29"/>
    <w:rsid w:val="00B4602C"/>
    <w:rsid w:val="00B4672E"/>
    <w:rsid w:val="00B46B32"/>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6912"/>
    <w:rsid w:val="00B57222"/>
    <w:rsid w:val="00B573D4"/>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5E24"/>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271"/>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412"/>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48F1"/>
    <w:rsid w:val="00BA525C"/>
    <w:rsid w:val="00BA526B"/>
    <w:rsid w:val="00BA5CE3"/>
    <w:rsid w:val="00BA636A"/>
    <w:rsid w:val="00BA6E92"/>
    <w:rsid w:val="00BA71A7"/>
    <w:rsid w:val="00BA7230"/>
    <w:rsid w:val="00BA75BC"/>
    <w:rsid w:val="00BB0522"/>
    <w:rsid w:val="00BB12F0"/>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6644"/>
    <w:rsid w:val="00BB67A1"/>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3958"/>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0B1C"/>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5FAC"/>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0FD4"/>
    <w:rsid w:val="00C5101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5D95"/>
    <w:rsid w:val="00C55E2A"/>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8E8"/>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97"/>
    <w:rsid w:val="00C75BCC"/>
    <w:rsid w:val="00C76181"/>
    <w:rsid w:val="00C762D2"/>
    <w:rsid w:val="00C766CD"/>
    <w:rsid w:val="00C766F1"/>
    <w:rsid w:val="00C76919"/>
    <w:rsid w:val="00C76A3C"/>
    <w:rsid w:val="00C76B96"/>
    <w:rsid w:val="00C7730D"/>
    <w:rsid w:val="00C7732B"/>
    <w:rsid w:val="00C77A35"/>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9EC"/>
    <w:rsid w:val="00CA4F81"/>
    <w:rsid w:val="00CA52FE"/>
    <w:rsid w:val="00CA5607"/>
    <w:rsid w:val="00CA594C"/>
    <w:rsid w:val="00CA626E"/>
    <w:rsid w:val="00CA6345"/>
    <w:rsid w:val="00CA67CE"/>
    <w:rsid w:val="00CA7C41"/>
    <w:rsid w:val="00CA7DA8"/>
    <w:rsid w:val="00CB033C"/>
    <w:rsid w:val="00CB0950"/>
    <w:rsid w:val="00CB0C1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096"/>
    <w:rsid w:val="00CE0FAE"/>
    <w:rsid w:val="00CE1635"/>
    <w:rsid w:val="00CE1A65"/>
    <w:rsid w:val="00CE1C2F"/>
    <w:rsid w:val="00CE1D8F"/>
    <w:rsid w:val="00CE1F6A"/>
    <w:rsid w:val="00CE1F6D"/>
    <w:rsid w:val="00CE27BF"/>
    <w:rsid w:val="00CE2CA1"/>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1EAB"/>
    <w:rsid w:val="00CF2536"/>
    <w:rsid w:val="00CF2C16"/>
    <w:rsid w:val="00CF37FB"/>
    <w:rsid w:val="00CF3F29"/>
    <w:rsid w:val="00CF4314"/>
    <w:rsid w:val="00CF4B53"/>
    <w:rsid w:val="00CF4D31"/>
    <w:rsid w:val="00CF4EFD"/>
    <w:rsid w:val="00CF5BD4"/>
    <w:rsid w:val="00CF7791"/>
    <w:rsid w:val="00CF7949"/>
    <w:rsid w:val="00CF7DBE"/>
    <w:rsid w:val="00D00221"/>
    <w:rsid w:val="00D00482"/>
    <w:rsid w:val="00D004CD"/>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041"/>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48F"/>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0C1F"/>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66397"/>
    <w:rsid w:val="00D66B81"/>
    <w:rsid w:val="00D70161"/>
    <w:rsid w:val="00D7049C"/>
    <w:rsid w:val="00D705E7"/>
    <w:rsid w:val="00D709C5"/>
    <w:rsid w:val="00D71234"/>
    <w:rsid w:val="00D72767"/>
    <w:rsid w:val="00D72865"/>
    <w:rsid w:val="00D72CDE"/>
    <w:rsid w:val="00D72E97"/>
    <w:rsid w:val="00D73354"/>
    <w:rsid w:val="00D73683"/>
    <w:rsid w:val="00D73ABC"/>
    <w:rsid w:val="00D74644"/>
    <w:rsid w:val="00D74E99"/>
    <w:rsid w:val="00D75245"/>
    <w:rsid w:val="00D75454"/>
    <w:rsid w:val="00D75B87"/>
    <w:rsid w:val="00D75CEB"/>
    <w:rsid w:val="00D76D32"/>
    <w:rsid w:val="00D77545"/>
    <w:rsid w:val="00D77893"/>
    <w:rsid w:val="00D77BAA"/>
    <w:rsid w:val="00D77C94"/>
    <w:rsid w:val="00D80713"/>
    <w:rsid w:val="00D80D7A"/>
    <w:rsid w:val="00D811C2"/>
    <w:rsid w:val="00D81316"/>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444"/>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761"/>
    <w:rsid w:val="00D97973"/>
    <w:rsid w:val="00DA0375"/>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A7904"/>
    <w:rsid w:val="00DB033F"/>
    <w:rsid w:val="00DB093F"/>
    <w:rsid w:val="00DB14B5"/>
    <w:rsid w:val="00DB155F"/>
    <w:rsid w:val="00DB197A"/>
    <w:rsid w:val="00DB2357"/>
    <w:rsid w:val="00DB261D"/>
    <w:rsid w:val="00DB2AD9"/>
    <w:rsid w:val="00DB2D35"/>
    <w:rsid w:val="00DB2D64"/>
    <w:rsid w:val="00DB32C6"/>
    <w:rsid w:val="00DB3929"/>
    <w:rsid w:val="00DB3998"/>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6F1"/>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415"/>
    <w:rsid w:val="00E065BD"/>
    <w:rsid w:val="00E066AD"/>
    <w:rsid w:val="00E0741F"/>
    <w:rsid w:val="00E0772F"/>
    <w:rsid w:val="00E0798B"/>
    <w:rsid w:val="00E07E8F"/>
    <w:rsid w:val="00E1031E"/>
    <w:rsid w:val="00E1079E"/>
    <w:rsid w:val="00E107BC"/>
    <w:rsid w:val="00E1237F"/>
    <w:rsid w:val="00E1267D"/>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257"/>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6A"/>
    <w:rsid w:val="00E31C95"/>
    <w:rsid w:val="00E31F85"/>
    <w:rsid w:val="00E32B4B"/>
    <w:rsid w:val="00E32F3D"/>
    <w:rsid w:val="00E3307B"/>
    <w:rsid w:val="00E334F0"/>
    <w:rsid w:val="00E33546"/>
    <w:rsid w:val="00E33AA3"/>
    <w:rsid w:val="00E33B0D"/>
    <w:rsid w:val="00E33DE6"/>
    <w:rsid w:val="00E346BB"/>
    <w:rsid w:val="00E34768"/>
    <w:rsid w:val="00E34C7D"/>
    <w:rsid w:val="00E34F71"/>
    <w:rsid w:val="00E350C6"/>
    <w:rsid w:val="00E351F0"/>
    <w:rsid w:val="00E355F6"/>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BB"/>
    <w:rsid w:val="00E44C19"/>
    <w:rsid w:val="00E44CCF"/>
    <w:rsid w:val="00E45544"/>
    <w:rsid w:val="00E45755"/>
    <w:rsid w:val="00E45CC6"/>
    <w:rsid w:val="00E45CCE"/>
    <w:rsid w:val="00E45DD9"/>
    <w:rsid w:val="00E465B9"/>
    <w:rsid w:val="00E46B36"/>
    <w:rsid w:val="00E46B59"/>
    <w:rsid w:val="00E47438"/>
    <w:rsid w:val="00E474CD"/>
    <w:rsid w:val="00E47920"/>
    <w:rsid w:val="00E479B1"/>
    <w:rsid w:val="00E479CC"/>
    <w:rsid w:val="00E5085B"/>
    <w:rsid w:val="00E50D49"/>
    <w:rsid w:val="00E50E27"/>
    <w:rsid w:val="00E50F4E"/>
    <w:rsid w:val="00E51360"/>
    <w:rsid w:val="00E513F4"/>
    <w:rsid w:val="00E51506"/>
    <w:rsid w:val="00E51980"/>
    <w:rsid w:val="00E51EAE"/>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4E2"/>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054"/>
    <w:rsid w:val="00E82939"/>
    <w:rsid w:val="00E82A03"/>
    <w:rsid w:val="00E82B16"/>
    <w:rsid w:val="00E82D6E"/>
    <w:rsid w:val="00E83090"/>
    <w:rsid w:val="00E830AA"/>
    <w:rsid w:val="00E83375"/>
    <w:rsid w:val="00E83530"/>
    <w:rsid w:val="00E83645"/>
    <w:rsid w:val="00E8398C"/>
    <w:rsid w:val="00E84724"/>
    <w:rsid w:val="00E84851"/>
    <w:rsid w:val="00E85630"/>
    <w:rsid w:val="00E856FE"/>
    <w:rsid w:val="00E863EA"/>
    <w:rsid w:val="00E86649"/>
    <w:rsid w:val="00E867E8"/>
    <w:rsid w:val="00E877D8"/>
    <w:rsid w:val="00E8791E"/>
    <w:rsid w:val="00E907C6"/>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3FDE"/>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2F6"/>
    <w:rsid w:val="00EB5C34"/>
    <w:rsid w:val="00EB5CA8"/>
    <w:rsid w:val="00EB6025"/>
    <w:rsid w:val="00EB6A5D"/>
    <w:rsid w:val="00EB760C"/>
    <w:rsid w:val="00EB7D1B"/>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705"/>
    <w:rsid w:val="00ED1AAF"/>
    <w:rsid w:val="00ED1C22"/>
    <w:rsid w:val="00ED1EED"/>
    <w:rsid w:val="00ED3D2C"/>
    <w:rsid w:val="00ED4E04"/>
    <w:rsid w:val="00ED4FD1"/>
    <w:rsid w:val="00ED508C"/>
    <w:rsid w:val="00ED5878"/>
    <w:rsid w:val="00ED587A"/>
    <w:rsid w:val="00ED6198"/>
    <w:rsid w:val="00ED69E9"/>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830"/>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8F8"/>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5BA"/>
    <w:rsid w:val="00F30DC4"/>
    <w:rsid w:val="00F3154B"/>
    <w:rsid w:val="00F318F1"/>
    <w:rsid w:val="00F31FF9"/>
    <w:rsid w:val="00F327CC"/>
    <w:rsid w:val="00F32E14"/>
    <w:rsid w:val="00F333DA"/>
    <w:rsid w:val="00F33B18"/>
    <w:rsid w:val="00F33E2C"/>
    <w:rsid w:val="00F34C1C"/>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83E"/>
    <w:rsid w:val="00F43967"/>
    <w:rsid w:val="00F4403F"/>
    <w:rsid w:val="00F44292"/>
    <w:rsid w:val="00F45B46"/>
    <w:rsid w:val="00F45F5A"/>
    <w:rsid w:val="00F460D0"/>
    <w:rsid w:val="00F463A4"/>
    <w:rsid w:val="00F46DB0"/>
    <w:rsid w:val="00F46EA1"/>
    <w:rsid w:val="00F473A3"/>
    <w:rsid w:val="00F50C97"/>
    <w:rsid w:val="00F512A3"/>
    <w:rsid w:val="00F51452"/>
    <w:rsid w:val="00F5190A"/>
    <w:rsid w:val="00F51BC7"/>
    <w:rsid w:val="00F51C97"/>
    <w:rsid w:val="00F52881"/>
    <w:rsid w:val="00F52C4F"/>
    <w:rsid w:val="00F53A6F"/>
    <w:rsid w:val="00F53E77"/>
    <w:rsid w:val="00F541A4"/>
    <w:rsid w:val="00F54470"/>
    <w:rsid w:val="00F54CF4"/>
    <w:rsid w:val="00F54D2D"/>
    <w:rsid w:val="00F5565F"/>
    <w:rsid w:val="00F55D32"/>
    <w:rsid w:val="00F55F4A"/>
    <w:rsid w:val="00F5625B"/>
    <w:rsid w:val="00F56318"/>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DE7"/>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10FA"/>
    <w:rsid w:val="00F9147A"/>
    <w:rsid w:val="00F9228D"/>
    <w:rsid w:val="00F92D36"/>
    <w:rsid w:val="00F92DDE"/>
    <w:rsid w:val="00F932A6"/>
    <w:rsid w:val="00F93DD2"/>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0CFE"/>
    <w:rsid w:val="00FB103D"/>
    <w:rsid w:val="00FB121A"/>
    <w:rsid w:val="00FB1B3D"/>
    <w:rsid w:val="00FB246C"/>
    <w:rsid w:val="00FB2883"/>
    <w:rsid w:val="00FB2ABB"/>
    <w:rsid w:val="00FB2D0E"/>
    <w:rsid w:val="00FB310F"/>
    <w:rsid w:val="00FB3139"/>
    <w:rsid w:val="00FB3953"/>
    <w:rsid w:val="00FB3E00"/>
    <w:rsid w:val="00FB4037"/>
    <w:rsid w:val="00FB4B03"/>
    <w:rsid w:val="00FB5016"/>
    <w:rsid w:val="00FB56AF"/>
    <w:rsid w:val="00FB5730"/>
    <w:rsid w:val="00FB684C"/>
    <w:rsid w:val="00FB69C1"/>
    <w:rsid w:val="00FB6E1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6FC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0A5C"/>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17DF"/>
    <w:rsid w:val="00FF2909"/>
    <w:rsid w:val="00FF31CF"/>
    <w:rsid w:val="00FF3244"/>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customStyle="1" w:styleId="Menzionenonrisolta2">
    <w:name w:val="Menzione non risolta2"/>
    <w:basedOn w:val="Carpredefinitoparagrafo"/>
    <w:uiPriority w:val="99"/>
    <w:semiHidden/>
    <w:unhideWhenUsed/>
    <w:rsid w:val="00DC07EC"/>
    <w:rPr>
      <w:color w:val="605E5C"/>
      <w:shd w:val="clear" w:color="auto" w:fill="E1DFDD"/>
    </w:rPr>
  </w:style>
  <w:style w:type="paragraph" w:styleId="Revisione">
    <w:name w:val="Revision"/>
    <w:hidden/>
    <w:uiPriority w:val="99"/>
    <w:semiHidden/>
    <w:rsid w:val="00546EDA"/>
    <w:rPr>
      <w:rFonts w:ascii="Arial" w:hAnsi="Arial"/>
      <w:noProof/>
      <w:lang w:val="en-US" w:eastAsia="en-US"/>
    </w:rPr>
  </w:style>
  <w:style w:type="character" w:customStyle="1" w:styleId="word">
    <w:name w:val="word"/>
    <w:basedOn w:val="Carpredefinitoparagrafo"/>
    <w:rsid w:val="00FF17DF"/>
  </w:style>
  <w:style w:type="paragraph" w:styleId="PreformattatoHTML">
    <w:name w:val="HTML Preformatted"/>
    <w:basedOn w:val="Normale"/>
    <w:link w:val="PreformattatoHTMLCarattere"/>
    <w:semiHidden/>
    <w:unhideWhenUsed/>
    <w:rsid w:val="00054099"/>
    <w:rPr>
      <w:rFonts w:ascii="Consolas" w:hAnsi="Consolas"/>
    </w:rPr>
  </w:style>
  <w:style w:type="character" w:customStyle="1" w:styleId="PreformattatoHTMLCarattere">
    <w:name w:val="Preformattato HTML Carattere"/>
    <w:basedOn w:val="Carpredefinitoparagrafo"/>
    <w:link w:val="PreformattatoHTML"/>
    <w:semiHidden/>
    <w:rsid w:val="00054099"/>
    <w:rPr>
      <w:rFonts w:ascii="Consolas" w:hAnsi="Consolas"/>
      <w:noProof/>
      <w:lang w:val="en-US" w:eastAsia="en-US"/>
    </w:rPr>
  </w:style>
  <w:style w:type="paragraph" w:customStyle="1" w:styleId="xmsonormal0">
    <w:name w:val="xmsonormal"/>
    <w:basedOn w:val="Normale"/>
    <w:rsid w:val="00D10041"/>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29422682">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28449866">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3675751">
      <w:bodyDiv w:val="1"/>
      <w:marLeft w:val="0"/>
      <w:marRight w:val="0"/>
      <w:marTop w:val="0"/>
      <w:marBottom w:val="0"/>
      <w:divBdr>
        <w:top w:val="none" w:sz="0" w:space="0" w:color="auto"/>
        <w:left w:val="none" w:sz="0" w:space="0" w:color="auto"/>
        <w:bottom w:val="none" w:sz="0" w:space="0" w:color="auto"/>
        <w:right w:val="none" w:sz="0" w:space="0" w:color="auto"/>
      </w:divBdr>
    </w:div>
    <w:div w:id="975915156">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721674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 w:id="21443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provincia.bz.it/lavoro-economia/lavoro/leggi-contratti-collettivi/sicurezza-lavoro-leggi.asp" TargetMode="External"/><Relationship Id="rId39" Type="http://schemas.openxmlformats.org/officeDocument/2006/relationships/hyperlink" Target="http://www.bandi-altoadige.it" TargetMode="External"/><Relationship Id="rId21" Type="http://schemas.openxmlformats.org/officeDocument/2006/relationships/hyperlink" Target="http://aov.provinz.bz.it"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bandi-altoadige.it/" TargetMode="External"/><Relationship Id="rId50" Type="http://schemas.openxmlformats.org/officeDocument/2006/relationships/hyperlink" Target="https://www.provinz.bz.it/arbeit-wirtschaft/ausschreibungen/informationsunterlagen.asp" TargetMode="External"/><Relationship Id="rId55" Type="http://schemas.openxmlformats.org/officeDocument/2006/relationships/hyperlink" Target="http://www.provinz.bz.it/arbeit-wirtschaft/ausschreibungen/ausschreibungsunterlagen/ausschreibungsbedingungen-anlagen.asp" TargetMode="External"/><Relationship Id="rId63" Type="http://schemas.openxmlformats.org/officeDocument/2006/relationships/hyperlink" Target="http://www.anticorruzione.it/portal/public/classic/Servizi/ServiziOnline/Portaledeipagamenti" TargetMode="External"/><Relationship Id="rId68" Type="http://schemas.openxmlformats.org/officeDocument/2006/relationships/hyperlink" Target="http://www.bandi-altoadige.it" TargetMode="External"/><Relationship Id="rId7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acp.provincia.bz.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agid.gov.it" TargetMode="External"/><Relationship Id="rId53" Type="http://schemas.openxmlformats.org/officeDocument/2006/relationships/hyperlink" Target="http://www.bandi-altoadige.it" TargetMode="External"/><Relationship Id="rId58" Type="http://schemas.openxmlformats.org/officeDocument/2006/relationships/hyperlink" Target="https://it.epays.it/" TargetMode="External"/><Relationship Id="rId66" Type="http://schemas.openxmlformats.org/officeDocument/2006/relationships/hyperlink" Target="http://www.pagopa.gov.it" TargetMode="External"/><Relationship Id="rId7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z.bz.it/arbeit-wirtschaft/arbeit/gesetze-kollektivvertraege/arbeitssicherheit-gesetzestexte.asp"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mailto:help@sinfotel.bz.it" TargetMode="External"/><Relationship Id="rId57" Type="http://schemas.openxmlformats.org/officeDocument/2006/relationships/hyperlink" Target="https://de.epays.it/" TargetMode="External"/><Relationship Id="rId61" Type="http://schemas.openxmlformats.org/officeDocument/2006/relationships/hyperlink" Target="http://www.bancaditalia.it/compiti/vigilanza/avvisi-pub/soggetti-non-%20legittimati/Intermediari_non_abilitati.pdf"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bandi-altoadige.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caditalia.it/compiti/vigilanza/avvisi-pub/garanzie-finanziarie/" TargetMode="External"/><Relationship Id="rId65" Type="http://schemas.openxmlformats.org/officeDocument/2006/relationships/hyperlink" Target="http://www.pagopa.gov.it" TargetMode="External"/><Relationship Id="rId73" Type="http://schemas.openxmlformats.org/officeDocument/2006/relationships/footer" Target="foot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rovinz.bz.it/arbeit-wirtschaft/ausschreibungen/vertragsunterlagen.asp"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www.provincia.bz.it/lavoro-economia/appalti/documentazione-gara/disciplinari-e-allegati.asp" TargetMode="External"/><Relationship Id="rId64" Type="http://schemas.openxmlformats.org/officeDocument/2006/relationships/hyperlink" Target="http://www.anticorruzione.it/portal/public/classic/Servizi/ServiziOnline/Portaledeipagamenti" TargetMode="External"/><Relationship Id="rId69" Type="http://schemas.openxmlformats.org/officeDocument/2006/relationships/hyperlink" Target="http://www.bandi-altoadige.it"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provincia.bz.it/lavoro-economia/appalti/Documenti_informativi.asp"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appalti/documentazione_contrattual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caditalia.it/compiti/vigilanza/intermediari/index.html" TargetMode="External"/><Relationship Id="rId67" Type="http://schemas.openxmlformats.org/officeDocument/2006/relationships/hyperlink" Target="http://www.ausschreibungen-suedtirol.it" TargetMode="External"/><Relationship Id="rId20" Type="http://schemas.openxmlformats.org/officeDocument/2006/relationships/hyperlink" Target="https://www.ausschreibungen-suedtirol.it/pleiade/comune/bolzano/documenti/Delibera_GP_897_2019_Cauzione.pdf" TargetMode="External"/><Relationship Id="rId41" Type="http://schemas.openxmlformats.org/officeDocument/2006/relationships/hyperlink" Target="mailto:help@sinfotel.bz.it" TargetMode="External"/><Relationship Id="rId54" Type="http://schemas.openxmlformats.org/officeDocument/2006/relationships/hyperlink" Target="http://www.ausschreibungen-suedtirol.it" TargetMode="External"/><Relationship Id="rId62" Type="http://schemas.openxmlformats.org/officeDocument/2006/relationships/hyperlink" Target="http://www.ivass.it/ivass/imprese_jsp/HomePage.jsp" TargetMode="External"/><Relationship Id="rId70" Type="http://schemas.openxmlformats.org/officeDocument/2006/relationships/hyperlink" Target="http://www.bandi-altoadige.it"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58435</Words>
  <Characters>368147</Characters>
  <Application>Microsoft Office Word</Application>
  <DocSecurity>0</DocSecurity>
  <Lines>3067</Lines>
  <Paragraphs>851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425731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Lanzafame, Valentina</cp:lastModifiedBy>
  <cp:revision>36</cp:revision>
  <cp:lastPrinted>2018-01-17T12:30:00Z</cp:lastPrinted>
  <dcterms:created xsi:type="dcterms:W3CDTF">2022-06-08T10:31:00Z</dcterms:created>
  <dcterms:modified xsi:type="dcterms:W3CDTF">2022-06-21T08:52:00Z</dcterms:modified>
</cp:coreProperties>
</file>