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0BEB" w14:textId="77777777" w:rsidR="00792D7D" w:rsidRPr="00075638" w:rsidRDefault="00792D7D" w:rsidP="00792D7D">
      <w:pPr>
        <w:spacing w:line="240" w:lineRule="exact"/>
        <w:ind w:left="1560" w:hanging="1560"/>
        <w:jc w:val="center"/>
        <w:rPr>
          <w:rFonts w:asciiTheme="majorHAnsi" w:hAnsiTheme="majorHAnsi" w:cstheme="majorHAnsi"/>
          <w:vanish/>
          <w:color w:val="FF0000"/>
          <w:lang w:val="de-DE"/>
        </w:rPr>
      </w:pPr>
      <w:r w:rsidRPr="00075638">
        <w:rPr>
          <w:rFonts w:asciiTheme="majorHAnsi" w:hAnsiTheme="majorHAnsi" w:cstheme="majorHAnsi"/>
          <w:vanish/>
          <w:color w:val="FF0000"/>
          <w:lang w:val="de-DE"/>
        </w:rPr>
        <w:t>Briefkopf der Auftrag gebenenden Körperschaft – carta intestata dell’ente committente</w:t>
      </w:r>
    </w:p>
    <w:p w14:paraId="411F092B" w14:textId="77777777" w:rsidR="00DB3380" w:rsidRPr="00075638" w:rsidRDefault="00DB3380" w:rsidP="00770F71">
      <w:pPr>
        <w:pStyle w:val="stand"/>
        <w:tabs>
          <w:tab w:val="right" w:leader="dot" w:pos="10915"/>
        </w:tabs>
        <w:spacing w:line="276" w:lineRule="auto"/>
        <w:ind w:right="-1"/>
        <w:rPr>
          <w:rFonts w:asciiTheme="majorHAnsi" w:hAnsiTheme="majorHAnsi" w:cstheme="majorHAnsi"/>
          <w:b/>
          <w:i/>
          <w:color w:val="0000FF"/>
          <w:sz w:val="20"/>
          <w:lang w:eastAsia="en-US"/>
        </w:rPr>
      </w:pPr>
    </w:p>
    <w:p w14:paraId="19B1A670" w14:textId="6AA58FAF" w:rsidR="005C0895" w:rsidRPr="00075638" w:rsidRDefault="005C0895" w:rsidP="005C0895">
      <w:pPr>
        <w:pStyle w:val="stand"/>
        <w:tabs>
          <w:tab w:val="right" w:leader="dot" w:pos="10915"/>
        </w:tabs>
        <w:spacing w:line="276" w:lineRule="auto"/>
        <w:ind w:right="-1"/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</w:pPr>
      <w:r w:rsidRPr="00075638">
        <w:rPr>
          <w:rFonts w:asciiTheme="majorHAnsi" w:hAnsiTheme="majorHAnsi" w:cstheme="majorHAnsi"/>
          <w:b/>
          <w:i/>
          <w:color w:val="0000FF"/>
          <w:sz w:val="20"/>
          <w:lang w:eastAsia="en-US"/>
        </w:rPr>
        <w:t xml:space="preserve">Formular zur Verwendung für die Auswahl </w:t>
      </w:r>
      <w:r w:rsidR="00304EC3" w:rsidRPr="00075638">
        <w:rPr>
          <w:rFonts w:asciiTheme="majorHAnsi" w:hAnsiTheme="majorHAnsi" w:cstheme="majorHAnsi"/>
          <w:b/>
          <w:i/>
          <w:color w:val="0000FF"/>
          <w:sz w:val="20"/>
          <w:lang w:eastAsia="en-US"/>
        </w:rPr>
        <w:t xml:space="preserve">von </w:t>
      </w:r>
      <w:r w:rsidRPr="00075638">
        <w:rPr>
          <w:rFonts w:asciiTheme="majorHAnsi" w:hAnsiTheme="majorHAnsi" w:cstheme="majorHAnsi"/>
          <w:b/>
          <w:i/>
          <w:color w:val="0000FF"/>
          <w:sz w:val="20"/>
          <w:lang w:eastAsia="en-US"/>
        </w:rPr>
        <w:t>potenziellen Mitglieder</w:t>
      </w:r>
      <w:r w:rsidR="00304EC3" w:rsidRPr="00075638">
        <w:rPr>
          <w:rFonts w:asciiTheme="majorHAnsi" w:hAnsiTheme="majorHAnsi" w:cstheme="majorHAnsi"/>
          <w:b/>
          <w:i/>
          <w:color w:val="0000FF"/>
          <w:sz w:val="20"/>
          <w:lang w:eastAsia="en-US"/>
        </w:rPr>
        <w:t>n</w:t>
      </w:r>
      <w:r w:rsidRPr="00075638">
        <w:rPr>
          <w:rFonts w:asciiTheme="majorHAnsi" w:hAnsiTheme="majorHAnsi" w:cstheme="majorHAnsi"/>
          <w:b/>
          <w:i/>
          <w:color w:val="0000FF"/>
          <w:sz w:val="20"/>
          <w:lang w:eastAsia="en-US"/>
        </w:rPr>
        <w:t xml:space="preserve"> der Kommission gemäß Art. 34, L.G. Nr. 16/2015. </w:t>
      </w:r>
      <w:proofErr w:type="spellStart"/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Siehe</w:t>
      </w:r>
      <w:proofErr w:type="spellEnd"/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 </w:t>
      </w:r>
      <w:proofErr w:type="spellStart"/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auch</w:t>
      </w:r>
      <w:proofErr w:type="spellEnd"/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 die </w:t>
      </w:r>
      <w:proofErr w:type="spellStart"/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Richtlinie</w:t>
      </w:r>
      <w:proofErr w:type="spellEnd"/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 </w:t>
      </w:r>
      <w:r w:rsidR="00A15FAD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Nr. 3/2023</w:t>
      </w:r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.</w:t>
      </w:r>
    </w:p>
    <w:p w14:paraId="2324F848" w14:textId="77777777" w:rsidR="000B4514" w:rsidRPr="00075638" w:rsidRDefault="000B4514" w:rsidP="00770F71">
      <w:pPr>
        <w:pStyle w:val="stand"/>
        <w:tabs>
          <w:tab w:val="right" w:leader="dot" w:pos="10915"/>
        </w:tabs>
        <w:spacing w:line="276" w:lineRule="auto"/>
        <w:ind w:right="-1"/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</w:pPr>
    </w:p>
    <w:p w14:paraId="43FBC043" w14:textId="77777777" w:rsidR="000B4514" w:rsidRPr="00075638" w:rsidRDefault="000B4514" w:rsidP="00770F71">
      <w:pPr>
        <w:pStyle w:val="stand"/>
        <w:tabs>
          <w:tab w:val="right" w:leader="dot" w:pos="10915"/>
        </w:tabs>
        <w:spacing w:line="276" w:lineRule="auto"/>
        <w:ind w:right="-1"/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</w:pPr>
    </w:p>
    <w:p w14:paraId="5EAF8572" w14:textId="13D2B581" w:rsidR="004508AA" w:rsidRPr="00075638" w:rsidRDefault="00770F71" w:rsidP="00770F71">
      <w:pPr>
        <w:pStyle w:val="stand"/>
        <w:tabs>
          <w:tab w:val="right" w:leader="dot" w:pos="10915"/>
        </w:tabs>
        <w:spacing w:line="276" w:lineRule="auto"/>
        <w:ind w:right="-1"/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</w:pPr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Modulo da utilizzare </w:t>
      </w:r>
      <w:r w:rsidR="00C25726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ai fini </w:t>
      </w:r>
      <w:r w:rsidR="00D12330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della </w:t>
      </w:r>
      <w:r w:rsidR="00C25726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selezione dei potenziali membri della commissione </w:t>
      </w:r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ai sensi dell’art. 34, L.P. n. 16/</w:t>
      </w:r>
      <w:r w:rsidR="005C12E3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201</w:t>
      </w:r>
      <w:r w:rsidR="0067034D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5</w:t>
      </w:r>
      <w:r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. Vedasi anche la </w:t>
      </w:r>
      <w:r w:rsidR="0067034D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Linea guida </w:t>
      </w:r>
      <w:r w:rsidR="00A15FAD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n. 3/2023 </w:t>
      </w:r>
      <w:r w:rsidR="0067034D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concernente</w:t>
      </w:r>
      <w:r w:rsidR="00836E9B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 </w:t>
      </w:r>
      <w:r w:rsidR="0067034D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commission</w:t>
      </w:r>
      <w:r w:rsidR="00836E9B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i</w:t>
      </w:r>
      <w:r w:rsidR="0067034D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 xml:space="preserve"> di valutazione</w:t>
      </w:r>
      <w:r w:rsidR="00A15FAD" w:rsidRPr="00075638">
        <w:rPr>
          <w:rFonts w:asciiTheme="majorHAnsi" w:hAnsiTheme="majorHAnsi" w:cstheme="majorHAnsi"/>
          <w:b/>
          <w:i/>
          <w:color w:val="0000FF"/>
          <w:sz w:val="20"/>
          <w:lang w:val="it-IT" w:eastAsia="en-US"/>
        </w:rPr>
        <w:t>.</w:t>
      </w:r>
    </w:p>
    <w:p w14:paraId="0E9F438E" w14:textId="77777777" w:rsidR="00770F71" w:rsidRPr="00075638" w:rsidRDefault="00770F71" w:rsidP="004508AA">
      <w:pPr>
        <w:pStyle w:val="stand"/>
        <w:tabs>
          <w:tab w:val="right" w:leader="dot" w:pos="10915"/>
        </w:tabs>
        <w:spacing w:line="360" w:lineRule="auto"/>
        <w:ind w:right="-1"/>
        <w:rPr>
          <w:rFonts w:asciiTheme="majorHAnsi" w:hAnsiTheme="majorHAnsi" w:cstheme="majorHAnsi"/>
          <w:noProof/>
          <w:sz w:val="16"/>
          <w:szCs w:val="16"/>
          <w:lang w:val="it-IT" w:eastAsia="en-US"/>
        </w:rPr>
      </w:pPr>
    </w:p>
    <w:tbl>
      <w:tblPr>
        <w:tblW w:w="9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4139"/>
        <w:gridCol w:w="48"/>
      </w:tblGrid>
      <w:tr w:rsidR="00770F71" w:rsidRPr="00075638" w14:paraId="63A9F4F8" w14:textId="77777777" w:rsidTr="00DE7D14">
        <w:trPr>
          <w:gridAfter w:val="1"/>
          <w:wAfter w:w="48" w:type="dxa"/>
          <w:cantSplit/>
        </w:trPr>
        <w:tc>
          <w:tcPr>
            <w:tcW w:w="4139" w:type="dxa"/>
          </w:tcPr>
          <w:p w14:paraId="0EEF4999" w14:textId="52CB9643" w:rsidR="00771814" w:rsidRPr="00075638" w:rsidRDefault="00771814" w:rsidP="00771814">
            <w:pPr>
              <w:pStyle w:val="Dataluogo"/>
              <w:spacing w:line="240" w:lineRule="exact"/>
              <w:rPr>
                <w:rFonts w:asciiTheme="majorHAnsi" w:hAnsiTheme="majorHAnsi" w:cstheme="majorHAnsi"/>
                <w:b/>
                <w:color w:val="008000"/>
                <w:sz w:val="20"/>
              </w:rPr>
            </w:pPr>
            <w:r w:rsidRPr="00075638">
              <w:rPr>
                <w:rFonts w:asciiTheme="majorHAnsi" w:hAnsiTheme="majorHAnsi" w:cstheme="majorHAnsi"/>
                <w:b/>
                <w:color w:val="008000"/>
                <w:sz w:val="20"/>
              </w:rPr>
              <w:t xml:space="preserve">DATA DI AGGIORNAMENTO: </w:t>
            </w:r>
            <w:r w:rsidR="00AF720D" w:rsidRPr="00075638">
              <w:rPr>
                <w:rFonts w:asciiTheme="majorHAnsi" w:hAnsiTheme="majorHAnsi" w:cstheme="majorHAnsi"/>
                <w:b/>
                <w:color w:val="008000"/>
                <w:sz w:val="20"/>
              </w:rPr>
              <w:t>01.07.2023</w:t>
            </w:r>
          </w:p>
          <w:p w14:paraId="0CE7301A" w14:textId="77777777" w:rsidR="00770F71" w:rsidRPr="00075638" w:rsidRDefault="00770F71" w:rsidP="002E5709">
            <w:pPr>
              <w:pStyle w:val="ProtN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61" w:type="dxa"/>
          </w:tcPr>
          <w:p w14:paraId="1C2D0DCB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4139" w:type="dxa"/>
            <w:vMerge w:val="restart"/>
          </w:tcPr>
          <w:p w14:paraId="0776EF01" w14:textId="10486D6F" w:rsidR="00770F71" w:rsidRPr="00075638" w:rsidRDefault="00770F71" w:rsidP="00B53182">
            <w:pPr>
              <w:tabs>
                <w:tab w:val="left" w:pos="5103"/>
              </w:tabs>
              <w:ind w:left="74" w:right="141"/>
              <w:jc w:val="both"/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it-IT"/>
              </w:rPr>
            </w:pP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it-IT"/>
              </w:rPr>
              <w:t>Richiesta da inoltrare SEPARATAMENTE, da parte del RUP, a ciascun soggetto, iscritto all’apposito elenco telematico, scelto quale potenziale membro della commissione di va</w:t>
            </w:r>
            <w:r w:rsidR="00F926E5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it-IT"/>
              </w:rPr>
              <w:softHyphen/>
            </w: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it-IT"/>
              </w:rPr>
              <w:t>lutazione ai sensi dell’art. 34, L.P. n. 16/2015</w:t>
            </w:r>
            <w:r w:rsidR="00EC06FE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it-IT"/>
              </w:rPr>
              <w:t xml:space="preserve"> e </w:t>
            </w:r>
            <w:r w:rsidR="00DC5C68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it-IT"/>
              </w:rPr>
              <w:t xml:space="preserve">della </w:t>
            </w:r>
            <w:r w:rsidR="00DC5C68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>Linea</w:t>
            </w:r>
            <w:r w:rsidR="00402AFB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 xml:space="preserve"> guida </w:t>
            </w:r>
            <w:r w:rsidR="00DC5C68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 xml:space="preserve">n. 3/2023 </w:t>
            </w:r>
            <w:r w:rsidR="00402AFB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 xml:space="preserve">concernente commissioni di valutazione </w:t>
            </w:r>
          </w:p>
          <w:p w14:paraId="78BBAD10" w14:textId="77777777" w:rsidR="00B53182" w:rsidRPr="00075638" w:rsidRDefault="00B53182" w:rsidP="00B53182">
            <w:pPr>
              <w:tabs>
                <w:tab w:val="left" w:pos="5103"/>
              </w:tabs>
              <w:ind w:left="74" w:right="141"/>
              <w:jc w:val="both"/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it-IT"/>
              </w:rPr>
            </w:pPr>
          </w:p>
          <w:p w14:paraId="52EB2563" w14:textId="09FE85D5" w:rsidR="004C1D37" w:rsidRPr="00075638" w:rsidRDefault="004C1D37" w:rsidP="00CC2ED7">
            <w:pPr>
              <w:tabs>
                <w:tab w:val="left" w:pos="5103"/>
              </w:tabs>
              <w:ind w:left="74" w:right="141"/>
              <w:jc w:val="both"/>
              <w:rPr>
                <w:rFonts w:asciiTheme="majorHAnsi" w:hAnsiTheme="majorHAnsi" w:cstheme="majorHAnsi"/>
                <w:i/>
                <w:color w:val="FF0000"/>
                <w:lang w:val="de-DE"/>
              </w:rPr>
            </w:pP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 xml:space="preserve">Der Einzige </w:t>
            </w:r>
            <w:r w:rsidR="00734986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 xml:space="preserve">Projektverantwortliche </w:t>
            </w: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(</w:t>
            </w:r>
            <w:r w:rsidR="00734986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EPV</w:t>
            </w: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) übermittelt</w:t>
            </w:r>
            <w:r w:rsidR="00D3251A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,</w:t>
            </w: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 xml:space="preserve"> an jeden Experten der im „Verzeichnis der Kommissare“ eingetragen ist und welcher als </w:t>
            </w:r>
            <w:r w:rsidR="00552307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potenzielles</w:t>
            </w: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 xml:space="preserve"> Kommissi</w:t>
            </w:r>
            <w:r w:rsidR="00C33303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softHyphen/>
            </w: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onsmitglied der Bewertung</w:t>
            </w:r>
            <w:r w:rsidR="00C33303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skommission ge</w:t>
            </w:r>
            <w:r w:rsidR="00C33303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softHyphen/>
              <w:t>mäß Art. 34 des LG</w:t>
            </w:r>
            <w:r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 xml:space="preserve"> Nr. 16/2015 </w:t>
            </w:r>
            <w:r w:rsidR="00247596" w:rsidRPr="00075638">
              <w:rPr>
                <w:rFonts w:asciiTheme="majorHAnsi" w:hAnsiTheme="majorHAnsi" w:cstheme="majorHAnsi"/>
                <w:i/>
                <w:color w:val="FF0000"/>
                <w:highlight w:val="green"/>
                <w:lang w:val="de-DE"/>
              </w:rPr>
              <w:t xml:space="preserve">und </w:t>
            </w:r>
            <w:r w:rsidR="00247596" w:rsidRPr="00075638">
              <w:rPr>
                <w:rFonts w:asciiTheme="majorHAnsi" w:hAnsiTheme="majorHAnsi" w:cstheme="majorHAnsi"/>
                <w:b/>
                <w:i/>
                <w:color w:val="0000FF"/>
                <w:lang w:val="de-DE"/>
              </w:rPr>
              <w:t>Richtlinie</w:t>
            </w:r>
            <w:r w:rsidR="00DC5C68" w:rsidRPr="00075638">
              <w:rPr>
                <w:rFonts w:asciiTheme="majorHAnsi" w:hAnsiTheme="majorHAnsi" w:cstheme="majorHAnsi"/>
                <w:b/>
                <w:i/>
                <w:color w:val="0000FF"/>
                <w:lang w:val="de-DE"/>
              </w:rPr>
              <w:t xml:space="preserve"> Nr. 3/2023</w:t>
            </w:r>
            <w:r w:rsidR="00247596" w:rsidRPr="00075638">
              <w:rPr>
                <w:rFonts w:asciiTheme="majorHAnsi" w:hAnsiTheme="majorHAnsi" w:cstheme="majorHAnsi"/>
                <w:b/>
                <w:i/>
                <w:color w:val="0000FF"/>
                <w:lang w:val="de-DE"/>
              </w:rPr>
              <w:t xml:space="preserve"> für die Bewertungskommissionen </w:t>
            </w:r>
            <w:r w:rsidRPr="00075638">
              <w:rPr>
                <w:rFonts w:asciiTheme="majorHAnsi" w:hAnsiTheme="majorHAnsi" w:cstheme="majorHAnsi"/>
                <w:b/>
                <w:i/>
                <w:color w:val="0000FF"/>
                <w:lang w:val="de-DE"/>
              </w:rPr>
              <w:t>ausgewählt wurde</w:t>
            </w:r>
            <w:r w:rsidR="009B0B10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, ein EIGE</w:t>
            </w:r>
            <w:r w:rsidR="00C33303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softHyphen/>
            </w:r>
            <w:r w:rsidR="009B0B10" w:rsidRPr="00075638">
              <w:rPr>
                <w:rFonts w:asciiTheme="majorHAnsi" w:hAnsiTheme="majorHAnsi" w:cstheme="majorHAnsi"/>
                <w:i/>
                <w:noProof w:val="0"/>
                <w:color w:val="FF0000"/>
                <w:highlight w:val="green"/>
                <w:lang w:val="de-DE"/>
              </w:rPr>
              <w:t>NES Schreiben.</w:t>
            </w:r>
          </w:p>
          <w:p w14:paraId="22063A6E" w14:textId="77777777" w:rsidR="00770F71" w:rsidRPr="00075638" w:rsidRDefault="00770F71" w:rsidP="002E5709">
            <w:pPr>
              <w:tabs>
                <w:tab w:val="left" w:pos="5103"/>
              </w:tabs>
              <w:ind w:left="74" w:right="-4"/>
              <w:jc w:val="both"/>
              <w:rPr>
                <w:rFonts w:asciiTheme="majorHAnsi" w:hAnsiTheme="majorHAnsi" w:cstheme="majorHAnsi"/>
                <w:lang w:val="de-DE"/>
              </w:rPr>
            </w:pPr>
          </w:p>
          <w:p w14:paraId="63FC6447" w14:textId="77777777" w:rsidR="00E405FE" w:rsidRPr="00075638" w:rsidRDefault="00770F71" w:rsidP="00CC2ED7">
            <w:pPr>
              <w:tabs>
                <w:tab w:val="left" w:pos="5103"/>
              </w:tabs>
              <w:ind w:left="74" w:right="-4"/>
              <w:jc w:val="both"/>
              <w:rPr>
                <w:rFonts w:asciiTheme="majorHAnsi" w:hAnsiTheme="majorHAnsi" w:cstheme="majorHAnsi"/>
                <w:lang w:val="de-DE"/>
              </w:rPr>
            </w:pP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Dott./Ing./Arch.</w:t>
            </w:r>
            <w:r w:rsidRPr="00075638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Pr="00075638">
              <w:rPr>
                <w:rFonts w:asciiTheme="majorHAnsi" w:hAnsiTheme="majorHAnsi" w:cstheme="majorHAnsi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75638">
              <w:rPr>
                <w:rFonts w:asciiTheme="majorHAnsi" w:hAnsiTheme="majorHAnsi" w:cstheme="majorHAnsi"/>
                <w:lang w:val="de-DE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lang w:val="it-IT"/>
              </w:rPr>
            </w:r>
            <w:r w:rsidRPr="00075638">
              <w:rPr>
                <w:rFonts w:asciiTheme="majorHAnsi" w:hAnsiTheme="majorHAnsi" w:cstheme="majorHAnsi"/>
                <w:lang w:val="it-IT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lang w:val="it-IT"/>
              </w:rPr>
              <w:fldChar w:fldCharType="end"/>
            </w:r>
            <w:bookmarkEnd w:id="0"/>
          </w:p>
          <w:p w14:paraId="649FDB39" w14:textId="77777777" w:rsidR="00770F71" w:rsidRPr="00075638" w:rsidRDefault="00770F71" w:rsidP="002E5709">
            <w:pPr>
              <w:pStyle w:val="VersandformundAdresseDescrizionedispedizioneedindirizzo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770F71" w:rsidRPr="00075638" w14:paraId="34817402" w14:textId="77777777" w:rsidTr="00DE7D14">
        <w:trPr>
          <w:gridAfter w:val="1"/>
          <w:wAfter w:w="48" w:type="dxa"/>
          <w:cantSplit/>
        </w:trPr>
        <w:tc>
          <w:tcPr>
            <w:tcW w:w="4139" w:type="dxa"/>
          </w:tcPr>
          <w:p w14:paraId="0A27B114" w14:textId="77777777" w:rsidR="00770F71" w:rsidRPr="00075638" w:rsidRDefault="00770F71" w:rsidP="002E5709">
            <w:pPr>
              <w:spacing w:line="20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1361" w:type="dxa"/>
          </w:tcPr>
          <w:p w14:paraId="2FC0FDB8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  <w:vMerge/>
          </w:tcPr>
          <w:p w14:paraId="19D25131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770F71" w:rsidRPr="00075638" w14:paraId="6FFC1DA1" w14:textId="77777777" w:rsidTr="00DE7D14">
        <w:trPr>
          <w:gridAfter w:val="1"/>
          <w:wAfter w:w="48" w:type="dxa"/>
          <w:cantSplit/>
        </w:trPr>
        <w:tc>
          <w:tcPr>
            <w:tcW w:w="4139" w:type="dxa"/>
          </w:tcPr>
          <w:p w14:paraId="654C34D6" w14:textId="58554B6E" w:rsidR="00770F71" w:rsidRPr="00075638" w:rsidRDefault="00770F71" w:rsidP="002E5709">
            <w:pPr>
              <w:pStyle w:val="DatumOrtDataluogo"/>
              <w:rPr>
                <w:rFonts w:asciiTheme="majorHAnsi" w:hAnsiTheme="majorHAnsi" w:cstheme="majorHAnsi"/>
              </w:rPr>
            </w:pPr>
            <w:r w:rsidRPr="00075638">
              <w:rPr>
                <w:rFonts w:asciiTheme="majorHAnsi" w:hAnsiTheme="majorHAnsi" w:cstheme="majorHAnsi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8AA7A9" wp14:editId="494EC953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3600450</wp:posOffset>
                      </wp:positionV>
                      <wp:extent cx="360045" cy="0"/>
                      <wp:effectExtent l="0" t="0" r="0" b="0"/>
                      <wp:wrapNone/>
                      <wp:docPr id="2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16A47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283.5pt" to="-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" o:allowincell="f" strokecolor="gray" strokeweight=".6pt">
                      <w10:wrap anchory="page"/>
                    </v:line>
                  </w:pict>
                </mc:Fallback>
              </mc:AlternateContent>
            </w:r>
            <w:r w:rsidRPr="00075638">
              <w:rPr>
                <w:rFonts w:asciiTheme="majorHAnsi" w:hAnsiTheme="majorHAnsi" w:cstheme="majorHAnsi"/>
              </w:rPr>
              <w:t xml:space="preserve">Bozen / Bolzano, </w:t>
            </w:r>
          </w:p>
        </w:tc>
        <w:tc>
          <w:tcPr>
            <w:tcW w:w="1361" w:type="dxa"/>
          </w:tcPr>
          <w:p w14:paraId="3793D3DA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</w:rPr>
            </w:pPr>
          </w:p>
        </w:tc>
        <w:tc>
          <w:tcPr>
            <w:tcW w:w="4139" w:type="dxa"/>
            <w:vMerge/>
          </w:tcPr>
          <w:p w14:paraId="3D33316E" w14:textId="77777777" w:rsidR="00770F71" w:rsidRPr="00075638" w:rsidRDefault="00770F71" w:rsidP="002E5709">
            <w:pPr>
              <w:rPr>
                <w:rFonts w:asciiTheme="majorHAnsi" w:hAnsiTheme="majorHAnsi" w:cstheme="majorHAnsi"/>
              </w:rPr>
            </w:pPr>
          </w:p>
        </w:tc>
      </w:tr>
      <w:tr w:rsidR="00770F71" w:rsidRPr="00075638" w14:paraId="1C39907E" w14:textId="77777777" w:rsidTr="00DE7D14">
        <w:trPr>
          <w:gridAfter w:val="1"/>
          <w:wAfter w:w="48" w:type="dxa"/>
          <w:cantSplit/>
        </w:trPr>
        <w:tc>
          <w:tcPr>
            <w:tcW w:w="4139" w:type="dxa"/>
          </w:tcPr>
          <w:p w14:paraId="36098D12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361" w:type="dxa"/>
          </w:tcPr>
          <w:p w14:paraId="2775AE74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</w:rPr>
            </w:pPr>
          </w:p>
        </w:tc>
        <w:tc>
          <w:tcPr>
            <w:tcW w:w="4139" w:type="dxa"/>
            <w:vMerge/>
          </w:tcPr>
          <w:p w14:paraId="68B2537B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</w:rPr>
            </w:pPr>
          </w:p>
        </w:tc>
      </w:tr>
      <w:tr w:rsidR="00770F71" w:rsidRPr="00075638" w14:paraId="6F496F74" w14:textId="77777777" w:rsidTr="00DE7D14">
        <w:trPr>
          <w:gridAfter w:val="1"/>
          <w:wAfter w:w="48" w:type="dxa"/>
          <w:cantSplit/>
        </w:trPr>
        <w:tc>
          <w:tcPr>
            <w:tcW w:w="4139" w:type="dxa"/>
          </w:tcPr>
          <w:p w14:paraId="67690072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361" w:type="dxa"/>
          </w:tcPr>
          <w:p w14:paraId="42430AFA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</w:rPr>
            </w:pPr>
          </w:p>
        </w:tc>
        <w:tc>
          <w:tcPr>
            <w:tcW w:w="4139" w:type="dxa"/>
            <w:vMerge/>
          </w:tcPr>
          <w:p w14:paraId="2108F270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</w:rPr>
            </w:pPr>
          </w:p>
        </w:tc>
      </w:tr>
      <w:tr w:rsidR="00770F71" w:rsidRPr="00075638" w14:paraId="6381A47F" w14:textId="77777777" w:rsidTr="00DE7D14">
        <w:trPr>
          <w:gridAfter w:val="1"/>
          <w:wAfter w:w="48" w:type="dxa"/>
          <w:cantSplit/>
        </w:trPr>
        <w:tc>
          <w:tcPr>
            <w:tcW w:w="4139" w:type="dxa"/>
            <w:vMerge w:val="restart"/>
          </w:tcPr>
          <w:p w14:paraId="6F459AE4" w14:textId="77777777" w:rsidR="00770F71" w:rsidRPr="00075638" w:rsidRDefault="00770F71" w:rsidP="002E5709">
            <w:pPr>
              <w:rPr>
                <w:rFonts w:asciiTheme="majorHAnsi" w:hAnsiTheme="majorHAnsi" w:cstheme="majorHAnsi"/>
                <w:sz w:val="16"/>
                <w:lang w:val="de-DE"/>
              </w:rPr>
            </w:pPr>
            <w:r w:rsidRPr="00075638">
              <w:rPr>
                <w:rFonts w:asciiTheme="majorHAnsi" w:hAnsiTheme="majorHAnsi" w:cstheme="majorHAnsi"/>
                <w:sz w:val="16"/>
                <w:lang w:val="de-DE"/>
              </w:rPr>
              <w:t>Bearbeitet von / redatto da:</w:t>
            </w:r>
          </w:p>
          <w:p w14:paraId="5C541071" w14:textId="77777777" w:rsidR="00793BD8" w:rsidRPr="00075638" w:rsidRDefault="00793BD8" w:rsidP="00793BD8">
            <w:pPr>
              <w:pStyle w:val="NameNomeBearbeitetvonredattoda"/>
              <w:rPr>
                <w:rFonts w:asciiTheme="majorHAnsi" w:hAnsiTheme="majorHAnsi" w:cstheme="majorHAnsi"/>
                <w:lang w:val="de-DE"/>
              </w:rPr>
            </w:pPr>
            <w:r w:rsidRPr="00075638">
              <w:rPr>
                <w:rFonts w:asciiTheme="majorHAnsi" w:hAnsiTheme="majorHAnsi" w:cstheme="majorHAnsi"/>
                <w:lang w:val="de-DE"/>
              </w:rPr>
              <w:t>Name Nachname / Nome Cognome</w:t>
            </w:r>
          </w:p>
          <w:p w14:paraId="2007A362" w14:textId="77777777" w:rsidR="00793BD8" w:rsidRPr="00075638" w:rsidRDefault="00793BD8" w:rsidP="00793BD8">
            <w:pPr>
              <w:pStyle w:val="TelBearbeitetvonredattoda"/>
              <w:rPr>
                <w:rFonts w:asciiTheme="majorHAnsi" w:hAnsiTheme="majorHAnsi" w:cstheme="majorHAnsi"/>
                <w:lang w:val="it-IT"/>
              </w:rPr>
            </w:pPr>
            <w:r w:rsidRPr="00075638">
              <w:rPr>
                <w:rFonts w:asciiTheme="majorHAnsi" w:hAnsiTheme="majorHAnsi" w:cstheme="majorHAnsi"/>
                <w:lang w:val="it-IT"/>
              </w:rPr>
              <w:t>Tel. 047</w:t>
            </w:r>
          </w:p>
          <w:p w14:paraId="6013A265" w14:textId="77777777" w:rsidR="00770F71" w:rsidRPr="00075638" w:rsidRDefault="00793BD8" w:rsidP="00793BD8">
            <w:pPr>
              <w:pStyle w:val="E-MailBearbeitetvonredattoda"/>
              <w:rPr>
                <w:rFonts w:asciiTheme="majorHAnsi" w:hAnsiTheme="majorHAnsi" w:cstheme="majorHAnsi"/>
                <w:lang w:val="de-DE"/>
              </w:rPr>
            </w:pPr>
            <w:r w:rsidRPr="00075638">
              <w:rPr>
                <w:rFonts w:asciiTheme="majorHAnsi" w:hAnsiTheme="majorHAnsi" w:cstheme="majorHAnsi"/>
                <w:lang w:val="de-DE"/>
              </w:rPr>
              <w:t>E-Mail:</w:t>
            </w:r>
          </w:p>
        </w:tc>
        <w:tc>
          <w:tcPr>
            <w:tcW w:w="1361" w:type="dxa"/>
          </w:tcPr>
          <w:p w14:paraId="6C49D494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  <w:vMerge/>
          </w:tcPr>
          <w:p w14:paraId="676D3470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770F71" w:rsidRPr="00075638" w14:paraId="11E6D762" w14:textId="77777777" w:rsidTr="00DE7D14">
        <w:trPr>
          <w:gridAfter w:val="1"/>
          <w:wAfter w:w="48" w:type="dxa"/>
          <w:cantSplit/>
        </w:trPr>
        <w:tc>
          <w:tcPr>
            <w:tcW w:w="4139" w:type="dxa"/>
            <w:vMerge/>
          </w:tcPr>
          <w:p w14:paraId="7F9086FB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sz w:val="18"/>
                <w:lang w:val="de-DE"/>
              </w:rPr>
            </w:pPr>
          </w:p>
        </w:tc>
        <w:tc>
          <w:tcPr>
            <w:tcW w:w="1361" w:type="dxa"/>
          </w:tcPr>
          <w:p w14:paraId="66974C22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  <w:vMerge/>
          </w:tcPr>
          <w:p w14:paraId="5550A56B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770F71" w:rsidRPr="00075638" w14:paraId="437E9971" w14:textId="77777777" w:rsidTr="00DE7D14">
        <w:trPr>
          <w:gridAfter w:val="1"/>
          <w:wAfter w:w="48" w:type="dxa"/>
          <w:cantSplit/>
        </w:trPr>
        <w:tc>
          <w:tcPr>
            <w:tcW w:w="4139" w:type="dxa"/>
            <w:vMerge/>
          </w:tcPr>
          <w:p w14:paraId="5FE19873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1361" w:type="dxa"/>
          </w:tcPr>
          <w:p w14:paraId="6CA2696A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  <w:vMerge/>
          </w:tcPr>
          <w:p w14:paraId="2DB2E818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770F71" w:rsidRPr="00075638" w14:paraId="47892D4B" w14:textId="77777777" w:rsidTr="00DE7D14">
        <w:trPr>
          <w:gridAfter w:val="1"/>
          <w:wAfter w:w="48" w:type="dxa"/>
          <w:cantSplit/>
        </w:trPr>
        <w:tc>
          <w:tcPr>
            <w:tcW w:w="4139" w:type="dxa"/>
            <w:vMerge/>
          </w:tcPr>
          <w:p w14:paraId="6AD14AC8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1361" w:type="dxa"/>
          </w:tcPr>
          <w:p w14:paraId="7A2EC67A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  <w:vMerge/>
          </w:tcPr>
          <w:p w14:paraId="6F811ED8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770F71" w:rsidRPr="00075638" w14:paraId="3CD227F0" w14:textId="77777777" w:rsidTr="00DE7D14">
        <w:trPr>
          <w:gridAfter w:val="1"/>
          <w:wAfter w:w="48" w:type="dxa"/>
          <w:cantSplit/>
        </w:trPr>
        <w:tc>
          <w:tcPr>
            <w:tcW w:w="4139" w:type="dxa"/>
            <w:vMerge/>
          </w:tcPr>
          <w:p w14:paraId="749B7494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1361" w:type="dxa"/>
          </w:tcPr>
          <w:p w14:paraId="0AD445E8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  <w:vMerge/>
          </w:tcPr>
          <w:p w14:paraId="0C8A9DBE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770F71" w:rsidRPr="00075638" w14:paraId="039F9267" w14:textId="77777777" w:rsidTr="00DE7D14">
        <w:trPr>
          <w:gridAfter w:val="1"/>
          <w:wAfter w:w="48" w:type="dxa"/>
          <w:cantSplit/>
        </w:trPr>
        <w:tc>
          <w:tcPr>
            <w:tcW w:w="5500" w:type="dxa"/>
            <w:gridSpan w:val="2"/>
          </w:tcPr>
          <w:p w14:paraId="6552F894" w14:textId="77777777" w:rsidR="00770F71" w:rsidRPr="00075638" w:rsidRDefault="00770F71" w:rsidP="002E5709">
            <w:pPr>
              <w:spacing w:line="200" w:lineRule="exact"/>
              <w:ind w:right="227"/>
              <w:jc w:val="righ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4139" w:type="dxa"/>
            <w:vMerge/>
          </w:tcPr>
          <w:p w14:paraId="3B17302A" w14:textId="77777777" w:rsidR="00770F71" w:rsidRPr="00075638" w:rsidRDefault="00770F71" w:rsidP="002E5709">
            <w:pPr>
              <w:spacing w:line="20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</w:tr>
      <w:tr w:rsidR="00CC2ED7" w:rsidRPr="00075638" w14:paraId="2DA665CA" w14:textId="77777777" w:rsidTr="00DE7D14">
        <w:trPr>
          <w:gridAfter w:val="1"/>
          <w:wAfter w:w="48" w:type="dxa"/>
          <w:cantSplit/>
        </w:trPr>
        <w:tc>
          <w:tcPr>
            <w:tcW w:w="5500" w:type="dxa"/>
            <w:gridSpan w:val="2"/>
          </w:tcPr>
          <w:p w14:paraId="1BC0366A" w14:textId="77777777" w:rsidR="00CC2ED7" w:rsidRPr="00075638" w:rsidRDefault="00CC2ED7" w:rsidP="002E5709">
            <w:pPr>
              <w:spacing w:line="200" w:lineRule="exact"/>
              <w:ind w:right="227"/>
              <w:jc w:val="righ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4139" w:type="dxa"/>
            <w:vMerge/>
          </w:tcPr>
          <w:p w14:paraId="37F42E71" w14:textId="77777777" w:rsidR="00CC2ED7" w:rsidRPr="00075638" w:rsidRDefault="00CC2ED7" w:rsidP="002E5709">
            <w:pPr>
              <w:spacing w:line="20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</w:tr>
      <w:tr w:rsidR="00CC2ED7" w:rsidRPr="00075638" w14:paraId="429EE220" w14:textId="77777777" w:rsidTr="00DE7D14">
        <w:trPr>
          <w:gridAfter w:val="1"/>
          <w:wAfter w:w="48" w:type="dxa"/>
          <w:cantSplit/>
        </w:trPr>
        <w:tc>
          <w:tcPr>
            <w:tcW w:w="5500" w:type="dxa"/>
            <w:gridSpan w:val="2"/>
          </w:tcPr>
          <w:p w14:paraId="639BCDD3" w14:textId="77777777" w:rsidR="00CC2ED7" w:rsidRPr="00075638" w:rsidRDefault="00CC2ED7" w:rsidP="002E5709">
            <w:pPr>
              <w:spacing w:line="200" w:lineRule="exact"/>
              <w:ind w:right="227"/>
              <w:jc w:val="righ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4139" w:type="dxa"/>
            <w:vMerge/>
          </w:tcPr>
          <w:p w14:paraId="6B33F084" w14:textId="77777777" w:rsidR="00CC2ED7" w:rsidRPr="00075638" w:rsidRDefault="00CC2ED7" w:rsidP="002E5709">
            <w:pPr>
              <w:spacing w:line="20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</w:tr>
      <w:tr w:rsidR="00CC2ED7" w:rsidRPr="00075638" w14:paraId="62C1A2A8" w14:textId="77777777" w:rsidTr="00DE7D14">
        <w:trPr>
          <w:gridAfter w:val="1"/>
          <w:wAfter w:w="48" w:type="dxa"/>
          <w:cantSplit/>
        </w:trPr>
        <w:tc>
          <w:tcPr>
            <w:tcW w:w="5500" w:type="dxa"/>
            <w:gridSpan w:val="2"/>
          </w:tcPr>
          <w:p w14:paraId="6455CE4C" w14:textId="77777777" w:rsidR="00CC2ED7" w:rsidRPr="00075638" w:rsidRDefault="00CC2ED7" w:rsidP="002E5709">
            <w:pPr>
              <w:spacing w:line="200" w:lineRule="exact"/>
              <w:ind w:right="227"/>
              <w:jc w:val="righ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4139" w:type="dxa"/>
            <w:vMerge/>
          </w:tcPr>
          <w:p w14:paraId="4AD8304C" w14:textId="77777777" w:rsidR="00CC2ED7" w:rsidRPr="00075638" w:rsidRDefault="00CC2ED7" w:rsidP="002E5709">
            <w:pPr>
              <w:spacing w:line="20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</w:tr>
      <w:tr w:rsidR="00CC2ED7" w:rsidRPr="00075638" w14:paraId="125359A7" w14:textId="77777777" w:rsidTr="00DE7D14">
        <w:trPr>
          <w:gridAfter w:val="1"/>
          <w:wAfter w:w="48" w:type="dxa"/>
          <w:cantSplit/>
        </w:trPr>
        <w:tc>
          <w:tcPr>
            <w:tcW w:w="5500" w:type="dxa"/>
            <w:gridSpan w:val="2"/>
          </w:tcPr>
          <w:p w14:paraId="3989F913" w14:textId="77777777" w:rsidR="00CC2ED7" w:rsidRPr="00075638" w:rsidRDefault="00CC2ED7" w:rsidP="002E5709">
            <w:pPr>
              <w:spacing w:line="200" w:lineRule="exact"/>
              <w:ind w:right="227"/>
              <w:jc w:val="righ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  <w:tc>
          <w:tcPr>
            <w:tcW w:w="4139" w:type="dxa"/>
            <w:vMerge/>
          </w:tcPr>
          <w:p w14:paraId="7D2512E8" w14:textId="77777777" w:rsidR="00CC2ED7" w:rsidRPr="00075638" w:rsidRDefault="00CC2ED7" w:rsidP="002E5709">
            <w:pPr>
              <w:spacing w:line="200" w:lineRule="exact"/>
              <w:rPr>
                <w:rFonts w:asciiTheme="majorHAnsi" w:hAnsiTheme="majorHAnsi" w:cstheme="majorHAnsi"/>
                <w:sz w:val="16"/>
                <w:lang w:val="de-DE"/>
              </w:rPr>
            </w:pPr>
          </w:p>
        </w:tc>
      </w:tr>
      <w:tr w:rsidR="00DE7D14" w:rsidRPr="00075638" w14:paraId="33DFE249" w14:textId="77777777" w:rsidTr="00DE7D14">
        <w:trPr>
          <w:cantSplit/>
        </w:trPr>
        <w:tc>
          <w:tcPr>
            <w:tcW w:w="9687" w:type="dxa"/>
            <w:gridSpan w:val="4"/>
            <w:shd w:val="clear" w:color="auto" w:fill="E7E6E6" w:themeFill="background2"/>
          </w:tcPr>
          <w:p w14:paraId="22A30974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szCs w:val="26"/>
                <w:lang w:val="de-DE"/>
              </w:rPr>
            </w:pPr>
            <w:r w:rsidRPr="00075638">
              <w:rPr>
                <w:rFonts w:asciiTheme="majorHAnsi" w:hAnsiTheme="majorHAnsi" w:cstheme="majorHAnsi"/>
                <w:szCs w:val="26"/>
                <w:lang w:val="de-DE"/>
              </w:rPr>
              <w:t>Ausschreibung – Gara</w:t>
            </w:r>
          </w:p>
          <w:p w14:paraId="63AE59F1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szCs w:val="26"/>
                <w:lang w:val="de-DE"/>
              </w:rPr>
            </w:pPr>
          </w:p>
          <w:p w14:paraId="32BD523C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b w:val="0"/>
                <w:color w:val="FF0000"/>
                <w:lang w:val="de-DE"/>
              </w:rPr>
            </w:pPr>
            <w:r w:rsidRPr="00075638">
              <w:rPr>
                <w:rFonts w:asciiTheme="majorHAnsi" w:hAnsiTheme="majorHAnsi" w:cstheme="majorHAnsi"/>
                <w:color w:val="FF0000"/>
                <w:szCs w:val="26"/>
                <w:lang w:val="de-DE"/>
              </w:rPr>
              <w:t xml:space="preserve">AOV/SUA-SF – </w: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end"/>
            </w:r>
          </w:p>
          <w:p w14:paraId="24089FEA" w14:textId="67FD7822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b w:val="0"/>
                <w:color w:val="FF0000"/>
                <w:lang w:val="it-IT"/>
              </w:rPr>
            </w:pPr>
            <w:r w:rsidRPr="00075638">
              <w:rPr>
                <w:rFonts w:asciiTheme="majorHAnsi" w:hAnsiTheme="majorHAnsi" w:cstheme="majorHAnsi"/>
                <w:color w:val="FF0000"/>
                <w:szCs w:val="26"/>
                <w:lang w:val="it-IT"/>
              </w:rPr>
              <w:t xml:space="preserve">AOV/SUA-L – </w: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color w:val="FF0000"/>
                <w:lang w:val="it-IT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end"/>
            </w:r>
          </w:p>
          <w:p w14:paraId="4ABFD64F" w14:textId="666E9B40" w:rsidR="00261799" w:rsidRPr="00075638" w:rsidRDefault="00261799" w:rsidP="00261799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b w:val="0"/>
                <w:color w:val="FF0000"/>
                <w:lang w:val="it-IT"/>
              </w:rPr>
            </w:pPr>
            <w:r w:rsidRPr="00075638">
              <w:rPr>
                <w:rFonts w:asciiTheme="majorHAnsi" w:hAnsiTheme="majorHAnsi" w:cstheme="majorHAnsi"/>
                <w:color w:val="FF0000"/>
                <w:szCs w:val="26"/>
                <w:lang w:val="it-IT"/>
              </w:rPr>
              <w:t xml:space="preserve">AOV/SUA-SAI – </w: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color w:val="FF0000"/>
                <w:lang w:val="it-IT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b w:val="0"/>
                <w:color w:val="FF0000"/>
                <w:lang w:val="de-DE"/>
              </w:rPr>
              <w:fldChar w:fldCharType="end"/>
            </w:r>
          </w:p>
          <w:p w14:paraId="79EB9EDC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szCs w:val="26"/>
                <w:lang w:val="it-IT"/>
              </w:rPr>
            </w:pP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end"/>
            </w:r>
            <w:r w:rsidRPr="00075638">
              <w:rPr>
                <w:rFonts w:asciiTheme="majorHAnsi" w:hAnsiTheme="majorHAnsi" w:cstheme="majorHAnsi"/>
                <w:szCs w:val="26"/>
                <w:lang w:val="it-IT"/>
              </w:rPr>
              <w:t xml:space="preserve"> </w:t>
            </w:r>
          </w:p>
          <w:p w14:paraId="5F3A495E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lang w:val="it-IT"/>
              </w:rPr>
            </w:pPr>
          </w:p>
          <w:p w14:paraId="5A1D8745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075638">
              <w:rPr>
                <w:rFonts w:asciiTheme="majorHAnsi" w:hAnsiTheme="majorHAnsi" w:cstheme="majorHAnsi"/>
                <w:lang w:val="it-IT"/>
              </w:rPr>
              <w:t xml:space="preserve">Code Bauvorhaben – Codice dell’opera: </w:t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end"/>
            </w:r>
          </w:p>
          <w:p w14:paraId="39DB4007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lang w:val="it-IT"/>
              </w:rPr>
            </w:pPr>
          </w:p>
          <w:p w14:paraId="2B341DD7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Style w:val="Enfasigrassetto"/>
                <w:rFonts w:asciiTheme="majorHAnsi" w:hAnsiTheme="majorHAnsi" w:cstheme="majorHAnsi"/>
                <w:b/>
                <w:szCs w:val="24"/>
                <w:lang w:val="it-IT"/>
              </w:rPr>
            </w:pPr>
            <w:r w:rsidRPr="00075638">
              <w:rPr>
                <w:rFonts w:asciiTheme="majorHAnsi" w:hAnsiTheme="majorHAnsi" w:cstheme="majorHAnsi"/>
                <w:lang w:val="it-IT"/>
              </w:rPr>
              <w:t xml:space="preserve">CIG: </w:t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lang w:val="it-IT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lang w:val="de-DE"/>
              </w:rPr>
              <w:t> </w:t>
            </w:r>
            <w:r w:rsidRPr="00075638">
              <w:rPr>
                <w:rFonts w:asciiTheme="majorHAnsi" w:hAnsiTheme="majorHAnsi" w:cstheme="majorHAnsi"/>
                <w:b w:val="0"/>
                <w:lang w:val="de-DE"/>
              </w:rPr>
              <w:fldChar w:fldCharType="end"/>
            </w:r>
          </w:p>
          <w:p w14:paraId="09699E05" w14:textId="77777777" w:rsidR="00DE7D14" w:rsidRPr="00075638" w:rsidRDefault="00DE7D14" w:rsidP="0091520E">
            <w:pPr>
              <w:pStyle w:val="ThemadesSchreibens"/>
              <w:spacing w:line="240" w:lineRule="auto"/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E7D14" w:rsidRPr="00075638" w14:paraId="7CC6D634" w14:textId="77777777" w:rsidTr="00DE7D14">
        <w:tblPrEx>
          <w:shd w:val="clear" w:color="auto" w:fill="E7E6E6" w:themeFill="background2"/>
        </w:tblPrEx>
        <w:tc>
          <w:tcPr>
            <w:tcW w:w="4139" w:type="dxa"/>
            <w:shd w:val="clear" w:color="auto" w:fill="E7E6E6" w:themeFill="background2"/>
          </w:tcPr>
          <w:p w14:paraId="2EF8D466" w14:textId="60E8A736" w:rsidR="00DE7D14" w:rsidRPr="00075638" w:rsidRDefault="00DE7D14" w:rsidP="0091520E">
            <w:pPr>
              <w:ind w:right="78"/>
              <w:jc w:val="both"/>
              <w:rPr>
                <w:rFonts w:asciiTheme="majorHAnsi" w:hAnsiTheme="majorHAnsi" w:cstheme="majorHAnsi"/>
                <w:lang w:val="de-DE"/>
              </w:rPr>
            </w:pPr>
            <w:r w:rsidRPr="00075638">
              <w:rPr>
                <w:rFonts w:asciiTheme="majorHAnsi" w:hAnsiTheme="majorHAnsi" w:cstheme="majorHAnsi"/>
                <w:b/>
                <w:iCs/>
                <w:noProof w:val="0"/>
                <w:lang w:val="de-DE"/>
              </w:rPr>
              <w:t xml:space="preserve">Ersuchen um eine </w:t>
            </w:r>
            <w:r w:rsidRPr="00075638">
              <w:rPr>
                <w:rFonts w:asciiTheme="majorHAnsi" w:hAnsiTheme="majorHAnsi" w:cstheme="majorHAnsi"/>
                <w:b/>
                <w:noProof w:val="0"/>
                <w:lang w:val="de-DE"/>
              </w:rPr>
              <w:t>vorangehende</w:t>
            </w:r>
            <w:r w:rsidRPr="00075638">
              <w:rPr>
                <w:rFonts w:asciiTheme="majorHAnsi" w:hAnsiTheme="majorHAnsi" w:cstheme="majorHAnsi"/>
                <w:b/>
                <w:iCs/>
                <w:noProof w:val="0"/>
                <w:lang w:val="de-DE"/>
              </w:rPr>
              <w:t xml:space="preserve"> Überprü</w:t>
            </w:r>
            <w:r w:rsidRPr="00075638">
              <w:rPr>
                <w:rFonts w:asciiTheme="majorHAnsi" w:hAnsiTheme="majorHAnsi" w:cstheme="majorHAnsi"/>
                <w:b/>
                <w:iCs/>
                <w:noProof w:val="0"/>
                <w:lang w:val="de-DE"/>
              </w:rPr>
              <w:softHyphen/>
              <w:t xml:space="preserve">fung für die Ermittlung </w:t>
            </w:r>
            <w:r w:rsidRPr="00075638">
              <w:rPr>
                <w:rFonts w:asciiTheme="majorHAnsi" w:hAnsiTheme="majorHAnsi" w:cstheme="majorHAnsi"/>
                <w:b/>
                <w:noProof w:val="0"/>
                <w:lang w:val="de-DE"/>
              </w:rPr>
              <w:t xml:space="preserve">der </w:t>
            </w:r>
            <w:proofErr w:type="gramStart"/>
            <w:r w:rsidRPr="00075638">
              <w:rPr>
                <w:rFonts w:asciiTheme="majorHAnsi" w:hAnsiTheme="majorHAnsi" w:cstheme="majorHAnsi"/>
                <w:b/>
                <w:noProof w:val="0"/>
                <w:lang w:val="de-DE"/>
              </w:rPr>
              <w:t>potentiellen</w:t>
            </w:r>
            <w:proofErr w:type="gramEnd"/>
            <w:r w:rsidRPr="00075638">
              <w:rPr>
                <w:rFonts w:asciiTheme="majorHAnsi" w:hAnsiTheme="majorHAnsi" w:cstheme="majorHAnsi"/>
                <w:b/>
                <w:noProof w:val="0"/>
                <w:lang w:val="de-DE"/>
              </w:rPr>
              <w:t xml:space="preserve"> Mit</w:t>
            </w:r>
            <w:r w:rsidRPr="00075638">
              <w:rPr>
                <w:rFonts w:asciiTheme="majorHAnsi" w:hAnsiTheme="majorHAnsi" w:cstheme="majorHAnsi"/>
                <w:b/>
                <w:noProof w:val="0"/>
                <w:lang w:val="de-DE"/>
              </w:rPr>
              <w:softHyphen/>
              <w:t xml:space="preserve">glieder der Bewertungskommission, die gemäß Art. 34 des LG Nr. 16/2015 </w:t>
            </w:r>
            <w:r w:rsidR="005F21FF" w:rsidRPr="00075638">
              <w:rPr>
                <w:rFonts w:asciiTheme="majorHAnsi" w:hAnsiTheme="majorHAnsi" w:cstheme="majorHAnsi"/>
                <w:b/>
                <w:i/>
                <w:color w:val="0000FF"/>
                <w:lang w:val="de-DE"/>
              </w:rPr>
              <w:t xml:space="preserve">und Richtlinie </w:t>
            </w:r>
            <w:r w:rsidR="00DC5C68" w:rsidRPr="00075638">
              <w:rPr>
                <w:rFonts w:asciiTheme="majorHAnsi" w:hAnsiTheme="majorHAnsi" w:cstheme="majorHAnsi"/>
                <w:b/>
                <w:i/>
                <w:color w:val="0000FF"/>
                <w:lang w:val="de-DE"/>
              </w:rPr>
              <w:t xml:space="preserve">Nr. 3/2023 </w:t>
            </w:r>
            <w:r w:rsidR="005F21FF" w:rsidRPr="00075638">
              <w:rPr>
                <w:rFonts w:asciiTheme="majorHAnsi" w:hAnsiTheme="majorHAnsi" w:cstheme="majorHAnsi"/>
                <w:b/>
                <w:i/>
                <w:color w:val="0000FF"/>
                <w:lang w:val="de-DE"/>
              </w:rPr>
              <w:t>für die Bewertungskommissionen</w:t>
            </w:r>
            <w:r w:rsidR="008D1208" w:rsidRPr="00075638">
              <w:rPr>
                <w:rFonts w:asciiTheme="majorHAnsi" w:hAnsiTheme="majorHAnsi" w:cstheme="majorHAnsi"/>
                <w:b/>
                <w:noProof w:val="0"/>
                <w:lang w:val="de-DE"/>
              </w:rPr>
              <w:t>,</w:t>
            </w:r>
            <w:r w:rsidRPr="00075638">
              <w:rPr>
                <w:rFonts w:asciiTheme="majorHAnsi" w:hAnsiTheme="majorHAnsi" w:cstheme="majorHAnsi"/>
                <w:b/>
                <w:noProof w:val="0"/>
                <w:lang w:val="de-DE"/>
              </w:rPr>
              <w:t xml:space="preserve"> auszuwählen sind</w:t>
            </w:r>
          </w:p>
        </w:tc>
        <w:tc>
          <w:tcPr>
            <w:tcW w:w="1361" w:type="dxa"/>
            <w:shd w:val="clear" w:color="auto" w:fill="E7E6E6" w:themeFill="background2"/>
          </w:tcPr>
          <w:p w14:paraId="1AF92AA5" w14:textId="77777777" w:rsidR="00DE7D14" w:rsidRPr="00075638" w:rsidRDefault="00DE7D14" w:rsidP="0091520E">
            <w:pPr>
              <w:jc w:val="both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4187" w:type="dxa"/>
            <w:gridSpan w:val="2"/>
            <w:shd w:val="clear" w:color="auto" w:fill="E7E6E6" w:themeFill="background2"/>
          </w:tcPr>
          <w:p w14:paraId="63E5AA65" w14:textId="6E080B3F" w:rsidR="00DE7D14" w:rsidRPr="00075638" w:rsidRDefault="00DE7D14" w:rsidP="0091520E">
            <w:pPr>
              <w:ind w:right="78"/>
              <w:jc w:val="both"/>
              <w:rPr>
                <w:rFonts w:asciiTheme="majorHAnsi" w:hAnsiTheme="majorHAnsi" w:cstheme="majorHAnsi"/>
                <w:lang w:val="it-IT"/>
              </w:rPr>
            </w:pPr>
            <w:r w:rsidRPr="00075638">
              <w:rPr>
                <w:rFonts w:asciiTheme="majorHAnsi" w:hAnsiTheme="majorHAnsi" w:cstheme="majorHAnsi"/>
                <w:b/>
                <w:noProof w:val="0"/>
                <w:lang w:val="it-IT"/>
              </w:rPr>
              <w:t>Richiesta di accertamento preliminare per l’individuazione dei potenziali soggetti per la composizione della commissione di va</w:t>
            </w:r>
            <w:r w:rsidRPr="00075638">
              <w:rPr>
                <w:rFonts w:asciiTheme="majorHAnsi" w:hAnsiTheme="majorHAnsi" w:cstheme="majorHAnsi"/>
                <w:b/>
                <w:noProof w:val="0"/>
                <w:lang w:val="it-IT"/>
              </w:rPr>
              <w:softHyphen/>
              <w:t xml:space="preserve">lutazione da selezionare ai sensi dell’art. 34, L.P. n. 16/2015 e </w:t>
            </w:r>
            <w:r w:rsidR="00DC5C68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>della Linea</w:t>
            </w:r>
            <w:r w:rsidR="00F35F8E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 xml:space="preserve"> </w:t>
            </w:r>
            <w:r w:rsidR="00DC5C68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>g</w:t>
            </w:r>
            <w:r w:rsidR="00F35F8E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 xml:space="preserve">uida </w:t>
            </w:r>
            <w:r w:rsidR="00DC5C68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 xml:space="preserve">Nr. 3/2023 </w:t>
            </w:r>
            <w:r w:rsidR="00F35F8E" w:rsidRPr="00075638">
              <w:rPr>
                <w:rFonts w:asciiTheme="majorHAnsi" w:hAnsiTheme="majorHAnsi" w:cstheme="majorHAnsi"/>
                <w:b/>
                <w:i/>
                <w:color w:val="0000FF"/>
                <w:lang w:val="it-IT"/>
              </w:rPr>
              <w:t xml:space="preserve">concernente commissioni di valutazione </w:t>
            </w:r>
          </w:p>
        </w:tc>
      </w:tr>
      <w:tr w:rsidR="00DE7D14" w:rsidRPr="00075638" w14:paraId="1F23BD2B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73149035" w14:textId="77777777" w:rsidR="00DE7D14" w:rsidRPr="00075638" w:rsidRDefault="00DE7D14" w:rsidP="0091520E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it-IT"/>
              </w:rPr>
            </w:pPr>
          </w:p>
          <w:p w14:paraId="76ED4340" w14:textId="77777777" w:rsidR="00DE7D14" w:rsidRPr="00075638" w:rsidRDefault="00DE7D14" w:rsidP="0091520E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0739F427" w14:textId="77777777" w:rsidR="00DE7D14" w:rsidRPr="00075638" w:rsidRDefault="00DE7D14" w:rsidP="0091520E">
            <w:pPr>
              <w:spacing w:line="240" w:lineRule="exact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4139" w:type="dxa"/>
          </w:tcPr>
          <w:p w14:paraId="5558200F" w14:textId="77777777" w:rsidR="00DE7D14" w:rsidRPr="00075638" w:rsidRDefault="00DE7D14" w:rsidP="0091520E">
            <w:pPr>
              <w:ind w:right="78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</w:p>
          <w:p w14:paraId="30D2B984" w14:textId="77777777" w:rsidR="00DE7D14" w:rsidRPr="00075638" w:rsidRDefault="00DE7D14" w:rsidP="0091520E">
            <w:pPr>
              <w:ind w:right="78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</w:p>
        </w:tc>
      </w:tr>
      <w:tr w:rsidR="00BE71EE" w:rsidRPr="00075638" w14:paraId="53A380EF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391CE7A6" w14:textId="6971E1F1" w:rsidR="00BE71EE" w:rsidRPr="00075638" w:rsidRDefault="00BE71EE" w:rsidP="00CE4F27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de-DE"/>
              </w:rPr>
            </w:pPr>
            <w:r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Der</w:t>
            </w:r>
            <w:r w:rsidR="008D1208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 /</w:t>
            </w:r>
            <w:r w:rsidR="00871E56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 Die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Unterfertigte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 </w:t>
            </w:r>
            <w:r w:rsidRPr="00075638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lang w:val="de-DE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</w:rPr>
            </w:r>
            <w:r w:rsidRPr="00075638">
              <w:rPr>
                <w:rFonts w:asciiTheme="majorHAnsi" w:hAnsiTheme="majorHAnsi" w:cstheme="majorHAnsi"/>
              </w:rPr>
              <w:fldChar w:fldCharType="separate"/>
            </w:r>
            <w:r w:rsidRPr="00075638">
              <w:rPr>
                <w:rFonts w:asciiTheme="majorHAnsi" w:hAnsiTheme="majorHAnsi" w:cstheme="majorHAnsi"/>
              </w:rPr>
              <w:t> </w:t>
            </w:r>
            <w:r w:rsidRPr="00075638">
              <w:rPr>
                <w:rFonts w:asciiTheme="majorHAnsi" w:hAnsiTheme="majorHAnsi" w:cstheme="majorHAnsi"/>
              </w:rPr>
              <w:t> </w:t>
            </w:r>
            <w:r w:rsidRPr="00075638">
              <w:rPr>
                <w:rFonts w:asciiTheme="majorHAnsi" w:hAnsiTheme="majorHAnsi" w:cstheme="majorHAnsi"/>
              </w:rPr>
              <w:t> </w:t>
            </w:r>
            <w:r w:rsidRPr="00075638">
              <w:rPr>
                <w:rFonts w:asciiTheme="majorHAnsi" w:hAnsiTheme="majorHAnsi" w:cstheme="majorHAnsi"/>
              </w:rPr>
              <w:t> </w:t>
            </w:r>
            <w:r w:rsidRPr="00075638">
              <w:rPr>
                <w:rFonts w:asciiTheme="majorHAnsi" w:hAnsiTheme="majorHAnsi" w:cstheme="majorHAnsi"/>
              </w:rPr>
              <w:t> </w:t>
            </w:r>
            <w:r w:rsidRPr="00075638">
              <w:rPr>
                <w:rFonts w:asciiTheme="majorHAnsi" w:hAnsiTheme="majorHAnsi" w:cstheme="majorHAnsi"/>
              </w:rPr>
              <w:fldChar w:fldCharType="end"/>
            </w:r>
            <w:r w:rsidRPr="00075638">
              <w:rPr>
                <w:rFonts w:asciiTheme="majorHAnsi" w:hAnsiTheme="majorHAnsi" w:cstheme="majorHAnsi"/>
                <w:lang w:val="de-DE"/>
              </w:rPr>
              <w:t xml:space="preserve">,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Einzige</w:t>
            </w:r>
            <w:r w:rsidR="00871E56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r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</w:t>
            </w:r>
            <w:r w:rsidR="00782FB9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Projektverantwortliche </w:t>
            </w:r>
            <w:r w:rsidR="00621D99" w:rsidRPr="00075638">
              <w:rPr>
                <w:rFonts w:asciiTheme="majorHAnsi" w:hAnsiTheme="majorHAnsi" w:cstheme="majorHAnsi"/>
                <w:noProof w:val="0"/>
                <w:lang w:val="de-DE"/>
              </w:rPr>
              <w:t>(</w:t>
            </w:r>
            <w:r w:rsidR="00782FB9" w:rsidRPr="00075638">
              <w:rPr>
                <w:rFonts w:asciiTheme="majorHAnsi" w:hAnsiTheme="majorHAnsi" w:cstheme="majorHAnsi"/>
                <w:noProof w:val="0"/>
                <w:lang w:val="de-DE"/>
              </w:rPr>
              <w:t>EPV</w:t>
            </w:r>
            <w:r w:rsidR="00621D99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)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für die obgenannte Ausschreibung, hat </w:t>
            </w:r>
            <w:r w:rsidR="00CE4F27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nach Einsicht in das telematische Verzeichnis der Bewertungskommission festgestellt, dass Sie über das geeignete und erforderliche Fachwissen verfügen, um als Mitglied der Bewertungskommission für obgenannte Ausschreibung ernannt zu werden. </w:t>
            </w:r>
          </w:p>
          <w:p w14:paraId="24EF9AA8" w14:textId="77777777" w:rsidR="00DB3380" w:rsidRPr="00075638" w:rsidRDefault="00DB3380" w:rsidP="00CE4F27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170CE039" w14:textId="77777777" w:rsidR="00BE71EE" w:rsidRPr="00075638" w:rsidRDefault="00BE71EE" w:rsidP="008B2C65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</w:tcPr>
          <w:p w14:paraId="64029F3B" w14:textId="5317D4D1" w:rsidR="00BE71EE" w:rsidRPr="00075638" w:rsidRDefault="00BE71EE" w:rsidP="00CC2ED7">
            <w:pPr>
              <w:ind w:right="78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 xml:space="preserve">Il </w:t>
            </w:r>
            <w:r w:rsidR="00E034FF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sottoscritto</w:t>
            </w:r>
            <w:r w:rsidR="00C21FDD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/</w:t>
            </w:r>
            <w:r w:rsidR="00621D99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La</w:t>
            </w:r>
            <w:r w:rsidR="00621D99"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</w:t>
            </w:r>
            <w:r w:rsidR="00E034FF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sottoscritt</w:t>
            </w:r>
            <w:r w:rsidR="00621D99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a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fldChar w:fldCharType="end"/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, Responsabile unico</w:t>
            </w:r>
            <w:r w:rsidR="00F13515" w:rsidRPr="00075638">
              <w:rPr>
                <w:rFonts w:asciiTheme="majorHAnsi" w:hAnsiTheme="majorHAnsi" w:cstheme="majorHAnsi"/>
                <w:noProof w:val="0"/>
                <w:lang w:val="it-IT"/>
              </w:rPr>
              <w:t>/unica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del </w:t>
            </w:r>
            <w:r w:rsidR="005E5AAB" w:rsidRPr="00075638">
              <w:rPr>
                <w:rFonts w:asciiTheme="majorHAnsi" w:hAnsiTheme="majorHAnsi" w:cstheme="majorHAnsi"/>
                <w:noProof w:val="0"/>
                <w:lang w:val="it-IT"/>
              </w:rPr>
              <w:t>progetto (</w:t>
            </w:r>
            <w:r w:rsidR="00621D99"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RUP) 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per la gara in oggetto, ha </w:t>
            </w:r>
            <w:r w:rsidR="00871E56" w:rsidRPr="00075638">
              <w:rPr>
                <w:rFonts w:asciiTheme="majorHAnsi" w:hAnsiTheme="majorHAnsi" w:cstheme="majorHAnsi"/>
                <w:noProof w:val="0"/>
                <w:lang w:val="it-IT"/>
              </w:rPr>
              <w:t>consultato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l’elenco telematico per le commissioni di valutazione e ritiene la Sua professionalità idonea </w:t>
            </w:r>
            <w:proofErr w:type="gramStart"/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ed</w:t>
            </w:r>
            <w:proofErr w:type="gramEnd"/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adeguata allo svolgimento della funzione di membro della commissione di valutazione per la </w:t>
            </w:r>
            <w:proofErr w:type="gramStart"/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predetta</w:t>
            </w:r>
            <w:proofErr w:type="gramEnd"/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gara.</w:t>
            </w:r>
          </w:p>
        </w:tc>
      </w:tr>
      <w:tr w:rsidR="00BE71EE" w:rsidRPr="00075638" w14:paraId="6E282CFF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42963D3F" w14:textId="7CAE2D34" w:rsidR="00275295" w:rsidRPr="00075638" w:rsidRDefault="00275295" w:rsidP="00275295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de-DE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Um die </w:t>
            </w:r>
            <w:r w:rsidR="00CE4F27" w:rsidRPr="00075638">
              <w:rPr>
                <w:rFonts w:asciiTheme="majorHAnsi" w:hAnsiTheme="majorHAnsi" w:cstheme="majorHAnsi"/>
                <w:noProof w:val="0"/>
                <w:lang w:val="de-DE"/>
              </w:rPr>
              <w:t>Ermittlung</w:t>
            </w:r>
            <w:r w:rsidR="005C6CB1" w:rsidRPr="00075638">
              <w:rPr>
                <w:rFonts w:asciiTheme="majorHAnsi" w:hAnsiTheme="majorHAnsi" w:cstheme="majorHAnsi"/>
                <w:noProof w:val="0"/>
                <w:lang w:val="de-DE"/>
              </w:rPr>
              <w:t>,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der aus dem Verzeichnis zu ermittelnden Mitglieder</w:t>
            </w:r>
            <w:r w:rsidR="00677525" w:rsidRPr="00075638">
              <w:rPr>
                <w:rFonts w:asciiTheme="majorHAnsi" w:hAnsiTheme="majorHAnsi" w:cstheme="majorHAnsi"/>
                <w:noProof w:val="0"/>
                <w:lang w:val="de-DE"/>
              </w:rPr>
              <w:t>n</w:t>
            </w:r>
            <w:r w:rsidR="0035042C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</w:t>
            </w:r>
            <w:r w:rsidR="00CE4F27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zu </w:t>
            </w:r>
            <w:r w:rsidR="005E5AAB" w:rsidRPr="00075638">
              <w:rPr>
                <w:rFonts w:asciiTheme="majorHAnsi" w:hAnsiTheme="majorHAnsi" w:cstheme="majorHAnsi"/>
                <w:noProof w:val="0"/>
                <w:lang w:val="de-DE"/>
              </w:rPr>
              <w:t>vervollständigen</w:t>
            </w:r>
            <w:r w:rsidR="00EB5104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, </w:t>
            </w:r>
            <w:r w:rsidR="00090DF5" w:rsidRPr="00075638">
              <w:rPr>
                <w:rFonts w:asciiTheme="majorHAnsi" w:hAnsiTheme="majorHAnsi" w:cstheme="majorHAnsi"/>
                <w:noProof w:val="0"/>
                <w:lang w:val="de-DE"/>
              </w:rPr>
              <w:t>um</w:t>
            </w:r>
            <w:r w:rsidR="00492F19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mit der</w:t>
            </w:r>
            <w:r w:rsidR="00B96356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</w:t>
            </w:r>
            <w:r w:rsidR="00552307" w:rsidRPr="00075638">
              <w:rPr>
                <w:rFonts w:asciiTheme="majorHAnsi" w:hAnsiTheme="majorHAnsi" w:cstheme="majorHAnsi"/>
                <w:noProof w:val="0"/>
                <w:lang w:val="de-DE"/>
              </w:rPr>
              <w:t>Zusammensetzung der</w:t>
            </w:r>
            <w:r w:rsidR="0035042C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</w:t>
            </w:r>
            <w:r w:rsidR="0035042C" w:rsidRPr="00075638">
              <w:rPr>
                <w:rFonts w:asciiTheme="majorHAnsi" w:hAnsiTheme="majorHAnsi" w:cstheme="majorHAnsi"/>
                <w:noProof w:val="0"/>
                <w:lang w:val="de-DE"/>
              </w:rPr>
              <w:lastRenderedPageBreak/>
              <w:t>Bewertungskommission fortfah</w:t>
            </w:r>
            <w:r w:rsidR="00F926E5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="0035042C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ren zu können, muss jedes </w:t>
            </w:r>
            <w:proofErr w:type="gramStart"/>
            <w:r w:rsidR="0035042C" w:rsidRPr="00075638">
              <w:rPr>
                <w:rFonts w:asciiTheme="majorHAnsi" w:hAnsiTheme="majorHAnsi" w:cstheme="majorHAnsi"/>
                <w:noProof w:val="0"/>
                <w:lang w:val="de-DE"/>
              </w:rPr>
              <w:t>potentielle</w:t>
            </w:r>
            <w:proofErr w:type="gramEnd"/>
            <w:r w:rsidR="0035042C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Mitglied Folgendes erklären:</w:t>
            </w:r>
          </w:p>
          <w:p w14:paraId="18B86D5C" w14:textId="77777777" w:rsidR="00BE71EE" w:rsidRPr="00075638" w:rsidRDefault="00BE71EE" w:rsidP="0035042C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7648233B" w14:textId="77777777" w:rsidR="00BE71EE" w:rsidRPr="00075638" w:rsidRDefault="00BE71EE" w:rsidP="008B2C65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</w:tcPr>
          <w:p w14:paraId="487C9335" w14:textId="7CD3F74D" w:rsidR="00BE71EE" w:rsidRPr="00075638" w:rsidRDefault="00275295" w:rsidP="00CC2ED7">
            <w:pPr>
              <w:widowControl w:val="0"/>
              <w:ind w:right="79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Al fine di completare l’individuazione dei mem</w:t>
            </w:r>
            <w:r w:rsidR="00F926E5" w:rsidRPr="00075638">
              <w:rPr>
                <w:rFonts w:asciiTheme="majorHAnsi" w:hAnsiTheme="majorHAnsi" w:cstheme="majorHAnsi"/>
                <w:noProof w:val="0"/>
                <w:lang w:val="it-IT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bri da selezionare dall’elenco, per la composizione della commissione di valutazione, ciascun 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lastRenderedPageBreak/>
              <w:t xml:space="preserve">potenziale membro è tenuto </w:t>
            </w:r>
            <w:r w:rsidR="0035042C" w:rsidRPr="00075638">
              <w:rPr>
                <w:rFonts w:asciiTheme="majorHAnsi" w:hAnsiTheme="majorHAnsi" w:cstheme="majorHAnsi"/>
                <w:noProof w:val="0"/>
                <w:lang w:val="it-IT"/>
              </w:rPr>
              <w:t>a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dichiarare</w:t>
            </w:r>
            <w:r w:rsidR="0035042C"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quanto segue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:</w:t>
            </w:r>
          </w:p>
        </w:tc>
      </w:tr>
      <w:tr w:rsidR="00BE71EE" w:rsidRPr="00075638" w14:paraId="72B74BC6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16531D30" w14:textId="77777777" w:rsidR="0035042C" w:rsidRPr="00075638" w:rsidRDefault="0035042C" w:rsidP="0035042C">
            <w:pPr>
              <w:numPr>
                <w:ilvl w:val="0"/>
                <w:numId w:val="1"/>
              </w:numPr>
              <w:ind w:left="284" w:right="78" w:hanging="284"/>
              <w:jc w:val="both"/>
              <w:rPr>
                <w:rFonts w:asciiTheme="majorHAnsi" w:hAnsiTheme="majorHAnsi" w:cstheme="majorHAnsi"/>
                <w:noProof w:val="0"/>
                <w:lang w:val="de-DE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lastRenderedPageBreak/>
              <w:t>dass es sich verpflichtet, keine Informatio</w:t>
            </w:r>
            <w:r w:rsidR="00F926E5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nen </w:t>
            </w:r>
            <w:r w:rsidR="005C10C7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und/oder Daten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jeglicher Art bezüglich des Ausschreibungsverfahrens zu verbrei</w:t>
            </w:r>
            <w:r w:rsidR="00F926E5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ten und die eigene Bereitschaft für die Durchführung des Auftrages im Falle von Auslosung</w:t>
            </w:r>
            <w:r w:rsidR="006E4396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zu geben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;</w:t>
            </w:r>
          </w:p>
          <w:p w14:paraId="0D93794E" w14:textId="77777777" w:rsidR="00BE71EE" w:rsidRPr="00075638" w:rsidRDefault="006E4396" w:rsidP="008B2C65">
            <w:pPr>
              <w:numPr>
                <w:ilvl w:val="0"/>
                <w:numId w:val="1"/>
              </w:numPr>
              <w:ind w:left="284" w:right="78" w:hanging="284"/>
              <w:jc w:val="both"/>
              <w:rPr>
                <w:rFonts w:asciiTheme="majorHAnsi" w:hAnsiTheme="majorHAnsi" w:cstheme="majorHAnsi"/>
                <w:noProof w:val="0"/>
                <w:lang w:val="de-DE"/>
              </w:rPr>
            </w:pPr>
            <w:r w:rsidRPr="00075638">
              <w:rPr>
                <w:rFonts w:asciiTheme="majorHAnsi" w:hAnsiTheme="majorHAnsi" w:cstheme="majorHAnsi"/>
                <w:lang w:val="de-DE"/>
              </w:rPr>
              <w:t>dass keine Unvereinbarkeiten und/oder Befangenheitsgründe</w:t>
            </w:r>
            <w:r w:rsidR="007A31F3" w:rsidRPr="00075638">
              <w:rPr>
                <w:rFonts w:asciiTheme="majorHAnsi" w:hAnsiTheme="majorHAnsi" w:cstheme="majorHAnsi"/>
                <w:lang w:val="de-DE"/>
              </w:rPr>
              <w:t xml:space="preserve"> vorliegen</w:t>
            </w:r>
            <w:r w:rsidR="0035042C" w:rsidRPr="00075638">
              <w:rPr>
                <w:rFonts w:asciiTheme="majorHAnsi" w:hAnsiTheme="majorHAnsi" w:cstheme="majorHAnsi"/>
                <w:noProof w:val="0"/>
                <w:lang w:val="de-DE"/>
              </w:rPr>
              <w:t>.</w:t>
            </w:r>
          </w:p>
          <w:p w14:paraId="6DA16805" w14:textId="77777777" w:rsidR="00DB3380" w:rsidRPr="00075638" w:rsidRDefault="00DB3380" w:rsidP="00DB3380">
            <w:pPr>
              <w:ind w:left="284" w:right="78"/>
              <w:jc w:val="both"/>
              <w:rPr>
                <w:rFonts w:asciiTheme="majorHAnsi" w:hAnsiTheme="majorHAnsi" w:cstheme="majorHAnsi"/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64207AFB" w14:textId="77777777" w:rsidR="00BE71EE" w:rsidRPr="00075638" w:rsidRDefault="00BE71EE" w:rsidP="008B2C65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</w:tcPr>
          <w:p w14:paraId="4D1AD011" w14:textId="77777777" w:rsidR="0035042C" w:rsidRPr="00075638" w:rsidRDefault="0035042C" w:rsidP="0035042C">
            <w:pPr>
              <w:numPr>
                <w:ilvl w:val="0"/>
                <w:numId w:val="1"/>
              </w:numPr>
              <w:ind w:left="284" w:right="78" w:hanging="284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di impegnarsi a non divulgare alcun tipo di informazione </w:t>
            </w:r>
            <w:r w:rsidR="005C10C7"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e/o dati </w:t>
            </w:r>
            <w:r w:rsidR="00621D99" w:rsidRPr="00075638">
              <w:rPr>
                <w:rFonts w:asciiTheme="majorHAnsi" w:hAnsiTheme="majorHAnsi" w:cstheme="majorHAnsi"/>
                <w:noProof w:val="0"/>
                <w:lang w:val="it-IT"/>
              </w:rPr>
              <w:t>in relazione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alla pro</w:t>
            </w:r>
            <w:r w:rsidR="00F926E5" w:rsidRPr="00075638">
              <w:rPr>
                <w:rFonts w:asciiTheme="majorHAnsi" w:hAnsiTheme="majorHAnsi" w:cstheme="majorHAnsi"/>
                <w:noProof w:val="0"/>
                <w:lang w:val="it-IT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cedura di gara e dare la propria disponibi</w:t>
            </w:r>
            <w:r w:rsidR="00F926E5" w:rsidRPr="00075638">
              <w:rPr>
                <w:rFonts w:asciiTheme="majorHAnsi" w:hAnsiTheme="majorHAnsi" w:cstheme="majorHAnsi"/>
                <w:noProof w:val="0"/>
                <w:lang w:val="it-IT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lità per lo svolgimento dell’incarico in caso di sorteggio;</w:t>
            </w:r>
          </w:p>
          <w:p w14:paraId="18ACF0B3" w14:textId="77777777" w:rsidR="0035042C" w:rsidRPr="00075638" w:rsidRDefault="006E4396" w:rsidP="0035042C">
            <w:pPr>
              <w:numPr>
                <w:ilvl w:val="0"/>
                <w:numId w:val="1"/>
              </w:numPr>
              <w:ind w:left="284" w:right="78" w:hanging="284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di non trovarsi in condizioni di incompatibi</w:t>
            </w:r>
            <w:r w:rsidR="00F926E5" w:rsidRPr="00075638">
              <w:rPr>
                <w:rFonts w:asciiTheme="majorHAnsi" w:hAnsiTheme="majorHAnsi" w:cstheme="majorHAnsi"/>
                <w:noProof w:val="0"/>
                <w:lang w:val="it-IT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lità e/o di obbligo di astensione</w:t>
            </w:r>
            <w:r w:rsidR="0035042C" w:rsidRPr="00075638">
              <w:rPr>
                <w:rFonts w:asciiTheme="majorHAnsi" w:hAnsiTheme="majorHAnsi" w:cstheme="majorHAnsi"/>
                <w:noProof w:val="0"/>
                <w:lang w:val="it-IT"/>
              </w:rPr>
              <w:t>.</w:t>
            </w:r>
          </w:p>
          <w:p w14:paraId="3D9AB24F" w14:textId="77777777" w:rsidR="00BE71EE" w:rsidRPr="00075638" w:rsidRDefault="00BE71EE" w:rsidP="008B2C65">
            <w:pPr>
              <w:pStyle w:val="Testoitaliano"/>
              <w:rPr>
                <w:rFonts w:asciiTheme="majorHAnsi" w:hAnsiTheme="majorHAnsi" w:cstheme="majorHAnsi"/>
              </w:rPr>
            </w:pPr>
          </w:p>
        </w:tc>
      </w:tr>
      <w:tr w:rsidR="00BE71EE" w:rsidRPr="00075638" w14:paraId="06455C4A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7CE2EB47" w14:textId="77777777" w:rsidR="00BE71EE" w:rsidRPr="00075638" w:rsidRDefault="006E4396" w:rsidP="00CC2ED7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b/>
                <w:noProof w:val="0"/>
                <w:u w:val="single"/>
                <w:lang w:val="de-DE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Dies vorausgeschickt, wird ersucht, </w:t>
            </w:r>
            <w:r w:rsidR="00520345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vorab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nur die </w:t>
            </w:r>
            <w:r w:rsidRPr="00075638">
              <w:rPr>
                <w:rFonts w:asciiTheme="majorHAnsi" w:hAnsiTheme="majorHAnsi" w:cstheme="majorHAnsi"/>
                <w:noProof w:val="0"/>
                <w:u w:val="single"/>
                <w:lang w:val="de-DE"/>
              </w:rPr>
              <w:t xml:space="preserve">Anlage </w:t>
            </w:r>
            <w:r w:rsidR="003A035E" w:rsidRPr="00075638">
              <w:rPr>
                <w:rFonts w:asciiTheme="majorHAnsi" w:hAnsiTheme="majorHAnsi" w:cstheme="majorHAnsi"/>
                <w:noProof w:val="0"/>
                <w:u w:val="single"/>
                <w:lang w:val="de-DE"/>
              </w:rPr>
              <w:t xml:space="preserve">Nr. 1 – </w:t>
            </w:r>
            <w:r w:rsidRPr="00075638">
              <w:rPr>
                <w:rFonts w:asciiTheme="majorHAnsi" w:hAnsiTheme="majorHAnsi" w:cstheme="majorHAnsi"/>
                <w:noProof w:val="0"/>
                <w:u w:val="single"/>
                <w:lang w:val="de-DE"/>
              </w:rPr>
              <w:t>Vertraulichkeitsklausel und Erklärung zur Bereitschaft f</w:t>
            </w:r>
            <w:r w:rsidR="003A035E" w:rsidRPr="00075638">
              <w:rPr>
                <w:rFonts w:asciiTheme="majorHAnsi" w:hAnsiTheme="majorHAnsi" w:cstheme="majorHAnsi"/>
                <w:noProof w:val="0"/>
                <w:u w:val="single"/>
                <w:lang w:val="de-DE"/>
              </w:rPr>
              <w:t>ür die Abwicklung des Auftrages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zu</w:t>
            </w:r>
            <w:r w:rsidR="007A31F3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unterzeichnen und</w:t>
            </w:r>
            <w:r w:rsidR="007A31F3" w:rsidRPr="00075638">
              <w:rPr>
                <w:rFonts w:asciiTheme="majorHAnsi" w:hAnsiTheme="majorHAnsi" w:cstheme="majorHAnsi"/>
                <w:b/>
                <w:noProof w:val="0"/>
                <w:u w:val="single"/>
                <w:lang w:val="de-DE"/>
              </w:rPr>
              <w:t xml:space="preserve"> innerhalb</w: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de-DE"/>
              </w:rPr>
              <w:t xml:space="preserve"> </w:t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b/>
                <w:u w:val="single"/>
                <w:lang w:val="de-DE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u w:val="single"/>
              </w:rPr>
              <w:fldChar w:fldCharType="end"/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de-DE"/>
              </w:rPr>
              <w:t xml:space="preserve"> zu übermitteln.</w:t>
            </w:r>
          </w:p>
          <w:p w14:paraId="286908D7" w14:textId="77777777" w:rsidR="00DB3380" w:rsidRPr="00075638" w:rsidRDefault="00DB3380" w:rsidP="00CC2ED7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b/>
                <w:noProof w:val="0"/>
                <w:u w:val="single"/>
                <w:lang w:val="de-DE"/>
              </w:rPr>
            </w:pPr>
          </w:p>
        </w:tc>
        <w:tc>
          <w:tcPr>
            <w:tcW w:w="1361" w:type="dxa"/>
          </w:tcPr>
          <w:p w14:paraId="6084F84B" w14:textId="77777777" w:rsidR="00BE71EE" w:rsidRPr="00075638" w:rsidRDefault="00BE71EE" w:rsidP="008B2C65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</w:tcPr>
          <w:p w14:paraId="68364D6E" w14:textId="77777777" w:rsidR="003655FC" w:rsidRPr="00075638" w:rsidRDefault="006E4396" w:rsidP="006E4396">
            <w:pPr>
              <w:ind w:right="78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Ciò premesso, si chiede, preliminarmente, di sottoscrivere e</w:t>
            </w:r>
            <w:r w:rsidRPr="00075638">
              <w:rPr>
                <w:rFonts w:asciiTheme="majorHAnsi" w:hAnsiTheme="majorHAnsi" w:cstheme="majorHAnsi"/>
                <w:b/>
                <w:noProof w:val="0"/>
                <w:lang w:val="it-IT"/>
              </w:rPr>
              <w:t xml:space="preserve"> </w: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t xml:space="preserve">inoltrare entro il giorno </w: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t> </w:t>
            </w:r>
            <w:r w:rsidRPr="00075638">
              <w:rPr>
                <w:rFonts w:asciiTheme="majorHAnsi" w:hAnsiTheme="majorHAnsi" w:cstheme="majorHAnsi"/>
                <w:b/>
                <w:noProof w:val="0"/>
                <w:u w:val="single"/>
                <w:lang w:val="it-IT"/>
              </w:rPr>
              <w:fldChar w:fldCharType="end"/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il solo </w:t>
            </w:r>
            <w:r w:rsidRPr="00075638">
              <w:rPr>
                <w:rFonts w:asciiTheme="majorHAnsi" w:hAnsiTheme="majorHAnsi" w:cstheme="majorHAnsi"/>
                <w:noProof w:val="0"/>
                <w:u w:val="single"/>
                <w:lang w:val="it-IT"/>
              </w:rPr>
              <w:t xml:space="preserve">allegato </w:t>
            </w:r>
            <w:r w:rsidR="003A035E" w:rsidRPr="00075638">
              <w:rPr>
                <w:rFonts w:asciiTheme="majorHAnsi" w:hAnsiTheme="majorHAnsi" w:cstheme="majorHAnsi"/>
                <w:noProof w:val="0"/>
                <w:u w:val="single"/>
                <w:lang w:val="it-IT"/>
              </w:rPr>
              <w:t>n. 1 – C</w:t>
            </w:r>
            <w:r w:rsidRPr="00075638">
              <w:rPr>
                <w:rFonts w:asciiTheme="majorHAnsi" w:hAnsiTheme="majorHAnsi" w:cstheme="majorHAnsi"/>
                <w:noProof w:val="0"/>
                <w:u w:val="single"/>
                <w:lang w:val="it-IT"/>
              </w:rPr>
              <w:t>lausola di riservatezza e dichiarazione di disponibilità allo svolgimento dell’incarico</w:t>
            </w:r>
            <w:r w:rsidR="003655FC" w:rsidRPr="00075638">
              <w:rPr>
                <w:rFonts w:asciiTheme="majorHAnsi" w:hAnsiTheme="majorHAnsi" w:cstheme="majorHAnsi"/>
                <w:noProof w:val="0"/>
                <w:lang w:val="it-IT"/>
              </w:rPr>
              <w:t>.</w:t>
            </w:r>
          </w:p>
        </w:tc>
      </w:tr>
      <w:tr w:rsidR="006E4396" w:rsidRPr="00075638" w14:paraId="15A18007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2DF248DE" w14:textId="798B0F90" w:rsidR="006E4396" w:rsidRPr="00075638" w:rsidRDefault="006E4396" w:rsidP="006E4396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de-DE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Nach Erhalt dieses Dokuments wird 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d</w:t>
            </w:r>
            <w:r w:rsidR="00822532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ie</w:t>
            </w:r>
            <w:r w:rsidR="00C860EA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 </w:t>
            </w:r>
            <w:r w:rsidR="00492F19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/</w:t>
            </w:r>
            <w:r w:rsidR="00E034FF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d</w:t>
            </w:r>
            <w:r w:rsidR="007C0023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e</w:t>
            </w:r>
            <w:r w:rsidR="00822532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r</w:t>
            </w:r>
            <w:r w:rsidR="00E034FF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 </w:t>
            </w:r>
            <w:r w:rsidR="0091274D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unterfertigte </w:t>
            </w:r>
            <w:r w:rsidR="00492F19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EPV </w:t>
            </w:r>
            <w:r w:rsidR="0091274D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Ihnen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das Verzeichnis der an diesem </w:t>
            </w:r>
            <w:r w:rsidR="00E2276B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Vergabeverfahren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beteilig</w:t>
            </w:r>
            <w:r w:rsidR="00F926E5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ten Wirtschaftsteilnehmer übermitteln, </w:t>
            </w:r>
            <w:r w:rsidR="0091274D" w:rsidRPr="00075638">
              <w:rPr>
                <w:rFonts w:asciiTheme="majorHAnsi" w:hAnsiTheme="majorHAnsi" w:cstheme="majorHAnsi"/>
                <w:noProof w:val="0"/>
                <w:lang w:val="de-DE"/>
              </w:rPr>
              <w:t>damit Sie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</w:t>
            </w:r>
            <w:r w:rsidR="0091274D" w:rsidRPr="00075638">
              <w:rPr>
                <w:rFonts w:asciiTheme="majorHAnsi" w:hAnsiTheme="majorHAnsi" w:cstheme="majorHAnsi"/>
                <w:noProof w:val="0"/>
                <w:lang w:val="de-DE"/>
              </w:rPr>
              <w:t>die</w:t>
            </w:r>
            <w:r w:rsidR="007A31F3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noch zu übermittelnde</w:t>
            </w:r>
            <w:r w:rsidR="0091274D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Erklärung</w:t>
            </w:r>
            <w:r w:rsidR="007A31F3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über das Nichtbestehen von </w:t>
            </w:r>
            <w:r w:rsidR="0091274D" w:rsidRPr="00075638">
              <w:rPr>
                <w:rFonts w:asciiTheme="majorHAnsi" w:hAnsiTheme="majorHAnsi" w:cstheme="majorHAnsi"/>
                <w:noProof w:val="0"/>
                <w:lang w:val="de-DE"/>
              </w:rPr>
              <w:t>Unvereinbarkeiten und/oder Befangenheitsgründe</w:t>
            </w:r>
            <w:r w:rsidR="007A31F3" w:rsidRPr="00075638">
              <w:rPr>
                <w:rFonts w:asciiTheme="majorHAnsi" w:hAnsiTheme="majorHAnsi" w:cstheme="majorHAnsi"/>
                <w:noProof w:val="0"/>
                <w:lang w:val="de-DE"/>
              </w:rPr>
              <w:t>n</w:t>
            </w:r>
            <w:r w:rsidR="00E034FF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</w:t>
            </w:r>
            <w:r w:rsidR="0091274D" w:rsidRPr="00075638">
              <w:rPr>
                <w:rFonts w:asciiTheme="majorHAnsi" w:hAnsiTheme="majorHAnsi" w:cstheme="majorHAnsi"/>
                <w:noProof w:val="0"/>
                <w:lang w:val="de-DE"/>
              </w:rPr>
              <w:t>unterzeich</w:t>
            </w:r>
            <w:r w:rsidR="00223590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="0091274D" w:rsidRPr="00075638">
              <w:rPr>
                <w:rFonts w:asciiTheme="majorHAnsi" w:hAnsiTheme="majorHAnsi" w:cstheme="majorHAnsi"/>
                <w:noProof w:val="0"/>
                <w:lang w:val="de-DE"/>
              </w:rPr>
              <w:t>nen können.</w:t>
            </w:r>
          </w:p>
          <w:p w14:paraId="42E23926" w14:textId="77777777" w:rsidR="00DB3380" w:rsidRPr="00075638" w:rsidRDefault="00DB3380" w:rsidP="006E4396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7BB75219" w14:textId="77777777" w:rsidR="006E4396" w:rsidRPr="00075638" w:rsidRDefault="006E4396" w:rsidP="008B2C65">
            <w:pPr>
              <w:spacing w:line="240" w:lineRule="exact"/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</w:tcPr>
          <w:p w14:paraId="42D58D7B" w14:textId="66E0F0F6" w:rsidR="006E4396" w:rsidRPr="00075638" w:rsidRDefault="006E4396" w:rsidP="006E4396">
            <w:pPr>
              <w:ind w:right="78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Successivame</w:t>
            </w:r>
            <w:r w:rsidR="004C1077" w:rsidRPr="00075638">
              <w:rPr>
                <w:rFonts w:asciiTheme="majorHAnsi" w:hAnsiTheme="majorHAnsi" w:cstheme="majorHAnsi"/>
                <w:noProof w:val="0"/>
                <w:lang w:val="it-IT"/>
              </w:rPr>
              <w:t>n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te alla ricezione di tale docu</w:t>
            </w:r>
            <w:r w:rsidR="00F926E5" w:rsidRPr="00075638">
              <w:rPr>
                <w:rFonts w:asciiTheme="majorHAnsi" w:hAnsiTheme="majorHAnsi" w:cstheme="majorHAnsi"/>
                <w:noProof w:val="0"/>
                <w:lang w:val="it-IT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mento, 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il sottoscritto</w:t>
            </w:r>
            <w:r w:rsidR="006E265E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/</w:t>
            </w:r>
            <w:r w:rsidR="00E034FF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la sottoscritta</w:t>
            </w:r>
            <w:r w:rsidR="00E034FF"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RUP provvederà ad </w:t>
            </w:r>
            <w:proofErr w:type="spellStart"/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ino</w:t>
            </w:r>
            <w:r w:rsidR="0091274D" w:rsidRPr="00075638">
              <w:rPr>
                <w:rFonts w:asciiTheme="majorHAnsi" w:hAnsiTheme="majorHAnsi" w:cstheme="majorHAnsi"/>
                <w:noProof w:val="0"/>
                <w:lang w:val="it-IT"/>
              </w:rPr>
              <w:t>ltrarLe</w:t>
            </w:r>
            <w:proofErr w:type="spellEnd"/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l’elenco degli operatori economici coinvolti nella presente procedura di gara, </w:t>
            </w:r>
            <w:r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 xml:space="preserve">per poter procedere alla sottoscrizione della dichiarazione di insussistenza </w:t>
            </w:r>
            <w:r w:rsidR="007E0911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>di cause in incompatibilità e</w:t>
            </w:r>
            <w:r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>/o astensione.</w:t>
            </w:r>
          </w:p>
        </w:tc>
      </w:tr>
      <w:tr w:rsidR="00770F71" w:rsidRPr="00075638" w14:paraId="7A20DB71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6FB945EF" w14:textId="041007EE" w:rsidR="00770F71" w:rsidRPr="00075638" w:rsidRDefault="00770F71" w:rsidP="00CC2ED7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de-DE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Nach Vervollständigung der Erklärungen </w:t>
            </w:r>
            <w:r w:rsidR="00B22217" w:rsidRPr="00075638">
              <w:rPr>
                <w:rFonts w:asciiTheme="majorHAnsi" w:hAnsiTheme="majorHAnsi" w:cstheme="majorHAnsi"/>
                <w:noProof w:val="0"/>
                <w:lang w:val="de-DE"/>
              </w:rPr>
              <w:t>wird die</w:t>
            </w:r>
            <w:r w:rsidR="00BC2AE4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Ausschreibungs</w:t>
            </w:r>
            <w:r w:rsidR="004C1077" w:rsidRPr="00075638">
              <w:rPr>
                <w:rFonts w:asciiTheme="majorHAnsi" w:hAnsiTheme="majorHAnsi" w:cstheme="majorHAnsi"/>
                <w:noProof w:val="0"/>
                <w:lang w:val="de-DE"/>
              </w:rPr>
              <w:t>be</w:t>
            </w:r>
            <w:r w:rsidR="00A17468" w:rsidRPr="00075638">
              <w:rPr>
                <w:rFonts w:asciiTheme="majorHAnsi" w:hAnsiTheme="majorHAnsi" w:cstheme="majorHAnsi"/>
                <w:noProof w:val="0"/>
                <w:lang w:val="de-DE"/>
              </w:rPr>
              <w:t>hörde</w:t>
            </w:r>
            <w:r w:rsidR="00BC2AE4" w:rsidRPr="00075638">
              <w:rPr>
                <w:rFonts w:asciiTheme="majorHAnsi" w:hAnsiTheme="majorHAnsi" w:cstheme="majorHAnsi"/>
                <w:noProof w:val="0"/>
                <w:lang w:val="de-DE"/>
              </w:rPr>
              <w:t>, auf Vorschlag des</w:t>
            </w:r>
            <w:r w:rsidR="007369A9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/</w:t>
            </w:r>
            <w:r w:rsidR="007A31F3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der</w:t>
            </w:r>
            <w:r w:rsidR="007A31F3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</w:t>
            </w:r>
            <w:r w:rsidR="00CE4F27" w:rsidRPr="00075638">
              <w:rPr>
                <w:rFonts w:asciiTheme="majorHAnsi" w:hAnsiTheme="majorHAnsi" w:cstheme="majorHAnsi"/>
                <w:noProof w:val="0"/>
                <w:lang w:val="de-DE"/>
              </w:rPr>
              <w:t>EVV</w:t>
            </w:r>
            <w:r w:rsidR="00BC2AE4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,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mit der </w:t>
            </w:r>
            <w:r w:rsidR="00BC2AE4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Auswahl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der Mitg</w:t>
            </w:r>
            <w:r w:rsidR="004C1077" w:rsidRPr="00075638">
              <w:rPr>
                <w:rFonts w:asciiTheme="majorHAnsi" w:hAnsiTheme="majorHAnsi" w:cstheme="majorHAnsi"/>
                <w:noProof w:val="0"/>
                <w:lang w:val="de-DE"/>
              </w:rPr>
              <w:t>lieder der Bewertungskom</w:t>
            </w:r>
            <w:r w:rsidR="00F926E5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="004C1077" w:rsidRPr="00075638">
              <w:rPr>
                <w:rFonts w:asciiTheme="majorHAnsi" w:hAnsiTheme="majorHAnsi" w:cstheme="majorHAnsi"/>
                <w:noProof w:val="0"/>
                <w:lang w:val="de-DE"/>
              </w:rPr>
              <w:t>mission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mittels de</w:t>
            </w:r>
            <w:r w:rsidR="00BD15CD" w:rsidRPr="00075638">
              <w:rPr>
                <w:rFonts w:asciiTheme="majorHAnsi" w:hAnsiTheme="majorHAnsi" w:cstheme="majorHAnsi"/>
                <w:noProof w:val="0"/>
                <w:lang w:val="de-DE"/>
              </w:rPr>
              <w:t>s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Informationssystem</w:t>
            </w:r>
            <w:r w:rsidR="00BD15CD" w:rsidRPr="00075638">
              <w:rPr>
                <w:rFonts w:asciiTheme="majorHAnsi" w:hAnsiTheme="majorHAnsi" w:cstheme="majorHAnsi"/>
                <w:noProof w:val="0"/>
                <w:lang w:val="de-DE"/>
              </w:rPr>
              <w:t>s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öf</w:t>
            </w:r>
            <w:r w:rsidR="00F926E5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fentliche Vertr</w:t>
            </w:r>
            <w:r w:rsidR="004C1077" w:rsidRPr="00075638">
              <w:rPr>
                <w:rFonts w:asciiTheme="majorHAnsi" w:hAnsiTheme="majorHAnsi" w:cstheme="majorHAnsi"/>
                <w:noProof w:val="0"/>
                <w:lang w:val="de-DE"/>
              </w:rPr>
              <w:t>äge der Autonomen Provinz Bo</w:t>
            </w:r>
            <w:r w:rsidR="00F926E5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="004C1077" w:rsidRPr="00075638">
              <w:rPr>
                <w:rFonts w:asciiTheme="majorHAnsi" w:hAnsiTheme="majorHAnsi" w:cstheme="majorHAnsi"/>
                <w:noProof w:val="0"/>
                <w:lang w:val="de-DE"/>
              </w:rPr>
              <w:t>zen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 fortfahren und das Ergebnis für die Ernen</w:t>
            </w:r>
            <w:r w:rsidR="00F926E5"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nung 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und </w:t>
            </w:r>
            <w:r w:rsidR="00A51E92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die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 Auftrags</w:t>
            </w:r>
            <w:r w:rsidR="004C1077"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>erteilung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de-DE"/>
              </w:rPr>
              <w:t xml:space="preserve">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von Seiten der zuständigen </w:t>
            </w:r>
            <w:r w:rsidR="007A31F3" w:rsidRPr="00075638">
              <w:rPr>
                <w:rFonts w:asciiTheme="majorHAnsi" w:hAnsiTheme="majorHAnsi" w:cstheme="majorHAnsi"/>
                <w:noProof w:val="0"/>
                <w:lang w:val="de-DE"/>
              </w:rPr>
              <w:t xml:space="preserve">Organe bzw. 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Ämter, mitteil</w:t>
            </w:r>
            <w:r w:rsidR="00BC2AE4" w:rsidRPr="00075638">
              <w:rPr>
                <w:rFonts w:asciiTheme="majorHAnsi" w:hAnsiTheme="majorHAnsi" w:cstheme="majorHAnsi"/>
                <w:noProof w:val="0"/>
                <w:lang w:val="de-DE"/>
              </w:rPr>
              <w:t>en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.</w:t>
            </w:r>
          </w:p>
          <w:p w14:paraId="31BCE746" w14:textId="77777777" w:rsidR="00DB3380" w:rsidRPr="00075638" w:rsidRDefault="00DB3380" w:rsidP="00CC2ED7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37012F3D" w14:textId="77777777" w:rsidR="00770F71" w:rsidRPr="00075638" w:rsidRDefault="00770F71" w:rsidP="00BE71EE">
            <w:pPr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</w:tcPr>
          <w:p w14:paraId="437E0396" w14:textId="69F1DE1B" w:rsidR="00770F71" w:rsidRPr="00075638" w:rsidRDefault="006E6E0D" w:rsidP="00CC2ED7">
            <w:pPr>
              <w:ind w:right="78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>In seguito al completamento delle dichiara</w:t>
            </w:r>
            <w:r w:rsidR="00F926E5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 xml:space="preserve">zioni, sarà cura 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dell’Autorità di gara</w:t>
            </w:r>
            <w:r w:rsidR="00EC06FE" w:rsidRPr="00075638">
              <w:rPr>
                <w:rFonts w:asciiTheme="majorHAnsi" w:hAnsiTheme="majorHAnsi" w:cstheme="majorHAnsi"/>
                <w:noProof w:val="0"/>
                <w:lang w:val="it-IT"/>
              </w:rPr>
              <w:t>,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</w:t>
            </w:r>
            <w:r w:rsidR="00EC06FE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>su propo</w:t>
            </w:r>
            <w:r w:rsidR="00F926E5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softHyphen/>
            </w:r>
            <w:r w:rsidR="00EC06FE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>sta del RUP,</w:t>
            </w:r>
            <w:r w:rsidR="00EC06FE" w:rsidRPr="00075638">
              <w:rPr>
                <w:rFonts w:asciiTheme="majorHAnsi" w:hAnsiTheme="majorHAnsi" w:cstheme="majorHAnsi"/>
                <w:noProof w:val="0"/>
                <w:lang w:val="it-IT"/>
              </w:rPr>
              <w:t xml:space="preserve"> 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proced</w:t>
            </w:r>
            <w:r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>ere alla selezione dei membri della commissione di va</w:t>
            </w:r>
            <w:r w:rsidR="00F926E5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softHyphen/>
            </w:r>
            <w:r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 xml:space="preserve">lutazione tramite il Sistema informativo sui contratti pubblici della Provincia Autonoma di Bolzano e comunicarne l’esito </w:t>
            </w:r>
            <w:r w:rsidR="00EC06FE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>ai fini della</w:t>
            </w:r>
            <w:r w:rsidR="00770958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 xml:space="preserve"> no</w:t>
            </w:r>
            <w:r w:rsidR="00F926E5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softHyphen/>
            </w:r>
            <w:r w:rsidR="00770958" w:rsidRPr="00075638"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  <w:t xml:space="preserve">mina </w:t>
            </w:r>
            <w:r w:rsidR="00770958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e</w:t>
            </w:r>
            <w:r w:rsidR="00EC06FE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 xml:space="preserve"> del 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conferimento dell</w:t>
            </w:r>
            <w:r w:rsidR="00EC06FE"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>’</w:t>
            </w:r>
            <w:r w:rsidRPr="00075638">
              <w:rPr>
                <w:rFonts w:asciiTheme="majorHAnsi" w:hAnsiTheme="majorHAnsi" w:cstheme="majorHAnsi"/>
                <w:noProof w:val="0"/>
                <w:color w:val="FF0000"/>
                <w:lang w:val="it-IT"/>
              </w:rPr>
              <w:t xml:space="preserve">incarico 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da parte degli organi/enti competenti.</w:t>
            </w:r>
          </w:p>
          <w:p w14:paraId="545C75D2" w14:textId="77777777" w:rsidR="00A51E92" w:rsidRPr="00075638" w:rsidRDefault="00A51E92" w:rsidP="00235529">
            <w:pPr>
              <w:ind w:right="78"/>
              <w:jc w:val="both"/>
              <w:rPr>
                <w:rFonts w:asciiTheme="majorHAnsi" w:hAnsiTheme="majorHAnsi" w:cstheme="majorHAnsi"/>
                <w:noProof w:val="0"/>
                <w:lang w:val="it-IT"/>
              </w:rPr>
            </w:pPr>
          </w:p>
        </w:tc>
      </w:tr>
      <w:tr w:rsidR="00CC2ED7" w:rsidRPr="00075638" w14:paraId="64B6BF7D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598F7C4E" w14:textId="77777777" w:rsidR="00CC2ED7" w:rsidRPr="00075638" w:rsidRDefault="00CC2ED7" w:rsidP="00BE71EE">
            <w:pPr>
              <w:pStyle w:val="DeutscherText"/>
              <w:spacing w:line="240" w:lineRule="auto"/>
              <w:ind w:right="78"/>
              <w:rPr>
                <w:rFonts w:asciiTheme="majorHAnsi" w:hAnsiTheme="majorHAnsi" w:cstheme="majorHAnsi"/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70A098B8" w14:textId="77777777" w:rsidR="00CC2ED7" w:rsidRPr="00075638" w:rsidRDefault="00CC2ED7" w:rsidP="00BE71E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4139" w:type="dxa"/>
          </w:tcPr>
          <w:p w14:paraId="5C0FC99F" w14:textId="77777777" w:rsidR="00CC2ED7" w:rsidRPr="00075638" w:rsidRDefault="00CC2ED7" w:rsidP="00BE71EE">
            <w:pPr>
              <w:ind w:right="78"/>
              <w:jc w:val="both"/>
              <w:rPr>
                <w:rFonts w:asciiTheme="majorHAnsi" w:hAnsiTheme="majorHAnsi" w:cstheme="majorHAnsi"/>
                <w:noProof w:val="0"/>
                <w:color w:val="000000"/>
                <w:lang w:val="it-IT"/>
              </w:rPr>
            </w:pPr>
          </w:p>
        </w:tc>
      </w:tr>
      <w:tr w:rsidR="00770F71" w:rsidRPr="00075638" w14:paraId="5FA8C7E4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51DCF95F" w14:textId="77777777" w:rsidR="00770F71" w:rsidRPr="00075638" w:rsidRDefault="00CC2ED7" w:rsidP="002E5709">
            <w:pPr>
              <w:pStyle w:val="DeutscherText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Mit freundlichen Grüßen</w:t>
            </w:r>
          </w:p>
        </w:tc>
        <w:tc>
          <w:tcPr>
            <w:tcW w:w="1361" w:type="dxa"/>
          </w:tcPr>
          <w:p w14:paraId="25579EFC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4139" w:type="dxa"/>
          </w:tcPr>
          <w:p w14:paraId="2D7AEB7C" w14:textId="77777777" w:rsidR="00770F71" w:rsidRPr="00075638" w:rsidRDefault="00CC2ED7" w:rsidP="002E5709">
            <w:pPr>
              <w:pStyle w:val="Testoitaliano"/>
              <w:rPr>
                <w:rFonts w:asciiTheme="majorHAnsi" w:hAnsiTheme="majorHAnsi" w:cstheme="majorHAnsi"/>
              </w:rPr>
            </w:pPr>
            <w:r w:rsidRPr="00075638">
              <w:rPr>
                <w:rFonts w:asciiTheme="majorHAnsi" w:hAnsiTheme="majorHAnsi" w:cstheme="majorHAnsi"/>
              </w:rPr>
              <w:t>Distinti saluti</w:t>
            </w:r>
          </w:p>
        </w:tc>
      </w:tr>
      <w:tr w:rsidR="00770F71" w:rsidRPr="00075638" w14:paraId="07976C82" w14:textId="77777777" w:rsidTr="00DE7D14">
        <w:trPr>
          <w:gridAfter w:val="1"/>
          <w:wAfter w:w="48" w:type="dxa"/>
        </w:trPr>
        <w:tc>
          <w:tcPr>
            <w:tcW w:w="4139" w:type="dxa"/>
          </w:tcPr>
          <w:p w14:paraId="6909597B" w14:textId="77777777" w:rsidR="00770F71" w:rsidRPr="00075638" w:rsidRDefault="00770F71" w:rsidP="002E5709">
            <w:pPr>
              <w:pStyle w:val="DeutscherText"/>
              <w:rPr>
                <w:rFonts w:asciiTheme="majorHAnsi" w:hAnsiTheme="majorHAnsi" w:cstheme="majorHAnsi"/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26BAB3DA" w14:textId="77777777" w:rsidR="00770F71" w:rsidRPr="00075638" w:rsidRDefault="00770F71" w:rsidP="002E5709">
            <w:pPr>
              <w:spacing w:line="240" w:lineRule="exact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4139" w:type="dxa"/>
          </w:tcPr>
          <w:p w14:paraId="639288D0" w14:textId="77777777" w:rsidR="00770F71" w:rsidRPr="00075638" w:rsidRDefault="00770F71" w:rsidP="002E5709">
            <w:pPr>
              <w:pStyle w:val="Testoitaliano"/>
              <w:rPr>
                <w:rFonts w:asciiTheme="majorHAnsi" w:hAnsiTheme="majorHAnsi" w:cstheme="majorHAnsi"/>
              </w:rPr>
            </w:pPr>
          </w:p>
        </w:tc>
      </w:tr>
      <w:tr w:rsidR="00770F71" w:rsidRPr="00075638" w14:paraId="0F0A870F" w14:textId="77777777" w:rsidTr="00DE7D14">
        <w:trPr>
          <w:gridAfter w:val="1"/>
          <w:wAfter w:w="48" w:type="dxa"/>
          <w:cantSplit/>
        </w:trPr>
        <w:tc>
          <w:tcPr>
            <w:tcW w:w="9639" w:type="dxa"/>
            <w:gridSpan w:val="3"/>
          </w:tcPr>
          <w:p w14:paraId="572A5BA4" w14:textId="3FC6EDFF" w:rsidR="00770F71" w:rsidRPr="00075638" w:rsidRDefault="00770F71" w:rsidP="002E5709">
            <w:pPr>
              <w:pStyle w:val="NameNachnameNomeCognome"/>
              <w:rPr>
                <w:rFonts w:asciiTheme="majorHAnsi" w:hAnsiTheme="majorHAnsi" w:cstheme="majorHAnsi"/>
                <w:lang w:val="de-DE"/>
              </w:rPr>
            </w:pP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Der</w:t>
            </w:r>
            <w:r w:rsidR="005E2176" w:rsidRPr="00075638">
              <w:rPr>
                <w:rFonts w:asciiTheme="majorHAnsi" w:hAnsiTheme="majorHAnsi" w:cstheme="majorHAnsi"/>
                <w:lang w:val="de-DE"/>
              </w:rPr>
              <w:t>/</w:t>
            </w:r>
            <w:r w:rsidR="0076171B" w:rsidRPr="00075638">
              <w:rPr>
                <w:rFonts w:asciiTheme="majorHAnsi" w:hAnsiTheme="majorHAnsi" w:cstheme="majorHAnsi"/>
                <w:color w:val="FF0000"/>
                <w:lang w:val="de-DE"/>
              </w:rPr>
              <w:t>Die</w:t>
            </w:r>
            <w:r w:rsidR="0076171B" w:rsidRPr="00075638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Pr="00075638">
              <w:rPr>
                <w:rFonts w:asciiTheme="majorHAnsi" w:hAnsiTheme="majorHAnsi" w:cstheme="majorHAnsi"/>
                <w:lang w:val="de-DE"/>
              </w:rPr>
              <w:t>Einzige</w:t>
            </w:r>
            <w:r w:rsidR="00574EEF" w:rsidRPr="00075638">
              <w:rPr>
                <w:rFonts w:asciiTheme="majorHAnsi" w:hAnsiTheme="majorHAnsi" w:cstheme="majorHAnsi"/>
                <w:color w:val="FF0000"/>
                <w:lang w:val="de-DE"/>
              </w:rPr>
              <w:t>r</w:t>
            </w:r>
            <w:r w:rsidRPr="00075638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5E2176" w:rsidRPr="00075638">
              <w:rPr>
                <w:rFonts w:asciiTheme="majorHAnsi" w:hAnsiTheme="majorHAnsi" w:cstheme="majorHAnsi"/>
                <w:lang w:val="de-DE"/>
              </w:rPr>
              <w:t>Projektverantwortliche</w:t>
            </w:r>
            <w:r w:rsidR="005E2176" w:rsidRPr="00075638">
              <w:rPr>
                <w:rFonts w:asciiTheme="majorHAnsi" w:hAnsiTheme="majorHAnsi" w:cstheme="majorHAnsi"/>
                <w:color w:val="FF0000"/>
                <w:lang w:val="de-DE"/>
              </w:rPr>
              <w:t xml:space="preserve"> </w:t>
            </w:r>
            <w:r w:rsidRPr="00075638">
              <w:rPr>
                <w:rFonts w:asciiTheme="majorHAnsi" w:hAnsiTheme="majorHAnsi" w:cstheme="majorHAnsi"/>
                <w:lang w:val="de-DE"/>
              </w:rPr>
              <w:t xml:space="preserve">/ </w:t>
            </w:r>
            <w:r w:rsidRPr="00075638">
              <w:rPr>
                <w:rFonts w:asciiTheme="majorHAnsi" w:hAnsiTheme="majorHAnsi" w:cstheme="majorHAnsi"/>
                <w:color w:val="FF0000"/>
                <w:lang w:val="de-DE"/>
              </w:rPr>
              <w:t>Il</w:t>
            </w:r>
            <w:r w:rsidR="006E265E" w:rsidRPr="00075638">
              <w:rPr>
                <w:rFonts w:asciiTheme="majorHAnsi" w:hAnsiTheme="majorHAnsi" w:cstheme="majorHAnsi"/>
                <w:color w:val="FF0000"/>
                <w:lang w:val="de-DE"/>
              </w:rPr>
              <w:t>/</w:t>
            </w:r>
            <w:r w:rsidR="00201A36" w:rsidRPr="00075638">
              <w:rPr>
                <w:rFonts w:asciiTheme="majorHAnsi" w:hAnsiTheme="majorHAnsi" w:cstheme="majorHAnsi"/>
                <w:color w:val="FF0000"/>
                <w:lang w:val="de-DE"/>
              </w:rPr>
              <w:t>La</w:t>
            </w:r>
            <w:r w:rsidR="00201A36" w:rsidRPr="00075638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Pr="00075638">
              <w:rPr>
                <w:rFonts w:asciiTheme="majorHAnsi" w:hAnsiTheme="majorHAnsi" w:cstheme="majorHAnsi"/>
                <w:lang w:val="de-DE"/>
              </w:rPr>
              <w:t>Responsabile unico</w:t>
            </w:r>
            <w:r w:rsidR="00C07E2E" w:rsidRPr="00075638">
              <w:rPr>
                <w:rFonts w:asciiTheme="majorHAnsi" w:hAnsiTheme="majorHAnsi" w:cstheme="majorHAnsi"/>
                <w:lang w:val="de-DE"/>
              </w:rPr>
              <w:t>/unica</w:t>
            </w:r>
            <w:r w:rsidRPr="00075638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C07E2E" w:rsidRPr="00075638">
              <w:rPr>
                <w:rFonts w:asciiTheme="majorHAnsi" w:hAnsiTheme="majorHAnsi" w:cstheme="majorHAnsi"/>
                <w:lang w:val="de-DE"/>
              </w:rPr>
              <w:t>del progetto</w:t>
            </w:r>
            <w:r w:rsidRPr="00075638">
              <w:rPr>
                <w:rFonts w:asciiTheme="majorHAnsi" w:hAnsiTheme="majorHAnsi" w:cstheme="majorHAnsi"/>
                <w:lang w:val="de-DE"/>
              </w:rPr>
              <w:br/>
            </w:r>
            <w:r w:rsidRPr="0007563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075638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075638">
              <w:rPr>
                <w:rFonts w:asciiTheme="majorHAnsi" w:hAnsiTheme="majorHAnsi" w:cstheme="majorHAnsi"/>
                <w:b/>
              </w:rPr>
            </w:r>
            <w:r w:rsidRPr="00075638">
              <w:rPr>
                <w:rFonts w:asciiTheme="majorHAnsi" w:hAnsiTheme="majorHAnsi" w:cstheme="majorHAnsi"/>
                <w:b/>
              </w:rPr>
              <w:fldChar w:fldCharType="separate"/>
            </w:r>
            <w:r w:rsidRPr="00075638">
              <w:rPr>
                <w:rFonts w:asciiTheme="majorHAnsi" w:hAnsiTheme="majorHAnsi" w:cstheme="majorHAnsi"/>
                <w:b/>
              </w:rPr>
              <w:t> </w:t>
            </w:r>
            <w:r w:rsidRPr="00075638">
              <w:rPr>
                <w:rFonts w:asciiTheme="majorHAnsi" w:hAnsiTheme="majorHAnsi" w:cstheme="majorHAnsi"/>
                <w:b/>
              </w:rPr>
              <w:t> </w:t>
            </w:r>
            <w:r w:rsidRPr="00075638">
              <w:rPr>
                <w:rFonts w:asciiTheme="majorHAnsi" w:hAnsiTheme="majorHAnsi" w:cstheme="majorHAnsi"/>
                <w:b/>
              </w:rPr>
              <w:t> </w:t>
            </w:r>
            <w:r w:rsidRPr="00075638">
              <w:rPr>
                <w:rFonts w:asciiTheme="majorHAnsi" w:hAnsiTheme="majorHAnsi" w:cstheme="majorHAnsi"/>
                <w:b/>
              </w:rPr>
              <w:t> </w:t>
            </w:r>
            <w:r w:rsidRPr="00075638">
              <w:rPr>
                <w:rFonts w:asciiTheme="majorHAnsi" w:hAnsiTheme="majorHAnsi" w:cstheme="majorHAnsi"/>
                <w:b/>
              </w:rPr>
              <w:t> </w:t>
            </w:r>
            <w:r w:rsidRPr="00075638">
              <w:rPr>
                <w:rFonts w:asciiTheme="majorHAnsi" w:hAnsiTheme="majorHAnsi" w:cstheme="majorHAnsi"/>
                <w:b/>
              </w:rPr>
              <w:fldChar w:fldCharType="end"/>
            </w:r>
            <w:bookmarkEnd w:id="1"/>
            <w:r w:rsidRPr="00075638">
              <w:rPr>
                <w:rFonts w:asciiTheme="majorHAnsi" w:hAnsiTheme="majorHAnsi" w:cstheme="majorHAnsi"/>
                <w:lang w:val="de-DE"/>
              </w:rPr>
              <w:br/>
            </w:r>
            <w:r w:rsidRPr="00075638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(mit digitaler Unterschrift unterzeichnet / sottoscritto con firma digitale)</w:t>
            </w:r>
          </w:p>
        </w:tc>
      </w:tr>
    </w:tbl>
    <w:p w14:paraId="21EC142E" w14:textId="77777777" w:rsidR="00770F71" w:rsidRPr="00075638" w:rsidRDefault="00770F71" w:rsidP="00770F71">
      <w:pPr>
        <w:rPr>
          <w:rFonts w:asciiTheme="majorHAnsi" w:hAnsiTheme="majorHAnsi" w:cstheme="majorHAnsi"/>
          <w:noProof w:val="0"/>
          <w:lang w:val="de-DE"/>
        </w:rPr>
      </w:pPr>
    </w:p>
    <w:p w14:paraId="78CEF85B" w14:textId="77777777" w:rsidR="00CC2ED7" w:rsidRPr="00075638" w:rsidRDefault="00CC2ED7" w:rsidP="00770F71">
      <w:pPr>
        <w:rPr>
          <w:rFonts w:asciiTheme="majorHAnsi" w:hAnsiTheme="majorHAnsi" w:cstheme="majorHAnsi"/>
          <w:noProof w:val="0"/>
          <w:lang w:val="de-DE"/>
        </w:rPr>
      </w:pPr>
    </w:p>
    <w:p w14:paraId="371ABE7C" w14:textId="77777777" w:rsidR="00A51E92" w:rsidRPr="00075638" w:rsidRDefault="00A51E92" w:rsidP="00A51E92">
      <w:pPr>
        <w:rPr>
          <w:rFonts w:asciiTheme="majorHAnsi" w:hAnsiTheme="majorHAnsi" w:cstheme="majorHAnsi"/>
          <w:noProof w:val="0"/>
          <w:lang w:val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A51E92" w:rsidRPr="00075638" w14:paraId="487A3E88" w14:textId="77777777" w:rsidTr="00233093">
        <w:tc>
          <w:tcPr>
            <w:tcW w:w="4139" w:type="dxa"/>
          </w:tcPr>
          <w:p w14:paraId="180A659A" w14:textId="77777777" w:rsidR="00A51E92" w:rsidRPr="00075638" w:rsidRDefault="00A51E92" w:rsidP="00233093">
            <w:pPr>
              <w:pStyle w:val="stand"/>
              <w:tabs>
                <w:tab w:val="right" w:leader="dot" w:pos="10915"/>
              </w:tabs>
              <w:ind w:right="-1"/>
              <w:rPr>
                <w:rFonts w:asciiTheme="majorHAnsi" w:hAnsiTheme="majorHAnsi" w:cstheme="majorHAnsi"/>
                <w:noProof/>
                <w:sz w:val="20"/>
                <w:u w:val="single"/>
                <w:lang w:eastAsia="en-US"/>
              </w:rPr>
            </w:pPr>
            <w:r w:rsidRPr="00075638">
              <w:rPr>
                <w:rFonts w:asciiTheme="majorHAnsi" w:hAnsiTheme="majorHAnsi" w:cstheme="majorHAnsi"/>
                <w:noProof/>
                <w:sz w:val="20"/>
                <w:u w:val="single"/>
                <w:lang w:eastAsia="en-US"/>
              </w:rPr>
              <w:t>Anlagen:</w:t>
            </w:r>
          </w:p>
          <w:p w14:paraId="61E89484" w14:textId="77777777" w:rsidR="00A51E92" w:rsidRPr="00075638" w:rsidRDefault="00A51E92" w:rsidP="00233093">
            <w:pPr>
              <w:pStyle w:val="DeutscherText"/>
              <w:tabs>
                <w:tab w:val="left" w:pos="284"/>
              </w:tabs>
              <w:spacing w:line="240" w:lineRule="auto"/>
              <w:ind w:left="284" w:right="69" w:hanging="284"/>
              <w:rPr>
                <w:rFonts w:asciiTheme="majorHAnsi" w:hAnsiTheme="majorHAnsi" w:cstheme="majorHAnsi"/>
                <w:noProof w:val="0"/>
                <w:lang w:val="de-DE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1.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ab/>
              <w:t>Anlage Nr. 1 – Vertraulichkeitsklausel und Erklärung zur Bereitschaft für die Durchfüh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  <w:t>rung des Auftrags</w:t>
            </w:r>
          </w:p>
          <w:p w14:paraId="32968869" w14:textId="77777777" w:rsidR="00A51E92" w:rsidRPr="00075638" w:rsidRDefault="00A51E92" w:rsidP="00233093">
            <w:pPr>
              <w:pStyle w:val="DeutscherText"/>
              <w:widowControl w:val="0"/>
              <w:tabs>
                <w:tab w:val="left" w:pos="284"/>
              </w:tabs>
              <w:spacing w:line="240" w:lineRule="auto"/>
              <w:ind w:left="284" w:right="69" w:hanging="284"/>
              <w:rPr>
                <w:rFonts w:asciiTheme="majorHAnsi" w:hAnsiTheme="majorHAnsi" w:cstheme="majorHAnsi"/>
                <w:lang w:val="de-DE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>2.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tab/>
              <w:t>Anlage Nr. 2 – Erklärung über das Nichtbe</w:t>
            </w:r>
            <w:r w:rsidRPr="00075638">
              <w:rPr>
                <w:rFonts w:asciiTheme="majorHAnsi" w:hAnsiTheme="majorHAnsi" w:cstheme="majorHAnsi"/>
                <w:noProof w:val="0"/>
                <w:lang w:val="de-DE"/>
              </w:rPr>
              <w:softHyphen/>
              <w:t xml:space="preserve">stehen von </w:t>
            </w:r>
            <w:r w:rsidRPr="00075638">
              <w:rPr>
                <w:rFonts w:asciiTheme="majorHAnsi" w:hAnsiTheme="majorHAnsi" w:cstheme="majorHAnsi"/>
                <w:lang w:val="de-DE"/>
              </w:rPr>
              <w:t>Unvereinbarkeiten und/oder Befangenheitsgründen</w:t>
            </w:r>
          </w:p>
          <w:p w14:paraId="53FBF2AB" w14:textId="77777777" w:rsidR="00A51E92" w:rsidRPr="00075638" w:rsidRDefault="00A51E92" w:rsidP="00233093">
            <w:pPr>
              <w:pStyle w:val="DeutscherText"/>
              <w:spacing w:line="240" w:lineRule="auto"/>
              <w:rPr>
                <w:rFonts w:asciiTheme="majorHAnsi" w:hAnsiTheme="majorHAnsi" w:cstheme="majorHAnsi"/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039971C0" w14:textId="77777777" w:rsidR="00A51E92" w:rsidRPr="00075638" w:rsidRDefault="00A51E92" w:rsidP="00233093">
            <w:pPr>
              <w:rPr>
                <w:rFonts w:asciiTheme="majorHAnsi" w:hAnsiTheme="majorHAnsi" w:cstheme="majorHAnsi"/>
                <w:lang w:val="de-DE"/>
              </w:rPr>
            </w:pPr>
          </w:p>
        </w:tc>
        <w:tc>
          <w:tcPr>
            <w:tcW w:w="4139" w:type="dxa"/>
          </w:tcPr>
          <w:p w14:paraId="30AD8E3F" w14:textId="77777777" w:rsidR="00A51E92" w:rsidRPr="00075638" w:rsidRDefault="00A51E92" w:rsidP="00233093">
            <w:pPr>
              <w:pStyle w:val="Testoitaliano"/>
              <w:spacing w:line="240" w:lineRule="auto"/>
              <w:ind w:right="78"/>
              <w:rPr>
                <w:rFonts w:asciiTheme="majorHAnsi" w:hAnsiTheme="majorHAnsi" w:cstheme="majorHAnsi"/>
                <w:u w:val="single"/>
              </w:rPr>
            </w:pPr>
            <w:r w:rsidRPr="00075638">
              <w:rPr>
                <w:rFonts w:asciiTheme="majorHAnsi" w:hAnsiTheme="majorHAnsi" w:cstheme="majorHAnsi"/>
                <w:u w:val="single"/>
              </w:rPr>
              <w:t>Allegati:</w:t>
            </w:r>
          </w:p>
          <w:p w14:paraId="0D36C2E8" w14:textId="77777777" w:rsidR="00A51E92" w:rsidRPr="00075638" w:rsidRDefault="00A51E92" w:rsidP="00233093">
            <w:pPr>
              <w:pStyle w:val="DeutscherText"/>
              <w:tabs>
                <w:tab w:val="left" w:pos="284"/>
              </w:tabs>
              <w:spacing w:line="240" w:lineRule="auto"/>
              <w:ind w:left="284" w:right="69" w:hanging="284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1.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ab/>
              <w:t>Allegato n. 1 – Clausola di riservatezza e dichiarazione disponibilità allo svolgimento dell’incarico</w:t>
            </w:r>
          </w:p>
          <w:p w14:paraId="08E004B8" w14:textId="77777777" w:rsidR="00A51E92" w:rsidRPr="00075638" w:rsidRDefault="00A17468" w:rsidP="00233093">
            <w:pPr>
              <w:pStyle w:val="DeutscherText"/>
              <w:tabs>
                <w:tab w:val="left" w:pos="284"/>
              </w:tabs>
              <w:spacing w:line="240" w:lineRule="auto"/>
              <w:ind w:left="284" w:right="69" w:hanging="284"/>
              <w:rPr>
                <w:rFonts w:asciiTheme="majorHAnsi" w:hAnsiTheme="majorHAnsi" w:cstheme="majorHAnsi"/>
                <w:noProof w:val="0"/>
                <w:lang w:val="it-IT"/>
              </w:rPr>
            </w:pP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>2.</w:t>
            </w:r>
            <w:r w:rsidRPr="00075638">
              <w:rPr>
                <w:rFonts w:asciiTheme="majorHAnsi" w:hAnsiTheme="majorHAnsi" w:cstheme="majorHAnsi"/>
                <w:noProof w:val="0"/>
                <w:lang w:val="it-IT"/>
              </w:rPr>
              <w:tab/>
              <w:t>Allegato n. 2 – D</w:t>
            </w:r>
            <w:r w:rsidR="00A51E92" w:rsidRPr="00075638">
              <w:rPr>
                <w:rFonts w:asciiTheme="majorHAnsi" w:hAnsiTheme="majorHAnsi" w:cstheme="majorHAnsi"/>
                <w:noProof w:val="0"/>
                <w:lang w:val="it-IT"/>
              </w:rPr>
              <w:t>ichiarazione sull’insussi</w:t>
            </w:r>
            <w:r w:rsidR="00A51E92" w:rsidRPr="00075638">
              <w:rPr>
                <w:rFonts w:asciiTheme="majorHAnsi" w:hAnsiTheme="majorHAnsi" w:cstheme="majorHAnsi"/>
                <w:noProof w:val="0"/>
                <w:lang w:val="it-IT"/>
              </w:rPr>
              <w:softHyphen/>
              <w:t>stenza di cause di incompatibilità e/o asten</w:t>
            </w:r>
            <w:r w:rsidR="00A51E92" w:rsidRPr="00075638">
              <w:rPr>
                <w:rFonts w:asciiTheme="majorHAnsi" w:hAnsiTheme="majorHAnsi" w:cstheme="majorHAnsi"/>
                <w:noProof w:val="0"/>
                <w:lang w:val="it-IT"/>
              </w:rPr>
              <w:softHyphen/>
              <w:t>sione</w:t>
            </w:r>
          </w:p>
          <w:p w14:paraId="1521B06F" w14:textId="77777777" w:rsidR="00A51E92" w:rsidRPr="00075638" w:rsidRDefault="00A51E92" w:rsidP="00233093">
            <w:pPr>
              <w:pStyle w:val="stand"/>
              <w:tabs>
                <w:tab w:val="right" w:leader="dot" w:pos="10915"/>
              </w:tabs>
              <w:ind w:right="78"/>
              <w:rPr>
                <w:rFonts w:asciiTheme="majorHAnsi" w:hAnsiTheme="majorHAnsi" w:cstheme="majorHAnsi"/>
                <w:sz w:val="20"/>
                <w:lang w:val="it-IT"/>
              </w:rPr>
            </w:pPr>
          </w:p>
        </w:tc>
      </w:tr>
      <w:tr w:rsidR="00730892" w:rsidRPr="00075638" w14:paraId="5211A4AE" w14:textId="77777777" w:rsidTr="002E5709">
        <w:tc>
          <w:tcPr>
            <w:tcW w:w="4139" w:type="dxa"/>
          </w:tcPr>
          <w:p w14:paraId="14BDC7B1" w14:textId="77777777" w:rsidR="00730892" w:rsidRPr="00075638" w:rsidRDefault="00730892" w:rsidP="00730892">
            <w:pPr>
              <w:pStyle w:val="stand"/>
              <w:tabs>
                <w:tab w:val="right" w:leader="dot" w:pos="10915"/>
              </w:tabs>
              <w:ind w:right="168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highlight w:val="green"/>
                <w:u w:val="single"/>
                <w:lang w:eastAsia="en-US"/>
              </w:rPr>
            </w:pPr>
            <w:r w:rsidRPr="00075638">
              <w:rPr>
                <w:rFonts w:asciiTheme="majorHAnsi" w:hAnsiTheme="majorHAnsi" w:cstheme="majorHAnsi"/>
                <w:b/>
                <w:color w:val="FF0000"/>
                <w:sz w:val="16"/>
                <w:szCs w:val="16"/>
                <w:highlight w:val="green"/>
                <w:u w:val="single"/>
                <w:lang w:eastAsia="en-US"/>
              </w:rPr>
              <w:t xml:space="preserve">Vermerk: </w:t>
            </w:r>
          </w:p>
          <w:p w14:paraId="4FA29470" w14:textId="77777777" w:rsidR="00730892" w:rsidRPr="00075638" w:rsidRDefault="00730892" w:rsidP="00A51E92">
            <w:pPr>
              <w:pStyle w:val="stand"/>
              <w:tabs>
                <w:tab w:val="right" w:leader="dot" w:pos="10915"/>
              </w:tabs>
              <w:ind w:right="26"/>
              <w:rPr>
                <w:rFonts w:asciiTheme="majorHAnsi" w:hAnsiTheme="majorHAnsi" w:cstheme="majorHAnsi"/>
                <w:color w:val="FF0000"/>
                <w:highlight w:val="green"/>
              </w:rPr>
            </w:pPr>
            <w:r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eastAsia="en-US"/>
              </w:rPr>
              <w:t>Die Anlage Nr. 2 wird ohne Hinweise auf die Wirtschafts</w:t>
            </w:r>
            <w:r w:rsidR="00A51E92"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eastAsia="en-US"/>
              </w:rPr>
              <w:softHyphen/>
            </w:r>
            <w:r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eastAsia="en-US"/>
              </w:rPr>
              <w:t>teilnehmer lediglich zu Informationszwecken übermittelt. Nach Erhalt der Erklärungen laut Anlage Nr. 1 wird der</w:t>
            </w:r>
            <w:r w:rsidR="004B0817"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eastAsia="en-US"/>
              </w:rPr>
              <w:t>/die</w:t>
            </w:r>
            <w:r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eastAsia="en-US"/>
              </w:rPr>
              <w:t xml:space="preserve"> EVV das Verzeichnis der Wirtschaftsteilnehmer und die Anlage Nr. 2 für die Unterzeichnung übermitteln.</w:t>
            </w:r>
          </w:p>
        </w:tc>
        <w:tc>
          <w:tcPr>
            <w:tcW w:w="1361" w:type="dxa"/>
          </w:tcPr>
          <w:p w14:paraId="2B255CF0" w14:textId="77777777" w:rsidR="00730892" w:rsidRPr="00075638" w:rsidRDefault="00730892" w:rsidP="00BE71EE">
            <w:pPr>
              <w:rPr>
                <w:rFonts w:asciiTheme="majorHAnsi" w:hAnsiTheme="majorHAnsi" w:cstheme="majorHAnsi"/>
                <w:color w:val="FF0000"/>
                <w:highlight w:val="green"/>
                <w:lang w:val="de-DE"/>
              </w:rPr>
            </w:pPr>
          </w:p>
        </w:tc>
        <w:tc>
          <w:tcPr>
            <w:tcW w:w="4139" w:type="dxa"/>
          </w:tcPr>
          <w:p w14:paraId="536B2B45" w14:textId="77777777" w:rsidR="00730892" w:rsidRPr="00075638" w:rsidRDefault="00730892" w:rsidP="00730892">
            <w:pPr>
              <w:pStyle w:val="stand"/>
              <w:tabs>
                <w:tab w:val="right" w:leader="dot" w:pos="10915"/>
              </w:tabs>
              <w:ind w:right="78"/>
              <w:rPr>
                <w:rFonts w:asciiTheme="majorHAnsi" w:hAnsiTheme="majorHAnsi" w:cstheme="majorHAnsi"/>
                <w:b/>
                <w:noProof/>
                <w:color w:val="FF0000"/>
                <w:sz w:val="16"/>
                <w:szCs w:val="16"/>
                <w:highlight w:val="green"/>
                <w:u w:val="single"/>
                <w:lang w:val="it-IT" w:eastAsia="en-US"/>
              </w:rPr>
            </w:pPr>
            <w:r w:rsidRPr="00075638">
              <w:rPr>
                <w:rFonts w:asciiTheme="majorHAnsi" w:hAnsiTheme="majorHAnsi" w:cstheme="majorHAnsi"/>
                <w:b/>
                <w:noProof/>
                <w:color w:val="FF0000"/>
                <w:sz w:val="16"/>
                <w:szCs w:val="16"/>
                <w:highlight w:val="green"/>
                <w:u w:val="single"/>
                <w:lang w:val="it-IT" w:eastAsia="en-US"/>
              </w:rPr>
              <w:t xml:space="preserve">N.B.: </w:t>
            </w:r>
          </w:p>
          <w:p w14:paraId="5167C5DD" w14:textId="77777777" w:rsidR="00730892" w:rsidRPr="00075638" w:rsidRDefault="00730892" w:rsidP="00730892">
            <w:pPr>
              <w:pStyle w:val="stand"/>
              <w:tabs>
                <w:tab w:val="right" w:leader="dot" w:pos="10915"/>
              </w:tabs>
              <w:ind w:right="78"/>
              <w:rPr>
                <w:rFonts w:asciiTheme="majorHAnsi" w:hAnsiTheme="majorHAnsi" w:cstheme="majorHAnsi"/>
                <w:color w:val="FF0000"/>
                <w:highlight w:val="green"/>
                <w:lang w:val="it-IT"/>
              </w:rPr>
            </w:pPr>
            <w:r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t>l’allegato n. 2 viene inoltrato senza riferimenti agli opera</w:t>
            </w:r>
            <w:r w:rsidR="00A51E92"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softHyphen/>
            </w:r>
            <w:r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t>tori economici a fini meramente informativi. Dopo la rice</w:t>
            </w:r>
            <w:r w:rsidR="00A51E92"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softHyphen/>
            </w:r>
            <w:r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t>zione delle dichiarazioni di cui all’allegato n. 1, il</w:t>
            </w:r>
            <w:r w:rsidR="004B0817"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t>/la</w:t>
            </w:r>
            <w:r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t xml:space="preserve"> RUP trasmetterà l’allegato n. 2 con l’elenco degli operatori eco</w:t>
            </w:r>
            <w:r w:rsidR="00A51E92"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softHyphen/>
            </w:r>
            <w:r w:rsidRPr="00075638"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  <w:lang w:val="it-IT" w:eastAsia="en-US"/>
              </w:rPr>
              <w:t>nomici per la sottoscrizione.</w:t>
            </w:r>
          </w:p>
          <w:p w14:paraId="151E9A49" w14:textId="77777777" w:rsidR="00730892" w:rsidRPr="00075638" w:rsidRDefault="00730892" w:rsidP="004C1077">
            <w:pPr>
              <w:pStyle w:val="Testoitaliano"/>
              <w:spacing w:line="240" w:lineRule="auto"/>
              <w:ind w:right="78"/>
              <w:rPr>
                <w:rFonts w:asciiTheme="majorHAnsi" w:hAnsiTheme="majorHAnsi" w:cstheme="majorHAnsi"/>
                <w:color w:val="FF0000"/>
                <w:highlight w:val="green"/>
                <w:u w:val="single"/>
              </w:rPr>
            </w:pPr>
          </w:p>
        </w:tc>
      </w:tr>
    </w:tbl>
    <w:p w14:paraId="09E78FF7" w14:textId="77777777" w:rsidR="00CC2ED7" w:rsidRPr="00075638" w:rsidRDefault="00CC2ED7" w:rsidP="00075B6C">
      <w:pPr>
        <w:rPr>
          <w:rFonts w:asciiTheme="majorHAnsi" w:hAnsiTheme="majorHAnsi" w:cstheme="majorHAnsi"/>
          <w:lang w:val="it-IT"/>
        </w:rPr>
      </w:pPr>
    </w:p>
    <w:sectPr w:rsidR="00CC2ED7" w:rsidRPr="00075638" w:rsidSect="00DB3380">
      <w:headerReference w:type="default" r:id="rId8"/>
      <w:footerReference w:type="default" r:id="rId9"/>
      <w:footerReference w:type="first" r:id="rId10"/>
      <w:pgSz w:w="11906" w:h="16838" w:code="9"/>
      <w:pgMar w:top="851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E5EA" w14:textId="77777777" w:rsidR="007F2A17" w:rsidRDefault="007F2A17">
      <w:r>
        <w:separator/>
      </w:r>
    </w:p>
  </w:endnote>
  <w:endnote w:type="continuationSeparator" w:id="0">
    <w:p w14:paraId="0B3968ED" w14:textId="77777777" w:rsidR="007F2A17" w:rsidRDefault="007F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0137" w14:textId="77777777" w:rsidR="00085506" w:rsidRDefault="00085506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466B" w14:textId="77777777" w:rsidR="00085506" w:rsidRDefault="00085506">
    <w:pPr>
      <w:rPr>
        <w:sz w:val="16"/>
      </w:rPr>
    </w:pPr>
  </w:p>
  <w:p w14:paraId="2FCC628B" w14:textId="77777777" w:rsidR="00085506" w:rsidRPr="00F46622" w:rsidRDefault="00085506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08F9" w14:textId="77777777" w:rsidR="007F2A17" w:rsidRDefault="007F2A17">
      <w:r>
        <w:separator/>
      </w:r>
    </w:p>
  </w:footnote>
  <w:footnote w:type="continuationSeparator" w:id="0">
    <w:p w14:paraId="376F1363" w14:textId="77777777" w:rsidR="007F2A17" w:rsidRDefault="007F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C4E0" w14:textId="77777777" w:rsidR="00085506" w:rsidRDefault="00085506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7022"/>
    <w:multiLevelType w:val="hybridMultilevel"/>
    <w:tmpl w:val="181E9BFA"/>
    <w:lvl w:ilvl="0" w:tplc="DAFC87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F666C"/>
    <w:multiLevelType w:val="hybridMultilevel"/>
    <w:tmpl w:val="44420188"/>
    <w:lvl w:ilvl="0" w:tplc="66D2F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5124">
    <w:abstractNumId w:val="0"/>
  </w:num>
  <w:num w:numId="2" w16cid:durableId="169561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4D"/>
    <w:rsid w:val="0001478C"/>
    <w:rsid w:val="00033E81"/>
    <w:rsid w:val="00063B79"/>
    <w:rsid w:val="00066928"/>
    <w:rsid w:val="00075638"/>
    <w:rsid w:val="00075B6C"/>
    <w:rsid w:val="00077071"/>
    <w:rsid w:val="00085506"/>
    <w:rsid w:val="00090DF5"/>
    <w:rsid w:val="000A048F"/>
    <w:rsid w:val="000A2104"/>
    <w:rsid w:val="000B03F0"/>
    <w:rsid w:val="000B4514"/>
    <w:rsid w:val="000C0E71"/>
    <w:rsid w:val="000C36CE"/>
    <w:rsid w:val="000F17E1"/>
    <w:rsid w:val="001618E3"/>
    <w:rsid w:val="00174155"/>
    <w:rsid w:val="001935A4"/>
    <w:rsid w:val="001A0481"/>
    <w:rsid w:val="001B370F"/>
    <w:rsid w:val="001D6D33"/>
    <w:rsid w:val="001E61C7"/>
    <w:rsid w:val="00201A36"/>
    <w:rsid w:val="00216461"/>
    <w:rsid w:val="00223590"/>
    <w:rsid w:val="002244B2"/>
    <w:rsid w:val="00225287"/>
    <w:rsid w:val="00235529"/>
    <w:rsid w:val="00244426"/>
    <w:rsid w:val="00247596"/>
    <w:rsid w:val="00261799"/>
    <w:rsid w:val="00275295"/>
    <w:rsid w:val="00304EC3"/>
    <w:rsid w:val="003212D6"/>
    <w:rsid w:val="003454BE"/>
    <w:rsid w:val="0035042C"/>
    <w:rsid w:val="003655FC"/>
    <w:rsid w:val="003A035E"/>
    <w:rsid w:val="003C2669"/>
    <w:rsid w:val="00402AFB"/>
    <w:rsid w:val="00414C8A"/>
    <w:rsid w:val="0042604F"/>
    <w:rsid w:val="00442BBA"/>
    <w:rsid w:val="004508AA"/>
    <w:rsid w:val="00490267"/>
    <w:rsid w:val="00491DD6"/>
    <w:rsid w:val="00492F19"/>
    <w:rsid w:val="004A7346"/>
    <w:rsid w:val="004B0817"/>
    <w:rsid w:val="004C1077"/>
    <w:rsid w:val="004C1D37"/>
    <w:rsid w:val="00504ABC"/>
    <w:rsid w:val="00516CFB"/>
    <w:rsid w:val="00520345"/>
    <w:rsid w:val="0054029B"/>
    <w:rsid w:val="005427C9"/>
    <w:rsid w:val="00552307"/>
    <w:rsid w:val="00553059"/>
    <w:rsid w:val="0057330C"/>
    <w:rsid w:val="00574EEF"/>
    <w:rsid w:val="005C0895"/>
    <w:rsid w:val="005C10C7"/>
    <w:rsid w:val="005C12E3"/>
    <w:rsid w:val="005C6CB1"/>
    <w:rsid w:val="005E2176"/>
    <w:rsid w:val="005E56EA"/>
    <w:rsid w:val="005E5AAB"/>
    <w:rsid w:val="005F21FF"/>
    <w:rsid w:val="00621D99"/>
    <w:rsid w:val="006308AD"/>
    <w:rsid w:val="00633662"/>
    <w:rsid w:val="006358AF"/>
    <w:rsid w:val="00643432"/>
    <w:rsid w:val="0067028B"/>
    <w:rsid w:val="0067034D"/>
    <w:rsid w:val="006706E6"/>
    <w:rsid w:val="00677525"/>
    <w:rsid w:val="006B7A19"/>
    <w:rsid w:val="006E265E"/>
    <w:rsid w:val="006E4396"/>
    <w:rsid w:val="006E6E0D"/>
    <w:rsid w:val="006F0141"/>
    <w:rsid w:val="006F3C3A"/>
    <w:rsid w:val="006F5F8C"/>
    <w:rsid w:val="0072363B"/>
    <w:rsid w:val="00730892"/>
    <w:rsid w:val="00734986"/>
    <w:rsid w:val="007369A9"/>
    <w:rsid w:val="00745A1C"/>
    <w:rsid w:val="00746197"/>
    <w:rsid w:val="0075326E"/>
    <w:rsid w:val="0076171B"/>
    <w:rsid w:val="00766F75"/>
    <w:rsid w:val="00770958"/>
    <w:rsid w:val="00770F71"/>
    <w:rsid w:val="00771814"/>
    <w:rsid w:val="00781A09"/>
    <w:rsid w:val="00782FB9"/>
    <w:rsid w:val="00792D7D"/>
    <w:rsid w:val="00793BD8"/>
    <w:rsid w:val="007A31F3"/>
    <w:rsid w:val="007B0E52"/>
    <w:rsid w:val="007C0023"/>
    <w:rsid w:val="007D0675"/>
    <w:rsid w:val="007E0911"/>
    <w:rsid w:val="007F2A17"/>
    <w:rsid w:val="008168CC"/>
    <w:rsid w:val="00822532"/>
    <w:rsid w:val="00836E9B"/>
    <w:rsid w:val="00871E56"/>
    <w:rsid w:val="00872F23"/>
    <w:rsid w:val="008952CF"/>
    <w:rsid w:val="008B180A"/>
    <w:rsid w:val="008B201A"/>
    <w:rsid w:val="008C58B5"/>
    <w:rsid w:val="008D1208"/>
    <w:rsid w:val="0091274D"/>
    <w:rsid w:val="00946657"/>
    <w:rsid w:val="009626B7"/>
    <w:rsid w:val="009A4E0D"/>
    <w:rsid w:val="009B0B10"/>
    <w:rsid w:val="009B30EF"/>
    <w:rsid w:val="009C3C39"/>
    <w:rsid w:val="009F3554"/>
    <w:rsid w:val="009F5502"/>
    <w:rsid w:val="00A15FAD"/>
    <w:rsid w:val="00A17468"/>
    <w:rsid w:val="00A20748"/>
    <w:rsid w:val="00A51E92"/>
    <w:rsid w:val="00A600B7"/>
    <w:rsid w:val="00A72801"/>
    <w:rsid w:val="00AA5C69"/>
    <w:rsid w:val="00AE0E97"/>
    <w:rsid w:val="00AF720D"/>
    <w:rsid w:val="00B07601"/>
    <w:rsid w:val="00B1730C"/>
    <w:rsid w:val="00B17359"/>
    <w:rsid w:val="00B22217"/>
    <w:rsid w:val="00B53182"/>
    <w:rsid w:val="00B91989"/>
    <w:rsid w:val="00B96356"/>
    <w:rsid w:val="00BA2F48"/>
    <w:rsid w:val="00BA3642"/>
    <w:rsid w:val="00BC2AE4"/>
    <w:rsid w:val="00BD15CD"/>
    <w:rsid w:val="00BE71EE"/>
    <w:rsid w:val="00BF1401"/>
    <w:rsid w:val="00BF7097"/>
    <w:rsid w:val="00C07E2E"/>
    <w:rsid w:val="00C1356A"/>
    <w:rsid w:val="00C16121"/>
    <w:rsid w:val="00C21FDD"/>
    <w:rsid w:val="00C25726"/>
    <w:rsid w:val="00C33303"/>
    <w:rsid w:val="00C57805"/>
    <w:rsid w:val="00C7448D"/>
    <w:rsid w:val="00C75D24"/>
    <w:rsid w:val="00C860EA"/>
    <w:rsid w:val="00C9338D"/>
    <w:rsid w:val="00C93F00"/>
    <w:rsid w:val="00C948D1"/>
    <w:rsid w:val="00CC2ED7"/>
    <w:rsid w:val="00CE4F27"/>
    <w:rsid w:val="00CF26EC"/>
    <w:rsid w:val="00D12330"/>
    <w:rsid w:val="00D3251A"/>
    <w:rsid w:val="00D33C12"/>
    <w:rsid w:val="00D400E1"/>
    <w:rsid w:val="00D64783"/>
    <w:rsid w:val="00D95FD4"/>
    <w:rsid w:val="00DB3380"/>
    <w:rsid w:val="00DB5130"/>
    <w:rsid w:val="00DB759F"/>
    <w:rsid w:val="00DC1585"/>
    <w:rsid w:val="00DC5C68"/>
    <w:rsid w:val="00DE5F06"/>
    <w:rsid w:val="00DE7D14"/>
    <w:rsid w:val="00E010BE"/>
    <w:rsid w:val="00E034FF"/>
    <w:rsid w:val="00E07317"/>
    <w:rsid w:val="00E073D8"/>
    <w:rsid w:val="00E105A0"/>
    <w:rsid w:val="00E2276B"/>
    <w:rsid w:val="00E30925"/>
    <w:rsid w:val="00E405FE"/>
    <w:rsid w:val="00E7179D"/>
    <w:rsid w:val="00EB5104"/>
    <w:rsid w:val="00EB77A9"/>
    <w:rsid w:val="00EC06FE"/>
    <w:rsid w:val="00F13515"/>
    <w:rsid w:val="00F20006"/>
    <w:rsid w:val="00F35F8E"/>
    <w:rsid w:val="00F926E5"/>
    <w:rsid w:val="00FB7A42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FF750"/>
  <w15:chartTrackingRefBased/>
  <w15:docId w15:val="{95ADC5AC-2A1A-4993-A554-E5CBD8F7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7A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4E25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E25A8"/>
    <w:rPr>
      <w:rFonts w:ascii="Tahoma" w:hAnsi="Tahoma" w:cs="Tahoma"/>
      <w:noProof/>
      <w:sz w:val="16"/>
      <w:szCs w:val="16"/>
    </w:rPr>
  </w:style>
  <w:style w:type="paragraph" w:customStyle="1" w:styleId="CharCarattere1CharZchnZchnCarattereCarattereZchnZchnCarattereCarattereZchnZchnCarattereCarattereZchnZchn">
    <w:name w:val="Char Carattere1 Char Zchn Zchn Carattere Carattere Zchn Zchn Carattere Carattere Zchn Zchn Carattere Carattere Zchn Zchn"/>
    <w:basedOn w:val="Normale"/>
    <w:rsid w:val="00E7179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tand">
    <w:name w:val="stand"/>
    <w:basedOn w:val="Normale"/>
    <w:rsid w:val="004508AA"/>
    <w:pPr>
      <w:jc w:val="both"/>
    </w:pPr>
    <w:rPr>
      <w:rFonts w:ascii="Times New Roman" w:hAnsi="Times New Roman"/>
      <w:noProof w:val="0"/>
      <w:sz w:val="24"/>
      <w:lang w:val="de-DE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B77A9"/>
    <w:rPr>
      <w:rFonts w:ascii="Arial" w:hAnsi="Arial"/>
      <w:noProof/>
      <w:lang w:val="en-US" w:eastAsia="en-US"/>
    </w:rPr>
  </w:style>
  <w:style w:type="character" w:styleId="Rimandocommento">
    <w:name w:val="annotation reference"/>
    <w:basedOn w:val="Carpredefinitoparagrafo"/>
    <w:rsid w:val="00C2572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25726"/>
  </w:style>
  <w:style w:type="character" w:customStyle="1" w:styleId="TestocommentoCarattere">
    <w:name w:val="Testo commento Carattere"/>
    <w:basedOn w:val="Carpredefinitoparagrafo"/>
    <w:link w:val="Testocommento"/>
    <w:rsid w:val="00C25726"/>
    <w:rPr>
      <w:rFonts w:ascii="Arial" w:hAnsi="Arial"/>
      <w:noProof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C25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25726"/>
    <w:rPr>
      <w:rFonts w:ascii="Arial" w:hAnsi="Arial"/>
      <w:b/>
      <w:bCs/>
      <w:noProof/>
      <w:lang w:val="en-US" w:eastAsia="en-US"/>
    </w:rPr>
  </w:style>
  <w:style w:type="paragraph" w:styleId="Paragrafoelenco">
    <w:name w:val="List Paragraph"/>
    <w:basedOn w:val="Normale"/>
    <w:uiPriority w:val="34"/>
    <w:qFormat/>
    <w:rsid w:val="0054029B"/>
    <w:pPr>
      <w:ind w:left="720"/>
      <w:contextualSpacing/>
    </w:pPr>
  </w:style>
  <w:style w:type="table" w:styleId="Grigliatabella">
    <w:name w:val="Table Grid"/>
    <w:basedOn w:val="Tabellanormale"/>
    <w:rsid w:val="009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itolo4Carattere">
    <w:name w:val="Titolo 4 Carattere"/>
    <w:basedOn w:val="Carpredefinitoparagrafo"/>
    <w:link w:val="Titolo4"/>
    <w:semiHidden/>
    <w:rsid w:val="00FB7A42"/>
    <w:rPr>
      <w:rFonts w:asciiTheme="majorHAnsi" w:eastAsiaTheme="majorEastAsia" w:hAnsiTheme="majorHAnsi" w:cstheme="majorBidi"/>
      <w:i/>
      <w:iCs/>
      <w:noProof/>
      <w:color w:val="2E74B5" w:themeColor="accent1" w:themeShade="BF"/>
      <w:lang w:val="en-US" w:eastAsia="en-US"/>
    </w:rPr>
  </w:style>
  <w:style w:type="character" w:customStyle="1" w:styleId="destacadorosa">
    <w:name w:val="destacado_rosa"/>
    <w:basedOn w:val="Carpredefinitoparagrafo"/>
    <w:rsid w:val="00FB7A42"/>
  </w:style>
  <w:style w:type="paragraph" w:customStyle="1" w:styleId="Dataluogo">
    <w:name w:val="Data (luogo)"/>
    <w:basedOn w:val="Normale"/>
    <w:rsid w:val="00771814"/>
    <w:pPr>
      <w:spacing w:line="220" w:lineRule="exact"/>
    </w:pPr>
    <w:rPr>
      <w:noProof w:val="0"/>
      <w:sz w:val="16"/>
      <w:lang w:val="it-IT" w:eastAsia="it-IT"/>
    </w:rPr>
  </w:style>
  <w:style w:type="character" w:styleId="Enfasigrassetto">
    <w:name w:val="Strong"/>
    <w:uiPriority w:val="22"/>
    <w:qFormat/>
    <w:rsid w:val="00DE7D14"/>
    <w:rPr>
      <w:b/>
      <w:bCs/>
    </w:rPr>
  </w:style>
  <w:style w:type="paragraph" w:styleId="Revisione">
    <w:name w:val="Revision"/>
    <w:hidden/>
    <w:uiPriority w:val="99"/>
    <w:semiHidden/>
    <w:rsid w:val="0067034D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ndivisa\PRATICHE\BZ%20PNRR\INCARICO%20N.1_commissione.giudicatrice\MODULISTICA\1a_Accertamento%20commissione_SITO_rev_A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23BB-A8B6-4357-920C-E9F0626C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1a_Accertamento commissione_SITO_rev_AM.dotx</Template>
  <TotalTime>0</TotalTime>
  <Pages>3</Pages>
  <Words>840</Words>
  <Characters>5932</Characters>
  <Application>Microsoft Office Word</Application>
  <DocSecurity>0</DocSecurity>
  <Lines>49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Andrigo, Elisa</cp:lastModifiedBy>
  <cp:revision>11</cp:revision>
  <cp:lastPrinted>2018-10-05T10:06:00Z</cp:lastPrinted>
  <dcterms:created xsi:type="dcterms:W3CDTF">2023-06-22T12:09:00Z</dcterms:created>
  <dcterms:modified xsi:type="dcterms:W3CDTF">2025-08-25T13:47:00Z</dcterms:modified>
</cp:coreProperties>
</file>