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1" w:type="dxa"/>
        <w:tblInd w:w="-42" w:type="dxa"/>
        <w:tblLayout w:type="fixed"/>
        <w:tblCellMar>
          <w:left w:w="70" w:type="dxa"/>
          <w:right w:w="70" w:type="dxa"/>
        </w:tblCellMar>
        <w:tblLook w:val="0000" w:firstRow="0" w:lastRow="0" w:firstColumn="0" w:lastColumn="0" w:noHBand="0" w:noVBand="0"/>
      </w:tblPr>
      <w:tblGrid>
        <w:gridCol w:w="5145"/>
        <w:gridCol w:w="4606"/>
      </w:tblGrid>
      <w:tr w:rsidR="00334EF4" w:rsidRPr="00666D7D" w14:paraId="04DC7F95" w14:textId="77777777" w:rsidTr="00EA5D4D">
        <w:trPr>
          <w:cantSplit/>
        </w:trPr>
        <w:tc>
          <w:tcPr>
            <w:tcW w:w="5145" w:type="dxa"/>
            <w:shd w:val="clear" w:color="auto" w:fill="E0E0E0"/>
          </w:tcPr>
          <w:p w14:paraId="2C99A26D" w14:textId="77777777" w:rsidR="00334EF4" w:rsidRPr="00AB2D52" w:rsidRDefault="00334EF4" w:rsidP="00086CA7">
            <w:pPr>
              <w:tabs>
                <w:tab w:val="left" w:pos="7797"/>
              </w:tabs>
              <w:ind w:right="567"/>
              <w:rPr>
                <w:rFonts w:ascii="Arial" w:hAnsi="Arial" w:cs="Arial"/>
                <w:b/>
                <w:sz w:val="24"/>
                <w:szCs w:val="24"/>
              </w:rPr>
            </w:pPr>
          </w:p>
          <w:p w14:paraId="1CF8ED44" w14:textId="77777777" w:rsidR="00334EF4" w:rsidRPr="00AB2D52" w:rsidRDefault="00334EF4" w:rsidP="00334EF4">
            <w:pPr>
              <w:tabs>
                <w:tab w:val="left" w:pos="7797"/>
              </w:tabs>
              <w:ind w:right="567"/>
              <w:jc w:val="center"/>
              <w:rPr>
                <w:rFonts w:ascii="Arial" w:hAnsi="Arial" w:cs="Arial"/>
                <w:b/>
                <w:sz w:val="24"/>
                <w:szCs w:val="24"/>
              </w:rPr>
            </w:pPr>
          </w:p>
          <w:p w14:paraId="14B30FFD" w14:textId="77777777" w:rsidR="00334EF4" w:rsidRPr="00AB2D52" w:rsidRDefault="00334EF4" w:rsidP="00334EF4">
            <w:pPr>
              <w:tabs>
                <w:tab w:val="left" w:pos="7797"/>
              </w:tabs>
              <w:ind w:right="143"/>
              <w:jc w:val="center"/>
              <w:rPr>
                <w:rFonts w:ascii="Arial" w:hAnsi="Arial" w:cs="Arial"/>
                <w:b/>
                <w:sz w:val="24"/>
                <w:szCs w:val="24"/>
              </w:rPr>
            </w:pPr>
            <w:r w:rsidRPr="00AB2D52">
              <w:rPr>
                <w:rFonts w:ascii="Arial" w:hAnsi="Arial" w:cs="Arial"/>
                <w:b/>
                <w:sz w:val="24"/>
                <w:szCs w:val="24"/>
              </w:rPr>
              <w:t>BESONDERE VERTRAGSBEDINGUNGEN FÜR LIEFERUNGEN</w:t>
            </w:r>
            <w:r w:rsidR="00902278">
              <w:rPr>
                <w:rFonts w:ascii="Arial" w:hAnsi="Arial" w:cs="Arial"/>
                <w:b/>
                <w:sz w:val="24"/>
                <w:szCs w:val="24"/>
              </w:rPr>
              <w:t xml:space="preserve"> </w:t>
            </w:r>
          </w:p>
          <w:p w14:paraId="34791EEC" w14:textId="77777777" w:rsidR="00334EF4" w:rsidRPr="00AB2D52" w:rsidRDefault="00334EF4" w:rsidP="00334EF4">
            <w:pPr>
              <w:tabs>
                <w:tab w:val="left" w:pos="7797"/>
              </w:tabs>
              <w:ind w:right="567"/>
              <w:jc w:val="center"/>
              <w:rPr>
                <w:rFonts w:ascii="Arial" w:hAnsi="Arial" w:cs="Arial"/>
                <w:b/>
                <w:sz w:val="24"/>
                <w:szCs w:val="24"/>
              </w:rPr>
            </w:pPr>
          </w:p>
          <w:p w14:paraId="25A41E8D" w14:textId="77777777" w:rsidR="00334EF4" w:rsidRPr="00AB2D52" w:rsidRDefault="00334EF4" w:rsidP="00334EF4">
            <w:pPr>
              <w:tabs>
                <w:tab w:val="left" w:pos="7797"/>
              </w:tabs>
              <w:ind w:right="567"/>
              <w:jc w:val="center"/>
              <w:rPr>
                <w:rFonts w:ascii="Arial" w:hAnsi="Arial" w:cs="Arial"/>
                <w:b/>
                <w:sz w:val="24"/>
                <w:szCs w:val="24"/>
              </w:rPr>
            </w:pPr>
            <w:r w:rsidRPr="00AB2D52">
              <w:rPr>
                <w:rFonts w:ascii="Arial" w:hAnsi="Arial" w:cs="Arial"/>
                <w:b/>
                <w:sz w:val="24"/>
                <w:szCs w:val="24"/>
              </w:rPr>
              <w:t>TEIL II</w:t>
            </w:r>
          </w:p>
          <w:p w14:paraId="2434C065" w14:textId="77777777" w:rsidR="00334EF4" w:rsidRPr="00AB2D52" w:rsidRDefault="00334EF4" w:rsidP="00334EF4">
            <w:pPr>
              <w:tabs>
                <w:tab w:val="left" w:pos="7797"/>
              </w:tabs>
              <w:ind w:right="567"/>
              <w:jc w:val="both"/>
              <w:rPr>
                <w:rFonts w:ascii="Arial" w:hAnsi="Arial" w:cs="Arial"/>
                <w:b/>
                <w:sz w:val="24"/>
                <w:szCs w:val="24"/>
              </w:rPr>
            </w:pPr>
          </w:p>
          <w:p w14:paraId="16C5ACE0" w14:textId="77777777" w:rsidR="00334EF4" w:rsidRPr="00AB2D52" w:rsidRDefault="00334EF4" w:rsidP="00334EF4">
            <w:pPr>
              <w:jc w:val="both"/>
              <w:rPr>
                <w:rFonts w:ascii="Arial" w:hAnsi="Arial" w:cs="Arial"/>
                <w:sz w:val="24"/>
                <w:szCs w:val="24"/>
              </w:rPr>
            </w:pPr>
          </w:p>
        </w:tc>
        <w:tc>
          <w:tcPr>
            <w:tcW w:w="4606" w:type="dxa"/>
            <w:shd w:val="clear" w:color="auto" w:fill="E0E0E0"/>
          </w:tcPr>
          <w:p w14:paraId="3885BA1C" w14:textId="77777777" w:rsidR="00334EF4" w:rsidRPr="00AB2D52" w:rsidRDefault="00334EF4" w:rsidP="00086CA7">
            <w:pPr>
              <w:ind w:right="566"/>
              <w:rPr>
                <w:rFonts w:ascii="Arial" w:hAnsi="Arial" w:cs="Arial"/>
                <w:b/>
                <w:sz w:val="24"/>
                <w:szCs w:val="24"/>
              </w:rPr>
            </w:pPr>
          </w:p>
          <w:p w14:paraId="7D418881" w14:textId="77777777" w:rsidR="00334EF4" w:rsidRPr="00AB2D52" w:rsidRDefault="00334EF4" w:rsidP="00334EF4">
            <w:pPr>
              <w:ind w:right="566"/>
              <w:jc w:val="both"/>
              <w:rPr>
                <w:rFonts w:ascii="Arial" w:hAnsi="Arial" w:cs="Arial"/>
                <w:sz w:val="24"/>
                <w:szCs w:val="24"/>
              </w:rPr>
            </w:pPr>
          </w:p>
          <w:p w14:paraId="561EAFE1" w14:textId="77777777" w:rsidR="00334EF4" w:rsidRPr="00C95599" w:rsidRDefault="00334EF4" w:rsidP="00334EF4">
            <w:pPr>
              <w:ind w:right="566"/>
              <w:jc w:val="center"/>
              <w:rPr>
                <w:rFonts w:ascii="Arial" w:hAnsi="Arial" w:cs="Arial"/>
                <w:b/>
                <w:sz w:val="24"/>
                <w:szCs w:val="24"/>
                <w:lang w:val="it-IT"/>
              </w:rPr>
            </w:pPr>
            <w:r w:rsidRPr="00C95599">
              <w:rPr>
                <w:rFonts w:ascii="Arial" w:hAnsi="Arial" w:cs="Arial"/>
                <w:b/>
                <w:sz w:val="24"/>
                <w:szCs w:val="24"/>
                <w:lang w:val="it-IT"/>
              </w:rPr>
              <w:t>CAPITOLATO SPECIALE D'APPALTO PER FORNITURE</w:t>
            </w:r>
            <w:r w:rsidR="00A47E2D">
              <w:rPr>
                <w:rFonts w:ascii="Arial" w:hAnsi="Arial" w:cs="Arial"/>
                <w:b/>
                <w:sz w:val="24"/>
                <w:szCs w:val="24"/>
                <w:lang w:val="it-IT"/>
              </w:rPr>
              <w:t xml:space="preserve"> </w:t>
            </w:r>
          </w:p>
          <w:p w14:paraId="724E1DAE" w14:textId="77777777" w:rsidR="002E6959" w:rsidRDefault="002E6959" w:rsidP="00086CA7">
            <w:pPr>
              <w:ind w:right="566"/>
              <w:jc w:val="center"/>
              <w:rPr>
                <w:rFonts w:ascii="Arial" w:hAnsi="Arial" w:cs="Arial"/>
                <w:b/>
                <w:sz w:val="24"/>
                <w:szCs w:val="24"/>
                <w:lang w:val="it-IT"/>
              </w:rPr>
            </w:pPr>
          </w:p>
          <w:p w14:paraId="39D59F56" w14:textId="77777777" w:rsidR="00334EF4" w:rsidRPr="00C95599" w:rsidRDefault="00334EF4" w:rsidP="00086CA7">
            <w:pPr>
              <w:ind w:right="566"/>
              <w:jc w:val="center"/>
              <w:rPr>
                <w:rFonts w:ascii="Arial" w:hAnsi="Arial" w:cs="Arial"/>
                <w:b/>
                <w:sz w:val="24"/>
                <w:szCs w:val="24"/>
                <w:lang w:val="it-IT"/>
              </w:rPr>
            </w:pPr>
            <w:r w:rsidRPr="00C95599">
              <w:rPr>
                <w:rFonts w:ascii="Arial" w:hAnsi="Arial" w:cs="Arial"/>
                <w:b/>
                <w:sz w:val="24"/>
                <w:szCs w:val="24"/>
                <w:lang w:val="it-IT"/>
              </w:rPr>
              <w:t>PARTE II</w:t>
            </w:r>
          </w:p>
          <w:p w14:paraId="534E7B49" w14:textId="77777777" w:rsidR="00334EF4" w:rsidRPr="00C95599" w:rsidRDefault="00334EF4" w:rsidP="00334EF4">
            <w:pPr>
              <w:jc w:val="both"/>
              <w:rPr>
                <w:rFonts w:ascii="Arial" w:hAnsi="Arial" w:cs="Arial"/>
                <w:sz w:val="24"/>
                <w:szCs w:val="24"/>
                <w:lang w:val="it-IT"/>
              </w:rPr>
            </w:pPr>
          </w:p>
        </w:tc>
      </w:tr>
    </w:tbl>
    <w:p w14:paraId="1A17255D"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2C79A265" w14:textId="77777777" w:rsidTr="00334EF4">
        <w:tc>
          <w:tcPr>
            <w:tcW w:w="2530" w:type="pct"/>
            <w:shd w:val="clear" w:color="auto" w:fill="E0E0E0"/>
          </w:tcPr>
          <w:p w14:paraId="0501170A" w14:textId="77777777" w:rsidR="00334EF4" w:rsidRPr="00C95599" w:rsidRDefault="00334EF4" w:rsidP="00334EF4">
            <w:pPr>
              <w:tabs>
                <w:tab w:val="left" w:pos="923"/>
              </w:tabs>
              <w:ind w:right="213"/>
              <w:rPr>
                <w:rFonts w:ascii="Arial" w:hAnsi="Arial" w:cs="Arial"/>
                <w:b/>
                <w:lang w:val="it-IT"/>
              </w:rPr>
            </w:pPr>
          </w:p>
          <w:p w14:paraId="15DD7B3B"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R LIEFERUNG</w:t>
            </w:r>
          </w:p>
          <w:p w14:paraId="6CCD3A6E"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1847906A" w14:textId="77777777" w:rsidR="00334EF4" w:rsidRDefault="00334EF4" w:rsidP="00334EF4">
            <w:pPr>
              <w:tabs>
                <w:tab w:val="left" w:pos="923"/>
              </w:tabs>
              <w:ind w:left="356" w:right="213"/>
              <w:jc w:val="center"/>
              <w:rPr>
                <w:rFonts w:ascii="Arial" w:hAnsi="Arial" w:cs="Arial"/>
                <w:b/>
              </w:rPr>
            </w:pPr>
          </w:p>
          <w:p w14:paraId="0C7BEF21"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FORNITURA</w:t>
            </w:r>
          </w:p>
          <w:p w14:paraId="09917672" w14:textId="77777777" w:rsidR="00334EF4" w:rsidRDefault="00334EF4" w:rsidP="00334EF4">
            <w:pPr>
              <w:tabs>
                <w:tab w:val="left" w:pos="3686"/>
              </w:tabs>
              <w:rPr>
                <w:rFonts w:ascii="Arial" w:hAnsi="Arial" w:cs="Arial"/>
              </w:rPr>
            </w:pPr>
          </w:p>
        </w:tc>
      </w:tr>
    </w:tbl>
    <w:p w14:paraId="5157D242"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666D7D" w14:paraId="26933F5A" w14:textId="77777777" w:rsidTr="00334EF4">
        <w:tc>
          <w:tcPr>
            <w:tcW w:w="2501" w:type="pct"/>
            <w:shd w:val="clear" w:color="auto" w:fill="E0E0E0"/>
          </w:tcPr>
          <w:p w14:paraId="312A1873" w14:textId="77777777" w:rsidR="00334EF4" w:rsidRPr="004327C2" w:rsidRDefault="00334EF4" w:rsidP="00334EF4">
            <w:pPr>
              <w:tabs>
                <w:tab w:val="left" w:pos="923"/>
              </w:tabs>
              <w:ind w:left="356" w:right="213"/>
              <w:jc w:val="center"/>
              <w:rPr>
                <w:rFonts w:ascii="Arial" w:hAnsi="Arial" w:cs="Arial"/>
                <w:b/>
                <w:highlight w:val="darkGray"/>
              </w:rPr>
            </w:pPr>
          </w:p>
          <w:p w14:paraId="36F8D1E3"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298D0B4" w14:textId="77777777" w:rsidR="002A4517" w:rsidRPr="004327C2" w:rsidRDefault="002A4517" w:rsidP="000F1DF9">
            <w:pPr>
              <w:tabs>
                <w:tab w:val="left" w:pos="923"/>
              </w:tabs>
              <w:ind w:left="356" w:right="213"/>
              <w:jc w:val="center"/>
              <w:rPr>
                <w:rFonts w:ascii="Arial" w:hAnsi="Arial" w:cs="Arial"/>
              </w:rPr>
            </w:pPr>
          </w:p>
          <w:p w14:paraId="3B8B37B2" w14:textId="77777777" w:rsidR="002A4517" w:rsidRPr="004327C2" w:rsidRDefault="002A4517" w:rsidP="000F1DF9">
            <w:pPr>
              <w:tabs>
                <w:tab w:val="left" w:pos="923"/>
              </w:tabs>
              <w:ind w:left="356" w:right="213"/>
              <w:jc w:val="center"/>
              <w:rPr>
                <w:rFonts w:ascii="Arial" w:hAnsi="Arial" w:cs="Arial"/>
              </w:rPr>
            </w:pPr>
          </w:p>
          <w:p w14:paraId="66E48B3E"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68BEC9B9" w14:textId="77777777" w:rsidR="00E627C8" w:rsidRDefault="00E627C8" w:rsidP="000F1DF9">
            <w:pPr>
              <w:tabs>
                <w:tab w:val="left" w:pos="923"/>
              </w:tabs>
              <w:ind w:left="356" w:right="213"/>
              <w:jc w:val="center"/>
              <w:rPr>
                <w:rFonts w:ascii="Arial" w:hAnsi="Arial" w:cs="Arial"/>
                <w:color w:val="FF0000"/>
              </w:rPr>
            </w:pPr>
          </w:p>
          <w:p w14:paraId="7A4DB63D" w14:textId="77777777" w:rsidR="00E627C8" w:rsidRPr="00E627C8" w:rsidRDefault="00E627C8" w:rsidP="00E627C8">
            <w:pPr>
              <w:tabs>
                <w:tab w:val="left" w:pos="923"/>
              </w:tabs>
              <w:ind w:left="356" w:right="213"/>
              <w:jc w:val="center"/>
              <w:rPr>
                <w:rFonts w:ascii="Arial" w:hAnsi="Arial" w:cs="Arial"/>
                <w:color w:val="FF0000"/>
              </w:rPr>
            </w:pPr>
          </w:p>
          <w:p w14:paraId="125541EA"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6BCE7C4E" w14:textId="77777777" w:rsidR="007653F8" w:rsidRDefault="007653F8" w:rsidP="00334EF4">
            <w:pPr>
              <w:tabs>
                <w:tab w:val="left" w:pos="923"/>
              </w:tabs>
              <w:ind w:left="356" w:right="213"/>
              <w:jc w:val="center"/>
              <w:rPr>
                <w:rFonts w:ascii="Arial" w:hAnsi="Arial" w:cs="Arial"/>
                <w:color w:val="FF0000"/>
              </w:rPr>
            </w:pPr>
          </w:p>
          <w:p w14:paraId="6B83B56B"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36D3B817" w14:textId="77777777" w:rsidR="00A47E2D" w:rsidRPr="004327C2" w:rsidRDefault="00A47E2D" w:rsidP="00334EF4">
            <w:pPr>
              <w:tabs>
                <w:tab w:val="left" w:pos="923"/>
              </w:tabs>
              <w:ind w:left="356" w:right="213"/>
              <w:jc w:val="center"/>
              <w:rPr>
                <w:rFonts w:ascii="Arial" w:hAnsi="Arial" w:cs="Arial"/>
              </w:rPr>
            </w:pPr>
          </w:p>
          <w:p w14:paraId="734A2BAF" w14:textId="77777777" w:rsidR="00A47E2D" w:rsidRPr="004327C2" w:rsidRDefault="00A47E2D" w:rsidP="00334EF4">
            <w:pPr>
              <w:tabs>
                <w:tab w:val="left" w:pos="923"/>
              </w:tabs>
              <w:ind w:left="356" w:right="213"/>
              <w:jc w:val="center"/>
              <w:rPr>
                <w:rFonts w:ascii="Arial" w:hAnsi="Arial" w:cs="Arial"/>
                <w:b/>
                <w:highlight w:val="darkGray"/>
              </w:rPr>
            </w:pPr>
          </w:p>
          <w:p w14:paraId="7F7AD6E6"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79F214AB" w14:textId="77777777" w:rsidR="00334EF4" w:rsidRPr="002A4517"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3E79B7A4" w14:textId="77777777" w:rsidTr="00334EF4">
        <w:trPr>
          <w:trHeight w:val="947"/>
        </w:trPr>
        <w:tc>
          <w:tcPr>
            <w:tcW w:w="2530" w:type="pct"/>
            <w:shd w:val="clear" w:color="auto" w:fill="E0E0E0"/>
            <w:vAlign w:val="center"/>
          </w:tcPr>
          <w:p w14:paraId="570FCE12"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14615C63"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7621FF4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4A50C9"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09DF59"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74CA393D"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0D02C62F" w14:textId="77777777" w:rsidR="00334EF4" w:rsidRDefault="00334EF4" w:rsidP="00334EF4">
            <w:pPr>
              <w:tabs>
                <w:tab w:val="left" w:pos="3686"/>
              </w:tabs>
              <w:rPr>
                <w:rFonts w:ascii="Arial" w:hAnsi="Arial" w:cs="Arial"/>
                <w:lang w:val="it-IT"/>
              </w:rPr>
            </w:pPr>
          </w:p>
        </w:tc>
      </w:tr>
    </w:tbl>
    <w:p w14:paraId="5E86DBC1"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6470CED4" w14:textId="77777777" w:rsidTr="00E627C8">
        <w:tc>
          <w:tcPr>
            <w:tcW w:w="5000" w:type="pct"/>
            <w:shd w:val="clear" w:color="auto" w:fill="E0E0E0"/>
          </w:tcPr>
          <w:p w14:paraId="76A9586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Absatz – comma 1</w:t>
            </w:r>
          </w:p>
          <w:p w14:paraId="59B1205D"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7B336B6B" w14:textId="77777777" w:rsidR="00334EF4" w:rsidRPr="00932842" w:rsidRDefault="00A412F1" w:rsidP="00334EF4">
            <w:pPr>
              <w:tabs>
                <w:tab w:val="left" w:pos="851"/>
                <w:tab w:val="left" w:pos="3686"/>
              </w:tabs>
              <w:ind w:right="213"/>
              <w:jc w:val="center"/>
              <w:rPr>
                <w:rFonts w:ascii="Arial" w:hAnsi="Arial" w:cs="Arial"/>
                <w:i/>
                <w:lang w:eastAsia="en-US"/>
              </w:rPr>
            </w:pPr>
            <w:r w:rsidRPr="00932842">
              <w:rPr>
                <w:rFonts w:ascii="Arial" w:hAnsi="Arial" w:cs="Arial"/>
                <w:i/>
                <w:color w:val="FF0000"/>
                <w:lang w:eastAsia="en-US"/>
              </w:rPr>
              <w:t>Ausschreibungsbetrag der Lieferungen</w:t>
            </w:r>
            <w:r w:rsidR="00334EF4" w:rsidRPr="00932842">
              <w:rPr>
                <w:rFonts w:ascii="Arial" w:hAnsi="Arial" w:cs="Arial"/>
                <w:i/>
                <w:color w:val="FF0000"/>
                <w:lang w:eastAsia="en-US"/>
              </w:rPr>
              <w:t xml:space="preserve"> / </w:t>
            </w:r>
            <w:r w:rsidR="00932842" w:rsidRPr="00932842">
              <w:rPr>
                <w:rFonts w:ascii="Arial" w:hAnsi="Arial" w:cs="Arial"/>
                <w:i/>
                <w:color w:val="FF0000"/>
                <w:lang w:eastAsia="en-US"/>
              </w:rPr>
              <w:t>Importo a base d’</w:t>
            </w:r>
            <w:r w:rsidRPr="00932842">
              <w:rPr>
                <w:rFonts w:ascii="Arial" w:hAnsi="Arial" w:cs="Arial"/>
                <w:i/>
                <w:color w:val="FF0000"/>
                <w:lang w:eastAsia="en-US"/>
              </w:rPr>
              <w:t>asta delle forniture</w:t>
            </w:r>
            <w:r w:rsidR="00334EF4" w:rsidRPr="00932842">
              <w:rPr>
                <w:rFonts w:ascii="Arial" w:hAnsi="Arial" w:cs="Arial"/>
                <w:i/>
                <w:lang w:eastAsia="en-US"/>
              </w:rPr>
              <w:t xml:space="preserve"> </w:t>
            </w:r>
          </w:p>
          <w:p w14:paraId="7EACEDB1"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4B278906"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(ohne M</w:t>
            </w:r>
            <w:r w:rsidRPr="00B6151D">
              <w:rPr>
                <w:rFonts w:ascii="Arial" w:hAnsi="Arial" w:cs="Arial"/>
                <w:i/>
                <w:color w:val="FF0000"/>
              </w:rPr>
              <w:t>wSt. und ohne Sicherheitskosten/Interferenzkosten/ al netto d’IVA e oneri di sicurezza/interferenza);</w:t>
            </w:r>
          </w:p>
          <w:p w14:paraId="46C09068"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2CA20D15" w14:textId="77777777" w:rsidTr="00E627C8">
        <w:tc>
          <w:tcPr>
            <w:tcW w:w="5000" w:type="pct"/>
            <w:shd w:val="clear" w:color="auto" w:fill="E0E0E0"/>
          </w:tcPr>
          <w:p w14:paraId="56BB8E2E"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744A5B84"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63A5CADE"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6A64807C"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CB8B4BA" w14:textId="77777777" w:rsidTr="00E627C8">
        <w:tc>
          <w:tcPr>
            <w:tcW w:w="5000" w:type="pct"/>
            <w:shd w:val="clear" w:color="auto" w:fill="E0E0E0"/>
          </w:tcPr>
          <w:p w14:paraId="5FDCB804"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il Valore massimo stimato </w:t>
            </w:r>
          </w:p>
          <w:p w14:paraId="318C660B"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72337FBF"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(ohne MwSt. und inkl. Optionen und Verlängerungen / al netto d’IVA e incluse opzioni e proroghe).</w:t>
            </w:r>
          </w:p>
        </w:tc>
      </w:tr>
      <w:tr w:rsidR="00334EF4" w:rsidRPr="00952C24" w14:paraId="5B5B0A66" w14:textId="77777777" w:rsidTr="00E627C8">
        <w:tc>
          <w:tcPr>
            <w:tcW w:w="5000" w:type="pct"/>
            <w:shd w:val="clear" w:color="auto" w:fill="E0E0E0"/>
          </w:tcPr>
          <w:p w14:paraId="14FA249B" w14:textId="77777777" w:rsidR="00334EF4" w:rsidRDefault="00334EF4" w:rsidP="00B6151D">
            <w:pPr>
              <w:tabs>
                <w:tab w:val="left" w:pos="851"/>
                <w:tab w:val="left" w:pos="3686"/>
              </w:tabs>
              <w:ind w:right="213"/>
              <w:jc w:val="center"/>
              <w:rPr>
                <w:rFonts w:ascii="Arial" w:hAnsi="Arial" w:cs="Arial"/>
                <w:i/>
                <w:color w:val="FF0000"/>
              </w:rPr>
            </w:pPr>
          </w:p>
        </w:tc>
      </w:tr>
    </w:tbl>
    <w:p w14:paraId="4EAADED1" w14:textId="77777777" w:rsidR="00334EF4" w:rsidRPr="00A71C4A" w:rsidRDefault="00334EF4" w:rsidP="00334EF4">
      <w:pPr>
        <w:tabs>
          <w:tab w:val="left" w:pos="3686"/>
        </w:tabs>
        <w:rPr>
          <w:rFonts w:ascii="Arial" w:hAnsi="Arial" w:cs="Arial"/>
        </w:rPr>
      </w:pPr>
    </w:p>
    <w:p w14:paraId="0C32EA1F" w14:textId="77777777" w:rsidR="00EA5D4D" w:rsidRPr="00A71C4A"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666D7D" w14:paraId="0DC93699" w14:textId="77777777" w:rsidTr="00334EF4">
        <w:tc>
          <w:tcPr>
            <w:tcW w:w="2530" w:type="pct"/>
            <w:shd w:val="clear" w:color="auto" w:fill="E0E0E0"/>
            <w:vAlign w:val="center"/>
          </w:tcPr>
          <w:p w14:paraId="184C53D9" w14:textId="77777777" w:rsidR="00334EF4" w:rsidRPr="00A71C4A" w:rsidRDefault="00334EF4" w:rsidP="00334EF4">
            <w:pPr>
              <w:tabs>
                <w:tab w:val="left" w:pos="7797"/>
              </w:tabs>
              <w:ind w:left="356" w:right="213"/>
              <w:jc w:val="center"/>
              <w:rPr>
                <w:rFonts w:ascii="Arial" w:hAnsi="Arial" w:cs="Arial"/>
                <w:b/>
              </w:rPr>
            </w:pPr>
          </w:p>
          <w:p w14:paraId="4339623B"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0B7A4655" w14:textId="77777777" w:rsidR="00334EF4" w:rsidRPr="004327C2" w:rsidRDefault="00334EF4" w:rsidP="00334EF4">
            <w:pPr>
              <w:ind w:left="356" w:right="213"/>
              <w:jc w:val="center"/>
              <w:rPr>
                <w:rFonts w:ascii="Arial" w:hAnsi="Arial" w:cs="Arial"/>
                <w:b/>
              </w:rPr>
            </w:pPr>
            <w:r w:rsidRPr="004327C2">
              <w:rPr>
                <w:rFonts w:ascii="Arial" w:hAnsi="Arial" w:cs="Arial"/>
                <w:b/>
              </w:rPr>
              <w:t>ZUSAMMENFASSENDE BESCHREIBUNG DER LIEFERUNGEN</w:t>
            </w:r>
          </w:p>
          <w:p w14:paraId="6CE8D6A2"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3B7F080D" w14:textId="77777777" w:rsidR="00334EF4" w:rsidRPr="004327C2" w:rsidRDefault="00334EF4" w:rsidP="00334EF4">
            <w:pPr>
              <w:ind w:left="356" w:right="213"/>
              <w:jc w:val="center"/>
              <w:rPr>
                <w:rFonts w:ascii="Arial" w:hAnsi="Arial" w:cs="Arial"/>
                <w:b/>
              </w:rPr>
            </w:pPr>
          </w:p>
          <w:p w14:paraId="1364B6AA"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19C0465E"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DELLE</w:t>
            </w:r>
          </w:p>
          <w:p w14:paraId="005836E1"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FORNITURE</w:t>
            </w:r>
          </w:p>
          <w:p w14:paraId="533E0817" w14:textId="77777777" w:rsidR="00334EF4" w:rsidRPr="004327C2" w:rsidRDefault="00334EF4" w:rsidP="00334EF4">
            <w:pPr>
              <w:tabs>
                <w:tab w:val="left" w:pos="3686"/>
              </w:tabs>
              <w:rPr>
                <w:rFonts w:ascii="Arial" w:hAnsi="Arial" w:cs="Arial"/>
                <w:lang w:val="it-IT"/>
              </w:rPr>
            </w:pPr>
          </w:p>
        </w:tc>
      </w:tr>
    </w:tbl>
    <w:p w14:paraId="7B403E15"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39"/>
        <w:gridCol w:w="4878"/>
        <w:gridCol w:w="4761"/>
        <w:gridCol w:w="70"/>
      </w:tblGrid>
      <w:tr w:rsidR="00334EF4" w:rsidRPr="00CB496F" w14:paraId="27724463" w14:textId="77777777" w:rsidTr="002E6959">
        <w:trPr>
          <w:gridBefore w:val="1"/>
          <w:gridAfter w:val="1"/>
          <w:wBefore w:w="20" w:type="pct"/>
          <w:wAfter w:w="36" w:type="pct"/>
        </w:trPr>
        <w:tc>
          <w:tcPr>
            <w:tcW w:w="2502" w:type="pct"/>
            <w:shd w:val="clear" w:color="auto" w:fill="E0E0E0"/>
          </w:tcPr>
          <w:p w14:paraId="6A9A95CD" w14:textId="77777777" w:rsidR="00334EF4" w:rsidRPr="004327C2" w:rsidRDefault="00334EF4" w:rsidP="00334EF4">
            <w:pPr>
              <w:tabs>
                <w:tab w:val="left" w:pos="7797"/>
              </w:tabs>
              <w:ind w:right="213"/>
              <w:jc w:val="center"/>
              <w:rPr>
                <w:rFonts w:ascii="Arial" w:hAnsi="Arial" w:cs="Arial"/>
                <w:lang w:val="it-IT"/>
              </w:rPr>
            </w:pPr>
          </w:p>
          <w:p w14:paraId="4771C226"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42" w:type="pct"/>
            <w:shd w:val="clear" w:color="auto" w:fill="E0E0E0"/>
          </w:tcPr>
          <w:p w14:paraId="7231FC20" w14:textId="77777777" w:rsidR="00334EF4" w:rsidRPr="00CB496F" w:rsidRDefault="00334EF4" w:rsidP="00334EF4">
            <w:pPr>
              <w:tabs>
                <w:tab w:val="left" w:pos="7797"/>
              </w:tabs>
              <w:ind w:right="213"/>
              <w:jc w:val="center"/>
              <w:rPr>
                <w:rFonts w:ascii="Arial" w:hAnsi="Arial" w:cs="Arial"/>
                <w:lang w:val="it-IT"/>
              </w:rPr>
            </w:pPr>
          </w:p>
          <w:p w14:paraId="02A24D0B"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8F9F224" w14:textId="77777777" w:rsidTr="002E6959">
        <w:trPr>
          <w:gridBefore w:val="1"/>
          <w:gridAfter w:val="1"/>
          <w:wBefore w:w="20" w:type="pct"/>
          <w:wAfter w:w="36" w:type="pct"/>
        </w:trPr>
        <w:tc>
          <w:tcPr>
            <w:tcW w:w="2502" w:type="pct"/>
            <w:shd w:val="clear" w:color="auto" w:fill="E0E0E0"/>
          </w:tcPr>
          <w:p w14:paraId="65B655F1"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42" w:type="pct"/>
            <w:shd w:val="clear" w:color="auto" w:fill="E0E0E0"/>
          </w:tcPr>
          <w:p w14:paraId="1F0BF670" w14:textId="77777777" w:rsidR="00CB496F" w:rsidRPr="00CB496F" w:rsidRDefault="00CB496F" w:rsidP="00334EF4">
            <w:pPr>
              <w:tabs>
                <w:tab w:val="left" w:pos="7797"/>
              </w:tabs>
              <w:ind w:right="213"/>
              <w:jc w:val="center"/>
              <w:rPr>
                <w:rFonts w:ascii="Arial" w:hAnsi="Arial" w:cs="Arial"/>
                <w:lang w:val="it-IT"/>
              </w:rPr>
            </w:pPr>
          </w:p>
        </w:tc>
      </w:tr>
      <w:tr w:rsidR="00E528DF" w:rsidRPr="00666D7D" w14:paraId="2E638711" w14:textId="77777777" w:rsidTr="002E6959">
        <w:trPr>
          <w:gridBefore w:val="1"/>
          <w:gridAfter w:val="1"/>
          <w:wBefore w:w="20" w:type="pct"/>
          <w:wAfter w:w="36" w:type="pct"/>
          <w:trHeight w:val="1289"/>
        </w:trPr>
        <w:tc>
          <w:tcPr>
            <w:tcW w:w="2502" w:type="pct"/>
            <w:shd w:val="clear" w:color="auto" w:fill="E0E0E0"/>
          </w:tcPr>
          <w:p w14:paraId="17CB258C" w14:textId="77777777" w:rsidR="00E528DF" w:rsidRPr="00401B8A" w:rsidRDefault="00E528DF" w:rsidP="00B333ED">
            <w:pPr>
              <w:tabs>
                <w:tab w:val="left" w:pos="7797"/>
              </w:tabs>
              <w:ind w:right="213"/>
              <w:jc w:val="both"/>
              <w:rPr>
                <w:rFonts w:ascii="Arial" w:hAnsi="Arial" w:cs="Arial"/>
              </w:rPr>
            </w:pPr>
            <w:r w:rsidRPr="00401B8A">
              <w:rPr>
                <w:rFonts w:ascii="Arial" w:hAnsi="Arial" w:cs="Arial"/>
                <w:color w:val="FF0000"/>
              </w:rPr>
              <w:lastRenderedPageBreak/>
              <w:t xml:space="preserve">Die Güter, welche Gestenstand des vorliegenden Vertrags sind, müssen die Mindestumweltkriterien gemäß M.D. </w:t>
            </w:r>
            <w:r w:rsidR="0040025D" w:rsidRPr="00401B8A">
              <w:rPr>
                <w:rFonts w:ascii="Arial" w:hAnsi="Arial" w:cs="Arial"/>
                <w:color w:val="FF0000"/>
              </w:rPr>
              <w:t>/ Dekret vom Ministeriums für Umwelt, Landschaft</w:t>
            </w:r>
            <w:r w:rsidR="00D85BE4" w:rsidRPr="00401B8A">
              <w:rPr>
                <w:rFonts w:ascii="Arial" w:hAnsi="Arial" w:cs="Arial"/>
                <w:color w:val="FF0000"/>
              </w:rPr>
              <w:t>s-und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tc>
        <w:tc>
          <w:tcPr>
            <w:tcW w:w="2442" w:type="pct"/>
            <w:shd w:val="clear" w:color="auto" w:fill="E0E0E0"/>
          </w:tcPr>
          <w:p w14:paraId="676C36DC"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E528DF" w:rsidRPr="00401B8A">
              <w:rPr>
                <w:rFonts w:ascii="Arial" w:hAnsi="Arial" w:cs="Arial"/>
                <w:color w:val="FF0000"/>
                <w:lang w:val="it-IT"/>
              </w:rPr>
              <w:t xml:space="preserve"> beni, oggetto del presente contratto devono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3D818F4E"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35B46364" w14:textId="77777777" w:rsidTr="002E6959">
        <w:trPr>
          <w:gridBefore w:val="1"/>
          <w:gridAfter w:val="1"/>
          <w:wBefore w:w="20" w:type="pct"/>
          <w:wAfter w:w="36" w:type="pct"/>
        </w:trPr>
        <w:tc>
          <w:tcPr>
            <w:tcW w:w="2502" w:type="pct"/>
            <w:shd w:val="clear" w:color="auto" w:fill="E0E0E0"/>
          </w:tcPr>
          <w:p w14:paraId="3B4167F3"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573DA7C6"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42" w:type="pct"/>
            <w:shd w:val="clear" w:color="auto" w:fill="E0E0E0"/>
          </w:tcPr>
          <w:p w14:paraId="735A303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65F9A824"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712433E" w14:textId="77777777" w:rsidTr="002E6959">
        <w:trPr>
          <w:gridBefore w:val="1"/>
          <w:gridAfter w:val="1"/>
          <w:wBefore w:w="20" w:type="pct"/>
          <w:wAfter w:w="36" w:type="pct"/>
        </w:trPr>
        <w:tc>
          <w:tcPr>
            <w:tcW w:w="2502" w:type="pct"/>
            <w:shd w:val="clear" w:color="auto" w:fill="E0E0E0"/>
          </w:tcPr>
          <w:p w14:paraId="6455C5E6" w14:textId="77777777" w:rsidR="002E6959" w:rsidRPr="004327C2" w:rsidRDefault="002E6959" w:rsidP="00334EF4">
            <w:pPr>
              <w:tabs>
                <w:tab w:val="left" w:pos="7797"/>
              </w:tabs>
              <w:ind w:right="213"/>
              <w:jc w:val="center"/>
              <w:rPr>
                <w:rFonts w:ascii="Arial" w:hAnsi="Arial" w:cs="Arial"/>
                <w:lang w:val="it-IT"/>
              </w:rPr>
            </w:pPr>
          </w:p>
        </w:tc>
        <w:tc>
          <w:tcPr>
            <w:tcW w:w="2442" w:type="pct"/>
            <w:shd w:val="clear" w:color="auto" w:fill="E0E0E0"/>
          </w:tcPr>
          <w:p w14:paraId="4995E8D6"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2F11FE4" w14:textId="77777777" w:rsidTr="002E6959">
        <w:trPr>
          <w:gridBefore w:val="1"/>
          <w:gridAfter w:val="1"/>
          <w:wBefore w:w="20" w:type="pct"/>
          <w:wAfter w:w="36" w:type="pct"/>
        </w:trPr>
        <w:tc>
          <w:tcPr>
            <w:tcW w:w="2502" w:type="pct"/>
            <w:shd w:val="clear" w:color="auto" w:fill="E0E0E0"/>
          </w:tcPr>
          <w:p w14:paraId="32AA71C6" w14:textId="77777777" w:rsidR="001D186B" w:rsidRPr="004327C2" w:rsidRDefault="001D186B" w:rsidP="00334EF4">
            <w:pPr>
              <w:tabs>
                <w:tab w:val="left" w:pos="7797"/>
              </w:tabs>
              <w:ind w:right="213"/>
              <w:jc w:val="center"/>
              <w:rPr>
                <w:rFonts w:ascii="Arial" w:hAnsi="Arial" w:cs="Arial"/>
                <w:lang w:val="it-IT"/>
              </w:rPr>
            </w:pPr>
          </w:p>
        </w:tc>
        <w:tc>
          <w:tcPr>
            <w:tcW w:w="2442" w:type="pct"/>
            <w:shd w:val="clear" w:color="auto" w:fill="E0E0E0"/>
          </w:tcPr>
          <w:p w14:paraId="4FDB8103" w14:textId="77777777" w:rsidR="001D186B" w:rsidRPr="002E6959" w:rsidRDefault="001D186B" w:rsidP="002E6959">
            <w:pPr>
              <w:tabs>
                <w:tab w:val="left" w:pos="7797"/>
              </w:tabs>
              <w:ind w:right="213"/>
              <w:jc w:val="center"/>
              <w:rPr>
                <w:rFonts w:ascii="Arial" w:hAnsi="Arial" w:cs="Arial"/>
                <w:b/>
                <w:lang w:val="it-IT"/>
              </w:rPr>
            </w:pPr>
          </w:p>
        </w:tc>
      </w:tr>
      <w:tr w:rsidR="002E6959" w:rsidRPr="00666D7D" w14:paraId="3ADD0214" w14:textId="77777777" w:rsidTr="00B72929">
        <w:trPr>
          <w:gridBefore w:val="1"/>
          <w:gridAfter w:val="1"/>
          <w:wBefore w:w="20" w:type="pct"/>
          <w:wAfter w:w="36" w:type="pct"/>
        </w:trPr>
        <w:tc>
          <w:tcPr>
            <w:tcW w:w="2502" w:type="pct"/>
            <w:shd w:val="clear" w:color="auto" w:fill="D9D9D9"/>
          </w:tcPr>
          <w:p w14:paraId="67613276" w14:textId="77777777" w:rsidR="002E6959" w:rsidRPr="00822BFE" w:rsidRDefault="002E4E71" w:rsidP="00932842">
            <w:pPr>
              <w:numPr>
                <w:ilvl w:val="0"/>
                <w:numId w:val="32"/>
              </w:numPr>
              <w:ind w:left="567" w:hanging="283"/>
              <w:jc w:val="both"/>
              <w:rPr>
                <w:rFonts w:ascii="Arial" w:hAnsi="Arial" w:cs="Arial"/>
                <w:color w:val="FF0000"/>
              </w:rPr>
            </w:pPr>
            <w:r w:rsidRPr="00822BFE">
              <w:rPr>
                <w:rFonts w:ascii="Arial" w:hAnsi="Arial" w:cs="Arial"/>
                <w:color w:val="FF0000"/>
              </w:rPr>
              <w:t xml:space="preserve">die fachgerechte </w:t>
            </w:r>
            <w:r w:rsidR="002E6959" w:rsidRPr="00822BFE">
              <w:rPr>
                <w:rFonts w:ascii="Arial" w:hAnsi="Arial" w:cs="Arial"/>
                <w:color w:val="FF0000"/>
              </w:rPr>
              <w:t xml:space="preserve">Lieferung und </w:t>
            </w:r>
            <w:r w:rsidR="00401B8A">
              <w:rPr>
                <w:rFonts w:ascii="Arial" w:hAnsi="Arial" w:cs="Arial"/>
                <w:color w:val="FF0000"/>
              </w:rPr>
              <w:t>die Einbau/</w:t>
            </w:r>
            <w:r w:rsidR="00401B8A" w:rsidRPr="00401B8A">
              <w:rPr>
                <w:rFonts w:ascii="Arial" w:hAnsi="Arial" w:cs="Arial"/>
                <w:color w:val="FF0000"/>
              </w:rPr>
              <w:t>Installation</w:t>
            </w:r>
            <w:r w:rsidR="00401B8A">
              <w:rPr>
                <w:rFonts w:ascii="Arial" w:hAnsi="Arial" w:cs="Arial"/>
                <w:color w:val="FF0000"/>
              </w:rPr>
              <w:t>/</w:t>
            </w:r>
            <w:r w:rsidR="00401B8A" w:rsidRPr="00401B8A">
              <w:rPr>
                <w:rFonts w:ascii="Arial" w:hAnsi="Arial" w:cs="Arial"/>
                <w:color w:val="FF0000"/>
              </w:rPr>
              <w:t xml:space="preserve">Montage </w:t>
            </w:r>
            <w:r w:rsidR="002E6959" w:rsidRPr="00822BFE">
              <w:rPr>
                <w:rFonts w:ascii="Arial" w:hAnsi="Arial" w:cs="Arial"/>
                <w:color w:val="FF0000"/>
              </w:rPr>
              <w:t xml:space="preserve">der Güter gemäß den Projektangaben, unter Einhaltung der im Leistungsverzeichnis enthaltenen Vorschriften </w:t>
            </w:r>
            <w:r w:rsidR="00D206FA">
              <w:rPr>
                <w:rFonts w:ascii="Arial" w:hAnsi="Arial" w:cs="Arial"/>
                <w:color w:val="FF0000"/>
              </w:rPr>
              <w:t>(Anlage ___</w:t>
            </w:r>
            <w:r w:rsidRPr="00822BFE">
              <w:rPr>
                <w:rFonts w:ascii="Arial" w:hAnsi="Arial" w:cs="Arial"/>
                <w:color w:val="FF0000"/>
              </w:rPr>
              <w:t>)</w:t>
            </w:r>
            <w:r w:rsidR="002E6959" w:rsidRPr="00822BFE">
              <w:rPr>
                <w:rFonts w:ascii="Arial" w:hAnsi="Arial" w:cs="Arial"/>
                <w:color w:val="FF0000"/>
              </w:rPr>
              <w:t>;</w:t>
            </w:r>
          </w:p>
        </w:tc>
        <w:tc>
          <w:tcPr>
            <w:tcW w:w="2442" w:type="pct"/>
            <w:shd w:val="clear" w:color="auto" w:fill="D9D9D9"/>
          </w:tcPr>
          <w:p w14:paraId="16D9C165"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fornitura e</w:t>
            </w:r>
            <w:r w:rsidR="00401B8A">
              <w:rPr>
                <w:rFonts w:ascii="Arial" w:hAnsi="Arial" w:cs="Arial"/>
                <w:color w:val="FF0000"/>
                <w:lang w:val="it-IT"/>
              </w:rPr>
              <w:t xml:space="preserve"> la posa/installazione/montaggio</w:t>
            </w:r>
            <w:r w:rsidRPr="00822BFE">
              <w:rPr>
                <w:rFonts w:ascii="Arial" w:hAnsi="Arial" w:cs="Arial"/>
                <w:color w:val="FF0000"/>
                <w:lang w:val="it-IT"/>
              </w:rPr>
              <w:t xml:space="preserve"> a </w:t>
            </w:r>
            <w:r w:rsidR="001D186B" w:rsidRPr="00822BFE">
              <w:rPr>
                <w:rFonts w:ascii="Arial" w:hAnsi="Arial" w:cs="Arial"/>
                <w:color w:val="FF0000"/>
                <w:lang w:val="it-IT"/>
              </w:rPr>
              <w:t xml:space="preserve">perfetta </w:t>
            </w:r>
            <w:r w:rsidRPr="00822BFE">
              <w:rPr>
                <w:rFonts w:ascii="Arial" w:hAnsi="Arial" w:cs="Arial"/>
                <w:color w:val="FF0000"/>
                <w:lang w:val="it-IT"/>
              </w:rPr>
              <w:t xml:space="preserve">regola d’arte </w:t>
            </w:r>
            <w:r w:rsidR="001D186B" w:rsidRPr="00822BFE">
              <w:rPr>
                <w:rFonts w:ascii="Arial" w:hAnsi="Arial" w:cs="Arial"/>
                <w:color w:val="FF0000"/>
                <w:lang w:val="it-IT"/>
              </w:rPr>
              <w:t xml:space="preserve">dei beni secondo </w:t>
            </w:r>
            <w:r w:rsidRPr="00822BFE">
              <w:rPr>
                <w:rFonts w:ascii="Arial" w:hAnsi="Arial" w:cs="Arial"/>
                <w:color w:val="FF0000"/>
                <w:lang w:val="it-IT"/>
              </w:rPr>
              <w:t xml:space="preserve">le indicazioni progettuali e nel rispetto delle prescrizioni dell’elenco delle prestazioni </w:t>
            </w:r>
            <w:r w:rsidR="00401B8A">
              <w:rPr>
                <w:rFonts w:ascii="Arial" w:hAnsi="Arial" w:cs="Arial"/>
                <w:color w:val="FF0000"/>
                <w:lang w:val="it-IT"/>
              </w:rPr>
              <w:t>(Allegato ___</w:t>
            </w:r>
            <w:r w:rsidR="002E4E71" w:rsidRPr="00822BFE">
              <w:rPr>
                <w:rFonts w:ascii="Arial" w:hAnsi="Arial" w:cs="Arial"/>
                <w:color w:val="FF0000"/>
                <w:lang w:val="it-IT"/>
              </w:rPr>
              <w:t>)</w:t>
            </w:r>
            <w:r w:rsidRPr="00822BFE">
              <w:rPr>
                <w:rFonts w:ascii="Arial" w:hAnsi="Arial" w:cs="Arial"/>
                <w:color w:val="FF0000"/>
                <w:lang w:val="it-IT"/>
              </w:rPr>
              <w:t>;</w:t>
            </w:r>
          </w:p>
        </w:tc>
      </w:tr>
      <w:tr w:rsidR="002E6959" w:rsidRPr="00666D7D" w14:paraId="1B3AEBCB" w14:textId="77777777" w:rsidTr="00B72929">
        <w:trPr>
          <w:gridBefore w:val="1"/>
          <w:gridAfter w:val="1"/>
          <w:wBefore w:w="20" w:type="pct"/>
          <w:wAfter w:w="36" w:type="pct"/>
        </w:trPr>
        <w:tc>
          <w:tcPr>
            <w:tcW w:w="2502" w:type="pct"/>
            <w:shd w:val="clear" w:color="auto" w:fill="D9D9D9"/>
          </w:tcPr>
          <w:p w14:paraId="4BA5908F" w14:textId="77777777" w:rsidR="002E6959" w:rsidRPr="00822BFE" w:rsidRDefault="002E6959" w:rsidP="002E6959">
            <w:pPr>
              <w:ind w:left="567" w:hanging="283"/>
              <w:jc w:val="both"/>
              <w:rPr>
                <w:rFonts w:ascii="Arial" w:hAnsi="Arial" w:cs="Arial"/>
                <w:color w:val="FF0000"/>
                <w:lang w:val="it-IT"/>
              </w:rPr>
            </w:pPr>
          </w:p>
        </w:tc>
        <w:tc>
          <w:tcPr>
            <w:tcW w:w="2442" w:type="pct"/>
            <w:shd w:val="clear" w:color="auto" w:fill="D9D9D9"/>
          </w:tcPr>
          <w:p w14:paraId="29A788E1" w14:textId="77777777" w:rsidR="002E6959" w:rsidRPr="00822BFE" w:rsidRDefault="002E6959" w:rsidP="002E6959">
            <w:pPr>
              <w:ind w:left="577" w:hanging="283"/>
              <w:jc w:val="both"/>
              <w:rPr>
                <w:rFonts w:ascii="Arial" w:hAnsi="Arial" w:cs="Arial"/>
                <w:color w:val="FF0000"/>
                <w:lang w:val="it-IT"/>
              </w:rPr>
            </w:pPr>
          </w:p>
        </w:tc>
      </w:tr>
      <w:tr w:rsidR="002E6959" w:rsidRPr="00666D7D" w14:paraId="3772162F" w14:textId="77777777" w:rsidTr="00B72929">
        <w:trPr>
          <w:gridBefore w:val="1"/>
          <w:gridAfter w:val="1"/>
          <w:wBefore w:w="20" w:type="pct"/>
          <w:wAfter w:w="36" w:type="pct"/>
        </w:trPr>
        <w:tc>
          <w:tcPr>
            <w:tcW w:w="2502" w:type="pct"/>
            <w:shd w:val="clear" w:color="auto" w:fill="D9D9D9"/>
          </w:tcPr>
          <w:p w14:paraId="3E748C3C" w14:textId="77777777" w:rsidR="002E6959" w:rsidRPr="00E627C8" w:rsidRDefault="002E6959" w:rsidP="002E6959">
            <w:pPr>
              <w:numPr>
                <w:ilvl w:val="0"/>
                <w:numId w:val="32"/>
              </w:numPr>
              <w:ind w:left="567" w:hanging="283"/>
              <w:jc w:val="both"/>
              <w:rPr>
                <w:rFonts w:ascii="Arial" w:hAnsi="Arial" w:cs="Arial"/>
                <w:color w:val="FF0000"/>
              </w:rPr>
            </w:pPr>
            <w:r w:rsidRPr="00E627C8">
              <w:rPr>
                <w:rFonts w:ascii="Arial" w:hAnsi="Arial" w:cs="Arial"/>
                <w:color w:val="FF0000"/>
              </w:rPr>
              <w:t>die Ausarbeitung der Werkzeichnungen im geeigneten Maßstab, welche vom Ausführungsleiter beantragt werden;</w:t>
            </w:r>
          </w:p>
        </w:tc>
        <w:tc>
          <w:tcPr>
            <w:tcW w:w="2442" w:type="pct"/>
            <w:shd w:val="clear" w:color="auto" w:fill="D9D9D9"/>
          </w:tcPr>
          <w:p w14:paraId="1834AA33" w14:textId="77777777" w:rsidR="002E6959" w:rsidRPr="00E627C8" w:rsidRDefault="002E6959"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l’elaborazione dei particolari costruttivi, in scala adeguata, richiesti dal direttore dell’esecuzione;</w:t>
            </w:r>
          </w:p>
        </w:tc>
      </w:tr>
      <w:tr w:rsidR="002E6959" w:rsidRPr="00666D7D" w14:paraId="62578B47" w14:textId="77777777" w:rsidTr="00B72929">
        <w:trPr>
          <w:gridBefore w:val="1"/>
          <w:gridAfter w:val="1"/>
          <w:wBefore w:w="20" w:type="pct"/>
          <w:wAfter w:w="36" w:type="pct"/>
        </w:trPr>
        <w:tc>
          <w:tcPr>
            <w:tcW w:w="2502" w:type="pct"/>
            <w:shd w:val="clear" w:color="auto" w:fill="D9D9D9"/>
          </w:tcPr>
          <w:p w14:paraId="2EC9D0A2"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0F559C3D" w14:textId="77777777" w:rsidR="002E6959" w:rsidRPr="00822BFE" w:rsidRDefault="002E6959" w:rsidP="002E6959">
            <w:pPr>
              <w:ind w:left="577"/>
              <w:jc w:val="both"/>
              <w:rPr>
                <w:rFonts w:ascii="Arial" w:hAnsi="Arial" w:cs="Arial"/>
                <w:color w:val="FF0000"/>
                <w:lang w:val="it-IT"/>
              </w:rPr>
            </w:pPr>
          </w:p>
        </w:tc>
      </w:tr>
      <w:tr w:rsidR="002E6959" w:rsidRPr="00666D7D" w14:paraId="147B1A78" w14:textId="77777777" w:rsidTr="00B72929">
        <w:trPr>
          <w:gridBefore w:val="1"/>
          <w:gridAfter w:val="1"/>
          <w:wBefore w:w="20" w:type="pct"/>
          <w:wAfter w:w="36" w:type="pct"/>
        </w:trPr>
        <w:tc>
          <w:tcPr>
            <w:tcW w:w="2502" w:type="pct"/>
            <w:shd w:val="clear" w:color="auto" w:fill="D9D9D9"/>
          </w:tcPr>
          <w:p w14:paraId="538708B2" w14:textId="77777777" w:rsidR="002E6959" w:rsidRPr="00822BFE" w:rsidRDefault="002E6959" w:rsidP="002E6959">
            <w:pPr>
              <w:numPr>
                <w:ilvl w:val="0"/>
                <w:numId w:val="32"/>
              </w:numPr>
              <w:ind w:left="567" w:hanging="283"/>
              <w:jc w:val="both"/>
              <w:rPr>
                <w:rFonts w:ascii="Arial" w:hAnsi="Arial" w:cs="Arial"/>
                <w:color w:val="FF0000"/>
              </w:rPr>
            </w:pPr>
            <w:bookmarkStart w:id="5" w:name="_Hlk531088663"/>
            <w:r w:rsidRPr="00822BFE">
              <w:rPr>
                <w:rFonts w:ascii="Arial" w:hAnsi="Arial" w:cs="Arial"/>
                <w:color w:val="FF0000"/>
              </w:rPr>
              <w:t>der Transport bis zum Ort der Übergabe und die Verteilung der Güter in den einzelnen Räumen, einschließlich das Aufladen, Abladen, Hochziehen auch in mehrstöckigen Gebäuden und Kellergeschossen, laut Anweisungen des Ausführungsleiters;</w:t>
            </w:r>
          </w:p>
        </w:tc>
        <w:tc>
          <w:tcPr>
            <w:tcW w:w="2442" w:type="pct"/>
            <w:shd w:val="clear" w:color="auto" w:fill="D9D9D9"/>
          </w:tcPr>
          <w:p w14:paraId="7E656FB3"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il trasporto fino al luogo di consegna e la distribuzione dei prodotti nei singoli locali compresi carico, scarico, sollevamento, anche in edifici a più piani ed in piani interrati da eseguirsi secondo le indicazioni del direttore dell’esecuzione;</w:t>
            </w:r>
          </w:p>
        </w:tc>
      </w:tr>
      <w:tr w:rsidR="002E6959" w:rsidRPr="00666D7D" w14:paraId="0FD3B6B4" w14:textId="77777777" w:rsidTr="00B72929">
        <w:trPr>
          <w:gridBefore w:val="1"/>
          <w:gridAfter w:val="1"/>
          <w:wBefore w:w="20" w:type="pct"/>
          <w:wAfter w:w="36" w:type="pct"/>
        </w:trPr>
        <w:tc>
          <w:tcPr>
            <w:tcW w:w="2502" w:type="pct"/>
            <w:shd w:val="clear" w:color="auto" w:fill="D9D9D9"/>
          </w:tcPr>
          <w:p w14:paraId="51B32B8F"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619AEF1B" w14:textId="77777777" w:rsidR="002E6959" w:rsidRPr="00822BFE" w:rsidRDefault="002E6959" w:rsidP="002E6959">
            <w:pPr>
              <w:ind w:left="577"/>
              <w:jc w:val="both"/>
              <w:rPr>
                <w:rFonts w:ascii="Arial" w:hAnsi="Arial" w:cs="Arial"/>
                <w:color w:val="FF0000"/>
                <w:lang w:val="it-IT"/>
              </w:rPr>
            </w:pPr>
          </w:p>
        </w:tc>
      </w:tr>
      <w:bookmarkEnd w:id="5"/>
      <w:tr w:rsidR="002E6959" w:rsidRPr="00666D7D" w14:paraId="30A36192" w14:textId="77777777" w:rsidTr="00B72929">
        <w:trPr>
          <w:gridBefore w:val="1"/>
          <w:gridAfter w:val="1"/>
          <w:wBefore w:w="20" w:type="pct"/>
          <w:wAfter w:w="36" w:type="pct"/>
        </w:trPr>
        <w:tc>
          <w:tcPr>
            <w:tcW w:w="2502" w:type="pct"/>
            <w:shd w:val="clear" w:color="auto" w:fill="D9D9D9"/>
          </w:tcPr>
          <w:p w14:paraId="4814CD5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sämtliche Verpackungen, die für die Lieferung erforderlich sind und deren ordnungsgemäße Beseitigung und Entsorgung;</w:t>
            </w:r>
          </w:p>
        </w:tc>
        <w:tc>
          <w:tcPr>
            <w:tcW w:w="2442" w:type="pct"/>
            <w:shd w:val="clear" w:color="auto" w:fill="D9D9D9"/>
          </w:tcPr>
          <w:p w14:paraId="6116540D"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gli imballaggi ed il confezionamento necessari alla fornitura, compreso il regolare sgombero e smaltimento degli stessi;</w:t>
            </w:r>
          </w:p>
        </w:tc>
      </w:tr>
      <w:tr w:rsidR="002E6959" w:rsidRPr="00666D7D" w14:paraId="73A96C7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6E2F8A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4C69031E" w14:textId="77777777" w:rsidR="002E6959" w:rsidRPr="00822BFE" w:rsidRDefault="002E6959" w:rsidP="002E6959">
            <w:pPr>
              <w:ind w:left="577"/>
              <w:jc w:val="both"/>
              <w:rPr>
                <w:rFonts w:ascii="Arial" w:hAnsi="Arial" w:cs="Arial"/>
                <w:color w:val="FF0000"/>
                <w:lang w:val="it-IT"/>
              </w:rPr>
            </w:pPr>
          </w:p>
        </w:tc>
      </w:tr>
      <w:tr w:rsidR="002E6959" w:rsidRPr="00666D7D" w14:paraId="5B77091C"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5B1FD06" w14:textId="77777777" w:rsidR="002E6959" w:rsidRPr="00932842" w:rsidRDefault="002E4E71" w:rsidP="002E6959">
            <w:pPr>
              <w:numPr>
                <w:ilvl w:val="0"/>
                <w:numId w:val="32"/>
              </w:numPr>
              <w:ind w:left="567" w:hanging="283"/>
              <w:jc w:val="both"/>
              <w:rPr>
                <w:rFonts w:ascii="Arial" w:hAnsi="Arial" w:cs="Arial"/>
                <w:color w:val="FF0000"/>
              </w:rPr>
            </w:pPr>
            <w:r w:rsidRPr="00822BFE">
              <w:rPr>
                <w:rFonts w:ascii="Arial" w:hAnsi="Arial" w:cs="Arial"/>
                <w:color w:val="FF0000"/>
              </w:rPr>
              <w:t xml:space="preserve">die Verlegung </w:t>
            </w:r>
            <w:r w:rsidR="002E6959" w:rsidRPr="00822BFE">
              <w:rPr>
                <w:rFonts w:ascii="Arial" w:hAnsi="Arial" w:cs="Arial"/>
                <w:color w:val="FF0000"/>
              </w:rPr>
              <w:t>alle</w:t>
            </w:r>
            <w:r w:rsidRPr="00822BFE">
              <w:rPr>
                <w:rFonts w:ascii="Arial" w:hAnsi="Arial" w:cs="Arial"/>
                <w:color w:val="FF0000"/>
              </w:rPr>
              <w:t>r</w:t>
            </w:r>
            <w:r w:rsidR="002E6959" w:rsidRPr="00822BFE">
              <w:rPr>
                <w:rFonts w:ascii="Arial" w:hAnsi="Arial" w:cs="Arial"/>
                <w:color w:val="FF0000"/>
              </w:rPr>
              <w:t xml:space="preserve"> erforderlichen Anschlüsse an das Strom-, Gas-, Wasser-, Abwasser-, Lüf</w:t>
            </w:r>
            <w:r w:rsidR="002E6959" w:rsidRPr="00822BFE">
              <w:rPr>
                <w:rFonts w:ascii="Arial" w:hAnsi="Arial" w:cs="Arial"/>
                <w:color w:val="FF0000"/>
              </w:rPr>
              <w:softHyphen/>
              <w:t>tungsnetz und sonstige Anschlüsse bis zu den vorhandenen Wand-, Boden- oder Deckenauslässen. Im Preis sind alle notwendigen Kleinteile inbegriffen. Die Anschlüsse müssen von spezialisiertem Fachpersonal ausgeführt werden, unter Beachtung der geltenden gesetzlichen Bestimmungen, wie z.B. das M.D. 22. Jänner 2008 Nr. 37 (ehem. Gesetz 46/90);</w:t>
            </w:r>
          </w:p>
        </w:tc>
        <w:tc>
          <w:tcPr>
            <w:tcW w:w="2478" w:type="pct"/>
            <w:gridSpan w:val="2"/>
            <w:shd w:val="clear" w:color="auto" w:fill="D9D9D9"/>
          </w:tcPr>
          <w:p w14:paraId="58449E3A" w14:textId="77BB9F73" w:rsidR="002E6959" w:rsidRPr="00822BFE" w:rsidRDefault="002E4E71"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 xml:space="preserve">la predisposizione di </w:t>
            </w:r>
            <w:r w:rsidR="002E6959" w:rsidRPr="00822BFE">
              <w:rPr>
                <w:rFonts w:ascii="Arial" w:hAnsi="Arial" w:cs="Arial"/>
                <w:color w:val="FF0000"/>
                <w:lang w:val="it-IT"/>
              </w:rPr>
              <w:t>tutti gli allacciamenti alla rete elettrica, gas, acqua, scarico, aerazione, ed altri fino alle prese esistenti che siano a parete, pavimento o a soffitto. Sono comprese nel prezzo tutte le minuterie occorrenti. Gli allacciamenti dovranno essere eseguiti da personale specializzato nel settore e nel pieno rispetto delle norme vigenti come per esempio D.M. 22 gennaio 2008 n. 37 (ex legge 46/90);</w:t>
            </w:r>
          </w:p>
        </w:tc>
      </w:tr>
      <w:tr w:rsidR="00932842" w:rsidRPr="00666D7D" w14:paraId="310A29A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A5628C" w14:textId="77777777" w:rsidR="00932842" w:rsidRPr="00A71C4A" w:rsidRDefault="00932842" w:rsidP="00932842">
            <w:pPr>
              <w:ind w:left="567"/>
              <w:jc w:val="both"/>
              <w:rPr>
                <w:rFonts w:ascii="Arial" w:hAnsi="Arial" w:cs="Arial"/>
                <w:color w:val="FF0000"/>
                <w:lang w:val="it-IT"/>
              </w:rPr>
            </w:pPr>
          </w:p>
        </w:tc>
        <w:tc>
          <w:tcPr>
            <w:tcW w:w="2478" w:type="pct"/>
            <w:gridSpan w:val="2"/>
            <w:shd w:val="clear" w:color="auto" w:fill="D9D9D9"/>
          </w:tcPr>
          <w:p w14:paraId="63C2537F" w14:textId="77777777" w:rsidR="00932842" w:rsidRPr="00822BFE" w:rsidRDefault="00932842" w:rsidP="00932842">
            <w:pPr>
              <w:ind w:left="577"/>
              <w:jc w:val="both"/>
              <w:rPr>
                <w:rFonts w:ascii="Arial" w:hAnsi="Arial" w:cs="Arial"/>
                <w:color w:val="FF0000"/>
                <w:lang w:val="it-IT"/>
              </w:rPr>
            </w:pPr>
          </w:p>
        </w:tc>
      </w:tr>
      <w:tr w:rsidR="002E6959" w:rsidRPr="00666D7D" w14:paraId="467E9A4F"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DEC8391"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 Verlegung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Leitungen für Flüssigkeiten, Gas, e</w:t>
            </w:r>
            <w:r w:rsidR="002E6959" w:rsidRPr="00E627C8">
              <w:rPr>
                <w:rFonts w:ascii="Arial" w:hAnsi="Arial" w:cs="Arial"/>
                <w:color w:val="FF0000"/>
              </w:rPr>
              <w:softHyphen/>
              <w:t>lektrische Verkabelungen, Abflüssen, Lüf</w:t>
            </w:r>
            <w:r w:rsidR="002E6959" w:rsidRPr="00E627C8">
              <w:rPr>
                <w:rFonts w:ascii="Arial" w:hAnsi="Arial" w:cs="Arial"/>
                <w:color w:val="FF0000"/>
              </w:rPr>
              <w:softHyphen/>
              <w:t>tungen, Rauch- und Gasausstöße usw., welche für den ordnungsgemäßen Betrieb der Lieferungen erforderlich sind, einschließlich alle notwendigen Materi</w:t>
            </w:r>
            <w:r w:rsidR="002E6959" w:rsidRPr="00E627C8">
              <w:rPr>
                <w:rFonts w:ascii="Arial" w:hAnsi="Arial" w:cs="Arial"/>
                <w:color w:val="FF0000"/>
              </w:rPr>
              <w:softHyphen/>
              <w:t>alien;</w:t>
            </w:r>
          </w:p>
        </w:tc>
        <w:tc>
          <w:tcPr>
            <w:tcW w:w="2478" w:type="pct"/>
            <w:gridSpan w:val="2"/>
            <w:shd w:val="clear" w:color="auto" w:fill="D9D9D9"/>
          </w:tcPr>
          <w:p w14:paraId="25804FB5" w14:textId="77777777" w:rsidR="002E6959" w:rsidRPr="00E627C8" w:rsidRDefault="002E4E71"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 xml:space="preserve">la predisposizione di </w:t>
            </w:r>
            <w:r w:rsidR="002E6959" w:rsidRPr="00E627C8">
              <w:rPr>
                <w:rFonts w:ascii="Arial" w:hAnsi="Arial" w:cs="Arial"/>
                <w:color w:val="FF0000"/>
                <w:lang w:val="it-IT"/>
              </w:rPr>
              <w:t>tutte le condutture per liquidi, gas, cavi elettrici, scarichi, ventilazioni, espulsione di fumi e gas ecc. necessari al corretto funzionamento della fornitura, compresi tutti materiali occorrenti;</w:t>
            </w:r>
          </w:p>
        </w:tc>
      </w:tr>
      <w:tr w:rsidR="002E6959" w:rsidRPr="00666D7D" w14:paraId="6A08E918"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1F2B473" w14:textId="77777777" w:rsidR="002E6959" w:rsidRPr="00E627C8" w:rsidRDefault="002E6959" w:rsidP="002E6959">
            <w:pPr>
              <w:ind w:left="567"/>
              <w:jc w:val="both"/>
              <w:rPr>
                <w:rFonts w:ascii="Arial" w:hAnsi="Arial" w:cs="Arial"/>
                <w:color w:val="FF0000"/>
                <w:lang w:val="it-IT"/>
              </w:rPr>
            </w:pPr>
          </w:p>
        </w:tc>
        <w:tc>
          <w:tcPr>
            <w:tcW w:w="2478" w:type="pct"/>
            <w:gridSpan w:val="2"/>
            <w:shd w:val="clear" w:color="auto" w:fill="D9D9D9"/>
          </w:tcPr>
          <w:p w14:paraId="57015AE5" w14:textId="77777777" w:rsidR="002E6959" w:rsidRPr="00E627C8" w:rsidRDefault="002E6959" w:rsidP="002E6959">
            <w:pPr>
              <w:ind w:left="577"/>
              <w:jc w:val="both"/>
              <w:rPr>
                <w:rFonts w:ascii="Arial" w:hAnsi="Arial" w:cs="Arial"/>
                <w:color w:val="FF0000"/>
                <w:lang w:val="it-IT"/>
              </w:rPr>
            </w:pPr>
          </w:p>
        </w:tc>
      </w:tr>
      <w:tr w:rsidR="002E6959" w:rsidRPr="00666D7D" w14:paraId="340F39E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72E32FC2"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die Durchführung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Abbrucharbeiten, Mauerwerksarbeiten, Instandsetzungen, Anstriche, Materialien, Zubehörteile, Mietkosten für geeignete Geräte und Maschinen, Gerüste, operative Sicherheits</w:t>
            </w:r>
            <w:r w:rsidR="002E6959" w:rsidRPr="00E627C8">
              <w:rPr>
                <w:rFonts w:ascii="Arial" w:hAnsi="Arial" w:cs="Arial"/>
                <w:color w:val="FF0000"/>
              </w:rPr>
              <w:softHyphen/>
              <w:t>einsatzpläne usw., die für die ordnungs</w:t>
            </w:r>
            <w:r w:rsidR="002E6959" w:rsidRPr="00E627C8">
              <w:rPr>
                <w:rFonts w:ascii="Arial" w:hAnsi="Arial" w:cs="Arial"/>
                <w:color w:val="FF0000"/>
              </w:rPr>
              <w:softHyphen/>
              <w:t>gemäße Montage und den einwandfreien Ablauf der Lieferungen, welche Gegens</w:t>
            </w:r>
            <w:r w:rsidR="002E6959" w:rsidRPr="00E627C8">
              <w:rPr>
                <w:rFonts w:ascii="Arial" w:hAnsi="Arial" w:cs="Arial"/>
                <w:color w:val="FF0000"/>
              </w:rPr>
              <w:softHyphen/>
              <w:t>tand der Ausschreibung sind, erforder</w:t>
            </w:r>
            <w:r w:rsidR="002E6959" w:rsidRPr="00E627C8">
              <w:rPr>
                <w:rFonts w:ascii="Arial" w:hAnsi="Arial" w:cs="Arial"/>
                <w:color w:val="FF0000"/>
              </w:rPr>
              <w:softHyphen/>
              <w:t>lich sind;</w:t>
            </w:r>
          </w:p>
        </w:tc>
        <w:tc>
          <w:tcPr>
            <w:tcW w:w="2478" w:type="pct"/>
            <w:gridSpan w:val="2"/>
            <w:shd w:val="clear" w:color="auto" w:fill="D9D9D9"/>
          </w:tcPr>
          <w:p w14:paraId="10AC10DA" w14:textId="77777777" w:rsidR="002E6959" w:rsidRPr="00E627C8" w:rsidRDefault="00932842" w:rsidP="002E6959">
            <w:pPr>
              <w:numPr>
                <w:ilvl w:val="0"/>
                <w:numId w:val="33"/>
              </w:numPr>
              <w:ind w:left="577" w:hanging="283"/>
              <w:jc w:val="both"/>
              <w:rPr>
                <w:rFonts w:ascii="Arial" w:hAnsi="Arial" w:cs="Arial"/>
                <w:color w:val="FF0000"/>
                <w:lang w:val="it-IT"/>
              </w:rPr>
            </w:pPr>
            <w:r>
              <w:rPr>
                <w:rFonts w:ascii="Arial" w:hAnsi="Arial" w:cs="Arial"/>
                <w:color w:val="FF0000"/>
                <w:lang w:val="it-IT"/>
              </w:rPr>
              <w:t>l’</w:t>
            </w:r>
            <w:r w:rsidR="002E4E71" w:rsidRPr="00E627C8">
              <w:rPr>
                <w:rFonts w:ascii="Arial" w:hAnsi="Arial" w:cs="Arial"/>
                <w:color w:val="FF0000"/>
                <w:lang w:val="it-IT"/>
              </w:rPr>
              <w:t xml:space="preserve">effettuazione di </w:t>
            </w:r>
            <w:r w:rsidR="002E6959" w:rsidRPr="00E627C8">
              <w:rPr>
                <w:rFonts w:ascii="Arial" w:hAnsi="Arial" w:cs="Arial"/>
                <w:color w:val="FF0000"/>
                <w:lang w:val="it-IT"/>
              </w:rPr>
              <w:t>tutte le demolizioni, opere murarie, ripristini, pitture, materiali, accessori, spese per il noleggio d’attrezzature e macchinari idonei, ponteggi, piani o</w:t>
            </w:r>
            <w:r w:rsidR="002E6959" w:rsidRPr="00E627C8">
              <w:rPr>
                <w:rFonts w:ascii="Arial" w:hAnsi="Arial" w:cs="Arial"/>
                <w:color w:val="FF0000"/>
                <w:lang w:val="it-IT"/>
              </w:rPr>
              <w:softHyphen/>
              <w:t>perativi di sicurezza ecc., necessari al corretto montaggio e funzionamento delle forniture oggetto dell’appalto;</w:t>
            </w:r>
          </w:p>
        </w:tc>
      </w:tr>
      <w:tr w:rsidR="002E6959" w:rsidRPr="00666D7D" w14:paraId="2D6A836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72D7AC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36CB3985" w14:textId="77777777" w:rsidR="002E6959" w:rsidRPr="00822BFE" w:rsidRDefault="002E6959" w:rsidP="002E6959">
            <w:pPr>
              <w:ind w:left="577"/>
              <w:jc w:val="both"/>
              <w:rPr>
                <w:rFonts w:ascii="Arial" w:hAnsi="Arial" w:cs="Arial"/>
                <w:color w:val="FF0000"/>
                <w:lang w:val="it-IT"/>
              </w:rPr>
            </w:pPr>
          </w:p>
        </w:tc>
      </w:tr>
      <w:tr w:rsidR="002E6959" w:rsidRPr="00666D7D" w14:paraId="2BC567F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A3ECE7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sofern erforderlich, die Reinigung der Böden unter den Einrichtungsgegenstän</w:t>
            </w:r>
            <w:r w:rsidRPr="00822BFE">
              <w:rPr>
                <w:rFonts w:ascii="Arial" w:hAnsi="Arial" w:cs="Arial"/>
                <w:color w:val="FF0000"/>
              </w:rPr>
              <w:softHyphen/>
              <w:t>den vor der Lieferung, sowie die sorgfäl</w:t>
            </w:r>
            <w:r w:rsidRPr="00822BFE">
              <w:rPr>
                <w:rFonts w:ascii="Arial" w:hAnsi="Arial" w:cs="Arial"/>
                <w:color w:val="FF0000"/>
              </w:rPr>
              <w:softHyphen/>
              <w:t>tige Reinigung der Böden und der Ein</w:t>
            </w:r>
            <w:r w:rsidRPr="00822BFE">
              <w:rPr>
                <w:rFonts w:ascii="Arial" w:hAnsi="Arial" w:cs="Arial"/>
                <w:color w:val="FF0000"/>
              </w:rPr>
              <w:softHyphen/>
              <w:t>richtungsgegenstände nach der Lieferung und Montage;</w:t>
            </w:r>
          </w:p>
          <w:p w14:paraId="0683AE35" w14:textId="77777777" w:rsidR="002E6959" w:rsidRPr="00822BFE" w:rsidRDefault="002E6959" w:rsidP="002E6959">
            <w:pPr>
              <w:ind w:left="980" w:hanging="266"/>
              <w:jc w:val="both"/>
              <w:rPr>
                <w:rFonts w:ascii="Arial" w:hAnsi="Arial" w:cs="Arial"/>
                <w:color w:val="FF0000"/>
              </w:rPr>
            </w:pPr>
          </w:p>
        </w:tc>
        <w:tc>
          <w:tcPr>
            <w:tcW w:w="2478" w:type="pct"/>
            <w:gridSpan w:val="2"/>
            <w:shd w:val="clear" w:color="auto" w:fill="D9D9D9"/>
          </w:tcPr>
          <w:p w14:paraId="04BEEE37"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pulizia dei pavimenti sotto gli arredi prima della fornitura, se necessario, nonché la pulizia accurata dei pavimenti e degli arredi dopo la loro fornitura e montaggio;</w:t>
            </w:r>
          </w:p>
        </w:tc>
      </w:tr>
      <w:tr w:rsidR="002E6959" w:rsidRPr="00666D7D" w14:paraId="4260DA4E"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32E445"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alle sonstigen Leistungen, welche zum einwandfreien und ordnungsgemäßen Ablauf der Lieferung erforderlich sind;</w:t>
            </w:r>
          </w:p>
        </w:tc>
        <w:tc>
          <w:tcPr>
            <w:tcW w:w="2478" w:type="pct"/>
            <w:gridSpan w:val="2"/>
            <w:shd w:val="clear" w:color="auto" w:fill="D9D9D9"/>
          </w:tcPr>
          <w:p w14:paraId="6E6C0DF8"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tutte le ulteriori prestazioni occorrenti ad un perfetto funzionamento a regola d’arte della fornitura;</w:t>
            </w:r>
          </w:p>
        </w:tc>
      </w:tr>
      <w:tr w:rsidR="002E6959" w:rsidRPr="00666D7D" w14:paraId="1DC9DDA5"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8A3BBE1" w14:textId="77777777" w:rsidR="002E6959" w:rsidRPr="002E6959" w:rsidRDefault="002E6959" w:rsidP="002E6959">
            <w:pPr>
              <w:ind w:left="567"/>
              <w:jc w:val="both"/>
              <w:rPr>
                <w:rFonts w:ascii="Arial" w:hAnsi="Arial" w:cs="Arial"/>
                <w:color w:val="FF0000"/>
                <w:lang w:val="it-IT"/>
              </w:rPr>
            </w:pPr>
          </w:p>
        </w:tc>
        <w:tc>
          <w:tcPr>
            <w:tcW w:w="2478" w:type="pct"/>
            <w:gridSpan w:val="2"/>
            <w:shd w:val="clear" w:color="auto" w:fill="D9D9D9"/>
          </w:tcPr>
          <w:p w14:paraId="5C6B5C89" w14:textId="77777777" w:rsidR="002E6959" w:rsidRPr="002E6959" w:rsidRDefault="002E6959" w:rsidP="002E6959">
            <w:pPr>
              <w:ind w:left="577"/>
              <w:jc w:val="both"/>
              <w:rPr>
                <w:rFonts w:ascii="Arial" w:hAnsi="Arial" w:cs="Arial"/>
                <w:color w:val="FF0000"/>
                <w:lang w:val="it-IT"/>
              </w:rPr>
            </w:pPr>
          </w:p>
        </w:tc>
      </w:tr>
      <w:tr w:rsidR="002E6959" w:rsidRPr="00666D7D" w14:paraId="1D1F2B0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448CFAB"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die Übergabe aller Konformitätserklä</w:t>
            </w:r>
            <w:r w:rsidRPr="002E6959">
              <w:rPr>
                <w:rFonts w:ascii="Arial" w:hAnsi="Arial" w:cs="Arial"/>
                <w:color w:val="FF0000"/>
              </w:rPr>
              <w:softHyphen/>
              <w:t>rungen und der gesetzlichen Bescheinigungen bezüglich der gelieferten Güter, wel</w:t>
            </w:r>
            <w:r w:rsidRPr="002E6959">
              <w:rPr>
                <w:rFonts w:ascii="Arial" w:hAnsi="Arial" w:cs="Arial"/>
                <w:color w:val="FF0000"/>
              </w:rPr>
              <w:softHyphen/>
              <w:t>che die Einhaltung der geltenden Bestimmungen, bestätigen.</w:t>
            </w:r>
          </w:p>
        </w:tc>
        <w:tc>
          <w:tcPr>
            <w:tcW w:w="2478" w:type="pct"/>
            <w:gridSpan w:val="2"/>
            <w:shd w:val="clear" w:color="auto" w:fill="D9D9D9"/>
          </w:tcPr>
          <w:p w14:paraId="5853ACF5"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la consegna di tutte le dichiarazioni di conformità e certificazioni di legge relativi ai prodotti forniti, attestanti il rispetto della normativa vigente.</w:t>
            </w:r>
          </w:p>
        </w:tc>
      </w:tr>
      <w:tr w:rsidR="002E6959" w:rsidRPr="00666D7D" w14:paraId="10FB7D8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C2F806" w14:textId="77777777" w:rsidR="002E6959" w:rsidRPr="00A71C4A" w:rsidRDefault="002E6959" w:rsidP="00822BFE">
            <w:pPr>
              <w:ind w:left="567" w:hanging="283"/>
              <w:jc w:val="both"/>
              <w:rPr>
                <w:rFonts w:ascii="Arial" w:hAnsi="Arial" w:cs="Arial"/>
                <w:color w:val="FF0000"/>
                <w:lang w:val="it-IT"/>
              </w:rPr>
            </w:pPr>
          </w:p>
        </w:tc>
        <w:tc>
          <w:tcPr>
            <w:tcW w:w="2478" w:type="pct"/>
            <w:gridSpan w:val="2"/>
            <w:shd w:val="clear" w:color="auto" w:fill="D9D9D9"/>
          </w:tcPr>
          <w:p w14:paraId="05B1CC69" w14:textId="77777777" w:rsidR="002E6959" w:rsidRPr="002E6959" w:rsidRDefault="002E6959" w:rsidP="00822BFE">
            <w:pPr>
              <w:ind w:left="577"/>
              <w:jc w:val="both"/>
              <w:rPr>
                <w:rFonts w:ascii="Arial" w:hAnsi="Arial" w:cs="Arial"/>
                <w:color w:val="FF0000"/>
                <w:lang w:val="it-IT"/>
              </w:rPr>
            </w:pPr>
          </w:p>
        </w:tc>
      </w:tr>
      <w:tr w:rsidR="00822BFE" w:rsidRPr="00666D7D" w14:paraId="4C2D479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B0BBCC0" w14:textId="77777777" w:rsidR="00822BFE" w:rsidRPr="00A71C4A" w:rsidRDefault="00822BFE" w:rsidP="00822BFE">
            <w:pPr>
              <w:ind w:left="567" w:hanging="283"/>
              <w:jc w:val="both"/>
              <w:rPr>
                <w:rFonts w:ascii="Arial" w:hAnsi="Arial" w:cs="Arial"/>
                <w:color w:val="FF0000"/>
                <w:lang w:val="it-IT"/>
              </w:rPr>
            </w:pPr>
          </w:p>
        </w:tc>
        <w:tc>
          <w:tcPr>
            <w:tcW w:w="2478" w:type="pct"/>
            <w:gridSpan w:val="2"/>
            <w:shd w:val="clear" w:color="auto" w:fill="D9D9D9"/>
          </w:tcPr>
          <w:p w14:paraId="2C54CC45" w14:textId="77777777" w:rsidR="00822BFE" w:rsidRPr="002E4E71" w:rsidRDefault="00822BFE" w:rsidP="00822BFE">
            <w:pPr>
              <w:jc w:val="both"/>
              <w:rPr>
                <w:rFonts w:ascii="Arial" w:hAnsi="Arial" w:cs="Arial"/>
                <w:color w:val="FF0000"/>
                <w:lang w:val="it-IT"/>
              </w:rPr>
            </w:pPr>
          </w:p>
        </w:tc>
      </w:tr>
      <w:tr w:rsidR="002E6959" w:rsidRPr="00666D7D" w14:paraId="1032BDBD"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201B24" w14:textId="77777777" w:rsidR="002E6959" w:rsidRPr="002E6959" w:rsidRDefault="002E6959" w:rsidP="00822BFE">
            <w:pPr>
              <w:ind w:left="284"/>
              <w:jc w:val="both"/>
              <w:rPr>
                <w:rFonts w:ascii="Arial" w:hAnsi="Arial" w:cs="Arial"/>
                <w:color w:val="FF0000"/>
              </w:rPr>
            </w:pPr>
            <w:r w:rsidRPr="002E6959">
              <w:rPr>
                <w:rFonts w:ascii="Arial" w:hAnsi="Arial" w:cs="Arial"/>
                <w:color w:val="FF0000"/>
              </w:rPr>
              <w:t>Das anbietende Unternehmen ist verpflichtet, einen Lokalaugenschein am Ausführungsort der Lieferung durchzuführen, um sich ein Bild der örtlichen Gegebenheiten zu machen und die notwendigen Maße zu nehmen.</w:t>
            </w:r>
          </w:p>
        </w:tc>
        <w:tc>
          <w:tcPr>
            <w:tcW w:w="2478" w:type="pct"/>
            <w:gridSpan w:val="2"/>
            <w:shd w:val="clear" w:color="auto" w:fill="D9D9D9"/>
          </w:tcPr>
          <w:p w14:paraId="6ABDD8CA" w14:textId="77777777" w:rsidR="002E6959" w:rsidRPr="002E6959" w:rsidRDefault="002E6959" w:rsidP="00822BFE">
            <w:pPr>
              <w:ind w:left="294"/>
              <w:jc w:val="both"/>
              <w:rPr>
                <w:rFonts w:ascii="Arial" w:hAnsi="Arial" w:cs="Arial"/>
                <w:color w:val="FF0000"/>
                <w:lang w:val="it-IT"/>
              </w:rPr>
            </w:pPr>
            <w:r w:rsidRPr="002E6959">
              <w:rPr>
                <w:rFonts w:ascii="Arial" w:hAnsi="Arial" w:cs="Arial"/>
                <w:color w:val="FF0000"/>
                <w:lang w:val="it-IT"/>
              </w:rPr>
              <w:t>La ditta offerente ha l’obbligo di recarsi sul luogo di esecuzione della fornitura per rendersi conto delle condizioni locali e per controllare o prendere tutte le misure necessarie.</w:t>
            </w:r>
          </w:p>
        </w:tc>
      </w:tr>
    </w:tbl>
    <w:p w14:paraId="05A5C34C" w14:textId="77777777" w:rsidR="00334EF4" w:rsidRPr="002E6959" w:rsidRDefault="00334EF4"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822BFE" w:rsidRPr="00D206FA" w14:paraId="00CBE90E" w14:textId="77777777" w:rsidTr="00B72929">
        <w:tc>
          <w:tcPr>
            <w:tcW w:w="5091" w:type="dxa"/>
            <w:shd w:val="clear" w:color="auto" w:fill="E0E0E0"/>
          </w:tcPr>
          <w:p w14:paraId="4341E099" w14:textId="77777777" w:rsidR="00932842" w:rsidRPr="00A71C4A" w:rsidRDefault="00932842" w:rsidP="00822BFE">
            <w:pPr>
              <w:tabs>
                <w:tab w:val="left" w:pos="3686"/>
              </w:tabs>
              <w:jc w:val="center"/>
              <w:rPr>
                <w:rFonts w:ascii="Arial" w:hAnsi="Arial" w:cs="Arial"/>
                <w:b/>
                <w:color w:val="FF0000"/>
                <w:lang w:val="it-IT"/>
              </w:rPr>
            </w:pPr>
          </w:p>
          <w:p w14:paraId="51522AF1"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84645D4" w14:textId="77777777" w:rsidR="00822BFE" w:rsidRPr="00D206FA" w:rsidRDefault="00822BFE" w:rsidP="00822BFE">
            <w:pPr>
              <w:tabs>
                <w:tab w:val="left" w:pos="3686"/>
              </w:tabs>
              <w:jc w:val="center"/>
              <w:rPr>
                <w:rFonts w:ascii="Arial" w:hAnsi="Arial" w:cs="Arial"/>
                <w:b/>
                <w:color w:val="FF0000"/>
                <w:lang w:val="it-IT"/>
              </w:rPr>
            </w:pPr>
            <w:r w:rsidRPr="00D206FA">
              <w:rPr>
                <w:rFonts w:ascii="Arial" w:hAnsi="Arial" w:cs="Arial"/>
                <w:b/>
                <w:color w:val="FF0000"/>
                <w:lang w:val="it-IT"/>
              </w:rPr>
              <w:t>BAUSTOFFE</w:t>
            </w:r>
          </w:p>
          <w:p w14:paraId="1AF1AD89" w14:textId="77777777" w:rsidR="00822BFE" w:rsidRPr="00D206FA" w:rsidRDefault="00822BFE" w:rsidP="00822BFE">
            <w:pPr>
              <w:tabs>
                <w:tab w:val="left" w:pos="3686"/>
              </w:tabs>
              <w:jc w:val="center"/>
              <w:rPr>
                <w:rFonts w:ascii="Arial" w:hAnsi="Arial" w:cs="Arial"/>
                <w:b/>
                <w:color w:val="FF0000"/>
              </w:rPr>
            </w:pPr>
          </w:p>
        </w:tc>
        <w:tc>
          <w:tcPr>
            <w:tcW w:w="4618" w:type="dxa"/>
            <w:shd w:val="clear" w:color="auto" w:fill="E0E0E0"/>
          </w:tcPr>
          <w:p w14:paraId="449B1A3D" w14:textId="77777777" w:rsidR="00932842" w:rsidRDefault="00932842" w:rsidP="00822BFE">
            <w:pPr>
              <w:tabs>
                <w:tab w:val="left" w:pos="3686"/>
              </w:tabs>
              <w:jc w:val="center"/>
              <w:rPr>
                <w:rFonts w:ascii="Arial" w:hAnsi="Arial" w:cs="Arial"/>
                <w:b/>
                <w:color w:val="FF0000"/>
              </w:rPr>
            </w:pPr>
          </w:p>
          <w:p w14:paraId="0D4A7C37"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7D8C0C97" w14:textId="77777777" w:rsidR="00822BFE" w:rsidRPr="00D206FA" w:rsidRDefault="00822BFE" w:rsidP="00822BFE">
            <w:pPr>
              <w:tabs>
                <w:tab w:val="left" w:pos="3686"/>
              </w:tabs>
              <w:jc w:val="center"/>
              <w:rPr>
                <w:rFonts w:ascii="Arial" w:hAnsi="Arial" w:cs="Arial"/>
                <w:b/>
                <w:color w:val="FF0000"/>
              </w:rPr>
            </w:pPr>
            <w:r w:rsidRPr="00D206FA">
              <w:rPr>
                <w:rFonts w:ascii="Arial" w:hAnsi="Arial" w:cs="Arial"/>
                <w:b/>
                <w:color w:val="FF0000"/>
              </w:rPr>
              <w:t>MATERIALI</w:t>
            </w:r>
          </w:p>
        </w:tc>
      </w:tr>
    </w:tbl>
    <w:p w14:paraId="29B87CA7" w14:textId="77777777" w:rsidR="00822BFE" w:rsidRPr="00D206FA" w:rsidRDefault="00822BFE" w:rsidP="00822BFE">
      <w:pPr>
        <w:tabs>
          <w:tab w:val="left" w:pos="3686"/>
        </w:tabs>
        <w:jc w:val="center"/>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D206FA" w14:paraId="5AEF0D56"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D206FA" w14:paraId="0EA24A42" w14:textId="77777777" w:rsidTr="00B72929">
              <w:tc>
                <w:tcPr>
                  <w:tcW w:w="5000" w:type="pct"/>
                  <w:gridSpan w:val="2"/>
                  <w:shd w:val="clear" w:color="auto" w:fill="auto"/>
                </w:tcPr>
                <w:p w14:paraId="2592DFD9" w14:textId="77777777" w:rsidR="00822BFE" w:rsidRPr="00D206FA" w:rsidRDefault="00822BFE" w:rsidP="00822BFE">
                  <w:pPr>
                    <w:tabs>
                      <w:tab w:val="left" w:pos="3686"/>
                    </w:tabs>
                    <w:jc w:val="center"/>
                    <w:rPr>
                      <w:rFonts w:ascii="Arial" w:hAnsi="Arial" w:cs="Arial"/>
                    </w:rPr>
                  </w:pPr>
                </w:p>
              </w:tc>
            </w:tr>
            <w:tr w:rsidR="00822BFE" w:rsidRPr="00D206FA" w14:paraId="45C39C99" w14:textId="77777777" w:rsidTr="00B72929">
              <w:tc>
                <w:tcPr>
                  <w:tcW w:w="2483" w:type="pct"/>
                  <w:shd w:val="clear" w:color="auto" w:fill="auto"/>
                </w:tcPr>
                <w:p w14:paraId="03078D93" w14:textId="77777777" w:rsidR="00822BFE" w:rsidRPr="00D206FA" w:rsidRDefault="00822BFE" w:rsidP="00822BFE">
                  <w:pPr>
                    <w:tabs>
                      <w:tab w:val="left" w:pos="3686"/>
                    </w:tabs>
                    <w:jc w:val="center"/>
                    <w:rPr>
                      <w:rFonts w:ascii="Arial" w:hAnsi="Arial" w:cs="Arial"/>
                    </w:rPr>
                  </w:pPr>
                  <w:r w:rsidRPr="00D206FA">
                    <w:rPr>
                      <w:rFonts w:ascii="Arial" w:hAnsi="Arial" w:cs="Arial"/>
                    </w:rPr>
                    <w:t>.</w:t>
                  </w:r>
                </w:p>
              </w:tc>
              <w:tc>
                <w:tcPr>
                  <w:tcW w:w="2517" w:type="pct"/>
                  <w:shd w:val="clear" w:color="auto" w:fill="auto"/>
                </w:tcPr>
                <w:p w14:paraId="53CEF616" w14:textId="77777777" w:rsidR="00822BFE" w:rsidRPr="00D206FA" w:rsidRDefault="00822BFE" w:rsidP="00822BFE">
                  <w:pPr>
                    <w:tabs>
                      <w:tab w:val="left" w:pos="3686"/>
                    </w:tabs>
                    <w:jc w:val="center"/>
                    <w:rPr>
                      <w:rFonts w:ascii="Arial" w:hAnsi="Arial" w:cs="Arial"/>
                      <w:lang w:val="it-IT"/>
                    </w:rPr>
                  </w:pPr>
                </w:p>
              </w:tc>
            </w:tr>
          </w:tbl>
          <w:p w14:paraId="7C5B7045" w14:textId="77777777" w:rsidR="00822BFE" w:rsidRPr="00D206FA" w:rsidRDefault="00822BFE" w:rsidP="00822BFE">
            <w:pPr>
              <w:tabs>
                <w:tab w:val="left" w:pos="3686"/>
              </w:tabs>
              <w:jc w:val="center"/>
              <w:rPr>
                <w:rFonts w:ascii="Arial" w:hAnsi="Arial" w:cs="Arial"/>
                <w:lang w:val="it-IT"/>
              </w:rPr>
            </w:pPr>
          </w:p>
        </w:tc>
      </w:tr>
    </w:tbl>
    <w:p w14:paraId="1FDF8944" w14:textId="77777777" w:rsidR="002E6959" w:rsidRPr="00D206FA" w:rsidRDefault="002E6959"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56F83F87" w14:textId="77777777" w:rsidTr="00B72929">
        <w:tc>
          <w:tcPr>
            <w:tcW w:w="5091" w:type="dxa"/>
            <w:shd w:val="clear" w:color="auto" w:fill="D9D9D9"/>
          </w:tcPr>
          <w:p w14:paraId="5DA1B431" w14:textId="77777777" w:rsidR="00932842" w:rsidRDefault="00932842" w:rsidP="00AD64C1">
            <w:pPr>
              <w:tabs>
                <w:tab w:val="left" w:pos="1800"/>
                <w:tab w:val="left" w:pos="1980"/>
                <w:tab w:val="left" w:pos="7797"/>
              </w:tabs>
              <w:ind w:left="1980" w:right="427"/>
              <w:rPr>
                <w:rFonts w:ascii="Arial" w:hAnsi="Arial" w:cs="Arial"/>
                <w:b/>
                <w:bCs/>
                <w:color w:val="FF0000"/>
              </w:rPr>
            </w:pPr>
          </w:p>
          <w:p w14:paraId="1F8AA860"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56A25EC" w14:textId="77777777" w:rsidR="00AD64C1" w:rsidRDefault="00AD64C1" w:rsidP="00AD64C1">
            <w:pPr>
              <w:tabs>
                <w:tab w:val="left" w:pos="7797"/>
              </w:tabs>
              <w:ind w:left="113" w:right="63"/>
              <w:jc w:val="center"/>
              <w:rPr>
                <w:rFonts w:ascii="Arial" w:hAnsi="Arial" w:cs="Arial"/>
                <w:b/>
                <w:bCs/>
                <w:color w:val="FF0000"/>
              </w:rPr>
            </w:pPr>
            <w:r w:rsidRPr="00D206FA">
              <w:rPr>
                <w:rFonts w:ascii="Arial" w:hAnsi="Arial" w:cs="Arial"/>
                <w:b/>
                <w:bCs/>
                <w:color w:val="FF0000"/>
              </w:rPr>
              <w:t>DETAILS UND FARBEN</w:t>
            </w:r>
          </w:p>
          <w:p w14:paraId="743D874D" w14:textId="77777777" w:rsidR="00932842" w:rsidRPr="00D206FA" w:rsidRDefault="00932842" w:rsidP="00AD64C1">
            <w:pPr>
              <w:tabs>
                <w:tab w:val="left" w:pos="7797"/>
              </w:tabs>
              <w:ind w:left="113" w:right="63"/>
              <w:jc w:val="center"/>
              <w:rPr>
                <w:rFonts w:ascii="Arial" w:hAnsi="Arial" w:cs="Arial"/>
                <w:b/>
                <w:bCs/>
                <w:color w:val="FF0000"/>
              </w:rPr>
            </w:pPr>
          </w:p>
        </w:tc>
        <w:tc>
          <w:tcPr>
            <w:tcW w:w="4618" w:type="dxa"/>
            <w:shd w:val="clear" w:color="auto" w:fill="D9D9D9"/>
          </w:tcPr>
          <w:p w14:paraId="777C9A7E" w14:textId="77777777" w:rsidR="00932842" w:rsidRDefault="00932842" w:rsidP="00AD64C1">
            <w:pPr>
              <w:tabs>
                <w:tab w:val="left" w:pos="1880"/>
                <w:tab w:val="left" w:pos="7797"/>
              </w:tabs>
              <w:ind w:left="1880" w:right="427"/>
              <w:rPr>
                <w:rFonts w:ascii="Arial" w:hAnsi="Arial" w:cs="Arial"/>
                <w:b/>
                <w:bCs/>
                <w:color w:val="FF0000"/>
              </w:rPr>
            </w:pPr>
          </w:p>
          <w:p w14:paraId="023FC7FE"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63E80442" w14:textId="77777777" w:rsidR="00AD64C1" w:rsidRPr="00D206FA" w:rsidRDefault="00AD64C1" w:rsidP="00AD64C1">
            <w:pPr>
              <w:tabs>
                <w:tab w:val="left" w:pos="7797"/>
              </w:tabs>
              <w:ind w:left="113" w:right="156"/>
              <w:jc w:val="center"/>
              <w:rPr>
                <w:rFonts w:ascii="Arial" w:hAnsi="Arial" w:cs="Arial"/>
                <w:b/>
                <w:color w:val="FF0000"/>
              </w:rPr>
            </w:pPr>
            <w:r w:rsidRPr="00D206FA">
              <w:rPr>
                <w:rFonts w:ascii="Arial" w:hAnsi="Arial" w:cs="Arial"/>
                <w:b/>
                <w:bCs/>
                <w:color w:val="FF0000"/>
              </w:rPr>
              <w:t>PARTICOLARI E COLORI</w:t>
            </w:r>
          </w:p>
        </w:tc>
      </w:tr>
    </w:tbl>
    <w:p w14:paraId="0CAA0FF0" w14:textId="77777777" w:rsidR="00822BFE" w:rsidRPr="00D206FA" w:rsidRDefault="00822BFE" w:rsidP="00822BFE">
      <w:pPr>
        <w:tabs>
          <w:tab w:val="left" w:pos="3686"/>
        </w:tabs>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822BFE" w14:paraId="2649C400"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822BFE" w14:paraId="6532CE38" w14:textId="77777777" w:rsidTr="00B72929">
              <w:tc>
                <w:tcPr>
                  <w:tcW w:w="5000" w:type="pct"/>
                  <w:gridSpan w:val="2"/>
                  <w:shd w:val="clear" w:color="auto" w:fill="auto"/>
                </w:tcPr>
                <w:p w14:paraId="73322142" w14:textId="77777777" w:rsidR="00822BFE" w:rsidRPr="00822BFE" w:rsidRDefault="00822BFE" w:rsidP="00822BFE">
                  <w:pPr>
                    <w:tabs>
                      <w:tab w:val="left" w:pos="3686"/>
                    </w:tabs>
                    <w:rPr>
                      <w:rFonts w:ascii="Arial" w:hAnsi="Arial" w:cs="Arial"/>
                    </w:rPr>
                  </w:pPr>
                </w:p>
              </w:tc>
            </w:tr>
            <w:tr w:rsidR="00822BFE" w:rsidRPr="00822BFE" w14:paraId="6B2321FA" w14:textId="77777777" w:rsidTr="00B72929">
              <w:tc>
                <w:tcPr>
                  <w:tcW w:w="2483" w:type="pct"/>
                  <w:shd w:val="clear" w:color="auto" w:fill="auto"/>
                </w:tcPr>
                <w:p w14:paraId="691E3440" w14:textId="77777777" w:rsidR="00822BFE" w:rsidRPr="00822BFE" w:rsidRDefault="00822BFE" w:rsidP="00822BFE">
                  <w:pPr>
                    <w:tabs>
                      <w:tab w:val="left" w:pos="3686"/>
                    </w:tabs>
                    <w:rPr>
                      <w:rFonts w:ascii="Arial" w:hAnsi="Arial" w:cs="Arial"/>
                    </w:rPr>
                  </w:pPr>
                </w:p>
              </w:tc>
              <w:tc>
                <w:tcPr>
                  <w:tcW w:w="2517" w:type="pct"/>
                  <w:shd w:val="clear" w:color="auto" w:fill="auto"/>
                </w:tcPr>
                <w:p w14:paraId="46C76965" w14:textId="77777777" w:rsidR="00822BFE" w:rsidRPr="00822BFE" w:rsidRDefault="00822BFE" w:rsidP="00822BFE">
                  <w:pPr>
                    <w:tabs>
                      <w:tab w:val="left" w:pos="3686"/>
                    </w:tabs>
                    <w:rPr>
                      <w:rFonts w:ascii="Arial" w:hAnsi="Arial" w:cs="Arial"/>
                      <w:lang w:val="it-IT"/>
                    </w:rPr>
                  </w:pPr>
                </w:p>
              </w:tc>
            </w:tr>
          </w:tbl>
          <w:p w14:paraId="3DDB6F4D" w14:textId="77777777" w:rsidR="00822BFE" w:rsidRPr="00822BFE" w:rsidRDefault="00822BFE" w:rsidP="00822BFE">
            <w:pPr>
              <w:tabs>
                <w:tab w:val="left" w:pos="3686"/>
              </w:tabs>
              <w:rPr>
                <w:rFonts w:ascii="Arial" w:hAnsi="Arial" w:cs="Arial"/>
                <w:lang w:val="it-IT"/>
              </w:rPr>
            </w:pPr>
          </w:p>
        </w:tc>
      </w:tr>
    </w:tbl>
    <w:p w14:paraId="76F10478" w14:textId="77777777" w:rsidR="002E6959" w:rsidRDefault="002E6959" w:rsidP="00334EF4">
      <w:pPr>
        <w:tabs>
          <w:tab w:val="left" w:pos="3686"/>
        </w:tabs>
        <w:rPr>
          <w:rFonts w:ascii="Arial" w:hAnsi="Arial" w:cs="Arial"/>
          <w:lang w:val="it-IT"/>
        </w:rPr>
      </w:pPr>
    </w:p>
    <w:p w14:paraId="174572F2" w14:textId="77777777" w:rsidR="002E6959"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0343943B" w14:textId="77777777" w:rsidTr="002E6959">
        <w:tc>
          <w:tcPr>
            <w:tcW w:w="5091" w:type="dxa"/>
            <w:shd w:val="clear" w:color="auto" w:fill="E0E0E0"/>
          </w:tcPr>
          <w:p w14:paraId="5E57716C" w14:textId="77777777" w:rsidR="00932842" w:rsidRDefault="00932842" w:rsidP="002E6959">
            <w:pPr>
              <w:tabs>
                <w:tab w:val="left" w:pos="7797"/>
              </w:tabs>
              <w:ind w:left="356" w:right="213"/>
              <w:jc w:val="center"/>
              <w:rPr>
                <w:rFonts w:ascii="Arial" w:hAnsi="Arial" w:cs="Arial"/>
                <w:b/>
                <w:color w:val="FF0000"/>
              </w:rPr>
            </w:pPr>
            <w:bookmarkStart w:id="6" w:name="_Hlk531088821"/>
          </w:p>
          <w:p w14:paraId="5BA72F53"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37CF5CFE"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292F4DF2"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16CE164E" w14:textId="77777777" w:rsidR="00932842" w:rsidRDefault="00932842" w:rsidP="002E6959">
            <w:pPr>
              <w:tabs>
                <w:tab w:val="left" w:pos="7797"/>
              </w:tabs>
              <w:ind w:left="356" w:right="213"/>
              <w:jc w:val="center"/>
              <w:rPr>
                <w:rFonts w:ascii="Arial" w:hAnsi="Arial" w:cs="Arial"/>
                <w:b/>
                <w:color w:val="FF0000"/>
              </w:rPr>
            </w:pPr>
          </w:p>
          <w:p w14:paraId="7B3A7C8F"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C96C12"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529A5CEC" w14:textId="77777777" w:rsidR="002E6959" w:rsidRPr="00D206FA" w:rsidRDefault="002E6959" w:rsidP="002E6959">
      <w:pPr>
        <w:tabs>
          <w:tab w:val="left" w:pos="3686"/>
        </w:tabs>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2E6959" w:rsidRPr="00666D7D" w14:paraId="2B881A6B"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2E6959" w:rsidRPr="00D206FA" w14:paraId="1784F760" w14:textId="77777777" w:rsidTr="00B72929">
              <w:tc>
                <w:tcPr>
                  <w:tcW w:w="5000" w:type="pct"/>
                  <w:gridSpan w:val="2"/>
                  <w:shd w:val="clear" w:color="auto" w:fill="auto"/>
                </w:tcPr>
                <w:p w14:paraId="06EB9A23" w14:textId="77777777" w:rsidR="002E6959" w:rsidRPr="00D206FA" w:rsidRDefault="002E6959" w:rsidP="002E6959">
                  <w:pPr>
                    <w:tabs>
                      <w:tab w:val="left" w:pos="3686"/>
                    </w:tabs>
                    <w:rPr>
                      <w:rFonts w:ascii="Arial" w:hAnsi="Arial" w:cs="Arial"/>
                    </w:rPr>
                  </w:pPr>
                </w:p>
              </w:tc>
            </w:tr>
            <w:tr w:rsidR="002E6959" w:rsidRPr="00666D7D" w14:paraId="4ABF2C77" w14:textId="77777777" w:rsidTr="00B72929">
              <w:tc>
                <w:tcPr>
                  <w:tcW w:w="2483" w:type="pct"/>
                  <w:shd w:val="clear" w:color="auto" w:fill="auto"/>
                </w:tcPr>
                <w:p w14:paraId="6312DC5D" w14:textId="77777777" w:rsidR="002E6959" w:rsidRPr="00D206FA" w:rsidRDefault="000B7E97" w:rsidP="002E6959">
                  <w:pPr>
                    <w:tabs>
                      <w:tab w:val="left" w:pos="3686"/>
                    </w:tabs>
                    <w:rPr>
                      <w:rFonts w:ascii="Arial" w:hAnsi="Arial" w:cs="Arial"/>
                    </w:rPr>
                  </w:pPr>
                  <w:r w:rsidRPr="000B7E97">
                    <w:rPr>
                      <w:rFonts w:ascii="Arial" w:hAnsi="Arial" w:cs="Arial"/>
                      <w:color w:val="FF0000"/>
                    </w:rPr>
                    <w:t>In Abweichung von Art. 7 der Vertragsbedingungen Teil I sind im Falle von dauerhaft und regelmäßig ausgeführten Lieferungen eventuelle Preisrevisionsklauseln einzufügen.</w:t>
                  </w:r>
                </w:p>
              </w:tc>
              <w:tc>
                <w:tcPr>
                  <w:tcW w:w="2517" w:type="pct"/>
                  <w:shd w:val="clear" w:color="auto" w:fill="auto"/>
                </w:tcPr>
                <w:p w14:paraId="659CC85B" w14:textId="77777777" w:rsidR="002E6959" w:rsidRPr="00D206FA" w:rsidRDefault="002E6959" w:rsidP="002E6959">
                  <w:pPr>
                    <w:tabs>
                      <w:tab w:val="left" w:pos="3686"/>
                    </w:tabs>
                    <w:rPr>
                      <w:rFonts w:ascii="Arial" w:hAnsi="Arial" w:cs="Arial"/>
                      <w:lang w:val="it-IT"/>
                    </w:rPr>
                  </w:pPr>
                  <w:r w:rsidRPr="00D206FA">
                    <w:rPr>
                      <w:rFonts w:ascii="Arial" w:hAnsi="Arial" w:cs="Arial"/>
                      <w:color w:val="FF0000"/>
                      <w:lang w:val="it-IT"/>
                    </w:rPr>
                    <w:t>In deroga a quanto previsto all´Art. 7</w:t>
                  </w:r>
                  <w:r w:rsidR="000B7E97" w:rsidRPr="000B7E97">
                    <w:rPr>
                      <w:lang w:val="it-IT"/>
                    </w:rPr>
                    <w:t xml:space="preserve"> </w:t>
                  </w:r>
                  <w:r w:rsidR="000B7E97" w:rsidRPr="000B7E97">
                    <w:rPr>
                      <w:rFonts w:ascii="Arial" w:hAnsi="Arial" w:cs="Arial"/>
                      <w:color w:val="FF0000"/>
                      <w:lang w:val="it-IT"/>
                    </w:rPr>
                    <w:t>del capitolato speciale</w:t>
                  </w:r>
                  <w:r w:rsidRPr="00D206FA">
                    <w:rPr>
                      <w:rFonts w:ascii="Arial" w:hAnsi="Arial" w:cs="Arial"/>
                      <w:color w:val="FF0000"/>
                      <w:lang w:val="it-IT"/>
                    </w:rPr>
                    <w:t xml:space="preserve"> parte I inserire eventuale clausola di revisione prezzi in caso di forniture ad esecuzione continuata o periodica</w:t>
                  </w:r>
                </w:p>
              </w:tc>
            </w:tr>
          </w:tbl>
          <w:p w14:paraId="2319B02B" w14:textId="77777777" w:rsidR="002E6959" w:rsidRPr="00D206FA" w:rsidRDefault="002E6959" w:rsidP="002E6959">
            <w:pPr>
              <w:tabs>
                <w:tab w:val="left" w:pos="3686"/>
              </w:tabs>
              <w:rPr>
                <w:rFonts w:ascii="Arial" w:hAnsi="Arial" w:cs="Arial"/>
                <w:lang w:val="it-IT"/>
              </w:rPr>
            </w:pPr>
          </w:p>
        </w:tc>
      </w:tr>
      <w:bookmarkEnd w:id="6"/>
    </w:tbl>
    <w:p w14:paraId="1F6A4893" w14:textId="77777777" w:rsidR="002E6959" w:rsidRDefault="002E6959" w:rsidP="00334EF4">
      <w:pPr>
        <w:tabs>
          <w:tab w:val="left" w:pos="3686"/>
        </w:tabs>
        <w:rPr>
          <w:rFonts w:ascii="Arial" w:hAnsi="Arial" w:cs="Arial"/>
          <w:lang w:val="it-IT"/>
        </w:rPr>
      </w:pPr>
    </w:p>
    <w:p w14:paraId="4B6EF0BD" w14:textId="77777777" w:rsidR="002E6959" w:rsidRDefault="002E6959" w:rsidP="00334EF4">
      <w:pPr>
        <w:tabs>
          <w:tab w:val="left" w:pos="3686"/>
        </w:tabs>
        <w:rPr>
          <w:rFonts w:ascii="Arial" w:hAnsi="Arial" w:cs="Arial"/>
          <w:lang w:val="it-IT"/>
        </w:rPr>
      </w:pPr>
    </w:p>
    <w:p w14:paraId="7A166B7B" w14:textId="77777777" w:rsidR="002E6959" w:rsidRPr="001E0653" w:rsidRDefault="002E6959"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19761F" w:rsidRPr="00D206FA" w14:paraId="79D0C65A" w14:textId="77777777" w:rsidTr="002E6959">
        <w:tc>
          <w:tcPr>
            <w:tcW w:w="5091" w:type="dxa"/>
            <w:shd w:val="clear" w:color="auto" w:fill="E0E0E0"/>
          </w:tcPr>
          <w:p w14:paraId="4926524E" w14:textId="77777777" w:rsidR="00086CA7" w:rsidRPr="00D206FA" w:rsidRDefault="00086CA7" w:rsidP="0019761F">
            <w:pPr>
              <w:tabs>
                <w:tab w:val="left" w:pos="7797"/>
              </w:tabs>
              <w:ind w:left="356" w:right="213"/>
              <w:jc w:val="center"/>
              <w:rPr>
                <w:rFonts w:ascii="Arial" w:hAnsi="Arial" w:cs="Arial"/>
                <w:b/>
                <w:color w:val="FF0000"/>
                <w:lang w:val="it-IT"/>
              </w:rPr>
            </w:pPr>
            <w:bookmarkStart w:id="7" w:name="_Hlk531088688"/>
          </w:p>
          <w:p w14:paraId="5E3067A8"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2057266"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260268C8"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760" w:type="dxa"/>
            <w:shd w:val="clear" w:color="auto" w:fill="E0E0E0"/>
          </w:tcPr>
          <w:p w14:paraId="457A7D33" w14:textId="77777777" w:rsidR="00086CA7" w:rsidRPr="00D206FA" w:rsidRDefault="00086CA7" w:rsidP="0019761F">
            <w:pPr>
              <w:tabs>
                <w:tab w:val="left" w:pos="7797"/>
              </w:tabs>
              <w:ind w:left="356" w:right="213"/>
              <w:jc w:val="center"/>
              <w:rPr>
                <w:rFonts w:ascii="Arial" w:hAnsi="Arial" w:cs="Arial"/>
                <w:b/>
                <w:color w:val="FF0000"/>
              </w:rPr>
            </w:pPr>
          </w:p>
          <w:p w14:paraId="0721F562"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3CCF5AA3"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79D4F53B" w14:textId="77777777" w:rsidR="0019761F" w:rsidRPr="00D206FA" w:rsidRDefault="0019761F" w:rsidP="0019761F">
            <w:pPr>
              <w:tabs>
                <w:tab w:val="left" w:pos="3686"/>
              </w:tabs>
              <w:rPr>
                <w:rFonts w:ascii="Arial" w:hAnsi="Arial" w:cs="Arial"/>
                <w:b/>
                <w:color w:val="FF0000"/>
              </w:rPr>
            </w:pPr>
          </w:p>
        </w:tc>
      </w:tr>
    </w:tbl>
    <w:p w14:paraId="59565684" w14:textId="77777777" w:rsidR="0019761F" w:rsidRPr="00D206FA" w:rsidRDefault="0019761F" w:rsidP="0019761F">
      <w:pPr>
        <w:tabs>
          <w:tab w:val="left" w:pos="3686"/>
        </w:tabs>
        <w:rPr>
          <w:rFonts w:ascii="Arial" w:hAnsi="Arial" w:cs="Arial"/>
          <w:color w:val="FF0000"/>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19761F" w:rsidRPr="00D206FA" w14:paraId="5C66A712" w14:textId="77777777" w:rsidTr="0019761F">
        <w:trPr>
          <w:trHeight w:val="333"/>
        </w:trPr>
        <w:tc>
          <w:tcPr>
            <w:tcW w:w="5000" w:type="pct"/>
            <w:shd w:val="clear" w:color="auto" w:fill="E0E0E0"/>
          </w:tcPr>
          <w:p w14:paraId="6041EE7A" w14:textId="77777777" w:rsidR="0019761F" w:rsidRPr="00D206FA" w:rsidRDefault="0019761F" w:rsidP="0019761F">
            <w:pPr>
              <w:tabs>
                <w:tab w:val="left" w:pos="3686"/>
              </w:tabs>
              <w:jc w:val="center"/>
              <w:rPr>
                <w:rFonts w:ascii="Arial" w:hAnsi="Arial" w:cs="Arial"/>
                <w:b/>
              </w:rPr>
            </w:pPr>
          </w:p>
        </w:tc>
      </w:tr>
      <w:tr w:rsidR="0019761F" w:rsidRPr="00666D7D" w14:paraId="56B119DE" w14:textId="77777777" w:rsidTr="0019761F">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19761F" w:rsidRPr="00D206FA" w14:paraId="312B94C1" w14:textId="77777777" w:rsidTr="0019761F">
              <w:tc>
                <w:tcPr>
                  <w:tcW w:w="5000" w:type="pct"/>
                  <w:gridSpan w:val="2"/>
                  <w:shd w:val="clear" w:color="auto" w:fill="auto"/>
                </w:tcPr>
                <w:p w14:paraId="692434D4" w14:textId="77777777" w:rsidR="0019761F" w:rsidRPr="00D206FA" w:rsidRDefault="0019761F" w:rsidP="0019761F">
                  <w:pPr>
                    <w:tabs>
                      <w:tab w:val="left" w:pos="3686"/>
                    </w:tabs>
                    <w:jc w:val="center"/>
                    <w:rPr>
                      <w:rFonts w:ascii="Arial" w:hAnsi="Arial" w:cs="Arial"/>
                      <w:b/>
                      <w:color w:val="FF0000"/>
                    </w:rPr>
                  </w:pPr>
                  <w:r w:rsidRPr="00D206FA">
                    <w:rPr>
                      <w:rFonts w:ascii="Arial" w:hAnsi="Arial" w:cs="Arial"/>
                      <w:b/>
                      <w:color w:val="FF0000"/>
                    </w:rPr>
                    <w:t xml:space="preserve">Absatz </w:t>
                  </w:r>
                  <w:r w:rsidR="000B7E97">
                    <w:rPr>
                      <w:rFonts w:ascii="Arial" w:hAnsi="Arial" w:cs="Arial"/>
                      <w:b/>
                      <w:color w:val="FF0000"/>
                    </w:rPr>
                    <w:t xml:space="preserve">1 </w:t>
                  </w:r>
                  <w:r w:rsidRPr="00D206FA">
                    <w:rPr>
                      <w:rFonts w:ascii="Arial" w:hAnsi="Arial" w:cs="Arial"/>
                      <w:b/>
                      <w:color w:val="FF0000"/>
                    </w:rPr>
                    <w:t>- comma 1:</w:t>
                  </w:r>
                </w:p>
                <w:p w14:paraId="2D0B9A4F" w14:textId="77777777" w:rsidR="0019761F" w:rsidRPr="00D206FA" w:rsidRDefault="0019761F" w:rsidP="0019761F">
                  <w:pPr>
                    <w:tabs>
                      <w:tab w:val="left" w:pos="3686"/>
                    </w:tabs>
                    <w:ind w:left="355"/>
                    <w:jc w:val="both"/>
                    <w:rPr>
                      <w:rFonts w:ascii="Arial" w:hAnsi="Arial" w:cs="Arial"/>
                      <w:color w:val="FF0000"/>
                    </w:rPr>
                  </w:pPr>
                </w:p>
              </w:tc>
            </w:tr>
            <w:tr w:rsidR="0019761F" w:rsidRPr="00666D7D" w14:paraId="73E7930F" w14:textId="77777777" w:rsidTr="0019761F">
              <w:tc>
                <w:tcPr>
                  <w:tcW w:w="2483" w:type="pct"/>
                  <w:shd w:val="clear" w:color="auto" w:fill="auto"/>
                </w:tcPr>
                <w:p w14:paraId="6FF67199" w14:textId="77777777" w:rsidR="0019761F" w:rsidRPr="00D206FA" w:rsidRDefault="000B7E97" w:rsidP="00AA4D59">
                  <w:pPr>
                    <w:tabs>
                      <w:tab w:val="left" w:pos="3332"/>
                      <w:tab w:val="left" w:pos="4041"/>
                      <w:tab w:val="right" w:pos="5459"/>
                    </w:tabs>
                    <w:ind w:left="-75" w:right="497"/>
                    <w:jc w:val="both"/>
                    <w:rPr>
                      <w:rFonts w:ascii="Arial" w:hAnsi="Arial" w:cs="Arial"/>
                      <w:color w:val="FF0000"/>
                    </w:rPr>
                  </w:pPr>
                  <w:r w:rsidRPr="000B7E97">
                    <w:rPr>
                      <w:rFonts w:ascii="Arial" w:hAnsi="Arial" w:cs="Arial"/>
                      <w:color w:val="FF0000"/>
                    </w:rPr>
                    <w:t>In Abweichung zum Art. 8 Abs. 1 der Vertragsbedingungen Teil I wird die endgültige Sicherheit im Ausmaße von       % des Vertragspreises gestellt.</w:t>
                  </w:r>
                </w:p>
              </w:tc>
              <w:tc>
                <w:tcPr>
                  <w:tcW w:w="2517" w:type="pct"/>
                  <w:shd w:val="clear" w:color="auto" w:fill="auto"/>
                </w:tcPr>
                <w:p w14:paraId="5C70F158" w14:textId="77777777" w:rsidR="0019761F" w:rsidRPr="00D206FA" w:rsidRDefault="00D750D2" w:rsidP="00EA5D4D">
                  <w:pPr>
                    <w:tabs>
                      <w:tab w:val="left" w:pos="3332"/>
                      <w:tab w:val="left" w:pos="4041"/>
                      <w:tab w:val="right" w:pos="5459"/>
                    </w:tabs>
                    <w:ind w:left="-63" w:right="497"/>
                    <w:jc w:val="both"/>
                    <w:rPr>
                      <w:rFonts w:ascii="Arial" w:hAnsi="Arial" w:cs="Arial"/>
                      <w:color w:val="FF0000"/>
                      <w:lang w:val="it-IT"/>
                    </w:rPr>
                  </w:pPr>
                  <w:r w:rsidRPr="00D206FA">
                    <w:rPr>
                      <w:rFonts w:ascii="Arial" w:hAnsi="Arial" w:cs="Arial"/>
                      <w:color w:val="FF0000"/>
                      <w:lang w:val="it-IT"/>
                    </w:rPr>
                    <w:t>In deroga a quanto previsto al</w:t>
                  </w:r>
                  <w:r w:rsidR="00930688" w:rsidRPr="00D206FA">
                    <w:rPr>
                      <w:rFonts w:ascii="Arial" w:hAnsi="Arial" w:cs="Arial"/>
                      <w:color w:val="FF0000"/>
                      <w:lang w:val="it-IT"/>
                    </w:rPr>
                    <w:t xml:space="preserve"> comma 1 dell</w:t>
                  </w:r>
                  <w:r w:rsidRPr="00D206FA">
                    <w:rPr>
                      <w:rFonts w:ascii="Arial" w:hAnsi="Arial" w:cs="Arial"/>
                      <w:color w:val="FF0000"/>
                      <w:lang w:val="it-IT"/>
                    </w:rPr>
                    <w:t xml:space="preserve">´Art. 8 </w:t>
                  </w:r>
                  <w:r w:rsidR="000B7E97"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l</w:t>
                  </w:r>
                  <w:r w:rsidR="0019761F" w:rsidRPr="00D206FA">
                    <w:rPr>
                      <w:rFonts w:ascii="Arial" w:hAnsi="Arial" w:cs="Arial"/>
                      <w:color w:val="FF0000"/>
                      <w:lang w:val="it-IT"/>
                    </w:rPr>
                    <w:t xml:space="preserve">a </w:t>
                  </w:r>
                  <w:r w:rsidR="0095624B">
                    <w:rPr>
                      <w:rFonts w:ascii="Arial" w:hAnsi="Arial" w:cs="Arial"/>
                      <w:color w:val="FF0000"/>
                      <w:lang w:val="it-IT"/>
                    </w:rPr>
                    <w:t>garanzia</w:t>
                  </w:r>
                  <w:r w:rsidR="00275987">
                    <w:rPr>
                      <w:rFonts w:ascii="Arial" w:hAnsi="Arial" w:cs="Arial"/>
                      <w:color w:val="FF0000"/>
                      <w:lang w:val="it-IT"/>
                    </w:rPr>
                    <w:t xml:space="preserve"> </w:t>
                  </w:r>
                  <w:r w:rsidR="0019761F" w:rsidRPr="00D206FA">
                    <w:rPr>
                      <w:rFonts w:ascii="Arial" w:hAnsi="Arial" w:cs="Arial"/>
                      <w:color w:val="FF0000"/>
                      <w:lang w:val="it-IT"/>
                    </w:rPr>
                    <w:t xml:space="preserve">definitiva verrà costituita nella misura del </w:t>
                  </w:r>
                  <w:r w:rsidR="00705C0F" w:rsidRPr="00D206FA">
                    <w:rPr>
                      <w:rFonts w:ascii="Arial" w:hAnsi="Arial" w:cs="Arial"/>
                      <w:color w:val="FF0000"/>
                      <w:lang w:val="it-IT"/>
                    </w:rPr>
                    <w:fldChar w:fldCharType="begin">
                      <w:ffData>
                        <w:name w:val="Text10"/>
                        <w:enabled/>
                        <w:calcOnExit w:val="0"/>
                        <w:textInput/>
                      </w:ffData>
                    </w:fldChar>
                  </w:r>
                  <w:bookmarkStart w:id="8" w:name="Text10"/>
                  <w:r w:rsidR="00705C0F" w:rsidRPr="00D206FA">
                    <w:rPr>
                      <w:rFonts w:ascii="Arial" w:hAnsi="Arial" w:cs="Arial"/>
                      <w:color w:val="FF0000"/>
                      <w:lang w:val="it-IT"/>
                    </w:rPr>
                    <w:instrText xml:space="preserve"> FORMTEXT </w:instrText>
                  </w:r>
                  <w:r w:rsidR="00705C0F" w:rsidRPr="00D206FA">
                    <w:rPr>
                      <w:rFonts w:ascii="Arial" w:hAnsi="Arial" w:cs="Arial"/>
                      <w:color w:val="FF0000"/>
                      <w:lang w:val="it-IT"/>
                    </w:rPr>
                  </w:r>
                  <w:r w:rsidR="00705C0F" w:rsidRPr="00D206FA">
                    <w:rPr>
                      <w:rFonts w:ascii="Arial" w:hAnsi="Arial" w:cs="Arial"/>
                      <w:color w:val="FF0000"/>
                      <w:lang w:val="it-IT"/>
                    </w:rPr>
                    <w:fldChar w:fldCharType="separate"/>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color w:val="FF0000"/>
                      <w:lang w:val="it-IT"/>
                    </w:rPr>
                    <w:fldChar w:fldCharType="end"/>
                  </w:r>
                  <w:bookmarkEnd w:id="8"/>
                  <w:r w:rsidR="0019761F" w:rsidRPr="00D206FA">
                    <w:rPr>
                      <w:rFonts w:ascii="Arial" w:hAnsi="Arial" w:cs="Arial"/>
                      <w:color w:val="FF0000"/>
                      <w:lang w:val="it-IT"/>
                    </w:rPr>
                    <w:t xml:space="preserve"> % dell’imp</w:t>
                  </w:r>
                  <w:r w:rsidR="00E05BFE" w:rsidRPr="00D206FA">
                    <w:rPr>
                      <w:rFonts w:ascii="Arial" w:hAnsi="Arial" w:cs="Arial"/>
                      <w:color w:val="FF0000"/>
                      <w:lang w:val="it-IT"/>
                    </w:rPr>
                    <w:t>o</w:t>
                  </w:r>
                  <w:r w:rsidR="0019761F" w:rsidRPr="00D206FA">
                    <w:rPr>
                      <w:rFonts w:ascii="Arial" w:hAnsi="Arial" w:cs="Arial"/>
                      <w:color w:val="FF0000"/>
                      <w:lang w:val="it-IT"/>
                    </w:rPr>
                    <w:t>rto contrattuale.</w:t>
                  </w:r>
                </w:p>
              </w:tc>
            </w:tr>
          </w:tbl>
          <w:p w14:paraId="16019B57" w14:textId="77777777" w:rsidR="0019761F" w:rsidRPr="00D206FA" w:rsidRDefault="0019761F" w:rsidP="0019761F">
            <w:pPr>
              <w:tabs>
                <w:tab w:val="left" w:pos="7443"/>
              </w:tabs>
              <w:ind w:right="213"/>
              <w:jc w:val="center"/>
              <w:rPr>
                <w:rFonts w:ascii="Arial" w:hAnsi="Arial" w:cs="Arial"/>
                <w:color w:val="FF0000"/>
                <w:lang w:val="it-IT"/>
              </w:rPr>
            </w:pPr>
          </w:p>
        </w:tc>
      </w:tr>
      <w:bookmarkEnd w:id="7"/>
    </w:tbl>
    <w:p w14:paraId="633A3B81" w14:textId="77777777" w:rsidR="00334EF4" w:rsidRDefault="00334EF4"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666D7D" w14:paraId="3FEA8A0C" w14:textId="77777777" w:rsidTr="003C37A2">
        <w:tc>
          <w:tcPr>
            <w:tcW w:w="2530" w:type="pct"/>
            <w:shd w:val="clear" w:color="auto" w:fill="E0E0E0"/>
          </w:tcPr>
          <w:p w14:paraId="4C09A63E" w14:textId="77777777" w:rsidR="00D63015" w:rsidRPr="00D63015" w:rsidRDefault="00D63015" w:rsidP="00D63015">
            <w:pPr>
              <w:tabs>
                <w:tab w:val="left" w:pos="3686"/>
              </w:tabs>
              <w:jc w:val="center"/>
              <w:rPr>
                <w:rFonts w:ascii="Arial" w:hAnsi="Arial" w:cs="Arial"/>
                <w:b/>
                <w:lang w:val="it-IT"/>
              </w:rPr>
            </w:pPr>
          </w:p>
          <w:p w14:paraId="293B8552" w14:textId="77777777" w:rsidR="00D63015" w:rsidRPr="00D63015" w:rsidRDefault="00D63015" w:rsidP="00D63015">
            <w:pPr>
              <w:tabs>
                <w:tab w:val="left" w:pos="3686"/>
              </w:tabs>
              <w:jc w:val="center"/>
              <w:rPr>
                <w:rFonts w:ascii="Arial" w:hAnsi="Arial" w:cs="Arial"/>
                <w:b/>
                <w:u w:val="single"/>
              </w:rPr>
            </w:pPr>
            <w:r w:rsidRPr="00D63015">
              <w:rPr>
                <w:rFonts w:ascii="Arial" w:hAnsi="Arial" w:cs="Arial"/>
                <w:b/>
              </w:rPr>
              <w:t>Art. 10, Absatz 1</w:t>
            </w:r>
          </w:p>
          <w:p w14:paraId="6B766ABC" w14:textId="77777777" w:rsidR="00D63015" w:rsidRPr="00D63015" w:rsidRDefault="00D63015" w:rsidP="00D63015">
            <w:pPr>
              <w:tabs>
                <w:tab w:val="left" w:pos="3686"/>
              </w:tabs>
              <w:jc w:val="center"/>
              <w:rPr>
                <w:rFonts w:ascii="Arial" w:hAnsi="Arial" w:cs="Arial"/>
                <w:b/>
              </w:rPr>
            </w:pPr>
            <w:r w:rsidRPr="00D63015">
              <w:rPr>
                <w:rFonts w:ascii="Arial" w:hAnsi="Arial" w:cs="Arial"/>
                <w:b/>
              </w:rPr>
              <w:t>FRIST FÜR DIE FERTIGSTELLUNG DER LIEFERUNG</w:t>
            </w:r>
          </w:p>
          <w:p w14:paraId="38E9A73B"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76C162DD" w14:textId="77777777" w:rsidR="00D63015" w:rsidRPr="00D63015" w:rsidRDefault="00D63015" w:rsidP="00D63015">
            <w:pPr>
              <w:tabs>
                <w:tab w:val="left" w:pos="3686"/>
              </w:tabs>
              <w:jc w:val="center"/>
              <w:rPr>
                <w:rFonts w:ascii="Arial" w:hAnsi="Arial" w:cs="Arial"/>
                <w:b/>
              </w:rPr>
            </w:pPr>
          </w:p>
          <w:p w14:paraId="73FAAFB8" w14:textId="77777777" w:rsidR="00D63015" w:rsidRPr="00D63015" w:rsidRDefault="00D63015" w:rsidP="00D63015">
            <w:pPr>
              <w:tabs>
                <w:tab w:val="left" w:pos="3686"/>
              </w:tabs>
              <w:jc w:val="center"/>
              <w:rPr>
                <w:rFonts w:ascii="Arial" w:hAnsi="Arial" w:cs="Arial"/>
                <w:b/>
                <w:u w:val="single"/>
                <w:lang w:val="it-IT"/>
              </w:rPr>
            </w:pPr>
            <w:r w:rsidRPr="00D63015">
              <w:rPr>
                <w:rFonts w:ascii="Arial" w:hAnsi="Arial" w:cs="Arial"/>
                <w:b/>
                <w:lang w:val="it-IT"/>
              </w:rPr>
              <w:t>Art. 10, comma 1</w:t>
            </w:r>
          </w:p>
          <w:p w14:paraId="7334145C" w14:textId="77777777" w:rsidR="00D63015" w:rsidRPr="00D63015" w:rsidRDefault="00D63015" w:rsidP="00D63015">
            <w:pPr>
              <w:tabs>
                <w:tab w:val="left" w:pos="3686"/>
              </w:tabs>
              <w:jc w:val="center"/>
              <w:rPr>
                <w:rFonts w:ascii="Arial" w:hAnsi="Arial" w:cs="Arial"/>
                <w:b/>
                <w:lang w:val="it-IT"/>
              </w:rPr>
            </w:pPr>
            <w:r w:rsidRPr="00D63015">
              <w:rPr>
                <w:rFonts w:ascii="Arial" w:hAnsi="Arial" w:cs="Arial"/>
                <w:b/>
                <w:lang w:val="it-IT"/>
              </w:rPr>
              <w:t>TEMPO UTILE PER L’ULTIMAZIONE DELLA FORNITURA</w:t>
            </w:r>
          </w:p>
          <w:p w14:paraId="2FFE0AA1" w14:textId="77777777" w:rsidR="00D63015" w:rsidRPr="00D63015" w:rsidRDefault="00D63015" w:rsidP="00D63015">
            <w:pPr>
              <w:tabs>
                <w:tab w:val="left" w:pos="3686"/>
              </w:tabs>
              <w:jc w:val="center"/>
              <w:rPr>
                <w:rFonts w:ascii="Arial" w:hAnsi="Arial" w:cs="Arial"/>
                <w:lang w:val="it-IT"/>
              </w:rPr>
            </w:pPr>
          </w:p>
        </w:tc>
      </w:tr>
    </w:tbl>
    <w:p w14:paraId="23BEB3BF"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D63015" w14:paraId="67FC9999" w14:textId="77777777" w:rsidTr="003C37A2">
        <w:trPr>
          <w:trHeight w:val="333"/>
        </w:trPr>
        <w:tc>
          <w:tcPr>
            <w:tcW w:w="5000" w:type="pct"/>
            <w:shd w:val="clear" w:color="auto" w:fill="E0E0E0"/>
          </w:tcPr>
          <w:p w14:paraId="66026181" w14:textId="77777777" w:rsidR="00D63015" w:rsidRPr="00D63015" w:rsidRDefault="00D63015" w:rsidP="00D63015">
            <w:pPr>
              <w:tabs>
                <w:tab w:val="left" w:pos="3686"/>
              </w:tabs>
              <w:rPr>
                <w:rFonts w:ascii="Arial" w:hAnsi="Arial" w:cs="Arial"/>
                <w:color w:val="FF0000"/>
                <w:lang w:val="it-IT"/>
              </w:rPr>
            </w:pPr>
          </w:p>
          <w:p w14:paraId="046377C5" w14:textId="77777777" w:rsidR="00D63015"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76F6753D" w14:textId="77777777" w:rsidR="00D206FA" w:rsidRPr="00D63015" w:rsidRDefault="00D206FA" w:rsidP="00D206FA">
            <w:pPr>
              <w:tabs>
                <w:tab w:val="left" w:pos="3686"/>
              </w:tabs>
              <w:jc w:val="center"/>
              <w:rPr>
                <w:rFonts w:ascii="Arial" w:hAnsi="Arial" w:cs="Arial"/>
                <w:color w:val="FF0000"/>
              </w:rPr>
            </w:pPr>
          </w:p>
        </w:tc>
      </w:tr>
    </w:tbl>
    <w:p w14:paraId="609D66E9" w14:textId="77777777" w:rsidR="00D63015" w:rsidRPr="00D63015" w:rsidRDefault="00D63015" w:rsidP="00334EF4">
      <w:pPr>
        <w:tabs>
          <w:tab w:val="left" w:pos="3686"/>
        </w:tabs>
        <w:rPr>
          <w:rFonts w:ascii="Arial" w:hAnsi="Arial" w:cs="Arial"/>
          <w:color w:val="FF0000"/>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66D7D" w14:paraId="7F56B00A" w14:textId="77777777" w:rsidTr="00334EF4">
        <w:tc>
          <w:tcPr>
            <w:tcW w:w="2524" w:type="pct"/>
            <w:shd w:val="clear" w:color="auto" w:fill="E0E0E0"/>
          </w:tcPr>
          <w:p w14:paraId="1181DACE" w14:textId="77777777" w:rsidR="00086CA7" w:rsidRPr="00384AD0" w:rsidRDefault="00086CA7" w:rsidP="00334EF4">
            <w:pPr>
              <w:ind w:left="356" w:right="213"/>
              <w:jc w:val="center"/>
              <w:rPr>
                <w:rFonts w:ascii="Arial" w:hAnsi="Arial" w:cs="Arial"/>
                <w:b/>
                <w:lang w:val="it-IT"/>
              </w:rPr>
            </w:pPr>
            <w:bookmarkStart w:id="9" w:name="_Hlk531101218"/>
          </w:p>
          <w:p w14:paraId="3DB3C25D" w14:textId="77777777" w:rsidR="00334EF4" w:rsidRPr="004327C2" w:rsidRDefault="00334EF4" w:rsidP="00334EF4">
            <w:pPr>
              <w:ind w:left="356" w:right="213"/>
              <w:jc w:val="center"/>
              <w:rPr>
                <w:rFonts w:ascii="Arial" w:hAnsi="Arial" w:cs="Arial"/>
                <w:b/>
              </w:rPr>
            </w:pPr>
            <w:r w:rsidRPr="004327C2">
              <w:rPr>
                <w:rFonts w:ascii="Arial" w:hAnsi="Arial" w:cs="Arial"/>
                <w:b/>
              </w:rPr>
              <w:t>Art. 12</w:t>
            </w:r>
          </w:p>
          <w:p w14:paraId="34344619" w14:textId="77777777" w:rsidR="00334EF4" w:rsidRPr="004327C2" w:rsidRDefault="00334EF4" w:rsidP="00334EF4">
            <w:pPr>
              <w:ind w:left="356" w:right="213"/>
              <w:jc w:val="center"/>
              <w:rPr>
                <w:rFonts w:ascii="Arial" w:hAnsi="Arial" w:cs="Arial"/>
                <w:snapToGrid w:val="0"/>
              </w:rPr>
            </w:pPr>
            <w:r w:rsidRPr="004327C2">
              <w:rPr>
                <w:rFonts w:ascii="Arial" w:hAnsi="Arial" w:cs="Arial"/>
                <w:b/>
              </w:rPr>
              <w:t xml:space="preserve">VERZUGSSTRAFE BEI VERSPÄTETER FERTIGSTELLUNG </w:t>
            </w:r>
            <w:smartTag w:uri="urn:schemas-microsoft-com:office:smarttags" w:element="stockticker">
              <w:r w:rsidRPr="004327C2">
                <w:rPr>
                  <w:rFonts w:ascii="Arial" w:hAnsi="Arial" w:cs="Arial"/>
                  <w:b/>
                </w:rPr>
                <w:t>DER</w:t>
              </w:r>
            </w:smartTag>
            <w:r w:rsidRPr="004327C2">
              <w:rPr>
                <w:rFonts w:ascii="Arial" w:hAnsi="Arial" w:cs="Arial"/>
                <w:b/>
              </w:rPr>
              <w:t xml:space="preserve"> LIEFERUNG</w:t>
            </w:r>
          </w:p>
        </w:tc>
        <w:tc>
          <w:tcPr>
            <w:tcW w:w="2476" w:type="pct"/>
            <w:shd w:val="clear" w:color="auto" w:fill="E0E0E0"/>
          </w:tcPr>
          <w:p w14:paraId="5471FE87" w14:textId="77777777" w:rsidR="00086CA7" w:rsidRPr="004327C2" w:rsidRDefault="00086CA7" w:rsidP="00334EF4">
            <w:pPr>
              <w:ind w:left="356" w:right="213"/>
              <w:jc w:val="center"/>
              <w:rPr>
                <w:rFonts w:ascii="Arial" w:hAnsi="Arial" w:cs="Arial"/>
                <w:b/>
              </w:rPr>
            </w:pPr>
          </w:p>
          <w:p w14:paraId="343E6BE4"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Art. 12</w:t>
            </w:r>
          </w:p>
          <w:p w14:paraId="59BDE46A"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PENALE PER RITARDO DELL’ULTIMAZIONE DELLA FORNITURA</w:t>
            </w:r>
          </w:p>
          <w:p w14:paraId="64F0A77F" w14:textId="77777777" w:rsidR="00334EF4" w:rsidRPr="004327C2" w:rsidRDefault="00334EF4" w:rsidP="00334EF4">
            <w:pPr>
              <w:tabs>
                <w:tab w:val="left" w:pos="3686"/>
              </w:tabs>
              <w:rPr>
                <w:rFonts w:ascii="Arial" w:hAnsi="Arial" w:cs="Arial"/>
                <w:lang w:val="it-IT"/>
              </w:rPr>
            </w:pPr>
          </w:p>
        </w:tc>
      </w:tr>
    </w:tbl>
    <w:p w14:paraId="3BAC67F8" w14:textId="77777777" w:rsidR="00334EF4" w:rsidRPr="004327C2" w:rsidRDefault="00334EF4" w:rsidP="00334EF4">
      <w:pPr>
        <w:shd w:val="clear" w:color="auto" w:fill="E0E0E0"/>
        <w:tabs>
          <w:tab w:val="left" w:pos="3686"/>
        </w:tabs>
        <w:rPr>
          <w:rFonts w:ascii="Arial" w:hAnsi="Arial" w:cs="Arial"/>
          <w:lang w:val="it-IT"/>
        </w:rPr>
      </w:pPr>
    </w:p>
    <w:tbl>
      <w:tblPr>
        <w:tblW w:w="5000" w:type="pct"/>
        <w:shd w:val="clear" w:color="auto" w:fill="E6E6E6"/>
        <w:tblCellMar>
          <w:left w:w="70" w:type="dxa"/>
          <w:right w:w="70" w:type="dxa"/>
        </w:tblCellMar>
        <w:tblLook w:val="0000" w:firstRow="0" w:lastRow="0" w:firstColumn="0" w:lastColumn="0" w:noHBand="0" w:noVBand="0"/>
      </w:tblPr>
      <w:tblGrid>
        <w:gridCol w:w="9638"/>
      </w:tblGrid>
      <w:tr w:rsidR="00334EF4" w:rsidRPr="00BD1863" w14:paraId="39E0EBE2" w14:textId="77777777" w:rsidTr="00334EF4">
        <w:tc>
          <w:tcPr>
            <w:tcW w:w="5000" w:type="pct"/>
            <w:shd w:val="clear" w:color="auto" w:fill="E6E6E6"/>
          </w:tcPr>
          <w:bookmarkStart w:id="10" w:name="_Hlk531164957"/>
          <w:p w14:paraId="601D6424" w14:textId="77777777" w:rsidR="00334EF4" w:rsidRPr="008F4043" w:rsidRDefault="00D206FA" w:rsidP="00334EF4">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p>
          <w:p w14:paraId="6297AB1E" w14:textId="77777777" w:rsidR="00D206FA" w:rsidRPr="008F4043" w:rsidRDefault="00D206FA" w:rsidP="00334EF4">
            <w:pPr>
              <w:shd w:val="clear" w:color="auto" w:fill="E0E0E0"/>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334EF4" w:rsidRPr="00666D7D" w14:paraId="320FB142" w14:textId="77777777" w:rsidTr="00334EF4">
              <w:tc>
                <w:tcPr>
                  <w:tcW w:w="2524" w:type="pct"/>
                  <w:shd w:val="clear" w:color="auto" w:fill="E0E0E0"/>
                </w:tcPr>
                <w:p w14:paraId="6F8C8945" w14:textId="77777777" w:rsidR="008F4043" w:rsidRPr="008F4043" w:rsidRDefault="00334EF4" w:rsidP="00B34361">
                  <w:pPr>
                    <w:ind w:left="356" w:right="213"/>
                    <w:jc w:val="both"/>
                    <w:rPr>
                      <w:rFonts w:ascii="Arial" w:hAnsi="Arial" w:cs="Arial"/>
                      <w:color w:val="FF0000"/>
                    </w:rPr>
                  </w:pPr>
                  <w:r w:rsidRPr="008F4043">
                    <w:rPr>
                      <w:rFonts w:ascii="Arial" w:hAnsi="Arial" w:cs="Arial"/>
                    </w:rPr>
                    <w:t>Promille des netto Vertragsbetrages</w:t>
                  </w:r>
                  <w:r w:rsidR="00B34361" w:rsidRPr="008F4043">
                    <w:rPr>
                      <w:rFonts w:ascii="Arial" w:hAnsi="Arial" w:cs="Arial"/>
                    </w:rPr>
                    <w:t xml:space="preserve"> </w:t>
                  </w:r>
                </w:p>
                <w:p w14:paraId="7D7B0111" w14:textId="77777777" w:rsidR="00493E10" w:rsidRPr="008F4043" w:rsidRDefault="000B7E97" w:rsidP="00B34361">
                  <w:pPr>
                    <w:ind w:left="356" w:right="213"/>
                    <w:jc w:val="both"/>
                    <w:rPr>
                      <w:rFonts w:ascii="Arial" w:hAnsi="Arial" w:cs="Arial"/>
                    </w:rPr>
                  </w:pPr>
                  <w:r w:rsidRPr="000B7E97">
                    <w:rPr>
                      <w:rFonts w:ascii="Arial" w:hAnsi="Arial" w:cs="Arial"/>
                      <w:color w:val="FF0000"/>
                    </w:rPr>
                    <w:t xml:space="preserve">für jeden Verzugstag nach der Frist für die Fertigstellung der Lieferung (s. oben Art. 10) bzw. nach der in der Ausschreibungsphase vom Zuschlagsempfänger angebotenen Frist (falls diese vorteilhafter ist). </w:t>
                  </w:r>
                </w:p>
                <w:p w14:paraId="72E4E3AE" w14:textId="77777777" w:rsidR="001E0653" w:rsidRPr="008F4043" w:rsidRDefault="001E0653" w:rsidP="001E0653">
                  <w:pPr>
                    <w:ind w:left="356" w:right="213"/>
                    <w:jc w:val="both"/>
                    <w:rPr>
                      <w:rFonts w:ascii="Arial" w:hAnsi="Arial" w:cs="Arial"/>
                    </w:rPr>
                  </w:pPr>
                </w:p>
              </w:tc>
              <w:tc>
                <w:tcPr>
                  <w:tcW w:w="2476" w:type="pct"/>
                  <w:shd w:val="clear" w:color="auto" w:fill="E0E0E0"/>
                </w:tcPr>
                <w:p w14:paraId="51FF89D0" w14:textId="77777777" w:rsidR="00334EF4" w:rsidRPr="008F4043" w:rsidRDefault="00334EF4" w:rsidP="00B34361">
                  <w:pPr>
                    <w:ind w:left="356" w:right="213"/>
                    <w:jc w:val="both"/>
                    <w:rPr>
                      <w:rFonts w:ascii="Arial" w:hAnsi="Arial" w:cs="Arial"/>
                      <w:color w:val="FF0000"/>
                      <w:lang w:val="it-IT"/>
                    </w:rPr>
                  </w:pPr>
                  <w:r w:rsidRPr="008F4043">
                    <w:rPr>
                      <w:rFonts w:ascii="Arial" w:hAnsi="Arial" w:cs="Arial"/>
                      <w:lang w:val="it-IT"/>
                    </w:rPr>
                    <w:t>per mille dell’ammontare netto contrattuale</w:t>
                  </w:r>
                  <w:r w:rsidR="00493E10" w:rsidRPr="008F4043">
                    <w:rPr>
                      <w:rFonts w:ascii="Arial" w:hAnsi="Arial" w:cs="Arial"/>
                      <w:color w:val="FF0000"/>
                      <w:lang w:val="it-IT"/>
                    </w:rPr>
                    <w:t xml:space="preserve"> per ogni giorno di ritardo rispetto a</w:t>
                  </w:r>
                  <w:r w:rsidR="00657E42" w:rsidRPr="008F4043">
                    <w:rPr>
                      <w:rFonts w:ascii="Arial" w:hAnsi="Arial" w:cs="Arial"/>
                      <w:color w:val="FF0000"/>
                      <w:lang w:val="it-IT"/>
                    </w:rPr>
                    <w:t>l termine finale</w:t>
                  </w:r>
                  <w:r w:rsidR="00BD1863" w:rsidRPr="008F4043">
                    <w:rPr>
                      <w:rFonts w:ascii="Arial" w:hAnsi="Arial" w:cs="Arial"/>
                      <w:color w:val="FF0000"/>
                      <w:lang w:val="it-IT"/>
                    </w:rPr>
                    <w:t xml:space="preserve"> di ultimazione della fornitura</w:t>
                  </w:r>
                  <w:r w:rsidR="00657E42" w:rsidRPr="008F4043">
                    <w:rPr>
                      <w:rFonts w:ascii="Arial" w:hAnsi="Arial" w:cs="Arial"/>
                      <w:color w:val="FF0000"/>
                      <w:lang w:val="it-IT"/>
                    </w:rPr>
                    <w:t xml:space="preserve"> (vedi sopra art. 10)</w:t>
                  </w:r>
                  <w:r w:rsidR="00B34361" w:rsidRPr="008F4043">
                    <w:rPr>
                      <w:rFonts w:ascii="Arial" w:hAnsi="Arial" w:cs="Arial"/>
                      <w:color w:val="FF0000"/>
                      <w:lang w:val="it-IT"/>
                    </w:rPr>
                    <w:t xml:space="preserve"> ovvero rispetto al termi</w:t>
                  </w:r>
                  <w:r w:rsidR="00932842">
                    <w:rPr>
                      <w:rFonts w:ascii="Arial" w:hAnsi="Arial" w:cs="Arial"/>
                      <w:color w:val="FF0000"/>
                      <w:lang w:val="it-IT"/>
                    </w:rPr>
                    <w:t>ne offerto in fase di gara dall’</w:t>
                  </w:r>
                  <w:r w:rsidR="00B34361" w:rsidRPr="008F4043">
                    <w:rPr>
                      <w:rFonts w:ascii="Arial" w:hAnsi="Arial" w:cs="Arial"/>
                      <w:color w:val="FF0000"/>
                      <w:lang w:val="it-IT"/>
                    </w:rPr>
                    <w:t>aggiudicatario se migliorativo</w:t>
                  </w:r>
                </w:p>
                <w:p w14:paraId="5356D74A" w14:textId="77777777" w:rsidR="001E0653" w:rsidRPr="008F4043" w:rsidRDefault="001E0653" w:rsidP="00334EF4">
                  <w:pPr>
                    <w:ind w:left="356" w:right="213"/>
                    <w:jc w:val="center"/>
                    <w:rPr>
                      <w:rFonts w:ascii="Arial" w:hAnsi="Arial" w:cs="Arial"/>
                      <w:lang w:val="it-IT"/>
                    </w:rPr>
                  </w:pPr>
                </w:p>
                <w:p w14:paraId="458E0CD9" w14:textId="77777777" w:rsidR="00BD1863" w:rsidRPr="008F4043" w:rsidRDefault="00BD1863" w:rsidP="001F49A3">
                  <w:pPr>
                    <w:ind w:left="356" w:right="213"/>
                    <w:jc w:val="both"/>
                    <w:rPr>
                      <w:rFonts w:ascii="Arial" w:hAnsi="Arial" w:cs="Arial"/>
                      <w:color w:val="FF0000"/>
                      <w:lang w:val="it-IT"/>
                    </w:rPr>
                  </w:pPr>
                </w:p>
                <w:p w14:paraId="758FA7F0" w14:textId="77777777" w:rsidR="00BD1863" w:rsidRPr="008F4043" w:rsidRDefault="00BD1863" w:rsidP="001F49A3">
                  <w:pPr>
                    <w:ind w:left="356" w:right="213"/>
                    <w:jc w:val="both"/>
                    <w:rPr>
                      <w:rFonts w:ascii="Arial" w:hAnsi="Arial" w:cs="Arial"/>
                      <w:color w:val="FF0000"/>
                      <w:lang w:val="it-IT"/>
                    </w:rPr>
                  </w:pPr>
                </w:p>
                <w:p w14:paraId="232A8A7D" w14:textId="77777777" w:rsidR="00BD1863" w:rsidRPr="008F4043" w:rsidRDefault="00BD1863" w:rsidP="001F49A3">
                  <w:pPr>
                    <w:ind w:left="356" w:right="213"/>
                    <w:jc w:val="both"/>
                    <w:rPr>
                      <w:rFonts w:ascii="Arial" w:hAnsi="Arial" w:cs="Arial"/>
                      <w:color w:val="FF0000"/>
                      <w:lang w:val="it-IT"/>
                    </w:rPr>
                  </w:pPr>
                </w:p>
              </w:tc>
            </w:tr>
            <w:tr w:rsidR="00BD1863" w:rsidRPr="00BD1863" w14:paraId="6E06B2BD" w14:textId="77777777" w:rsidTr="00334EF4">
              <w:tc>
                <w:tcPr>
                  <w:tcW w:w="2524" w:type="pct"/>
                  <w:shd w:val="clear" w:color="auto" w:fill="E0E0E0"/>
                </w:tcPr>
                <w:p w14:paraId="1F0FEE45" w14:textId="77777777" w:rsidR="00BD1863" w:rsidRPr="008F4043" w:rsidRDefault="000B7E97" w:rsidP="000B7E97">
                  <w:pPr>
                    <w:ind w:left="356" w:right="213"/>
                    <w:jc w:val="both"/>
                    <w:rPr>
                      <w:rFonts w:ascii="Arial" w:hAnsi="Arial" w:cs="Arial"/>
                      <w:color w:val="FF0000"/>
                    </w:rPr>
                  </w:pPr>
                  <w:r w:rsidRPr="000B7E97">
                    <w:rPr>
                      <w:rFonts w:ascii="Arial" w:hAnsi="Arial" w:cs="Arial"/>
                      <w:color w:val="FF0000"/>
                    </w:rPr>
                    <w:t xml:space="preserve">In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76" w:type="pct"/>
                  <w:shd w:val="clear" w:color="auto" w:fill="E0E0E0"/>
                </w:tcPr>
                <w:p w14:paraId="413496DF" w14:textId="77777777" w:rsidR="00BD1863" w:rsidRDefault="00BD1863" w:rsidP="00BD1863">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sidR="008F4043">
                    <w:rPr>
                      <w:rFonts w:ascii="Arial" w:hAnsi="Arial" w:cs="Arial"/>
                      <w:color w:val="FF0000"/>
                      <w:lang w:val="it-IT"/>
                    </w:rPr>
                    <w:t>. Es:</w:t>
                  </w:r>
                </w:p>
                <w:p w14:paraId="198CBFA2" w14:textId="77777777" w:rsidR="008F4043" w:rsidRPr="008F4043" w:rsidRDefault="008F4043" w:rsidP="00BD1863">
                  <w:pPr>
                    <w:ind w:left="356" w:right="213"/>
                    <w:jc w:val="both"/>
                    <w:rPr>
                      <w:rFonts w:ascii="Arial" w:hAnsi="Arial" w:cs="Arial"/>
                      <w:color w:val="FF0000"/>
                      <w:lang w:val="it-IT"/>
                    </w:rPr>
                  </w:pPr>
                </w:p>
                <w:p w14:paraId="47A05C6E" w14:textId="77777777" w:rsidR="00BD1863" w:rsidRPr="008F4043" w:rsidRDefault="00BD1863" w:rsidP="00334EF4">
                  <w:pPr>
                    <w:ind w:left="356" w:right="213"/>
                    <w:jc w:val="center"/>
                    <w:rPr>
                      <w:rFonts w:ascii="Arial" w:hAnsi="Arial" w:cs="Arial"/>
                      <w:color w:val="FF0000"/>
                      <w:lang w:val="it-IT"/>
                    </w:rPr>
                  </w:pPr>
                </w:p>
              </w:tc>
            </w:tr>
          </w:tbl>
          <w:p w14:paraId="1203E124" w14:textId="77777777" w:rsidR="00334EF4" w:rsidRPr="00BD1863" w:rsidRDefault="00334EF4" w:rsidP="00334EF4">
            <w:pPr>
              <w:shd w:val="clear" w:color="auto" w:fill="E0E0E0"/>
              <w:tabs>
                <w:tab w:val="left" w:pos="3686"/>
              </w:tabs>
              <w:jc w:val="center"/>
              <w:rPr>
                <w:rFonts w:ascii="Arial" w:hAnsi="Arial" w:cs="Arial"/>
                <w:lang w:val="it-IT"/>
              </w:rPr>
            </w:pPr>
          </w:p>
        </w:tc>
      </w:tr>
      <w:bookmarkEnd w:id="9"/>
      <w:bookmarkEnd w:id="10"/>
      <w:tr w:rsidR="00BD1863" w:rsidRPr="00666D7D" w14:paraId="74A647E8" w14:textId="77777777" w:rsidTr="003C37A2">
        <w:tc>
          <w:tcPr>
            <w:tcW w:w="5000" w:type="pct"/>
            <w:shd w:val="clear" w:color="auto" w:fill="E6E6E6"/>
          </w:tcPr>
          <w:p w14:paraId="04C613B9"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bookmarkStart w:id="11" w:name="_Hlk531183650"/>
            <w:r w:rsidRPr="00493E10">
              <w:rPr>
                <w:rFonts w:ascii="Arial" w:hAnsi="Arial" w:cs="Arial"/>
                <w:lang w:val="it-IT" w:eastAsia="en-US"/>
              </w:rPr>
              <w:t>‰</w:t>
            </w:r>
            <w:bookmarkEnd w:id="11"/>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666D7D" w14:paraId="5522627B" w14:textId="77777777" w:rsidTr="003C37A2">
              <w:tc>
                <w:tcPr>
                  <w:tcW w:w="2524" w:type="pct"/>
                  <w:shd w:val="clear" w:color="auto" w:fill="E0E0E0"/>
                </w:tcPr>
                <w:p w14:paraId="3DEF52C9" w14:textId="77777777" w:rsidR="00BD1863" w:rsidRPr="000B7E97" w:rsidRDefault="000B7E97" w:rsidP="003C37A2">
                  <w:pPr>
                    <w:ind w:left="356" w:right="213"/>
                    <w:rPr>
                      <w:rFonts w:ascii="Arial" w:hAnsi="Arial" w:cs="Arial"/>
                    </w:rPr>
                  </w:pPr>
                  <w:r w:rsidRPr="000B7E97">
                    <w:rPr>
                      <w:rFonts w:ascii="Arial" w:hAnsi="Arial" w:cs="Arial"/>
                      <w:color w:val="FF0000"/>
                    </w:rPr>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fldChar w:fldCharType="end"/>
                  </w:r>
                  <w:r w:rsidRPr="000B7E97">
                    <w:rPr>
                      <w:rFonts w:ascii="Arial" w:hAnsi="Arial" w:cs="Arial"/>
                      <w:color w:val="FF0000"/>
                    </w:rPr>
                    <w:t xml:space="preserve">      Promille des Nettovertragsbetrags für jeden Verzugstag bei verspäteter Wiederherstellung und/oder Ersatz fehlerhafter Produkte (Art. 24 Teil I)</w:t>
                  </w:r>
                </w:p>
                <w:p w14:paraId="2147B3CD" w14:textId="77777777" w:rsidR="00BD1863" w:rsidRPr="000B7E97" w:rsidRDefault="00BD1863" w:rsidP="003C37A2">
                  <w:pPr>
                    <w:ind w:left="356" w:right="213"/>
                    <w:jc w:val="both"/>
                    <w:rPr>
                      <w:rFonts w:ascii="Arial" w:hAnsi="Arial" w:cs="Arial"/>
                    </w:rPr>
                  </w:pPr>
                </w:p>
              </w:tc>
              <w:tc>
                <w:tcPr>
                  <w:tcW w:w="2476" w:type="pct"/>
                  <w:shd w:val="clear" w:color="auto" w:fill="E0E0E0"/>
                </w:tcPr>
                <w:p w14:paraId="56C97D96" w14:textId="77777777" w:rsidR="00BD1863" w:rsidRPr="00B34361"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nel ripristino e/o sostituzione dei prodotti difettosi (Art. 24 Parte I)</w:t>
                  </w:r>
                </w:p>
                <w:p w14:paraId="0AE3D397" w14:textId="77777777" w:rsidR="00BD1863" w:rsidRDefault="00BD1863" w:rsidP="00C549FB">
                  <w:pPr>
                    <w:ind w:left="356" w:right="213"/>
                    <w:jc w:val="both"/>
                    <w:rPr>
                      <w:rFonts w:ascii="Arial" w:hAnsi="Arial" w:cs="Arial"/>
                      <w:color w:val="FF0000"/>
                      <w:lang w:val="it-IT"/>
                    </w:rPr>
                  </w:pPr>
                </w:p>
                <w:p w14:paraId="6138F124" w14:textId="77777777" w:rsidR="00BD1863" w:rsidRDefault="00BD1863" w:rsidP="003C37A2">
                  <w:pPr>
                    <w:ind w:left="356" w:right="213"/>
                    <w:jc w:val="both"/>
                    <w:rPr>
                      <w:rFonts w:ascii="Arial" w:hAnsi="Arial" w:cs="Arial"/>
                      <w:color w:val="FF0000"/>
                      <w:lang w:val="it-IT"/>
                    </w:rPr>
                  </w:pPr>
                </w:p>
                <w:p w14:paraId="6087CF23" w14:textId="77777777" w:rsidR="00BD1863" w:rsidRPr="004327C2" w:rsidRDefault="00BD1863" w:rsidP="003C37A2">
                  <w:pPr>
                    <w:ind w:left="356" w:right="213"/>
                    <w:jc w:val="both"/>
                    <w:rPr>
                      <w:rFonts w:ascii="Arial" w:hAnsi="Arial" w:cs="Arial"/>
                      <w:color w:val="FF0000"/>
                      <w:lang w:val="it-IT"/>
                    </w:rPr>
                  </w:pPr>
                </w:p>
              </w:tc>
            </w:tr>
          </w:tbl>
          <w:p w14:paraId="2328F0B0" w14:textId="77777777" w:rsidR="00BD1863" w:rsidRPr="004327C2" w:rsidRDefault="00BD1863" w:rsidP="003C37A2">
            <w:pPr>
              <w:shd w:val="clear" w:color="auto" w:fill="E0E0E0"/>
              <w:tabs>
                <w:tab w:val="left" w:pos="3686"/>
              </w:tabs>
              <w:jc w:val="center"/>
              <w:rPr>
                <w:rFonts w:ascii="Arial" w:hAnsi="Arial" w:cs="Arial"/>
                <w:lang w:val="it-IT"/>
              </w:rPr>
            </w:pPr>
          </w:p>
        </w:tc>
      </w:tr>
      <w:tr w:rsidR="00BD1863" w:rsidRPr="00666D7D" w14:paraId="75A677A8" w14:textId="77777777" w:rsidTr="003C37A2">
        <w:tc>
          <w:tcPr>
            <w:tcW w:w="5000" w:type="pct"/>
            <w:shd w:val="clear" w:color="auto" w:fill="E6E6E6"/>
          </w:tcPr>
          <w:p w14:paraId="2A21836C"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r w:rsidRPr="00493E10">
              <w:rPr>
                <w:rFonts w:ascii="Arial" w:hAnsi="Arial" w:cs="Arial"/>
                <w:lang w:val="it-IT" w:eastAsia="en-US"/>
              </w:rPr>
              <w:t xml:space="preserve"> ‰</w:t>
            </w: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666D7D" w14:paraId="680575CD" w14:textId="77777777" w:rsidTr="003C37A2">
              <w:tc>
                <w:tcPr>
                  <w:tcW w:w="2524" w:type="pct"/>
                  <w:shd w:val="clear" w:color="auto" w:fill="E0E0E0"/>
                </w:tcPr>
                <w:p w14:paraId="62BB8EB0" w14:textId="77777777" w:rsidR="00BD1863" w:rsidRPr="00493E10" w:rsidRDefault="000B7E97" w:rsidP="00C549FB">
                  <w:pPr>
                    <w:ind w:left="356" w:right="213"/>
                    <w:jc w:val="both"/>
                    <w:rPr>
                      <w:rFonts w:ascii="Arial" w:hAnsi="Arial" w:cs="Arial"/>
                    </w:rPr>
                  </w:pPr>
                  <w:r w:rsidRPr="000B7E97">
                    <w:rPr>
                      <w:rFonts w:ascii="Arial" w:hAnsi="Arial" w:cs="Arial"/>
                      <w:color w:val="FF0000"/>
                    </w:rPr>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rPr>
                    <w:fldChar w:fldCharType="end"/>
                  </w:r>
                  <w:r>
                    <w:rPr>
                      <w:rFonts w:ascii="Arial" w:hAnsi="Arial" w:cs="Arial"/>
                      <w:color w:val="FF0000"/>
                    </w:rPr>
                    <w:t xml:space="preserve">    </w:t>
                  </w:r>
                  <w:r w:rsidRPr="000B7E97">
                    <w:rPr>
                      <w:rFonts w:ascii="Arial" w:hAnsi="Arial" w:cs="Arial"/>
                      <w:color w:val="FF0000"/>
                    </w:rPr>
                    <w:t>Promille des Nettovertragsbetrags für jeden Verzugstag bei der Rücknahme fehlerhafter Produkte (Art. 17 Teil I)</w:t>
                  </w:r>
                </w:p>
                <w:p w14:paraId="505DE894" w14:textId="77777777" w:rsidR="00BD1863" w:rsidRPr="004327C2" w:rsidRDefault="00BD1863" w:rsidP="003C37A2">
                  <w:pPr>
                    <w:ind w:left="356" w:right="213"/>
                    <w:jc w:val="both"/>
                    <w:rPr>
                      <w:rFonts w:ascii="Arial" w:hAnsi="Arial" w:cs="Arial"/>
                    </w:rPr>
                  </w:pPr>
                </w:p>
              </w:tc>
              <w:tc>
                <w:tcPr>
                  <w:tcW w:w="2476" w:type="pct"/>
                  <w:shd w:val="clear" w:color="auto" w:fill="E0E0E0"/>
                </w:tcPr>
                <w:p w14:paraId="3DB04C29" w14:textId="77777777" w:rsidR="00BD1863" w:rsidRPr="00BD1863"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sidR="00B34361">
                    <w:rPr>
                      <w:rFonts w:ascii="Arial" w:hAnsi="Arial" w:cs="Arial"/>
                      <w:color w:val="FF0000"/>
                      <w:lang w:val="it-IT"/>
                    </w:rPr>
                    <w:t>nel ritiro dei</w:t>
                  </w:r>
                  <w:r w:rsidR="000B7E97">
                    <w:rPr>
                      <w:rFonts w:ascii="Arial" w:hAnsi="Arial" w:cs="Arial"/>
                      <w:color w:val="FF0000"/>
                      <w:lang w:val="it-IT"/>
                    </w:rPr>
                    <w:t xml:space="preserve"> prodotti difettosi </w:t>
                  </w:r>
                  <w:r w:rsidRPr="00BD1863">
                    <w:rPr>
                      <w:rFonts w:ascii="Arial" w:hAnsi="Arial" w:cs="Arial"/>
                      <w:color w:val="FF0000"/>
                      <w:lang w:val="it-IT"/>
                    </w:rPr>
                    <w:t>(</w:t>
                  </w:r>
                  <w:r w:rsidR="00B34361">
                    <w:rPr>
                      <w:rFonts w:ascii="Arial" w:hAnsi="Arial" w:cs="Arial"/>
                      <w:color w:val="FF0000"/>
                      <w:lang w:val="it-IT"/>
                    </w:rPr>
                    <w:t>Art. 17 Parte I</w:t>
                  </w:r>
                  <w:r w:rsidRPr="00BD1863">
                    <w:rPr>
                      <w:rFonts w:ascii="Arial" w:hAnsi="Arial" w:cs="Arial"/>
                      <w:color w:val="FF0000"/>
                      <w:lang w:val="it-IT"/>
                    </w:rPr>
                    <w:t>)</w:t>
                  </w:r>
                </w:p>
                <w:p w14:paraId="2F6684EE" w14:textId="77777777" w:rsidR="00BD1863" w:rsidRPr="004327C2" w:rsidRDefault="00BD1863" w:rsidP="003C37A2">
                  <w:pPr>
                    <w:ind w:left="356" w:right="213"/>
                    <w:jc w:val="center"/>
                    <w:rPr>
                      <w:rFonts w:ascii="Arial" w:hAnsi="Arial" w:cs="Arial"/>
                      <w:lang w:val="it-IT"/>
                    </w:rPr>
                  </w:pPr>
                </w:p>
                <w:p w14:paraId="0B06759B" w14:textId="77777777" w:rsidR="00BD1863" w:rsidRDefault="00BD1863" w:rsidP="003C37A2">
                  <w:pPr>
                    <w:ind w:left="356" w:right="213"/>
                    <w:jc w:val="both"/>
                    <w:rPr>
                      <w:rFonts w:ascii="Arial" w:hAnsi="Arial" w:cs="Arial"/>
                      <w:color w:val="FF0000"/>
                      <w:lang w:val="it-IT"/>
                    </w:rPr>
                  </w:pPr>
                </w:p>
                <w:p w14:paraId="11DA784E" w14:textId="77777777" w:rsidR="00BD1863" w:rsidRDefault="00BD1863" w:rsidP="003C37A2">
                  <w:pPr>
                    <w:ind w:left="356" w:right="213"/>
                    <w:jc w:val="both"/>
                    <w:rPr>
                      <w:rFonts w:ascii="Arial" w:hAnsi="Arial" w:cs="Arial"/>
                      <w:color w:val="FF0000"/>
                      <w:lang w:val="it-IT"/>
                    </w:rPr>
                  </w:pPr>
                </w:p>
                <w:p w14:paraId="0545F645" w14:textId="77777777" w:rsidR="00BD1863" w:rsidRPr="004327C2" w:rsidRDefault="00BD1863" w:rsidP="003C37A2">
                  <w:pPr>
                    <w:ind w:left="356" w:right="213"/>
                    <w:jc w:val="both"/>
                    <w:rPr>
                      <w:rFonts w:ascii="Arial" w:hAnsi="Arial" w:cs="Arial"/>
                      <w:color w:val="FF0000"/>
                      <w:lang w:val="it-IT"/>
                    </w:rPr>
                  </w:pPr>
                </w:p>
              </w:tc>
            </w:tr>
          </w:tbl>
          <w:p w14:paraId="34853747" w14:textId="77777777" w:rsidR="00BD1863" w:rsidRPr="004327C2" w:rsidRDefault="00BD1863" w:rsidP="003C37A2">
            <w:pPr>
              <w:shd w:val="clear" w:color="auto" w:fill="E0E0E0"/>
              <w:tabs>
                <w:tab w:val="left" w:pos="3686"/>
              </w:tabs>
              <w:jc w:val="center"/>
              <w:rPr>
                <w:rFonts w:ascii="Arial" w:hAnsi="Arial" w:cs="Arial"/>
                <w:lang w:val="it-IT"/>
              </w:rPr>
            </w:pPr>
          </w:p>
        </w:tc>
      </w:tr>
    </w:tbl>
    <w:p w14:paraId="0E495235" w14:textId="77777777" w:rsidR="00334EF4" w:rsidRDefault="00334EF4" w:rsidP="00334EF4">
      <w:pPr>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960"/>
        <w:gridCol w:w="4961"/>
      </w:tblGrid>
      <w:tr w:rsidR="00A71C4A" w:rsidRPr="00666D7D" w14:paraId="5EC7E447" w14:textId="77777777" w:rsidTr="00C861A0">
        <w:tc>
          <w:tcPr>
            <w:tcW w:w="2429" w:type="pct"/>
            <w:shd w:val="clear" w:color="auto" w:fill="E6E6E6"/>
          </w:tcPr>
          <w:p w14:paraId="7C1FB4D5" w14:textId="77777777" w:rsidR="00A71C4A" w:rsidRDefault="00A71C4A" w:rsidP="00A71C4A">
            <w:pPr>
              <w:tabs>
                <w:tab w:val="left" w:pos="3686"/>
              </w:tabs>
              <w:ind w:right="217"/>
              <w:jc w:val="both"/>
              <w:rPr>
                <w:rFonts w:ascii="Arial" w:hAnsi="Arial" w:cs="Arial"/>
                <w:b/>
                <w:i/>
                <w:color w:val="0070C0"/>
                <w:highlight w:val="green"/>
              </w:rPr>
            </w:pPr>
            <w:r w:rsidRPr="00327F83">
              <w:rPr>
                <w:rFonts w:ascii="Arial" w:hAnsi="Arial" w:cs="Arial"/>
                <w:b/>
                <w:i/>
                <w:color w:val="0070C0"/>
                <w:highlight w:val="green"/>
              </w:rPr>
              <w:lastRenderedPageBreak/>
              <w:t>Nur für Ver</w:t>
            </w:r>
            <w:r>
              <w:rPr>
                <w:rFonts w:ascii="Arial" w:hAnsi="Arial" w:cs="Arial"/>
                <w:b/>
                <w:i/>
                <w:color w:val="0070C0"/>
                <w:highlight w:val="green"/>
              </w:rPr>
              <w:t>gaben</w:t>
            </w:r>
            <w:r w:rsidRPr="00327F83">
              <w:rPr>
                <w:rFonts w:ascii="Arial" w:hAnsi="Arial" w:cs="Arial"/>
                <w:b/>
                <w:i/>
                <w:color w:val="0070C0"/>
                <w:highlight w:val="green"/>
              </w:rPr>
              <w:t>, die z</w:t>
            </w:r>
            <w:r>
              <w:rPr>
                <w:rFonts w:ascii="Arial" w:hAnsi="Arial" w:cs="Arial"/>
                <w:b/>
                <w:i/>
                <w:color w:val="0070C0"/>
                <w:highlight w:val="green"/>
              </w:rPr>
              <w:t>ur Gänze oder teilweise mit Geldmitteln, die vom „PNRR“, vom „PNC“ und von den</w:t>
            </w:r>
            <w:r w:rsidRPr="009E12EF">
              <w:rPr>
                <w:rFonts w:ascii="Arial" w:hAnsi="Arial" w:cs="Arial"/>
                <w:b/>
                <w:i/>
                <w:color w:val="0070C0"/>
                <w:highlight w:val="green"/>
              </w:rPr>
              <w:t xml:space="preserve"> Strukturfonds der Europäischen Union kofinanziert</w:t>
            </w:r>
            <w:r>
              <w:rPr>
                <w:rFonts w:ascii="Arial" w:hAnsi="Arial" w:cs="Arial"/>
                <w:b/>
                <w:i/>
                <w:color w:val="0070C0"/>
                <w:highlight w:val="green"/>
              </w:rPr>
              <w:t xml:space="preserve">en Programmen </w:t>
            </w:r>
            <w:r w:rsidRPr="009E12EF">
              <w:rPr>
                <w:rFonts w:ascii="Arial" w:hAnsi="Arial" w:cs="Arial"/>
                <w:b/>
                <w:i/>
                <w:color w:val="0070C0"/>
                <w:highlight w:val="green"/>
              </w:rPr>
              <w:t xml:space="preserve">(Art. </w:t>
            </w:r>
            <w:r>
              <w:rPr>
                <w:rFonts w:ascii="Arial" w:hAnsi="Arial" w:cs="Arial"/>
                <w:b/>
                <w:i/>
                <w:color w:val="0070C0"/>
                <w:highlight w:val="green"/>
              </w:rPr>
              <w:t>50</w:t>
            </w:r>
            <w:r w:rsidRPr="009E12EF">
              <w:rPr>
                <w:rFonts w:ascii="Arial" w:hAnsi="Arial" w:cs="Arial"/>
                <w:b/>
                <w:i/>
                <w:color w:val="0070C0"/>
                <w:highlight w:val="green"/>
              </w:rPr>
              <w:t xml:space="preserve"> Abs. </w:t>
            </w:r>
            <w:r>
              <w:rPr>
                <w:rFonts w:ascii="Arial" w:hAnsi="Arial" w:cs="Arial"/>
                <w:b/>
                <w:i/>
                <w:color w:val="0070C0"/>
                <w:highlight w:val="green"/>
              </w:rPr>
              <w:t>4</w:t>
            </w:r>
            <w:r w:rsidRPr="009E12EF">
              <w:rPr>
                <w:rFonts w:ascii="Arial" w:hAnsi="Arial" w:cs="Arial"/>
                <w:b/>
                <w:i/>
                <w:color w:val="0070C0"/>
                <w:highlight w:val="green"/>
              </w:rPr>
              <w:t xml:space="preserve"> GD 77/2021)</w:t>
            </w:r>
            <w:r>
              <w:rPr>
                <w:rFonts w:ascii="Arial" w:hAnsi="Arial" w:cs="Arial"/>
                <w:b/>
                <w:i/>
                <w:color w:val="0070C0"/>
                <w:highlight w:val="green"/>
              </w:rPr>
              <w:t>, finanziert sind</w:t>
            </w:r>
          </w:p>
          <w:p w14:paraId="67695606" w14:textId="77777777" w:rsidR="00A71C4A" w:rsidRPr="00327F83" w:rsidRDefault="00A71C4A" w:rsidP="00A71C4A">
            <w:pPr>
              <w:tabs>
                <w:tab w:val="left" w:pos="3686"/>
              </w:tabs>
              <w:ind w:right="217"/>
              <w:jc w:val="both"/>
              <w:rPr>
                <w:rFonts w:ascii="Arial" w:hAnsi="Arial" w:cs="Arial"/>
                <w:b/>
                <w:i/>
                <w:color w:val="0070C0"/>
                <w:highlight w:val="green"/>
              </w:rPr>
            </w:pPr>
          </w:p>
          <w:p w14:paraId="4F160DC1" w14:textId="77777777" w:rsidR="00A71C4A" w:rsidRPr="002A687B" w:rsidRDefault="00A71C4A" w:rsidP="00A71C4A">
            <w:pPr>
              <w:jc w:val="both"/>
              <w:rPr>
                <w:rFonts w:ascii="Arial" w:hAnsi="Arial" w:cs="Arial"/>
              </w:rPr>
            </w:pPr>
          </w:p>
        </w:tc>
        <w:tc>
          <w:tcPr>
            <w:tcW w:w="2429" w:type="pct"/>
            <w:shd w:val="clear" w:color="auto" w:fill="E6E6E6"/>
          </w:tcPr>
          <w:p w14:paraId="1C1A7C55" w14:textId="77777777" w:rsidR="00A71C4A" w:rsidRPr="00965572" w:rsidRDefault="00A71C4A" w:rsidP="00A71C4A">
            <w:pPr>
              <w:tabs>
                <w:tab w:val="left" w:pos="3686"/>
              </w:tabs>
              <w:ind w:right="217"/>
              <w:jc w:val="both"/>
              <w:rPr>
                <w:rFonts w:ascii="Arial" w:hAnsi="Arial" w:cs="Arial"/>
                <w:b/>
                <w:i/>
                <w:color w:val="0070C0"/>
                <w:highlight w:val="green"/>
                <w:lang w:val="it-IT"/>
              </w:rPr>
            </w:pPr>
            <w:bookmarkStart w:id="12" w:name="_Hlk73962060"/>
            <w:bookmarkStart w:id="13" w:name="_Hlk73952574"/>
            <w:r w:rsidRPr="00965572">
              <w:rPr>
                <w:rFonts w:ascii="Arial" w:hAnsi="Arial" w:cs="Arial"/>
                <w:b/>
                <w:i/>
                <w:color w:val="0070C0"/>
                <w:highlight w:val="green"/>
                <w:lang w:val="it-IT"/>
              </w:rPr>
              <w:t xml:space="preserve">Solo per appalti finanziati, in tutto o in parte, con le risorse previste dal PNRR e dal PNC e dai programmi cofinanziati dai fondi strutturali dell’Unione </w:t>
            </w:r>
            <w:r w:rsidRPr="00863A9C">
              <w:rPr>
                <w:rFonts w:ascii="Arial" w:hAnsi="Arial" w:cs="Arial"/>
                <w:b/>
                <w:i/>
                <w:color w:val="0070C0"/>
                <w:highlight w:val="green"/>
                <w:lang w:val="it-IT"/>
              </w:rPr>
              <w:t>europea</w:t>
            </w:r>
            <w:bookmarkEnd w:id="12"/>
            <w:r w:rsidRPr="00863A9C">
              <w:rPr>
                <w:rFonts w:ascii="Arial" w:hAnsi="Arial" w:cs="Arial"/>
                <w:b/>
                <w:i/>
                <w:color w:val="0070C0"/>
                <w:highlight w:val="green"/>
                <w:lang w:val="it-IT"/>
              </w:rPr>
              <w:t xml:space="preserve"> (50 co. 4 DL 77/2021)</w:t>
            </w:r>
          </w:p>
          <w:bookmarkEnd w:id="13"/>
          <w:p w14:paraId="3F208CD7" w14:textId="77777777" w:rsidR="00A71C4A" w:rsidRPr="00CF2C89" w:rsidRDefault="00A71C4A" w:rsidP="00C861A0">
            <w:pPr>
              <w:shd w:val="clear" w:color="auto" w:fill="E0E0E0"/>
              <w:tabs>
                <w:tab w:val="left" w:pos="3686"/>
              </w:tabs>
              <w:jc w:val="center"/>
              <w:rPr>
                <w:rFonts w:ascii="Arial" w:hAnsi="Arial" w:cs="Arial"/>
                <w:lang w:val="it-IT"/>
              </w:rPr>
            </w:pPr>
          </w:p>
        </w:tc>
      </w:tr>
      <w:tr w:rsidR="00A71C4A" w:rsidRPr="00863A9C" w14:paraId="2EFB872C" w14:textId="77777777" w:rsidTr="00C861A0">
        <w:tc>
          <w:tcPr>
            <w:tcW w:w="4858" w:type="pct"/>
            <w:gridSpan w:val="2"/>
            <w:shd w:val="clear" w:color="auto" w:fill="E6E6E6"/>
          </w:tcPr>
          <w:p w14:paraId="358D5F45" w14:textId="7000B499" w:rsidR="00A71C4A" w:rsidRPr="00863A9C" w:rsidRDefault="00A71C4A" w:rsidP="00A71C4A">
            <w:pPr>
              <w:shd w:val="clear" w:color="auto" w:fill="E0E0E0"/>
              <w:tabs>
                <w:tab w:val="left" w:pos="3686"/>
              </w:tabs>
              <w:jc w:val="center"/>
              <w:rPr>
                <w:rFonts w:ascii="Arial" w:hAnsi="Arial" w:cs="Arial"/>
                <w:color w:val="FF0000"/>
                <w:highlight w:val="yellow"/>
                <w:lang w:val="it-IT"/>
              </w:rPr>
            </w:pPr>
            <w:r w:rsidRPr="00863A9C">
              <w:rPr>
                <w:rFonts w:ascii="Arial" w:hAnsi="Arial" w:cs="Arial"/>
                <w:color w:val="FF0000"/>
                <w:highlight w:val="yellow"/>
              </w:rPr>
              <w:fldChar w:fldCharType="begin">
                <w:ffData>
                  <w:name w:val=""/>
                  <w:enabled/>
                  <w:calcOnExit w:val="0"/>
                  <w:textInput/>
                </w:ffData>
              </w:fldChar>
            </w:r>
            <w:r w:rsidRPr="00863A9C">
              <w:rPr>
                <w:rFonts w:ascii="Arial" w:hAnsi="Arial" w:cs="Arial"/>
                <w:color w:val="FF0000"/>
                <w:highlight w:val="yellow"/>
              </w:rPr>
              <w:instrText xml:space="preserve"> FORMTEXT </w:instrText>
            </w:r>
            <w:r w:rsidRPr="00863A9C">
              <w:rPr>
                <w:rFonts w:ascii="Arial" w:hAnsi="Arial" w:cs="Arial"/>
                <w:color w:val="FF0000"/>
                <w:highlight w:val="yellow"/>
              </w:rPr>
            </w:r>
            <w:r w:rsidRPr="00863A9C">
              <w:rPr>
                <w:rFonts w:ascii="Arial" w:hAnsi="Arial" w:cs="Arial"/>
                <w:color w:val="FF0000"/>
                <w:highlight w:val="yellow"/>
              </w:rPr>
              <w:fldChar w:fldCharType="separate"/>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lang w:val="it-IT"/>
              </w:rPr>
              <w:fldChar w:fldCharType="end"/>
            </w:r>
            <w:r w:rsidRPr="00863A9C">
              <w:rPr>
                <w:rFonts w:ascii="Arial" w:hAnsi="Arial" w:cs="Arial"/>
                <w:color w:val="FF0000"/>
                <w:highlight w:val="yellow"/>
                <w:lang w:val="it-IT"/>
              </w:rPr>
              <w:t>‰</w:t>
            </w:r>
          </w:p>
          <w:p w14:paraId="0B8CADFD" w14:textId="77777777" w:rsidR="00A71C4A" w:rsidRPr="00863A9C" w:rsidRDefault="00A71C4A" w:rsidP="00A71C4A">
            <w:pPr>
              <w:shd w:val="clear" w:color="auto" w:fill="E0E0E0"/>
              <w:tabs>
                <w:tab w:val="left" w:pos="3686"/>
              </w:tabs>
              <w:jc w:val="both"/>
              <w:rPr>
                <w:rFonts w:ascii="Arial" w:hAnsi="Arial" w:cs="Arial"/>
                <w:highlight w:val="yellow"/>
                <w:lang w:val="it-IT"/>
              </w:rPr>
            </w:pPr>
          </w:p>
        </w:tc>
      </w:tr>
      <w:tr w:rsidR="00A71C4A" w:rsidRPr="00666D7D" w14:paraId="4FF310F5" w14:textId="77777777" w:rsidTr="00C861A0">
        <w:tc>
          <w:tcPr>
            <w:tcW w:w="2429" w:type="pct"/>
            <w:shd w:val="clear" w:color="auto" w:fill="E6E6E6"/>
          </w:tcPr>
          <w:p w14:paraId="027D68AC" w14:textId="77777777" w:rsidR="00A71C4A" w:rsidRPr="001804C4" w:rsidRDefault="00A71C4A" w:rsidP="00A71C4A">
            <w:pPr>
              <w:shd w:val="clear" w:color="auto" w:fill="E0E0E0"/>
              <w:tabs>
                <w:tab w:val="left" w:pos="3686"/>
              </w:tabs>
              <w:jc w:val="both"/>
              <w:rPr>
                <w:rFonts w:ascii="Arial" w:hAnsi="Arial" w:cs="Arial"/>
                <w:color w:val="FF0000"/>
                <w:highlight w:val="yellow"/>
                <w:lang w:val="it-IT"/>
              </w:rPr>
            </w:pPr>
            <w:r w:rsidRPr="001804C4">
              <w:rPr>
                <w:rFonts w:ascii="Arial" w:hAnsi="Arial" w:cs="Arial"/>
                <w:color w:val="FF0000"/>
                <w:highlight w:val="yellow"/>
              </w:rPr>
              <w:t>Promille des netto Vertragsbetrages</w:t>
            </w:r>
          </w:p>
        </w:tc>
        <w:tc>
          <w:tcPr>
            <w:tcW w:w="2429" w:type="pct"/>
            <w:shd w:val="clear" w:color="auto" w:fill="E6E6E6"/>
          </w:tcPr>
          <w:p w14:paraId="20253F1D" w14:textId="77777777" w:rsidR="00A71C4A" w:rsidRPr="00863A9C" w:rsidRDefault="00A71C4A" w:rsidP="00C861A0">
            <w:pPr>
              <w:shd w:val="clear" w:color="auto" w:fill="E0E0E0"/>
              <w:tabs>
                <w:tab w:val="left" w:pos="3686"/>
              </w:tabs>
              <w:jc w:val="center"/>
              <w:rPr>
                <w:rFonts w:ascii="Arial" w:hAnsi="Arial" w:cs="Arial"/>
                <w:highlight w:val="yellow"/>
                <w:lang w:val="it-IT"/>
              </w:rPr>
            </w:pPr>
            <w:r w:rsidRPr="00863A9C">
              <w:rPr>
                <w:rFonts w:ascii="Arial" w:hAnsi="Arial" w:cs="Arial"/>
                <w:color w:val="FF0000"/>
                <w:highlight w:val="yellow"/>
                <w:lang w:val="it-IT"/>
              </w:rPr>
              <w:t>per mille dell’ammontare netto contrattuale</w:t>
            </w:r>
          </w:p>
        </w:tc>
      </w:tr>
      <w:tr w:rsidR="00A71C4A" w:rsidRPr="00666D7D" w14:paraId="689A26F1" w14:textId="77777777" w:rsidTr="00C861A0">
        <w:tc>
          <w:tcPr>
            <w:tcW w:w="2429" w:type="pct"/>
            <w:shd w:val="clear" w:color="auto" w:fill="E6E6E6"/>
          </w:tcPr>
          <w:p w14:paraId="3ADE542E" w14:textId="77777777" w:rsidR="00A71C4A" w:rsidRPr="001804C4" w:rsidRDefault="00A71C4A" w:rsidP="00A71C4A">
            <w:pPr>
              <w:shd w:val="clear" w:color="auto" w:fill="E0E0E0"/>
              <w:tabs>
                <w:tab w:val="left" w:pos="3686"/>
              </w:tabs>
              <w:jc w:val="both"/>
              <w:rPr>
                <w:rFonts w:ascii="Arial" w:hAnsi="Arial" w:cs="Arial"/>
                <w:color w:val="FF0000"/>
                <w:lang w:val="it-IT"/>
              </w:rPr>
            </w:pPr>
          </w:p>
        </w:tc>
        <w:tc>
          <w:tcPr>
            <w:tcW w:w="2429" w:type="pct"/>
            <w:shd w:val="clear" w:color="auto" w:fill="E6E6E6"/>
          </w:tcPr>
          <w:p w14:paraId="7E5045FE" w14:textId="77777777" w:rsidR="00A71C4A" w:rsidRPr="00CF2C89" w:rsidRDefault="00A71C4A" w:rsidP="00C861A0">
            <w:pPr>
              <w:shd w:val="clear" w:color="auto" w:fill="E0E0E0"/>
              <w:tabs>
                <w:tab w:val="left" w:pos="3686"/>
              </w:tabs>
              <w:jc w:val="center"/>
              <w:rPr>
                <w:rFonts w:ascii="Arial" w:hAnsi="Arial" w:cs="Arial"/>
                <w:lang w:val="it-IT"/>
              </w:rPr>
            </w:pPr>
          </w:p>
        </w:tc>
      </w:tr>
    </w:tbl>
    <w:p w14:paraId="2DE37D91" w14:textId="77777777" w:rsidR="00BD1863" w:rsidRDefault="00BD1863" w:rsidP="00334EF4">
      <w:pPr>
        <w:tabs>
          <w:tab w:val="left" w:pos="3686"/>
        </w:tabs>
        <w:rPr>
          <w:rFonts w:ascii="Arial" w:hAnsi="Arial" w:cs="Arial"/>
          <w:lang w:val="it-IT"/>
        </w:rPr>
      </w:pPr>
    </w:p>
    <w:p w14:paraId="0B54F401" w14:textId="77777777" w:rsidR="00BD1863" w:rsidRPr="004327C2" w:rsidRDefault="00BD1863"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4327C2" w14:paraId="5720BBB0" w14:textId="77777777" w:rsidTr="00334EF4">
        <w:tc>
          <w:tcPr>
            <w:tcW w:w="2530" w:type="pct"/>
            <w:shd w:val="clear" w:color="auto" w:fill="E0E0E0"/>
          </w:tcPr>
          <w:p w14:paraId="5521730C" w14:textId="77777777" w:rsidR="00086CA7" w:rsidRPr="004327C2" w:rsidRDefault="00086CA7" w:rsidP="00334EF4">
            <w:pPr>
              <w:tabs>
                <w:tab w:val="left" w:pos="923"/>
              </w:tabs>
              <w:ind w:left="356" w:right="213"/>
              <w:jc w:val="center"/>
              <w:rPr>
                <w:rFonts w:ascii="Arial" w:hAnsi="Arial" w:cs="Arial"/>
                <w:b/>
                <w:lang w:val="it-IT"/>
              </w:rPr>
            </w:pPr>
          </w:p>
          <w:p w14:paraId="7F478566"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 xml:space="preserve">Art. 13 </w:t>
            </w:r>
          </w:p>
          <w:p w14:paraId="75D5856D"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ZAHLUNGEN</w:t>
            </w:r>
          </w:p>
        </w:tc>
        <w:tc>
          <w:tcPr>
            <w:tcW w:w="2470" w:type="pct"/>
            <w:shd w:val="clear" w:color="auto" w:fill="E0E0E0"/>
          </w:tcPr>
          <w:p w14:paraId="1B6C8BAE" w14:textId="77777777" w:rsidR="00086CA7" w:rsidRPr="004327C2" w:rsidRDefault="00086CA7" w:rsidP="00334EF4">
            <w:pPr>
              <w:tabs>
                <w:tab w:val="left" w:pos="923"/>
              </w:tabs>
              <w:ind w:left="356" w:right="213"/>
              <w:jc w:val="center"/>
              <w:rPr>
                <w:rFonts w:ascii="Arial" w:hAnsi="Arial" w:cs="Arial"/>
                <w:b/>
              </w:rPr>
            </w:pPr>
          </w:p>
          <w:p w14:paraId="2E374709"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Ar</w:t>
            </w:r>
            <w:r w:rsidR="009231F4">
              <w:rPr>
                <w:rFonts w:ascii="Arial" w:hAnsi="Arial" w:cs="Arial"/>
                <w:b/>
              </w:rPr>
              <w:t>t</w:t>
            </w:r>
            <w:r w:rsidRPr="004327C2">
              <w:rPr>
                <w:rFonts w:ascii="Arial" w:hAnsi="Arial" w:cs="Arial"/>
                <w:b/>
              </w:rPr>
              <w:t>. 13</w:t>
            </w:r>
          </w:p>
          <w:p w14:paraId="19AD0049"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PAGAMENTI</w:t>
            </w:r>
          </w:p>
          <w:p w14:paraId="1CF0A619" w14:textId="77777777" w:rsidR="00334EF4" w:rsidRPr="004327C2" w:rsidRDefault="00334EF4" w:rsidP="00334EF4">
            <w:pPr>
              <w:tabs>
                <w:tab w:val="left" w:pos="3686"/>
              </w:tabs>
              <w:rPr>
                <w:rFonts w:ascii="Arial" w:hAnsi="Arial" w:cs="Arial"/>
              </w:rPr>
            </w:pPr>
          </w:p>
        </w:tc>
      </w:tr>
    </w:tbl>
    <w:p w14:paraId="1DCD2808" w14:textId="77777777" w:rsidR="00334EF4" w:rsidRPr="004327C2"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4327C2" w14:paraId="6FB275B0" w14:textId="77777777" w:rsidTr="00334EF4">
        <w:tc>
          <w:tcPr>
            <w:tcW w:w="2500" w:type="pct"/>
            <w:shd w:val="clear" w:color="auto" w:fill="E0E0E0"/>
          </w:tcPr>
          <w:p w14:paraId="62856D42" w14:textId="77777777" w:rsidR="00C46756" w:rsidRPr="004327C2" w:rsidRDefault="00C46756" w:rsidP="00EA5D4D">
            <w:pPr>
              <w:pStyle w:val="Corpodeltesto2"/>
              <w:tabs>
                <w:tab w:val="left" w:pos="923"/>
              </w:tabs>
              <w:spacing w:after="0" w:line="240" w:lineRule="auto"/>
              <w:ind w:left="356" w:right="215"/>
              <w:jc w:val="both"/>
              <w:rPr>
                <w:rFonts w:ascii="Arial" w:hAnsi="Arial" w:cs="Arial"/>
              </w:rPr>
            </w:pPr>
            <w:r w:rsidRPr="004327C2">
              <w:rPr>
                <w:rFonts w:ascii="Arial" w:hAnsi="Arial" w:cs="Arial"/>
                <w:lang w:val="it-IT" w:eastAsia="en-US"/>
              </w:rPr>
              <w:fldChar w:fldCharType="begin">
                <w:ffData>
                  <w:name w:val=""/>
                  <w:enabled/>
                  <w:calcOnExit w:val="0"/>
                  <w:checkBox>
                    <w:sizeAuto/>
                    <w:default w:val="0"/>
                  </w:checkBox>
                </w:ffData>
              </w:fldChar>
            </w:r>
            <w:r w:rsidRPr="004327C2">
              <w:rPr>
                <w:rFonts w:ascii="Arial" w:hAnsi="Arial" w:cs="Arial"/>
                <w:lang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Einmalige Zahlung</w:t>
            </w:r>
          </w:p>
          <w:p w14:paraId="33BD5937"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02145D77"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62524079" w14:textId="77777777" w:rsidR="00C46756" w:rsidRPr="004327C2" w:rsidRDefault="00C46756" w:rsidP="00EA5D4D">
            <w:pPr>
              <w:pStyle w:val="Corpodeltesto2"/>
              <w:spacing w:after="0" w:line="240" w:lineRule="auto"/>
              <w:ind w:left="356" w:right="215"/>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mit folgenden Fälligkeiten:</w:t>
            </w:r>
          </w:p>
          <w:p w14:paraId="08803C2D" w14:textId="77777777" w:rsidR="00C46756" w:rsidRPr="004327C2" w:rsidRDefault="00C46756" w:rsidP="00C46756">
            <w:pPr>
              <w:pStyle w:val="Corpodeltesto2"/>
              <w:spacing w:after="0" w:line="240" w:lineRule="auto"/>
              <w:ind w:left="356" w:right="215"/>
              <w:jc w:val="both"/>
              <w:rPr>
                <w:rFonts w:ascii="Arial" w:hAnsi="Arial" w:cs="Arial"/>
              </w:rPr>
            </w:pPr>
          </w:p>
          <w:p w14:paraId="3A914923" w14:textId="77777777" w:rsidR="00C46756" w:rsidRPr="004327C2"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Pr>
                <w:rFonts w:ascii="Arial" w:hAnsi="Arial" w:cs="Arial"/>
              </w:rPr>
              <w:fldChar w:fldCharType="begin">
                <w:ffData>
                  <w:name w:val="Text32"/>
                  <w:enabled/>
                  <w:calcOnExit w:val="0"/>
                  <w:textInput/>
                </w:ffData>
              </w:fldChar>
            </w:r>
            <w:bookmarkStart w:id="14"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72AFA5CB"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4"/>
                  <w:enabled/>
                  <w:calcOnExit w:val="0"/>
                  <w:textInput/>
                </w:ffData>
              </w:fldChar>
            </w:r>
            <w:bookmarkStart w:id="15" w:name="Text14"/>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5"/>
          </w:p>
          <w:p w14:paraId="57785408"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5"/>
                  <w:enabled/>
                  <w:calcOnExit w:val="0"/>
                  <w:textInput/>
                </w:ffData>
              </w:fldChar>
            </w:r>
            <w:bookmarkStart w:id="16" w:name="Text15"/>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6"/>
          </w:p>
          <w:p w14:paraId="3E3C9757" w14:textId="77777777" w:rsidR="00334EF4" w:rsidRPr="004327C2"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3586B5AE"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In unica soluzione</w:t>
            </w:r>
          </w:p>
          <w:p w14:paraId="0BF49C38"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4219D92D"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74AD5C1A"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Alle seguenti scadenze:</w:t>
            </w:r>
          </w:p>
          <w:p w14:paraId="39B33999" w14:textId="77777777" w:rsidR="00334EF4" w:rsidRPr="00A71C4A" w:rsidRDefault="00334EF4" w:rsidP="00C46756">
            <w:pPr>
              <w:tabs>
                <w:tab w:val="left" w:pos="321"/>
                <w:tab w:val="left" w:pos="3686"/>
              </w:tabs>
              <w:ind w:left="321" w:right="213"/>
              <w:jc w:val="both"/>
              <w:rPr>
                <w:rFonts w:ascii="Arial" w:hAnsi="Arial" w:cs="Arial"/>
                <w:lang w:val="it-IT"/>
              </w:rPr>
            </w:pPr>
            <w:r w:rsidRPr="00A71C4A">
              <w:rPr>
                <w:rFonts w:ascii="Arial" w:hAnsi="Arial" w:cs="Arial"/>
                <w:lang w:val="it-IT"/>
              </w:rPr>
              <w:t xml:space="preserve"> </w:t>
            </w:r>
          </w:p>
          <w:p w14:paraId="2BB568A4" w14:textId="77777777" w:rsidR="00334EF4" w:rsidRPr="004327C2"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Pr>
                <w:rFonts w:ascii="Arial" w:hAnsi="Arial" w:cs="Arial"/>
              </w:rPr>
              <w:fldChar w:fldCharType="begin">
                <w:ffData>
                  <w:name w:val="Text33"/>
                  <w:enabled/>
                  <w:calcOnExit w:val="0"/>
                  <w:textInput/>
                </w:ffData>
              </w:fldChar>
            </w:r>
            <w:bookmarkStart w:id="1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697C2F0C"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7"/>
                  <w:enabled/>
                  <w:calcOnExit w:val="0"/>
                  <w:textInput/>
                </w:ffData>
              </w:fldChar>
            </w:r>
            <w:bookmarkStart w:id="18" w:name="Text17"/>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8"/>
          </w:p>
          <w:p w14:paraId="5C25C689"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8"/>
                  <w:enabled/>
                  <w:calcOnExit w:val="0"/>
                  <w:textInput/>
                </w:ffData>
              </w:fldChar>
            </w:r>
            <w:bookmarkStart w:id="19" w:name="Text18"/>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9"/>
          </w:p>
          <w:p w14:paraId="303E542E" w14:textId="77777777" w:rsidR="00334EF4" w:rsidRPr="004327C2" w:rsidRDefault="00334EF4" w:rsidP="00334EF4">
            <w:pPr>
              <w:pStyle w:val="Corpodeltesto2"/>
              <w:tabs>
                <w:tab w:val="left" w:pos="923"/>
              </w:tabs>
              <w:spacing w:line="240" w:lineRule="auto"/>
              <w:ind w:left="356" w:right="215"/>
              <w:jc w:val="both"/>
              <w:rPr>
                <w:rFonts w:ascii="Arial" w:hAnsi="Arial" w:cs="Arial"/>
                <w:lang w:val="it-IT"/>
              </w:rPr>
            </w:pPr>
          </w:p>
          <w:p w14:paraId="62303D74" w14:textId="77777777" w:rsidR="00334EF4" w:rsidRPr="004327C2" w:rsidRDefault="00334EF4" w:rsidP="00334EF4">
            <w:pPr>
              <w:ind w:left="356" w:right="213" w:hanging="1"/>
              <w:jc w:val="center"/>
              <w:rPr>
                <w:rFonts w:ascii="Arial" w:hAnsi="Arial" w:cs="Arial"/>
                <w:lang w:val="it-IT"/>
              </w:rPr>
            </w:pPr>
          </w:p>
        </w:tc>
      </w:tr>
    </w:tbl>
    <w:p w14:paraId="2C59C604" w14:textId="140DE7A5" w:rsidR="00334EF4"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0172D2" w:rsidRPr="00191080" w14:paraId="523EEDB6" w14:textId="77777777" w:rsidTr="003F02AC">
        <w:tc>
          <w:tcPr>
            <w:tcW w:w="2530" w:type="pct"/>
            <w:shd w:val="clear" w:color="auto" w:fill="E0E0E0"/>
          </w:tcPr>
          <w:p w14:paraId="74DBD9E4" w14:textId="77777777" w:rsidR="000172D2" w:rsidRPr="00191080" w:rsidRDefault="000172D2" w:rsidP="003F02AC">
            <w:pPr>
              <w:tabs>
                <w:tab w:val="left" w:pos="923"/>
              </w:tabs>
              <w:ind w:left="356" w:right="213"/>
              <w:jc w:val="center"/>
              <w:rPr>
                <w:rFonts w:ascii="Arial" w:hAnsi="Arial" w:cs="Arial"/>
                <w:b/>
                <w:color w:val="FF0000"/>
                <w:highlight w:val="lightGray"/>
                <w:lang w:val="it-IT"/>
              </w:rPr>
            </w:pPr>
          </w:p>
          <w:p w14:paraId="19AA9EB5" w14:textId="77777777" w:rsidR="000172D2" w:rsidRPr="00191080" w:rsidRDefault="000172D2" w:rsidP="000172D2">
            <w:pPr>
              <w:tabs>
                <w:tab w:val="left" w:pos="923"/>
              </w:tabs>
              <w:ind w:left="356" w:right="213"/>
              <w:jc w:val="center"/>
              <w:rPr>
                <w:rFonts w:ascii="Arial" w:hAnsi="Arial" w:cs="Arial"/>
                <w:b/>
                <w:color w:val="FF0000"/>
                <w:highlight w:val="lightGray"/>
                <w:lang w:val="it-IT"/>
              </w:rPr>
            </w:pPr>
            <w:r w:rsidRPr="00191080">
              <w:rPr>
                <w:rFonts w:ascii="Arial" w:hAnsi="Arial" w:cs="Arial"/>
                <w:b/>
                <w:color w:val="FF0000"/>
                <w:highlight w:val="lightGray"/>
                <w:lang w:val="it-IT"/>
              </w:rPr>
              <w:t>Art. 13-</w:t>
            </w:r>
            <w:r w:rsidRPr="00191080">
              <w:rPr>
                <w:rFonts w:ascii="Arial" w:hAnsi="Arial" w:cs="Arial"/>
                <w:b/>
                <w:i/>
                <w:iCs/>
                <w:color w:val="FF0000"/>
                <w:highlight w:val="lightGray"/>
                <w:lang w:val="it-IT"/>
              </w:rPr>
              <w:t>bis</w:t>
            </w:r>
          </w:p>
          <w:p w14:paraId="70375DBD" w14:textId="419741C6" w:rsidR="000172D2" w:rsidRPr="00191080" w:rsidRDefault="000172D2" w:rsidP="000172D2">
            <w:pPr>
              <w:tabs>
                <w:tab w:val="left" w:pos="923"/>
              </w:tabs>
              <w:ind w:left="356" w:right="213"/>
              <w:jc w:val="center"/>
              <w:rPr>
                <w:rFonts w:ascii="Arial" w:hAnsi="Arial" w:cs="Arial"/>
                <w:b/>
                <w:color w:val="FF0000"/>
                <w:highlight w:val="lightGray"/>
                <w:lang w:val="it-IT"/>
              </w:rPr>
            </w:pPr>
            <w:r w:rsidRPr="00191080">
              <w:rPr>
                <w:rFonts w:ascii="Arial" w:hAnsi="Arial" w:cs="Arial"/>
                <w:b/>
                <w:color w:val="FF0000"/>
                <w:highlight w:val="lightGray"/>
                <w:lang w:val="it-IT"/>
              </w:rPr>
              <w:t>PREISVORAUSZAHLUNG</w:t>
            </w:r>
          </w:p>
        </w:tc>
        <w:tc>
          <w:tcPr>
            <w:tcW w:w="2470" w:type="pct"/>
            <w:shd w:val="clear" w:color="auto" w:fill="E0E0E0"/>
          </w:tcPr>
          <w:p w14:paraId="17141C3D" w14:textId="77777777" w:rsidR="000172D2" w:rsidRPr="00191080" w:rsidRDefault="000172D2" w:rsidP="003F02AC">
            <w:pPr>
              <w:tabs>
                <w:tab w:val="left" w:pos="923"/>
              </w:tabs>
              <w:ind w:left="356" w:right="213"/>
              <w:jc w:val="center"/>
              <w:rPr>
                <w:rFonts w:ascii="Arial" w:hAnsi="Arial" w:cs="Arial"/>
                <w:b/>
                <w:color w:val="FF0000"/>
                <w:highlight w:val="lightGray"/>
                <w:lang w:val="it-IT"/>
              </w:rPr>
            </w:pPr>
          </w:p>
          <w:p w14:paraId="798C1E4F" w14:textId="77777777" w:rsidR="000172D2" w:rsidRPr="00191080" w:rsidRDefault="000172D2" w:rsidP="003F02AC">
            <w:pPr>
              <w:tabs>
                <w:tab w:val="left" w:pos="923"/>
              </w:tabs>
              <w:ind w:left="356" w:right="213"/>
              <w:jc w:val="center"/>
              <w:rPr>
                <w:rFonts w:ascii="Arial" w:hAnsi="Arial" w:cs="Arial"/>
                <w:b/>
                <w:color w:val="FF0000"/>
                <w:highlight w:val="lightGray"/>
                <w:lang w:val="it-IT"/>
              </w:rPr>
            </w:pPr>
            <w:r w:rsidRPr="00191080">
              <w:rPr>
                <w:rFonts w:ascii="Arial" w:hAnsi="Arial" w:cs="Arial"/>
                <w:b/>
                <w:color w:val="FF0000"/>
                <w:highlight w:val="lightGray"/>
                <w:lang w:val="it-IT"/>
              </w:rPr>
              <w:t>Art. 13-</w:t>
            </w:r>
            <w:r w:rsidRPr="00191080">
              <w:rPr>
                <w:rFonts w:ascii="Arial" w:hAnsi="Arial" w:cs="Arial"/>
                <w:b/>
                <w:i/>
                <w:iCs/>
                <w:color w:val="FF0000"/>
                <w:highlight w:val="lightGray"/>
                <w:lang w:val="it-IT"/>
              </w:rPr>
              <w:t>bis</w:t>
            </w:r>
          </w:p>
          <w:p w14:paraId="0F73A7DA" w14:textId="77777777" w:rsidR="000172D2" w:rsidRPr="00191080" w:rsidRDefault="000172D2" w:rsidP="003F02AC">
            <w:pPr>
              <w:tabs>
                <w:tab w:val="left" w:pos="923"/>
              </w:tabs>
              <w:ind w:left="356" w:right="213"/>
              <w:jc w:val="center"/>
              <w:rPr>
                <w:rFonts w:ascii="Arial" w:hAnsi="Arial" w:cs="Arial"/>
                <w:b/>
                <w:color w:val="FF0000"/>
                <w:highlight w:val="lightGray"/>
                <w:lang w:val="it-IT"/>
              </w:rPr>
            </w:pPr>
            <w:r w:rsidRPr="00191080">
              <w:rPr>
                <w:rFonts w:ascii="Arial" w:hAnsi="Arial" w:cs="Arial"/>
                <w:b/>
                <w:color w:val="FF0000"/>
                <w:highlight w:val="lightGray"/>
                <w:lang w:val="it-IT"/>
              </w:rPr>
              <w:t>ANTICIPAZIONE DEL PREZZO</w:t>
            </w:r>
          </w:p>
          <w:p w14:paraId="62FB0014" w14:textId="77777777" w:rsidR="000172D2" w:rsidRPr="00191080" w:rsidRDefault="000172D2" w:rsidP="003F02AC">
            <w:pPr>
              <w:tabs>
                <w:tab w:val="left" w:pos="3686"/>
              </w:tabs>
              <w:rPr>
                <w:rFonts w:ascii="Arial" w:hAnsi="Arial" w:cs="Arial"/>
                <w:color w:val="FF0000"/>
                <w:highlight w:val="lightGray"/>
                <w:lang w:val="it-IT"/>
              </w:rPr>
            </w:pPr>
          </w:p>
        </w:tc>
      </w:tr>
    </w:tbl>
    <w:p w14:paraId="747C68C0" w14:textId="63CB7659" w:rsidR="000172D2" w:rsidRPr="00191080" w:rsidRDefault="000172D2" w:rsidP="00334EF4">
      <w:pPr>
        <w:tabs>
          <w:tab w:val="left" w:pos="7443"/>
        </w:tabs>
        <w:ind w:right="213"/>
        <w:rPr>
          <w:rFonts w:ascii="Arial" w:hAnsi="Arial" w:cs="Arial"/>
          <w:highlight w:val="lightGray"/>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0172D2" w:rsidRPr="00191080" w14:paraId="467FEAEC" w14:textId="77777777" w:rsidTr="003F02AC">
        <w:tc>
          <w:tcPr>
            <w:tcW w:w="2500" w:type="pct"/>
            <w:shd w:val="clear" w:color="auto" w:fill="E0E0E0"/>
          </w:tcPr>
          <w:p w14:paraId="129980B5" w14:textId="77777777" w:rsidR="000172D2" w:rsidRPr="00191080" w:rsidRDefault="000172D2" w:rsidP="003F02AC">
            <w:pPr>
              <w:pStyle w:val="Corpodeltesto2"/>
              <w:spacing w:after="0" w:line="240" w:lineRule="auto"/>
              <w:ind w:left="356" w:right="215"/>
              <w:jc w:val="both"/>
              <w:rPr>
                <w:rFonts w:ascii="Arial" w:hAnsi="Arial" w:cs="Arial"/>
                <w:color w:val="FF0000"/>
                <w:highlight w:val="lightGray"/>
              </w:rPr>
            </w:pPr>
          </w:p>
          <w:p w14:paraId="25EB5A5A" w14:textId="77777777" w:rsidR="000172D2" w:rsidRPr="00191080" w:rsidRDefault="000172D2" w:rsidP="003F02AC">
            <w:pPr>
              <w:pStyle w:val="Corpodeltesto2"/>
              <w:spacing w:after="0" w:line="240" w:lineRule="auto"/>
              <w:ind w:left="356" w:right="215"/>
              <w:jc w:val="center"/>
              <w:rPr>
                <w:rFonts w:ascii="Arial" w:hAnsi="Arial" w:cs="Arial"/>
                <w:color w:val="FF0000"/>
                <w:highlight w:val="lightGray"/>
              </w:rPr>
            </w:pPr>
            <w:r w:rsidRPr="00191080">
              <w:rPr>
                <w:rFonts w:ascii="Arial" w:hAnsi="Arial" w:cs="Arial"/>
                <w:color w:val="FF0000"/>
                <w:highlight w:val="lightGray"/>
              </w:rPr>
              <w:t>Ausmaß der Preisvorauszahlung</w:t>
            </w:r>
          </w:p>
        </w:tc>
        <w:tc>
          <w:tcPr>
            <w:tcW w:w="2500" w:type="pct"/>
            <w:shd w:val="clear" w:color="auto" w:fill="E0E0E0"/>
          </w:tcPr>
          <w:p w14:paraId="50F5E3D2" w14:textId="77777777" w:rsidR="000172D2" w:rsidRPr="00191080" w:rsidRDefault="000172D2" w:rsidP="003F02AC">
            <w:pPr>
              <w:tabs>
                <w:tab w:val="left" w:pos="321"/>
                <w:tab w:val="left" w:pos="3686"/>
              </w:tabs>
              <w:ind w:left="321" w:right="213"/>
              <w:jc w:val="both"/>
              <w:rPr>
                <w:rFonts w:ascii="Arial" w:hAnsi="Arial" w:cs="Arial"/>
                <w:color w:val="FF0000"/>
                <w:highlight w:val="lightGray"/>
                <w:lang w:val="it-IT"/>
              </w:rPr>
            </w:pPr>
          </w:p>
          <w:p w14:paraId="0431C0D1" w14:textId="77777777" w:rsidR="000172D2" w:rsidRPr="00191080" w:rsidRDefault="000172D2" w:rsidP="003F02AC">
            <w:pPr>
              <w:tabs>
                <w:tab w:val="left" w:pos="321"/>
                <w:tab w:val="left" w:pos="3686"/>
              </w:tabs>
              <w:ind w:left="321" w:right="213"/>
              <w:jc w:val="center"/>
              <w:rPr>
                <w:rFonts w:ascii="Arial" w:hAnsi="Arial" w:cs="Arial"/>
                <w:color w:val="FF0000"/>
                <w:highlight w:val="lightGray"/>
                <w:lang w:val="it-IT"/>
              </w:rPr>
            </w:pPr>
            <w:r w:rsidRPr="00191080">
              <w:rPr>
                <w:rFonts w:ascii="Arial" w:hAnsi="Arial" w:cs="Arial"/>
                <w:color w:val="FF0000"/>
                <w:highlight w:val="lightGray"/>
                <w:lang w:val="it-IT"/>
              </w:rPr>
              <w:t>Misura dell’anticipazione del prezzo</w:t>
            </w:r>
          </w:p>
          <w:p w14:paraId="03BEB705" w14:textId="77777777" w:rsidR="000172D2" w:rsidRPr="00191080" w:rsidRDefault="000172D2" w:rsidP="003F02AC">
            <w:pPr>
              <w:ind w:right="213"/>
              <w:rPr>
                <w:rFonts w:ascii="Arial" w:hAnsi="Arial" w:cs="Arial"/>
                <w:color w:val="FF0000"/>
                <w:highlight w:val="lightGray"/>
                <w:lang w:val="it-IT"/>
              </w:rPr>
            </w:pPr>
          </w:p>
        </w:tc>
      </w:tr>
      <w:tr w:rsidR="000172D2" w:rsidRPr="00D73E0E" w14:paraId="01C867AF" w14:textId="77777777" w:rsidTr="003F02AC">
        <w:tc>
          <w:tcPr>
            <w:tcW w:w="5000" w:type="pct"/>
            <w:gridSpan w:val="2"/>
            <w:shd w:val="clear" w:color="auto" w:fill="E0E0E0"/>
          </w:tcPr>
          <w:p w14:paraId="34642ABD" w14:textId="77777777" w:rsidR="000172D2" w:rsidRPr="00191080" w:rsidRDefault="000172D2" w:rsidP="003F02AC">
            <w:pPr>
              <w:pStyle w:val="Corpodeltesto2"/>
              <w:tabs>
                <w:tab w:val="left" w:pos="730"/>
              </w:tabs>
              <w:spacing w:after="0" w:line="240" w:lineRule="auto"/>
              <w:ind w:left="360" w:right="215"/>
              <w:jc w:val="center"/>
              <w:rPr>
                <w:rFonts w:ascii="Arial" w:hAnsi="Arial" w:cs="Arial"/>
                <w:color w:val="FF0000"/>
                <w:highlight w:val="lightGray"/>
              </w:rPr>
            </w:pPr>
            <w:r w:rsidRPr="00191080">
              <w:rPr>
                <w:rFonts w:ascii="Arial" w:hAnsi="Arial" w:cs="Arial"/>
                <w:color w:val="FF0000"/>
                <w:highlight w:val="lightGray"/>
              </w:rPr>
              <w:fldChar w:fldCharType="begin">
                <w:ffData>
                  <w:name w:val="Text18"/>
                  <w:enabled/>
                  <w:calcOnExit w:val="0"/>
                  <w:textInput/>
                </w:ffData>
              </w:fldChar>
            </w:r>
            <w:r w:rsidRPr="00191080">
              <w:rPr>
                <w:rFonts w:ascii="Arial" w:hAnsi="Arial" w:cs="Arial"/>
                <w:color w:val="FF0000"/>
                <w:highlight w:val="lightGray"/>
              </w:rPr>
              <w:instrText xml:space="preserve"> FORMTEXT </w:instrText>
            </w:r>
            <w:r w:rsidRPr="00191080">
              <w:rPr>
                <w:rFonts w:ascii="Arial" w:hAnsi="Arial" w:cs="Arial"/>
                <w:color w:val="FF0000"/>
                <w:highlight w:val="lightGray"/>
              </w:rPr>
            </w:r>
            <w:r w:rsidRPr="00191080">
              <w:rPr>
                <w:rFonts w:ascii="Arial" w:hAnsi="Arial" w:cs="Arial"/>
                <w:color w:val="FF0000"/>
                <w:highlight w:val="lightGray"/>
              </w:rPr>
              <w:fldChar w:fldCharType="separate"/>
            </w:r>
            <w:r w:rsidRPr="00191080">
              <w:rPr>
                <w:rFonts w:ascii="Arial" w:hAnsi="Arial" w:cs="Arial"/>
                <w:noProof/>
                <w:color w:val="FF0000"/>
                <w:highlight w:val="lightGray"/>
              </w:rPr>
              <w:t> </w:t>
            </w:r>
            <w:r w:rsidRPr="00191080">
              <w:rPr>
                <w:rFonts w:ascii="Arial" w:hAnsi="Arial" w:cs="Arial"/>
                <w:noProof/>
                <w:color w:val="FF0000"/>
                <w:highlight w:val="lightGray"/>
              </w:rPr>
              <w:t> </w:t>
            </w:r>
            <w:r w:rsidRPr="00191080">
              <w:rPr>
                <w:rFonts w:ascii="Arial" w:hAnsi="Arial" w:cs="Arial"/>
                <w:noProof/>
                <w:color w:val="FF0000"/>
                <w:highlight w:val="lightGray"/>
              </w:rPr>
              <w:t> </w:t>
            </w:r>
            <w:r w:rsidRPr="00191080">
              <w:rPr>
                <w:rFonts w:ascii="Arial" w:hAnsi="Arial" w:cs="Arial"/>
                <w:noProof/>
                <w:color w:val="FF0000"/>
                <w:highlight w:val="lightGray"/>
              </w:rPr>
              <w:t> </w:t>
            </w:r>
            <w:r w:rsidRPr="00191080">
              <w:rPr>
                <w:rFonts w:ascii="Arial" w:hAnsi="Arial" w:cs="Arial"/>
                <w:noProof/>
                <w:color w:val="FF0000"/>
                <w:highlight w:val="lightGray"/>
              </w:rPr>
              <w:t> </w:t>
            </w:r>
            <w:r w:rsidRPr="00191080">
              <w:rPr>
                <w:rFonts w:ascii="Arial" w:hAnsi="Arial" w:cs="Arial"/>
                <w:color w:val="FF0000"/>
                <w:highlight w:val="lightGray"/>
              </w:rPr>
              <w:fldChar w:fldCharType="end"/>
            </w:r>
            <w:r w:rsidRPr="00191080">
              <w:rPr>
                <w:rFonts w:ascii="Arial" w:hAnsi="Arial" w:cs="Arial"/>
                <w:color w:val="FF0000"/>
                <w:highlight w:val="lightGray"/>
              </w:rPr>
              <w:t xml:space="preserve"> %</w:t>
            </w:r>
          </w:p>
        </w:tc>
      </w:tr>
    </w:tbl>
    <w:p w14:paraId="61739819" w14:textId="2A9ED4AB" w:rsidR="000172D2" w:rsidRDefault="000172D2" w:rsidP="00334EF4">
      <w:pPr>
        <w:tabs>
          <w:tab w:val="left" w:pos="7443"/>
        </w:tabs>
        <w:ind w:right="213"/>
        <w:rPr>
          <w:rFonts w:ascii="Arial" w:hAnsi="Arial" w:cs="Arial"/>
          <w:lang w:val="it-IT"/>
        </w:rPr>
      </w:pPr>
    </w:p>
    <w:p w14:paraId="2A5178F1" w14:textId="77777777" w:rsidR="000172D2" w:rsidRPr="004327C2" w:rsidRDefault="000172D2"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66D7D" w14:paraId="014DDFC3" w14:textId="77777777" w:rsidTr="00334EF4">
        <w:tc>
          <w:tcPr>
            <w:tcW w:w="2524" w:type="pct"/>
            <w:shd w:val="clear" w:color="auto" w:fill="E0E0E0"/>
          </w:tcPr>
          <w:p w14:paraId="0B0E62A5" w14:textId="77777777" w:rsidR="00086CA7" w:rsidRPr="00A71C4A" w:rsidRDefault="00086CA7" w:rsidP="00334EF4">
            <w:pPr>
              <w:ind w:left="356" w:right="213" w:hanging="1"/>
              <w:jc w:val="center"/>
              <w:rPr>
                <w:rFonts w:ascii="Arial" w:hAnsi="Arial" w:cs="Arial"/>
                <w:b/>
              </w:rPr>
            </w:pPr>
          </w:p>
          <w:p w14:paraId="41EB0997" w14:textId="77777777" w:rsidR="00334EF4" w:rsidRPr="004327C2" w:rsidRDefault="00334EF4" w:rsidP="00334EF4">
            <w:pPr>
              <w:ind w:left="356" w:right="213" w:hanging="1"/>
              <w:jc w:val="center"/>
              <w:rPr>
                <w:rFonts w:ascii="Arial" w:hAnsi="Arial" w:cs="Arial"/>
                <w:b/>
              </w:rPr>
            </w:pPr>
            <w:r w:rsidRPr="004327C2">
              <w:rPr>
                <w:rFonts w:ascii="Arial" w:hAnsi="Arial" w:cs="Arial"/>
                <w:b/>
              </w:rPr>
              <w:t>Art. 16</w:t>
            </w:r>
          </w:p>
          <w:p w14:paraId="70DBC1CA" w14:textId="77777777" w:rsidR="00334EF4" w:rsidRPr="004327C2" w:rsidRDefault="00334EF4" w:rsidP="00334EF4">
            <w:pPr>
              <w:tabs>
                <w:tab w:val="left" w:pos="709"/>
                <w:tab w:val="left" w:pos="3686"/>
              </w:tabs>
              <w:ind w:right="213"/>
              <w:jc w:val="center"/>
              <w:rPr>
                <w:rFonts w:ascii="Arial" w:hAnsi="Arial" w:cs="Arial"/>
                <w:lang w:eastAsia="en-US"/>
              </w:rPr>
            </w:pPr>
            <w:r w:rsidRPr="004327C2">
              <w:rPr>
                <w:rFonts w:ascii="Arial" w:hAnsi="Arial" w:cs="Arial"/>
                <w:b/>
              </w:rPr>
              <w:t xml:space="preserve">BESCHEINIGUNG ÜBER DIE PRÜFUNG </w:t>
            </w:r>
            <w:smartTag w:uri="urn:schemas-microsoft-com:office:smarttags" w:element="stockticker">
              <w:r w:rsidRPr="004327C2">
                <w:rPr>
                  <w:rFonts w:ascii="Arial" w:hAnsi="Arial" w:cs="Arial"/>
                  <w:b/>
                </w:rPr>
                <w:t>DER</w:t>
              </w:r>
            </w:smartTag>
            <w:r w:rsidRPr="004327C2">
              <w:rPr>
                <w:rFonts w:ascii="Arial" w:hAnsi="Arial" w:cs="Arial"/>
                <w:b/>
              </w:rPr>
              <w:t xml:space="preserve"> KONFORMITÄT </w:t>
            </w:r>
            <w:smartTag w:uri="urn:schemas-microsoft-com:office:smarttags" w:element="stockticker">
              <w:r w:rsidRPr="004327C2">
                <w:rPr>
                  <w:rFonts w:ascii="Arial" w:hAnsi="Arial" w:cs="Arial"/>
                  <w:b/>
                </w:rPr>
                <w:t>DER</w:t>
              </w:r>
            </w:smartTag>
            <w:r w:rsidRPr="004327C2">
              <w:rPr>
                <w:rFonts w:ascii="Arial" w:hAnsi="Arial" w:cs="Arial"/>
                <w:b/>
              </w:rPr>
              <w:t xml:space="preserve"> LIEFERUNG </w:t>
            </w:r>
            <w:r w:rsidR="00C46756" w:rsidRPr="004327C2">
              <w:rPr>
                <w:rFonts w:ascii="Arial" w:hAnsi="Arial" w:cs="Arial"/>
                <w:b/>
              </w:rPr>
              <w:t>ODER ÜBER DIE ORDNUNGSGEMÄSSE AUSFÜHRUNG DER LIEFERUNG</w:t>
            </w:r>
          </w:p>
          <w:p w14:paraId="39A65DB7" w14:textId="77777777" w:rsidR="00334EF4" w:rsidRPr="004327C2" w:rsidRDefault="00334EF4" w:rsidP="00334EF4">
            <w:pPr>
              <w:tabs>
                <w:tab w:val="left" w:pos="709"/>
                <w:tab w:val="left" w:pos="3686"/>
              </w:tabs>
              <w:ind w:right="213"/>
              <w:jc w:val="both"/>
              <w:rPr>
                <w:rFonts w:ascii="Arial" w:hAnsi="Arial" w:cs="Arial"/>
                <w:highlight w:val="green"/>
                <w:lang w:eastAsia="en-US"/>
              </w:rPr>
            </w:pPr>
          </w:p>
          <w:p w14:paraId="3E660EB8" w14:textId="77777777" w:rsidR="00334EF4" w:rsidRPr="004327C2" w:rsidRDefault="00B02F78" w:rsidP="00B74F88">
            <w:pPr>
              <w:tabs>
                <w:tab w:val="left" w:pos="720"/>
                <w:tab w:val="left" w:pos="3686"/>
              </w:tabs>
              <w:ind w:left="720" w:right="213" w:hanging="360"/>
              <w:jc w:val="both"/>
              <w:rPr>
                <w:rFonts w:ascii="Arial" w:hAnsi="Arial" w:cs="Arial"/>
              </w:rPr>
            </w:pPr>
            <w:r w:rsidRPr="004327C2">
              <w:rPr>
                <w:rFonts w:ascii="Arial" w:hAnsi="Arial" w:cs="Arial"/>
                <w:lang w:eastAsia="en-US"/>
              </w:rPr>
              <w:fldChar w:fldCharType="begin">
                <w:ffData>
                  <w:name w:val="Kontrollkästchen1"/>
                  <w:enabled/>
                  <w:calcOnExit w:val="0"/>
                  <w:checkBox>
                    <w:sizeAuto/>
                    <w:default w:val="0"/>
                  </w:checkBox>
                </w:ffData>
              </w:fldChar>
            </w:r>
            <w:bookmarkStart w:id="20" w:name="Kontrollkästchen1"/>
            <w:r w:rsidRPr="004327C2">
              <w:rPr>
                <w:rFonts w:ascii="Arial" w:hAnsi="Arial" w:cs="Arial"/>
                <w:lang w:eastAsia="en-US"/>
              </w:rPr>
              <w:instrText xml:space="preserve"> FORMCHECKBOX </w:instrText>
            </w:r>
            <w:r w:rsidR="00666D7D">
              <w:rPr>
                <w:rFonts w:ascii="Arial" w:hAnsi="Arial" w:cs="Arial"/>
                <w:lang w:eastAsia="en-US"/>
              </w:rPr>
            </w:r>
            <w:r w:rsidR="00666D7D">
              <w:rPr>
                <w:rFonts w:ascii="Arial" w:hAnsi="Arial" w:cs="Arial"/>
                <w:lang w:eastAsia="en-US"/>
              </w:rPr>
              <w:fldChar w:fldCharType="separate"/>
            </w:r>
            <w:r w:rsidRPr="004327C2">
              <w:rPr>
                <w:rFonts w:ascii="Arial" w:hAnsi="Arial" w:cs="Arial"/>
                <w:lang w:eastAsia="en-US"/>
              </w:rPr>
              <w:fldChar w:fldCharType="end"/>
            </w:r>
            <w:bookmarkEnd w:id="20"/>
            <w:r w:rsidR="00B74F88" w:rsidRPr="004327C2">
              <w:rPr>
                <w:rFonts w:ascii="Arial" w:hAnsi="Arial" w:cs="Arial"/>
                <w:lang w:eastAsia="en-US"/>
              </w:rPr>
              <w:t xml:space="preserve"> </w:t>
            </w:r>
            <w:r w:rsidR="00AA4D59" w:rsidRPr="004327C2">
              <w:rPr>
                <w:rFonts w:ascii="Arial" w:hAnsi="Arial" w:cs="Arial"/>
                <w:lang w:eastAsia="en-US"/>
              </w:rPr>
              <w:t xml:space="preserve">Ausstellung der Bescheinigung </w:t>
            </w:r>
            <w:r w:rsidR="00AA4D59" w:rsidRPr="004327C2">
              <w:rPr>
                <w:rFonts w:ascii="Arial" w:hAnsi="Arial" w:cs="Arial"/>
              </w:rPr>
              <w:t>über die Prüfung der Konformität der Lieferung</w:t>
            </w:r>
            <w:r w:rsidR="00AA4D59" w:rsidRPr="004327C2">
              <w:rPr>
                <w:rFonts w:ascii="Arial" w:hAnsi="Arial" w:cs="Arial"/>
                <w:lang w:eastAsia="en-US"/>
              </w:rPr>
              <w:t xml:space="preserve"> </w:t>
            </w:r>
          </w:p>
          <w:p w14:paraId="6C4F8F7E" w14:textId="77777777" w:rsidR="00334EF4" w:rsidRPr="004327C2" w:rsidRDefault="00334EF4" w:rsidP="00334EF4">
            <w:pPr>
              <w:tabs>
                <w:tab w:val="left" w:pos="709"/>
                <w:tab w:val="left" w:pos="3686"/>
              </w:tabs>
              <w:ind w:right="213"/>
              <w:jc w:val="both"/>
              <w:rPr>
                <w:rFonts w:ascii="Arial" w:hAnsi="Arial" w:cs="Arial"/>
                <w:highlight w:val="green"/>
              </w:rPr>
            </w:pPr>
          </w:p>
          <w:p w14:paraId="4340CF22" w14:textId="77777777" w:rsidR="00334EF4" w:rsidRPr="004327C2" w:rsidRDefault="00334EF4" w:rsidP="00334EF4">
            <w:pPr>
              <w:tabs>
                <w:tab w:val="left" w:pos="709"/>
                <w:tab w:val="left" w:pos="3686"/>
              </w:tabs>
              <w:ind w:left="1134" w:right="213"/>
              <w:jc w:val="both"/>
              <w:rPr>
                <w:rFonts w:ascii="Arial" w:hAnsi="Arial" w:cs="Arial"/>
                <w:highlight w:val="green"/>
                <w:lang w:eastAsia="en-US"/>
              </w:rPr>
            </w:pPr>
          </w:p>
          <w:p w14:paraId="285716A8" w14:textId="77777777" w:rsidR="00334EF4" w:rsidRPr="004327C2" w:rsidRDefault="00C46756" w:rsidP="00B74F88">
            <w:pPr>
              <w:tabs>
                <w:tab w:val="left" w:pos="720"/>
                <w:tab w:val="left" w:pos="3686"/>
              </w:tabs>
              <w:ind w:left="720" w:right="213" w:hanging="360"/>
              <w:jc w:val="both"/>
              <w:rPr>
                <w:rFonts w:ascii="Arial" w:hAnsi="Arial" w:cs="Arial"/>
                <w:lang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00AA4D59" w:rsidRPr="004327C2">
              <w:rPr>
                <w:rFonts w:ascii="Arial" w:hAnsi="Arial" w:cs="Arial"/>
                <w:lang w:eastAsia="en-US"/>
              </w:rPr>
              <w:t>Ausstellung der Bescheinigung über die ordnungsgemäße Ausführung der Lieferung</w:t>
            </w:r>
          </w:p>
          <w:p w14:paraId="300CF390" w14:textId="77777777" w:rsidR="00334EF4" w:rsidRPr="004327C2" w:rsidRDefault="00334EF4" w:rsidP="00334EF4">
            <w:pPr>
              <w:tabs>
                <w:tab w:val="left" w:pos="851"/>
                <w:tab w:val="left" w:pos="3686"/>
              </w:tabs>
              <w:ind w:left="1134" w:right="213"/>
              <w:jc w:val="both"/>
              <w:rPr>
                <w:rFonts w:ascii="Arial" w:hAnsi="Arial" w:cs="Arial"/>
                <w:highlight w:val="green"/>
              </w:rPr>
            </w:pPr>
          </w:p>
        </w:tc>
        <w:tc>
          <w:tcPr>
            <w:tcW w:w="2476" w:type="pct"/>
            <w:shd w:val="clear" w:color="auto" w:fill="E0E0E0"/>
          </w:tcPr>
          <w:p w14:paraId="7BE8AE8E" w14:textId="77777777" w:rsidR="00086CA7" w:rsidRPr="004327C2" w:rsidRDefault="00086CA7" w:rsidP="00334EF4">
            <w:pPr>
              <w:ind w:left="356" w:right="213" w:hanging="1"/>
              <w:jc w:val="center"/>
              <w:rPr>
                <w:rFonts w:ascii="Arial" w:hAnsi="Arial" w:cs="Arial"/>
                <w:b/>
              </w:rPr>
            </w:pPr>
          </w:p>
          <w:p w14:paraId="287D7639"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Art. 16</w:t>
            </w:r>
          </w:p>
          <w:p w14:paraId="702D2D44" w14:textId="77777777" w:rsidR="00334EF4" w:rsidRPr="004327C2" w:rsidRDefault="00334EF4" w:rsidP="00334EF4">
            <w:pPr>
              <w:tabs>
                <w:tab w:val="left" w:pos="7797"/>
              </w:tabs>
              <w:ind w:left="356" w:right="213"/>
              <w:jc w:val="center"/>
              <w:rPr>
                <w:rFonts w:ascii="Arial" w:hAnsi="Arial" w:cs="Arial"/>
                <w:b/>
                <w:lang w:val="it-IT"/>
              </w:rPr>
            </w:pPr>
            <w:r w:rsidRPr="004327C2">
              <w:rPr>
                <w:rFonts w:ascii="Arial" w:hAnsi="Arial" w:cs="Arial"/>
                <w:b/>
                <w:lang w:val="it-IT"/>
              </w:rPr>
              <w:t>CERTIFICATO DI VERIFICA DI CONFORMITÁ DELLA FORNITURA</w:t>
            </w:r>
            <w:r w:rsidR="002878EF">
              <w:rPr>
                <w:rFonts w:ascii="Arial" w:hAnsi="Arial" w:cs="Arial"/>
                <w:b/>
                <w:lang w:val="it-IT"/>
              </w:rPr>
              <w:t xml:space="preserve"> O DI REGOLARE </w:t>
            </w:r>
            <w:r w:rsidR="00C46756" w:rsidRPr="004327C2">
              <w:rPr>
                <w:rFonts w:ascii="Arial" w:hAnsi="Arial" w:cs="Arial"/>
                <w:b/>
                <w:lang w:val="it-IT"/>
              </w:rPr>
              <w:t>ESECUZIONE</w:t>
            </w:r>
            <w:r w:rsidRPr="004327C2">
              <w:rPr>
                <w:rFonts w:ascii="Arial" w:hAnsi="Arial" w:cs="Arial"/>
                <w:b/>
                <w:lang w:val="it-IT"/>
              </w:rPr>
              <w:t xml:space="preserve"> </w:t>
            </w:r>
          </w:p>
          <w:p w14:paraId="102E6B43" w14:textId="77777777" w:rsidR="00C46756" w:rsidRPr="004327C2" w:rsidRDefault="00C46756" w:rsidP="00334EF4">
            <w:pPr>
              <w:tabs>
                <w:tab w:val="left" w:pos="7797"/>
              </w:tabs>
              <w:ind w:left="356" w:right="213"/>
              <w:jc w:val="center"/>
              <w:rPr>
                <w:rFonts w:ascii="Arial" w:hAnsi="Arial" w:cs="Arial"/>
                <w:b/>
                <w:lang w:val="it-IT"/>
              </w:rPr>
            </w:pPr>
          </w:p>
          <w:p w14:paraId="5FD5AFFF" w14:textId="77777777" w:rsidR="00334EF4" w:rsidRPr="004327C2" w:rsidRDefault="00334EF4" w:rsidP="00334EF4">
            <w:pPr>
              <w:tabs>
                <w:tab w:val="left" w:pos="851"/>
                <w:tab w:val="left" w:pos="3686"/>
              </w:tabs>
              <w:ind w:right="213"/>
              <w:jc w:val="both"/>
              <w:rPr>
                <w:rFonts w:ascii="Arial" w:hAnsi="Arial" w:cs="Arial"/>
                <w:highlight w:val="green"/>
                <w:lang w:val="it-IT" w:eastAsia="en-US"/>
              </w:rPr>
            </w:pPr>
          </w:p>
          <w:p w14:paraId="23CDAE7E" w14:textId="77777777" w:rsidR="00334EF4" w:rsidRPr="004327C2" w:rsidRDefault="00B02F78" w:rsidP="00B74F88">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bookmarkStart w:id="21" w:name="Kontrollkästchen3"/>
            <w:r w:rsidRPr="004327C2">
              <w:rPr>
                <w:rFonts w:ascii="Arial" w:hAnsi="Arial" w:cs="Arial"/>
                <w:lang w:val="it-IT"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bookmarkEnd w:id="21"/>
            <w:r w:rsidR="00B74F88" w:rsidRPr="004327C2">
              <w:rPr>
                <w:rFonts w:ascii="Arial" w:hAnsi="Arial" w:cs="Arial"/>
                <w:lang w:val="it-IT" w:eastAsia="en-US"/>
              </w:rPr>
              <w:t xml:space="preserve"> </w:t>
            </w:r>
            <w:r w:rsidR="00AA4D59" w:rsidRPr="004327C2">
              <w:rPr>
                <w:rFonts w:ascii="Arial" w:hAnsi="Arial" w:cs="Arial"/>
                <w:lang w:val="it-IT" w:eastAsia="en-US"/>
              </w:rPr>
              <w:t>Rilascio del certificato di verifica di conformità della fornitura.</w:t>
            </w:r>
          </w:p>
          <w:p w14:paraId="24ABDDFC" w14:textId="77777777" w:rsidR="00B74F88" w:rsidRPr="004327C2" w:rsidRDefault="00B74F88" w:rsidP="00334EF4">
            <w:pPr>
              <w:tabs>
                <w:tab w:val="left" w:pos="851"/>
                <w:tab w:val="left" w:pos="3686"/>
              </w:tabs>
              <w:ind w:left="876" w:right="213"/>
              <w:jc w:val="both"/>
              <w:rPr>
                <w:rFonts w:ascii="Arial" w:hAnsi="Arial" w:cs="Arial"/>
                <w:highlight w:val="green"/>
                <w:lang w:val="it-IT" w:eastAsia="en-US"/>
              </w:rPr>
            </w:pPr>
          </w:p>
          <w:p w14:paraId="706FC796" w14:textId="77777777" w:rsidR="00334EF4" w:rsidRPr="004327C2" w:rsidRDefault="00334EF4" w:rsidP="00334EF4">
            <w:pPr>
              <w:tabs>
                <w:tab w:val="left" w:pos="851"/>
                <w:tab w:val="left" w:pos="3686"/>
              </w:tabs>
              <w:ind w:left="876" w:right="213"/>
              <w:jc w:val="both"/>
              <w:rPr>
                <w:rFonts w:ascii="Arial" w:hAnsi="Arial" w:cs="Arial"/>
                <w:highlight w:val="green"/>
                <w:lang w:val="it-IT" w:eastAsia="en-US"/>
              </w:rPr>
            </w:pPr>
          </w:p>
          <w:p w14:paraId="0B48CACB" w14:textId="77777777" w:rsidR="00334EF4" w:rsidRPr="004327C2" w:rsidRDefault="00C46756" w:rsidP="00EA5D4D">
            <w:pPr>
              <w:tabs>
                <w:tab w:val="left" w:pos="681"/>
                <w:tab w:val="left" w:pos="3686"/>
              </w:tabs>
              <w:ind w:left="681" w:right="213" w:hanging="360"/>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666D7D">
              <w:rPr>
                <w:rFonts w:ascii="Arial" w:hAnsi="Arial" w:cs="Arial"/>
                <w:lang w:val="it-IT" w:eastAsia="en-US"/>
              </w:rPr>
            </w:r>
            <w:r w:rsidR="00666D7D">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w:t>
            </w:r>
            <w:r w:rsidR="00AA4D59" w:rsidRPr="004327C2">
              <w:rPr>
                <w:rFonts w:ascii="Arial" w:hAnsi="Arial" w:cs="Arial"/>
                <w:lang w:val="it-IT" w:eastAsia="en-US"/>
              </w:rPr>
              <w:t>Rilascio del certificato di regolare esecuzione</w:t>
            </w:r>
          </w:p>
          <w:p w14:paraId="0298869F" w14:textId="77777777" w:rsidR="00334EF4" w:rsidRPr="004327C2" w:rsidRDefault="00334EF4" w:rsidP="00334EF4">
            <w:pPr>
              <w:ind w:left="356" w:right="213" w:hanging="1"/>
              <w:jc w:val="both"/>
              <w:rPr>
                <w:rFonts w:ascii="Arial" w:hAnsi="Arial" w:cs="Arial"/>
                <w:lang w:val="it-IT"/>
              </w:rPr>
            </w:pPr>
            <w:r w:rsidRPr="004327C2">
              <w:rPr>
                <w:rFonts w:ascii="Arial" w:hAnsi="Arial" w:cs="Arial"/>
                <w:lang w:val="it-IT"/>
              </w:rPr>
              <w:t xml:space="preserve"> </w:t>
            </w:r>
          </w:p>
          <w:p w14:paraId="30713012" w14:textId="77777777" w:rsidR="00334EF4" w:rsidRPr="004327C2" w:rsidRDefault="00334EF4" w:rsidP="00334EF4">
            <w:pPr>
              <w:ind w:left="356" w:right="213" w:hanging="1"/>
              <w:jc w:val="center"/>
              <w:rPr>
                <w:rFonts w:ascii="Arial" w:hAnsi="Arial" w:cs="Arial"/>
                <w:lang w:val="it-IT"/>
              </w:rPr>
            </w:pPr>
          </w:p>
        </w:tc>
      </w:tr>
    </w:tbl>
    <w:p w14:paraId="238DEF51"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6D3D47" w:rsidRPr="000E035D" w14:paraId="204D0E1F" w14:textId="77777777" w:rsidTr="00F116AF">
        <w:tc>
          <w:tcPr>
            <w:tcW w:w="2530" w:type="pct"/>
            <w:shd w:val="clear" w:color="auto" w:fill="E0E0E0"/>
          </w:tcPr>
          <w:p w14:paraId="1722C81A" w14:textId="77777777" w:rsidR="006D3D47" w:rsidRPr="000E035D" w:rsidRDefault="006D3D47" w:rsidP="00F116AF">
            <w:pPr>
              <w:tabs>
                <w:tab w:val="left" w:pos="7797"/>
              </w:tabs>
              <w:ind w:left="356" w:right="213"/>
              <w:jc w:val="center"/>
              <w:rPr>
                <w:rFonts w:ascii="Arial" w:hAnsi="Arial" w:cs="Arial"/>
                <w:b/>
                <w:color w:val="FF0000"/>
                <w:lang w:val="it-IT"/>
              </w:rPr>
            </w:pPr>
          </w:p>
          <w:p w14:paraId="2C634BF9" w14:textId="77777777" w:rsidR="006D3D47" w:rsidRPr="000E035D" w:rsidRDefault="006D3D47" w:rsidP="00F116AF">
            <w:pPr>
              <w:tabs>
                <w:tab w:val="left" w:pos="7797"/>
              </w:tabs>
              <w:ind w:left="356" w:right="213"/>
              <w:jc w:val="center"/>
              <w:rPr>
                <w:rFonts w:ascii="Arial" w:hAnsi="Arial" w:cs="Arial"/>
                <w:b/>
                <w:color w:val="FF0000"/>
                <w:u w:val="single"/>
              </w:rPr>
            </w:pPr>
            <w:r w:rsidRPr="000E035D">
              <w:rPr>
                <w:rFonts w:ascii="Arial" w:hAnsi="Arial" w:cs="Arial"/>
                <w:b/>
                <w:color w:val="FF0000"/>
              </w:rPr>
              <w:t>Art. 17</w:t>
            </w:r>
          </w:p>
          <w:p w14:paraId="78666C54" w14:textId="77777777" w:rsidR="006D3D47" w:rsidRPr="000E035D" w:rsidRDefault="006D3D47" w:rsidP="00F116AF">
            <w:pPr>
              <w:ind w:left="356" w:right="213"/>
              <w:jc w:val="center"/>
              <w:rPr>
                <w:rFonts w:ascii="Arial" w:hAnsi="Arial" w:cs="Arial"/>
                <w:b/>
                <w:snapToGrid w:val="0"/>
                <w:color w:val="FF0000"/>
              </w:rPr>
            </w:pPr>
            <w:r w:rsidRPr="000E035D">
              <w:rPr>
                <w:rFonts w:ascii="Arial" w:hAnsi="Arial" w:cs="Arial"/>
                <w:b/>
                <w:snapToGrid w:val="0"/>
                <w:color w:val="FF0000"/>
              </w:rPr>
              <w:lastRenderedPageBreak/>
              <w:t>ABGELEHNTE LIEFERUNGEN</w:t>
            </w:r>
          </w:p>
        </w:tc>
        <w:tc>
          <w:tcPr>
            <w:tcW w:w="2470" w:type="pct"/>
            <w:shd w:val="clear" w:color="auto" w:fill="E0E0E0"/>
          </w:tcPr>
          <w:p w14:paraId="0C56C50C" w14:textId="77777777" w:rsidR="006D3D47" w:rsidRPr="000E035D" w:rsidRDefault="006D3D47" w:rsidP="00F116AF">
            <w:pPr>
              <w:tabs>
                <w:tab w:val="left" w:pos="7797"/>
              </w:tabs>
              <w:ind w:left="356" w:right="213"/>
              <w:jc w:val="center"/>
              <w:rPr>
                <w:rFonts w:ascii="Arial" w:hAnsi="Arial" w:cs="Arial"/>
                <w:b/>
                <w:color w:val="FF0000"/>
              </w:rPr>
            </w:pPr>
          </w:p>
          <w:p w14:paraId="77D2163A" w14:textId="77777777" w:rsidR="006D3D47" w:rsidRPr="000E035D" w:rsidRDefault="006D3D47" w:rsidP="00F116AF">
            <w:pPr>
              <w:tabs>
                <w:tab w:val="left" w:pos="7797"/>
              </w:tabs>
              <w:ind w:left="356" w:right="213"/>
              <w:jc w:val="center"/>
              <w:rPr>
                <w:rFonts w:ascii="Arial" w:hAnsi="Arial" w:cs="Arial"/>
                <w:b/>
                <w:color w:val="FF0000"/>
                <w:u w:val="single"/>
                <w:lang w:val="it-IT"/>
              </w:rPr>
            </w:pPr>
            <w:r w:rsidRPr="000E035D">
              <w:rPr>
                <w:rFonts w:ascii="Arial" w:hAnsi="Arial" w:cs="Arial"/>
                <w:b/>
                <w:color w:val="FF0000"/>
                <w:lang w:val="it-IT"/>
              </w:rPr>
              <w:t>Art. 17</w:t>
            </w:r>
          </w:p>
          <w:p w14:paraId="51ABAA1A" w14:textId="77777777" w:rsidR="006D3D47" w:rsidRPr="000E035D" w:rsidRDefault="006D3D47" w:rsidP="00F116AF">
            <w:pPr>
              <w:ind w:left="356" w:right="213"/>
              <w:jc w:val="center"/>
              <w:rPr>
                <w:rFonts w:ascii="Arial" w:hAnsi="Arial" w:cs="Arial"/>
                <w:b/>
                <w:color w:val="FF0000"/>
                <w:lang w:val="it-IT"/>
              </w:rPr>
            </w:pPr>
            <w:r w:rsidRPr="000E035D">
              <w:rPr>
                <w:rFonts w:ascii="Arial" w:hAnsi="Arial" w:cs="Arial"/>
                <w:b/>
                <w:color w:val="FF0000"/>
                <w:lang w:val="it-IT"/>
              </w:rPr>
              <w:lastRenderedPageBreak/>
              <w:t>FORNITURE RIFIUTATE</w:t>
            </w:r>
          </w:p>
          <w:p w14:paraId="41A98B2D" w14:textId="77777777" w:rsidR="006D3D47" w:rsidRPr="000E035D" w:rsidRDefault="006D3D47" w:rsidP="00F116AF">
            <w:pPr>
              <w:tabs>
                <w:tab w:val="left" w:pos="3686"/>
              </w:tabs>
              <w:rPr>
                <w:rFonts w:ascii="Arial" w:hAnsi="Arial" w:cs="Arial"/>
                <w:color w:val="FF0000"/>
                <w:lang w:val="it-IT"/>
              </w:rPr>
            </w:pPr>
          </w:p>
        </w:tc>
      </w:tr>
    </w:tbl>
    <w:p w14:paraId="47238DC2" w14:textId="77777777" w:rsidR="006D3D47" w:rsidRPr="000E035D" w:rsidRDefault="006D3D47" w:rsidP="006D3D47">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6D3D47" w:rsidRPr="000E035D" w14:paraId="748EFC6D" w14:textId="77777777" w:rsidTr="00F116AF">
        <w:trPr>
          <w:trHeight w:val="333"/>
        </w:trPr>
        <w:tc>
          <w:tcPr>
            <w:tcW w:w="5000" w:type="pct"/>
            <w:shd w:val="clear" w:color="auto" w:fill="E0E0E0"/>
          </w:tcPr>
          <w:p w14:paraId="3A0224CB" w14:textId="77777777" w:rsidR="006D3D47" w:rsidRPr="000E035D" w:rsidRDefault="006D3D47" w:rsidP="00F116AF">
            <w:pPr>
              <w:tabs>
                <w:tab w:val="left" w:pos="3686"/>
              </w:tabs>
              <w:jc w:val="center"/>
              <w:rPr>
                <w:rFonts w:ascii="Arial" w:hAnsi="Arial" w:cs="Arial"/>
                <w:color w:val="FF0000"/>
                <w:highlight w:val="darkGray"/>
                <w:lang w:val="it-IT"/>
              </w:rPr>
            </w:pPr>
          </w:p>
          <w:p w14:paraId="7F4A4700" w14:textId="77777777" w:rsidR="006D3D47" w:rsidRDefault="006D3D47" w:rsidP="00F116AF">
            <w:pPr>
              <w:tabs>
                <w:tab w:val="left" w:pos="3686"/>
              </w:tabs>
              <w:jc w:val="center"/>
              <w:rPr>
                <w:rFonts w:ascii="Arial" w:hAnsi="Arial" w:cs="Arial"/>
                <w:color w:val="FF0000"/>
                <w:highlight w:val="darkGray"/>
                <w:lang w:val="it-IT"/>
              </w:rPr>
            </w:pPr>
            <w:r>
              <w:rPr>
                <w:rFonts w:ascii="Arial" w:hAnsi="Arial" w:cs="Arial"/>
                <w:color w:val="FF0000"/>
                <w:highlight w:val="darkGray"/>
                <w:lang w:val="it-IT"/>
              </w:rPr>
              <w:t>Absatz 2 – comma 2</w:t>
            </w:r>
          </w:p>
          <w:p w14:paraId="5F92C13C" w14:textId="77777777" w:rsidR="006D3D47" w:rsidRPr="000E035D" w:rsidRDefault="006D3D47" w:rsidP="00F116AF">
            <w:pPr>
              <w:tabs>
                <w:tab w:val="left" w:pos="3686"/>
              </w:tabs>
              <w:jc w:val="center"/>
              <w:rPr>
                <w:rFonts w:ascii="Arial" w:hAnsi="Arial" w:cs="Arial"/>
                <w:color w:val="FF0000"/>
                <w:highlight w:val="darkGray"/>
                <w:lang w:val="it-IT"/>
              </w:rPr>
            </w:pPr>
          </w:p>
          <w:p w14:paraId="1C0C0CEA" w14:textId="77777777" w:rsidR="006D3D47" w:rsidRPr="000E035D" w:rsidRDefault="006D3D47" w:rsidP="00F116AF">
            <w:pPr>
              <w:tabs>
                <w:tab w:val="left" w:pos="3686"/>
              </w:tabs>
              <w:jc w:val="center"/>
              <w:rPr>
                <w:rFonts w:ascii="Arial" w:hAnsi="Arial" w:cs="Arial"/>
                <w:color w:val="FF0000"/>
                <w:lang w:val="it-IT"/>
              </w:rPr>
            </w:pPr>
            <w:r w:rsidRPr="000E035D">
              <w:rPr>
                <w:rFonts w:ascii="Arial" w:hAnsi="Arial" w:cs="Arial"/>
                <w:color w:val="FF0000"/>
              </w:rPr>
              <w:fldChar w:fldCharType="begin">
                <w:ffData>
                  <w:name w:val="Text30"/>
                  <w:enabled/>
                  <w:calcOnExit w:val="0"/>
                  <w:textInput/>
                </w:ffData>
              </w:fldChar>
            </w:r>
            <w:r w:rsidRPr="000E035D">
              <w:rPr>
                <w:rFonts w:ascii="Arial" w:hAnsi="Arial" w:cs="Arial"/>
                <w:color w:val="FF0000"/>
              </w:rPr>
              <w:instrText xml:space="preserve"> FORMTEXT </w:instrText>
            </w:r>
            <w:r w:rsidRPr="000E035D">
              <w:rPr>
                <w:rFonts w:ascii="Arial" w:hAnsi="Arial" w:cs="Arial"/>
                <w:color w:val="FF0000"/>
              </w:rPr>
            </w:r>
            <w:r w:rsidRPr="000E035D">
              <w:rPr>
                <w:rFonts w:ascii="Arial" w:hAnsi="Arial" w:cs="Arial"/>
                <w:color w:val="FF0000"/>
              </w:rPr>
              <w:fldChar w:fldCharType="separate"/>
            </w:r>
            <w:r w:rsidRPr="000E035D">
              <w:rPr>
                <w:rFonts w:ascii="Arial" w:hAnsi="Arial" w:cs="Arial"/>
                <w:noProof/>
                <w:color w:val="FF0000"/>
              </w:rPr>
              <w:t> </w:t>
            </w:r>
            <w:r w:rsidRPr="000E035D">
              <w:rPr>
                <w:rFonts w:ascii="Arial" w:hAnsi="Arial" w:cs="Arial"/>
                <w:noProof/>
                <w:color w:val="FF0000"/>
              </w:rPr>
              <w:t> </w:t>
            </w:r>
            <w:r w:rsidRPr="000E035D">
              <w:rPr>
                <w:rFonts w:ascii="Arial" w:hAnsi="Arial" w:cs="Arial"/>
                <w:noProof/>
                <w:color w:val="FF0000"/>
              </w:rPr>
              <w:t> </w:t>
            </w:r>
            <w:r w:rsidRPr="000E035D">
              <w:rPr>
                <w:rFonts w:ascii="Arial" w:hAnsi="Arial" w:cs="Arial"/>
                <w:noProof/>
                <w:color w:val="FF0000"/>
              </w:rPr>
              <w:t> </w:t>
            </w:r>
            <w:r w:rsidRPr="000E035D">
              <w:rPr>
                <w:rFonts w:ascii="Arial" w:hAnsi="Arial" w:cs="Arial"/>
                <w:noProof/>
                <w:color w:val="FF0000"/>
              </w:rPr>
              <w:t> </w:t>
            </w:r>
            <w:r w:rsidRPr="000E035D">
              <w:rPr>
                <w:rFonts w:ascii="Arial" w:hAnsi="Arial" w:cs="Arial"/>
                <w:color w:val="FF0000"/>
              </w:rPr>
              <w:fldChar w:fldCharType="end"/>
            </w:r>
            <w:r w:rsidRPr="000E035D">
              <w:rPr>
                <w:rFonts w:ascii="Arial" w:hAnsi="Arial" w:cs="Arial"/>
                <w:color w:val="FF0000"/>
              </w:rPr>
              <w:t xml:space="preserve"> Tage/</w:t>
            </w:r>
            <w:r w:rsidRPr="000E035D">
              <w:rPr>
                <w:rFonts w:ascii="Arial" w:hAnsi="Arial" w:cs="Arial"/>
                <w:color w:val="FF0000"/>
                <w:lang w:val="it-IT"/>
              </w:rPr>
              <w:t>gg</w:t>
            </w:r>
          </w:p>
          <w:p w14:paraId="155838FD" w14:textId="77777777" w:rsidR="006D3D47" w:rsidRPr="000E035D" w:rsidRDefault="006D3D47" w:rsidP="00F116AF">
            <w:pPr>
              <w:tabs>
                <w:tab w:val="left" w:pos="3686"/>
              </w:tabs>
              <w:jc w:val="center"/>
              <w:rPr>
                <w:rFonts w:ascii="Arial" w:hAnsi="Arial" w:cs="Arial"/>
                <w:color w:val="FF0000"/>
              </w:rPr>
            </w:pPr>
          </w:p>
        </w:tc>
      </w:tr>
    </w:tbl>
    <w:p w14:paraId="2C76DC7B" w14:textId="77777777" w:rsidR="006D3D47"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4327C2" w14:paraId="44D502B4" w14:textId="77777777" w:rsidTr="00334EF4">
        <w:tc>
          <w:tcPr>
            <w:tcW w:w="2524" w:type="pct"/>
            <w:shd w:val="clear" w:color="auto" w:fill="E0E0E0"/>
          </w:tcPr>
          <w:p w14:paraId="66F53053" w14:textId="77777777" w:rsidR="00086CA7" w:rsidRPr="00A71C4A" w:rsidRDefault="00086CA7" w:rsidP="00334EF4">
            <w:pPr>
              <w:ind w:left="356" w:right="213" w:hanging="1"/>
              <w:jc w:val="center"/>
              <w:rPr>
                <w:rFonts w:ascii="Arial" w:hAnsi="Arial" w:cs="Arial"/>
                <w:b/>
              </w:rPr>
            </w:pPr>
            <w:bookmarkStart w:id="22" w:name="_Hlk531101182"/>
          </w:p>
          <w:p w14:paraId="674BD197" w14:textId="77777777" w:rsidR="00334EF4" w:rsidRPr="004327C2" w:rsidRDefault="00334EF4" w:rsidP="00334EF4">
            <w:pPr>
              <w:ind w:left="356" w:right="213" w:hanging="1"/>
              <w:jc w:val="center"/>
              <w:rPr>
                <w:rFonts w:ascii="Arial" w:hAnsi="Arial" w:cs="Arial"/>
                <w:b/>
              </w:rPr>
            </w:pPr>
            <w:r w:rsidRPr="004327C2">
              <w:rPr>
                <w:rFonts w:ascii="Arial" w:hAnsi="Arial" w:cs="Arial"/>
                <w:b/>
              </w:rPr>
              <w:t>Art. 24</w:t>
            </w:r>
          </w:p>
          <w:p w14:paraId="62B48E35" w14:textId="77777777" w:rsidR="00334EF4" w:rsidRPr="004327C2" w:rsidRDefault="00334EF4" w:rsidP="00334EF4">
            <w:pPr>
              <w:tabs>
                <w:tab w:val="left" w:pos="3686"/>
              </w:tabs>
              <w:jc w:val="center"/>
              <w:rPr>
                <w:rFonts w:ascii="Arial" w:hAnsi="Arial" w:cs="Arial"/>
              </w:rPr>
            </w:pPr>
            <w:r w:rsidRPr="004327C2">
              <w:rPr>
                <w:rFonts w:ascii="Arial" w:hAnsi="Arial" w:cs="Arial"/>
                <w:b/>
              </w:rPr>
              <w:t>GARANTIE, WARTUNG UND ASSISTENZ</w:t>
            </w:r>
          </w:p>
        </w:tc>
        <w:tc>
          <w:tcPr>
            <w:tcW w:w="2476" w:type="pct"/>
            <w:shd w:val="clear" w:color="auto" w:fill="E0E0E0"/>
          </w:tcPr>
          <w:p w14:paraId="43C066DD" w14:textId="77777777" w:rsidR="00086CA7" w:rsidRPr="004327C2" w:rsidRDefault="00086CA7" w:rsidP="00334EF4">
            <w:pPr>
              <w:ind w:left="356" w:right="213" w:hanging="1"/>
              <w:jc w:val="center"/>
              <w:rPr>
                <w:rFonts w:ascii="Arial" w:hAnsi="Arial" w:cs="Arial"/>
                <w:b/>
              </w:rPr>
            </w:pPr>
          </w:p>
          <w:p w14:paraId="4736FD6F"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Art. 24</w:t>
            </w:r>
          </w:p>
          <w:p w14:paraId="23A55A4D"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GARANZIA, MANUTENZIONE ED ASSISTENZA</w:t>
            </w:r>
          </w:p>
          <w:p w14:paraId="198600AF" w14:textId="77777777" w:rsidR="00334EF4" w:rsidRPr="004327C2" w:rsidRDefault="00334EF4" w:rsidP="00334EF4">
            <w:pPr>
              <w:tabs>
                <w:tab w:val="left" w:pos="3686"/>
              </w:tabs>
              <w:rPr>
                <w:rFonts w:ascii="Arial" w:hAnsi="Arial" w:cs="Arial"/>
                <w:lang w:val="it-IT"/>
              </w:rPr>
            </w:pPr>
          </w:p>
        </w:tc>
      </w:tr>
    </w:tbl>
    <w:p w14:paraId="3AD59805"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855EDF" w14:paraId="7BB50A52" w14:textId="77777777" w:rsidTr="003C37A2">
        <w:tc>
          <w:tcPr>
            <w:tcW w:w="5000" w:type="pct"/>
            <w:shd w:val="clear" w:color="auto" w:fill="E0E0E0"/>
          </w:tcPr>
          <w:p w14:paraId="2F35CF7C" w14:textId="77777777" w:rsidR="00B92DB1" w:rsidRDefault="00B92DB1" w:rsidP="003C37A2">
            <w:pPr>
              <w:tabs>
                <w:tab w:val="left" w:pos="7443"/>
              </w:tabs>
              <w:ind w:right="213"/>
              <w:jc w:val="center"/>
              <w:rPr>
                <w:rFonts w:ascii="Arial" w:hAnsi="Arial" w:cs="Arial"/>
                <w:lang w:val="it-IT"/>
              </w:rPr>
            </w:pPr>
          </w:p>
          <w:p w14:paraId="3E658F74"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75847">
              <w:rPr>
                <w:rFonts w:ascii="Arial" w:hAnsi="Arial" w:cs="Arial"/>
                <w:lang w:val="it-IT"/>
              </w:rPr>
              <w:t>3</w:t>
            </w:r>
            <w:r w:rsidR="00994A7E">
              <w:rPr>
                <w:rFonts w:ascii="Arial" w:hAnsi="Arial" w:cs="Arial"/>
                <w:lang w:val="it-IT"/>
              </w:rPr>
              <w:t xml:space="preserve"> </w:t>
            </w:r>
            <w:r w:rsidRPr="004327C2">
              <w:rPr>
                <w:rFonts w:ascii="Arial" w:hAnsi="Arial" w:cs="Arial"/>
                <w:lang w:val="it-IT"/>
              </w:rPr>
              <w:t>- comma 3:</w:t>
            </w:r>
          </w:p>
          <w:p w14:paraId="593D32F3" w14:textId="77777777" w:rsidR="00B92DB1" w:rsidRPr="004327C2" w:rsidRDefault="00B92DB1" w:rsidP="003C37A2">
            <w:pPr>
              <w:tabs>
                <w:tab w:val="left" w:pos="7443"/>
              </w:tabs>
              <w:ind w:right="213"/>
              <w:jc w:val="center"/>
              <w:rPr>
                <w:rFonts w:ascii="Arial" w:hAnsi="Arial" w:cs="Arial"/>
                <w:lang w:val="it-IT"/>
              </w:rPr>
            </w:pPr>
          </w:p>
          <w:p w14:paraId="1BD87E01" w14:textId="77777777" w:rsidR="004D1017" w:rsidRPr="004D1017" w:rsidRDefault="004D1017" w:rsidP="004D1017">
            <w:pPr>
              <w:tabs>
                <w:tab w:val="left" w:pos="7443"/>
              </w:tabs>
              <w:ind w:right="213"/>
              <w:jc w:val="center"/>
              <w:rPr>
                <w:rFonts w:ascii="Arial" w:hAnsi="Arial" w:cs="Arial"/>
                <w:lang w:val="it-IT"/>
              </w:rPr>
            </w:pPr>
            <w:r w:rsidRPr="004D1017">
              <w:rPr>
                <w:rFonts w:ascii="Arial" w:hAnsi="Arial" w:cs="Arial"/>
              </w:rPr>
              <w:fldChar w:fldCharType="begin">
                <w:ffData>
                  <w:name w:val="Text29"/>
                  <w:enabled/>
                  <w:calcOnExit w:val="0"/>
                  <w:textInput/>
                </w:ffData>
              </w:fldChar>
            </w:r>
            <w:r w:rsidRPr="004D1017">
              <w:rPr>
                <w:rFonts w:ascii="Arial" w:hAnsi="Arial" w:cs="Arial"/>
              </w:rPr>
              <w:instrText xml:space="preserve"> FORMTEXT </w:instrText>
            </w:r>
            <w:r w:rsidRPr="004D1017">
              <w:rPr>
                <w:rFonts w:ascii="Arial" w:hAnsi="Arial" w:cs="Arial"/>
              </w:rPr>
            </w:r>
            <w:r w:rsidRPr="004D1017">
              <w:rPr>
                <w:rFonts w:ascii="Arial" w:hAnsi="Arial" w:cs="Arial"/>
              </w:rPr>
              <w:fldChar w:fldCharType="separate"/>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fldChar w:fldCharType="end"/>
            </w:r>
          </w:p>
          <w:p w14:paraId="5B66AB27" w14:textId="77777777" w:rsidR="00B92DB1" w:rsidRPr="00855EDF" w:rsidRDefault="00B92DB1" w:rsidP="003C37A2">
            <w:pPr>
              <w:tabs>
                <w:tab w:val="left" w:pos="7443"/>
              </w:tabs>
              <w:ind w:right="213"/>
              <w:jc w:val="center"/>
              <w:rPr>
                <w:rFonts w:ascii="Arial" w:hAnsi="Arial" w:cs="Arial"/>
              </w:rPr>
            </w:pPr>
          </w:p>
          <w:p w14:paraId="0CC0D941" w14:textId="77777777" w:rsidR="00B92DB1" w:rsidRPr="00855EDF" w:rsidRDefault="00B92DB1" w:rsidP="003C37A2">
            <w:pPr>
              <w:tabs>
                <w:tab w:val="left" w:pos="7443"/>
              </w:tabs>
              <w:ind w:right="213"/>
              <w:jc w:val="center"/>
              <w:rPr>
                <w:rFonts w:ascii="Arial" w:hAnsi="Arial" w:cs="Arial"/>
              </w:rPr>
            </w:pPr>
          </w:p>
          <w:p w14:paraId="5D5B3D2C" w14:textId="77777777" w:rsidR="00B92DB1" w:rsidRPr="00855EDF" w:rsidRDefault="00B92DB1" w:rsidP="003C37A2">
            <w:pPr>
              <w:tabs>
                <w:tab w:val="left" w:pos="7443"/>
              </w:tabs>
              <w:ind w:right="213"/>
              <w:jc w:val="center"/>
              <w:rPr>
                <w:rFonts w:ascii="Arial" w:hAnsi="Arial" w:cs="Arial"/>
              </w:rPr>
            </w:pPr>
          </w:p>
          <w:p w14:paraId="1046A16C"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94A7E">
              <w:rPr>
                <w:rFonts w:ascii="Arial" w:hAnsi="Arial" w:cs="Arial"/>
                <w:lang w:val="it-IT"/>
              </w:rPr>
              <w:t xml:space="preserve">5 </w:t>
            </w:r>
            <w:r w:rsidRPr="004327C2">
              <w:rPr>
                <w:rFonts w:ascii="Arial" w:hAnsi="Arial" w:cs="Arial"/>
                <w:lang w:val="it-IT"/>
              </w:rPr>
              <w:t>- comma 5:</w:t>
            </w:r>
          </w:p>
          <w:p w14:paraId="00AB56F3" w14:textId="77777777" w:rsidR="00B92DB1" w:rsidRPr="004327C2" w:rsidRDefault="00B92DB1" w:rsidP="003C37A2">
            <w:pPr>
              <w:tabs>
                <w:tab w:val="left" w:pos="7443"/>
              </w:tabs>
              <w:ind w:right="213"/>
              <w:jc w:val="center"/>
              <w:rPr>
                <w:rFonts w:ascii="Arial" w:hAnsi="Arial" w:cs="Arial"/>
                <w:lang w:val="it-IT"/>
              </w:rPr>
            </w:pPr>
          </w:p>
          <w:p w14:paraId="483349EC" w14:textId="77777777" w:rsidR="004D1017" w:rsidRPr="004D1017" w:rsidRDefault="004D1017" w:rsidP="004D1017">
            <w:pPr>
              <w:tabs>
                <w:tab w:val="left" w:pos="7443"/>
              </w:tabs>
              <w:ind w:right="213"/>
              <w:jc w:val="center"/>
              <w:rPr>
                <w:rFonts w:ascii="Arial" w:hAnsi="Arial" w:cs="Arial"/>
                <w:color w:val="FF0000"/>
                <w:lang w:val="it-IT"/>
              </w:rPr>
            </w:pPr>
            <w:r w:rsidRPr="004D1017">
              <w:rPr>
                <w:rFonts w:ascii="Arial" w:hAnsi="Arial" w:cs="Arial"/>
                <w:color w:val="FF0000"/>
              </w:rPr>
              <w:fldChar w:fldCharType="begin">
                <w:ffData>
                  <w:name w:val="Text29"/>
                  <w:enabled/>
                  <w:calcOnExit w:val="0"/>
                  <w:textInput/>
                </w:ffData>
              </w:fldChar>
            </w:r>
            <w:r w:rsidRPr="004D1017">
              <w:rPr>
                <w:rFonts w:ascii="Arial" w:hAnsi="Arial" w:cs="Arial"/>
                <w:color w:val="FF0000"/>
              </w:rPr>
              <w:instrText xml:space="preserve"> FORMTEXT </w:instrText>
            </w:r>
            <w:r w:rsidRPr="004D1017">
              <w:rPr>
                <w:rFonts w:ascii="Arial" w:hAnsi="Arial" w:cs="Arial"/>
                <w:color w:val="FF0000"/>
              </w:rPr>
            </w:r>
            <w:r w:rsidRPr="004D1017">
              <w:rPr>
                <w:rFonts w:ascii="Arial" w:hAnsi="Arial" w:cs="Arial"/>
                <w:color w:val="FF0000"/>
              </w:rPr>
              <w:fldChar w:fldCharType="separate"/>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lang w:val="it-IT"/>
              </w:rPr>
              <w:fldChar w:fldCharType="end"/>
            </w:r>
          </w:p>
          <w:p w14:paraId="72A7AB90" w14:textId="77777777" w:rsidR="00B92DB1" w:rsidRPr="00855EDF" w:rsidRDefault="00B92DB1" w:rsidP="003C37A2">
            <w:pPr>
              <w:tabs>
                <w:tab w:val="left" w:pos="7443"/>
              </w:tabs>
              <w:ind w:right="213"/>
              <w:jc w:val="center"/>
              <w:rPr>
                <w:rFonts w:ascii="Arial" w:hAnsi="Arial" w:cs="Arial"/>
                <w:color w:val="FF0000"/>
                <w:lang w:val="it-IT"/>
              </w:rPr>
            </w:pPr>
          </w:p>
          <w:p w14:paraId="256DADE6" w14:textId="77777777" w:rsidR="00B92DB1" w:rsidRPr="00855EDF" w:rsidRDefault="00B92DB1" w:rsidP="003C37A2">
            <w:pPr>
              <w:tabs>
                <w:tab w:val="left" w:pos="3686"/>
              </w:tabs>
              <w:rPr>
                <w:rFonts w:ascii="Arial" w:hAnsi="Arial" w:cs="Arial"/>
                <w:lang w:val="it-IT"/>
              </w:rPr>
            </w:pPr>
          </w:p>
        </w:tc>
      </w:tr>
    </w:tbl>
    <w:p w14:paraId="6B59EDB6" w14:textId="77777777" w:rsidR="00B92DB1" w:rsidRDefault="00B92DB1" w:rsidP="00334EF4">
      <w:pPr>
        <w:tabs>
          <w:tab w:val="left" w:pos="3686"/>
        </w:tabs>
        <w:rPr>
          <w:rFonts w:ascii="Arial" w:hAnsi="Arial" w:cs="Arial"/>
          <w:lang w:val="it-IT"/>
        </w:rPr>
      </w:pPr>
    </w:p>
    <w:bookmarkEnd w:id="22"/>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666D7D" w14:paraId="2E9858CB" w14:textId="77777777" w:rsidTr="00671968">
        <w:tc>
          <w:tcPr>
            <w:tcW w:w="2524" w:type="pct"/>
            <w:shd w:val="clear" w:color="auto" w:fill="E0E0E0"/>
          </w:tcPr>
          <w:p w14:paraId="74015E1E" w14:textId="77777777" w:rsidR="005D5273" w:rsidRPr="001B148E" w:rsidRDefault="005D5273" w:rsidP="00671968">
            <w:pPr>
              <w:tabs>
                <w:tab w:val="left" w:pos="3686"/>
              </w:tabs>
              <w:rPr>
                <w:rFonts w:ascii="Arial" w:hAnsi="Arial" w:cs="Arial"/>
                <w:b/>
                <w:lang w:val="it-IT"/>
              </w:rPr>
            </w:pPr>
          </w:p>
          <w:p w14:paraId="7384A09A" w14:textId="77777777" w:rsidR="005D5273" w:rsidRPr="001B148E" w:rsidRDefault="005D5273" w:rsidP="00671968">
            <w:pPr>
              <w:tabs>
                <w:tab w:val="left" w:pos="3686"/>
              </w:tabs>
              <w:jc w:val="center"/>
              <w:rPr>
                <w:rFonts w:ascii="Arial" w:hAnsi="Arial" w:cs="Arial"/>
                <w:b/>
                <w:color w:val="FF0000"/>
              </w:rPr>
            </w:pPr>
            <w:r>
              <w:rPr>
                <w:rFonts w:ascii="Arial" w:hAnsi="Arial" w:cs="Arial"/>
                <w:b/>
                <w:color w:val="FF0000"/>
              </w:rPr>
              <w:t>ART. 26</w:t>
            </w:r>
          </w:p>
          <w:p w14:paraId="42122FF4" w14:textId="77777777" w:rsidR="005D5273" w:rsidRDefault="005D5273" w:rsidP="00671968">
            <w:pPr>
              <w:tabs>
                <w:tab w:val="left" w:pos="3686"/>
              </w:tabs>
              <w:jc w:val="center"/>
              <w:rPr>
                <w:rFonts w:ascii="Arial" w:hAnsi="Arial" w:cs="Arial"/>
                <w:b/>
                <w:bCs/>
                <w:color w:val="FF0000"/>
              </w:rPr>
            </w:pPr>
            <w:r w:rsidRPr="003469F0">
              <w:rPr>
                <w:rFonts w:ascii="Arial" w:hAnsi="Arial" w:cs="Arial"/>
                <w:b/>
                <w:bCs/>
                <w:color w:val="FF0000"/>
              </w:rPr>
              <w:t>VERSCHIEDENE OBLIEGENHEITEN UND PFLICHTEN ZU LASTEN DES LIEFERANTEN</w:t>
            </w:r>
          </w:p>
          <w:p w14:paraId="4EC66ECB" w14:textId="77777777" w:rsidR="00932842" w:rsidRPr="003469F0" w:rsidRDefault="00932842" w:rsidP="00671968">
            <w:pPr>
              <w:tabs>
                <w:tab w:val="left" w:pos="3686"/>
              </w:tabs>
              <w:jc w:val="center"/>
              <w:rPr>
                <w:rFonts w:ascii="Arial" w:hAnsi="Arial" w:cs="Arial"/>
                <w:color w:val="FF0000"/>
              </w:rPr>
            </w:pPr>
          </w:p>
        </w:tc>
        <w:tc>
          <w:tcPr>
            <w:tcW w:w="2476" w:type="pct"/>
            <w:shd w:val="clear" w:color="auto" w:fill="E0E0E0"/>
          </w:tcPr>
          <w:p w14:paraId="2D9542B4" w14:textId="77777777" w:rsidR="005D5273" w:rsidRPr="001B148E" w:rsidRDefault="005D5273" w:rsidP="00671968">
            <w:pPr>
              <w:tabs>
                <w:tab w:val="left" w:pos="3686"/>
              </w:tabs>
              <w:rPr>
                <w:rFonts w:ascii="Arial" w:hAnsi="Arial" w:cs="Arial"/>
                <w:b/>
              </w:rPr>
            </w:pPr>
          </w:p>
          <w:p w14:paraId="522CCEE1" w14:textId="77777777" w:rsidR="005D5273" w:rsidRDefault="005D5273" w:rsidP="00671968">
            <w:pPr>
              <w:tabs>
                <w:tab w:val="left" w:pos="3686"/>
              </w:tabs>
              <w:jc w:val="center"/>
              <w:rPr>
                <w:rFonts w:ascii="Arial" w:hAnsi="Arial" w:cs="Arial"/>
                <w:b/>
                <w:color w:val="FF0000"/>
                <w:lang w:val="it-IT"/>
              </w:rPr>
            </w:pPr>
            <w:r>
              <w:rPr>
                <w:rFonts w:ascii="Arial" w:hAnsi="Arial" w:cs="Arial"/>
                <w:b/>
                <w:color w:val="FF0000"/>
                <w:lang w:val="it-IT"/>
              </w:rPr>
              <w:t>ART. 26</w:t>
            </w:r>
          </w:p>
          <w:p w14:paraId="1C095F43" w14:textId="77777777" w:rsidR="005D5273" w:rsidRPr="001B148E" w:rsidRDefault="005D5273" w:rsidP="00671968">
            <w:pPr>
              <w:tabs>
                <w:tab w:val="left" w:pos="3686"/>
              </w:tabs>
              <w:jc w:val="center"/>
              <w:rPr>
                <w:rFonts w:ascii="Arial" w:hAnsi="Arial" w:cs="Arial"/>
                <w:lang w:val="it-IT"/>
              </w:rPr>
            </w:pPr>
            <w:r w:rsidRPr="003469F0">
              <w:rPr>
                <w:rFonts w:ascii="Arial" w:hAnsi="Arial" w:cs="Arial"/>
                <w:b/>
                <w:color w:val="FF0000"/>
                <w:lang w:val="it-IT"/>
              </w:rPr>
              <w:t>ONERI E OBBLIGHI DIVERSI A CARICO DEL FORNITORE</w:t>
            </w:r>
          </w:p>
        </w:tc>
      </w:tr>
    </w:tbl>
    <w:p w14:paraId="25933A37"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66D7D" w14:paraId="50628668" w14:textId="77777777" w:rsidTr="00671968">
        <w:tc>
          <w:tcPr>
            <w:tcW w:w="2573" w:type="pct"/>
            <w:shd w:val="clear" w:color="auto" w:fill="E0E0E0"/>
          </w:tcPr>
          <w:p w14:paraId="1C2D1AFC" w14:textId="77777777" w:rsidR="005D5273" w:rsidRPr="003469F0" w:rsidRDefault="000B7E97" w:rsidP="00671968">
            <w:pPr>
              <w:pStyle w:val="Paragrafoelenco"/>
              <w:ind w:left="0"/>
              <w:jc w:val="both"/>
              <w:rPr>
                <w:rFonts w:ascii="Arial" w:hAnsi="Arial" w:cs="Arial"/>
                <w:color w:val="FF0000"/>
                <w:highlight w:val="yellow"/>
              </w:rPr>
            </w:pPr>
            <w:r w:rsidRPr="000B7E97">
              <w:rPr>
                <w:rFonts w:ascii="Arial" w:hAnsi="Arial" w:cs="Arial"/>
                <w:color w:val="FF0000"/>
              </w:rPr>
              <w:t>In Ergänzung zu Art. 26 der besonderen Vertragsbedingungen Teil I „Verschiedene Pflichten und Verbindlichkeiten zu Lasten des Lieferanten“ sind eventuelle weitere Pflichten einzufügen:</w:t>
            </w:r>
          </w:p>
        </w:tc>
        <w:tc>
          <w:tcPr>
            <w:tcW w:w="2427" w:type="pct"/>
            <w:shd w:val="clear" w:color="auto" w:fill="E0E0E0"/>
          </w:tcPr>
          <w:p w14:paraId="09710892" w14:textId="77777777" w:rsidR="005D5273" w:rsidRPr="000B7E97" w:rsidRDefault="00932842" w:rsidP="00671968">
            <w:pPr>
              <w:tabs>
                <w:tab w:val="left" w:pos="3686"/>
              </w:tabs>
              <w:jc w:val="both"/>
              <w:rPr>
                <w:rFonts w:ascii="Arial" w:hAnsi="Arial" w:cs="Arial"/>
                <w:color w:val="FF0000"/>
                <w:lang w:val="it-IT"/>
              </w:rPr>
            </w:pPr>
            <w:r w:rsidRPr="000B7E97">
              <w:rPr>
                <w:rFonts w:ascii="Arial" w:hAnsi="Arial" w:cs="Arial"/>
                <w:color w:val="FF0000"/>
                <w:lang w:val="it-IT"/>
              </w:rPr>
              <w:t>Ad integrazione dell’</w:t>
            </w:r>
            <w:r w:rsidR="005D5273" w:rsidRPr="000B7E97">
              <w:rPr>
                <w:rFonts w:ascii="Arial" w:hAnsi="Arial" w:cs="Arial"/>
                <w:color w:val="FF0000"/>
                <w:lang w:val="it-IT"/>
              </w:rPr>
              <w:t>art 26 del capitolato speciale d’appalto per forniture parte I “Oneri e obblighi diversi a carico del fornitore” inserire eventuali ulteriori obblighi.</w:t>
            </w:r>
          </w:p>
        </w:tc>
      </w:tr>
    </w:tbl>
    <w:p w14:paraId="6ECB148D" w14:textId="77777777" w:rsidR="005D5273" w:rsidRDefault="005D5273" w:rsidP="005D5273">
      <w:pPr>
        <w:tabs>
          <w:tab w:val="left" w:pos="3686"/>
        </w:tabs>
        <w:rPr>
          <w:rFonts w:ascii="Arial" w:hAnsi="Arial" w:cs="Arial"/>
          <w:lang w:val="it-IT"/>
        </w:rPr>
      </w:pPr>
    </w:p>
    <w:p w14:paraId="7FE05E14" w14:textId="77777777" w:rsidR="005D5273" w:rsidRDefault="005D5273" w:rsidP="005D5273">
      <w:pPr>
        <w:tabs>
          <w:tab w:val="left" w:pos="3686"/>
        </w:tabs>
        <w:rPr>
          <w:rFonts w:ascii="Arial" w:hAnsi="Arial" w:cs="Arial"/>
          <w:lang w:val="it-IT"/>
        </w:rPr>
      </w:pPr>
    </w:p>
    <w:p w14:paraId="5D862504" w14:textId="77777777" w:rsidR="005D527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666D7D" w14:paraId="24E648EC" w14:textId="77777777" w:rsidTr="00671968">
        <w:tc>
          <w:tcPr>
            <w:tcW w:w="2524" w:type="pct"/>
            <w:shd w:val="clear" w:color="auto" w:fill="E0E0E0"/>
          </w:tcPr>
          <w:p w14:paraId="7E46FF1D" w14:textId="77777777" w:rsidR="005D5273" w:rsidRPr="001B148E" w:rsidRDefault="005D5273" w:rsidP="00671968">
            <w:pPr>
              <w:tabs>
                <w:tab w:val="left" w:pos="3686"/>
              </w:tabs>
              <w:rPr>
                <w:rFonts w:ascii="Arial" w:hAnsi="Arial" w:cs="Arial"/>
                <w:b/>
                <w:lang w:val="it-IT"/>
              </w:rPr>
            </w:pPr>
            <w:bookmarkStart w:id="23" w:name="_Hlk534968809"/>
          </w:p>
          <w:p w14:paraId="04B5F4A0" w14:textId="77777777" w:rsidR="005D5273" w:rsidRPr="001B148E" w:rsidRDefault="005D5273" w:rsidP="00671968">
            <w:pPr>
              <w:tabs>
                <w:tab w:val="left" w:pos="3686"/>
              </w:tabs>
              <w:jc w:val="center"/>
              <w:rPr>
                <w:rFonts w:ascii="Arial" w:hAnsi="Arial" w:cs="Arial"/>
                <w:b/>
                <w:color w:val="FF0000"/>
              </w:rPr>
            </w:pPr>
            <w:r w:rsidRPr="001B148E">
              <w:rPr>
                <w:rFonts w:ascii="Arial" w:hAnsi="Arial" w:cs="Arial"/>
                <w:b/>
                <w:color w:val="FF0000"/>
              </w:rPr>
              <w:t>ART. 28</w:t>
            </w:r>
          </w:p>
          <w:p w14:paraId="53763F9E" w14:textId="77777777" w:rsidR="005D5273" w:rsidRPr="001B148E" w:rsidRDefault="005D5273" w:rsidP="00671968">
            <w:pPr>
              <w:tabs>
                <w:tab w:val="left" w:pos="3686"/>
              </w:tabs>
              <w:jc w:val="center"/>
              <w:rPr>
                <w:rFonts w:ascii="Arial" w:hAnsi="Arial" w:cs="Arial"/>
              </w:rPr>
            </w:pPr>
            <w:r w:rsidRPr="001B148E">
              <w:rPr>
                <w:rFonts w:ascii="Arial" w:hAnsi="Arial" w:cs="Arial"/>
                <w:b/>
                <w:color w:val="FF0000"/>
              </w:rPr>
              <w:t>VERTRAGSAUFLÖSUNG AUS VERSCHULDEN DES LIEFERANTEN</w:t>
            </w:r>
          </w:p>
        </w:tc>
        <w:tc>
          <w:tcPr>
            <w:tcW w:w="2476" w:type="pct"/>
            <w:shd w:val="clear" w:color="auto" w:fill="E0E0E0"/>
          </w:tcPr>
          <w:p w14:paraId="7A7371A7" w14:textId="77777777" w:rsidR="005D5273" w:rsidRPr="001B148E" w:rsidRDefault="005D5273" w:rsidP="00671968">
            <w:pPr>
              <w:tabs>
                <w:tab w:val="left" w:pos="3686"/>
              </w:tabs>
              <w:rPr>
                <w:rFonts w:ascii="Arial" w:hAnsi="Arial" w:cs="Arial"/>
                <w:b/>
              </w:rPr>
            </w:pPr>
          </w:p>
          <w:p w14:paraId="39DC0B08" w14:textId="77777777" w:rsidR="005D5273" w:rsidRPr="001B148E"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ART. 28</w:t>
            </w:r>
          </w:p>
          <w:p w14:paraId="499FF305" w14:textId="77777777" w:rsidR="005D5273"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RISOLUZIONE DEL CONTRATTO PER COLPA DEL FORNITORE</w:t>
            </w:r>
          </w:p>
          <w:p w14:paraId="183ADABD" w14:textId="77777777" w:rsidR="00932842" w:rsidRPr="001B148E" w:rsidRDefault="00932842" w:rsidP="00671968">
            <w:pPr>
              <w:tabs>
                <w:tab w:val="left" w:pos="3686"/>
              </w:tabs>
              <w:jc w:val="center"/>
              <w:rPr>
                <w:rFonts w:ascii="Arial" w:hAnsi="Arial" w:cs="Arial"/>
                <w:lang w:val="it-IT"/>
              </w:rPr>
            </w:pPr>
          </w:p>
        </w:tc>
      </w:tr>
    </w:tbl>
    <w:p w14:paraId="31884B6B"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714D03ED" w14:textId="77777777" w:rsidTr="00671968">
        <w:tc>
          <w:tcPr>
            <w:tcW w:w="2573" w:type="pct"/>
            <w:shd w:val="clear" w:color="auto" w:fill="E0E0E0"/>
          </w:tcPr>
          <w:p w14:paraId="54C21EDD" w14:textId="77777777" w:rsidR="005D5273" w:rsidRDefault="000B7E97" w:rsidP="000B7E97">
            <w:pPr>
              <w:ind w:right="213"/>
              <w:jc w:val="both"/>
              <w:rPr>
                <w:rFonts w:ascii="Arial" w:hAnsi="Arial" w:cs="Arial"/>
                <w:color w:val="FF0000"/>
                <w:highlight w:val="yellow"/>
              </w:rPr>
            </w:pPr>
            <w:r w:rsidRPr="000B7E97">
              <w:rPr>
                <w:rFonts w:ascii="Arial" w:hAnsi="Arial" w:cs="Arial"/>
                <w:color w:val="FF0000"/>
              </w:rPr>
              <w:t>In Ergänzung zu Art. 28 der besonderen Vertragsbedingungen Teil I sind eventuelle weitere Fälle von Vertragsaufhebung einzufügen</w:t>
            </w:r>
            <w:r w:rsidRPr="000B7E97">
              <w:rPr>
                <w:rFonts w:ascii="Arial" w:hAnsi="Arial" w:cs="Arial"/>
                <w:color w:val="FF0000"/>
                <w:highlight w:val="yellow"/>
              </w:rPr>
              <w:t xml:space="preserve"> </w:t>
            </w:r>
          </w:p>
          <w:p w14:paraId="3626D9B4" w14:textId="77777777" w:rsidR="00932842" w:rsidRPr="003469F0" w:rsidRDefault="00932842" w:rsidP="00671968">
            <w:pPr>
              <w:ind w:left="1080" w:right="213"/>
              <w:jc w:val="both"/>
              <w:rPr>
                <w:rFonts w:ascii="Arial" w:hAnsi="Arial" w:cs="Arial"/>
                <w:color w:val="FF0000"/>
                <w:highlight w:val="yellow"/>
              </w:rPr>
            </w:pPr>
          </w:p>
          <w:p w14:paraId="0B7AAAEE" w14:textId="77777777" w:rsidR="005D5273" w:rsidRDefault="000B7E97" w:rsidP="00275987">
            <w:pPr>
              <w:pStyle w:val="Paragrafoelenco"/>
              <w:ind w:left="284" w:hanging="284"/>
              <w:jc w:val="both"/>
              <w:rPr>
                <w:rFonts w:ascii="Arial" w:hAnsi="Arial" w:cs="Arial"/>
                <w:color w:val="FF0000"/>
              </w:rPr>
            </w:pPr>
            <w:r w:rsidRPr="000B7E97">
              <w:rPr>
                <w:rFonts w:ascii="Arial" w:hAnsi="Arial" w:cs="Arial"/>
                <w:color w:val="FF0000"/>
              </w:rPr>
              <w:t xml:space="preserve">z.B.: In Ergänzung zu Art. 28 </w:t>
            </w:r>
            <w:r w:rsidR="00275987" w:rsidRPr="00275987">
              <w:rPr>
                <w:rFonts w:ascii="Arial" w:hAnsi="Arial" w:cs="Arial"/>
                <w:color w:val="FF0000"/>
              </w:rPr>
              <w:t xml:space="preserve">der besonderen Vertragsbedingungen </w:t>
            </w:r>
            <w:r w:rsidRPr="000B7E97">
              <w:rPr>
                <w:rFonts w:ascii="Arial" w:hAnsi="Arial" w:cs="Arial"/>
                <w:color w:val="FF0000"/>
              </w:rPr>
              <w:t>Teil I versteht sich der Vertrag kraft Gesetz aufgehoben, falls:</w:t>
            </w:r>
          </w:p>
          <w:p w14:paraId="7BFC2C72" w14:textId="77777777" w:rsidR="00275987" w:rsidRDefault="00275987" w:rsidP="00275987">
            <w:pPr>
              <w:pStyle w:val="Paragrafoelenco"/>
              <w:ind w:left="284" w:hanging="284"/>
              <w:jc w:val="both"/>
              <w:rPr>
                <w:rFonts w:ascii="Arial" w:hAnsi="Arial" w:cs="Arial"/>
                <w:color w:val="FF0000"/>
              </w:rPr>
            </w:pPr>
          </w:p>
          <w:p w14:paraId="14421644" w14:textId="4E20499E"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 xml:space="preserve">der Auftragsausführende gegen auch nur eine einzige Verpflichtung </w:t>
            </w:r>
            <w:r w:rsidRPr="00A71C4A">
              <w:rPr>
                <w:rFonts w:ascii="Arial" w:hAnsi="Arial" w:cs="Arial"/>
                <w:color w:val="FF0000"/>
                <w:highlight w:val="yellow"/>
              </w:rPr>
              <w:t>de</w:t>
            </w:r>
            <w:r w:rsidR="00A71C4A" w:rsidRPr="00A71C4A">
              <w:rPr>
                <w:rFonts w:ascii="Arial" w:hAnsi="Arial" w:cs="Arial"/>
                <w:color w:val="FF0000"/>
                <w:highlight w:val="yellow"/>
              </w:rPr>
              <w:t>r</w:t>
            </w:r>
            <w:r w:rsidR="00A71C4A">
              <w:rPr>
                <w:rFonts w:ascii="Arial" w:hAnsi="Arial" w:cs="Arial"/>
                <w:color w:val="FF0000"/>
              </w:rPr>
              <w:t xml:space="preserve"> </w:t>
            </w:r>
            <w:r w:rsidR="00A71C4A" w:rsidRPr="00973635">
              <w:rPr>
                <w:rFonts w:ascii="Arial" w:hAnsi="Arial" w:cs="Arial"/>
                <w:color w:val="FF0000"/>
                <w:highlight w:val="yellow"/>
              </w:rPr>
              <w:t>Integritätsvereinbarung</w:t>
            </w:r>
            <w:r w:rsidR="00A71C4A" w:rsidRPr="00973635">
              <w:rPr>
                <w:rFonts w:ascii="Arial" w:hAnsi="Arial" w:cs="Arial"/>
                <w:color w:val="FF0000"/>
              </w:rPr>
              <w:t xml:space="preserve"> </w:t>
            </w:r>
            <w:r w:rsidRPr="00CA79D1">
              <w:rPr>
                <w:rFonts w:ascii="Arial" w:hAnsi="Arial" w:cs="Arial"/>
                <w:color w:val="FF0000"/>
              </w:rPr>
              <w:t>oder des Verhaltenskodex verstößt</w:t>
            </w:r>
            <w:r>
              <w:rPr>
                <w:rFonts w:ascii="Arial" w:hAnsi="Arial" w:cs="Arial"/>
                <w:color w:val="FF0000"/>
              </w:rPr>
              <w:t>;</w:t>
            </w:r>
          </w:p>
          <w:p w14:paraId="465CE420"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lastRenderedPageBreak/>
              <w:t>die Aufstockung der eventuell vorausgeklagten Sicherheitsleistungen innerhalb von 10 Arbeitstagen nach Erhalt der entsprechenden Aufforderung von der Verwaltung nicht erfolgt;</w:t>
            </w:r>
          </w:p>
          <w:p w14:paraId="74A88D04"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bei Gerichtsverfahren wegen Verletzungen von Patent-, Urheberrechten und im Allgemeinen Schutzrechte anderer, die gegen die Verwaltung von Dritten angestrengt werden;</w:t>
            </w:r>
          </w:p>
          <w:p w14:paraId="0136DA27"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zweimal hintereinander folgende negative Bescheinigungen der ordnungsgemäßen Beitragszahlung des Auftragnehmers</w:t>
            </w:r>
          </w:p>
          <w:p w14:paraId="305BBBD9"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falls die Höhe der gemäß vorliegendem Vertragsentwurf verhängten Verwaltungsstrafen 10 % des vertraglichen Nettobetrages übersteigt;</w:t>
            </w:r>
          </w:p>
          <w:p w14:paraId="4A4237B8" w14:textId="77777777" w:rsidR="00275987" w:rsidRPr="00CA79D1" w:rsidRDefault="00275987" w:rsidP="00932842">
            <w:pPr>
              <w:pStyle w:val="Paragrafoelenco"/>
              <w:numPr>
                <w:ilvl w:val="0"/>
                <w:numId w:val="40"/>
              </w:numPr>
              <w:ind w:left="284" w:hanging="284"/>
              <w:jc w:val="both"/>
              <w:rPr>
                <w:rFonts w:ascii="Arial" w:hAnsi="Arial" w:cs="Arial"/>
                <w:color w:val="FF0000"/>
              </w:rPr>
            </w:pPr>
            <w:r>
              <w:rPr>
                <w:rFonts w:ascii="Arial" w:hAnsi="Arial" w:cs="Arial"/>
                <w:color w:val="FF0000"/>
              </w:rPr>
              <w:t>______</w:t>
            </w:r>
          </w:p>
        </w:tc>
        <w:tc>
          <w:tcPr>
            <w:tcW w:w="2427" w:type="pct"/>
            <w:shd w:val="clear" w:color="auto" w:fill="E0E0E0"/>
          </w:tcPr>
          <w:p w14:paraId="6960628C" w14:textId="77777777" w:rsidR="005D5273" w:rsidRPr="000B7E97" w:rsidRDefault="000B7E97" w:rsidP="00671968">
            <w:pPr>
              <w:ind w:right="217"/>
              <w:jc w:val="both"/>
              <w:rPr>
                <w:rFonts w:ascii="Arial" w:hAnsi="Arial" w:cs="Arial"/>
                <w:color w:val="FF0000"/>
                <w:lang w:val="it-IT"/>
              </w:rPr>
            </w:pPr>
            <w:r w:rsidRPr="000B7E97">
              <w:rPr>
                <w:rFonts w:ascii="Arial" w:hAnsi="Arial" w:cs="Arial"/>
                <w:color w:val="FF0000"/>
                <w:lang w:val="it-IT"/>
              </w:rPr>
              <w:lastRenderedPageBreak/>
              <w:t>Ad integrazione dell´</w:t>
            </w:r>
            <w:r w:rsidR="005D5273" w:rsidRPr="000B7E97">
              <w:rPr>
                <w:rFonts w:ascii="Arial" w:hAnsi="Arial" w:cs="Arial"/>
                <w:color w:val="FF0000"/>
                <w:lang w:val="it-IT"/>
              </w:rPr>
              <w:t xml:space="preserve">art. 28 </w:t>
            </w:r>
            <w:r w:rsidRPr="000B7E97">
              <w:rPr>
                <w:rFonts w:ascii="Arial" w:hAnsi="Arial" w:cs="Arial"/>
                <w:color w:val="FF0000"/>
                <w:lang w:val="it-IT"/>
              </w:rPr>
              <w:t xml:space="preserve">del capitolato speciale </w:t>
            </w:r>
            <w:r w:rsidR="005D5273" w:rsidRPr="000B7E97">
              <w:rPr>
                <w:rFonts w:ascii="Arial" w:hAnsi="Arial" w:cs="Arial"/>
                <w:color w:val="FF0000"/>
                <w:lang w:val="it-IT"/>
              </w:rPr>
              <w:t>Parte I inserire eventuali ulteriori ipotesi di risoluzione del contratto.</w:t>
            </w:r>
          </w:p>
          <w:p w14:paraId="31B18F25" w14:textId="77777777" w:rsidR="005D5273" w:rsidRDefault="005D5273" w:rsidP="00671968">
            <w:pPr>
              <w:ind w:left="360" w:right="213"/>
              <w:jc w:val="both"/>
              <w:rPr>
                <w:rFonts w:ascii="Arial" w:hAnsi="Arial" w:cs="Arial"/>
                <w:color w:val="FF0000"/>
                <w:lang w:val="it-IT"/>
              </w:rPr>
            </w:pPr>
          </w:p>
          <w:p w14:paraId="03CD42B5" w14:textId="77777777" w:rsidR="005D5273" w:rsidRPr="009D4349" w:rsidRDefault="005D5273" w:rsidP="00932842">
            <w:pPr>
              <w:ind w:right="213"/>
              <w:jc w:val="both"/>
              <w:rPr>
                <w:rFonts w:ascii="Arial" w:hAnsi="Arial" w:cs="Arial"/>
                <w:color w:val="FF0000"/>
                <w:lang w:val="it-IT"/>
              </w:rPr>
            </w:pPr>
            <w:r>
              <w:rPr>
                <w:rFonts w:ascii="Arial" w:hAnsi="Arial" w:cs="Arial"/>
                <w:color w:val="FF0000"/>
                <w:lang w:val="it-IT"/>
              </w:rPr>
              <w:t xml:space="preserve">Es: </w:t>
            </w:r>
            <w:r w:rsidRPr="009D4349">
              <w:rPr>
                <w:rFonts w:ascii="Arial" w:hAnsi="Arial" w:cs="Arial"/>
                <w:color w:val="FF0000"/>
                <w:lang w:val="it-IT"/>
              </w:rPr>
              <w:t>Ad integrazione dell´art. 28</w:t>
            </w:r>
            <w:r w:rsidR="00275987" w:rsidRPr="00275987">
              <w:rPr>
                <w:lang w:val="it-IT"/>
              </w:rPr>
              <w:t xml:space="preserve"> </w:t>
            </w:r>
            <w:r w:rsidR="00275987" w:rsidRPr="00275987">
              <w:rPr>
                <w:rFonts w:ascii="Arial" w:hAnsi="Arial" w:cs="Arial"/>
                <w:color w:val="FF0000"/>
                <w:lang w:val="it-IT"/>
              </w:rPr>
              <w:t>del capitolato speciale</w:t>
            </w:r>
            <w:r w:rsidRPr="009D4349">
              <w:rPr>
                <w:rFonts w:ascii="Arial" w:hAnsi="Arial" w:cs="Arial"/>
                <w:color w:val="FF0000"/>
                <w:lang w:val="it-IT"/>
              </w:rPr>
              <w:t xml:space="preserve"> Parte I, oltre i casi previsti nella parte generale il contratto si intende risolto di diritto:</w:t>
            </w:r>
          </w:p>
          <w:p w14:paraId="7484B912" w14:textId="77777777" w:rsidR="005D5273" w:rsidRPr="009D4349" w:rsidRDefault="005D5273" w:rsidP="00671968">
            <w:pPr>
              <w:ind w:left="360" w:right="213"/>
              <w:jc w:val="both"/>
              <w:rPr>
                <w:rFonts w:ascii="Arial" w:hAnsi="Arial" w:cs="Arial"/>
                <w:color w:val="FF0000"/>
                <w:lang w:val="it-IT"/>
              </w:rPr>
            </w:pPr>
          </w:p>
          <w:p w14:paraId="22BCE4E5" w14:textId="0B6B0E0B" w:rsidR="005D5273" w:rsidRPr="009D4349" w:rsidRDefault="005D5273" w:rsidP="00932842">
            <w:pPr>
              <w:ind w:left="362" w:right="213" w:hanging="284"/>
              <w:jc w:val="both"/>
              <w:rPr>
                <w:rFonts w:ascii="Arial" w:hAnsi="Arial" w:cs="Arial"/>
                <w:color w:val="FF0000"/>
                <w:lang w:val="it-IT"/>
              </w:rPr>
            </w:pPr>
            <w:r w:rsidRPr="009D4349">
              <w:rPr>
                <w:rFonts w:ascii="Arial" w:hAnsi="Arial" w:cs="Arial"/>
                <w:color w:val="FF0000"/>
                <w:lang w:val="it-IT"/>
              </w:rPr>
              <w:t>a)</w:t>
            </w:r>
            <w:r w:rsidRPr="009D4349">
              <w:rPr>
                <w:rFonts w:ascii="Arial" w:hAnsi="Arial" w:cs="Arial"/>
                <w:color w:val="FF0000"/>
                <w:lang w:val="it-IT"/>
              </w:rPr>
              <w:tab/>
              <w:t xml:space="preserve">qualora l’esecutore violi anche uno solo degli obblighi previsti dal </w:t>
            </w:r>
            <w:r w:rsidR="00A71C4A" w:rsidRPr="00A71C4A">
              <w:rPr>
                <w:rFonts w:ascii="Arial" w:hAnsi="Arial" w:cs="Arial"/>
                <w:color w:val="FF0000"/>
                <w:highlight w:val="yellow"/>
                <w:lang w:val="it-IT"/>
              </w:rPr>
              <w:t>patto di integrità</w:t>
            </w:r>
            <w:r w:rsidR="00A71C4A">
              <w:rPr>
                <w:rFonts w:ascii="Arial" w:hAnsi="Arial" w:cs="Arial"/>
                <w:color w:val="FF0000"/>
                <w:lang w:val="it-IT"/>
              </w:rPr>
              <w:t xml:space="preserve"> </w:t>
            </w:r>
            <w:r w:rsidRPr="009D4349">
              <w:rPr>
                <w:rFonts w:ascii="Arial" w:hAnsi="Arial" w:cs="Arial"/>
                <w:color w:val="FF0000"/>
                <w:lang w:val="it-IT"/>
              </w:rPr>
              <w:t>e codice di comportamento;</w:t>
            </w:r>
          </w:p>
          <w:p w14:paraId="43A5FAAF" w14:textId="77777777" w:rsidR="005D5273" w:rsidRPr="009D4349" w:rsidRDefault="005D5273" w:rsidP="00932842">
            <w:pPr>
              <w:ind w:left="362" w:right="213" w:hanging="284"/>
              <w:jc w:val="both"/>
              <w:rPr>
                <w:rFonts w:ascii="Arial" w:hAnsi="Arial" w:cs="Arial"/>
                <w:color w:val="FF0000"/>
                <w:lang w:val="it-IT"/>
              </w:rPr>
            </w:pPr>
            <w:r w:rsidRPr="009D4349">
              <w:rPr>
                <w:rFonts w:ascii="Arial" w:hAnsi="Arial" w:cs="Arial"/>
                <w:color w:val="FF0000"/>
                <w:lang w:val="it-IT"/>
              </w:rPr>
              <w:lastRenderedPageBreak/>
              <w:t>b)</w:t>
            </w:r>
            <w:r w:rsidRPr="009D4349">
              <w:rPr>
                <w:rFonts w:ascii="Arial" w:hAnsi="Arial" w:cs="Arial"/>
                <w:color w:val="FF0000"/>
                <w:lang w:val="it-IT"/>
              </w:rPr>
              <w:tab/>
              <w:t>in caso di mancata reintegrazione delle cauzioni eventualmente escusse entro il termine di 10 giorni lavorativi dal ricevimento della relativa richiesta da parte dell’Amministrazione</w:t>
            </w:r>
          </w:p>
          <w:p w14:paraId="518EEF14" w14:textId="77777777" w:rsidR="005D5273" w:rsidRPr="009D4349" w:rsidRDefault="005D5273" w:rsidP="00932842">
            <w:pPr>
              <w:ind w:left="362" w:right="213" w:hanging="284"/>
              <w:jc w:val="both"/>
              <w:rPr>
                <w:rFonts w:ascii="Arial" w:hAnsi="Arial" w:cs="Arial"/>
                <w:color w:val="FF0000"/>
                <w:lang w:val="it-IT"/>
              </w:rPr>
            </w:pPr>
            <w:r w:rsidRPr="009D4349">
              <w:rPr>
                <w:rFonts w:ascii="Arial" w:hAnsi="Arial" w:cs="Arial"/>
                <w:color w:val="FF0000"/>
                <w:lang w:val="it-IT"/>
              </w:rPr>
              <w:t>c)</w:t>
            </w:r>
            <w:r w:rsidRPr="009D4349">
              <w:rPr>
                <w:rFonts w:ascii="Arial" w:hAnsi="Arial" w:cs="Arial"/>
                <w:color w:val="FF0000"/>
                <w:lang w:val="it-IT"/>
              </w:rPr>
              <w:tab/>
              <w:t>qualora siano promosse contro l’Amministrazione da parte di terzi azioni giudiziarie per violazioni di diritti di brevetto, di autore ed in genere di privativa altrui</w:t>
            </w:r>
          </w:p>
          <w:p w14:paraId="7376B47E" w14:textId="77777777" w:rsidR="005D5273" w:rsidRPr="009D4349" w:rsidRDefault="005D5273" w:rsidP="00932842">
            <w:pPr>
              <w:ind w:left="362" w:right="213" w:hanging="284"/>
              <w:jc w:val="both"/>
              <w:rPr>
                <w:rFonts w:ascii="Arial" w:hAnsi="Arial" w:cs="Arial"/>
                <w:color w:val="FF0000"/>
                <w:lang w:val="it-IT"/>
              </w:rPr>
            </w:pPr>
            <w:r w:rsidRPr="009D4349">
              <w:rPr>
                <w:rFonts w:ascii="Arial" w:hAnsi="Arial" w:cs="Arial"/>
                <w:color w:val="FF0000"/>
                <w:lang w:val="it-IT"/>
              </w:rPr>
              <w:t>d)</w:t>
            </w:r>
            <w:r w:rsidRPr="009D4349">
              <w:rPr>
                <w:rFonts w:ascii="Arial" w:hAnsi="Arial" w:cs="Arial"/>
                <w:color w:val="FF0000"/>
                <w:lang w:val="it-IT"/>
              </w:rPr>
              <w:tab/>
              <w:t>qualora il documento unico di regolarità contributiva (DURC) dell’affidatario risulti irregolare per due volte consecutive;</w:t>
            </w:r>
          </w:p>
          <w:p w14:paraId="2BF74AFF" w14:textId="77777777" w:rsidR="005D5273" w:rsidRPr="009D4349" w:rsidRDefault="005D5273" w:rsidP="00932842">
            <w:pPr>
              <w:ind w:left="362" w:right="213" w:hanging="284"/>
              <w:jc w:val="both"/>
              <w:rPr>
                <w:rFonts w:ascii="Arial" w:hAnsi="Arial" w:cs="Arial"/>
                <w:color w:val="FF0000"/>
                <w:lang w:val="it-IT"/>
              </w:rPr>
            </w:pPr>
            <w:r w:rsidRPr="009D4349">
              <w:rPr>
                <w:rFonts w:ascii="Arial" w:hAnsi="Arial" w:cs="Arial"/>
                <w:color w:val="FF0000"/>
                <w:lang w:val="it-IT"/>
              </w:rPr>
              <w:t>e)</w:t>
            </w:r>
            <w:r w:rsidRPr="009D4349">
              <w:rPr>
                <w:rFonts w:ascii="Arial" w:hAnsi="Arial" w:cs="Arial"/>
                <w:color w:val="FF0000"/>
                <w:lang w:val="it-IT"/>
              </w:rPr>
              <w:tab/>
              <w:t>ove l’importo delle penali applicate a norma del presente schema di contratto superi il 10% dell’importo contrattuale netto;</w:t>
            </w:r>
          </w:p>
          <w:p w14:paraId="4904F0FA" w14:textId="77777777" w:rsidR="005D5273" w:rsidRPr="004327C2" w:rsidRDefault="005D5273" w:rsidP="00275987">
            <w:pPr>
              <w:ind w:left="362" w:right="213" w:hanging="284"/>
              <w:jc w:val="both"/>
              <w:rPr>
                <w:rFonts w:ascii="Arial" w:hAnsi="Arial" w:cs="Arial"/>
                <w:color w:val="FF0000"/>
                <w:lang w:val="it-IT"/>
              </w:rPr>
            </w:pPr>
            <w:r w:rsidRPr="009D4349">
              <w:rPr>
                <w:rFonts w:ascii="Arial" w:hAnsi="Arial" w:cs="Arial"/>
                <w:color w:val="FF0000"/>
                <w:lang w:val="it-IT"/>
              </w:rPr>
              <w:t>f)</w:t>
            </w:r>
            <w:r w:rsidRPr="009D4349">
              <w:rPr>
                <w:rFonts w:ascii="Arial" w:hAnsi="Arial" w:cs="Arial"/>
                <w:color w:val="FF0000"/>
                <w:lang w:val="it-IT"/>
              </w:rPr>
              <w:tab/>
            </w:r>
            <w:r w:rsidR="00275987">
              <w:rPr>
                <w:rFonts w:ascii="Arial" w:hAnsi="Arial" w:cs="Arial"/>
                <w:color w:val="FF0000"/>
                <w:lang w:val="it-IT"/>
              </w:rPr>
              <w:t>______-</w:t>
            </w:r>
          </w:p>
          <w:p w14:paraId="5D9D8694" w14:textId="77777777" w:rsidR="005D5273" w:rsidRPr="004327C2" w:rsidRDefault="005D5273" w:rsidP="00671968">
            <w:pPr>
              <w:ind w:left="352" w:right="213"/>
              <w:jc w:val="both"/>
              <w:rPr>
                <w:rFonts w:ascii="Arial" w:hAnsi="Arial" w:cs="Arial"/>
                <w:color w:val="FF0000"/>
                <w:lang w:val="it-IT"/>
              </w:rPr>
            </w:pPr>
          </w:p>
          <w:p w14:paraId="7F40BAD9" w14:textId="77777777" w:rsidR="005D5273" w:rsidRPr="004327C2" w:rsidRDefault="005D5273" w:rsidP="00671968">
            <w:pPr>
              <w:tabs>
                <w:tab w:val="left" w:pos="3686"/>
              </w:tabs>
              <w:jc w:val="both"/>
              <w:rPr>
                <w:rFonts w:ascii="Arial" w:hAnsi="Arial" w:cs="Arial"/>
                <w:color w:val="FF0000"/>
                <w:lang w:val="it-IT"/>
              </w:rPr>
            </w:pPr>
            <w:r w:rsidRPr="004327C2">
              <w:rPr>
                <w:rFonts w:ascii="Arial" w:hAnsi="Arial" w:cs="Arial"/>
                <w:color w:val="FF0000"/>
                <w:lang w:val="it-IT"/>
              </w:rPr>
              <w:t xml:space="preserve"> </w:t>
            </w:r>
          </w:p>
        </w:tc>
      </w:tr>
      <w:bookmarkEnd w:id="23"/>
    </w:tbl>
    <w:p w14:paraId="329C86EC" w14:textId="77777777" w:rsidR="00334EF4" w:rsidRDefault="00334EF4" w:rsidP="00334EF4">
      <w:pPr>
        <w:tabs>
          <w:tab w:val="left" w:pos="3686"/>
        </w:tabs>
        <w:rPr>
          <w:rFonts w:ascii="Arial" w:hAnsi="Arial" w:cs="Arial"/>
          <w:lang w:val="it-IT"/>
        </w:rPr>
      </w:pPr>
    </w:p>
    <w:p w14:paraId="39F0CDE6" w14:textId="77777777" w:rsidR="005D5273" w:rsidRDefault="005D5273" w:rsidP="00334EF4">
      <w:pPr>
        <w:tabs>
          <w:tab w:val="left" w:pos="3686"/>
        </w:tabs>
        <w:rPr>
          <w:rFonts w:ascii="Arial" w:hAnsi="Arial" w:cs="Arial"/>
          <w:lang w:val="it-IT"/>
        </w:rPr>
      </w:pPr>
    </w:p>
    <w:p w14:paraId="6617B2F0" w14:textId="77777777" w:rsidR="00CE4222" w:rsidRDefault="00CE4222" w:rsidP="00334EF4">
      <w:pPr>
        <w:tabs>
          <w:tab w:val="left" w:pos="3686"/>
        </w:tabs>
        <w:rPr>
          <w:rFonts w:ascii="Arial" w:hAnsi="Arial" w:cs="Arial"/>
          <w:lang w:val="it-IT"/>
        </w:rPr>
      </w:pPr>
    </w:p>
    <w:p w14:paraId="36389ED8" w14:textId="77777777" w:rsidR="008A1DC6" w:rsidRDefault="008A1DC6" w:rsidP="00334EF4">
      <w:pPr>
        <w:tabs>
          <w:tab w:val="left" w:pos="3686"/>
        </w:tabs>
        <w:rPr>
          <w:rFonts w:ascii="Arial" w:hAnsi="Arial" w:cs="Arial"/>
          <w:lang w:val="it-IT"/>
        </w:rPr>
      </w:pPr>
    </w:p>
    <w:p w14:paraId="35328F66" w14:textId="77777777" w:rsidR="008A1DC6" w:rsidRPr="004327C2" w:rsidRDefault="008A1DC6" w:rsidP="008A1DC6">
      <w:pPr>
        <w:shd w:val="clear" w:color="auto" w:fill="E0E0E0"/>
        <w:tabs>
          <w:tab w:val="left" w:pos="3686"/>
        </w:tabs>
        <w:rPr>
          <w:rFonts w:ascii="Arial" w:hAnsi="Arial" w:cs="Arial"/>
          <w:lang w:val="it-IT"/>
        </w:rPr>
      </w:pPr>
    </w:p>
    <w:p w14:paraId="6FB4081B" w14:textId="77777777" w:rsidR="008A1DC6" w:rsidRDefault="008A1DC6" w:rsidP="00334EF4">
      <w:pPr>
        <w:tabs>
          <w:tab w:val="left" w:pos="3686"/>
        </w:tabs>
        <w:rPr>
          <w:rFonts w:ascii="Arial" w:hAnsi="Arial" w:cs="Arial"/>
          <w:lang w:val="it-IT"/>
        </w:rPr>
      </w:pPr>
    </w:p>
    <w:p w14:paraId="68A7DBA8" w14:textId="77777777" w:rsidR="008A1DC6" w:rsidRPr="004327C2"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4FC85FDD" w14:textId="77777777" w:rsidTr="00671968">
        <w:trPr>
          <w:trHeight w:val="762"/>
        </w:trPr>
        <w:tc>
          <w:tcPr>
            <w:tcW w:w="2573" w:type="pct"/>
            <w:shd w:val="clear" w:color="auto" w:fill="E0E0E0"/>
          </w:tcPr>
          <w:p w14:paraId="0AA2B2F2" w14:textId="77777777" w:rsidR="005D5273" w:rsidRPr="00855EDF" w:rsidRDefault="005D5273" w:rsidP="00671968">
            <w:pPr>
              <w:tabs>
                <w:tab w:val="left" w:pos="3686"/>
              </w:tabs>
              <w:rPr>
                <w:rFonts w:ascii="Arial" w:hAnsi="Arial" w:cs="Arial"/>
                <w:snapToGrid w:val="0"/>
                <w:color w:val="FF0000"/>
                <w:lang w:val="it-IT"/>
              </w:rPr>
            </w:pPr>
          </w:p>
          <w:p w14:paraId="1EB7AB82" w14:textId="77777777" w:rsidR="005D5273" w:rsidRPr="004327C2" w:rsidRDefault="005D5273" w:rsidP="00671968">
            <w:pPr>
              <w:tabs>
                <w:tab w:val="left" w:pos="4892"/>
              </w:tabs>
              <w:ind w:right="213"/>
              <w:jc w:val="center"/>
              <w:rPr>
                <w:rFonts w:ascii="Arial" w:hAnsi="Arial" w:cs="Arial"/>
                <w:b/>
                <w:color w:val="FF0000"/>
              </w:rPr>
            </w:pPr>
            <w:r w:rsidRPr="004327C2">
              <w:rPr>
                <w:rFonts w:ascii="Arial" w:hAnsi="Arial" w:cs="Arial"/>
                <w:b/>
                <w:color w:val="FF0000"/>
              </w:rPr>
              <w:t>Art. 33</w:t>
            </w:r>
          </w:p>
          <w:p w14:paraId="073B598B" w14:textId="77777777" w:rsidR="005D5273" w:rsidRPr="004327C2" w:rsidRDefault="005D5273" w:rsidP="00671968">
            <w:pPr>
              <w:tabs>
                <w:tab w:val="left" w:pos="3686"/>
              </w:tabs>
              <w:jc w:val="center"/>
              <w:rPr>
                <w:rFonts w:ascii="Arial" w:hAnsi="Arial" w:cs="Arial"/>
                <w:snapToGrid w:val="0"/>
                <w:color w:val="FF0000"/>
              </w:rPr>
            </w:pPr>
            <w:r w:rsidRPr="00855EDF">
              <w:rPr>
                <w:rFonts w:ascii="Arial" w:hAnsi="Arial" w:cs="Arial"/>
                <w:b/>
                <w:color w:val="FF0000"/>
              </w:rPr>
              <w:t>BESONDERE BESTIMMUNGEN</w:t>
            </w:r>
          </w:p>
          <w:p w14:paraId="0AE6EFA2" w14:textId="77777777" w:rsidR="005D5273" w:rsidRPr="004327C2" w:rsidRDefault="005D5273" w:rsidP="00671968">
            <w:pPr>
              <w:tabs>
                <w:tab w:val="left" w:pos="3686"/>
              </w:tabs>
              <w:rPr>
                <w:rFonts w:ascii="Arial" w:hAnsi="Arial" w:cs="Arial"/>
                <w:snapToGrid w:val="0"/>
                <w:color w:val="FF0000"/>
              </w:rPr>
            </w:pPr>
          </w:p>
        </w:tc>
        <w:tc>
          <w:tcPr>
            <w:tcW w:w="2427" w:type="pct"/>
            <w:shd w:val="clear" w:color="auto" w:fill="E0E0E0"/>
          </w:tcPr>
          <w:p w14:paraId="5883CDED" w14:textId="77777777" w:rsidR="005D5273" w:rsidRPr="004327C2" w:rsidRDefault="005D5273" w:rsidP="00671968">
            <w:pPr>
              <w:tabs>
                <w:tab w:val="left" w:pos="3686"/>
              </w:tabs>
              <w:rPr>
                <w:rFonts w:ascii="Arial" w:hAnsi="Arial" w:cs="Arial"/>
                <w:color w:val="FF0000"/>
              </w:rPr>
            </w:pPr>
          </w:p>
          <w:p w14:paraId="537FE027" w14:textId="77777777" w:rsidR="005D5273" w:rsidRPr="004327C2" w:rsidRDefault="005D5273" w:rsidP="00671968">
            <w:pPr>
              <w:tabs>
                <w:tab w:val="left" w:pos="4892"/>
              </w:tabs>
              <w:ind w:right="213"/>
              <w:jc w:val="center"/>
              <w:rPr>
                <w:rFonts w:ascii="Arial" w:hAnsi="Arial" w:cs="Arial"/>
                <w:b/>
                <w:color w:val="FF0000"/>
              </w:rPr>
            </w:pPr>
            <w:r w:rsidRPr="004327C2">
              <w:rPr>
                <w:rFonts w:ascii="Arial" w:hAnsi="Arial" w:cs="Arial"/>
                <w:b/>
                <w:color w:val="FF0000"/>
              </w:rPr>
              <w:t>Art. 33</w:t>
            </w:r>
          </w:p>
          <w:p w14:paraId="6BC716F3" w14:textId="77777777" w:rsidR="005D5273" w:rsidRPr="004327C2" w:rsidRDefault="005D5273" w:rsidP="00671968">
            <w:pPr>
              <w:tabs>
                <w:tab w:val="left" w:pos="3686"/>
              </w:tabs>
              <w:jc w:val="center"/>
              <w:rPr>
                <w:rFonts w:ascii="Arial" w:hAnsi="Arial" w:cs="Arial"/>
                <w:color w:val="FF0000"/>
              </w:rPr>
            </w:pPr>
            <w:r w:rsidRPr="00855EDF">
              <w:rPr>
                <w:rFonts w:ascii="Arial" w:hAnsi="Arial" w:cs="Arial"/>
                <w:b/>
                <w:color w:val="FF0000"/>
              </w:rPr>
              <w:t>DISPOSIZIONI PARTICOLARI</w:t>
            </w:r>
          </w:p>
        </w:tc>
      </w:tr>
    </w:tbl>
    <w:p w14:paraId="5512773A" w14:textId="77777777" w:rsidR="005D5273" w:rsidRPr="004327C2" w:rsidRDefault="005D5273" w:rsidP="005D5273">
      <w:pPr>
        <w:tabs>
          <w:tab w:val="left" w:pos="3686"/>
        </w:tabs>
        <w:rPr>
          <w:rFonts w:ascii="Arial" w:hAnsi="Arial" w:cs="Arial"/>
        </w:rPr>
      </w:pPr>
    </w:p>
    <w:p w14:paraId="1DF0349C" w14:textId="77777777" w:rsidR="00334EF4" w:rsidRPr="0019761F" w:rsidRDefault="00334EF4" w:rsidP="00334EF4">
      <w:pPr>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855EF8" w:rsidRPr="00666D7D" w14:paraId="7236599E" w14:textId="77777777" w:rsidTr="003F02AC">
        <w:tc>
          <w:tcPr>
            <w:tcW w:w="2573" w:type="pct"/>
            <w:shd w:val="clear" w:color="auto" w:fill="E0E0E0"/>
          </w:tcPr>
          <w:p w14:paraId="7E386F9E" w14:textId="77777777" w:rsidR="00855EF8" w:rsidRPr="00191080" w:rsidRDefault="00855EF8" w:rsidP="003F02AC">
            <w:pPr>
              <w:ind w:left="1080" w:right="213"/>
              <w:jc w:val="both"/>
              <w:rPr>
                <w:rFonts w:ascii="Arial" w:hAnsi="Arial" w:cs="Arial"/>
                <w:color w:val="FF0000"/>
                <w:highlight w:val="lightGray"/>
              </w:rPr>
            </w:pPr>
          </w:p>
          <w:p w14:paraId="561EF7C2" w14:textId="77777777" w:rsidR="00855EF8" w:rsidRPr="00191080" w:rsidRDefault="00855EF8" w:rsidP="003F02AC">
            <w:pPr>
              <w:pStyle w:val="Paragrafoelenco"/>
              <w:rPr>
                <w:rFonts w:ascii="Arial" w:hAnsi="Arial" w:cs="Arial"/>
                <w:color w:val="FF0000"/>
                <w:highlight w:val="lightGray"/>
              </w:rPr>
            </w:pPr>
          </w:p>
          <w:p w14:paraId="7D13B4F3" w14:textId="77777777" w:rsidR="00855EF8" w:rsidRPr="00191080" w:rsidRDefault="00855EF8" w:rsidP="003F02AC">
            <w:pPr>
              <w:numPr>
                <w:ilvl w:val="0"/>
                <w:numId w:val="25"/>
              </w:numPr>
              <w:ind w:right="213"/>
              <w:jc w:val="both"/>
              <w:rPr>
                <w:rFonts w:ascii="Arial" w:hAnsi="Arial" w:cs="Arial"/>
                <w:color w:val="FF0000"/>
                <w:highlight w:val="lightGray"/>
              </w:rPr>
            </w:pPr>
            <w:r w:rsidRPr="00191080">
              <w:rPr>
                <w:rFonts w:ascii="Arial" w:hAnsi="Arial" w:cs="Arial"/>
                <w:color w:val="FF0000"/>
                <w:highlight w:val="lightGray"/>
              </w:rPr>
              <w:t xml:space="preserve">Eventuelle besonderen Bedingungen einfügen (siehe detailliertes technische Leistungsverzeichnis). </w:t>
            </w:r>
          </w:p>
          <w:p w14:paraId="7811C88F" w14:textId="77777777" w:rsidR="00855EF8" w:rsidRPr="00191080" w:rsidRDefault="00855EF8" w:rsidP="003F02AC">
            <w:pPr>
              <w:ind w:left="1080" w:right="213"/>
              <w:jc w:val="both"/>
              <w:rPr>
                <w:rFonts w:ascii="Arial" w:hAnsi="Arial" w:cs="Arial"/>
                <w:color w:val="FF0000"/>
                <w:highlight w:val="lightGray"/>
              </w:rPr>
            </w:pPr>
          </w:p>
          <w:p w14:paraId="5D480092" w14:textId="77777777" w:rsidR="00855EF8" w:rsidRPr="00191080" w:rsidRDefault="00855EF8" w:rsidP="003F02AC">
            <w:pPr>
              <w:numPr>
                <w:ilvl w:val="0"/>
                <w:numId w:val="25"/>
              </w:numPr>
              <w:rPr>
                <w:rFonts w:ascii="Arial" w:hAnsi="Arial" w:cs="Arial"/>
                <w:color w:val="FF0000"/>
                <w:highlight w:val="lightGray"/>
              </w:rPr>
            </w:pPr>
            <w:r w:rsidRPr="00191080">
              <w:rPr>
                <w:rFonts w:ascii="Arial" w:hAnsi="Arial" w:cs="Arial"/>
                <w:color w:val="FF0000"/>
                <w:highlight w:val="lightGray"/>
              </w:rPr>
              <w:t>Eventuelle laut MUK vorgesehene Vertragsklauseln einfügen</w:t>
            </w:r>
          </w:p>
          <w:p w14:paraId="2E4ACD29" w14:textId="77777777" w:rsidR="00855EF8" w:rsidRPr="00191080" w:rsidRDefault="00855EF8" w:rsidP="003F02AC">
            <w:pPr>
              <w:pStyle w:val="Paragrafoelenco"/>
              <w:rPr>
                <w:rFonts w:ascii="Arial" w:hAnsi="Arial" w:cs="Arial"/>
                <w:color w:val="FF0000"/>
                <w:highlight w:val="lightGray"/>
              </w:rPr>
            </w:pPr>
          </w:p>
          <w:p w14:paraId="7C34869F" w14:textId="77777777" w:rsidR="00855EF8" w:rsidRDefault="00855EF8" w:rsidP="003F02AC">
            <w:pPr>
              <w:numPr>
                <w:ilvl w:val="0"/>
                <w:numId w:val="25"/>
              </w:numPr>
              <w:rPr>
                <w:rFonts w:ascii="Arial" w:hAnsi="Arial" w:cs="Arial"/>
                <w:color w:val="FF0000"/>
                <w:highlight w:val="lightGray"/>
              </w:rPr>
            </w:pPr>
            <w:r w:rsidRPr="00191080">
              <w:rPr>
                <w:rFonts w:ascii="Arial" w:hAnsi="Arial" w:cs="Arial"/>
                <w:color w:val="FF0000"/>
                <w:highlight w:val="lightGray"/>
              </w:rPr>
              <w:t xml:space="preserve">Im Fall von Störungen oder Verstöße gegen die Vertragsbestimmungen eventuelle </w:t>
            </w:r>
            <w:bookmarkStart w:id="24" w:name="_Hlk63782056"/>
            <w:r w:rsidRPr="00191080">
              <w:rPr>
                <w:rFonts w:ascii="Arial" w:hAnsi="Arial" w:cs="Arial"/>
                <w:color w:val="FF0000"/>
                <w:highlight w:val="lightGray"/>
              </w:rPr>
              <w:t xml:space="preserve">qualitativen Sanktionen </w:t>
            </w:r>
            <w:bookmarkEnd w:id="24"/>
            <w:r w:rsidRPr="00191080">
              <w:rPr>
                <w:rFonts w:ascii="Arial" w:hAnsi="Arial" w:cs="Arial"/>
                <w:color w:val="FF0000"/>
                <w:highlight w:val="lightGray"/>
              </w:rPr>
              <w:t xml:space="preserve">einfügen </w:t>
            </w:r>
          </w:p>
          <w:p w14:paraId="061D7767" w14:textId="77777777" w:rsidR="005D2ECC" w:rsidRDefault="005D2ECC" w:rsidP="005D2ECC">
            <w:pPr>
              <w:pStyle w:val="Paragrafoelenco"/>
              <w:rPr>
                <w:rFonts w:ascii="Arial" w:hAnsi="Arial" w:cs="Arial"/>
                <w:color w:val="FF0000"/>
                <w:highlight w:val="lightGray"/>
              </w:rPr>
            </w:pPr>
          </w:p>
          <w:p w14:paraId="06AD7BDC" w14:textId="337A64CA" w:rsidR="005D2ECC" w:rsidRPr="00191080" w:rsidRDefault="005D2ECC" w:rsidP="005D2ECC">
            <w:pPr>
              <w:numPr>
                <w:ilvl w:val="0"/>
                <w:numId w:val="25"/>
              </w:numPr>
              <w:jc w:val="both"/>
              <w:rPr>
                <w:rFonts w:ascii="Arial" w:hAnsi="Arial" w:cs="Arial"/>
                <w:color w:val="FF0000"/>
                <w:highlight w:val="lightGray"/>
              </w:rPr>
            </w:pPr>
            <w:bookmarkStart w:id="25" w:name="_Hlk75177058"/>
            <w:r w:rsidRPr="008616B9">
              <w:rPr>
                <w:rFonts w:ascii="Arial" w:hAnsi="Arial" w:cs="Arial"/>
                <w:color w:val="FF0000"/>
                <w:highlight w:val="yellow"/>
              </w:rPr>
              <w:t xml:space="preserve">Etwaige </w:t>
            </w:r>
            <w:r w:rsidRPr="008616B9">
              <w:rPr>
                <w:rFonts w:ascii="Arial" w:hAnsi="Arial" w:cs="Arial" w:hint="eastAsia"/>
                <w:color w:val="FF0000"/>
                <w:highlight w:val="yellow"/>
              </w:rPr>
              <w:t>besondere Bestimmungen über die in Artikel 109</w:t>
            </w:r>
            <w:r w:rsidRPr="008616B9">
              <w:rPr>
                <w:rFonts w:ascii="Arial" w:hAnsi="Arial" w:cs="Arial"/>
                <w:color w:val="FF0000"/>
                <w:highlight w:val="yellow"/>
              </w:rPr>
              <w:t xml:space="preserve"> GvD 50/2016 vorgesehenen </w:t>
            </w:r>
            <w:r w:rsidRPr="008616B9">
              <w:rPr>
                <w:rFonts w:ascii="Arial" w:hAnsi="Arial" w:cs="Arial" w:hint="eastAsia"/>
                <w:color w:val="FF0000"/>
                <w:highlight w:val="yellow"/>
              </w:rPr>
              <w:t>Rücktrittsregelung</w:t>
            </w:r>
            <w:r w:rsidRPr="008616B9">
              <w:rPr>
                <w:rFonts w:ascii="Arial" w:hAnsi="Arial" w:cs="Arial"/>
                <w:color w:val="FF0000"/>
                <w:highlight w:val="yellow"/>
              </w:rPr>
              <w:t xml:space="preserve"> einfügen</w:t>
            </w:r>
            <w:bookmarkEnd w:id="25"/>
          </w:p>
        </w:tc>
        <w:tc>
          <w:tcPr>
            <w:tcW w:w="2427" w:type="pct"/>
            <w:shd w:val="clear" w:color="auto" w:fill="E0E0E0"/>
          </w:tcPr>
          <w:p w14:paraId="487551DB" w14:textId="77777777" w:rsidR="00855EF8" w:rsidRPr="00191080" w:rsidRDefault="00855EF8" w:rsidP="003F02AC">
            <w:pPr>
              <w:ind w:left="360" w:right="213"/>
              <w:jc w:val="both"/>
              <w:rPr>
                <w:rFonts w:ascii="Arial" w:hAnsi="Arial" w:cs="Arial"/>
                <w:color w:val="FF0000"/>
                <w:highlight w:val="lightGray"/>
              </w:rPr>
            </w:pPr>
          </w:p>
          <w:p w14:paraId="57D21B78" w14:textId="77777777" w:rsidR="00855EF8" w:rsidRPr="00191080" w:rsidRDefault="00855EF8" w:rsidP="003F02AC">
            <w:pPr>
              <w:ind w:left="360" w:right="213"/>
              <w:jc w:val="both"/>
              <w:rPr>
                <w:rFonts w:ascii="Arial" w:hAnsi="Arial" w:cs="Arial"/>
                <w:color w:val="FF0000"/>
                <w:highlight w:val="lightGray"/>
              </w:rPr>
            </w:pPr>
          </w:p>
          <w:p w14:paraId="3274AD6D" w14:textId="77777777" w:rsidR="00855EF8" w:rsidRPr="00191080" w:rsidRDefault="00855EF8" w:rsidP="003F02AC">
            <w:pPr>
              <w:numPr>
                <w:ilvl w:val="0"/>
                <w:numId w:val="25"/>
              </w:numPr>
              <w:ind w:right="213"/>
              <w:jc w:val="both"/>
              <w:rPr>
                <w:rFonts w:ascii="Arial" w:hAnsi="Arial" w:cs="Arial"/>
                <w:color w:val="FF0000"/>
                <w:highlight w:val="lightGray"/>
                <w:lang w:val="it-IT"/>
              </w:rPr>
            </w:pPr>
            <w:r w:rsidRPr="00191080">
              <w:rPr>
                <w:rFonts w:ascii="Arial" w:hAnsi="Arial" w:cs="Arial"/>
                <w:color w:val="FF0000"/>
                <w:highlight w:val="lightGray"/>
                <w:lang w:val="it-IT"/>
              </w:rPr>
              <w:t xml:space="preserve">Inserire eventuali condizioni particolari (vedi capitolato tecnico descrittivo e prestazionale). </w:t>
            </w:r>
          </w:p>
          <w:p w14:paraId="412DF87A" w14:textId="77777777" w:rsidR="00855EF8" w:rsidRPr="00191080" w:rsidRDefault="00855EF8" w:rsidP="003F02AC">
            <w:pPr>
              <w:ind w:left="1080" w:right="213"/>
              <w:jc w:val="both"/>
              <w:rPr>
                <w:rFonts w:ascii="Arial" w:hAnsi="Arial" w:cs="Arial"/>
                <w:color w:val="FF0000"/>
                <w:highlight w:val="lightGray"/>
                <w:lang w:val="it-IT"/>
              </w:rPr>
            </w:pPr>
          </w:p>
          <w:p w14:paraId="1BA23DE9" w14:textId="77777777" w:rsidR="00855EF8" w:rsidRPr="00191080" w:rsidRDefault="00855EF8" w:rsidP="003F02AC">
            <w:pPr>
              <w:numPr>
                <w:ilvl w:val="0"/>
                <w:numId w:val="25"/>
              </w:numPr>
              <w:ind w:right="213"/>
              <w:jc w:val="both"/>
              <w:rPr>
                <w:rFonts w:ascii="Arial" w:hAnsi="Arial" w:cs="Arial"/>
                <w:color w:val="FF0000"/>
                <w:highlight w:val="lightGray"/>
                <w:lang w:val="it-IT"/>
              </w:rPr>
            </w:pPr>
            <w:r w:rsidRPr="00191080">
              <w:rPr>
                <w:rFonts w:ascii="Arial" w:hAnsi="Arial" w:cs="Arial"/>
                <w:color w:val="FF0000"/>
                <w:highlight w:val="lightGray"/>
                <w:lang w:val="it-IT"/>
              </w:rPr>
              <w:t>Inserire eventuali clausole contrattuali previste dal CAM.</w:t>
            </w:r>
          </w:p>
          <w:p w14:paraId="3A2DC21A" w14:textId="77777777" w:rsidR="00855EF8" w:rsidRPr="00191080" w:rsidRDefault="00855EF8" w:rsidP="003F02AC">
            <w:pPr>
              <w:ind w:left="1080" w:right="213"/>
              <w:jc w:val="both"/>
              <w:rPr>
                <w:rFonts w:ascii="Arial" w:hAnsi="Arial" w:cs="Arial"/>
                <w:color w:val="FF0000"/>
                <w:highlight w:val="lightGray"/>
                <w:lang w:val="it-IT"/>
              </w:rPr>
            </w:pPr>
          </w:p>
          <w:p w14:paraId="087C2A9A" w14:textId="61852349" w:rsidR="00855EF8" w:rsidRDefault="00855EF8" w:rsidP="003F02AC">
            <w:pPr>
              <w:numPr>
                <w:ilvl w:val="0"/>
                <w:numId w:val="25"/>
              </w:numPr>
              <w:ind w:right="213"/>
              <w:jc w:val="both"/>
              <w:rPr>
                <w:rFonts w:ascii="Arial" w:hAnsi="Arial" w:cs="Arial"/>
                <w:color w:val="FF0000"/>
                <w:highlight w:val="lightGray"/>
                <w:lang w:val="it-IT"/>
              </w:rPr>
            </w:pPr>
            <w:r w:rsidRPr="00191080">
              <w:rPr>
                <w:rFonts w:ascii="Arial" w:hAnsi="Arial" w:cs="Arial"/>
                <w:color w:val="FF0000"/>
                <w:highlight w:val="lightGray"/>
                <w:lang w:val="it-IT"/>
              </w:rPr>
              <w:t>Inserire eventuali penali qualitative da applicarsi in caso di disfunzioni o inadempimenti rispetto alle prescrizioni contrattuali</w:t>
            </w:r>
          </w:p>
          <w:p w14:paraId="774DB33C" w14:textId="77777777" w:rsidR="005D2ECC" w:rsidRDefault="005D2ECC" w:rsidP="005D2ECC">
            <w:pPr>
              <w:pStyle w:val="Paragrafoelenco"/>
              <w:rPr>
                <w:rFonts w:ascii="Arial" w:hAnsi="Arial" w:cs="Arial"/>
                <w:color w:val="FF0000"/>
                <w:highlight w:val="lightGray"/>
                <w:lang w:val="it-IT"/>
              </w:rPr>
            </w:pPr>
          </w:p>
          <w:p w14:paraId="4BA796B6" w14:textId="1053EEA4" w:rsidR="005D2ECC" w:rsidRPr="005D2ECC" w:rsidRDefault="005D2ECC" w:rsidP="005D2ECC">
            <w:pPr>
              <w:numPr>
                <w:ilvl w:val="0"/>
                <w:numId w:val="25"/>
              </w:numPr>
              <w:ind w:right="213"/>
              <w:jc w:val="both"/>
              <w:rPr>
                <w:rFonts w:ascii="Arial" w:hAnsi="Arial" w:cs="Arial"/>
                <w:color w:val="FF0000"/>
                <w:highlight w:val="yellow"/>
                <w:lang w:val="it-IT"/>
              </w:rPr>
            </w:pPr>
            <w:r w:rsidRPr="007D5336">
              <w:rPr>
                <w:rFonts w:ascii="Arial" w:hAnsi="Arial" w:cs="Arial"/>
                <w:color w:val="FF0000"/>
                <w:highlight w:val="yellow"/>
                <w:lang w:val="it-IT"/>
              </w:rPr>
              <w:t>Inserire eventuali previsioni speciali rispetto alla disciplina del recesso indicata all’art. 109 D.lgs. 50/2016</w:t>
            </w:r>
          </w:p>
          <w:p w14:paraId="1E7B108B" w14:textId="77777777" w:rsidR="00855EF8" w:rsidRPr="00191080" w:rsidRDefault="00855EF8" w:rsidP="003F02AC">
            <w:pPr>
              <w:tabs>
                <w:tab w:val="left" w:pos="3686"/>
              </w:tabs>
              <w:jc w:val="both"/>
              <w:rPr>
                <w:rFonts w:ascii="Arial" w:hAnsi="Arial" w:cs="Arial"/>
                <w:color w:val="FF0000"/>
                <w:highlight w:val="lightGray"/>
                <w:lang w:val="it-IT"/>
              </w:rPr>
            </w:pPr>
          </w:p>
        </w:tc>
      </w:tr>
      <w:tr w:rsidR="004421CA" w:rsidRPr="00666D7D" w14:paraId="73B668C3" w14:textId="77777777" w:rsidTr="00C861A0">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4421CA" w:rsidRPr="00722D7B" w14:paraId="1698C3E4" w14:textId="77777777" w:rsidTr="00C861A0">
              <w:trPr>
                <w:trHeight w:val="1060"/>
              </w:trPr>
              <w:tc>
                <w:tcPr>
                  <w:tcW w:w="2574" w:type="pct"/>
                  <w:shd w:val="clear" w:color="auto" w:fill="E0E0E0"/>
                </w:tcPr>
                <w:p w14:paraId="40AEB6CB" w14:textId="77777777" w:rsidR="004421CA" w:rsidRPr="00722D7B" w:rsidRDefault="004421CA" w:rsidP="00C861A0">
                  <w:pPr>
                    <w:tabs>
                      <w:tab w:val="left" w:pos="3686"/>
                    </w:tabs>
                    <w:ind w:right="217"/>
                    <w:jc w:val="both"/>
                    <w:rPr>
                      <w:rFonts w:ascii="Arial" w:hAnsi="Arial" w:cs="Arial"/>
                      <w:b/>
                      <w:i/>
                      <w:color w:val="0070C0"/>
                      <w:highlight w:val="yellow"/>
                      <w:u w:val="single"/>
                    </w:rPr>
                  </w:pPr>
                  <w:r w:rsidRPr="00722D7B">
                    <w:rPr>
                      <w:rFonts w:ascii="Arial" w:hAnsi="Arial" w:cs="Arial"/>
                      <w:b/>
                      <w:i/>
                      <w:color w:val="0070C0"/>
                      <w:highlight w:val="yellow"/>
                      <w:u w:val="single"/>
                    </w:rPr>
                    <w:t>(Nur für Vergaben, die zur Gänze oder teilweise mit Geldmitteln, die vom „PNRR“, vom „PNC“ und von den mit Strukturfonds der Europäischen Union kofinanzierten Programmen (Art. 50 Abs. 4 GD 77/2021), finanziert sind)</w:t>
                  </w:r>
                </w:p>
                <w:p w14:paraId="09A76563" w14:textId="77777777" w:rsidR="004421CA" w:rsidRPr="00722D7B" w:rsidRDefault="004421CA" w:rsidP="00C861A0">
                  <w:pPr>
                    <w:tabs>
                      <w:tab w:val="left" w:pos="3686"/>
                    </w:tabs>
                    <w:ind w:right="217"/>
                    <w:jc w:val="both"/>
                    <w:rPr>
                      <w:rFonts w:ascii="Arial" w:hAnsi="Arial" w:cs="Arial"/>
                      <w:b/>
                      <w:i/>
                      <w:color w:val="0070C0"/>
                      <w:highlight w:val="yellow"/>
                      <w:u w:val="single"/>
                    </w:rPr>
                  </w:pPr>
                </w:p>
                <w:p w14:paraId="75E9400F" w14:textId="77777777" w:rsidR="004421CA" w:rsidRPr="00722D7B" w:rsidRDefault="004421CA" w:rsidP="00C861A0">
                  <w:pPr>
                    <w:tabs>
                      <w:tab w:val="left" w:pos="3686"/>
                    </w:tabs>
                    <w:ind w:right="217"/>
                    <w:jc w:val="both"/>
                    <w:rPr>
                      <w:rFonts w:ascii="Arial" w:hAnsi="Arial" w:cs="Arial"/>
                      <w:bCs/>
                      <w:i/>
                      <w:color w:val="FF0000"/>
                      <w:highlight w:val="yellow"/>
                    </w:rPr>
                  </w:pPr>
                  <w:r w:rsidRPr="00722D7B">
                    <w:rPr>
                      <w:rFonts w:ascii="Arial" w:hAnsi="Arial" w:cs="Arial"/>
                      <w:bCs/>
                      <w:i/>
                      <w:color w:val="FF0000"/>
                      <w:highlight w:val="yellow"/>
                    </w:rPr>
                    <w:t xml:space="preserve">Gemäß Art. 47 Absatz 3 des GD Nr. 77/2021, ist der Auftragnehmer, welcher nicht den im Art. 49 </w:t>
                  </w:r>
                  <w:r w:rsidRPr="00722D7B">
                    <w:rPr>
                      <w:rFonts w:ascii="Arial" w:hAnsi="Arial" w:cs="Arial"/>
                      <w:bCs/>
                      <w:i/>
                      <w:color w:val="FF0000"/>
                      <w:highlight w:val="yellow"/>
                    </w:rPr>
                    <w:lastRenderedPageBreak/>
                    <w:t xml:space="preserve">Absatz 1 des GvD Nr. 198/2006 genannten Auftragnehmern (mit über 100 Mitarbeitern) entspricht, und </w:t>
                  </w:r>
                  <w:r w:rsidRPr="00722D7B">
                    <w:rPr>
                      <w:rFonts w:ascii="Arial" w:hAnsi="Arial" w:cs="Arial"/>
                      <w:b/>
                      <w:i/>
                      <w:color w:val="FF0000"/>
                      <w:highlight w:val="yellow"/>
                    </w:rPr>
                    <w:t>gleich oder mehr als 15 Mitarbeiter</w:t>
                  </w:r>
                  <w:r w:rsidRPr="00722D7B">
                    <w:rPr>
                      <w:rFonts w:ascii="Arial" w:hAnsi="Arial" w:cs="Arial"/>
                      <w:bCs/>
                      <w:i/>
                      <w:color w:val="FF0000"/>
                      <w:highlight w:val="yellow"/>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w:t>
                  </w:r>
                </w:p>
                <w:p w14:paraId="104B6907" w14:textId="77777777" w:rsidR="004421CA" w:rsidRPr="00722D7B" w:rsidRDefault="004421CA" w:rsidP="00C861A0">
                  <w:pPr>
                    <w:tabs>
                      <w:tab w:val="left" w:pos="3686"/>
                    </w:tabs>
                    <w:ind w:right="217"/>
                    <w:jc w:val="both"/>
                    <w:rPr>
                      <w:rFonts w:ascii="Arial" w:hAnsi="Arial" w:cs="Arial"/>
                      <w:i/>
                      <w:color w:val="FF0000"/>
                      <w:highlight w:val="yellow"/>
                    </w:rPr>
                  </w:pPr>
                  <w:r w:rsidRPr="00722D7B">
                    <w:rPr>
                      <w:rFonts w:ascii="Arial" w:hAnsi="Arial" w:cs="Arial"/>
                      <w:bCs/>
                      <w:i/>
                      <w:color w:val="FF0000"/>
                      <w:highlight w:val="yellow"/>
                    </w:rPr>
                    <w:t>Der</w:t>
                  </w:r>
                  <w:r w:rsidRPr="00722D7B">
                    <w:rPr>
                      <w:rFonts w:ascii="Arial" w:hAnsi="Arial" w:cs="Arial" w:hint="eastAsia"/>
                      <w:bCs/>
                      <w:i/>
                      <w:color w:val="FF0000"/>
                      <w:highlight w:val="yellow"/>
                    </w:rPr>
                    <w:t xml:space="preserve"> Versto</w:t>
                  </w:r>
                  <w:r w:rsidRPr="00722D7B">
                    <w:rPr>
                      <w:rFonts w:ascii="Arial" w:hAnsi="Arial" w:cs="Arial"/>
                      <w:bCs/>
                      <w:i/>
                      <w:color w:val="FF0000"/>
                      <w:highlight w:val="yellow"/>
                    </w:rPr>
                    <w:t>ß</w:t>
                  </w:r>
                  <w:r w:rsidRPr="00722D7B">
                    <w:rPr>
                      <w:rFonts w:ascii="Arial" w:hAnsi="Arial" w:cs="Arial" w:hint="eastAsia"/>
                      <w:bCs/>
                      <w:i/>
                      <w:color w:val="FF0000"/>
                      <w:highlight w:val="yellow"/>
                    </w:rPr>
                    <w:t xml:space="preserve"> gegen die oben genannte Verpflichtung führt auch dazu, </w:t>
                  </w:r>
                  <w:r w:rsidRPr="00722D7B">
                    <w:rPr>
                      <w:rFonts w:ascii="Arial" w:hAnsi="Arial" w:cs="Arial"/>
                      <w:bCs/>
                      <w:i/>
                      <w:color w:val="FF0000"/>
                      <w:highlight w:val="yellow"/>
                    </w:rPr>
                    <w:t>dass der</w:t>
                  </w:r>
                  <w:r w:rsidRPr="00722D7B">
                    <w:rPr>
                      <w:rFonts w:ascii="Arial" w:hAnsi="Arial" w:cs="Arial" w:hint="eastAsia"/>
                      <w:bCs/>
                      <w:i/>
                      <w:color w:val="FF0000"/>
                      <w:highlight w:val="yellow"/>
                    </w:rPr>
                    <w:t xml:space="preserve"> Wirtschaftsteilnehmer, allein oder</w:t>
                  </w:r>
                  <w:r w:rsidRPr="00722D7B">
                    <w:rPr>
                      <w:rFonts w:ascii="Arial" w:hAnsi="Arial" w:cs="Arial"/>
                      <w:bCs/>
                      <w:i/>
                      <w:color w:val="FF0000"/>
                      <w:highlight w:val="yellow"/>
                    </w:rPr>
                    <w:t xml:space="preserve"> in Form einer Bietergemeinschaft, für einen Zeitraum von 12 Monaten an weiteren Vergabeverfahren für öffentliche Investitionen, die zur Gänze oder teilweise mit Geldmitteln, die vom „PNRR“, vom „PNC“ und von den </w:t>
                  </w:r>
                  <w:r w:rsidRPr="00722D7B">
                    <w:rPr>
                      <w:rFonts w:ascii="Arial" w:hAnsi="Arial" w:cs="Arial"/>
                      <w:i/>
                      <w:color w:val="FF0000"/>
                      <w:highlight w:val="yellow"/>
                    </w:rPr>
                    <w:t xml:space="preserve">von den mit Strukturfonds der Europäischen Union kofinanzierten Programmen nicht teilnehmen kann (Art. 48, Absatz 6, GD Nr. 77/2021). </w:t>
                  </w:r>
                </w:p>
                <w:p w14:paraId="3808E279" w14:textId="77777777" w:rsidR="004421CA" w:rsidRPr="00722D7B" w:rsidRDefault="004421CA" w:rsidP="00C861A0">
                  <w:pPr>
                    <w:tabs>
                      <w:tab w:val="left" w:pos="3686"/>
                    </w:tabs>
                    <w:ind w:right="217"/>
                    <w:jc w:val="both"/>
                    <w:rPr>
                      <w:rFonts w:ascii="Arial" w:hAnsi="Arial" w:cs="Arial"/>
                      <w:bCs/>
                      <w:i/>
                      <w:color w:val="FF0000"/>
                      <w:highlight w:val="yellow"/>
                    </w:rPr>
                  </w:pPr>
                </w:p>
                <w:p w14:paraId="47E506E3" w14:textId="77777777" w:rsidR="004421CA" w:rsidRPr="00722D7B" w:rsidRDefault="004421CA" w:rsidP="00C861A0">
                  <w:pPr>
                    <w:tabs>
                      <w:tab w:val="left" w:pos="3686"/>
                    </w:tabs>
                    <w:ind w:right="217"/>
                    <w:jc w:val="both"/>
                    <w:rPr>
                      <w:rFonts w:ascii="Arial" w:hAnsi="Arial" w:cs="Arial"/>
                      <w:bCs/>
                      <w:i/>
                      <w:color w:val="FF0000"/>
                      <w:highlight w:val="yellow"/>
                    </w:rPr>
                  </w:pPr>
                  <w:r w:rsidRPr="00722D7B">
                    <w:rPr>
                      <w:rFonts w:ascii="Arial" w:hAnsi="Arial" w:cs="Arial"/>
                      <w:bCs/>
                      <w:i/>
                      <w:color w:val="FF0000"/>
                      <w:highlight w:val="yellow"/>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3845FE85" w14:textId="77777777" w:rsidR="004421CA" w:rsidRPr="00722D7B" w:rsidRDefault="004421CA" w:rsidP="00C861A0">
                  <w:pPr>
                    <w:tabs>
                      <w:tab w:val="left" w:pos="3686"/>
                    </w:tabs>
                    <w:ind w:right="217"/>
                    <w:jc w:val="both"/>
                    <w:rPr>
                      <w:rFonts w:ascii="Arial" w:hAnsi="Arial" w:cs="Arial"/>
                      <w:b/>
                      <w:i/>
                      <w:color w:val="0070C0"/>
                      <w:highlight w:val="yellow"/>
                    </w:rPr>
                  </w:pPr>
                </w:p>
                <w:p w14:paraId="7041F5CD" w14:textId="77777777" w:rsidR="004421CA" w:rsidRPr="00722D7B" w:rsidRDefault="004421CA" w:rsidP="00C861A0">
                  <w:pPr>
                    <w:tabs>
                      <w:tab w:val="left" w:pos="3686"/>
                    </w:tabs>
                    <w:ind w:right="217"/>
                    <w:jc w:val="both"/>
                    <w:rPr>
                      <w:rFonts w:ascii="Arial" w:hAnsi="Arial" w:cs="Arial"/>
                      <w:b/>
                      <w:i/>
                      <w:color w:val="0070C0"/>
                      <w:highlight w:val="yellow"/>
                    </w:rPr>
                  </w:pPr>
                  <w:r w:rsidRPr="00722D7B">
                    <w:rPr>
                      <w:rFonts w:ascii="Arial" w:hAnsi="Arial" w:cs="Arial" w:hint="eastAsia"/>
                      <w:bCs/>
                      <w:i/>
                      <w:color w:val="FF0000"/>
                      <w:highlight w:val="yellow"/>
                    </w:rPr>
                    <w:t>Bei Nichteinhaltung verhängt d</w:t>
                  </w:r>
                  <w:r w:rsidRPr="00722D7B">
                    <w:rPr>
                      <w:rFonts w:ascii="Arial" w:hAnsi="Arial" w:cs="Arial"/>
                      <w:bCs/>
                      <w:i/>
                      <w:color w:val="FF0000"/>
                      <w:highlight w:val="yellow"/>
                    </w:rPr>
                    <w:t>ie auftraggebende Verwaltung eine</w:t>
                  </w:r>
                  <w:r w:rsidRPr="00722D7B">
                    <w:rPr>
                      <w:rFonts w:ascii="Arial" w:hAnsi="Arial" w:cs="Arial" w:hint="eastAsia"/>
                      <w:bCs/>
                      <w:i/>
                      <w:color w:val="FF0000"/>
                      <w:highlight w:val="yellow"/>
                    </w:rPr>
                    <w:t xml:space="preserve"> Sanktion in Höhe von </w:t>
                  </w:r>
                  <w:r w:rsidRPr="00722D7B">
                    <w:rPr>
                      <w:rFonts w:ascii="Arial" w:hAnsi="Arial" w:cs="Arial"/>
                      <w:bCs/>
                      <w:i/>
                      <w:color w:val="FF0000"/>
                      <w:highlight w:val="yellow"/>
                    </w:rPr>
                    <w:t>€…</w:t>
                  </w:r>
                </w:p>
                <w:p w14:paraId="2D7FB03C" w14:textId="77777777" w:rsidR="004421CA" w:rsidRPr="00722D7B" w:rsidRDefault="004421CA" w:rsidP="00C861A0">
                  <w:pPr>
                    <w:tabs>
                      <w:tab w:val="left" w:pos="3686"/>
                    </w:tabs>
                    <w:ind w:right="217"/>
                    <w:jc w:val="both"/>
                    <w:rPr>
                      <w:rFonts w:ascii="Arial" w:hAnsi="Arial" w:cs="Arial"/>
                      <w:b/>
                      <w:i/>
                      <w:color w:val="0070C0"/>
                      <w:highlight w:val="yellow"/>
                    </w:rPr>
                  </w:pPr>
                </w:p>
              </w:tc>
            </w:tr>
            <w:tr w:rsidR="004421CA" w:rsidRPr="00722D7B" w14:paraId="4DDAAF44" w14:textId="77777777" w:rsidTr="00C861A0">
              <w:trPr>
                <w:trHeight w:val="1060"/>
              </w:trPr>
              <w:tc>
                <w:tcPr>
                  <w:tcW w:w="2574" w:type="pct"/>
                  <w:shd w:val="clear" w:color="auto" w:fill="E0E0E0"/>
                </w:tcPr>
                <w:p w14:paraId="2D91CFB9" w14:textId="77777777" w:rsidR="004421CA" w:rsidRPr="00722D7B" w:rsidRDefault="004421CA" w:rsidP="00074E6E">
                  <w:pPr>
                    <w:ind w:right="217"/>
                    <w:jc w:val="both"/>
                    <w:rPr>
                      <w:rFonts w:ascii="Arial" w:hAnsi="Arial" w:cs="Arial"/>
                      <w:b/>
                      <w:i/>
                      <w:color w:val="FF0000"/>
                      <w:highlight w:val="yellow"/>
                    </w:rPr>
                  </w:pPr>
                </w:p>
              </w:tc>
            </w:tr>
          </w:tbl>
          <w:p w14:paraId="5982B358" w14:textId="77777777" w:rsidR="004421CA" w:rsidRPr="00722D7B" w:rsidRDefault="004421CA" w:rsidP="00C861A0">
            <w:pPr>
              <w:ind w:left="1080" w:right="213"/>
              <w:jc w:val="both"/>
              <w:rPr>
                <w:rFonts w:ascii="Arial" w:hAnsi="Arial" w:cs="Arial"/>
                <w:color w:val="FF0000"/>
                <w:highlight w:val="yellow"/>
              </w:rPr>
            </w:pPr>
          </w:p>
        </w:tc>
        <w:tc>
          <w:tcPr>
            <w:tcW w:w="2427" w:type="pct"/>
            <w:shd w:val="clear" w:color="auto" w:fill="E0E0E0"/>
          </w:tcPr>
          <w:p w14:paraId="0627298A" w14:textId="77777777" w:rsidR="004421CA" w:rsidRPr="00722D7B" w:rsidRDefault="004421CA" w:rsidP="00C861A0">
            <w:pPr>
              <w:tabs>
                <w:tab w:val="left" w:pos="3686"/>
              </w:tabs>
              <w:ind w:right="217"/>
              <w:jc w:val="both"/>
              <w:rPr>
                <w:rFonts w:ascii="Arial" w:hAnsi="Arial" w:cs="Arial"/>
                <w:b/>
                <w:i/>
                <w:color w:val="0070C0"/>
                <w:highlight w:val="yellow"/>
                <w:u w:val="single"/>
                <w:lang w:val="it-IT"/>
              </w:rPr>
            </w:pPr>
            <w:r w:rsidRPr="00722D7B">
              <w:rPr>
                <w:rFonts w:ascii="Arial" w:hAnsi="Arial" w:cs="Arial"/>
                <w:b/>
                <w:i/>
                <w:color w:val="0070C0"/>
                <w:highlight w:val="yellow"/>
                <w:u w:val="single"/>
                <w:lang w:val="it-IT"/>
              </w:rPr>
              <w:lastRenderedPageBreak/>
              <w:t>(Solo per appalti finanziati, in tutto o in parte, con le risorse previste dal PNRR e dal PNC e dai programmi cofinanziati dai fondi strutturali dell’Unione europea (art. 47 DL 77/2021))</w:t>
            </w:r>
          </w:p>
          <w:p w14:paraId="27713C32" w14:textId="77777777" w:rsidR="004421CA" w:rsidRPr="00722D7B" w:rsidRDefault="004421CA" w:rsidP="00C861A0">
            <w:pPr>
              <w:tabs>
                <w:tab w:val="left" w:pos="3686"/>
              </w:tabs>
              <w:ind w:right="217"/>
              <w:jc w:val="both"/>
              <w:rPr>
                <w:rFonts w:ascii="Arial" w:hAnsi="Arial" w:cs="Arial"/>
                <w:b/>
                <w:i/>
                <w:color w:val="0070C0"/>
                <w:highlight w:val="yellow"/>
                <w:lang w:val="it-IT"/>
              </w:rPr>
            </w:pPr>
          </w:p>
          <w:p w14:paraId="3E1F1252" w14:textId="77777777" w:rsidR="004421CA" w:rsidRPr="00722D7B" w:rsidRDefault="004421CA" w:rsidP="00C861A0">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 xml:space="preserve">Ai sensi dell´art. 47, comma 3 del DL n. 77/2021, l´appaltatore, diverso da quelli indicati all´art. 49, comma 1 D.lgs. 198/2006 (con oltre 100 </w:t>
            </w:r>
            <w:r w:rsidRPr="00722D7B">
              <w:rPr>
                <w:rFonts w:ascii="Arial" w:hAnsi="Arial" w:cs="Arial"/>
                <w:bCs/>
                <w:i/>
                <w:color w:val="FF0000"/>
                <w:highlight w:val="yellow"/>
                <w:lang w:val="it-IT"/>
              </w:rPr>
              <w:lastRenderedPageBreak/>
              <w:t xml:space="preserve">dipendenti), che occupa un </w:t>
            </w:r>
            <w:r w:rsidRPr="00722D7B">
              <w:rPr>
                <w:rFonts w:ascii="Arial" w:hAnsi="Arial" w:cs="Arial"/>
                <w:b/>
                <w:i/>
                <w:color w:val="FF0000"/>
                <w:highlight w:val="yellow"/>
                <w:lang w:val="it-IT"/>
              </w:rPr>
              <w:t>numero pari o superiore a 15 dipendenti</w:t>
            </w:r>
            <w:r w:rsidRPr="00722D7B">
              <w:rPr>
                <w:rFonts w:ascii="Arial" w:hAnsi="Arial" w:cs="Arial"/>
                <w:bCs/>
                <w:i/>
                <w:color w:val="FF0000"/>
                <w:highlight w:val="yellow"/>
                <w:lang w:val="it-IT"/>
              </w:rPr>
              <w:t>, entro 6 (sei) mesi dalla stipula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490EAA8E" w14:textId="5A55599A" w:rsidR="004421CA" w:rsidRDefault="004421CA" w:rsidP="00C861A0">
            <w:pPr>
              <w:tabs>
                <w:tab w:val="left" w:pos="3686"/>
              </w:tabs>
              <w:ind w:right="217"/>
              <w:jc w:val="both"/>
              <w:rPr>
                <w:rFonts w:ascii="Arial" w:hAnsi="Arial" w:cs="Arial"/>
                <w:bCs/>
                <w:i/>
                <w:color w:val="FF0000"/>
                <w:highlight w:val="yellow"/>
                <w:lang w:val="it-IT"/>
              </w:rPr>
            </w:pPr>
          </w:p>
          <w:p w14:paraId="175B4483" w14:textId="77777777" w:rsidR="00D8319A" w:rsidRPr="00722D7B" w:rsidRDefault="00D8319A" w:rsidP="00C861A0">
            <w:pPr>
              <w:tabs>
                <w:tab w:val="left" w:pos="3686"/>
              </w:tabs>
              <w:ind w:right="217"/>
              <w:jc w:val="both"/>
              <w:rPr>
                <w:rFonts w:ascii="Arial" w:hAnsi="Arial" w:cs="Arial"/>
                <w:bCs/>
                <w:i/>
                <w:color w:val="FF0000"/>
                <w:highlight w:val="yellow"/>
                <w:lang w:val="it-IT"/>
              </w:rPr>
            </w:pPr>
          </w:p>
          <w:p w14:paraId="52B1F076" w14:textId="77777777" w:rsidR="004421CA" w:rsidRPr="00722D7B" w:rsidRDefault="004421CA" w:rsidP="00C861A0">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e dai programmi cofinanziati dai fondi strutturali dell’Unione europea (art. 47, comma 6, del DL n. 77/2021).</w:t>
            </w:r>
          </w:p>
          <w:p w14:paraId="0F62C7C5" w14:textId="4DCC0C67" w:rsidR="004421CA" w:rsidRDefault="004421CA" w:rsidP="00C861A0">
            <w:pPr>
              <w:tabs>
                <w:tab w:val="left" w:pos="3686"/>
              </w:tabs>
              <w:ind w:right="217"/>
              <w:jc w:val="both"/>
              <w:rPr>
                <w:rFonts w:ascii="Arial" w:hAnsi="Arial" w:cs="Arial"/>
                <w:bCs/>
                <w:i/>
                <w:color w:val="FF0000"/>
                <w:highlight w:val="yellow"/>
                <w:lang w:val="it-IT"/>
              </w:rPr>
            </w:pPr>
          </w:p>
          <w:p w14:paraId="7996EBF9" w14:textId="77777777" w:rsidR="00074E6E" w:rsidRPr="00722D7B" w:rsidRDefault="00074E6E" w:rsidP="00C861A0">
            <w:pPr>
              <w:tabs>
                <w:tab w:val="left" w:pos="3686"/>
              </w:tabs>
              <w:ind w:right="217"/>
              <w:jc w:val="both"/>
              <w:rPr>
                <w:rFonts w:ascii="Arial" w:hAnsi="Arial" w:cs="Arial"/>
                <w:bCs/>
                <w:i/>
                <w:color w:val="FF0000"/>
                <w:highlight w:val="yellow"/>
                <w:lang w:val="it-IT"/>
              </w:rPr>
            </w:pPr>
          </w:p>
          <w:p w14:paraId="5B968F6E" w14:textId="77777777" w:rsidR="004421CA" w:rsidRPr="00722D7B" w:rsidRDefault="004421CA" w:rsidP="00C861A0">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3A095803" w14:textId="77777777" w:rsidR="004421CA" w:rsidRPr="00722D7B" w:rsidRDefault="004421CA" w:rsidP="00C861A0">
            <w:pPr>
              <w:tabs>
                <w:tab w:val="left" w:pos="3686"/>
              </w:tabs>
              <w:ind w:right="217"/>
              <w:jc w:val="both"/>
              <w:rPr>
                <w:rFonts w:ascii="Arial" w:hAnsi="Arial" w:cs="Arial"/>
                <w:bCs/>
                <w:i/>
                <w:color w:val="FF0000"/>
                <w:highlight w:val="yellow"/>
                <w:lang w:val="it-IT"/>
              </w:rPr>
            </w:pPr>
          </w:p>
          <w:p w14:paraId="2B36C48F" w14:textId="77777777" w:rsidR="00074E6E" w:rsidRDefault="00074E6E" w:rsidP="00C861A0">
            <w:pPr>
              <w:tabs>
                <w:tab w:val="left" w:pos="3686"/>
              </w:tabs>
              <w:ind w:right="217"/>
              <w:jc w:val="both"/>
              <w:rPr>
                <w:rFonts w:ascii="Arial" w:hAnsi="Arial" w:cs="Arial"/>
                <w:bCs/>
                <w:i/>
                <w:color w:val="FF0000"/>
                <w:highlight w:val="yellow"/>
                <w:lang w:val="it-IT"/>
              </w:rPr>
            </w:pPr>
          </w:p>
          <w:p w14:paraId="138237E5" w14:textId="2DE7A878" w:rsidR="004421CA" w:rsidRPr="00722D7B" w:rsidRDefault="004421CA" w:rsidP="00C861A0">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In caso di inadempimento, l’Amministrazione committente applica la penale pari ad €….</w:t>
            </w:r>
          </w:p>
          <w:p w14:paraId="05A706A4" w14:textId="77777777" w:rsidR="004421CA" w:rsidRPr="00722D7B" w:rsidRDefault="004421CA" w:rsidP="00C861A0">
            <w:pPr>
              <w:ind w:left="360" w:right="213"/>
              <w:jc w:val="both"/>
              <w:rPr>
                <w:rFonts w:ascii="Arial" w:hAnsi="Arial" w:cs="Arial"/>
                <w:color w:val="FF0000"/>
                <w:highlight w:val="yellow"/>
                <w:lang w:val="it-IT"/>
              </w:rPr>
            </w:pPr>
          </w:p>
        </w:tc>
      </w:tr>
    </w:tbl>
    <w:p w14:paraId="231F0FD4"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lastRenderedPageBreak/>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666D7D" w14:paraId="2D6EEA82" w14:textId="77777777" w:rsidTr="00334EF4">
        <w:trPr>
          <w:cantSplit/>
        </w:trPr>
        <w:tc>
          <w:tcPr>
            <w:tcW w:w="5388" w:type="dxa"/>
          </w:tcPr>
          <w:p w14:paraId="79AEF29B"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479E2629"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192AC47E" w14:textId="77777777" w:rsidR="00334EF4" w:rsidRDefault="00334EF4" w:rsidP="00334EF4">
            <w:pPr>
              <w:shd w:val="clear" w:color="auto" w:fill="E6E6E6"/>
              <w:tabs>
                <w:tab w:val="num" w:pos="426"/>
                <w:tab w:val="left" w:pos="851"/>
              </w:tabs>
              <w:ind w:right="213"/>
              <w:jc w:val="center"/>
              <w:rPr>
                <w:rFonts w:ascii="Arial" w:hAnsi="Arial" w:cs="Arial"/>
                <w:b/>
              </w:rPr>
            </w:pPr>
          </w:p>
          <w:p w14:paraId="18C0E833"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3B989883" w14:textId="77777777" w:rsidR="00334EF4" w:rsidRDefault="00334EF4" w:rsidP="00334EF4">
            <w:pPr>
              <w:shd w:val="clear" w:color="auto" w:fill="E6E6E6"/>
              <w:tabs>
                <w:tab w:val="num" w:pos="426"/>
                <w:tab w:val="left" w:pos="851"/>
              </w:tabs>
              <w:ind w:right="213"/>
              <w:jc w:val="center"/>
              <w:rPr>
                <w:rFonts w:ascii="Arial" w:hAnsi="Arial" w:cs="Arial"/>
                <w:b/>
              </w:rPr>
            </w:pPr>
          </w:p>
          <w:p w14:paraId="681FA4F7" w14:textId="77777777" w:rsidR="00334EF4" w:rsidRDefault="00334EF4" w:rsidP="00334EF4">
            <w:pPr>
              <w:tabs>
                <w:tab w:val="num" w:pos="426"/>
                <w:tab w:val="left" w:pos="851"/>
              </w:tabs>
              <w:ind w:right="213"/>
              <w:jc w:val="center"/>
              <w:rPr>
                <w:rFonts w:ascii="Arial" w:hAnsi="Arial" w:cs="Arial"/>
              </w:rPr>
            </w:pPr>
          </w:p>
          <w:p w14:paraId="21088D98" w14:textId="77777777" w:rsidR="00334EF4" w:rsidRDefault="00334EF4" w:rsidP="00334EF4">
            <w:pPr>
              <w:tabs>
                <w:tab w:val="num" w:pos="426"/>
                <w:tab w:val="left" w:pos="851"/>
              </w:tabs>
              <w:ind w:right="213"/>
              <w:jc w:val="center"/>
              <w:rPr>
                <w:rFonts w:ascii="Arial" w:hAnsi="Arial" w:cs="Arial"/>
              </w:rPr>
            </w:pPr>
          </w:p>
          <w:p w14:paraId="602CCF57"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21B359E"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58E4AF49" w14:textId="77777777" w:rsidR="00334EF4" w:rsidRDefault="00334EF4" w:rsidP="00334EF4">
            <w:pPr>
              <w:tabs>
                <w:tab w:val="num" w:pos="426"/>
                <w:tab w:val="left" w:pos="851"/>
              </w:tabs>
              <w:ind w:right="213"/>
              <w:jc w:val="center"/>
              <w:rPr>
                <w:rFonts w:ascii="Arial" w:hAnsi="Arial" w:cs="Arial"/>
                <w:b/>
              </w:rPr>
            </w:pPr>
          </w:p>
          <w:p w14:paraId="582568E5" w14:textId="77777777" w:rsidR="00334EF4" w:rsidRDefault="00334EF4" w:rsidP="00334EF4">
            <w:pPr>
              <w:tabs>
                <w:tab w:val="num" w:pos="426"/>
                <w:tab w:val="left" w:pos="851"/>
              </w:tabs>
              <w:ind w:right="213"/>
              <w:jc w:val="center"/>
              <w:rPr>
                <w:rFonts w:ascii="Arial" w:hAnsi="Arial" w:cs="Arial"/>
              </w:rPr>
            </w:pPr>
          </w:p>
        </w:tc>
        <w:tc>
          <w:tcPr>
            <w:tcW w:w="5386" w:type="dxa"/>
          </w:tcPr>
          <w:p w14:paraId="2E36102E"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6B177945"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7E942D9F"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15A719C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694F296"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B2B31AB" w14:textId="77777777" w:rsidR="00334EF4" w:rsidRDefault="00334EF4" w:rsidP="00334EF4">
            <w:pPr>
              <w:tabs>
                <w:tab w:val="num" w:pos="426"/>
                <w:tab w:val="left" w:pos="851"/>
              </w:tabs>
              <w:ind w:right="213"/>
              <w:jc w:val="center"/>
              <w:rPr>
                <w:rFonts w:ascii="Arial" w:hAnsi="Arial" w:cs="Arial"/>
                <w:lang w:val="it-IT"/>
              </w:rPr>
            </w:pPr>
          </w:p>
          <w:p w14:paraId="231D4A69" w14:textId="77777777" w:rsidR="00334EF4" w:rsidRDefault="00334EF4" w:rsidP="00334EF4">
            <w:pPr>
              <w:tabs>
                <w:tab w:val="num" w:pos="426"/>
                <w:tab w:val="left" w:pos="851"/>
              </w:tabs>
              <w:ind w:right="213"/>
              <w:jc w:val="center"/>
              <w:rPr>
                <w:rFonts w:ascii="Arial" w:hAnsi="Arial" w:cs="Arial"/>
                <w:lang w:val="it-IT"/>
              </w:rPr>
            </w:pPr>
          </w:p>
          <w:p w14:paraId="35BC5717"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565E8FF"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01A837BC" w14:textId="77777777" w:rsidR="00334EF4" w:rsidRDefault="00334EF4" w:rsidP="00334EF4">
            <w:pPr>
              <w:tabs>
                <w:tab w:val="num" w:pos="426"/>
                <w:tab w:val="left" w:pos="851"/>
              </w:tabs>
              <w:ind w:right="213"/>
              <w:jc w:val="center"/>
              <w:rPr>
                <w:rFonts w:ascii="Arial" w:hAnsi="Arial" w:cs="Arial"/>
                <w:lang w:val="it-IT"/>
              </w:rPr>
            </w:pPr>
          </w:p>
        </w:tc>
      </w:tr>
      <w:tr w:rsidR="00334EF4" w:rsidRPr="00666D7D" w14:paraId="6C5D6FD9" w14:textId="77777777" w:rsidTr="00334EF4">
        <w:trPr>
          <w:cantSplit/>
        </w:trPr>
        <w:tc>
          <w:tcPr>
            <w:tcW w:w="5388" w:type="dxa"/>
          </w:tcPr>
          <w:p w14:paraId="1327547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66DF68E0"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23C73833"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2CC3BE04" w14:textId="77777777" w:rsidR="00334EF4" w:rsidRDefault="00334EF4" w:rsidP="00334EF4">
            <w:pPr>
              <w:tabs>
                <w:tab w:val="num" w:pos="426"/>
                <w:tab w:val="left" w:pos="851"/>
              </w:tabs>
              <w:ind w:right="213"/>
              <w:rPr>
                <w:rFonts w:ascii="Arial" w:hAnsi="Arial" w:cs="Arial"/>
                <w:lang w:val="it-IT"/>
              </w:rPr>
            </w:pPr>
          </w:p>
        </w:tc>
      </w:tr>
      <w:tr w:rsidR="00334EF4" w:rsidRPr="00666D7D" w14:paraId="6A41CD49" w14:textId="77777777" w:rsidTr="00334EF4">
        <w:trPr>
          <w:cantSplit/>
        </w:trPr>
        <w:tc>
          <w:tcPr>
            <w:tcW w:w="5388" w:type="dxa"/>
          </w:tcPr>
          <w:p w14:paraId="5798D436" w14:textId="77777777" w:rsidR="00334EF4" w:rsidRPr="00FE08FD" w:rsidRDefault="00334EF4" w:rsidP="0060649A">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p w14:paraId="1D12098A" w14:textId="77777777" w:rsidR="00D9302E" w:rsidRPr="00FE08FD" w:rsidRDefault="00D9302E" w:rsidP="0060649A">
            <w:pPr>
              <w:ind w:right="213"/>
              <w:jc w:val="both"/>
              <w:rPr>
                <w:rFonts w:ascii="Arial" w:hAnsi="Arial" w:cs="Arial"/>
              </w:rPr>
            </w:pPr>
          </w:p>
          <w:p w14:paraId="5804B884" w14:textId="77777777" w:rsidR="00E627C8" w:rsidRPr="00E627C8" w:rsidRDefault="00334EF4" w:rsidP="00E627C8">
            <w:pPr>
              <w:rPr>
                <w:rFonts w:ascii="Arial" w:hAnsi="Arial" w:cs="Arial"/>
              </w:rPr>
            </w:pPr>
            <w:r w:rsidRPr="00FE08FD">
              <w:rPr>
                <w:rFonts w:ascii="Arial" w:hAnsi="Arial" w:cs="Arial"/>
              </w:rPr>
              <w:t>1.2   </w:t>
            </w:r>
            <w:r w:rsidR="00E627C8" w:rsidRPr="00E627C8">
              <w:rPr>
                <w:rFonts w:ascii="Arial" w:hAnsi="Arial" w:cs="Arial"/>
              </w:rPr>
              <w:t>Das detaillierte technische Leistungsverzeichnis</w:t>
            </w:r>
          </w:p>
          <w:p w14:paraId="4827816F" w14:textId="77777777" w:rsidR="00334EF4" w:rsidRPr="00FE08FD" w:rsidRDefault="00334EF4" w:rsidP="00334EF4">
            <w:pPr>
              <w:tabs>
                <w:tab w:val="num" w:pos="426"/>
                <w:tab w:val="left" w:pos="851"/>
              </w:tabs>
              <w:ind w:right="213"/>
              <w:jc w:val="both"/>
              <w:rPr>
                <w:rFonts w:ascii="Arial" w:hAnsi="Arial" w:cs="Arial"/>
              </w:rPr>
            </w:pPr>
          </w:p>
          <w:p w14:paraId="2E9D653A" w14:textId="77777777" w:rsidR="00334EF4" w:rsidRPr="00FE08FD" w:rsidRDefault="00334EF4" w:rsidP="00334EF4">
            <w:pPr>
              <w:tabs>
                <w:tab w:val="num" w:pos="426"/>
                <w:tab w:val="left" w:pos="851"/>
              </w:tabs>
              <w:ind w:right="213"/>
              <w:jc w:val="both"/>
              <w:rPr>
                <w:rFonts w:ascii="Arial" w:hAnsi="Arial" w:cs="Arial"/>
              </w:rPr>
            </w:pPr>
            <w:r w:rsidRPr="00FE08FD">
              <w:rPr>
                <w:rFonts w:ascii="Arial" w:hAnsi="Arial" w:cs="Arial"/>
              </w:rPr>
              <w:t>1.3   Folgende Pläne des Projektes:</w:t>
            </w:r>
          </w:p>
          <w:p w14:paraId="67413D1B" w14:textId="77777777" w:rsidR="00334EF4" w:rsidRPr="00FE08FD" w:rsidRDefault="00334EF4" w:rsidP="00334EF4">
            <w:pPr>
              <w:tabs>
                <w:tab w:val="num" w:pos="426"/>
                <w:tab w:val="left" w:pos="851"/>
                <w:tab w:val="left" w:pos="7797"/>
              </w:tabs>
              <w:ind w:right="213"/>
              <w:jc w:val="both"/>
              <w:rPr>
                <w:rFonts w:ascii="Arial" w:hAnsi="Arial" w:cs="Arial"/>
              </w:rPr>
            </w:pPr>
          </w:p>
        </w:tc>
        <w:tc>
          <w:tcPr>
            <w:tcW w:w="5386" w:type="dxa"/>
          </w:tcPr>
          <w:p w14:paraId="4CD2293F" w14:textId="77777777" w:rsidR="00334EF4" w:rsidRPr="00FE08FD" w:rsidRDefault="00334EF4" w:rsidP="00334EF4">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p w14:paraId="35853A11" w14:textId="77777777" w:rsidR="00D9302E" w:rsidRPr="00FE08FD" w:rsidRDefault="00D9302E" w:rsidP="00334EF4">
            <w:pPr>
              <w:tabs>
                <w:tab w:val="left" w:pos="309"/>
              </w:tabs>
              <w:ind w:left="497" w:right="213" w:hanging="471"/>
              <w:jc w:val="both"/>
              <w:rPr>
                <w:rFonts w:ascii="Arial" w:hAnsi="Arial" w:cs="Arial"/>
                <w:lang w:val="it-IT"/>
              </w:rPr>
            </w:pPr>
          </w:p>
          <w:p w14:paraId="53117265" w14:textId="77777777" w:rsidR="00334EF4" w:rsidRPr="00FE08FD" w:rsidRDefault="00334EF4" w:rsidP="00334EF4">
            <w:pPr>
              <w:tabs>
                <w:tab w:val="left" w:pos="851"/>
                <w:tab w:val="num" w:pos="1276"/>
              </w:tabs>
              <w:ind w:right="213"/>
              <w:rPr>
                <w:rFonts w:ascii="Arial" w:hAnsi="Arial" w:cs="Arial"/>
                <w:lang w:val="it-IT"/>
              </w:rPr>
            </w:pPr>
            <w:r w:rsidRPr="00FE08FD">
              <w:rPr>
                <w:rFonts w:ascii="Arial" w:hAnsi="Arial" w:cs="Arial"/>
                <w:lang w:val="it-IT"/>
              </w:rPr>
              <w:t>1</w:t>
            </w:r>
            <w:r w:rsidR="00A35341">
              <w:rPr>
                <w:rFonts w:ascii="Arial" w:hAnsi="Arial" w:cs="Arial"/>
                <w:lang w:val="it-IT"/>
              </w:rPr>
              <w:t xml:space="preserve">.2   </w:t>
            </w:r>
            <w:r w:rsidR="00E627C8" w:rsidRPr="00E627C8">
              <w:rPr>
                <w:rFonts w:ascii="Arial" w:hAnsi="Arial" w:cs="Arial"/>
                <w:lang w:val="it-IT"/>
              </w:rPr>
              <w:t>Il capitolato tecnico descrittivo e prestazionale</w:t>
            </w:r>
          </w:p>
          <w:p w14:paraId="5F5E6CD3" w14:textId="77777777" w:rsidR="00334EF4" w:rsidRPr="00FE08FD" w:rsidRDefault="00334EF4" w:rsidP="00334EF4">
            <w:pPr>
              <w:tabs>
                <w:tab w:val="num" w:pos="426"/>
                <w:tab w:val="left" w:pos="851"/>
              </w:tabs>
              <w:ind w:right="213"/>
              <w:rPr>
                <w:rFonts w:ascii="Arial" w:hAnsi="Arial" w:cs="Arial"/>
                <w:lang w:val="it-IT"/>
              </w:rPr>
            </w:pPr>
          </w:p>
          <w:p w14:paraId="4481B637" w14:textId="77777777" w:rsidR="00334EF4" w:rsidRPr="00FE08FD" w:rsidRDefault="00334EF4" w:rsidP="00334EF4">
            <w:pPr>
              <w:tabs>
                <w:tab w:val="num" w:pos="426"/>
                <w:tab w:val="left" w:pos="851"/>
              </w:tabs>
              <w:ind w:right="213"/>
              <w:rPr>
                <w:rFonts w:ascii="Arial" w:hAnsi="Arial" w:cs="Arial"/>
                <w:lang w:val="it-IT"/>
              </w:rPr>
            </w:pPr>
            <w:r w:rsidRPr="00FE08FD">
              <w:rPr>
                <w:rFonts w:ascii="Arial" w:hAnsi="Arial" w:cs="Arial"/>
                <w:lang w:val="it-IT"/>
              </w:rPr>
              <w:t>1.3   I seguenti disegni di progetto:</w:t>
            </w:r>
          </w:p>
          <w:p w14:paraId="3F383479" w14:textId="77777777" w:rsidR="00334EF4" w:rsidRPr="00FE08FD" w:rsidRDefault="00334EF4" w:rsidP="00334EF4">
            <w:pPr>
              <w:tabs>
                <w:tab w:val="num" w:pos="426"/>
                <w:tab w:val="left" w:pos="851"/>
              </w:tabs>
              <w:ind w:right="213"/>
              <w:rPr>
                <w:rFonts w:ascii="Arial" w:hAnsi="Arial" w:cs="Arial"/>
                <w:lang w:val="it-IT"/>
              </w:rPr>
            </w:pPr>
          </w:p>
        </w:tc>
      </w:tr>
      <w:tr w:rsidR="00334EF4" w14:paraId="26A7D9F1" w14:textId="77777777" w:rsidTr="00334EF4">
        <w:trPr>
          <w:cantSplit/>
        </w:trPr>
        <w:tc>
          <w:tcPr>
            <w:tcW w:w="5388" w:type="dxa"/>
          </w:tcPr>
          <w:p w14:paraId="796D66B9"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6"/>
                  <w:enabled/>
                  <w:calcOnExit w:val="0"/>
                  <w:textInput/>
                </w:ffData>
              </w:fldChar>
            </w:r>
            <w:bookmarkStart w:id="26" w:name="Text36"/>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6"/>
          </w:p>
          <w:p w14:paraId="750AB50D" w14:textId="77777777" w:rsidR="006D14E9" w:rsidRPr="006D14E9" w:rsidRDefault="006D14E9" w:rsidP="006D14E9">
            <w:pPr>
              <w:tabs>
                <w:tab w:val="num" w:pos="922"/>
              </w:tabs>
              <w:ind w:left="497" w:right="213"/>
              <w:jc w:val="both"/>
              <w:rPr>
                <w:rFonts w:ascii="Arial" w:hAnsi="Arial" w:cs="Arial"/>
                <w:lang w:val="it-IT"/>
              </w:rPr>
            </w:pPr>
          </w:p>
          <w:p w14:paraId="36D098A7"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7"/>
                  <w:enabled/>
                  <w:calcOnExit w:val="0"/>
                  <w:textInput/>
                </w:ffData>
              </w:fldChar>
            </w:r>
            <w:bookmarkStart w:id="27" w:name="Text37"/>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7"/>
          </w:p>
          <w:p w14:paraId="7B7D0BEA" w14:textId="77777777" w:rsidR="006D14E9" w:rsidRDefault="006D14E9" w:rsidP="006D14E9">
            <w:pPr>
              <w:tabs>
                <w:tab w:val="num" w:pos="922"/>
              </w:tabs>
              <w:ind w:left="922" w:right="213" w:hanging="425"/>
              <w:jc w:val="both"/>
              <w:rPr>
                <w:rFonts w:ascii="Arial" w:hAnsi="Arial" w:cs="Arial"/>
                <w:lang w:val="it-IT"/>
              </w:rPr>
            </w:pPr>
          </w:p>
          <w:p w14:paraId="073F1AA1"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8"/>
                  <w:enabled/>
                  <w:calcOnExit w:val="0"/>
                  <w:textInput/>
                </w:ffData>
              </w:fldChar>
            </w:r>
            <w:bookmarkStart w:id="28" w:name="Text38"/>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8"/>
          </w:p>
          <w:p w14:paraId="1AED4777" w14:textId="77777777" w:rsidR="006D14E9" w:rsidRDefault="006D14E9" w:rsidP="006D14E9">
            <w:pPr>
              <w:tabs>
                <w:tab w:val="num" w:pos="922"/>
              </w:tabs>
              <w:ind w:left="922" w:right="213" w:hanging="425"/>
              <w:jc w:val="both"/>
              <w:rPr>
                <w:rFonts w:ascii="Arial" w:hAnsi="Arial" w:cs="Arial"/>
              </w:rPr>
            </w:pPr>
          </w:p>
          <w:p w14:paraId="1BDB63D1" w14:textId="77777777" w:rsidR="00334EF4" w:rsidRPr="004F0E3F" w:rsidRDefault="00334EF4" w:rsidP="004F0E3F">
            <w:pPr>
              <w:ind w:right="213"/>
              <w:jc w:val="both"/>
              <w:rPr>
                <w:rFonts w:ascii="Arial" w:hAnsi="Arial" w:cs="Arial"/>
                <w:lang w:val="it-IT"/>
              </w:rPr>
            </w:pPr>
          </w:p>
          <w:p w14:paraId="4A911C9F"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3C03D57B"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9"/>
                  <w:enabled/>
                  <w:calcOnExit w:val="0"/>
                  <w:textInput/>
                </w:ffData>
              </w:fldChar>
            </w:r>
            <w:bookmarkStart w:id="29" w:name="Text39"/>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9"/>
          </w:p>
          <w:p w14:paraId="7A21A1BA" w14:textId="77777777" w:rsidR="00334EF4" w:rsidRPr="006D14E9" w:rsidRDefault="00334EF4" w:rsidP="006D14E9">
            <w:pPr>
              <w:tabs>
                <w:tab w:val="num" w:pos="922"/>
              </w:tabs>
              <w:ind w:left="497" w:right="213"/>
              <w:jc w:val="both"/>
              <w:rPr>
                <w:rFonts w:ascii="Arial" w:hAnsi="Arial" w:cs="Arial"/>
                <w:lang w:val="it-IT"/>
              </w:rPr>
            </w:pPr>
          </w:p>
          <w:p w14:paraId="774658CC"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0"/>
                  <w:enabled/>
                  <w:calcOnExit w:val="0"/>
                  <w:textInput/>
                </w:ffData>
              </w:fldChar>
            </w:r>
            <w:bookmarkStart w:id="30" w:name="Text40"/>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0"/>
          </w:p>
          <w:p w14:paraId="60C9909B" w14:textId="77777777" w:rsidR="00334EF4" w:rsidRDefault="00334EF4" w:rsidP="00334EF4">
            <w:pPr>
              <w:tabs>
                <w:tab w:val="num" w:pos="922"/>
              </w:tabs>
              <w:ind w:left="922" w:right="213" w:hanging="425"/>
              <w:jc w:val="both"/>
              <w:rPr>
                <w:rFonts w:ascii="Arial" w:hAnsi="Arial" w:cs="Arial"/>
                <w:lang w:val="it-IT"/>
              </w:rPr>
            </w:pPr>
          </w:p>
          <w:p w14:paraId="2FBD65F2"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1"/>
                  <w:enabled/>
                  <w:calcOnExit w:val="0"/>
                  <w:textInput/>
                </w:ffData>
              </w:fldChar>
            </w:r>
            <w:bookmarkStart w:id="31" w:name="Text41"/>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1"/>
          </w:p>
          <w:p w14:paraId="0FFCD460" w14:textId="77777777" w:rsidR="00334EF4" w:rsidRDefault="00334EF4" w:rsidP="00334EF4">
            <w:pPr>
              <w:tabs>
                <w:tab w:val="num" w:pos="922"/>
              </w:tabs>
              <w:ind w:left="922" w:right="213" w:hanging="425"/>
              <w:jc w:val="both"/>
              <w:rPr>
                <w:rFonts w:ascii="Arial" w:hAnsi="Arial" w:cs="Arial"/>
              </w:rPr>
            </w:pPr>
          </w:p>
          <w:p w14:paraId="716C2A15" w14:textId="77777777" w:rsidR="00334EF4" w:rsidRPr="004F0E3F" w:rsidRDefault="00334EF4" w:rsidP="004F0E3F">
            <w:pPr>
              <w:ind w:right="213"/>
              <w:jc w:val="both"/>
              <w:rPr>
                <w:rFonts w:ascii="Arial" w:hAnsi="Arial" w:cs="Arial"/>
                <w:lang w:val="it-IT"/>
              </w:rPr>
            </w:pPr>
          </w:p>
          <w:p w14:paraId="5D976535" w14:textId="77777777" w:rsidR="00334EF4" w:rsidRDefault="00334EF4" w:rsidP="00334EF4">
            <w:pPr>
              <w:tabs>
                <w:tab w:val="num" w:pos="426"/>
                <w:tab w:val="left" w:pos="851"/>
              </w:tabs>
              <w:ind w:right="213"/>
              <w:rPr>
                <w:rFonts w:ascii="Arial" w:hAnsi="Arial" w:cs="Arial"/>
              </w:rPr>
            </w:pPr>
            <w:r>
              <w:rPr>
                <w:rFonts w:ascii="Arial" w:hAnsi="Arial" w:cs="Arial"/>
              </w:rPr>
              <w:t xml:space="preserve"> </w:t>
            </w:r>
          </w:p>
          <w:p w14:paraId="14128C95" w14:textId="77777777" w:rsidR="00334EF4" w:rsidRDefault="00334EF4" w:rsidP="00334EF4">
            <w:pPr>
              <w:tabs>
                <w:tab w:val="num" w:pos="426"/>
                <w:tab w:val="left" w:pos="851"/>
              </w:tabs>
              <w:ind w:right="213"/>
              <w:rPr>
                <w:rFonts w:ascii="Arial" w:hAnsi="Arial" w:cs="Arial"/>
              </w:rPr>
            </w:pPr>
          </w:p>
        </w:tc>
      </w:tr>
      <w:tr w:rsidR="00334EF4" w:rsidRPr="00666D7D" w14:paraId="2DCBF6A4" w14:textId="77777777" w:rsidTr="00334EF4">
        <w:trPr>
          <w:cantSplit/>
        </w:trPr>
        <w:tc>
          <w:tcPr>
            <w:tcW w:w="5388" w:type="dxa"/>
          </w:tcPr>
          <w:p w14:paraId="1060B3AB" w14:textId="77777777" w:rsidR="00334EF4" w:rsidRPr="00B333ED" w:rsidRDefault="00765ABB" w:rsidP="00334EF4">
            <w:pPr>
              <w:tabs>
                <w:tab w:val="num" w:pos="498"/>
                <w:tab w:val="left" w:pos="851"/>
              </w:tabs>
              <w:ind w:left="498" w:right="213" w:hanging="498"/>
              <w:jc w:val="both"/>
              <w:rPr>
                <w:rFonts w:ascii="Arial" w:hAnsi="Arial" w:cs="Arial"/>
              </w:rPr>
            </w:pPr>
            <w:r w:rsidRPr="00B333ED">
              <w:rPr>
                <w:rFonts w:ascii="Arial" w:hAnsi="Arial" w:cs="Arial"/>
              </w:rPr>
              <w:t>1.4.  Wettbewerbsbedingungen</w:t>
            </w:r>
            <w:r w:rsidR="00B333ED">
              <w:rPr>
                <w:rFonts w:ascii="Arial" w:hAnsi="Arial" w:cs="Arial"/>
              </w:rPr>
              <w:t xml:space="preserve">/Einladungsschreiben </w:t>
            </w:r>
          </w:p>
          <w:p w14:paraId="68D954AD"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4925B78" w14:textId="77777777" w:rsidR="00334EF4" w:rsidRPr="00B333ED" w:rsidRDefault="00334EF4" w:rsidP="00334EF4">
            <w:pPr>
              <w:tabs>
                <w:tab w:val="num" w:pos="497"/>
                <w:tab w:val="left" w:pos="851"/>
              </w:tabs>
              <w:ind w:left="497" w:right="213" w:hanging="497"/>
              <w:rPr>
                <w:rFonts w:ascii="Arial" w:hAnsi="Arial" w:cs="Arial"/>
                <w:lang w:val="it-IT"/>
              </w:rPr>
            </w:pPr>
            <w:r w:rsidRPr="00B333ED">
              <w:rPr>
                <w:rFonts w:ascii="Arial" w:hAnsi="Arial" w:cs="Arial"/>
                <w:lang w:val="it-IT"/>
              </w:rPr>
              <w:t>1.4   Discipl</w:t>
            </w:r>
            <w:r w:rsidR="00B333ED">
              <w:rPr>
                <w:rFonts w:ascii="Arial" w:hAnsi="Arial" w:cs="Arial"/>
                <w:lang w:val="it-IT"/>
              </w:rPr>
              <w:t>inare di gara/lettera di invito</w:t>
            </w:r>
          </w:p>
        </w:tc>
      </w:tr>
      <w:tr w:rsidR="00334EF4" w14:paraId="0B578565" w14:textId="77777777" w:rsidTr="00334EF4">
        <w:trPr>
          <w:cantSplit/>
        </w:trPr>
        <w:tc>
          <w:tcPr>
            <w:tcW w:w="5388" w:type="dxa"/>
          </w:tcPr>
          <w:p w14:paraId="04C1C8B9" w14:textId="77777777" w:rsidR="00334EF4" w:rsidRDefault="00B333ED" w:rsidP="00334EF4">
            <w:pPr>
              <w:tabs>
                <w:tab w:val="num" w:pos="498"/>
                <w:tab w:val="left" w:pos="851"/>
              </w:tabs>
              <w:ind w:left="498" w:right="213" w:hanging="498"/>
              <w:jc w:val="both"/>
              <w:rPr>
                <w:rFonts w:ascii="Arial" w:hAnsi="Arial" w:cs="Arial"/>
              </w:rPr>
            </w:pPr>
            <w:r>
              <w:rPr>
                <w:rFonts w:ascii="Arial" w:hAnsi="Arial" w:cs="Arial"/>
              </w:rPr>
              <w:t>1.5   W</w:t>
            </w:r>
            <w:r w:rsidR="00334EF4">
              <w:rPr>
                <w:rFonts w:ascii="Arial" w:hAnsi="Arial" w:cs="Arial"/>
              </w:rPr>
              <w:t xml:space="preserve">irtschaftliches </w:t>
            </w:r>
            <w:r w:rsidRPr="00B333ED">
              <w:rPr>
                <w:rFonts w:ascii="Arial" w:hAnsi="Arial" w:cs="Arial"/>
                <w:color w:val="FF0000"/>
              </w:rPr>
              <w:t>und technisches</w:t>
            </w:r>
            <w:r>
              <w:rPr>
                <w:rFonts w:ascii="Arial" w:hAnsi="Arial" w:cs="Arial"/>
              </w:rPr>
              <w:t xml:space="preserve"> </w:t>
            </w:r>
            <w:r w:rsidR="00334EF4">
              <w:rPr>
                <w:rFonts w:ascii="Arial" w:hAnsi="Arial" w:cs="Arial"/>
              </w:rPr>
              <w:t>Angebot</w:t>
            </w:r>
          </w:p>
          <w:p w14:paraId="193E1E34"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7F195ED1" w14:textId="77777777" w:rsidR="00334EF4" w:rsidRDefault="00334EF4" w:rsidP="00334EF4">
            <w:pPr>
              <w:tabs>
                <w:tab w:val="num" w:pos="497"/>
                <w:tab w:val="left" w:pos="851"/>
              </w:tabs>
              <w:ind w:left="497" w:right="213" w:hanging="497"/>
              <w:jc w:val="both"/>
              <w:rPr>
                <w:rFonts w:ascii="Arial" w:hAnsi="Arial" w:cs="Arial"/>
              </w:rPr>
            </w:pPr>
            <w:r>
              <w:rPr>
                <w:rFonts w:ascii="Arial" w:hAnsi="Arial" w:cs="Arial"/>
              </w:rPr>
              <w:t>1.5   Offerta economica</w:t>
            </w:r>
            <w:r w:rsidR="00B333ED">
              <w:rPr>
                <w:rFonts w:ascii="Arial" w:hAnsi="Arial" w:cs="Arial"/>
              </w:rPr>
              <w:t xml:space="preserve"> </w:t>
            </w:r>
            <w:r w:rsidR="00B333ED" w:rsidRPr="00B333ED">
              <w:rPr>
                <w:rFonts w:ascii="Arial" w:hAnsi="Arial" w:cs="Arial"/>
                <w:color w:val="FF0000"/>
              </w:rPr>
              <w:t>e tecnica</w:t>
            </w:r>
          </w:p>
        </w:tc>
      </w:tr>
      <w:tr w:rsidR="00334EF4" w:rsidRPr="00B333ED" w14:paraId="46701AE8" w14:textId="77777777" w:rsidTr="00334EF4">
        <w:trPr>
          <w:cantSplit/>
        </w:trPr>
        <w:tc>
          <w:tcPr>
            <w:tcW w:w="5388" w:type="dxa"/>
          </w:tcPr>
          <w:p w14:paraId="37A524C5" w14:textId="77777777" w:rsidR="00334EF4" w:rsidRPr="00B333ED" w:rsidRDefault="00B333ED" w:rsidP="00932842">
            <w:pPr>
              <w:ind w:left="640" w:right="213" w:hanging="640"/>
              <w:jc w:val="both"/>
              <w:rPr>
                <w:rFonts w:ascii="Arial" w:hAnsi="Arial" w:cs="Arial"/>
                <w:color w:val="FF0000"/>
              </w:rPr>
            </w:pPr>
            <w:r w:rsidRPr="00B333ED">
              <w:rPr>
                <w:rFonts w:ascii="Arial" w:hAnsi="Arial" w:cs="Arial"/>
                <w:color w:val="FF0000"/>
              </w:rPr>
              <w:t>1.6</w:t>
            </w:r>
            <w:r w:rsidR="00334EF4" w:rsidRPr="00B333ED">
              <w:rPr>
                <w:rFonts w:ascii="Arial" w:hAnsi="Arial" w:cs="Arial"/>
                <w:color w:val="FF0000"/>
              </w:rPr>
              <w:t xml:space="preserve"> Der Sicherheits- und Koordinierungsplan, bestehend aus:</w:t>
            </w:r>
          </w:p>
          <w:p w14:paraId="5580726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32"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2"/>
          </w:p>
          <w:p w14:paraId="3BB2D023" w14:textId="77777777" w:rsidR="00D72E25" w:rsidRPr="00B333ED" w:rsidRDefault="00D72E25" w:rsidP="00D72E25">
            <w:pPr>
              <w:tabs>
                <w:tab w:val="num" w:pos="922"/>
              </w:tabs>
              <w:ind w:left="497" w:right="213"/>
              <w:jc w:val="both"/>
              <w:rPr>
                <w:rFonts w:ascii="Arial" w:hAnsi="Arial" w:cs="Arial"/>
                <w:color w:val="FF0000"/>
              </w:rPr>
            </w:pPr>
          </w:p>
          <w:p w14:paraId="55E790F3"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33"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3"/>
          </w:p>
          <w:p w14:paraId="2FB0A9FF" w14:textId="77777777" w:rsidR="00D72E25" w:rsidRPr="00B333ED" w:rsidRDefault="00D72E25" w:rsidP="00D72E25">
            <w:pPr>
              <w:tabs>
                <w:tab w:val="num" w:pos="922"/>
              </w:tabs>
              <w:ind w:left="922" w:right="213" w:hanging="425"/>
              <w:jc w:val="both"/>
              <w:rPr>
                <w:rFonts w:ascii="Arial" w:hAnsi="Arial" w:cs="Arial"/>
                <w:color w:val="FF0000"/>
              </w:rPr>
            </w:pPr>
          </w:p>
          <w:p w14:paraId="27766ECF"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4"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4"/>
          </w:p>
          <w:p w14:paraId="0585C682" w14:textId="77777777" w:rsidR="00D72E25" w:rsidRPr="00B333ED" w:rsidRDefault="00D72E25" w:rsidP="00D72E25">
            <w:pPr>
              <w:tabs>
                <w:tab w:val="num" w:pos="922"/>
              </w:tabs>
              <w:ind w:left="922" w:right="213" w:hanging="425"/>
              <w:jc w:val="both"/>
              <w:rPr>
                <w:rFonts w:ascii="Arial" w:hAnsi="Arial" w:cs="Arial"/>
                <w:color w:val="FF0000"/>
              </w:rPr>
            </w:pPr>
          </w:p>
          <w:p w14:paraId="781D0B64" w14:textId="77777777" w:rsidR="00D72E25" w:rsidRPr="00B333ED" w:rsidRDefault="00D72E25" w:rsidP="00D72E25">
            <w:pPr>
              <w:ind w:right="213"/>
              <w:jc w:val="both"/>
              <w:rPr>
                <w:rFonts w:ascii="Arial" w:hAnsi="Arial" w:cs="Arial"/>
                <w:color w:val="FF0000"/>
              </w:rPr>
            </w:pPr>
          </w:p>
          <w:p w14:paraId="0D4AF4F1" w14:textId="77777777" w:rsidR="00334EF4" w:rsidRPr="00B333ED" w:rsidRDefault="00334EF4" w:rsidP="0089372D">
            <w:pPr>
              <w:ind w:left="1287" w:right="639"/>
              <w:jc w:val="both"/>
              <w:rPr>
                <w:rFonts w:ascii="Arial" w:hAnsi="Arial" w:cs="Arial"/>
                <w:color w:val="FF0000"/>
              </w:rPr>
            </w:pPr>
          </w:p>
          <w:p w14:paraId="0FA36D89" w14:textId="77777777" w:rsidR="00334EF4" w:rsidRPr="00B333ED" w:rsidRDefault="00334EF4" w:rsidP="00334EF4">
            <w:pPr>
              <w:tabs>
                <w:tab w:val="num" w:pos="426"/>
                <w:tab w:val="left" w:pos="851"/>
              </w:tabs>
              <w:ind w:right="213"/>
              <w:jc w:val="both"/>
              <w:rPr>
                <w:rFonts w:ascii="Arial" w:hAnsi="Arial" w:cs="Arial"/>
                <w:color w:val="FF0000"/>
              </w:rPr>
            </w:pPr>
          </w:p>
          <w:p w14:paraId="0BADEC27" w14:textId="77777777" w:rsidR="00334EF4" w:rsidRPr="00B333ED" w:rsidRDefault="00B333ED" w:rsidP="00334EF4">
            <w:pPr>
              <w:tabs>
                <w:tab w:val="num" w:pos="426"/>
                <w:tab w:val="left" w:pos="851"/>
              </w:tabs>
              <w:ind w:right="213"/>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Folgende </w:t>
            </w:r>
            <w:r>
              <w:rPr>
                <w:rFonts w:ascii="Arial" w:hAnsi="Arial" w:cs="Arial"/>
                <w:color w:val="FF0000"/>
                <w:lang w:val="it-IT"/>
              </w:rPr>
              <w:t xml:space="preserve">weitere Projektunterlagen: </w:t>
            </w:r>
          </w:p>
          <w:p w14:paraId="2A493D4E"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56C1A87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5"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5"/>
          </w:p>
          <w:p w14:paraId="5E688983" w14:textId="77777777" w:rsidR="00D72E25" w:rsidRPr="00B333ED" w:rsidRDefault="00D72E25" w:rsidP="00D72E25">
            <w:pPr>
              <w:tabs>
                <w:tab w:val="num" w:pos="922"/>
              </w:tabs>
              <w:ind w:left="497" w:right="213"/>
              <w:jc w:val="both"/>
              <w:rPr>
                <w:rFonts w:ascii="Arial" w:hAnsi="Arial" w:cs="Arial"/>
                <w:color w:val="FF0000"/>
                <w:lang w:val="it-IT"/>
              </w:rPr>
            </w:pPr>
          </w:p>
          <w:p w14:paraId="6B704DD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E67167C" w14:textId="77777777" w:rsidR="00D72E25" w:rsidRPr="00B333ED" w:rsidRDefault="00D72E25" w:rsidP="00D72E25">
            <w:pPr>
              <w:tabs>
                <w:tab w:val="num" w:pos="922"/>
              </w:tabs>
              <w:ind w:left="922" w:right="213" w:hanging="425"/>
              <w:jc w:val="both"/>
              <w:rPr>
                <w:rFonts w:ascii="Arial" w:hAnsi="Arial" w:cs="Arial"/>
                <w:color w:val="FF0000"/>
                <w:lang w:val="it-IT"/>
              </w:rPr>
            </w:pPr>
          </w:p>
          <w:p w14:paraId="63D663B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2BD61EA"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6622B72" w14:textId="77777777" w:rsidR="00D72E25" w:rsidRPr="00B333ED" w:rsidRDefault="00D72E25" w:rsidP="00D72E25">
            <w:pPr>
              <w:ind w:right="213"/>
              <w:jc w:val="both"/>
              <w:rPr>
                <w:rFonts w:ascii="Arial" w:hAnsi="Arial" w:cs="Arial"/>
                <w:color w:val="FF0000"/>
                <w:lang w:val="it-IT"/>
              </w:rPr>
            </w:pPr>
          </w:p>
          <w:p w14:paraId="1F297B4C"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156BE602" w14:textId="77777777" w:rsidR="00334EF4" w:rsidRPr="00B333ED" w:rsidRDefault="00B333ED" w:rsidP="00334EF4">
            <w:pPr>
              <w:ind w:left="497" w:right="214" w:hanging="497"/>
              <w:rPr>
                <w:rFonts w:ascii="Arial" w:hAnsi="Arial" w:cs="Arial"/>
                <w:color w:val="FF0000"/>
                <w:lang w:val="it-IT"/>
              </w:rPr>
            </w:pPr>
            <w:r w:rsidRPr="00B333ED">
              <w:rPr>
                <w:rFonts w:ascii="Arial" w:hAnsi="Arial" w:cs="Arial"/>
                <w:color w:val="FF0000"/>
                <w:lang w:val="it-IT"/>
              </w:rPr>
              <w:t>1.6</w:t>
            </w:r>
            <w:r w:rsidR="00334EF4" w:rsidRPr="00B333ED">
              <w:rPr>
                <w:rFonts w:ascii="Arial" w:hAnsi="Arial" w:cs="Arial"/>
                <w:color w:val="FF0000"/>
                <w:lang w:val="it-IT"/>
              </w:rPr>
              <w:t xml:space="preserve">   Il piano di sicurezza e di coordinamento   composto da:</w:t>
            </w:r>
          </w:p>
          <w:p w14:paraId="67639492"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6"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6"/>
          </w:p>
          <w:p w14:paraId="72478791" w14:textId="77777777" w:rsidR="006D14E9" w:rsidRPr="00B333ED" w:rsidRDefault="006D14E9" w:rsidP="006D14E9">
            <w:pPr>
              <w:tabs>
                <w:tab w:val="num" w:pos="922"/>
              </w:tabs>
              <w:ind w:left="497" w:right="213"/>
              <w:jc w:val="both"/>
              <w:rPr>
                <w:rFonts w:ascii="Arial" w:hAnsi="Arial" w:cs="Arial"/>
                <w:color w:val="FF0000"/>
                <w:lang w:val="it-IT"/>
              </w:rPr>
            </w:pPr>
          </w:p>
          <w:p w14:paraId="3D28C069"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7"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7"/>
          </w:p>
          <w:p w14:paraId="5F6A4400" w14:textId="77777777" w:rsidR="006D14E9" w:rsidRPr="00B333ED" w:rsidRDefault="006D14E9" w:rsidP="006D14E9">
            <w:pPr>
              <w:tabs>
                <w:tab w:val="num" w:pos="922"/>
              </w:tabs>
              <w:ind w:left="922" w:right="213" w:hanging="425"/>
              <w:jc w:val="both"/>
              <w:rPr>
                <w:rFonts w:ascii="Arial" w:hAnsi="Arial" w:cs="Arial"/>
                <w:color w:val="FF0000"/>
                <w:lang w:val="it-IT"/>
              </w:rPr>
            </w:pPr>
          </w:p>
          <w:p w14:paraId="0ABF9543"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38"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8"/>
          </w:p>
          <w:p w14:paraId="72CDD5F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5D9698DB" w14:textId="77777777" w:rsidR="006D14E9" w:rsidRPr="00B333ED" w:rsidRDefault="006D14E9" w:rsidP="006D14E9">
            <w:pPr>
              <w:ind w:right="213"/>
              <w:jc w:val="both"/>
              <w:rPr>
                <w:rFonts w:ascii="Arial" w:hAnsi="Arial" w:cs="Arial"/>
                <w:color w:val="FF0000"/>
                <w:lang w:val="it-IT"/>
              </w:rPr>
            </w:pPr>
          </w:p>
          <w:p w14:paraId="7572FCDF" w14:textId="77777777" w:rsidR="0089372D" w:rsidRPr="00B333ED" w:rsidRDefault="0089372D" w:rsidP="0089372D">
            <w:pPr>
              <w:ind w:left="1580" w:right="214"/>
              <w:rPr>
                <w:rFonts w:ascii="Arial" w:hAnsi="Arial" w:cs="Arial"/>
                <w:color w:val="FF0000"/>
                <w:lang w:val="it-IT"/>
              </w:rPr>
            </w:pPr>
          </w:p>
          <w:p w14:paraId="575BE5C1"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7B8A08EF" w14:textId="77777777" w:rsidR="00334EF4" w:rsidRPr="00B333ED" w:rsidRDefault="00B333ED" w:rsidP="00334EF4">
            <w:pPr>
              <w:tabs>
                <w:tab w:val="num" w:pos="426"/>
                <w:tab w:val="left" w:pos="851"/>
              </w:tabs>
              <w:ind w:left="497" w:right="213" w:hanging="497"/>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I seguenti altri elaborati di pro</w:t>
            </w:r>
            <w:r>
              <w:rPr>
                <w:rFonts w:ascii="Arial" w:hAnsi="Arial" w:cs="Arial"/>
                <w:color w:val="FF0000"/>
                <w:lang w:val="it-IT"/>
              </w:rPr>
              <w:t xml:space="preserve">getto: </w:t>
            </w:r>
          </w:p>
          <w:p w14:paraId="7985A145"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688DC5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B7A9ED9" w14:textId="77777777" w:rsidR="00D72E25" w:rsidRPr="00B333ED" w:rsidRDefault="00D72E25" w:rsidP="00D72E25">
            <w:pPr>
              <w:tabs>
                <w:tab w:val="num" w:pos="922"/>
              </w:tabs>
              <w:ind w:left="497" w:right="213"/>
              <w:jc w:val="both"/>
              <w:rPr>
                <w:rFonts w:ascii="Arial" w:hAnsi="Arial" w:cs="Arial"/>
                <w:color w:val="FF0000"/>
              </w:rPr>
            </w:pPr>
          </w:p>
          <w:p w14:paraId="4A2CB41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00688BD" w14:textId="77777777" w:rsidR="00D72E25" w:rsidRPr="00B333ED" w:rsidRDefault="00D72E25" w:rsidP="00D72E25">
            <w:pPr>
              <w:tabs>
                <w:tab w:val="num" w:pos="922"/>
              </w:tabs>
              <w:ind w:left="922" w:right="213" w:hanging="425"/>
              <w:jc w:val="both"/>
              <w:rPr>
                <w:rFonts w:ascii="Arial" w:hAnsi="Arial" w:cs="Arial"/>
                <w:color w:val="FF0000"/>
              </w:rPr>
            </w:pPr>
          </w:p>
          <w:p w14:paraId="05B88A1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3963627" w14:textId="77777777" w:rsidR="00D72E25" w:rsidRPr="00B333ED" w:rsidRDefault="00D72E25" w:rsidP="00D72E25">
            <w:pPr>
              <w:tabs>
                <w:tab w:val="num" w:pos="922"/>
              </w:tabs>
              <w:ind w:left="922" w:right="213" w:hanging="425"/>
              <w:jc w:val="both"/>
              <w:rPr>
                <w:rFonts w:ascii="Arial" w:hAnsi="Arial" w:cs="Arial"/>
                <w:color w:val="FF0000"/>
              </w:rPr>
            </w:pPr>
          </w:p>
          <w:p w14:paraId="04A82693" w14:textId="77777777" w:rsidR="00334EF4" w:rsidRPr="00B333ED" w:rsidRDefault="00334EF4" w:rsidP="00334EF4">
            <w:pPr>
              <w:tabs>
                <w:tab w:val="num" w:pos="426"/>
                <w:tab w:val="left" w:pos="851"/>
                <w:tab w:val="num" w:pos="927"/>
                <w:tab w:val="left" w:pos="7797"/>
              </w:tabs>
              <w:ind w:left="497" w:right="213" w:hanging="497"/>
              <w:rPr>
                <w:rFonts w:ascii="Arial" w:hAnsi="Arial" w:cs="Arial"/>
                <w:color w:val="FF0000"/>
              </w:rPr>
            </w:pPr>
          </w:p>
          <w:p w14:paraId="41DC95EA" w14:textId="77777777" w:rsidR="00334EF4" w:rsidRPr="00B333ED" w:rsidRDefault="00334EF4" w:rsidP="00334EF4">
            <w:pPr>
              <w:tabs>
                <w:tab w:val="num" w:pos="426"/>
                <w:tab w:val="left" w:pos="851"/>
              </w:tabs>
              <w:ind w:left="497" w:right="213" w:hanging="497"/>
              <w:rPr>
                <w:rFonts w:ascii="Arial" w:hAnsi="Arial" w:cs="Arial"/>
                <w:color w:val="FF0000"/>
              </w:rPr>
            </w:pPr>
          </w:p>
        </w:tc>
      </w:tr>
      <w:tr w:rsidR="00E627C8" w:rsidRPr="00CC5B9F" w14:paraId="2A7B6307" w14:textId="77777777" w:rsidTr="00334EF4">
        <w:trPr>
          <w:cantSplit/>
        </w:trPr>
        <w:tc>
          <w:tcPr>
            <w:tcW w:w="5388" w:type="dxa"/>
          </w:tcPr>
          <w:p w14:paraId="55C51B82"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1.8 Der Terminplan</w:t>
            </w:r>
          </w:p>
        </w:tc>
        <w:tc>
          <w:tcPr>
            <w:tcW w:w="5386" w:type="dxa"/>
          </w:tcPr>
          <w:p w14:paraId="05BD3348" w14:textId="77777777" w:rsidR="00E627C8" w:rsidRPr="00CC5B9F" w:rsidRDefault="00E627C8" w:rsidP="00E627C8">
            <w:pPr>
              <w:ind w:left="497" w:right="214" w:hanging="497"/>
              <w:rPr>
                <w:rFonts w:ascii="Arial" w:hAnsi="Arial" w:cs="Arial"/>
                <w:color w:val="FF0000"/>
                <w:lang w:val="it-IT"/>
              </w:rPr>
            </w:pPr>
            <w:r w:rsidRPr="00CC5B9F">
              <w:rPr>
                <w:rFonts w:ascii="Arial" w:hAnsi="Arial" w:cs="Arial"/>
                <w:color w:val="FF0000"/>
                <w:lang w:val="it-IT"/>
              </w:rPr>
              <w:t>1.8 Il cronoprogramma</w:t>
            </w:r>
          </w:p>
          <w:p w14:paraId="4664F798" w14:textId="77777777" w:rsidR="00E627C8" w:rsidRPr="00CC5B9F" w:rsidRDefault="00E627C8" w:rsidP="00E627C8">
            <w:pPr>
              <w:ind w:left="497" w:right="214" w:hanging="497"/>
              <w:rPr>
                <w:rFonts w:ascii="Arial" w:hAnsi="Arial" w:cs="Arial"/>
                <w:color w:val="FF0000"/>
                <w:lang w:val="it-IT"/>
              </w:rPr>
            </w:pPr>
          </w:p>
        </w:tc>
      </w:tr>
      <w:tr w:rsidR="00E627C8" w:rsidRPr="00B333ED" w14:paraId="5197E2C0" w14:textId="77777777" w:rsidTr="00334EF4">
        <w:trPr>
          <w:cantSplit/>
        </w:trPr>
        <w:tc>
          <w:tcPr>
            <w:tcW w:w="5388" w:type="dxa"/>
          </w:tcPr>
          <w:p w14:paraId="5A92D118"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1.9. Die Aufstellung der Einheitspreise</w:t>
            </w:r>
          </w:p>
        </w:tc>
        <w:tc>
          <w:tcPr>
            <w:tcW w:w="5386" w:type="dxa"/>
          </w:tcPr>
          <w:p w14:paraId="4D6C5F7B" w14:textId="77777777" w:rsidR="00E627C8" w:rsidRPr="00CC5B9F" w:rsidRDefault="00E627C8" w:rsidP="00E627C8">
            <w:pPr>
              <w:ind w:left="497" w:right="214" w:hanging="497"/>
              <w:rPr>
                <w:rFonts w:ascii="Arial" w:hAnsi="Arial" w:cs="Arial"/>
                <w:color w:val="FF0000"/>
              </w:rPr>
            </w:pPr>
            <w:r w:rsidRPr="00CC5B9F">
              <w:rPr>
                <w:rFonts w:ascii="Arial" w:hAnsi="Arial" w:cs="Arial"/>
                <w:color w:val="FF0000"/>
              </w:rPr>
              <w:t>1.9 Elenco prezzi unitari</w:t>
            </w:r>
          </w:p>
        </w:tc>
      </w:tr>
      <w:tr w:rsidR="00E627C8" w:rsidRPr="00B333ED" w14:paraId="0B000414" w14:textId="77777777" w:rsidTr="00334EF4">
        <w:trPr>
          <w:cantSplit/>
        </w:trPr>
        <w:tc>
          <w:tcPr>
            <w:tcW w:w="5388" w:type="dxa"/>
          </w:tcPr>
          <w:p w14:paraId="4AE2BD43" w14:textId="77777777" w:rsidR="00E627C8" w:rsidRPr="00B333ED" w:rsidRDefault="00E627C8" w:rsidP="00E627C8">
            <w:pPr>
              <w:ind w:left="640" w:right="213" w:hanging="498"/>
              <w:jc w:val="both"/>
              <w:rPr>
                <w:rFonts w:ascii="Arial" w:hAnsi="Arial" w:cs="Arial"/>
                <w:color w:val="FF0000"/>
              </w:rPr>
            </w:pPr>
          </w:p>
        </w:tc>
        <w:tc>
          <w:tcPr>
            <w:tcW w:w="5386" w:type="dxa"/>
          </w:tcPr>
          <w:p w14:paraId="77838130" w14:textId="77777777" w:rsidR="00E627C8" w:rsidRPr="00B333ED" w:rsidRDefault="00E627C8" w:rsidP="00E627C8">
            <w:pPr>
              <w:ind w:left="497" w:right="214" w:hanging="497"/>
              <w:rPr>
                <w:rFonts w:ascii="Arial" w:hAnsi="Arial" w:cs="Arial"/>
                <w:color w:val="FF0000"/>
                <w:lang w:val="it-IT"/>
              </w:rPr>
            </w:pPr>
          </w:p>
        </w:tc>
      </w:tr>
      <w:tr w:rsidR="00E627C8" w:rsidRPr="00B333ED" w14:paraId="654E4BFE" w14:textId="77777777" w:rsidTr="00334EF4">
        <w:trPr>
          <w:cantSplit/>
        </w:trPr>
        <w:tc>
          <w:tcPr>
            <w:tcW w:w="5388" w:type="dxa"/>
          </w:tcPr>
          <w:p w14:paraId="1AA92DA3" w14:textId="77777777" w:rsidR="00E627C8" w:rsidRPr="00B333ED" w:rsidRDefault="00E627C8" w:rsidP="00E627C8">
            <w:pPr>
              <w:ind w:left="640" w:right="213" w:hanging="498"/>
              <w:jc w:val="both"/>
              <w:rPr>
                <w:rFonts w:ascii="Arial" w:hAnsi="Arial" w:cs="Arial"/>
                <w:color w:val="FF0000"/>
              </w:rPr>
            </w:pPr>
          </w:p>
        </w:tc>
        <w:tc>
          <w:tcPr>
            <w:tcW w:w="5386" w:type="dxa"/>
          </w:tcPr>
          <w:p w14:paraId="67488CCC" w14:textId="77777777" w:rsidR="00E627C8" w:rsidRPr="00B333ED" w:rsidRDefault="00E627C8" w:rsidP="00E627C8">
            <w:pPr>
              <w:ind w:left="497" w:right="214" w:hanging="497"/>
              <w:rPr>
                <w:rFonts w:ascii="Arial" w:hAnsi="Arial" w:cs="Arial"/>
                <w:color w:val="FF0000"/>
                <w:lang w:val="it-IT"/>
              </w:rPr>
            </w:pPr>
          </w:p>
        </w:tc>
      </w:tr>
      <w:tr w:rsidR="00E627C8" w:rsidRPr="00666D7D" w14:paraId="0B5E8B31" w14:textId="77777777" w:rsidTr="00334EF4">
        <w:trPr>
          <w:cantSplit/>
        </w:trPr>
        <w:tc>
          <w:tcPr>
            <w:tcW w:w="5388" w:type="dxa"/>
          </w:tcPr>
          <w:p w14:paraId="07C63FF8" w14:textId="77777777" w:rsidR="00E627C8" w:rsidRDefault="00E627C8" w:rsidP="00E627C8">
            <w:pPr>
              <w:tabs>
                <w:tab w:val="num" w:pos="426"/>
                <w:tab w:val="left" w:pos="851"/>
              </w:tabs>
              <w:ind w:right="213"/>
              <w:jc w:val="both"/>
              <w:rPr>
                <w:rFonts w:ascii="Arial" w:hAnsi="Arial" w:cs="Arial"/>
              </w:rPr>
            </w:pPr>
            <w:r>
              <w:rPr>
                <w:rFonts w:ascii="Arial" w:hAnsi="Arial" w:cs="Arial"/>
              </w:rPr>
              <w:lastRenderedPageBreak/>
              <w:t>Für die Interpretation des Vertrages gilt der Grundsatz, dass die jeweils spezifischeren und detaillierteren Angaben über die allgemeineren überwiegen.</w:t>
            </w:r>
          </w:p>
          <w:p w14:paraId="5B90C7C3" w14:textId="77777777" w:rsidR="00E627C8" w:rsidRDefault="00E627C8" w:rsidP="00E627C8">
            <w:pPr>
              <w:tabs>
                <w:tab w:val="num" w:pos="426"/>
                <w:tab w:val="left" w:pos="851"/>
              </w:tabs>
              <w:ind w:right="213"/>
              <w:jc w:val="both"/>
              <w:rPr>
                <w:rFonts w:ascii="Arial" w:hAnsi="Arial" w:cs="Arial"/>
              </w:rPr>
            </w:pPr>
          </w:p>
          <w:p w14:paraId="5C4C664B" w14:textId="77777777" w:rsidR="00E627C8" w:rsidRDefault="00E627C8" w:rsidP="00E627C8">
            <w:pPr>
              <w:tabs>
                <w:tab w:val="num" w:pos="426"/>
                <w:tab w:val="left" w:pos="851"/>
              </w:tabs>
              <w:ind w:right="213"/>
              <w:jc w:val="both"/>
              <w:rPr>
                <w:rFonts w:ascii="Arial" w:hAnsi="Arial" w:cs="Arial"/>
              </w:rPr>
            </w:pPr>
          </w:p>
        </w:tc>
        <w:tc>
          <w:tcPr>
            <w:tcW w:w="5386" w:type="dxa"/>
          </w:tcPr>
          <w:p w14:paraId="79FD3F0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036721EC" w14:textId="77777777" w:rsidR="00E627C8" w:rsidRDefault="00E627C8" w:rsidP="00E627C8">
            <w:pPr>
              <w:tabs>
                <w:tab w:val="num" w:pos="426"/>
                <w:tab w:val="left" w:pos="851"/>
              </w:tabs>
              <w:ind w:right="213"/>
              <w:jc w:val="both"/>
              <w:rPr>
                <w:rFonts w:ascii="Arial" w:hAnsi="Arial" w:cs="Arial"/>
                <w:lang w:val="it-IT"/>
              </w:rPr>
            </w:pPr>
          </w:p>
          <w:p w14:paraId="268D0752" w14:textId="77777777" w:rsidR="00E627C8" w:rsidRDefault="00E627C8" w:rsidP="00E627C8">
            <w:pPr>
              <w:tabs>
                <w:tab w:val="num" w:pos="426"/>
                <w:tab w:val="left" w:pos="851"/>
              </w:tabs>
              <w:ind w:right="213"/>
              <w:jc w:val="both"/>
              <w:rPr>
                <w:rFonts w:ascii="Arial" w:hAnsi="Arial" w:cs="Arial"/>
                <w:lang w:val="it-IT"/>
              </w:rPr>
            </w:pPr>
          </w:p>
        </w:tc>
      </w:tr>
      <w:tr w:rsidR="00E627C8" w:rsidRPr="00666D7D" w14:paraId="5242DCFC" w14:textId="77777777" w:rsidTr="00334EF4">
        <w:trPr>
          <w:cantSplit/>
          <w:trHeight w:val="994"/>
        </w:trPr>
        <w:tc>
          <w:tcPr>
            <w:tcW w:w="5388" w:type="dxa"/>
          </w:tcPr>
          <w:p w14:paraId="450E8555"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591DE00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A273CD5"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7E55B99A"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39BE3D4F"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20E7F81C" w14:textId="77777777" w:rsidTr="00334EF4">
        <w:trPr>
          <w:cantSplit/>
        </w:trPr>
        <w:tc>
          <w:tcPr>
            <w:tcW w:w="5388" w:type="dxa"/>
          </w:tcPr>
          <w:p w14:paraId="6A248EDA"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t>Richtlinien zur Bewertung der übertrieben niedrigen Angebote</w:t>
            </w:r>
          </w:p>
          <w:p w14:paraId="17894333"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07E3B4A0"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5952156" w14:textId="77777777" w:rsidR="00E627C8" w:rsidRPr="003D613C" w:rsidRDefault="00E627C8" w:rsidP="00E627C8">
            <w:pPr>
              <w:tabs>
                <w:tab w:val="num" w:pos="922"/>
              </w:tabs>
              <w:ind w:left="497" w:right="213"/>
              <w:jc w:val="both"/>
              <w:rPr>
                <w:rFonts w:ascii="Arial" w:hAnsi="Arial" w:cs="Arial"/>
                <w:color w:val="FF0000"/>
                <w:lang w:val="it-IT"/>
              </w:rPr>
            </w:pPr>
          </w:p>
          <w:p w14:paraId="052CB776"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F86EDD4"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5EAE31"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94D4EEA" w14:textId="77777777" w:rsidR="00E627C8" w:rsidRPr="003D613C" w:rsidRDefault="00E627C8" w:rsidP="00E627C8">
            <w:pPr>
              <w:ind w:right="213"/>
              <w:jc w:val="both"/>
              <w:rPr>
                <w:rFonts w:ascii="Arial" w:hAnsi="Arial" w:cs="Arial"/>
                <w:color w:val="FF0000"/>
              </w:rPr>
            </w:pPr>
          </w:p>
        </w:tc>
        <w:tc>
          <w:tcPr>
            <w:tcW w:w="5386" w:type="dxa"/>
          </w:tcPr>
          <w:p w14:paraId="35D93AEE"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69B680B8" w14:textId="77777777" w:rsidR="00E627C8" w:rsidRPr="003D613C" w:rsidRDefault="00E627C8" w:rsidP="00E627C8">
            <w:pPr>
              <w:tabs>
                <w:tab w:val="left" w:pos="355"/>
              </w:tabs>
              <w:ind w:right="213"/>
              <w:jc w:val="both"/>
              <w:rPr>
                <w:rFonts w:ascii="Arial" w:hAnsi="Arial" w:cs="Arial"/>
                <w:color w:val="FF0000"/>
                <w:lang w:val="it-IT"/>
              </w:rPr>
            </w:pPr>
          </w:p>
          <w:p w14:paraId="1974FEE5"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86347D2"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3C718B5" w14:textId="77777777" w:rsidR="00E627C8" w:rsidRPr="003D613C" w:rsidRDefault="00E627C8" w:rsidP="00E627C8">
            <w:pPr>
              <w:tabs>
                <w:tab w:val="num" w:pos="922"/>
              </w:tabs>
              <w:ind w:left="497" w:right="213"/>
              <w:jc w:val="both"/>
              <w:rPr>
                <w:rFonts w:ascii="Arial" w:hAnsi="Arial" w:cs="Arial"/>
                <w:color w:val="FF0000"/>
                <w:lang w:val="it-IT"/>
              </w:rPr>
            </w:pPr>
          </w:p>
          <w:p w14:paraId="180BB44B"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410613D" w14:textId="77777777" w:rsidR="00E627C8" w:rsidRPr="003D613C" w:rsidRDefault="00E627C8" w:rsidP="00E627C8">
            <w:pPr>
              <w:tabs>
                <w:tab w:val="num" w:pos="922"/>
              </w:tabs>
              <w:ind w:left="922" w:right="213" w:hanging="425"/>
              <w:jc w:val="both"/>
              <w:rPr>
                <w:rFonts w:ascii="Arial" w:hAnsi="Arial" w:cs="Arial"/>
                <w:color w:val="FF0000"/>
                <w:lang w:val="it-IT"/>
              </w:rPr>
            </w:pPr>
          </w:p>
          <w:p w14:paraId="536F1948"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829BADE" w14:textId="77777777" w:rsidR="00E627C8" w:rsidRPr="003D613C" w:rsidRDefault="00E627C8" w:rsidP="00E627C8">
            <w:pPr>
              <w:tabs>
                <w:tab w:val="left" w:pos="355"/>
              </w:tabs>
              <w:ind w:left="720" w:right="213"/>
              <w:jc w:val="both"/>
              <w:rPr>
                <w:rFonts w:ascii="Arial" w:hAnsi="Arial" w:cs="Arial"/>
                <w:color w:val="FF0000"/>
                <w:lang w:val="it-IT"/>
              </w:rPr>
            </w:pPr>
          </w:p>
          <w:p w14:paraId="23F2BD14" w14:textId="77777777" w:rsidR="00E627C8" w:rsidRPr="003D613C" w:rsidRDefault="00E627C8" w:rsidP="00E627C8">
            <w:pPr>
              <w:tabs>
                <w:tab w:val="left" w:pos="355"/>
              </w:tabs>
              <w:ind w:left="355" w:right="213"/>
              <w:jc w:val="both"/>
              <w:rPr>
                <w:rFonts w:ascii="Arial" w:hAnsi="Arial" w:cs="Arial"/>
                <w:color w:val="FF0000"/>
                <w:lang w:val="it-IT"/>
              </w:rPr>
            </w:pPr>
          </w:p>
          <w:p w14:paraId="324C675B"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3825E5A7" w14:textId="77777777" w:rsidR="00E627C8" w:rsidRPr="003D613C" w:rsidRDefault="00E627C8" w:rsidP="00E627C8">
            <w:pPr>
              <w:tabs>
                <w:tab w:val="num" w:pos="426"/>
                <w:tab w:val="left" w:pos="851"/>
              </w:tabs>
              <w:ind w:right="213"/>
              <w:jc w:val="both"/>
              <w:rPr>
                <w:rFonts w:ascii="Arial" w:hAnsi="Arial" w:cs="Arial"/>
                <w:color w:val="FF0000"/>
              </w:rPr>
            </w:pPr>
          </w:p>
        </w:tc>
      </w:tr>
    </w:tbl>
    <w:p w14:paraId="7E2605BD" w14:textId="77777777" w:rsidR="00334EF4" w:rsidRDefault="00334EF4" w:rsidP="00334EF4">
      <w:pPr>
        <w:ind w:right="284"/>
        <w:jc w:val="both"/>
        <w:rPr>
          <w:rFonts w:ascii="Arial" w:hAnsi="Arial" w:cs="Arial"/>
        </w:rPr>
      </w:pPr>
    </w:p>
    <w:p w14:paraId="13B70D03" w14:textId="77777777" w:rsidR="00334EF4" w:rsidRDefault="00334EF4" w:rsidP="00334EF4">
      <w:pPr>
        <w:tabs>
          <w:tab w:val="left" w:pos="7010"/>
        </w:tabs>
        <w:jc w:val="center"/>
        <w:rPr>
          <w:rFonts w:ascii="Arial" w:hAnsi="Arial" w:cs="Arial"/>
          <w:lang w:val="it-IT"/>
        </w:rPr>
      </w:pPr>
    </w:p>
    <w:p w14:paraId="707AEE8C"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65457B08" w14:textId="77777777" w:rsidTr="001045A7">
        <w:tc>
          <w:tcPr>
            <w:tcW w:w="9778" w:type="dxa"/>
            <w:shd w:val="clear" w:color="auto" w:fill="E6E6E6"/>
          </w:tcPr>
          <w:p w14:paraId="371E757C" w14:textId="77777777" w:rsidR="00BF74E9" w:rsidRPr="001045A7" w:rsidRDefault="00BF74E9" w:rsidP="001045A7">
            <w:pPr>
              <w:ind w:left="142" w:right="206"/>
              <w:jc w:val="center"/>
              <w:rPr>
                <w:rFonts w:ascii="Arial" w:hAnsi="Arial" w:cs="Arial"/>
                <w:b/>
                <w:lang w:val="it-IT"/>
              </w:rPr>
            </w:pPr>
          </w:p>
          <w:p w14:paraId="268DDD01" w14:textId="77777777" w:rsidR="00334EF4" w:rsidRPr="001045A7"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CHE NON FANNO PARTE DEL CONTRATTO CON IL FORNITORE</w:t>
            </w:r>
          </w:p>
          <w:p w14:paraId="2B6449BA" w14:textId="77777777" w:rsidR="00334EF4" w:rsidRPr="001045A7" w:rsidRDefault="00334EF4" w:rsidP="001045A7">
            <w:pPr>
              <w:ind w:left="142" w:right="206"/>
              <w:jc w:val="center"/>
              <w:rPr>
                <w:rFonts w:ascii="Arial" w:hAnsi="Arial" w:cs="Arial"/>
                <w:b/>
                <w:lang w:val="it-IT"/>
              </w:rPr>
            </w:pPr>
          </w:p>
          <w:p w14:paraId="416D40A8" w14:textId="77777777" w:rsidR="00334EF4" w:rsidRPr="001045A7" w:rsidRDefault="00334EF4" w:rsidP="001045A7">
            <w:pPr>
              <w:ind w:left="142" w:right="206"/>
              <w:jc w:val="center"/>
              <w:rPr>
                <w:rFonts w:ascii="Arial" w:hAnsi="Arial" w:cs="Arial"/>
                <w:b/>
                <w:i/>
              </w:rPr>
            </w:pPr>
            <w:r w:rsidRPr="001045A7">
              <w:rPr>
                <w:rFonts w:ascii="Arial" w:hAnsi="Arial" w:cs="Arial"/>
                <w:b/>
                <w:i/>
              </w:rPr>
              <w:t xml:space="preserve">ERLÄUTERUNG FÜR DAS AUSFÜLLEN </w:t>
            </w:r>
            <w:smartTag w:uri="urn:schemas-microsoft-com:office:smarttags" w:element="stockticker">
              <w:r w:rsidRPr="001045A7">
                <w:rPr>
                  <w:rFonts w:ascii="Arial" w:hAnsi="Arial" w:cs="Arial"/>
                  <w:b/>
                  <w:i/>
                </w:rPr>
                <w:t>DER</w:t>
              </w:r>
            </w:smartTag>
            <w:r w:rsidRPr="001045A7">
              <w:rPr>
                <w:rFonts w:ascii="Arial" w:hAnsi="Arial" w:cs="Arial"/>
                <w:b/>
                <w:i/>
              </w:rPr>
              <w:t xml:space="preserve"> </w:t>
            </w:r>
            <w:r w:rsidR="008F30E8" w:rsidRPr="001045A7">
              <w:rPr>
                <w:rFonts w:ascii="Arial" w:hAnsi="Arial" w:cs="Arial"/>
                <w:b/>
                <w:i/>
              </w:rPr>
              <w:t>VERTRAGSBEDINGUNGEN</w:t>
            </w:r>
            <w:r w:rsidRPr="001045A7">
              <w:rPr>
                <w:rFonts w:ascii="Arial" w:hAnsi="Arial" w:cs="Arial"/>
                <w:b/>
                <w:i/>
              </w:rPr>
              <w:t xml:space="preserve"> – TEIL</w:t>
            </w:r>
            <w:r w:rsidR="008F30E8" w:rsidRPr="001045A7">
              <w:rPr>
                <w:rFonts w:ascii="Arial" w:hAnsi="Arial" w:cs="Arial"/>
                <w:b/>
                <w:i/>
              </w:rPr>
              <w:t xml:space="preserve"> II</w:t>
            </w:r>
            <w:r w:rsidRPr="001045A7">
              <w:rPr>
                <w:rFonts w:ascii="Arial" w:hAnsi="Arial" w:cs="Arial"/>
                <w:b/>
                <w:i/>
              </w:rPr>
              <w:t xml:space="preserve">, WELCHE NICHT BESTANDTEIL </w:t>
            </w:r>
            <w:smartTag w:uri="urn:schemas-microsoft-com:office:smarttags" w:element="stockticker">
              <w:r w:rsidRPr="001045A7">
                <w:rPr>
                  <w:rFonts w:ascii="Arial" w:hAnsi="Arial" w:cs="Arial"/>
                  <w:b/>
                  <w:i/>
                </w:rPr>
                <w:t>DES</w:t>
              </w:r>
            </w:smartTag>
            <w:r w:rsidR="00DA64E4" w:rsidRPr="001045A7">
              <w:rPr>
                <w:rFonts w:ascii="Arial" w:hAnsi="Arial" w:cs="Arial"/>
                <w:b/>
                <w:i/>
              </w:rPr>
              <w:t xml:space="preserve"> VERTRAGES MIT DEM LIEFERANTEN SIND</w:t>
            </w:r>
          </w:p>
          <w:p w14:paraId="17564FF0" w14:textId="77777777" w:rsidR="00334EF4" w:rsidRPr="001045A7" w:rsidRDefault="00334EF4" w:rsidP="001045A7">
            <w:pPr>
              <w:jc w:val="center"/>
              <w:rPr>
                <w:rFonts w:ascii="Arial" w:hAnsi="Arial" w:cs="Arial"/>
                <w:b/>
              </w:rPr>
            </w:pPr>
          </w:p>
        </w:tc>
      </w:tr>
    </w:tbl>
    <w:p w14:paraId="358DE1BC" w14:textId="77777777" w:rsidR="00334EF4" w:rsidRDefault="00334EF4" w:rsidP="00334EF4">
      <w:pPr>
        <w:rPr>
          <w:rFonts w:ascii="Arial" w:hAnsi="Arial" w:cs="Arial"/>
        </w:rPr>
      </w:pPr>
    </w:p>
    <w:p w14:paraId="1F19BE7E" w14:textId="77777777" w:rsidR="00334EF4" w:rsidRDefault="00334EF4" w:rsidP="00334EF4">
      <w:pPr>
        <w:rPr>
          <w:rFonts w:ascii="Arial" w:hAnsi="Arial" w:cs="Arial"/>
          <w:b/>
        </w:rPr>
      </w:pPr>
    </w:p>
    <w:p w14:paraId="39ADAF68" w14:textId="77777777" w:rsidR="00334EF4" w:rsidRDefault="003D613C"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Numero identificativo fornitura</w:t>
      </w:r>
      <w:r w:rsidR="00334EF4">
        <w:rPr>
          <w:rFonts w:ascii="Arial" w:hAnsi="Arial" w:cs="Arial"/>
          <w:lang w:val="it-IT"/>
        </w:rPr>
        <w:t xml:space="preserve">: </w:t>
      </w:r>
    </w:p>
    <w:p w14:paraId="572EF522" w14:textId="77777777" w:rsidR="00334EF4" w:rsidRDefault="003D613C" w:rsidP="00334EF4">
      <w:pPr>
        <w:ind w:left="426"/>
        <w:jc w:val="both"/>
        <w:rPr>
          <w:rFonts w:ascii="Arial" w:hAnsi="Arial" w:cs="Arial"/>
          <w:b/>
          <w:i/>
          <w:lang w:val="it-IT"/>
        </w:rPr>
      </w:pPr>
      <w:r>
        <w:rPr>
          <w:rFonts w:ascii="Arial" w:hAnsi="Arial" w:cs="Arial"/>
          <w:b/>
          <w:i/>
          <w:lang w:val="it-IT"/>
        </w:rPr>
        <w:t>Identifizierungsnummer der Lieferung</w:t>
      </w:r>
      <w:r w:rsidR="00334EF4">
        <w:rPr>
          <w:rFonts w:ascii="Arial" w:hAnsi="Arial" w:cs="Arial"/>
          <w:b/>
          <w:i/>
          <w:lang w:val="it-IT"/>
        </w:rPr>
        <w:t>:</w:t>
      </w:r>
    </w:p>
    <w:p w14:paraId="3F7EF6B6"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identificativo e una breve descrizione della fornitura.</w:t>
      </w:r>
    </w:p>
    <w:p w14:paraId="04CB8A66" w14:textId="77777777" w:rsidR="00334EF4" w:rsidRDefault="00334EF4" w:rsidP="00334EF4">
      <w:pPr>
        <w:ind w:left="709" w:hanging="283"/>
        <w:jc w:val="both"/>
        <w:rPr>
          <w:rFonts w:ascii="Arial" w:hAnsi="Arial" w:cs="Arial"/>
          <w:i/>
        </w:rPr>
      </w:pPr>
      <w:r>
        <w:rPr>
          <w:rFonts w:ascii="Arial" w:hAnsi="Arial" w:cs="Arial"/>
          <w:i/>
        </w:rPr>
        <w:t>-</w:t>
      </w:r>
      <w:r>
        <w:rPr>
          <w:rFonts w:ascii="Arial" w:hAnsi="Arial" w:cs="Arial"/>
          <w:i/>
        </w:rPr>
        <w:tab/>
        <w:t>Identifikationsnummer und eine kurze Beschreibung der Lieferung einfügen</w:t>
      </w:r>
      <w:r w:rsidR="00B126CA">
        <w:rPr>
          <w:rFonts w:ascii="Arial" w:hAnsi="Arial" w:cs="Arial"/>
          <w:i/>
        </w:rPr>
        <w:t>.</w:t>
      </w:r>
    </w:p>
    <w:p w14:paraId="0F891C36" w14:textId="77777777" w:rsidR="00334EF4" w:rsidRDefault="00334EF4" w:rsidP="00334EF4">
      <w:pPr>
        <w:jc w:val="both"/>
        <w:rPr>
          <w:rFonts w:ascii="Arial" w:hAnsi="Arial" w:cs="Arial"/>
        </w:rPr>
      </w:pPr>
      <w:r>
        <w:rPr>
          <w:rFonts w:ascii="Arial" w:hAnsi="Arial" w:cs="Arial"/>
        </w:rPr>
        <w:t xml:space="preserve"> </w:t>
      </w:r>
    </w:p>
    <w:p w14:paraId="1A0BFD17"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8F91B0B" w14:textId="77777777" w:rsidR="00334EF4" w:rsidRDefault="00334EF4" w:rsidP="00334EF4">
      <w:pPr>
        <w:ind w:left="709" w:hanging="283"/>
        <w:jc w:val="both"/>
        <w:rPr>
          <w:rFonts w:ascii="Arial" w:hAnsi="Arial" w:cs="Arial"/>
          <w:lang w:val="it-IT"/>
        </w:rPr>
      </w:pPr>
    </w:p>
    <w:p w14:paraId="678F5DF8"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0214DF4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75C6FECF" w14:textId="77777777" w:rsidR="00334EF4" w:rsidRPr="001F49A3" w:rsidRDefault="00334EF4" w:rsidP="00334EF4">
      <w:pPr>
        <w:ind w:left="709" w:hanging="283"/>
        <w:jc w:val="both"/>
        <w:rPr>
          <w:rFonts w:ascii="Arial" w:hAnsi="Arial" w:cs="Arial"/>
        </w:rPr>
      </w:pPr>
    </w:p>
    <w:p w14:paraId="6E2A3EBD"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65B5CD06"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0A873C78"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0127808B" w14:textId="77777777" w:rsidR="00334EF4" w:rsidRDefault="00334EF4" w:rsidP="00334EF4">
      <w:pPr>
        <w:ind w:left="709" w:hanging="283"/>
        <w:rPr>
          <w:rFonts w:ascii="Arial" w:hAnsi="Arial" w:cs="Arial"/>
        </w:rPr>
      </w:pPr>
    </w:p>
    <w:p w14:paraId="637B09C5"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0232AA08"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delle forniture </w:t>
      </w:r>
    </w:p>
    <w:p w14:paraId="6CB19D37"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eine kurze Beschreibung der Lieferung einfügen</w:t>
      </w:r>
    </w:p>
    <w:p w14:paraId="74E93C8B"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Pr="00D871DB">
        <w:rPr>
          <w:rFonts w:ascii="Arial" w:hAnsi="Arial" w:cs="Arial"/>
          <w:color w:val="FF0000"/>
        </w:rPr>
        <w:t xml:space="preserve">inserire </w:t>
      </w:r>
      <w:r w:rsidR="001F49A3" w:rsidRPr="00D871DB">
        <w:rPr>
          <w:rFonts w:ascii="Arial" w:hAnsi="Arial" w:cs="Arial"/>
          <w:color w:val="FF0000"/>
        </w:rPr>
        <w:t xml:space="preserve">eventuale </w:t>
      </w:r>
      <w:r w:rsidRPr="00D871DB">
        <w:rPr>
          <w:rFonts w:ascii="Arial" w:hAnsi="Arial" w:cs="Arial"/>
          <w:color w:val="FF0000"/>
        </w:rPr>
        <w:t>CAM di riferimento</w:t>
      </w:r>
    </w:p>
    <w:p w14:paraId="32C4911D"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39FFDFAD" w14:textId="77777777" w:rsidR="000B7E97" w:rsidRDefault="000B7E97" w:rsidP="00334EF4">
      <w:pPr>
        <w:ind w:left="709" w:hanging="283"/>
        <w:jc w:val="both"/>
        <w:rPr>
          <w:rFonts w:ascii="Arial" w:hAnsi="Arial" w:cs="Arial"/>
          <w:i/>
          <w:color w:val="FF0000"/>
        </w:rPr>
      </w:pPr>
    </w:p>
    <w:p w14:paraId="2834B708" w14:textId="77777777" w:rsidR="000B7E97" w:rsidRPr="0080385A" w:rsidRDefault="000B7E97" w:rsidP="000B7E97">
      <w:pPr>
        <w:numPr>
          <w:ilvl w:val="0"/>
          <w:numId w:val="5"/>
        </w:numPr>
        <w:tabs>
          <w:tab w:val="clear" w:pos="720"/>
          <w:tab w:val="num" w:pos="426"/>
        </w:tabs>
        <w:ind w:left="426" w:hanging="426"/>
        <w:jc w:val="both"/>
        <w:rPr>
          <w:rFonts w:ascii="Arial" w:hAnsi="Arial" w:cs="Arial"/>
          <w:color w:val="FF0000"/>
          <w:lang w:val="it-IT"/>
        </w:rPr>
      </w:pPr>
      <w:r w:rsidRPr="0080385A">
        <w:rPr>
          <w:rFonts w:ascii="Arial" w:hAnsi="Arial" w:cs="Arial"/>
          <w:b/>
          <w:color w:val="FF0000"/>
          <w:lang w:val="it-IT"/>
        </w:rPr>
        <w:t>Art. 4:</w:t>
      </w:r>
      <w:r w:rsidRPr="0080385A">
        <w:rPr>
          <w:rFonts w:ascii="Arial" w:hAnsi="Arial" w:cs="Arial"/>
          <w:color w:val="FF0000"/>
          <w:lang w:val="it-IT"/>
        </w:rPr>
        <w:t xml:space="preserve"> </w:t>
      </w:r>
    </w:p>
    <w:p w14:paraId="095E76D1" w14:textId="77777777" w:rsidR="000B7E97" w:rsidRPr="0080385A" w:rsidRDefault="000B7E97" w:rsidP="000B7E97">
      <w:pPr>
        <w:ind w:left="709" w:hanging="283"/>
        <w:jc w:val="both"/>
        <w:rPr>
          <w:rFonts w:ascii="Arial" w:hAnsi="Arial" w:cs="Arial"/>
          <w:color w:val="FF0000"/>
        </w:rPr>
      </w:pPr>
      <w:r w:rsidRPr="0080385A">
        <w:rPr>
          <w:rFonts w:ascii="Arial" w:hAnsi="Arial" w:cs="Arial"/>
          <w:color w:val="FF0000"/>
        </w:rPr>
        <w:t>-</w:t>
      </w:r>
      <w:r w:rsidRPr="0080385A">
        <w:rPr>
          <w:rFonts w:ascii="Arial" w:hAnsi="Arial" w:cs="Arial"/>
          <w:color w:val="FF0000"/>
        </w:rPr>
        <w:tab/>
        <w:t>inserire eventuali prestazioni richieste</w:t>
      </w:r>
    </w:p>
    <w:p w14:paraId="0800D94A" w14:textId="77777777" w:rsidR="000B7E97" w:rsidRPr="00D91A2C"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p w14:paraId="239CA98D" w14:textId="77777777" w:rsidR="000B7E97" w:rsidRPr="00D91A2C" w:rsidRDefault="000B7E97" w:rsidP="00334EF4">
      <w:pPr>
        <w:ind w:left="709" w:hanging="283"/>
        <w:jc w:val="both"/>
        <w:rPr>
          <w:rFonts w:ascii="Arial" w:hAnsi="Arial" w:cs="Arial"/>
          <w:i/>
          <w:color w:val="FF0000"/>
        </w:rPr>
      </w:pPr>
    </w:p>
    <w:p w14:paraId="4C214C81" w14:textId="77777777" w:rsidR="00334EF4" w:rsidRDefault="00334EF4" w:rsidP="00334EF4">
      <w:pPr>
        <w:jc w:val="both"/>
        <w:rPr>
          <w:rFonts w:ascii="Arial" w:hAnsi="Arial" w:cs="Arial"/>
          <w:i/>
        </w:rPr>
      </w:pPr>
    </w:p>
    <w:p w14:paraId="3480D93D"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4E1AD3F9" w14:textId="77777777" w:rsidR="00D72E25" w:rsidRPr="00D871DB" w:rsidRDefault="00D72E25" w:rsidP="00D72E25">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3D613C" w:rsidRPr="00D871DB">
        <w:rPr>
          <w:rFonts w:ascii="Arial" w:hAnsi="Arial" w:cs="Arial"/>
          <w:color w:val="FF0000"/>
          <w:lang w:val="it-IT"/>
        </w:rPr>
        <w:t xml:space="preserve">eventuale </w:t>
      </w:r>
      <w:r w:rsidR="002878EF">
        <w:rPr>
          <w:rFonts w:ascii="Arial" w:hAnsi="Arial" w:cs="Arial"/>
          <w:color w:val="FF0000"/>
          <w:lang w:val="it-IT"/>
        </w:rPr>
        <w:t xml:space="preserve">clausola revisione prezzi </w:t>
      </w:r>
      <w:r w:rsidR="00E3494A" w:rsidRPr="00D871DB">
        <w:rPr>
          <w:rFonts w:ascii="Arial" w:hAnsi="Arial" w:cs="Arial"/>
          <w:color w:val="FF0000"/>
          <w:lang w:val="it-IT"/>
        </w:rPr>
        <w:t>solo in caso di forniture ad esecuzione continuata e periodica</w:t>
      </w:r>
    </w:p>
    <w:p w14:paraId="7642D6FD" w14:textId="77777777" w:rsidR="00E3494A" w:rsidRPr="00D871DB" w:rsidRDefault="00D72E25" w:rsidP="00E3494A">
      <w:pPr>
        <w:ind w:left="709" w:hanging="283"/>
        <w:jc w:val="both"/>
        <w:rPr>
          <w:rFonts w:ascii="Arial" w:hAnsi="Arial" w:cs="Arial"/>
          <w:color w:val="FF0000"/>
        </w:rPr>
      </w:pPr>
      <w:r w:rsidRPr="00D871DB">
        <w:rPr>
          <w:rFonts w:ascii="Arial" w:hAnsi="Arial" w:cs="Arial"/>
          <w:color w:val="FF0000"/>
        </w:rPr>
        <w:t>-</w:t>
      </w:r>
      <w:r w:rsidRPr="00D871DB">
        <w:rPr>
          <w:rFonts w:ascii="Arial" w:hAnsi="Arial" w:cs="Arial"/>
          <w:color w:val="FF0000"/>
        </w:rPr>
        <w:tab/>
      </w:r>
      <w:r w:rsidR="001F49A3" w:rsidRPr="00D871DB">
        <w:rPr>
          <w:rFonts w:ascii="Arial" w:hAnsi="Arial" w:cs="Arial"/>
          <w:i/>
          <w:color w:val="FF0000"/>
        </w:rPr>
        <w:t xml:space="preserve">im Fall von dauerhaft und regelmäßig ausgeführten Lieferungen </w:t>
      </w:r>
      <w:r w:rsidR="003D613C" w:rsidRPr="00D871DB">
        <w:rPr>
          <w:rFonts w:ascii="Arial" w:hAnsi="Arial" w:cs="Arial"/>
          <w:i/>
          <w:color w:val="FF0000"/>
        </w:rPr>
        <w:t xml:space="preserve">eventuelle Preisrevisionsklausel einfügen </w:t>
      </w:r>
    </w:p>
    <w:p w14:paraId="7D3E9873" w14:textId="77777777" w:rsidR="00D72E25" w:rsidRPr="00D871DB" w:rsidRDefault="003D613C" w:rsidP="00D72E25">
      <w:pPr>
        <w:ind w:left="709" w:hanging="283"/>
        <w:jc w:val="both"/>
        <w:rPr>
          <w:rFonts w:ascii="Arial" w:hAnsi="Arial" w:cs="Arial"/>
          <w:i/>
          <w:color w:val="FF0000"/>
        </w:rPr>
      </w:pPr>
      <w:r w:rsidRPr="00D871DB">
        <w:rPr>
          <w:rFonts w:ascii="Arial" w:hAnsi="Arial" w:cs="Arial"/>
          <w:color w:val="FF0000"/>
          <w:highlight w:val="yellow"/>
        </w:rPr>
        <w:t xml:space="preserve"> </w:t>
      </w:r>
    </w:p>
    <w:p w14:paraId="656B6D62"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t>Art. 8:</w:t>
      </w:r>
      <w:r w:rsidRPr="00D871DB">
        <w:rPr>
          <w:rFonts w:ascii="Arial" w:hAnsi="Arial" w:cs="Arial"/>
          <w:color w:val="FF0000"/>
          <w:lang w:val="it-IT"/>
        </w:rPr>
        <w:t xml:space="preserve"> </w:t>
      </w:r>
    </w:p>
    <w:p w14:paraId="6550414F"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52E66571"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6BCE6F8C" w14:textId="77777777" w:rsidR="00334EF4" w:rsidRPr="00E3494A" w:rsidRDefault="00334EF4" w:rsidP="00334EF4">
      <w:pPr>
        <w:ind w:left="709" w:hanging="283"/>
        <w:jc w:val="both"/>
        <w:rPr>
          <w:rFonts w:ascii="Arial" w:hAnsi="Arial" w:cs="Arial"/>
          <w:i/>
        </w:rPr>
      </w:pPr>
    </w:p>
    <w:p w14:paraId="699A4358" w14:textId="77777777" w:rsidR="00334EF4" w:rsidRPr="00D72E25"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5E167FFA"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il numero di giorni relativi al tempo utile per terminare la fornitura in appalto</w:t>
      </w:r>
    </w:p>
    <w:p w14:paraId="20388113" w14:textId="77777777" w:rsidR="00334EF4" w:rsidRDefault="00334EF4" w:rsidP="00334EF4">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Lieferung vorgesehen sind </w:t>
      </w:r>
    </w:p>
    <w:p w14:paraId="32BC74EB" w14:textId="77777777" w:rsidR="00334EF4" w:rsidRDefault="00334EF4" w:rsidP="00334EF4">
      <w:pPr>
        <w:jc w:val="both"/>
        <w:rPr>
          <w:rFonts w:ascii="Arial" w:hAnsi="Arial" w:cs="Arial"/>
          <w:i/>
        </w:rPr>
      </w:pPr>
    </w:p>
    <w:p w14:paraId="02DE2BFF"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204A9A33" w14:textId="77777777" w:rsidR="00E627C8" w:rsidRDefault="00E627C8" w:rsidP="00E627C8">
      <w:pPr>
        <w:numPr>
          <w:ilvl w:val="1"/>
          <w:numId w:val="5"/>
        </w:numPr>
        <w:tabs>
          <w:tab w:val="clear" w:pos="1440"/>
          <w:tab w:val="num" w:pos="709"/>
        </w:tabs>
        <w:ind w:left="709" w:hanging="283"/>
        <w:jc w:val="both"/>
        <w:rPr>
          <w:rFonts w:ascii="Arial" w:hAnsi="Arial" w:cs="Arial"/>
          <w:lang w:val="it-IT"/>
        </w:rPr>
      </w:pPr>
      <w:r>
        <w:rPr>
          <w:rFonts w:ascii="Arial" w:hAnsi="Arial" w:cs="Arial"/>
          <w:lang w:val="it-IT"/>
        </w:rPr>
        <w:t>inserire la cifra costituente la penale pecuniaria giornaliera per ritardo. La penale per ogni giorno di ritardo è da fissare tra lo 0,3 per mille e l’1 per mille dell’ammontare netto contrattuale (Art. 113-bis co. 2 D.Lgs 50/16).</w:t>
      </w:r>
    </w:p>
    <w:p w14:paraId="690A51B9" w14:textId="77777777" w:rsidR="00E627C8" w:rsidRDefault="00E627C8" w:rsidP="00E627C8">
      <w:pPr>
        <w:numPr>
          <w:ilvl w:val="1"/>
          <w:numId w:val="5"/>
        </w:numPr>
        <w:tabs>
          <w:tab w:val="clear" w:pos="1440"/>
          <w:tab w:val="num" w:pos="709"/>
        </w:tabs>
        <w:ind w:left="709" w:hanging="283"/>
        <w:jc w:val="both"/>
        <w:rPr>
          <w:rFonts w:ascii="Arial" w:hAnsi="Arial" w:cs="Arial"/>
          <w:i/>
        </w:rPr>
      </w:pPr>
      <w:r>
        <w:rPr>
          <w:rFonts w:ascii="Arial" w:hAnsi="Arial" w:cs="Arial"/>
          <w:i/>
        </w:rPr>
        <w:t>den Betrag der täglichen Verzugsstrafe einfügen. Die Verzugsstrafe für jeden Tag Verspätung muss zwischen 0,3 Promille und 1 Promille des netto Vertragsbetrages festgelegt werden</w:t>
      </w:r>
      <w:r w:rsidR="00932842">
        <w:rPr>
          <w:rFonts w:ascii="Arial" w:hAnsi="Arial" w:cs="Arial"/>
          <w:i/>
        </w:rPr>
        <w:t xml:space="preserve"> </w:t>
      </w:r>
      <w:r>
        <w:rPr>
          <w:rFonts w:ascii="Arial" w:hAnsi="Arial" w:cs="Arial"/>
          <w:i/>
        </w:rPr>
        <w:t>(Art. 113-bis Abs. 2 des GvD 50/2016) .</w:t>
      </w:r>
    </w:p>
    <w:p w14:paraId="4BEE03B8"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39"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39"/>
    <w:p w14:paraId="051177B3" w14:textId="77777777" w:rsidR="00E627C8" w:rsidRPr="000F1F71" w:rsidRDefault="00E627C8" w:rsidP="00E627C8">
      <w:pPr>
        <w:ind w:left="709" w:hanging="283"/>
        <w:jc w:val="both"/>
        <w:rPr>
          <w:rFonts w:ascii="Arial" w:hAnsi="Arial" w:cs="Arial"/>
          <w:i/>
          <w:color w:val="FF0000"/>
        </w:rPr>
      </w:pPr>
      <w:r w:rsidRPr="000F1F71">
        <w:rPr>
          <w:rFonts w:ascii="Arial" w:hAnsi="Arial" w:cs="Arial"/>
          <w:i/>
          <w:color w:val="FF0000"/>
        </w:rPr>
        <w:t>o</w:t>
      </w:r>
      <w:r w:rsidRPr="000F1F71">
        <w:rPr>
          <w:rFonts w:ascii="Arial" w:hAnsi="Arial" w:cs="Arial"/>
          <w:i/>
          <w:color w:val="FF0000"/>
        </w:rPr>
        <w:tab/>
        <w:t>Eventuelle weiteren Verzugsstrafen</w:t>
      </w:r>
      <w:r>
        <w:rPr>
          <w:rFonts w:ascii="Arial" w:hAnsi="Arial" w:cs="Arial"/>
          <w:i/>
          <w:color w:val="FF0000"/>
        </w:rPr>
        <w:t xml:space="preserve"> für Verspätung</w:t>
      </w:r>
      <w:r w:rsidRPr="000F1F71">
        <w:rPr>
          <w:rFonts w:ascii="Arial" w:hAnsi="Arial" w:cs="Arial"/>
          <w:i/>
          <w:color w:val="FF0000"/>
        </w:rPr>
        <w:t xml:space="preserve"> einfügen</w:t>
      </w:r>
    </w:p>
    <w:p w14:paraId="0A29B6F1" w14:textId="77777777" w:rsidR="00334EF4" w:rsidRDefault="00334EF4" w:rsidP="00E627C8">
      <w:pPr>
        <w:ind w:left="709"/>
        <w:jc w:val="both"/>
        <w:rPr>
          <w:rFonts w:ascii="Arial" w:hAnsi="Arial" w:cs="Arial"/>
          <w:i/>
        </w:rPr>
      </w:pPr>
    </w:p>
    <w:p w14:paraId="3ED08D7A" w14:textId="77777777" w:rsidR="00316294" w:rsidRPr="00722D7B" w:rsidRDefault="00316294" w:rsidP="00316294">
      <w:pPr>
        <w:ind w:left="426"/>
        <w:jc w:val="both"/>
        <w:rPr>
          <w:rFonts w:ascii="Arial" w:hAnsi="Arial" w:cs="Arial"/>
          <w:i/>
          <w:color w:val="FF0000"/>
          <w:highlight w:val="yellow"/>
          <w:lang w:val="it-IT"/>
        </w:rPr>
      </w:pPr>
      <w:r w:rsidRPr="00722D7B">
        <w:rPr>
          <w:rFonts w:ascii="Arial" w:hAnsi="Arial" w:cs="Arial"/>
          <w:b/>
          <w:i/>
          <w:color w:val="0070C0"/>
          <w:highlight w:val="yellow"/>
          <w:lang w:val="it-IT"/>
        </w:rPr>
        <w:t>Solo per appalti finanziati, in tutto o in parte, con le risorse previste dal PNRR e dal PNC e dai programmi cofinanziati dai fondi strutturali dell’Unione europea (50 co. 4 del DL n. 77/2021)</w:t>
      </w:r>
    </w:p>
    <w:p w14:paraId="61D04AC0" w14:textId="77777777" w:rsidR="00316294" w:rsidRPr="00722D7B" w:rsidRDefault="00316294" w:rsidP="00316294">
      <w:pPr>
        <w:ind w:left="426"/>
        <w:jc w:val="both"/>
        <w:rPr>
          <w:rFonts w:ascii="Arial" w:hAnsi="Arial" w:cs="Arial"/>
          <w:highlight w:val="yellow"/>
          <w:lang w:val="it-IT"/>
        </w:rPr>
      </w:pPr>
      <w:r w:rsidRPr="00722D7B">
        <w:rPr>
          <w:rFonts w:ascii="Arial" w:hAnsi="Arial" w:cs="Arial"/>
          <w:highlight w:val="yellow"/>
          <w:lang w:val="it-IT"/>
        </w:rPr>
        <w:t xml:space="preserve">Inserire la cifra costituente la penale pecuniaria giornaliera per ritardo. La penale per ogni giorno di ritardo è da fissare, ai sensi del comma 4 dell’art. 50, DL n. 77/2021, tra lo </w:t>
      </w:r>
      <w:r w:rsidRPr="00722D7B">
        <w:rPr>
          <w:rFonts w:ascii="Arial" w:hAnsi="Arial" w:cs="Arial"/>
          <w:b/>
          <w:bCs/>
          <w:highlight w:val="yellow"/>
          <w:lang w:val="it-IT"/>
        </w:rPr>
        <w:t>0,6 per mille</w:t>
      </w:r>
      <w:r w:rsidRPr="00722D7B">
        <w:rPr>
          <w:rFonts w:ascii="Arial" w:hAnsi="Arial" w:cs="Arial"/>
          <w:highlight w:val="yellow"/>
          <w:lang w:val="it-IT"/>
        </w:rPr>
        <w:t xml:space="preserve"> e l´</w:t>
      </w:r>
      <w:r w:rsidRPr="00722D7B">
        <w:rPr>
          <w:rFonts w:ascii="Arial" w:hAnsi="Arial" w:cs="Arial"/>
          <w:b/>
          <w:bCs/>
          <w:highlight w:val="yellow"/>
          <w:lang w:val="it-IT"/>
        </w:rPr>
        <w:t>1,1 per mille</w:t>
      </w:r>
      <w:r w:rsidRPr="00722D7B">
        <w:rPr>
          <w:rFonts w:ascii="Arial" w:hAnsi="Arial" w:cs="Arial"/>
          <w:highlight w:val="yellow"/>
          <w:lang w:val="it-IT"/>
        </w:rPr>
        <w:t xml:space="preserve"> dell’</w:t>
      </w:r>
      <w:r w:rsidRPr="00722D7B">
        <w:rPr>
          <w:rFonts w:ascii="Arial" w:hAnsi="Arial" w:cs="Arial"/>
          <w:b/>
          <w:bCs/>
          <w:highlight w:val="yellow"/>
          <w:lang w:val="it-IT"/>
        </w:rPr>
        <w:t>ammontare netto contrattuale</w:t>
      </w:r>
      <w:r w:rsidRPr="00722D7B">
        <w:rPr>
          <w:rFonts w:ascii="Arial" w:hAnsi="Arial" w:cs="Arial"/>
          <w:highlight w:val="yellow"/>
          <w:lang w:val="it-IT"/>
        </w:rPr>
        <w:t>, da determinare in relazione all’entità delle conseguenze legate al ritardo, e non possono comunque superare, complessivamente, il 20 per cento di detto ammontare netto contrattuale.</w:t>
      </w:r>
    </w:p>
    <w:p w14:paraId="0ED081E4" w14:textId="77777777" w:rsidR="00316294" w:rsidRPr="00722D7B" w:rsidRDefault="00316294" w:rsidP="00316294">
      <w:pPr>
        <w:ind w:left="426"/>
        <w:jc w:val="both"/>
        <w:rPr>
          <w:rFonts w:ascii="Arial" w:hAnsi="Arial" w:cs="Arial"/>
          <w:highlight w:val="yellow"/>
          <w:lang w:val="it-IT"/>
        </w:rPr>
      </w:pPr>
    </w:p>
    <w:p w14:paraId="7013CF02" w14:textId="77777777" w:rsidR="00316294" w:rsidRPr="00722D7B" w:rsidRDefault="00316294" w:rsidP="00316294">
      <w:pPr>
        <w:tabs>
          <w:tab w:val="num" w:pos="1298"/>
        </w:tabs>
        <w:ind w:left="360"/>
        <w:jc w:val="both"/>
        <w:rPr>
          <w:rFonts w:ascii="Arial" w:hAnsi="Arial" w:cs="Arial"/>
          <w:b/>
          <w:i/>
          <w:color w:val="0070C0"/>
          <w:highlight w:val="yellow"/>
        </w:rPr>
      </w:pPr>
      <w:r w:rsidRPr="00722D7B">
        <w:rPr>
          <w:rFonts w:ascii="Arial" w:hAnsi="Arial" w:cs="Arial"/>
          <w:b/>
          <w:i/>
          <w:color w:val="0070C0"/>
          <w:highlight w:val="yellow"/>
        </w:rPr>
        <w:t>Nur für Vergaben, die zur Gänze oder teilweise mit Geldmitteln, die vom „PNRR“, vom „PNC“ und von den mit Strukturfonds der Europäischen Union kofinanzierten Programmen (Art. 50 Abs. 4 GD 77/2021), finanziert sind</w:t>
      </w:r>
    </w:p>
    <w:p w14:paraId="42F96EFF" w14:textId="77777777" w:rsidR="00316294" w:rsidRPr="008107E8" w:rsidRDefault="00316294" w:rsidP="00316294">
      <w:pPr>
        <w:ind w:left="426"/>
        <w:jc w:val="both"/>
        <w:rPr>
          <w:rFonts w:ascii="Arial" w:hAnsi="Arial" w:cs="Arial"/>
          <w:i/>
          <w:iCs/>
          <w:color w:val="FF0000"/>
          <w:lang w:val="it-IT"/>
        </w:rPr>
      </w:pPr>
      <w:r w:rsidRPr="00722D7B">
        <w:rPr>
          <w:rFonts w:ascii="Arial" w:hAnsi="Arial" w:cs="Arial"/>
          <w:i/>
          <w:iCs/>
          <w:highlight w:val="yellow"/>
        </w:rPr>
        <w:t>Den Betrag</w:t>
      </w:r>
      <w:r w:rsidRPr="00722D7B">
        <w:rPr>
          <w:rFonts w:ascii="Arial" w:hAnsi="Arial" w:cs="Arial" w:hint="eastAsia"/>
          <w:i/>
          <w:iCs/>
          <w:highlight w:val="yellow"/>
        </w:rPr>
        <w:t xml:space="preserve"> der täglichen </w:t>
      </w:r>
      <w:r w:rsidRPr="00722D7B">
        <w:rPr>
          <w:rFonts w:ascii="Arial" w:hAnsi="Arial" w:cs="Arial"/>
          <w:i/>
          <w:iCs/>
          <w:highlight w:val="yellow"/>
        </w:rPr>
        <w:t>Verzugsstrafe anführen</w:t>
      </w:r>
      <w:r w:rsidRPr="00722D7B">
        <w:rPr>
          <w:rFonts w:ascii="Arial" w:hAnsi="Arial" w:cs="Arial" w:hint="eastAsia"/>
          <w:i/>
          <w:iCs/>
          <w:highlight w:val="yellow"/>
        </w:rPr>
        <w:t>.</w:t>
      </w:r>
      <w:r w:rsidRPr="00722D7B">
        <w:rPr>
          <w:rFonts w:ascii="Arial" w:hAnsi="Arial" w:cs="Arial"/>
          <w:i/>
          <w:iCs/>
          <w:highlight w:val="yellow"/>
        </w:rPr>
        <w:t xml:space="preserve"> Die tägliche Verzugsstrafe liegt gemäß Absatz 4 des Art. 50 des GD Nr. 77/2021 zwischen </w:t>
      </w:r>
      <w:r w:rsidRPr="00722D7B">
        <w:rPr>
          <w:rFonts w:ascii="Arial" w:hAnsi="Arial" w:cs="Arial"/>
          <w:b/>
          <w:bCs/>
          <w:i/>
          <w:iCs/>
          <w:highlight w:val="yellow"/>
        </w:rPr>
        <w:t>0,6 Promille</w:t>
      </w:r>
      <w:r w:rsidRPr="00722D7B">
        <w:rPr>
          <w:rFonts w:ascii="Arial" w:hAnsi="Arial" w:cs="Arial"/>
          <w:i/>
          <w:iCs/>
          <w:highlight w:val="yellow"/>
        </w:rPr>
        <w:t xml:space="preserve"> und </w:t>
      </w:r>
      <w:r w:rsidRPr="00722D7B">
        <w:rPr>
          <w:rFonts w:ascii="Arial" w:hAnsi="Arial" w:cs="Arial"/>
          <w:b/>
          <w:bCs/>
          <w:i/>
          <w:iCs/>
          <w:highlight w:val="yellow"/>
        </w:rPr>
        <w:t>1,1 Promille</w:t>
      </w:r>
      <w:r w:rsidRPr="00722D7B">
        <w:rPr>
          <w:rFonts w:ascii="Arial" w:hAnsi="Arial" w:cs="Arial"/>
          <w:i/>
          <w:iCs/>
          <w:highlight w:val="yellow"/>
        </w:rPr>
        <w:t xml:space="preserve"> des </w:t>
      </w:r>
      <w:r w:rsidRPr="00722D7B">
        <w:rPr>
          <w:rFonts w:ascii="Arial" w:hAnsi="Arial" w:cs="Arial"/>
          <w:b/>
          <w:bCs/>
          <w:i/>
          <w:iCs/>
          <w:highlight w:val="yellow"/>
        </w:rPr>
        <w:t>Nettovertragsbetrages</w:t>
      </w:r>
      <w:r w:rsidRPr="00722D7B">
        <w:rPr>
          <w:rFonts w:ascii="Arial" w:hAnsi="Arial" w:cs="Arial"/>
          <w:i/>
          <w:iCs/>
          <w:highlight w:val="yellow"/>
        </w:rPr>
        <w:t xml:space="preserve"> und ist im Verhältnis zum Ausmaß der Folgen aufgrund der Verspätung festzulegen. Sie darf insgesamt 20 Prozent des Nettovertragsbetrages nicht übersteigen</w:t>
      </w:r>
    </w:p>
    <w:p w14:paraId="7623FC6F" w14:textId="77777777" w:rsidR="00316294" w:rsidRPr="00191080" w:rsidRDefault="00316294" w:rsidP="00316294">
      <w:pPr>
        <w:ind w:left="709" w:hanging="283"/>
        <w:jc w:val="both"/>
        <w:rPr>
          <w:rFonts w:ascii="Arial" w:hAnsi="Arial" w:cs="Arial"/>
          <w:i/>
          <w:color w:val="FF0000"/>
        </w:rPr>
      </w:pPr>
    </w:p>
    <w:p w14:paraId="7D5BF5C4" w14:textId="77777777" w:rsidR="00334EF4" w:rsidRDefault="00334EF4" w:rsidP="00334EF4">
      <w:pPr>
        <w:ind w:left="709" w:hanging="283"/>
        <w:jc w:val="both"/>
        <w:rPr>
          <w:rFonts w:ascii="Arial" w:hAnsi="Arial" w:cs="Arial"/>
          <w:i/>
        </w:rPr>
      </w:pPr>
    </w:p>
    <w:p w14:paraId="4BF06593" w14:textId="77777777" w:rsidR="00334EF4" w:rsidRDefault="00334EF4" w:rsidP="00334EF4">
      <w:pPr>
        <w:jc w:val="both"/>
        <w:rPr>
          <w:rFonts w:ascii="Arial" w:hAnsi="Arial" w:cs="Arial"/>
          <w:i/>
        </w:rPr>
      </w:pPr>
    </w:p>
    <w:p w14:paraId="60759E87" w14:textId="77777777" w:rsidR="00334EF4" w:rsidRPr="00191080" w:rsidRDefault="00334EF4" w:rsidP="00334EF4">
      <w:pPr>
        <w:numPr>
          <w:ilvl w:val="0"/>
          <w:numId w:val="5"/>
        </w:numPr>
        <w:tabs>
          <w:tab w:val="clear" w:pos="720"/>
          <w:tab w:val="num" w:pos="426"/>
        </w:tabs>
        <w:ind w:left="426" w:hanging="426"/>
        <w:jc w:val="both"/>
        <w:rPr>
          <w:rFonts w:ascii="Arial" w:hAnsi="Arial" w:cs="Arial"/>
          <w:lang w:val="it-IT"/>
        </w:rPr>
      </w:pPr>
      <w:r w:rsidRPr="00191080">
        <w:rPr>
          <w:rFonts w:ascii="Arial" w:hAnsi="Arial" w:cs="Arial"/>
          <w:b/>
          <w:lang w:val="it-IT"/>
        </w:rPr>
        <w:t>Art. 13:</w:t>
      </w:r>
      <w:r w:rsidRPr="00191080">
        <w:rPr>
          <w:rFonts w:ascii="Arial" w:hAnsi="Arial" w:cs="Arial"/>
          <w:lang w:val="it-IT"/>
        </w:rPr>
        <w:t xml:space="preserve"> </w:t>
      </w:r>
    </w:p>
    <w:p w14:paraId="1B4F90FD" w14:textId="77777777" w:rsidR="00334EF4" w:rsidRPr="00191080" w:rsidRDefault="00334EF4" w:rsidP="00334EF4">
      <w:pPr>
        <w:ind w:left="709" w:hanging="283"/>
        <w:jc w:val="both"/>
        <w:rPr>
          <w:rFonts w:ascii="Arial" w:hAnsi="Arial" w:cs="Arial"/>
          <w:lang w:val="it-IT"/>
        </w:rPr>
      </w:pPr>
      <w:r w:rsidRPr="00191080">
        <w:rPr>
          <w:rFonts w:ascii="Arial" w:hAnsi="Arial" w:cs="Arial"/>
          <w:lang w:val="it-IT"/>
        </w:rPr>
        <w:t>-</w:t>
      </w:r>
      <w:r w:rsidRPr="00191080">
        <w:rPr>
          <w:rFonts w:ascii="Arial" w:hAnsi="Arial" w:cs="Arial"/>
          <w:lang w:val="it-IT"/>
        </w:rPr>
        <w:tab/>
        <w:t xml:space="preserve">scegliere una delle due modalità di pagamento </w:t>
      </w:r>
      <w:r w:rsidRPr="00191080">
        <w:rPr>
          <w:rFonts w:ascii="Arial" w:hAnsi="Arial" w:cs="Arial"/>
          <w:color w:val="FF0000"/>
          <w:lang w:val="it-IT"/>
        </w:rPr>
        <w:t>(e cancellare le altre)</w:t>
      </w:r>
    </w:p>
    <w:p w14:paraId="5679FB9F" w14:textId="2AE5EE2B" w:rsidR="00334EF4" w:rsidRDefault="00334EF4" w:rsidP="00334EF4">
      <w:pPr>
        <w:ind w:left="709" w:hanging="283"/>
        <w:jc w:val="both"/>
        <w:rPr>
          <w:rFonts w:ascii="Arial" w:hAnsi="Arial" w:cs="Arial"/>
          <w:i/>
          <w:color w:val="FF0000"/>
        </w:rPr>
      </w:pPr>
      <w:r w:rsidRPr="00191080">
        <w:rPr>
          <w:rFonts w:ascii="Arial" w:hAnsi="Arial" w:cs="Arial"/>
        </w:rPr>
        <w:t>-</w:t>
      </w:r>
      <w:r w:rsidRPr="00191080">
        <w:rPr>
          <w:rFonts w:ascii="Arial" w:hAnsi="Arial" w:cs="Arial"/>
        </w:rPr>
        <w:tab/>
      </w:r>
      <w:r w:rsidRPr="00191080">
        <w:rPr>
          <w:rFonts w:ascii="Arial" w:hAnsi="Arial" w:cs="Arial"/>
          <w:i/>
        </w:rPr>
        <w:t xml:space="preserve">eine der beiden Zahlungsmodalitäten wählen </w:t>
      </w:r>
      <w:r w:rsidRPr="00191080">
        <w:rPr>
          <w:rFonts w:ascii="Arial" w:hAnsi="Arial" w:cs="Arial"/>
          <w:i/>
          <w:color w:val="FF0000"/>
        </w:rPr>
        <w:t>(und die anderen löschen)</w:t>
      </w:r>
    </w:p>
    <w:p w14:paraId="51EEA835" w14:textId="77777777" w:rsidR="00A71031" w:rsidRDefault="00A71031" w:rsidP="00334EF4">
      <w:pPr>
        <w:ind w:left="709" w:hanging="283"/>
        <w:jc w:val="both"/>
        <w:rPr>
          <w:rFonts w:ascii="Arial" w:hAnsi="Arial" w:cs="Arial"/>
          <w:i/>
          <w:color w:val="FF0000"/>
        </w:rPr>
      </w:pPr>
    </w:p>
    <w:p w14:paraId="227EADE2" w14:textId="70E172E4" w:rsidR="00F66D5B" w:rsidRPr="00191080" w:rsidRDefault="00F66D5B" w:rsidP="00334EF4">
      <w:pPr>
        <w:ind w:left="709" w:hanging="283"/>
        <w:jc w:val="both"/>
        <w:rPr>
          <w:rFonts w:ascii="Arial" w:hAnsi="Arial" w:cs="Arial"/>
          <w:i/>
          <w:color w:val="FF0000"/>
        </w:rPr>
      </w:pPr>
    </w:p>
    <w:p w14:paraId="44C1A960" w14:textId="77777777" w:rsidR="00F66D5B" w:rsidRPr="00191080" w:rsidRDefault="00F66D5B" w:rsidP="00F66D5B">
      <w:pPr>
        <w:numPr>
          <w:ilvl w:val="0"/>
          <w:numId w:val="5"/>
        </w:numPr>
        <w:tabs>
          <w:tab w:val="clear" w:pos="720"/>
          <w:tab w:val="num" w:pos="426"/>
        </w:tabs>
        <w:ind w:left="426" w:hanging="426"/>
        <w:jc w:val="both"/>
        <w:rPr>
          <w:rFonts w:ascii="Arial" w:hAnsi="Arial" w:cs="Arial"/>
          <w:color w:val="FF0000"/>
          <w:lang w:val="it-IT"/>
        </w:rPr>
      </w:pPr>
      <w:r w:rsidRPr="00191080">
        <w:rPr>
          <w:rFonts w:ascii="Arial" w:hAnsi="Arial" w:cs="Arial"/>
          <w:b/>
          <w:color w:val="FF0000"/>
          <w:lang w:val="it-IT"/>
        </w:rPr>
        <w:t>Art. 13-</w:t>
      </w:r>
      <w:r w:rsidRPr="00191080">
        <w:rPr>
          <w:rFonts w:ascii="Arial" w:hAnsi="Arial" w:cs="Arial"/>
          <w:b/>
          <w:i/>
          <w:iCs/>
          <w:color w:val="FF0000"/>
          <w:lang w:val="it-IT"/>
        </w:rPr>
        <w:t>bis</w:t>
      </w:r>
      <w:r w:rsidRPr="00191080">
        <w:rPr>
          <w:rFonts w:ascii="Arial" w:hAnsi="Arial" w:cs="Arial"/>
          <w:b/>
          <w:color w:val="FF0000"/>
          <w:lang w:val="it-IT"/>
        </w:rPr>
        <w:t>:</w:t>
      </w:r>
      <w:r w:rsidRPr="00191080">
        <w:rPr>
          <w:rFonts w:ascii="Arial" w:hAnsi="Arial" w:cs="Arial"/>
          <w:color w:val="FF0000"/>
          <w:lang w:val="it-IT"/>
        </w:rPr>
        <w:t xml:space="preserve"> </w:t>
      </w:r>
    </w:p>
    <w:p w14:paraId="548BA2D6" w14:textId="77777777" w:rsidR="00F66D5B" w:rsidRPr="00191080" w:rsidRDefault="00F66D5B" w:rsidP="00F66D5B">
      <w:pPr>
        <w:ind w:left="426"/>
        <w:jc w:val="both"/>
        <w:rPr>
          <w:rFonts w:ascii="Arial" w:hAnsi="Arial" w:cs="Arial"/>
          <w:color w:val="FF0000"/>
          <w:lang w:val="it-IT"/>
        </w:rPr>
      </w:pPr>
    </w:p>
    <w:p w14:paraId="0BF2D937" w14:textId="3CC6426B" w:rsidR="00F66D5B" w:rsidRPr="00191080" w:rsidRDefault="00F66D5B" w:rsidP="00F66D5B">
      <w:pPr>
        <w:ind w:left="709" w:hanging="283"/>
        <w:jc w:val="both"/>
        <w:rPr>
          <w:rFonts w:ascii="Arial" w:hAnsi="Arial" w:cs="Arial"/>
          <w:color w:val="FF0000"/>
          <w:lang w:val="it-IT"/>
        </w:rPr>
      </w:pPr>
      <w:r w:rsidRPr="00191080">
        <w:rPr>
          <w:rFonts w:ascii="Arial" w:hAnsi="Arial" w:cs="Arial"/>
          <w:color w:val="FF0000"/>
          <w:lang w:val="it-IT"/>
        </w:rPr>
        <w:t>-</w:t>
      </w:r>
      <w:r w:rsidRPr="00191080">
        <w:rPr>
          <w:rFonts w:ascii="Arial" w:hAnsi="Arial" w:cs="Arial"/>
          <w:color w:val="FF0000"/>
          <w:lang w:val="it-IT"/>
        </w:rPr>
        <w:tab/>
        <w:t xml:space="preserve">in caso di contratti di servizi e forniture </w:t>
      </w:r>
      <w:r w:rsidRPr="00191080">
        <w:rPr>
          <w:rFonts w:ascii="Arial" w:hAnsi="Arial" w:cs="Arial"/>
          <w:b/>
          <w:bCs/>
          <w:color w:val="FF0000"/>
          <w:u w:val="single"/>
          <w:lang w:val="it-IT"/>
        </w:rPr>
        <w:t>ad esecuzione istantanea</w:t>
      </w:r>
      <w:r w:rsidRPr="00191080">
        <w:rPr>
          <w:rFonts w:ascii="Arial" w:hAnsi="Arial" w:cs="Arial"/>
          <w:color w:val="FF0000"/>
          <w:lang w:val="it-IT"/>
        </w:rPr>
        <w:t xml:space="preserve"> inserire la percentuale di anticipazione del prezzo che verrà riconosciuta all’appaltatore come previsto dall’art. 49, comma 3-</w:t>
      </w:r>
      <w:r w:rsidRPr="00191080">
        <w:rPr>
          <w:rFonts w:ascii="Arial" w:hAnsi="Arial" w:cs="Arial"/>
          <w:i/>
          <w:iCs/>
          <w:color w:val="FF0000"/>
          <w:lang w:val="it-IT"/>
        </w:rPr>
        <w:t>ter</w:t>
      </w:r>
      <w:r w:rsidRPr="00191080">
        <w:rPr>
          <w:rFonts w:ascii="Arial" w:hAnsi="Arial" w:cs="Arial"/>
          <w:color w:val="FF0000"/>
          <w:lang w:val="it-IT"/>
        </w:rPr>
        <w:t xml:space="preserve"> della L.P. 16/2015. </w:t>
      </w:r>
    </w:p>
    <w:p w14:paraId="7E83D4EA" w14:textId="77777777" w:rsidR="00F66D5B" w:rsidRPr="00191080" w:rsidRDefault="00F66D5B" w:rsidP="00F66D5B">
      <w:pPr>
        <w:ind w:left="709" w:hanging="283"/>
        <w:jc w:val="both"/>
        <w:rPr>
          <w:rFonts w:ascii="Arial" w:hAnsi="Arial" w:cs="Arial"/>
          <w:color w:val="FF0000"/>
          <w:lang w:val="it-IT"/>
        </w:rPr>
      </w:pPr>
      <w:r w:rsidRPr="00191080">
        <w:rPr>
          <w:rFonts w:ascii="Arial" w:hAnsi="Arial" w:cs="Arial"/>
          <w:color w:val="FF0000"/>
          <w:lang w:val="it-IT"/>
        </w:rPr>
        <w:t xml:space="preserve">     Ai sensi dell’art. 19 della L.P. 3/2020, così come modificato dalla L.P. 1/2021, fino al 31.12.2021 (compreso) l’importo dell’anticipazione potrà essere riconosciuto fino al 40 % dell’importo contrattuale (con la misura minima del 20%).</w:t>
      </w:r>
    </w:p>
    <w:p w14:paraId="228C0F38" w14:textId="77777777" w:rsidR="00F66D5B" w:rsidRPr="00191080" w:rsidRDefault="00F66D5B" w:rsidP="00F66D5B">
      <w:pPr>
        <w:ind w:left="709" w:hanging="283"/>
        <w:jc w:val="both"/>
        <w:rPr>
          <w:rFonts w:ascii="Arial" w:hAnsi="Arial" w:cs="Arial"/>
          <w:i/>
          <w:iCs/>
          <w:color w:val="FF0000"/>
        </w:rPr>
      </w:pPr>
      <w:r w:rsidRPr="00191080">
        <w:rPr>
          <w:rFonts w:ascii="Arial" w:hAnsi="Arial" w:cs="Arial"/>
          <w:color w:val="FF0000"/>
        </w:rPr>
        <w:t xml:space="preserve">-   </w:t>
      </w:r>
      <w:r w:rsidRPr="00191080">
        <w:rPr>
          <w:rFonts w:ascii="Arial" w:hAnsi="Arial" w:cs="Arial"/>
          <w:i/>
          <w:iCs/>
          <w:color w:val="FF0000"/>
        </w:rPr>
        <w:t>bei Aufträgen von unverzüglich durchzuführenden Dienstleistungen und Lieferungen den Prozentsatz der Preisvorauszahlung, welche dem Auftragnehmer gemäß Art. 49, Abs. 3-ter des LG Nr. 16/2015 anerkannt wird, einfügen.</w:t>
      </w:r>
    </w:p>
    <w:p w14:paraId="723094B5" w14:textId="77777777" w:rsidR="00F66D5B" w:rsidRPr="00191080" w:rsidRDefault="00F66D5B" w:rsidP="00F66D5B">
      <w:pPr>
        <w:ind w:left="709" w:hanging="283"/>
        <w:jc w:val="both"/>
        <w:rPr>
          <w:rFonts w:ascii="Arial" w:hAnsi="Arial" w:cs="Arial"/>
          <w:i/>
          <w:iCs/>
          <w:color w:val="FF0000"/>
        </w:rPr>
      </w:pPr>
      <w:r w:rsidRPr="00191080">
        <w:rPr>
          <w:rFonts w:ascii="Arial" w:hAnsi="Arial" w:cs="Arial"/>
          <w:i/>
          <w:iCs/>
          <w:color w:val="FF0000"/>
        </w:rPr>
        <w:t xml:space="preserve">     Gemäß Art. 19 des LG Nr. 3/2020, kann, wie LG Nr. 1/2021 abgändert, bis zum 31.12.2021 (eingeschlossen), für den Betrag der Preisvorauszahlung bis zu 40 Prozent (und mindestens 20%) des Auftragswert anerkannt werden.</w:t>
      </w:r>
    </w:p>
    <w:p w14:paraId="14019316" w14:textId="77777777" w:rsidR="00F66D5B" w:rsidRDefault="00F66D5B" w:rsidP="00F66D5B">
      <w:pPr>
        <w:jc w:val="both"/>
        <w:rPr>
          <w:rFonts w:ascii="Arial" w:hAnsi="Arial" w:cs="Arial"/>
          <w:i/>
          <w:color w:val="FF0000"/>
        </w:rPr>
      </w:pPr>
    </w:p>
    <w:p w14:paraId="20B6E811" w14:textId="77777777" w:rsidR="00E3494A" w:rsidRDefault="00E3494A" w:rsidP="00334EF4">
      <w:pPr>
        <w:ind w:left="709" w:hanging="283"/>
        <w:jc w:val="both"/>
        <w:rPr>
          <w:rFonts w:ascii="Arial" w:hAnsi="Arial" w:cs="Arial"/>
          <w:i/>
          <w:color w:val="FF0000"/>
        </w:rPr>
      </w:pPr>
    </w:p>
    <w:p w14:paraId="23F19DD5"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740BD10"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Il certificato di verifica di conformità può essere sostituito dal certificato di regolare esecuzione per forniture di importo inferiore alla soglia di cui all´art. 35 Codice (v. art. 102 co. 2 D.Lgs. 50/16);</w:t>
      </w:r>
    </w:p>
    <w:p w14:paraId="59A1C9A1" w14:textId="77777777" w:rsidR="002A6D3F" w:rsidRPr="00D871DB" w:rsidRDefault="002A6D3F" w:rsidP="00334EF4">
      <w:pPr>
        <w:ind w:left="709" w:hanging="283"/>
        <w:jc w:val="both"/>
        <w:rPr>
          <w:rFonts w:ascii="Arial" w:hAnsi="Arial" w:cs="Arial"/>
          <w:lang w:val="it-IT"/>
        </w:rPr>
      </w:pPr>
    </w:p>
    <w:p w14:paraId="2EC115E2" w14:textId="77777777" w:rsidR="00D871DB" w:rsidRDefault="002A6D3F" w:rsidP="00334EF4">
      <w:pPr>
        <w:ind w:left="709" w:hanging="283"/>
        <w:jc w:val="both"/>
        <w:rPr>
          <w:rFonts w:ascii="Arial" w:hAnsi="Arial" w:cs="Arial"/>
          <w:i/>
        </w:rPr>
      </w:pPr>
      <w:r w:rsidRPr="00D871DB">
        <w:rPr>
          <w:rFonts w:ascii="Arial" w:hAnsi="Arial" w:cs="Arial"/>
          <w:lang w:val="it-IT"/>
        </w:rPr>
        <w:lastRenderedPageBreak/>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Lieferung unter der Schwelle des art. 35 des Codex liegt (siehe Art. </w:t>
      </w:r>
      <w:r w:rsidR="001F49A3" w:rsidRPr="00E627C8">
        <w:rPr>
          <w:rFonts w:ascii="Arial" w:hAnsi="Arial" w:cs="Arial"/>
          <w:i/>
        </w:rPr>
        <w:t>102 Abs. 2 des GvD 50/2016).</w:t>
      </w:r>
    </w:p>
    <w:p w14:paraId="40714443" w14:textId="77777777" w:rsidR="006D3D47" w:rsidRDefault="006D3D47" w:rsidP="00334EF4">
      <w:pPr>
        <w:ind w:left="709" w:hanging="283"/>
        <w:jc w:val="both"/>
        <w:rPr>
          <w:rFonts w:ascii="Arial" w:hAnsi="Arial" w:cs="Arial"/>
          <w:i/>
        </w:rPr>
      </w:pPr>
    </w:p>
    <w:p w14:paraId="54548AEA" w14:textId="77777777" w:rsidR="006D3D47" w:rsidRPr="000E035D" w:rsidRDefault="006D3D47" w:rsidP="006D3D47">
      <w:pPr>
        <w:numPr>
          <w:ilvl w:val="0"/>
          <w:numId w:val="5"/>
        </w:numPr>
        <w:tabs>
          <w:tab w:val="clear" w:pos="720"/>
          <w:tab w:val="num" w:pos="426"/>
        </w:tabs>
        <w:ind w:left="426" w:hanging="426"/>
        <w:jc w:val="both"/>
        <w:rPr>
          <w:rFonts w:ascii="Arial" w:hAnsi="Arial" w:cs="Arial"/>
          <w:b/>
          <w:color w:val="FF0000"/>
          <w:lang w:val="it-IT"/>
        </w:rPr>
      </w:pPr>
      <w:r w:rsidRPr="000E035D">
        <w:rPr>
          <w:rFonts w:ascii="Arial" w:hAnsi="Arial" w:cs="Arial"/>
          <w:b/>
          <w:color w:val="FF0000"/>
          <w:lang w:val="it-IT"/>
        </w:rPr>
        <w:t>Art. 17, comma 2/Absatz 2:</w:t>
      </w:r>
    </w:p>
    <w:p w14:paraId="4A622546" w14:textId="77777777" w:rsidR="006D3D47" w:rsidRPr="000E035D" w:rsidRDefault="006D3D47" w:rsidP="006D3D47">
      <w:pPr>
        <w:ind w:left="709" w:hanging="283"/>
        <w:jc w:val="both"/>
        <w:rPr>
          <w:rFonts w:ascii="Arial" w:hAnsi="Arial" w:cs="Arial"/>
          <w:color w:val="FF0000"/>
          <w:lang w:val="it-IT"/>
        </w:rPr>
      </w:pPr>
      <w:r w:rsidRPr="000E035D">
        <w:rPr>
          <w:rFonts w:ascii="Arial" w:hAnsi="Arial" w:cs="Arial"/>
          <w:color w:val="FF0000"/>
          <w:lang w:val="it-IT"/>
        </w:rPr>
        <w:t>-</w:t>
      </w:r>
      <w:r w:rsidRPr="000E035D">
        <w:rPr>
          <w:rFonts w:ascii="Arial" w:hAnsi="Arial" w:cs="Arial"/>
          <w:color w:val="FF0000"/>
          <w:lang w:val="it-IT"/>
        </w:rPr>
        <w:tab/>
        <w:t>inserire eventuale diverso termine per ritiro e sostituzione delle forniture rifiutate</w:t>
      </w:r>
    </w:p>
    <w:p w14:paraId="323CC858" w14:textId="77777777" w:rsidR="006D3D47" w:rsidRPr="000E035D" w:rsidRDefault="006D3D47" w:rsidP="006D3D47">
      <w:pPr>
        <w:ind w:left="709" w:hanging="283"/>
        <w:jc w:val="both"/>
        <w:rPr>
          <w:rFonts w:ascii="Arial" w:hAnsi="Arial" w:cs="Arial"/>
          <w:i/>
          <w:color w:val="FF0000"/>
        </w:rPr>
      </w:pPr>
      <w:r w:rsidRPr="000E035D">
        <w:rPr>
          <w:rFonts w:ascii="Arial" w:hAnsi="Arial" w:cs="Arial"/>
          <w:color w:val="FF0000"/>
        </w:rPr>
        <w:t>-</w:t>
      </w:r>
      <w:r w:rsidRPr="000E035D">
        <w:rPr>
          <w:rFonts w:ascii="Arial" w:hAnsi="Arial" w:cs="Arial"/>
          <w:i/>
          <w:color w:val="FF0000"/>
        </w:rPr>
        <w:tab/>
        <w:t xml:space="preserve">eventuelle andere Termin für die </w:t>
      </w:r>
      <w:r w:rsidRPr="000E035D">
        <w:rPr>
          <w:rFonts w:ascii="Arial" w:hAnsi="Arial" w:cs="Arial"/>
          <w:color w:val="FF0000"/>
        </w:rPr>
        <w:t>Rücknahme und der Austausch</w:t>
      </w:r>
      <w:r w:rsidRPr="000E035D">
        <w:rPr>
          <w:rFonts w:ascii="Arial" w:hAnsi="Arial" w:cs="Arial"/>
          <w:i/>
          <w:color w:val="FF0000"/>
        </w:rPr>
        <w:t xml:space="preserve"> der abgelehnten Lieferungen  einfügen </w:t>
      </w:r>
    </w:p>
    <w:p w14:paraId="60DEB09B" w14:textId="77777777" w:rsidR="00334EF4" w:rsidRPr="00D871DB" w:rsidRDefault="00334EF4" w:rsidP="00334EF4">
      <w:pPr>
        <w:ind w:left="709" w:hanging="283"/>
        <w:jc w:val="both"/>
        <w:rPr>
          <w:rFonts w:ascii="Arial" w:hAnsi="Arial" w:cs="Arial"/>
        </w:rPr>
      </w:pPr>
    </w:p>
    <w:p w14:paraId="5A2A25F0"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Art. 24, comma 3/Absatz 3:</w:t>
      </w:r>
    </w:p>
    <w:p w14:paraId="1DFE5D27"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ore di intervento</w:t>
      </w:r>
    </w:p>
    <w:p w14:paraId="42486966" w14:textId="77777777" w:rsidR="00334EF4" w:rsidRDefault="00334EF4" w:rsidP="00334EF4">
      <w:pPr>
        <w:ind w:left="709" w:hanging="283"/>
        <w:jc w:val="both"/>
        <w:rPr>
          <w:rFonts w:ascii="Arial" w:hAnsi="Arial" w:cs="Arial"/>
          <w:i/>
          <w:lang w:val="it-IT"/>
        </w:rPr>
      </w:pPr>
      <w:r>
        <w:rPr>
          <w:rFonts w:ascii="Arial" w:hAnsi="Arial" w:cs="Arial"/>
          <w:lang w:val="it-IT"/>
        </w:rPr>
        <w:t>-</w:t>
      </w:r>
      <w:r>
        <w:rPr>
          <w:rFonts w:ascii="Arial" w:hAnsi="Arial" w:cs="Arial"/>
          <w:i/>
          <w:lang w:val="it-IT"/>
        </w:rPr>
        <w:tab/>
        <w:t xml:space="preserve">Stunden des Eingriffs einfügen </w:t>
      </w:r>
    </w:p>
    <w:p w14:paraId="6F004BCA" w14:textId="77777777" w:rsidR="00334EF4" w:rsidRDefault="00334EF4" w:rsidP="00334EF4">
      <w:pPr>
        <w:jc w:val="both"/>
        <w:rPr>
          <w:rFonts w:ascii="Arial" w:hAnsi="Arial" w:cs="Arial"/>
          <w:b/>
          <w:i/>
          <w:lang w:val="it-IT"/>
        </w:rPr>
      </w:pPr>
    </w:p>
    <w:p w14:paraId="79686723"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 xml:space="preserve">Art. 24, comma 5/Absatz 5: </w:t>
      </w:r>
    </w:p>
    <w:p w14:paraId="3549932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di interventi di manutenzione obbligatori</w:t>
      </w:r>
    </w:p>
    <w:p w14:paraId="629E956E"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Pr>
          <w:rFonts w:ascii="Arial" w:hAnsi="Arial" w:cs="Arial"/>
          <w:i/>
          <w:lang w:val="it-IT"/>
        </w:rPr>
        <w:t>Anzahl der Pflichtwartungskontrollen einfügen</w:t>
      </w:r>
    </w:p>
    <w:p w14:paraId="78D7967E" w14:textId="77777777" w:rsidR="00334EF4" w:rsidRDefault="00334EF4" w:rsidP="00334EF4">
      <w:pPr>
        <w:jc w:val="both"/>
        <w:rPr>
          <w:rFonts w:ascii="Arial" w:hAnsi="Arial" w:cs="Arial"/>
          <w:b/>
          <w:lang w:val="it-IT"/>
        </w:rPr>
      </w:pPr>
    </w:p>
    <w:p w14:paraId="01B55172"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Pr>
          <w:rFonts w:ascii="Arial" w:hAnsi="Arial" w:cs="Arial"/>
          <w:b/>
          <w:color w:val="FF0000"/>
          <w:lang w:val="it-IT"/>
        </w:rPr>
        <w:t>6</w:t>
      </w:r>
      <w:r w:rsidRPr="003469F0">
        <w:rPr>
          <w:rFonts w:ascii="Arial" w:hAnsi="Arial" w:cs="Arial"/>
          <w:b/>
          <w:color w:val="FF0000"/>
          <w:lang w:val="it-IT"/>
        </w:rPr>
        <w:t>:</w:t>
      </w:r>
      <w:r w:rsidRPr="003469F0">
        <w:rPr>
          <w:rFonts w:ascii="Arial" w:hAnsi="Arial" w:cs="Arial"/>
          <w:color w:val="FF0000"/>
          <w:lang w:val="it-IT"/>
        </w:rPr>
        <w:t xml:space="preserve"> </w:t>
      </w:r>
    </w:p>
    <w:p w14:paraId="240224A9"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Pr>
          <w:rFonts w:ascii="Arial" w:hAnsi="Arial" w:cs="Arial"/>
          <w:color w:val="FF0000"/>
          <w:lang w:val="it-IT"/>
        </w:rPr>
        <w:t>ulteriori obblighi a carico del fornitore</w:t>
      </w:r>
    </w:p>
    <w:p w14:paraId="01451B40"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eventuelle weiteren Pflichten zu Lasten des Lieferanten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5333250A"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6C20D2B6" w14:textId="77777777" w:rsidR="006F5FA1" w:rsidRPr="00D871DB" w:rsidRDefault="006F5FA1"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28</w:t>
      </w:r>
      <w:r w:rsidRPr="00D871DB">
        <w:rPr>
          <w:rFonts w:ascii="Arial" w:hAnsi="Arial" w:cs="Arial"/>
          <w:b/>
          <w:color w:val="FF0000"/>
          <w:lang w:val="it-IT"/>
        </w:rPr>
        <w:t>:</w:t>
      </w:r>
      <w:r w:rsidRPr="00D871DB">
        <w:rPr>
          <w:rFonts w:ascii="Arial" w:hAnsi="Arial" w:cs="Arial"/>
          <w:color w:val="FF0000"/>
          <w:lang w:val="it-IT"/>
        </w:rPr>
        <w:t xml:space="preserve"> </w:t>
      </w:r>
    </w:p>
    <w:p w14:paraId="424092DE"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24F2724"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719D5768" w14:textId="77777777" w:rsidR="00E627C8" w:rsidRDefault="00E627C8" w:rsidP="006F5FA1">
      <w:pPr>
        <w:ind w:left="709" w:hanging="283"/>
        <w:jc w:val="both"/>
        <w:rPr>
          <w:rFonts w:ascii="Arial" w:hAnsi="Arial" w:cs="Arial"/>
          <w:i/>
          <w:color w:val="FF0000"/>
        </w:rPr>
      </w:pPr>
    </w:p>
    <w:p w14:paraId="3C2F2DFD" w14:textId="77777777" w:rsidR="00E627C8" w:rsidRPr="00D871DB" w:rsidRDefault="00E627C8"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33</w:t>
      </w:r>
      <w:r w:rsidRPr="00D871DB">
        <w:rPr>
          <w:rFonts w:ascii="Arial" w:hAnsi="Arial" w:cs="Arial"/>
          <w:b/>
          <w:color w:val="FF0000"/>
          <w:lang w:val="it-IT"/>
        </w:rPr>
        <w:t>:</w:t>
      </w:r>
      <w:r w:rsidRPr="00D871DB">
        <w:rPr>
          <w:rFonts w:ascii="Arial" w:hAnsi="Arial" w:cs="Arial"/>
          <w:color w:val="FF0000"/>
          <w:lang w:val="it-IT"/>
        </w:rPr>
        <w:t xml:space="preserve"> </w:t>
      </w:r>
    </w:p>
    <w:p w14:paraId="79040A77" w14:textId="1BE252D1" w:rsidR="00E627C8" w:rsidRPr="00191080"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disposizioni particolari</w:t>
      </w:r>
      <w:r w:rsidRPr="00D871DB">
        <w:rPr>
          <w:rFonts w:ascii="Arial" w:hAnsi="Arial" w:cs="Arial"/>
          <w:color w:val="FF0000"/>
          <w:lang w:val="it-IT"/>
        </w:rPr>
        <w:t xml:space="preserve"> </w:t>
      </w:r>
      <w:r w:rsidR="007312E8" w:rsidRPr="00191080">
        <w:rPr>
          <w:rFonts w:ascii="Arial" w:hAnsi="Arial" w:cs="Arial"/>
          <w:color w:val="FF0000"/>
          <w:lang w:val="it-IT"/>
        </w:rPr>
        <w:t>(</w:t>
      </w:r>
      <w:bookmarkStart w:id="40" w:name="_Hlk63782182"/>
      <w:r w:rsidR="007312E8" w:rsidRPr="00191080">
        <w:rPr>
          <w:rFonts w:ascii="Arial" w:hAnsi="Arial" w:cs="Arial"/>
          <w:color w:val="FF0000"/>
          <w:lang w:val="it-IT"/>
        </w:rPr>
        <w:t xml:space="preserve">ad es. penali qualitative) </w:t>
      </w:r>
      <w:r w:rsidRPr="00191080">
        <w:rPr>
          <w:rFonts w:ascii="Arial" w:hAnsi="Arial" w:cs="Arial"/>
          <w:color w:val="FF0000"/>
          <w:lang w:val="it-IT"/>
        </w:rPr>
        <w:t xml:space="preserve"> </w:t>
      </w:r>
      <w:bookmarkEnd w:id="40"/>
    </w:p>
    <w:p w14:paraId="2B1262FB" w14:textId="5DF92EEA" w:rsidR="00E627C8" w:rsidRDefault="00E627C8" w:rsidP="00E627C8">
      <w:pPr>
        <w:ind w:left="709" w:hanging="283"/>
        <w:jc w:val="both"/>
        <w:rPr>
          <w:rFonts w:ascii="Arial" w:hAnsi="Arial" w:cs="Arial"/>
          <w:color w:val="FF0000"/>
        </w:rPr>
      </w:pPr>
      <w:r w:rsidRPr="00191080">
        <w:rPr>
          <w:rFonts w:ascii="Arial" w:hAnsi="Arial" w:cs="Arial"/>
          <w:color w:val="FF0000"/>
        </w:rPr>
        <w:t>-</w:t>
      </w:r>
      <w:r w:rsidRPr="00191080">
        <w:rPr>
          <w:rFonts w:ascii="Arial" w:hAnsi="Arial" w:cs="Arial"/>
          <w:color w:val="FF0000"/>
        </w:rPr>
        <w:tab/>
      </w:r>
      <w:r w:rsidRPr="00191080">
        <w:rPr>
          <w:rFonts w:ascii="Arial" w:hAnsi="Arial" w:cs="Arial"/>
          <w:i/>
          <w:color w:val="FF0000"/>
        </w:rPr>
        <w:t>eventuelle weiteren besonderen Bestimmungen einfügen</w:t>
      </w:r>
      <w:r w:rsidR="007312E8" w:rsidRPr="00191080">
        <w:rPr>
          <w:rFonts w:ascii="Arial" w:hAnsi="Arial" w:cs="Arial"/>
          <w:i/>
          <w:color w:val="FF0000"/>
        </w:rPr>
        <w:t xml:space="preserve"> </w:t>
      </w:r>
      <w:bookmarkStart w:id="41" w:name="_Hlk63782203"/>
      <w:r w:rsidR="007312E8" w:rsidRPr="00191080">
        <w:rPr>
          <w:rFonts w:ascii="Arial" w:hAnsi="Arial" w:cs="Arial"/>
          <w:i/>
          <w:color w:val="FF0000"/>
        </w:rPr>
        <w:t xml:space="preserve">(z.b. </w:t>
      </w:r>
      <w:r w:rsidR="007312E8" w:rsidRPr="00191080">
        <w:rPr>
          <w:rFonts w:ascii="Arial" w:hAnsi="Arial" w:cs="Arial"/>
          <w:color w:val="FF0000"/>
        </w:rPr>
        <w:t>qualitative Sanktionen)</w:t>
      </w:r>
    </w:p>
    <w:p w14:paraId="277502F8" w14:textId="77777777" w:rsidR="00B27195" w:rsidRPr="00B27195" w:rsidRDefault="00B27195" w:rsidP="00285B07">
      <w:pPr>
        <w:ind w:left="426"/>
        <w:jc w:val="both"/>
        <w:rPr>
          <w:rFonts w:ascii="Arial" w:hAnsi="Arial" w:cs="Arial"/>
          <w:b/>
          <w:bCs/>
          <w:i/>
          <w:iCs/>
          <w:color w:val="4472C4"/>
          <w:highlight w:val="yellow"/>
        </w:rPr>
      </w:pPr>
    </w:p>
    <w:p w14:paraId="2500F415" w14:textId="0F396219" w:rsidR="00285B07" w:rsidRPr="00722D7B" w:rsidRDefault="00285B07" w:rsidP="00285B07">
      <w:pPr>
        <w:ind w:left="426"/>
        <w:jc w:val="both"/>
        <w:rPr>
          <w:rFonts w:ascii="Arial" w:hAnsi="Arial" w:cs="Arial"/>
          <w:b/>
          <w:bCs/>
          <w:i/>
          <w:iCs/>
          <w:color w:val="4472C4"/>
          <w:highlight w:val="yellow"/>
          <w:lang w:val="it-IT"/>
        </w:rPr>
      </w:pPr>
      <w:bookmarkStart w:id="42" w:name="_Hlk75252122"/>
      <w:r w:rsidRPr="00722D7B">
        <w:rPr>
          <w:rFonts w:ascii="Arial" w:hAnsi="Arial" w:cs="Arial"/>
          <w:b/>
          <w:bCs/>
          <w:i/>
          <w:iCs/>
          <w:color w:val="4472C4"/>
          <w:highlight w:val="yellow"/>
          <w:lang w:val="it-IT"/>
        </w:rPr>
        <w:t xml:space="preserve">Solo per appalti finanziati, in tutto o in parte, con le risorse previste dal PNRR e dal PNC e dai programmi cofinanziati dai fondi strutturali dell’Unione europea </w:t>
      </w:r>
      <w:bookmarkStart w:id="43" w:name="_Hlk73965502"/>
      <w:r w:rsidRPr="00722D7B">
        <w:rPr>
          <w:rFonts w:ascii="Arial" w:hAnsi="Arial" w:cs="Arial"/>
          <w:b/>
          <w:bCs/>
          <w:i/>
          <w:iCs/>
          <w:color w:val="4472C4"/>
          <w:highlight w:val="yellow"/>
          <w:lang w:val="it-IT"/>
        </w:rPr>
        <w:t>(art. 47 del DL 77/2021)</w:t>
      </w:r>
      <w:bookmarkEnd w:id="43"/>
    </w:p>
    <w:p w14:paraId="30A09635" w14:textId="77777777" w:rsidR="00285B07" w:rsidRPr="00722D7B" w:rsidRDefault="00285B07" w:rsidP="00285B07">
      <w:pPr>
        <w:ind w:left="426"/>
        <w:jc w:val="both"/>
        <w:rPr>
          <w:rFonts w:ascii="Arial" w:hAnsi="Arial" w:cs="Arial"/>
          <w:b/>
          <w:bCs/>
          <w:i/>
          <w:iCs/>
          <w:color w:val="4472C4"/>
          <w:highlight w:val="yellow"/>
        </w:rPr>
      </w:pPr>
      <w:r w:rsidRPr="00722D7B">
        <w:rPr>
          <w:rFonts w:ascii="Arial" w:hAnsi="Arial" w:cs="Arial"/>
          <w:b/>
          <w:bCs/>
          <w:highlight w:val="yellow"/>
          <w:lang w:val="it-IT"/>
        </w:rPr>
        <w:t>Penali</w:t>
      </w:r>
      <w:r w:rsidRPr="00722D7B">
        <w:rPr>
          <w:rFonts w:ascii="Arial" w:hAnsi="Arial" w:cs="Arial"/>
          <w:highlight w:val="yellow"/>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722D7B">
        <w:rPr>
          <w:highlight w:val="yellow"/>
          <w:lang w:val="it-IT"/>
        </w:rPr>
        <w:t xml:space="preserve"> </w:t>
      </w:r>
      <w:r w:rsidRPr="00722D7B">
        <w:rPr>
          <w:rFonts w:ascii="Arial" w:hAnsi="Arial" w:cs="Arial"/>
          <w:highlight w:val="yellow"/>
        </w:rPr>
        <w:t>(art. 47, comma 6 del DL 77/2021)</w:t>
      </w:r>
    </w:p>
    <w:p w14:paraId="1BAF3B29" w14:textId="77777777" w:rsidR="00285B07" w:rsidRPr="00722D7B" w:rsidRDefault="00285B07" w:rsidP="00285B07">
      <w:pPr>
        <w:ind w:left="709" w:hanging="283"/>
        <w:jc w:val="both"/>
        <w:rPr>
          <w:rFonts w:ascii="Arial" w:hAnsi="Arial" w:cs="Arial"/>
          <w:b/>
          <w:highlight w:val="yellow"/>
        </w:rPr>
      </w:pPr>
    </w:p>
    <w:p w14:paraId="2C7D4772" w14:textId="77777777" w:rsidR="00285B07" w:rsidRPr="00722D7B" w:rsidRDefault="00285B07" w:rsidP="00285B07">
      <w:pPr>
        <w:ind w:left="426"/>
        <w:jc w:val="both"/>
        <w:rPr>
          <w:rFonts w:ascii="Arial" w:hAnsi="Arial" w:cs="Arial"/>
          <w:b/>
          <w:i/>
          <w:color w:val="0070C0"/>
          <w:highlight w:val="yellow"/>
        </w:rPr>
      </w:pPr>
      <w:r w:rsidRPr="008107E8">
        <w:rPr>
          <w:rFonts w:ascii="Arial" w:hAnsi="Arial" w:cs="Arial"/>
          <w:b/>
          <w:i/>
          <w:color w:val="0070C0"/>
          <w:highlight w:val="yellow"/>
        </w:rPr>
        <w:t>Nur für Vergaben, die zur Gänze oder teilweise mit Geldmitteln, die vom „PNRR“, vom „PNC“ und von den mit Strukturfonds der Europäischen Union kofinanzierten Programmen (Art. 50 Abs. 4 GD 77/2021), finanziert sin</w:t>
      </w:r>
      <w:r w:rsidRPr="00722D7B">
        <w:rPr>
          <w:rFonts w:ascii="Arial" w:hAnsi="Arial" w:cs="Arial"/>
          <w:b/>
          <w:i/>
          <w:color w:val="0070C0"/>
          <w:highlight w:val="yellow"/>
        </w:rPr>
        <w:t>d</w:t>
      </w:r>
    </w:p>
    <w:p w14:paraId="5D2AB90E" w14:textId="77777777" w:rsidR="00285B07" w:rsidRPr="008107E8" w:rsidRDefault="00285B07" w:rsidP="00285B07">
      <w:pPr>
        <w:ind w:left="426"/>
        <w:contextualSpacing/>
        <w:jc w:val="both"/>
        <w:rPr>
          <w:rFonts w:ascii="Arial" w:hAnsi="Arial" w:cs="Arial"/>
          <w:b/>
          <w:bCs/>
          <w:i/>
          <w:iCs/>
          <w:highlight w:val="yellow"/>
        </w:rPr>
      </w:pPr>
      <w:r w:rsidRPr="008107E8">
        <w:rPr>
          <w:rFonts w:ascii="Arial" w:hAnsi="Arial" w:cs="Arial"/>
          <w:b/>
          <w:bCs/>
          <w:i/>
          <w:iCs/>
          <w:highlight w:val="yellow"/>
        </w:rPr>
        <w:t xml:space="preserve">Strafen: </w:t>
      </w:r>
      <w:r w:rsidRPr="008107E8">
        <w:rPr>
          <w:rFonts w:ascii="Arial" w:hAnsi="Arial" w:cs="Arial"/>
          <w:i/>
          <w:iCs/>
          <w:highlight w:val="yellow"/>
        </w:rPr>
        <w:t xml:space="preserve">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 GD 77/2021).  </w:t>
      </w:r>
    </w:p>
    <w:p w14:paraId="4B0A235B" w14:textId="77777777" w:rsidR="00285B07" w:rsidRPr="008107E8" w:rsidRDefault="00285B07" w:rsidP="00285B07">
      <w:pPr>
        <w:ind w:left="709" w:hanging="283"/>
        <w:jc w:val="both"/>
        <w:rPr>
          <w:rFonts w:ascii="Arial" w:hAnsi="Arial" w:cs="Arial"/>
          <w:b/>
          <w:i/>
          <w:iCs/>
        </w:rPr>
      </w:pPr>
    </w:p>
    <w:p w14:paraId="3B89B707" w14:textId="77777777" w:rsidR="00285B07" w:rsidRPr="0053456B" w:rsidRDefault="00285B07" w:rsidP="00E627C8">
      <w:pPr>
        <w:ind w:left="709" w:hanging="283"/>
        <w:jc w:val="both"/>
        <w:rPr>
          <w:rFonts w:ascii="Arial" w:hAnsi="Arial" w:cs="Arial"/>
          <w:b/>
        </w:rPr>
      </w:pPr>
    </w:p>
    <w:bookmarkEnd w:id="41"/>
    <w:p w14:paraId="7B6BF273" w14:textId="77777777" w:rsidR="00E627C8" w:rsidRPr="0053456B" w:rsidRDefault="00E627C8" w:rsidP="00E627C8">
      <w:pPr>
        <w:ind w:left="709" w:hanging="283"/>
        <w:jc w:val="both"/>
        <w:rPr>
          <w:rFonts w:ascii="Arial" w:hAnsi="Arial" w:cs="Arial"/>
          <w:b/>
        </w:rPr>
      </w:pPr>
    </w:p>
    <w:p w14:paraId="7741199D" w14:textId="77777777" w:rsidR="00E627C8" w:rsidRPr="0053456B" w:rsidRDefault="00E627C8" w:rsidP="006F5FA1">
      <w:pPr>
        <w:ind w:left="709" w:hanging="283"/>
        <w:jc w:val="both"/>
        <w:rPr>
          <w:rFonts w:ascii="Arial" w:hAnsi="Arial" w:cs="Arial"/>
          <w:b/>
        </w:rPr>
      </w:pPr>
    </w:p>
    <w:bookmarkEnd w:id="42"/>
    <w:p w14:paraId="17809559" w14:textId="77777777" w:rsidR="006F5FA1" w:rsidRPr="006F5FA1" w:rsidRDefault="006F5FA1" w:rsidP="00334EF4">
      <w:pPr>
        <w:jc w:val="both"/>
        <w:rPr>
          <w:rFonts w:ascii="Arial" w:hAnsi="Arial" w:cs="Arial"/>
          <w:b/>
        </w:rPr>
      </w:pPr>
    </w:p>
    <w:sectPr w:rsidR="006F5FA1" w:rsidRPr="006F5FA1" w:rsidSect="00EA5D4D">
      <w:headerReference w:type="even" r:id="rId7"/>
      <w:headerReference w:type="default" r:id="rId8"/>
      <w:footerReference w:type="even" r:id="rId9"/>
      <w:footerReference w:type="default" r:id="rId10"/>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4B22" w14:textId="77777777" w:rsidR="006766C8" w:rsidRDefault="006766C8">
      <w:r>
        <w:separator/>
      </w:r>
    </w:p>
  </w:endnote>
  <w:endnote w:type="continuationSeparator" w:id="0">
    <w:p w14:paraId="4DA21583" w14:textId="77777777" w:rsidR="006766C8" w:rsidRDefault="0067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309D9" w14:textId="77777777" w:rsidR="003F02AC" w:rsidRDefault="003F02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6DBE7E" w14:textId="77777777" w:rsidR="003F02AC" w:rsidRDefault="003F02A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1FC7" w14:textId="05B4AFCE" w:rsidR="003F02AC" w:rsidRPr="000C2265" w:rsidRDefault="00A71C4A" w:rsidP="00456EAB">
    <w:pPr>
      <w:pStyle w:val="Pidipagina"/>
      <w:rPr>
        <w:rFonts w:ascii="Arial" w:hAnsi="Arial" w:cs="Arial"/>
        <w:sz w:val="16"/>
        <w:szCs w:val="16"/>
      </w:rPr>
    </w:pPr>
    <w:r>
      <w:rPr>
        <w:rFonts w:ascii="Arial" w:hAnsi="Arial" w:cs="Arial"/>
        <w:sz w:val="16"/>
        <w:szCs w:val="16"/>
        <w:highlight w:val="yellow"/>
      </w:rPr>
      <w:t xml:space="preserve">Juni </w:t>
    </w:r>
    <w:r w:rsidR="003F02AC" w:rsidRPr="00B97435">
      <w:rPr>
        <w:rFonts w:ascii="Arial" w:hAnsi="Arial" w:cs="Arial"/>
        <w:sz w:val="16"/>
        <w:szCs w:val="16"/>
        <w:highlight w:val="yellow"/>
      </w:rPr>
      <w:t>20</w:t>
    </w:r>
    <w:r w:rsidR="00F845CA" w:rsidRPr="00B97435">
      <w:rPr>
        <w:rFonts w:ascii="Arial" w:hAnsi="Arial" w:cs="Arial"/>
        <w:sz w:val="16"/>
        <w:szCs w:val="16"/>
        <w:highlight w:val="yellow"/>
      </w:rPr>
      <w:t>21</w:t>
    </w:r>
    <w:r w:rsidR="003F02AC" w:rsidRPr="00B97435">
      <w:rPr>
        <w:rFonts w:ascii="Arial" w:hAnsi="Arial" w:cs="Arial"/>
        <w:sz w:val="16"/>
        <w:szCs w:val="16"/>
        <w:highlight w:val="yellow"/>
      </w:rPr>
      <w:t xml:space="preserve"> / </w:t>
    </w:r>
    <w:r>
      <w:rPr>
        <w:rFonts w:ascii="Arial" w:hAnsi="Arial" w:cs="Arial"/>
        <w:sz w:val="16"/>
        <w:szCs w:val="16"/>
        <w:highlight w:val="yellow"/>
      </w:rPr>
      <w:t xml:space="preserve">Giugno </w:t>
    </w:r>
    <w:r w:rsidR="00F845CA" w:rsidRPr="00B97435">
      <w:rPr>
        <w:rFonts w:ascii="Arial" w:hAnsi="Arial" w:cs="Arial"/>
        <w:sz w:val="16"/>
        <w:szCs w:val="16"/>
        <w:highlight w:val="yellow"/>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8135D" w14:textId="77777777" w:rsidR="006766C8" w:rsidRDefault="006766C8">
      <w:r>
        <w:separator/>
      </w:r>
    </w:p>
  </w:footnote>
  <w:footnote w:type="continuationSeparator" w:id="0">
    <w:p w14:paraId="39793F7A" w14:textId="77777777" w:rsidR="006766C8" w:rsidRDefault="0067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D4086" w14:textId="77777777" w:rsidR="003F02AC" w:rsidRDefault="003F02A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5116D8" w14:textId="77777777" w:rsidR="003F02AC" w:rsidRDefault="003F02A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8ED9" w14:textId="77777777" w:rsidR="003F02AC" w:rsidRPr="00E20F05" w:rsidRDefault="003F02AC" w:rsidP="004327C2">
    <w:pPr>
      <w:pStyle w:val="Intestazione"/>
      <w:framePr w:wrap="around" w:vAnchor="text" w:hAnchor="page" w:x="10936" w:y="8"/>
      <w:rPr>
        <w:rStyle w:val="Numeropagina"/>
        <w:rFonts w:ascii="Tahoma" w:hAnsi="Tahoma" w:cs="Tahoma"/>
      </w:rPr>
    </w:pPr>
  </w:p>
  <w:p w14:paraId="4A8717A0" w14:textId="77777777" w:rsidR="003F02AC" w:rsidRPr="004327C2" w:rsidRDefault="003F02AC" w:rsidP="004327C2">
    <w:pPr>
      <w:pStyle w:val="Intestazione"/>
      <w:ind w:right="36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3"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6"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1"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6"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28"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3"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7"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14"/>
  </w:num>
  <w:num w:numId="5">
    <w:abstractNumId w:val="30"/>
  </w:num>
  <w:num w:numId="6">
    <w:abstractNumId w:val="11"/>
  </w:num>
  <w:num w:numId="7">
    <w:abstractNumId w:val="15"/>
  </w:num>
  <w:num w:numId="8">
    <w:abstractNumId w:val="27"/>
  </w:num>
  <w:num w:numId="9">
    <w:abstractNumId w:val="32"/>
  </w:num>
  <w:num w:numId="10">
    <w:abstractNumId w:val="34"/>
  </w:num>
  <w:num w:numId="11">
    <w:abstractNumId w:val="1"/>
  </w:num>
  <w:num w:numId="12">
    <w:abstractNumId w:val="26"/>
  </w:num>
  <w:num w:numId="13">
    <w:abstractNumId w:val="7"/>
  </w:num>
  <w:num w:numId="14">
    <w:abstractNumId w:val="29"/>
  </w:num>
  <w:num w:numId="15">
    <w:abstractNumId w:val="0"/>
  </w:num>
  <w:num w:numId="16">
    <w:abstractNumId w:val="16"/>
  </w:num>
  <w:num w:numId="17">
    <w:abstractNumId w:val="31"/>
  </w:num>
  <w:num w:numId="18">
    <w:abstractNumId w:val="36"/>
  </w:num>
  <w:num w:numId="19">
    <w:abstractNumId w:val="35"/>
  </w:num>
  <w:num w:numId="20">
    <w:abstractNumId w:val="37"/>
  </w:num>
  <w:num w:numId="21">
    <w:abstractNumId w:val="19"/>
  </w:num>
  <w:num w:numId="22">
    <w:abstractNumId w:val="20"/>
  </w:num>
  <w:num w:numId="23">
    <w:abstractNumId w:val="8"/>
  </w:num>
  <w:num w:numId="24">
    <w:abstractNumId w:val="39"/>
  </w:num>
  <w:num w:numId="25">
    <w:abstractNumId w:val="17"/>
  </w:num>
  <w:num w:numId="26">
    <w:abstractNumId w:val="24"/>
  </w:num>
  <w:num w:numId="27">
    <w:abstractNumId w:val="21"/>
  </w:num>
  <w:num w:numId="28">
    <w:abstractNumId w:val="38"/>
  </w:num>
  <w:num w:numId="29">
    <w:abstractNumId w:val="28"/>
  </w:num>
  <w:num w:numId="30">
    <w:abstractNumId w:val="10"/>
  </w:num>
  <w:num w:numId="31">
    <w:abstractNumId w:val="4"/>
  </w:num>
  <w:num w:numId="32">
    <w:abstractNumId w:val="33"/>
  </w:num>
  <w:num w:numId="33">
    <w:abstractNumId w:val="3"/>
  </w:num>
  <w:num w:numId="34">
    <w:abstractNumId w:val="5"/>
  </w:num>
  <w:num w:numId="35">
    <w:abstractNumId w:val="13"/>
  </w:num>
  <w:num w:numId="36">
    <w:abstractNumId w:val="22"/>
  </w:num>
  <w:num w:numId="37">
    <w:abstractNumId w:val="25"/>
  </w:num>
  <w:num w:numId="38">
    <w:abstractNumId w:val="12"/>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14167"/>
    <w:rsid w:val="000172D2"/>
    <w:rsid w:val="0002543F"/>
    <w:rsid w:val="000419CD"/>
    <w:rsid w:val="00050742"/>
    <w:rsid w:val="00054A03"/>
    <w:rsid w:val="00074E6E"/>
    <w:rsid w:val="00076B95"/>
    <w:rsid w:val="000827B2"/>
    <w:rsid w:val="000837EC"/>
    <w:rsid w:val="00085105"/>
    <w:rsid w:val="00086CA7"/>
    <w:rsid w:val="00096837"/>
    <w:rsid w:val="000B2923"/>
    <w:rsid w:val="000B4B9B"/>
    <w:rsid w:val="000B7E97"/>
    <w:rsid w:val="000C573E"/>
    <w:rsid w:val="000D2755"/>
    <w:rsid w:val="000D3578"/>
    <w:rsid w:val="000F1DF9"/>
    <w:rsid w:val="001045A7"/>
    <w:rsid w:val="00111AFF"/>
    <w:rsid w:val="00152DAE"/>
    <w:rsid w:val="0018135B"/>
    <w:rsid w:val="00191080"/>
    <w:rsid w:val="00195D15"/>
    <w:rsid w:val="0019761F"/>
    <w:rsid w:val="001B1C17"/>
    <w:rsid w:val="001D186B"/>
    <w:rsid w:val="001E0653"/>
    <w:rsid w:val="001F49A3"/>
    <w:rsid w:val="001F6417"/>
    <w:rsid w:val="00213C59"/>
    <w:rsid w:val="00216570"/>
    <w:rsid w:val="0022605E"/>
    <w:rsid w:val="002314FB"/>
    <w:rsid w:val="00236239"/>
    <w:rsid w:val="00264A22"/>
    <w:rsid w:val="00275987"/>
    <w:rsid w:val="00280B7D"/>
    <w:rsid w:val="00282E1F"/>
    <w:rsid w:val="00285B07"/>
    <w:rsid w:val="002878EF"/>
    <w:rsid w:val="00297FDE"/>
    <w:rsid w:val="002A4517"/>
    <w:rsid w:val="002A6D3F"/>
    <w:rsid w:val="002A6F67"/>
    <w:rsid w:val="002C11FA"/>
    <w:rsid w:val="002D44F7"/>
    <w:rsid w:val="002E4E71"/>
    <w:rsid w:val="002E6959"/>
    <w:rsid w:val="002F34CE"/>
    <w:rsid w:val="00316294"/>
    <w:rsid w:val="00316FF5"/>
    <w:rsid w:val="003201F8"/>
    <w:rsid w:val="00334EF4"/>
    <w:rsid w:val="0033544A"/>
    <w:rsid w:val="0035253D"/>
    <w:rsid w:val="00361290"/>
    <w:rsid w:val="0036306A"/>
    <w:rsid w:val="00384AD0"/>
    <w:rsid w:val="00394BCB"/>
    <w:rsid w:val="003C37A2"/>
    <w:rsid w:val="003C74ED"/>
    <w:rsid w:val="003D613C"/>
    <w:rsid w:val="003F02AC"/>
    <w:rsid w:val="003F5E24"/>
    <w:rsid w:val="0040025D"/>
    <w:rsid w:val="00401B8A"/>
    <w:rsid w:val="00403352"/>
    <w:rsid w:val="004211CB"/>
    <w:rsid w:val="004327C2"/>
    <w:rsid w:val="004421CA"/>
    <w:rsid w:val="0045191A"/>
    <w:rsid w:val="00456EAB"/>
    <w:rsid w:val="00464F63"/>
    <w:rsid w:val="00466FF6"/>
    <w:rsid w:val="00491898"/>
    <w:rsid w:val="00493E10"/>
    <w:rsid w:val="00495E47"/>
    <w:rsid w:val="004D010C"/>
    <w:rsid w:val="004D1017"/>
    <w:rsid w:val="004E4B08"/>
    <w:rsid w:val="004F0E3F"/>
    <w:rsid w:val="00506A48"/>
    <w:rsid w:val="00510BE1"/>
    <w:rsid w:val="0052590C"/>
    <w:rsid w:val="005537AB"/>
    <w:rsid w:val="00554B05"/>
    <w:rsid w:val="0055742E"/>
    <w:rsid w:val="005833A9"/>
    <w:rsid w:val="005A0C90"/>
    <w:rsid w:val="005C0822"/>
    <w:rsid w:val="005C1289"/>
    <w:rsid w:val="005D2ECC"/>
    <w:rsid w:val="005D5273"/>
    <w:rsid w:val="0060649A"/>
    <w:rsid w:val="006300DC"/>
    <w:rsid w:val="00630A56"/>
    <w:rsid w:val="00643F2B"/>
    <w:rsid w:val="006558AF"/>
    <w:rsid w:val="00657887"/>
    <w:rsid w:val="00657E42"/>
    <w:rsid w:val="006657BD"/>
    <w:rsid w:val="00666D7D"/>
    <w:rsid w:val="0067070F"/>
    <w:rsid w:val="00671968"/>
    <w:rsid w:val="0067641C"/>
    <w:rsid w:val="006766C8"/>
    <w:rsid w:val="006768AF"/>
    <w:rsid w:val="006847B5"/>
    <w:rsid w:val="006A391B"/>
    <w:rsid w:val="006A64B7"/>
    <w:rsid w:val="006B6629"/>
    <w:rsid w:val="006D14E9"/>
    <w:rsid w:val="006D176E"/>
    <w:rsid w:val="006D3D47"/>
    <w:rsid w:val="006F4BD6"/>
    <w:rsid w:val="006F5FA1"/>
    <w:rsid w:val="00705C0F"/>
    <w:rsid w:val="00721241"/>
    <w:rsid w:val="007224D0"/>
    <w:rsid w:val="0072263E"/>
    <w:rsid w:val="007312E8"/>
    <w:rsid w:val="00736347"/>
    <w:rsid w:val="00746E65"/>
    <w:rsid w:val="00762D40"/>
    <w:rsid w:val="007653F8"/>
    <w:rsid w:val="00765ABB"/>
    <w:rsid w:val="007709F2"/>
    <w:rsid w:val="00787F8E"/>
    <w:rsid w:val="007C45F0"/>
    <w:rsid w:val="008133B0"/>
    <w:rsid w:val="00822BFE"/>
    <w:rsid w:val="00835C58"/>
    <w:rsid w:val="00855EF8"/>
    <w:rsid w:val="0089372D"/>
    <w:rsid w:val="008A1DC6"/>
    <w:rsid w:val="008B5ED3"/>
    <w:rsid w:val="008C4729"/>
    <w:rsid w:val="008D157F"/>
    <w:rsid w:val="008D5D96"/>
    <w:rsid w:val="008E30F9"/>
    <w:rsid w:val="008F0EDE"/>
    <w:rsid w:val="008F30E8"/>
    <w:rsid w:val="008F3F3D"/>
    <w:rsid w:val="008F4043"/>
    <w:rsid w:val="00902278"/>
    <w:rsid w:val="00907C4E"/>
    <w:rsid w:val="00914BC6"/>
    <w:rsid w:val="009231F4"/>
    <w:rsid w:val="00930688"/>
    <w:rsid w:val="00932842"/>
    <w:rsid w:val="00952C24"/>
    <w:rsid w:val="0095624B"/>
    <w:rsid w:val="00975847"/>
    <w:rsid w:val="00994A7E"/>
    <w:rsid w:val="009C1A07"/>
    <w:rsid w:val="009F364C"/>
    <w:rsid w:val="00A35341"/>
    <w:rsid w:val="00A412F1"/>
    <w:rsid w:val="00A46A6B"/>
    <w:rsid w:val="00A47E2D"/>
    <w:rsid w:val="00A71031"/>
    <w:rsid w:val="00A71C4A"/>
    <w:rsid w:val="00AA4D59"/>
    <w:rsid w:val="00AB2D52"/>
    <w:rsid w:val="00AD27E9"/>
    <w:rsid w:val="00AD64C1"/>
    <w:rsid w:val="00AD78AF"/>
    <w:rsid w:val="00B02F78"/>
    <w:rsid w:val="00B126CA"/>
    <w:rsid w:val="00B1585B"/>
    <w:rsid w:val="00B27195"/>
    <w:rsid w:val="00B333ED"/>
    <w:rsid w:val="00B34361"/>
    <w:rsid w:val="00B347ED"/>
    <w:rsid w:val="00B6151D"/>
    <w:rsid w:val="00B72929"/>
    <w:rsid w:val="00B74F88"/>
    <w:rsid w:val="00B92DB1"/>
    <w:rsid w:val="00B97435"/>
    <w:rsid w:val="00BC2093"/>
    <w:rsid w:val="00BD1863"/>
    <w:rsid w:val="00BF74E9"/>
    <w:rsid w:val="00C30235"/>
    <w:rsid w:val="00C32BEA"/>
    <w:rsid w:val="00C45940"/>
    <w:rsid w:val="00C46756"/>
    <w:rsid w:val="00C5282D"/>
    <w:rsid w:val="00C549FB"/>
    <w:rsid w:val="00C55E11"/>
    <w:rsid w:val="00C95599"/>
    <w:rsid w:val="00CB0E11"/>
    <w:rsid w:val="00CB496F"/>
    <w:rsid w:val="00CC5B9F"/>
    <w:rsid w:val="00CD6B65"/>
    <w:rsid w:val="00CE00EB"/>
    <w:rsid w:val="00CE4222"/>
    <w:rsid w:val="00D1794F"/>
    <w:rsid w:val="00D206FA"/>
    <w:rsid w:val="00D2540C"/>
    <w:rsid w:val="00D40747"/>
    <w:rsid w:val="00D408AE"/>
    <w:rsid w:val="00D412FF"/>
    <w:rsid w:val="00D461C6"/>
    <w:rsid w:val="00D5407E"/>
    <w:rsid w:val="00D63015"/>
    <w:rsid w:val="00D72E25"/>
    <w:rsid w:val="00D750D2"/>
    <w:rsid w:val="00D8319A"/>
    <w:rsid w:val="00D84B96"/>
    <w:rsid w:val="00D85BE4"/>
    <w:rsid w:val="00D86C77"/>
    <w:rsid w:val="00D871DB"/>
    <w:rsid w:val="00D91383"/>
    <w:rsid w:val="00D91A2C"/>
    <w:rsid w:val="00D9302E"/>
    <w:rsid w:val="00DA2B57"/>
    <w:rsid w:val="00DA64E4"/>
    <w:rsid w:val="00DE113E"/>
    <w:rsid w:val="00DF5F76"/>
    <w:rsid w:val="00E03A2B"/>
    <w:rsid w:val="00E05BFE"/>
    <w:rsid w:val="00E32DB8"/>
    <w:rsid w:val="00E3494A"/>
    <w:rsid w:val="00E528DF"/>
    <w:rsid w:val="00E627C8"/>
    <w:rsid w:val="00E7378B"/>
    <w:rsid w:val="00E7428C"/>
    <w:rsid w:val="00EA5D4D"/>
    <w:rsid w:val="00EA7588"/>
    <w:rsid w:val="00EB058B"/>
    <w:rsid w:val="00EC09F9"/>
    <w:rsid w:val="00EE6090"/>
    <w:rsid w:val="00F04358"/>
    <w:rsid w:val="00F116AF"/>
    <w:rsid w:val="00F150AC"/>
    <w:rsid w:val="00F267FB"/>
    <w:rsid w:val="00F41F35"/>
    <w:rsid w:val="00F66D5B"/>
    <w:rsid w:val="00F66DA6"/>
    <w:rsid w:val="00F678C6"/>
    <w:rsid w:val="00F73C08"/>
    <w:rsid w:val="00F74B78"/>
    <w:rsid w:val="00F845CA"/>
    <w:rsid w:val="00FA6D3F"/>
    <w:rsid w:val="00FB1818"/>
    <w:rsid w:val="00FC6A5B"/>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2289"/>
    <o:shapelayout v:ext="edit">
      <o:idmap v:ext="edit" data="1"/>
    </o:shapelayout>
  </w:shapeDefaults>
  <w:decimalSymbol w:val=","/>
  <w:listSeparator w:val=";"/>
  <w14:docId w14:val="27E47B57"/>
  <w15:chartTrackingRefBased/>
  <w15:docId w15:val="{147EE4E6-AB04-43ED-B6A1-97F73DDE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4AD0"/>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3732</Words>
  <Characters>24265</Characters>
  <Application>Microsoft Office Word</Application>
  <DocSecurity>0</DocSecurity>
  <Lines>202</Lines>
  <Paragraphs>55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Filippi, Valeria</cp:lastModifiedBy>
  <cp:revision>18</cp:revision>
  <cp:lastPrinted>2017-12-01T11:08:00Z</cp:lastPrinted>
  <dcterms:created xsi:type="dcterms:W3CDTF">2021-02-09T16:02:00Z</dcterms:created>
  <dcterms:modified xsi:type="dcterms:W3CDTF">2021-06-24T10:48:00Z</dcterms:modified>
</cp:coreProperties>
</file>