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ook w:val="01E0" w:firstRow="1" w:lastRow="1" w:firstColumn="1" w:lastColumn="1" w:noHBand="0" w:noVBand="0"/>
      </w:tblPr>
      <w:tblGrid>
        <w:gridCol w:w="5070"/>
        <w:gridCol w:w="4995"/>
      </w:tblGrid>
      <w:tr w:rsidR="00516EA5" w:rsidRPr="004F3F36" w14:paraId="505C4F2A" w14:textId="77777777" w:rsidTr="002E571B">
        <w:trPr>
          <w:trHeight w:val="1744"/>
        </w:trPr>
        <w:tc>
          <w:tcPr>
            <w:tcW w:w="5070" w:type="dxa"/>
            <w:vAlign w:val="center"/>
          </w:tcPr>
          <w:p w14:paraId="6C9226F0" w14:textId="5DC39E75" w:rsidR="00516EA5" w:rsidRPr="004F3F36" w:rsidRDefault="00516EA5" w:rsidP="00AE7CF9">
            <w:pPr>
              <w:pStyle w:val="Paragrafoelenco"/>
              <w:tabs>
                <w:tab w:val="left" w:pos="7797"/>
              </w:tabs>
              <w:ind w:left="420" w:right="176"/>
              <w:jc w:val="center"/>
              <w:rPr>
                <w:rFonts w:asciiTheme="minorHAnsi" w:hAnsiTheme="minorHAnsi" w:cstheme="minorHAnsi"/>
                <w:b/>
                <w:sz w:val="22"/>
                <w:szCs w:val="22"/>
              </w:rPr>
            </w:pPr>
            <w:r w:rsidRPr="004F3F36">
              <w:rPr>
                <w:rFonts w:asciiTheme="minorHAnsi" w:hAnsiTheme="minorHAnsi" w:cstheme="minorHAnsi"/>
                <w:b/>
                <w:sz w:val="22"/>
                <w:szCs w:val="22"/>
              </w:rPr>
              <w:t>BESONDERE VERTRAGSBEDINGUNGEN FÜR ÖFFENTLICHE BAUARBEITEN</w:t>
            </w:r>
          </w:p>
          <w:p w14:paraId="3DECC577" w14:textId="77777777" w:rsidR="00516EA5" w:rsidRPr="004F3F36" w:rsidRDefault="00516EA5" w:rsidP="00216B1C">
            <w:pPr>
              <w:tabs>
                <w:tab w:val="left" w:pos="7797"/>
              </w:tabs>
              <w:ind w:right="176"/>
              <w:jc w:val="center"/>
              <w:rPr>
                <w:rFonts w:asciiTheme="minorHAnsi" w:hAnsiTheme="minorHAnsi" w:cstheme="minorHAnsi"/>
                <w:b/>
                <w:sz w:val="22"/>
                <w:szCs w:val="22"/>
              </w:rPr>
            </w:pPr>
          </w:p>
          <w:p w14:paraId="3F603EDF" w14:textId="77777777" w:rsidR="00516EA5" w:rsidRPr="004F3F36" w:rsidRDefault="007D340C" w:rsidP="00216B1C">
            <w:pPr>
              <w:ind w:right="176"/>
              <w:jc w:val="center"/>
              <w:rPr>
                <w:rFonts w:asciiTheme="minorHAnsi" w:hAnsiTheme="minorHAnsi" w:cstheme="minorHAnsi"/>
                <w:b/>
                <w:sz w:val="22"/>
                <w:szCs w:val="22"/>
              </w:rPr>
            </w:pPr>
            <w:r w:rsidRPr="004F3F36">
              <w:rPr>
                <w:rFonts w:asciiTheme="minorHAnsi" w:hAnsiTheme="minorHAnsi" w:cstheme="minorHAnsi"/>
                <w:b/>
                <w:sz w:val="22"/>
                <w:szCs w:val="22"/>
              </w:rPr>
              <w:t>TEIL II</w:t>
            </w:r>
          </w:p>
        </w:tc>
        <w:tc>
          <w:tcPr>
            <w:tcW w:w="4995" w:type="dxa"/>
            <w:vAlign w:val="center"/>
          </w:tcPr>
          <w:p w14:paraId="6A58C647" w14:textId="77777777" w:rsidR="00516EA5" w:rsidRPr="004F3F36" w:rsidRDefault="00516EA5" w:rsidP="00216B1C">
            <w:pPr>
              <w:ind w:left="175" w:right="176"/>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CAPITOLATO SPECIALE D'APPALTO PER OPERE PUBBLICHE</w:t>
            </w:r>
          </w:p>
          <w:p w14:paraId="372D88B5" w14:textId="77777777" w:rsidR="00083390" w:rsidRPr="004F3F36" w:rsidRDefault="00083390" w:rsidP="00216B1C">
            <w:pPr>
              <w:ind w:left="175" w:right="176"/>
              <w:jc w:val="center"/>
              <w:rPr>
                <w:rFonts w:asciiTheme="minorHAnsi" w:hAnsiTheme="minorHAnsi" w:cstheme="minorHAnsi"/>
                <w:b/>
                <w:sz w:val="22"/>
                <w:szCs w:val="22"/>
                <w:lang w:val="it-IT"/>
              </w:rPr>
            </w:pPr>
          </w:p>
          <w:p w14:paraId="68E2657D" w14:textId="77777777" w:rsidR="00516EA5" w:rsidRPr="004F3F36" w:rsidRDefault="007D340C" w:rsidP="00216B1C">
            <w:pPr>
              <w:ind w:left="175" w:right="176"/>
              <w:jc w:val="center"/>
              <w:rPr>
                <w:rFonts w:asciiTheme="minorHAnsi" w:hAnsiTheme="minorHAnsi" w:cstheme="minorHAnsi"/>
                <w:b/>
                <w:snapToGrid w:val="0"/>
                <w:color w:val="000000"/>
                <w:sz w:val="22"/>
                <w:szCs w:val="22"/>
                <w:lang w:val="en-GB"/>
              </w:rPr>
            </w:pPr>
            <w:r w:rsidRPr="004F3F36">
              <w:rPr>
                <w:rFonts w:asciiTheme="minorHAnsi" w:hAnsiTheme="minorHAnsi" w:cstheme="minorHAnsi"/>
                <w:b/>
                <w:sz w:val="22"/>
                <w:szCs w:val="22"/>
                <w:lang w:val="en-GB"/>
              </w:rPr>
              <w:t>PARTE II</w:t>
            </w:r>
          </w:p>
        </w:tc>
      </w:tr>
      <w:tr w:rsidR="00516EA5" w:rsidRPr="004F3F36" w14:paraId="6E15E2FA" w14:textId="77777777" w:rsidTr="002E571B">
        <w:tc>
          <w:tcPr>
            <w:tcW w:w="5070" w:type="dxa"/>
          </w:tcPr>
          <w:p w14:paraId="0055E789" w14:textId="77777777" w:rsidR="00516EA5" w:rsidRPr="004F3F36" w:rsidRDefault="00516EA5" w:rsidP="000C59AA">
            <w:pPr>
              <w:tabs>
                <w:tab w:val="left" w:pos="7797"/>
              </w:tabs>
              <w:ind w:right="567"/>
              <w:jc w:val="center"/>
              <w:rPr>
                <w:rFonts w:asciiTheme="minorHAnsi" w:hAnsiTheme="minorHAnsi" w:cstheme="minorHAnsi"/>
                <w:b/>
                <w:sz w:val="22"/>
                <w:szCs w:val="22"/>
              </w:rPr>
            </w:pPr>
          </w:p>
        </w:tc>
        <w:tc>
          <w:tcPr>
            <w:tcW w:w="4995" w:type="dxa"/>
          </w:tcPr>
          <w:p w14:paraId="7AA02E1C" w14:textId="77777777" w:rsidR="00516EA5" w:rsidRPr="004F3F36" w:rsidRDefault="00516EA5" w:rsidP="00892E8A">
            <w:pPr>
              <w:jc w:val="center"/>
              <w:rPr>
                <w:rFonts w:asciiTheme="minorHAnsi" w:hAnsiTheme="minorHAnsi" w:cstheme="minorHAnsi"/>
                <w:b/>
                <w:snapToGrid w:val="0"/>
                <w:color w:val="000000"/>
                <w:sz w:val="22"/>
                <w:szCs w:val="22"/>
                <w:lang w:val="it-IT"/>
              </w:rPr>
            </w:pPr>
          </w:p>
        </w:tc>
      </w:tr>
    </w:tbl>
    <w:p w14:paraId="58B19451" w14:textId="77777777" w:rsidR="00693426" w:rsidRPr="004F3F36" w:rsidRDefault="00693426">
      <w:pPr>
        <w:rPr>
          <w:rFonts w:asciiTheme="minorHAnsi" w:hAnsiTheme="minorHAnsi" w:cstheme="minorHAnsi"/>
          <w:snapToGrid w:val="0"/>
          <w:color w:val="000000"/>
          <w:sz w:val="22"/>
          <w:szCs w:val="22"/>
          <w:lang w:val="it-IT"/>
        </w:rPr>
      </w:pPr>
    </w:p>
    <w:p w14:paraId="19FDCC8D" w14:textId="77777777" w:rsidR="00B7626C" w:rsidRPr="004F3F36" w:rsidRDefault="00B7626C">
      <w:pPr>
        <w:rPr>
          <w:rFonts w:asciiTheme="minorHAnsi" w:hAnsiTheme="minorHAnsi" w:cstheme="minorHAnsi"/>
          <w:snapToGrid w:val="0"/>
          <w:color w:val="000000"/>
          <w:sz w:val="22"/>
          <w:szCs w:val="22"/>
          <w:lang w:val="it-IT"/>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B7626C" w:rsidRPr="00E66F7F" w14:paraId="32BE8C3E" w14:textId="77777777" w:rsidTr="00B7626C">
        <w:tc>
          <w:tcPr>
            <w:tcW w:w="2512" w:type="pct"/>
          </w:tcPr>
          <w:p w14:paraId="004E42C8" w14:textId="77777777" w:rsidR="00ED67D3" w:rsidRPr="004F3F36" w:rsidRDefault="00ED67D3" w:rsidP="00ED67D3">
            <w:pPr>
              <w:rPr>
                <w:rFonts w:asciiTheme="minorHAnsi" w:hAnsiTheme="minorHAnsi" w:cstheme="minorHAnsi"/>
                <w:color w:val="4472C4" w:themeColor="accent1"/>
                <w:sz w:val="22"/>
                <w:szCs w:val="22"/>
              </w:rPr>
            </w:pPr>
            <w:r w:rsidRPr="004F3F36">
              <w:rPr>
                <w:rFonts w:asciiTheme="minorHAnsi" w:hAnsiTheme="minorHAnsi" w:cstheme="minorHAnsi"/>
                <w:color w:val="4472C4" w:themeColor="accent1"/>
                <w:sz w:val="22"/>
                <w:szCs w:val="22"/>
              </w:rPr>
              <w:t>Für die Handhabung und das Ausfüllen der Vordrucke geben wir folgende Hinweise:</w:t>
            </w:r>
          </w:p>
          <w:p w14:paraId="5564993E" w14:textId="77777777" w:rsidR="00ED67D3" w:rsidRPr="00B2505C" w:rsidRDefault="00ED67D3" w:rsidP="00B2505C">
            <w:pPr>
              <w:widowControl w:val="0"/>
              <w:autoSpaceDE w:val="0"/>
              <w:autoSpaceDN w:val="0"/>
              <w:jc w:val="both"/>
              <w:rPr>
                <w:rFonts w:asciiTheme="minorHAnsi" w:hAnsiTheme="minorHAnsi" w:cstheme="minorHAnsi"/>
                <w:i/>
                <w:sz w:val="22"/>
                <w:szCs w:val="22"/>
              </w:rPr>
            </w:pPr>
            <w:r w:rsidRPr="00B2505C">
              <w:rPr>
                <w:rFonts w:asciiTheme="minorHAnsi" w:hAnsiTheme="minorHAnsi" w:cstheme="minorHAnsi"/>
                <w:i/>
                <w:sz w:val="22"/>
                <w:szCs w:val="22"/>
              </w:rPr>
              <w:t xml:space="preserve">die </w:t>
            </w:r>
            <w:r w:rsidRPr="00B2505C">
              <w:rPr>
                <w:rFonts w:asciiTheme="minorHAnsi" w:hAnsiTheme="minorHAnsi" w:cstheme="minorHAnsi"/>
                <w:b/>
                <w:i/>
                <w:color w:val="4472C4" w:themeColor="accent1"/>
                <w:sz w:val="22"/>
                <w:szCs w:val="22"/>
              </w:rPr>
              <w:t>blauen</w:t>
            </w:r>
            <w:r w:rsidRPr="00B2505C">
              <w:rPr>
                <w:rFonts w:asciiTheme="minorHAnsi" w:hAnsiTheme="minorHAnsi" w:cstheme="minorHAnsi"/>
                <w:i/>
                <w:sz w:val="22"/>
                <w:szCs w:val="22"/>
              </w:rPr>
              <w:t xml:space="preserve"> Abschnitte sind Anleitungen, die zu berücksichtigen, dann aber zu löschen sind,</w:t>
            </w:r>
          </w:p>
          <w:p w14:paraId="56018158" w14:textId="0F57CE46" w:rsidR="00B7626C" w:rsidRPr="004F3F36" w:rsidRDefault="00ED67D3" w:rsidP="00B2505C">
            <w:pPr>
              <w:tabs>
                <w:tab w:val="left" w:pos="923"/>
              </w:tabs>
              <w:jc w:val="both"/>
              <w:rPr>
                <w:rFonts w:asciiTheme="minorHAnsi" w:hAnsiTheme="minorHAnsi" w:cstheme="minorHAnsi"/>
                <w:b/>
                <w:sz w:val="22"/>
                <w:szCs w:val="22"/>
              </w:rPr>
            </w:pPr>
            <w:r w:rsidRPr="004F3F36">
              <w:rPr>
                <w:rFonts w:asciiTheme="minorHAnsi" w:hAnsiTheme="minorHAnsi" w:cstheme="minorHAnsi"/>
                <w:i/>
                <w:sz w:val="22"/>
                <w:szCs w:val="22"/>
              </w:rPr>
              <w:t xml:space="preserve">die </w:t>
            </w:r>
            <w:r w:rsidRPr="004F3F36">
              <w:rPr>
                <w:rFonts w:asciiTheme="minorHAnsi" w:hAnsiTheme="minorHAnsi" w:cstheme="minorHAnsi"/>
                <w:b/>
                <w:i/>
                <w:iCs/>
                <w:color w:val="FF0000"/>
                <w:sz w:val="22"/>
                <w:szCs w:val="22"/>
              </w:rPr>
              <w:t>roten</w:t>
            </w:r>
            <w:r w:rsidRPr="004F3F36">
              <w:rPr>
                <w:rFonts w:asciiTheme="minorHAnsi" w:hAnsiTheme="minorHAnsi" w:cstheme="minorHAnsi"/>
                <w:i/>
                <w:sz w:val="22"/>
                <w:szCs w:val="22"/>
              </w:rPr>
              <w:t xml:space="preserve"> Abschnitte sind optional, nach Bedarf zu wählen, zu ändern oder zu löschen, je nach Besonderheit des Verfahrens und der Vergabestelle.</w:t>
            </w:r>
          </w:p>
        </w:tc>
        <w:tc>
          <w:tcPr>
            <w:tcW w:w="2488" w:type="pct"/>
          </w:tcPr>
          <w:p w14:paraId="577EFE8E" w14:textId="77777777" w:rsidR="00ED67D3" w:rsidRPr="004F3F36" w:rsidRDefault="00ED67D3" w:rsidP="00ED67D3">
            <w:pPr>
              <w:rPr>
                <w:rFonts w:asciiTheme="minorHAnsi" w:hAnsiTheme="minorHAnsi" w:cstheme="minorHAnsi"/>
                <w:color w:val="4472C4" w:themeColor="accent1"/>
                <w:sz w:val="22"/>
                <w:szCs w:val="22"/>
                <w:lang w:val="it-IT"/>
              </w:rPr>
            </w:pPr>
            <w:r w:rsidRPr="004F3F36">
              <w:rPr>
                <w:rFonts w:asciiTheme="minorHAnsi" w:hAnsiTheme="minorHAnsi" w:cstheme="minorHAnsi"/>
                <w:color w:val="4472C4" w:themeColor="accent1"/>
                <w:sz w:val="22"/>
                <w:szCs w:val="22"/>
                <w:lang w:val="it-IT"/>
              </w:rPr>
              <w:t>Per l’utilizzo e la compilazione dei modelli si forniscono le seguenti informazioni:</w:t>
            </w:r>
          </w:p>
          <w:p w14:paraId="3DF87151" w14:textId="77777777" w:rsidR="00ED67D3" w:rsidRPr="00B2505C" w:rsidRDefault="00ED67D3" w:rsidP="00B2505C">
            <w:pPr>
              <w:widowControl w:val="0"/>
              <w:autoSpaceDE w:val="0"/>
              <w:autoSpaceDN w:val="0"/>
              <w:jc w:val="both"/>
              <w:rPr>
                <w:rFonts w:asciiTheme="minorHAnsi" w:hAnsiTheme="minorHAnsi" w:cstheme="minorHAnsi"/>
                <w:i/>
                <w:sz w:val="22"/>
                <w:szCs w:val="22"/>
                <w:lang w:val="it-IT"/>
              </w:rPr>
            </w:pPr>
            <w:r w:rsidRPr="00B2505C">
              <w:rPr>
                <w:rFonts w:asciiTheme="minorHAnsi" w:hAnsiTheme="minorHAnsi" w:cstheme="minorHAnsi"/>
                <w:i/>
                <w:sz w:val="22"/>
                <w:szCs w:val="22"/>
                <w:lang w:val="it-IT"/>
              </w:rPr>
              <w:t xml:space="preserve">le parti in </w:t>
            </w:r>
            <w:r w:rsidRPr="00B2505C">
              <w:rPr>
                <w:rFonts w:asciiTheme="minorHAnsi" w:hAnsiTheme="minorHAnsi" w:cstheme="minorHAnsi"/>
                <w:b/>
                <w:i/>
                <w:color w:val="4472C4" w:themeColor="accent1"/>
                <w:sz w:val="22"/>
                <w:szCs w:val="22"/>
                <w:lang w:val="it-IT"/>
              </w:rPr>
              <w:t>blu</w:t>
            </w:r>
            <w:r w:rsidRPr="00B2505C">
              <w:rPr>
                <w:rFonts w:asciiTheme="minorHAnsi" w:hAnsiTheme="minorHAnsi" w:cstheme="minorHAnsi"/>
                <w:i/>
                <w:sz w:val="22"/>
                <w:szCs w:val="22"/>
                <w:lang w:val="it-IT"/>
              </w:rPr>
              <w:t xml:space="preserve"> sono istruzioni da tenere in considerazione e cancellare;</w:t>
            </w:r>
          </w:p>
          <w:p w14:paraId="12CBE28A" w14:textId="7F200132" w:rsidR="00B7626C" w:rsidRPr="004F3F36" w:rsidRDefault="00ED67D3" w:rsidP="00B2505C">
            <w:pPr>
              <w:tabs>
                <w:tab w:val="left" w:pos="923"/>
              </w:tabs>
              <w:jc w:val="both"/>
              <w:rPr>
                <w:rFonts w:asciiTheme="minorHAnsi" w:hAnsiTheme="minorHAnsi" w:cstheme="minorHAnsi"/>
                <w:sz w:val="22"/>
                <w:szCs w:val="22"/>
                <w:lang w:val="it-IT"/>
              </w:rPr>
            </w:pPr>
            <w:r w:rsidRPr="004F3F36">
              <w:rPr>
                <w:rFonts w:asciiTheme="minorHAnsi" w:hAnsiTheme="minorHAnsi" w:cstheme="minorHAnsi"/>
                <w:i/>
                <w:sz w:val="22"/>
                <w:szCs w:val="22"/>
                <w:lang w:val="it-IT"/>
              </w:rPr>
              <w:t xml:space="preserve">le parti in </w:t>
            </w:r>
            <w:r w:rsidRPr="004F3F36">
              <w:rPr>
                <w:rFonts w:asciiTheme="minorHAnsi" w:hAnsiTheme="minorHAnsi" w:cstheme="minorHAnsi"/>
                <w:b/>
                <w:i/>
                <w:iCs/>
                <w:color w:val="FF0000"/>
                <w:sz w:val="22"/>
                <w:szCs w:val="22"/>
                <w:lang w:val="it-IT"/>
              </w:rPr>
              <w:t>rosso</w:t>
            </w:r>
            <w:r w:rsidRPr="004F3F36">
              <w:rPr>
                <w:rFonts w:asciiTheme="minorHAnsi" w:hAnsiTheme="minorHAnsi" w:cstheme="minorHAnsi"/>
                <w:i/>
                <w:sz w:val="22"/>
                <w:szCs w:val="22"/>
                <w:lang w:val="it-IT"/>
              </w:rPr>
              <w:t xml:space="preserve"> sono eventuali, alternative, da modificare e/o cancellare in base alle specificità di ciascuna procedura e di ciascuna stazione appaltante.</w:t>
            </w:r>
          </w:p>
        </w:tc>
      </w:tr>
      <w:tr w:rsidR="00693426" w:rsidRPr="004F3F36" w14:paraId="470865D2" w14:textId="77777777" w:rsidTr="00470CA8">
        <w:tc>
          <w:tcPr>
            <w:tcW w:w="2512" w:type="pct"/>
            <w:shd w:val="clear" w:color="auto" w:fill="E0E0E0"/>
          </w:tcPr>
          <w:p w14:paraId="2F93DF3D" w14:textId="77777777" w:rsidR="00693426" w:rsidRPr="004F3F36" w:rsidRDefault="00693426">
            <w:pPr>
              <w:tabs>
                <w:tab w:val="left" w:pos="923"/>
              </w:tabs>
              <w:ind w:left="356" w:right="213"/>
              <w:jc w:val="center"/>
              <w:rPr>
                <w:rFonts w:asciiTheme="minorHAnsi" w:hAnsiTheme="minorHAnsi" w:cstheme="minorHAnsi"/>
                <w:b/>
                <w:sz w:val="22"/>
                <w:szCs w:val="22"/>
                <w:lang w:val="it-IT"/>
              </w:rPr>
            </w:pPr>
          </w:p>
          <w:p w14:paraId="56E7EBA5" w14:textId="77777777" w:rsidR="00693426" w:rsidRPr="004F3F36" w:rsidRDefault="00377E75">
            <w:pPr>
              <w:tabs>
                <w:tab w:val="left" w:pos="923"/>
              </w:tabs>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 xml:space="preserve">BAUVORHABEN UND </w:t>
            </w:r>
            <w:r w:rsidR="00B112CF" w:rsidRPr="004F3F36">
              <w:rPr>
                <w:rFonts w:asciiTheme="minorHAnsi" w:hAnsiTheme="minorHAnsi" w:cstheme="minorHAnsi"/>
                <w:b/>
                <w:sz w:val="22"/>
                <w:szCs w:val="22"/>
              </w:rPr>
              <w:t>C</w:t>
            </w:r>
            <w:r w:rsidRPr="004F3F36">
              <w:rPr>
                <w:rFonts w:asciiTheme="minorHAnsi" w:hAnsiTheme="minorHAnsi" w:cstheme="minorHAnsi"/>
                <w:b/>
                <w:sz w:val="22"/>
                <w:szCs w:val="22"/>
              </w:rPr>
              <w:t>ODE</w:t>
            </w:r>
          </w:p>
          <w:p w14:paraId="1A47F388" w14:textId="77777777" w:rsidR="00693426" w:rsidRPr="004F3F36" w:rsidRDefault="00693426">
            <w:pPr>
              <w:tabs>
                <w:tab w:val="left" w:pos="923"/>
              </w:tabs>
              <w:ind w:left="356" w:right="213"/>
              <w:jc w:val="center"/>
              <w:rPr>
                <w:rFonts w:asciiTheme="minorHAnsi" w:hAnsiTheme="minorHAnsi" w:cstheme="minorHAnsi"/>
                <w:b/>
                <w:sz w:val="22"/>
                <w:szCs w:val="22"/>
              </w:rPr>
            </w:pPr>
          </w:p>
        </w:tc>
        <w:tc>
          <w:tcPr>
            <w:tcW w:w="2488" w:type="pct"/>
            <w:shd w:val="clear" w:color="auto" w:fill="E0E0E0"/>
          </w:tcPr>
          <w:p w14:paraId="55567309" w14:textId="77777777" w:rsidR="00693426" w:rsidRPr="004F3F36" w:rsidRDefault="00693426">
            <w:pPr>
              <w:tabs>
                <w:tab w:val="left" w:pos="923"/>
              </w:tabs>
              <w:ind w:left="356" w:right="213"/>
              <w:jc w:val="center"/>
              <w:rPr>
                <w:rFonts w:asciiTheme="minorHAnsi" w:hAnsiTheme="minorHAnsi" w:cstheme="minorHAnsi"/>
                <w:sz w:val="22"/>
                <w:szCs w:val="22"/>
              </w:rPr>
            </w:pPr>
          </w:p>
          <w:p w14:paraId="7087F6CF" w14:textId="77777777" w:rsidR="00693426" w:rsidRPr="004F3F36" w:rsidRDefault="00693426">
            <w:pPr>
              <w:tabs>
                <w:tab w:val="left" w:pos="923"/>
              </w:tabs>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OPERA E CODICE</w:t>
            </w:r>
          </w:p>
          <w:p w14:paraId="2B145B89" w14:textId="77777777" w:rsidR="00693426" w:rsidRPr="004F3F36" w:rsidRDefault="00693426">
            <w:pPr>
              <w:tabs>
                <w:tab w:val="left" w:pos="3686"/>
              </w:tabs>
              <w:rPr>
                <w:rFonts w:asciiTheme="minorHAnsi" w:hAnsiTheme="minorHAnsi" w:cstheme="minorHAnsi"/>
                <w:sz w:val="22"/>
                <w:szCs w:val="22"/>
              </w:rPr>
            </w:pPr>
          </w:p>
        </w:tc>
      </w:tr>
    </w:tbl>
    <w:p w14:paraId="2836F4F8" w14:textId="77777777" w:rsidR="00693426" w:rsidRPr="004F3F36" w:rsidRDefault="00693426">
      <w:pPr>
        <w:rPr>
          <w:rFonts w:asciiTheme="minorHAnsi" w:hAnsiTheme="minorHAnsi" w:cstheme="minorHAnsi"/>
          <w:sz w:val="22"/>
          <w:szCs w:val="22"/>
        </w:rPr>
      </w:pPr>
    </w:p>
    <w:tbl>
      <w:tblPr>
        <w:tblW w:w="5037" w:type="pct"/>
        <w:shd w:val="clear" w:color="auto" w:fill="E0E0E0"/>
        <w:tblCellMar>
          <w:left w:w="70" w:type="dxa"/>
          <w:right w:w="70" w:type="dxa"/>
        </w:tblCellMar>
        <w:tblLook w:val="0000" w:firstRow="0" w:lastRow="0" w:firstColumn="0" w:lastColumn="0" w:noHBand="0" w:noVBand="0"/>
      </w:tblPr>
      <w:tblGrid>
        <w:gridCol w:w="4963"/>
        <w:gridCol w:w="5031"/>
      </w:tblGrid>
      <w:tr w:rsidR="00693426" w:rsidRPr="004F3F36" w14:paraId="59904946" w14:textId="77777777" w:rsidTr="005C76FF">
        <w:tc>
          <w:tcPr>
            <w:tcW w:w="2483" w:type="pct"/>
            <w:shd w:val="clear" w:color="auto" w:fill="E0E0E0"/>
          </w:tcPr>
          <w:p w14:paraId="5F60931A" w14:textId="77777777" w:rsidR="00693426" w:rsidRPr="004F3F36" w:rsidRDefault="00693426">
            <w:pPr>
              <w:tabs>
                <w:tab w:val="left" w:pos="923"/>
              </w:tabs>
              <w:ind w:left="356" w:right="213"/>
              <w:jc w:val="center"/>
              <w:rPr>
                <w:rFonts w:asciiTheme="minorHAnsi" w:hAnsiTheme="minorHAnsi" w:cstheme="minorHAnsi"/>
                <w:b/>
                <w:sz w:val="22"/>
                <w:szCs w:val="22"/>
                <w:lang w:val="it-IT"/>
              </w:rPr>
            </w:pPr>
          </w:p>
          <w:p w14:paraId="16F83174" w14:textId="6639D93F" w:rsidR="00693426" w:rsidRPr="004F3F36" w:rsidRDefault="00CB3569">
            <w:pPr>
              <w:tabs>
                <w:tab w:val="left" w:pos="923"/>
              </w:tabs>
              <w:ind w:left="356" w:right="213"/>
              <w:jc w:val="center"/>
              <w:rPr>
                <w:rFonts w:asciiTheme="minorHAnsi" w:hAnsiTheme="minorHAnsi" w:cstheme="minorHAnsi"/>
                <w:b/>
                <w:sz w:val="22"/>
                <w:szCs w:val="22"/>
                <w:lang w:val="it-IT"/>
              </w:rPr>
            </w:pPr>
            <w:r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Pr="004F3F36">
              <w:rPr>
                <w:rFonts w:asciiTheme="minorHAnsi" w:hAnsiTheme="minorHAnsi" w:cstheme="minorHAnsi"/>
                <w:color w:val="FF0000"/>
                <w:sz w:val="22"/>
                <w:szCs w:val="22"/>
                <w:highlight w:val="lightGray"/>
                <w:shd w:val="clear" w:color="auto" w:fill="FFFF00"/>
                <w:lang w:val="it-IT" w:eastAsia="en-US"/>
              </w:rPr>
            </w:r>
            <w:r w:rsidRPr="004F3F36">
              <w:rPr>
                <w:rFonts w:asciiTheme="minorHAnsi" w:hAnsiTheme="minorHAnsi" w:cstheme="minorHAnsi"/>
                <w:color w:val="FF0000"/>
                <w:sz w:val="22"/>
                <w:szCs w:val="22"/>
                <w:highlight w:val="lightGray"/>
                <w:shd w:val="clear" w:color="auto" w:fill="FFFF00"/>
                <w:lang w:val="it-IT" w:eastAsia="en-US"/>
              </w:rPr>
              <w:fldChar w:fldCharType="separate"/>
            </w:r>
            <w:r w:rsidRPr="004F3F36">
              <w:rPr>
                <w:rFonts w:asciiTheme="minorHAnsi" w:hAnsiTheme="minorHAnsi" w:cstheme="minorHAnsi"/>
                <w:color w:val="FF0000"/>
                <w:sz w:val="22"/>
                <w:szCs w:val="22"/>
                <w:highlight w:val="lightGray"/>
                <w:shd w:val="clear" w:color="auto" w:fill="FFFF00"/>
                <w:lang w:val="it-IT" w:eastAsia="en-US"/>
              </w:rPr>
              <w:fldChar w:fldCharType="end"/>
            </w:r>
          </w:p>
          <w:p w14:paraId="4A8DDCEC" w14:textId="77777777" w:rsidR="00693426" w:rsidRPr="004F3F36" w:rsidRDefault="00693426">
            <w:pPr>
              <w:tabs>
                <w:tab w:val="left" w:pos="923"/>
              </w:tabs>
              <w:ind w:left="356" w:right="213"/>
              <w:jc w:val="center"/>
              <w:rPr>
                <w:rFonts w:asciiTheme="minorHAnsi" w:hAnsiTheme="minorHAnsi" w:cstheme="minorHAnsi"/>
                <w:b/>
                <w:sz w:val="22"/>
                <w:szCs w:val="22"/>
                <w:lang w:val="it-IT"/>
              </w:rPr>
            </w:pPr>
          </w:p>
        </w:tc>
        <w:tc>
          <w:tcPr>
            <w:tcW w:w="2517" w:type="pct"/>
            <w:shd w:val="clear" w:color="auto" w:fill="E0E0E0"/>
          </w:tcPr>
          <w:p w14:paraId="3F6122E6" w14:textId="77777777" w:rsidR="00693426" w:rsidRPr="004F3F36" w:rsidRDefault="00693426">
            <w:pPr>
              <w:tabs>
                <w:tab w:val="left" w:pos="923"/>
              </w:tabs>
              <w:ind w:left="356" w:right="213"/>
              <w:jc w:val="center"/>
              <w:rPr>
                <w:rFonts w:asciiTheme="minorHAnsi" w:hAnsiTheme="minorHAnsi" w:cstheme="minorHAnsi"/>
                <w:sz w:val="22"/>
                <w:szCs w:val="22"/>
              </w:rPr>
            </w:pPr>
          </w:p>
          <w:p w14:paraId="0C84B13E" w14:textId="0CCAF56E" w:rsidR="00693426" w:rsidRPr="004F3F36" w:rsidRDefault="00713A47">
            <w:pPr>
              <w:tabs>
                <w:tab w:val="left" w:pos="923"/>
              </w:tabs>
              <w:ind w:left="356" w:right="213"/>
              <w:jc w:val="center"/>
              <w:rPr>
                <w:rFonts w:asciiTheme="minorHAnsi" w:hAnsiTheme="minorHAnsi" w:cstheme="minorHAnsi"/>
                <w:sz w:val="22"/>
                <w:szCs w:val="22"/>
              </w:rPr>
            </w:pPr>
            <w:r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Pr="004F3F36">
              <w:rPr>
                <w:rFonts w:asciiTheme="minorHAnsi" w:hAnsiTheme="minorHAnsi" w:cstheme="minorHAnsi"/>
                <w:color w:val="FF0000"/>
                <w:sz w:val="22"/>
                <w:szCs w:val="22"/>
                <w:highlight w:val="lightGray"/>
                <w:shd w:val="clear" w:color="auto" w:fill="FFFF00"/>
                <w:lang w:val="it-IT" w:eastAsia="en-US"/>
              </w:rPr>
            </w:r>
            <w:r w:rsidRPr="004F3F36">
              <w:rPr>
                <w:rFonts w:asciiTheme="minorHAnsi" w:hAnsiTheme="minorHAnsi" w:cstheme="minorHAnsi"/>
                <w:color w:val="FF0000"/>
                <w:sz w:val="22"/>
                <w:szCs w:val="22"/>
                <w:highlight w:val="lightGray"/>
                <w:shd w:val="clear" w:color="auto" w:fill="FFFF00"/>
                <w:lang w:val="it-IT" w:eastAsia="en-US"/>
              </w:rPr>
              <w:fldChar w:fldCharType="separate"/>
            </w:r>
            <w:r w:rsidRPr="004F3F36">
              <w:rPr>
                <w:rFonts w:asciiTheme="minorHAnsi" w:hAnsiTheme="minorHAnsi" w:cstheme="minorHAnsi"/>
                <w:color w:val="FF0000"/>
                <w:sz w:val="22"/>
                <w:szCs w:val="22"/>
                <w:highlight w:val="lightGray"/>
                <w:shd w:val="clear" w:color="auto" w:fill="FFFF00"/>
                <w:lang w:val="it-IT" w:eastAsia="en-US"/>
              </w:rPr>
              <w:fldChar w:fldCharType="end"/>
            </w:r>
          </w:p>
        </w:tc>
      </w:tr>
    </w:tbl>
    <w:p w14:paraId="0F57F3A6" w14:textId="77777777" w:rsidR="00693426" w:rsidRPr="004F3F36" w:rsidRDefault="00693426">
      <w:pPr>
        <w:rPr>
          <w:rFonts w:asciiTheme="minorHAnsi" w:hAnsiTheme="minorHAnsi" w:cstheme="minorHAnsi"/>
          <w:sz w:val="22"/>
          <w:szCs w:val="22"/>
        </w:rPr>
      </w:pPr>
    </w:p>
    <w:tbl>
      <w:tblPr>
        <w:tblW w:w="5037" w:type="pct"/>
        <w:shd w:val="clear" w:color="auto" w:fill="E0E0E0"/>
        <w:tblCellMar>
          <w:left w:w="70" w:type="dxa"/>
          <w:right w:w="70" w:type="dxa"/>
        </w:tblCellMar>
        <w:tblLook w:val="0000" w:firstRow="0" w:lastRow="0" w:firstColumn="0" w:lastColumn="0" w:noHBand="0" w:noVBand="0"/>
      </w:tblPr>
      <w:tblGrid>
        <w:gridCol w:w="5009"/>
        <w:gridCol w:w="12"/>
        <w:gridCol w:w="4973"/>
      </w:tblGrid>
      <w:tr w:rsidR="00693426" w:rsidRPr="004F3F36" w14:paraId="12660EB3" w14:textId="77777777" w:rsidTr="00470CA8">
        <w:trPr>
          <w:trHeight w:val="947"/>
        </w:trPr>
        <w:tc>
          <w:tcPr>
            <w:tcW w:w="2512" w:type="pct"/>
            <w:gridSpan w:val="2"/>
            <w:shd w:val="clear" w:color="auto" w:fill="E0E0E0"/>
            <w:vAlign w:val="center"/>
          </w:tcPr>
          <w:p w14:paraId="3C2AEC64" w14:textId="77777777" w:rsidR="00452569" w:rsidRPr="004F3F36" w:rsidRDefault="00452569">
            <w:pPr>
              <w:tabs>
                <w:tab w:val="left" w:pos="7797"/>
              </w:tabs>
              <w:ind w:left="356" w:right="213"/>
              <w:jc w:val="center"/>
              <w:rPr>
                <w:rFonts w:asciiTheme="minorHAnsi" w:hAnsiTheme="minorHAnsi" w:cstheme="minorHAnsi"/>
                <w:b/>
                <w:sz w:val="22"/>
                <w:szCs w:val="22"/>
              </w:rPr>
            </w:pPr>
          </w:p>
          <w:p w14:paraId="55BB7DEF" w14:textId="77777777" w:rsidR="00693426" w:rsidRPr="004F3F36" w:rsidRDefault="00693426">
            <w:pPr>
              <w:tabs>
                <w:tab w:val="left" w:pos="7797"/>
              </w:tabs>
              <w:ind w:left="356" w:right="213"/>
              <w:jc w:val="center"/>
              <w:rPr>
                <w:rFonts w:asciiTheme="minorHAnsi" w:hAnsiTheme="minorHAnsi" w:cstheme="minorHAnsi"/>
                <w:b/>
                <w:sz w:val="22"/>
                <w:szCs w:val="22"/>
                <w:u w:val="single"/>
              </w:rPr>
            </w:pPr>
            <w:r w:rsidRPr="004F3F36">
              <w:rPr>
                <w:rFonts w:asciiTheme="minorHAnsi" w:hAnsiTheme="minorHAnsi" w:cstheme="minorHAnsi"/>
                <w:b/>
                <w:sz w:val="22"/>
                <w:szCs w:val="22"/>
              </w:rPr>
              <w:t>Art. 2</w:t>
            </w:r>
          </w:p>
          <w:p w14:paraId="14DB3037" w14:textId="385EFFDE" w:rsidR="00693426" w:rsidRPr="004F3F36" w:rsidRDefault="00693426">
            <w:pPr>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BETRAG DES BAUAUFTRAGES</w:t>
            </w:r>
          </w:p>
          <w:p w14:paraId="37D56128" w14:textId="77777777" w:rsidR="00693426" w:rsidRPr="004F3F36" w:rsidRDefault="00693426" w:rsidP="004F3F36">
            <w:pPr>
              <w:ind w:left="356" w:right="213"/>
              <w:jc w:val="center"/>
              <w:rPr>
                <w:rFonts w:asciiTheme="minorHAnsi" w:hAnsiTheme="minorHAnsi" w:cstheme="minorHAnsi"/>
                <w:b/>
                <w:snapToGrid w:val="0"/>
                <w:sz w:val="22"/>
                <w:szCs w:val="22"/>
              </w:rPr>
            </w:pPr>
          </w:p>
        </w:tc>
        <w:tc>
          <w:tcPr>
            <w:tcW w:w="2488" w:type="pct"/>
            <w:shd w:val="clear" w:color="auto" w:fill="E0E0E0"/>
          </w:tcPr>
          <w:p w14:paraId="0FFD17B2" w14:textId="77777777" w:rsidR="00693426" w:rsidRPr="004F3F36" w:rsidRDefault="00693426">
            <w:pPr>
              <w:tabs>
                <w:tab w:val="left" w:pos="3686"/>
                <w:tab w:val="left" w:pos="7797"/>
              </w:tabs>
              <w:ind w:right="454"/>
              <w:jc w:val="both"/>
              <w:rPr>
                <w:rFonts w:asciiTheme="minorHAnsi" w:hAnsiTheme="minorHAnsi" w:cstheme="minorHAnsi"/>
                <w:b/>
                <w:snapToGrid w:val="0"/>
                <w:sz w:val="22"/>
                <w:szCs w:val="22"/>
              </w:rPr>
            </w:pPr>
          </w:p>
          <w:p w14:paraId="7B82CB2C" w14:textId="77777777" w:rsidR="00693426" w:rsidRPr="004F3F36" w:rsidRDefault="00693426">
            <w:pPr>
              <w:ind w:left="356" w:right="213"/>
              <w:jc w:val="center"/>
              <w:rPr>
                <w:rFonts w:asciiTheme="minorHAnsi" w:hAnsiTheme="minorHAnsi" w:cstheme="minorHAnsi"/>
                <w:b/>
                <w:sz w:val="22"/>
                <w:szCs w:val="22"/>
                <w:u w:val="single"/>
              </w:rPr>
            </w:pPr>
            <w:r w:rsidRPr="004F3F36">
              <w:rPr>
                <w:rFonts w:asciiTheme="minorHAnsi" w:hAnsiTheme="minorHAnsi" w:cstheme="minorHAnsi"/>
                <w:b/>
                <w:sz w:val="22"/>
                <w:szCs w:val="22"/>
              </w:rPr>
              <w:t>Art. 2</w:t>
            </w:r>
          </w:p>
          <w:p w14:paraId="63B94A13" w14:textId="40792B25" w:rsidR="00693426" w:rsidRPr="004F3F36" w:rsidRDefault="00693426">
            <w:pPr>
              <w:tabs>
                <w:tab w:val="left" w:pos="3686"/>
              </w:tabs>
              <w:ind w:left="356" w:right="213"/>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AMMONTARE DELL'APPALTO</w:t>
            </w:r>
          </w:p>
          <w:p w14:paraId="565B94BE" w14:textId="77777777" w:rsidR="00693426" w:rsidRPr="004F3F36" w:rsidRDefault="00693426" w:rsidP="004F3F36">
            <w:pPr>
              <w:tabs>
                <w:tab w:val="left" w:pos="3686"/>
              </w:tabs>
              <w:ind w:left="356" w:right="213"/>
              <w:jc w:val="center"/>
              <w:rPr>
                <w:rFonts w:asciiTheme="minorHAnsi" w:hAnsiTheme="minorHAnsi" w:cstheme="minorHAnsi"/>
                <w:b/>
                <w:sz w:val="22"/>
                <w:szCs w:val="22"/>
                <w:lang w:val="it-IT"/>
              </w:rPr>
            </w:pPr>
          </w:p>
        </w:tc>
      </w:tr>
      <w:tr w:rsidR="00693426" w:rsidRPr="004F3F36" w14:paraId="3254EECD" w14:textId="77777777" w:rsidTr="00713A47">
        <w:tblPrEx>
          <w:shd w:val="clear" w:color="auto" w:fill="F3F3F3"/>
        </w:tblPrEx>
        <w:tc>
          <w:tcPr>
            <w:tcW w:w="5000" w:type="pct"/>
            <w:gridSpan w:val="3"/>
            <w:shd w:val="clear" w:color="auto" w:fill="E0E0E0"/>
          </w:tcPr>
          <w:p w14:paraId="40B12FD1" w14:textId="2D7D97C7" w:rsidR="00693426" w:rsidRPr="004F3F36" w:rsidRDefault="00713A47">
            <w:pPr>
              <w:tabs>
                <w:tab w:val="left" w:pos="851"/>
                <w:tab w:val="left" w:pos="3686"/>
              </w:tabs>
              <w:ind w:right="213"/>
              <w:jc w:val="center"/>
              <w:rPr>
                <w:rFonts w:asciiTheme="minorHAnsi" w:hAnsiTheme="minorHAnsi" w:cstheme="minorHAnsi"/>
                <w:sz w:val="22"/>
                <w:szCs w:val="22"/>
                <w:lang w:val="it-IT" w:eastAsia="en-US"/>
              </w:rPr>
            </w:pPr>
            <w:r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Pr="004F3F36">
              <w:rPr>
                <w:rFonts w:asciiTheme="minorHAnsi" w:hAnsiTheme="minorHAnsi" w:cstheme="minorHAnsi"/>
                <w:color w:val="FF0000"/>
                <w:sz w:val="22"/>
                <w:szCs w:val="22"/>
                <w:highlight w:val="lightGray"/>
                <w:shd w:val="clear" w:color="auto" w:fill="FFFF00"/>
                <w:lang w:val="it-IT" w:eastAsia="en-US"/>
              </w:rPr>
            </w:r>
            <w:r w:rsidRPr="004F3F36">
              <w:rPr>
                <w:rFonts w:asciiTheme="minorHAnsi" w:hAnsiTheme="minorHAnsi" w:cstheme="minorHAnsi"/>
                <w:color w:val="FF0000"/>
                <w:sz w:val="22"/>
                <w:szCs w:val="22"/>
                <w:highlight w:val="lightGray"/>
                <w:shd w:val="clear" w:color="auto" w:fill="FFFF00"/>
                <w:lang w:val="it-IT" w:eastAsia="en-US"/>
              </w:rPr>
              <w:fldChar w:fldCharType="separate"/>
            </w:r>
            <w:r w:rsidRPr="004F3F36">
              <w:rPr>
                <w:rFonts w:asciiTheme="minorHAnsi" w:hAnsiTheme="minorHAnsi" w:cstheme="minorHAnsi"/>
                <w:color w:val="FF0000"/>
                <w:sz w:val="22"/>
                <w:szCs w:val="22"/>
                <w:highlight w:val="lightGray"/>
                <w:shd w:val="clear" w:color="auto" w:fill="FFFF00"/>
                <w:lang w:val="it-IT" w:eastAsia="en-US"/>
              </w:rPr>
              <w:fldChar w:fldCharType="end"/>
            </w:r>
            <w:r w:rsidRPr="004F3F36">
              <w:rPr>
                <w:rFonts w:asciiTheme="minorHAnsi" w:hAnsiTheme="minorHAnsi" w:cstheme="minorHAnsi"/>
                <w:sz w:val="22"/>
                <w:szCs w:val="22"/>
                <w:lang w:val="it-IT" w:eastAsia="en-US"/>
              </w:rPr>
              <w:t xml:space="preserve"> </w:t>
            </w:r>
            <w:r w:rsidR="00693426" w:rsidRPr="004F3F36">
              <w:rPr>
                <w:rFonts w:asciiTheme="minorHAnsi" w:hAnsiTheme="minorHAnsi" w:cstheme="minorHAnsi"/>
                <w:sz w:val="22"/>
                <w:szCs w:val="22"/>
                <w:lang w:val="it-IT" w:eastAsia="en-US"/>
              </w:rPr>
              <w:t>Euro</w:t>
            </w:r>
          </w:p>
          <w:p w14:paraId="688430E7" w14:textId="77777777" w:rsidR="00693426" w:rsidRPr="004F3F36" w:rsidRDefault="00693426">
            <w:pPr>
              <w:tabs>
                <w:tab w:val="left" w:pos="851"/>
                <w:tab w:val="left" w:pos="3686"/>
              </w:tabs>
              <w:ind w:right="213"/>
              <w:jc w:val="center"/>
              <w:rPr>
                <w:rFonts w:asciiTheme="minorHAnsi" w:hAnsiTheme="minorHAnsi" w:cstheme="minorHAnsi"/>
                <w:sz w:val="22"/>
                <w:szCs w:val="22"/>
                <w:lang w:eastAsia="en-US"/>
              </w:rPr>
            </w:pPr>
          </w:p>
        </w:tc>
      </w:tr>
      <w:tr w:rsidR="00693426" w:rsidRPr="004F3F36" w14:paraId="145B383F" w14:textId="77777777" w:rsidTr="00713A47">
        <w:tblPrEx>
          <w:shd w:val="clear" w:color="auto" w:fill="F3F3F3"/>
        </w:tblPrEx>
        <w:tc>
          <w:tcPr>
            <w:tcW w:w="2506" w:type="pct"/>
            <w:shd w:val="clear" w:color="auto" w:fill="E0E0E0"/>
          </w:tcPr>
          <w:p w14:paraId="7F5A02FD" w14:textId="77777777" w:rsidR="00693426" w:rsidRPr="004F3F36" w:rsidRDefault="00693426">
            <w:pPr>
              <w:tabs>
                <w:tab w:val="left" w:pos="851"/>
                <w:tab w:val="left" w:pos="3686"/>
              </w:tabs>
              <w:ind w:right="213"/>
              <w:jc w:val="both"/>
              <w:rPr>
                <w:rFonts w:asciiTheme="minorHAnsi" w:hAnsiTheme="minorHAnsi" w:cstheme="minorHAnsi"/>
                <w:sz w:val="22"/>
                <w:szCs w:val="22"/>
                <w:lang w:val="it-IT" w:eastAsia="en-US"/>
              </w:rPr>
            </w:pPr>
          </w:p>
          <w:p w14:paraId="3B319FEB" w14:textId="1C30EF30" w:rsidR="00693426" w:rsidRPr="004F3F36" w:rsidRDefault="00693426">
            <w:pPr>
              <w:tabs>
                <w:tab w:val="left" w:pos="851"/>
                <w:tab w:val="left" w:pos="3686"/>
              </w:tabs>
              <w:ind w:right="213"/>
              <w:jc w:val="both"/>
              <w:rPr>
                <w:rFonts w:asciiTheme="minorHAnsi" w:hAnsiTheme="minorHAnsi" w:cstheme="minorHAnsi"/>
                <w:sz w:val="22"/>
                <w:szCs w:val="22"/>
                <w:lang w:val="it-IT" w:eastAsia="en-US"/>
              </w:rPr>
            </w:pPr>
            <w:r w:rsidRPr="004F3F36">
              <w:rPr>
                <w:rFonts w:asciiTheme="minorHAnsi" w:hAnsiTheme="minorHAnsi" w:cstheme="minorHAnsi"/>
                <w:sz w:val="22"/>
                <w:szCs w:val="22"/>
                <w:lang w:val="it-IT" w:eastAsia="en-US"/>
              </w:rPr>
              <w:t xml:space="preserve">in </w:t>
            </w:r>
            <w:r w:rsidRPr="004F3F36">
              <w:rPr>
                <w:rFonts w:asciiTheme="minorHAnsi" w:hAnsiTheme="minorHAnsi" w:cstheme="minorHAnsi"/>
                <w:sz w:val="22"/>
                <w:szCs w:val="22"/>
                <w:lang w:eastAsia="en-US"/>
              </w:rPr>
              <w:t xml:space="preserve">Buchstaben </w:t>
            </w:r>
            <w:r w:rsidRPr="004F3F36">
              <w:rPr>
                <w:rFonts w:asciiTheme="minorHAnsi" w:hAnsiTheme="minorHAnsi" w:cstheme="minorHAnsi"/>
                <w:sz w:val="22"/>
                <w:szCs w:val="22"/>
                <w:lang w:val="it-IT" w:eastAsia="en-US"/>
              </w:rPr>
              <w:t>(</w:t>
            </w:r>
            <w:proofErr w:type="gramStart"/>
            <w:r w:rsidRPr="004F3F36">
              <w:rPr>
                <w:rFonts w:asciiTheme="minorHAnsi" w:hAnsiTheme="minorHAnsi" w:cstheme="minorHAnsi"/>
                <w:sz w:val="22"/>
                <w:szCs w:val="22"/>
                <w:lang w:val="it-IT" w:eastAsia="en-US"/>
              </w:rPr>
              <w:t>Euro</w:t>
            </w:r>
            <w:proofErr w:type="gramEnd"/>
            <w:r w:rsidR="00713A47" w:rsidRPr="004F3F36">
              <w:rPr>
                <w:rFonts w:asciiTheme="minorHAnsi" w:hAnsiTheme="minorHAnsi" w:cstheme="minorHAnsi"/>
                <w:sz w:val="22"/>
                <w:szCs w:val="22"/>
                <w:lang w:val="it-IT" w:eastAsia="en-US"/>
              </w:rPr>
              <w:t xml:space="preserve"> </w:t>
            </w:r>
            <w:r w:rsidR="00713A47"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00713A47"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00713A47" w:rsidRPr="004F3F36">
              <w:rPr>
                <w:rFonts w:asciiTheme="minorHAnsi" w:hAnsiTheme="minorHAnsi" w:cstheme="minorHAnsi"/>
                <w:color w:val="FF0000"/>
                <w:sz w:val="22"/>
                <w:szCs w:val="22"/>
                <w:highlight w:val="lightGray"/>
                <w:shd w:val="clear" w:color="auto" w:fill="FFFF00"/>
                <w:lang w:val="it-IT" w:eastAsia="en-US"/>
              </w:rPr>
            </w:r>
            <w:r w:rsidR="00713A47" w:rsidRPr="004F3F36">
              <w:rPr>
                <w:rFonts w:asciiTheme="minorHAnsi" w:hAnsiTheme="minorHAnsi" w:cstheme="minorHAnsi"/>
                <w:color w:val="FF0000"/>
                <w:sz w:val="22"/>
                <w:szCs w:val="22"/>
                <w:highlight w:val="lightGray"/>
                <w:shd w:val="clear" w:color="auto" w:fill="FFFF00"/>
                <w:lang w:val="it-IT" w:eastAsia="en-US"/>
              </w:rPr>
              <w:fldChar w:fldCharType="separate"/>
            </w:r>
            <w:r w:rsidR="00713A47" w:rsidRPr="004F3F36">
              <w:rPr>
                <w:rFonts w:asciiTheme="minorHAnsi" w:hAnsiTheme="minorHAnsi" w:cstheme="minorHAnsi"/>
                <w:color w:val="FF0000"/>
                <w:sz w:val="22"/>
                <w:szCs w:val="22"/>
                <w:highlight w:val="lightGray"/>
                <w:shd w:val="clear" w:color="auto" w:fill="FFFF00"/>
                <w:lang w:val="it-IT" w:eastAsia="en-US"/>
              </w:rPr>
              <w:fldChar w:fldCharType="end"/>
            </w:r>
            <w:r w:rsidRPr="004F3F36">
              <w:rPr>
                <w:rFonts w:asciiTheme="minorHAnsi" w:hAnsiTheme="minorHAnsi" w:cstheme="minorHAnsi"/>
                <w:sz w:val="22"/>
                <w:szCs w:val="22"/>
                <w:lang w:val="it-IT" w:eastAsia="en-US"/>
              </w:rPr>
              <w:t>)</w:t>
            </w:r>
          </w:p>
          <w:p w14:paraId="79D0C585" w14:textId="77777777" w:rsidR="00693426" w:rsidRPr="004F3F36" w:rsidRDefault="00693426">
            <w:pPr>
              <w:tabs>
                <w:tab w:val="left" w:pos="3686"/>
              </w:tabs>
              <w:rPr>
                <w:rFonts w:asciiTheme="minorHAnsi" w:hAnsiTheme="minorHAnsi" w:cstheme="minorHAnsi"/>
                <w:snapToGrid w:val="0"/>
                <w:sz w:val="22"/>
                <w:szCs w:val="22"/>
              </w:rPr>
            </w:pPr>
          </w:p>
        </w:tc>
        <w:tc>
          <w:tcPr>
            <w:tcW w:w="2494" w:type="pct"/>
            <w:gridSpan w:val="2"/>
            <w:shd w:val="clear" w:color="auto" w:fill="E0E0E0"/>
          </w:tcPr>
          <w:p w14:paraId="593686A3" w14:textId="77777777" w:rsidR="00693426" w:rsidRPr="004F3F36" w:rsidRDefault="00693426">
            <w:pPr>
              <w:tabs>
                <w:tab w:val="left" w:pos="851"/>
                <w:tab w:val="left" w:pos="3686"/>
              </w:tabs>
              <w:ind w:right="213"/>
              <w:jc w:val="both"/>
              <w:rPr>
                <w:rFonts w:asciiTheme="minorHAnsi" w:hAnsiTheme="minorHAnsi" w:cstheme="minorHAnsi"/>
                <w:sz w:val="22"/>
                <w:szCs w:val="22"/>
                <w:lang w:val="it-IT" w:eastAsia="en-US"/>
              </w:rPr>
            </w:pPr>
          </w:p>
          <w:p w14:paraId="1BD7F6DB" w14:textId="3A7CD9AE" w:rsidR="00693426" w:rsidRPr="004F3F36" w:rsidRDefault="00693426">
            <w:pPr>
              <w:tabs>
                <w:tab w:val="left" w:pos="851"/>
                <w:tab w:val="left" w:pos="3686"/>
              </w:tabs>
              <w:ind w:left="309" w:right="213"/>
              <w:jc w:val="both"/>
              <w:rPr>
                <w:rFonts w:asciiTheme="minorHAnsi" w:hAnsiTheme="minorHAnsi" w:cstheme="minorHAnsi"/>
                <w:sz w:val="22"/>
                <w:szCs w:val="22"/>
                <w:lang w:val="it-IT" w:eastAsia="en-US"/>
              </w:rPr>
            </w:pPr>
            <w:r w:rsidRPr="004F3F36">
              <w:rPr>
                <w:rFonts w:asciiTheme="minorHAnsi" w:hAnsiTheme="minorHAnsi" w:cstheme="minorHAnsi"/>
                <w:sz w:val="22"/>
                <w:szCs w:val="22"/>
                <w:lang w:val="it-IT" w:eastAsia="en-US"/>
              </w:rPr>
              <w:t>in lettere (</w:t>
            </w:r>
            <w:proofErr w:type="gramStart"/>
            <w:r w:rsidRPr="004F3F36">
              <w:rPr>
                <w:rFonts w:asciiTheme="minorHAnsi" w:hAnsiTheme="minorHAnsi" w:cstheme="minorHAnsi"/>
                <w:sz w:val="22"/>
                <w:szCs w:val="22"/>
                <w:lang w:val="it-IT" w:eastAsia="en-US"/>
              </w:rPr>
              <w:t>Euro</w:t>
            </w:r>
            <w:proofErr w:type="gramEnd"/>
            <w:r w:rsidR="00713A47" w:rsidRPr="004F3F36">
              <w:rPr>
                <w:rFonts w:asciiTheme="minorHAnsi" w:hAnsiTheme="minorHAnsi" w:cstheme="minorHAnsi"/>
                <w:sz w:val="22"/>
                <w:szCs w:val="22"/>
                <w:lang w:val="it-IT" w:eastAsia="en-US"/>
              </w:rPr>
              <w:t xml:space="preserve"> </w:t>
            </w:r>
            <w:r w:rsidR="00713A47"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00713A47"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00713A47" w:rsidRPr="004F3F36">
              <w:rPr>
                <w:rFonts w:asciiTheme="minorHAnsi" w:hAnsiTheme="minorHAnsi" w:cstheme="minorHAnsi"/>
                <w:color w:val="FF0000"/>
                <w:sz w:val="22"/>
                <w:szCs w:val="22"/>
                <w:highlight w:val="lightGray"/>
                <w:shd w:val="clear" w:color="auto" w:fill="FFFF00"/>
                <w:lang w:val="it-IT" w:eastAsia="en-US"/>
              </w:rPr>
            </w:r>
            <w:r w:rsidR="00713A47" w:rsidRPr="004F3F36">
              <w:rPr>
                <w:rFonts w:asciiTheme="minorHAnsi" w:hAnsiTheme="minorHAnsi" w:cstheme="minorHAnsi"/>
                <w:color w:val="FF0000"/>
                <w:sz w:val="22"/>
                <w:szCs w:val="22"/>
                <w:highlight w:val="lightGray"/>
                <w:shd w:val="clear" w:color="auto" w:fill="FFFF00"/>
                <w:lang w:val="it-IT" w:eastAsia="en-US"/>
              </w:rPr>
              <w:fldChar w:fldCharType="separate"/>
            </w:r>
            <w:r w:rsidR="00713A47" w:rsidRPr="004F3F36">
              <w:rPr>
                <w:rFonts w:asciiTheme="minorHAnsi" w:hAnsiTheme="minorHAnsi" w:cstheme="minorHAnsi"/>
                <w:color w:val="FF0000"/>
                <w:sz w:val="22"/>
                <w:szCs w:val="22"/>
                <w:highlight w:val="lightGray"/>
                <w:shd w:val="clear" w:color="auto" w:fill="FFFF00"/>
                <w:lang w:val="it-IT" w:eastAsia="en-US"/>
              </w:rPr>
              <w:fldChar w:fldCharType="end"/>
            </w:r>
            <w:r w:rsidRPr="004F3F36">
              <w:rPr>
                <w:rFonts w:asciiTheme="minorHAnsi" w:hAnsiTheme="minorHAnsi" w:cstheme="minorHAnsi"/>
                <w:sz w:val="22"/>
                <w:szCs w:val="22"/>
                <w:lang w:val="it-IT" w:eastAsia="en-US"/>
              </w:rPr>
              <w:t>)</w:t>
            </w:r>
          </w:p>
          <w:p w14:paraId="4725E8A7" w14:textId="77777777" w:rsidR="00693426" w:rsidRPr="004F3F36" w:rsidRDefault="00693426">
            <w:pPr>
              <w:tabs>
                <w:tab w:val="left" w:pos="3686"/>
              </w:tabs>
              <w:rPr>
                <w:rFonts w:asciiTheme="minorHAnsi" w:hAnsiTheme="minorHAnsi" w:cstheme="minorHAnsi"/>
                <w:sz w:val="22"/>
                <w:szCs w:val="22"/>
                <w:lang w:val="it-IT"/>
              </w:rPr>
            </w:pPr>
          </w:p>
        </w:tc>
      </w:tr>
      <w:tr w:rsidR="00703027" w:rsidRPr="00C779FD" w14:paraId="089E90B7" w14:textId="77777777" w:rsidTr="00713A47">
        <w:tblPrEx>
          <w:shd w:val="clear" w:color="auto" w:fill="F3F3F3"/>
        </w:tblPrEx>
        <w:tc>
          <w:tcPr>
            <w:tcW w:w="2506" w:type="pct"/>
            <w:shd w:val="clear" w:color="auto" w:fill="E0E0E0"/>
          </w:tcPr>
          <w:p w14:paraId="2C2DD432" w14:textId="77777777" w:rsidR="0094388F" w:rsidRDefault="00703027" w:rsidP="00703027">
            <w:pPr>
              <w:tabs>
                <w:tab w:val="left" w:pos="851"/>
                <w:tab w:val="left" w:pos="3686"/>
              </w:tabs>
              <w:ind w:right="213"/>
              <w:jc w:val="both"/>
            </w:pPr>
            <w:r w:rsidRPr="004F3F36">
              <w:rPr>
                <w:rFonts w:asciiTheme="minorHAnsi" w:hAnsiTheme="minorHAnsi" w:cstheme="minorHAnsi"/>
                <w:b/>
                <w:bCs/>
                <w:i/>
                <w:iCs/>
                <w:color w:val="4472C4" w:themeColor="accent1"/>
                <w:sz w:val="22"/>
                <w:szCs w:val="22"/>
                <w:u w:val="single"/>
              </w:rPr>
              <w:t xml:space="preserve">ACHTUNG: </w:t>
            </w:r>
            <w:r w:rsidRPr="004F3F36">
              <w:rPr>
                <w:rFonts w:asciiTheme="minorHAnsi" w:hAnsiTheme="minorHAnsi" w:cstheme="minorHAnsi"/>
                <w:i/>
                <w:iCs/>
                <w:color w:val="4472C4" w:themeColor="accent1"/>
                <w:sz w:val="22"/>
                <w:szCs w:val="22"/>
              </w:rPr>
              <w:t xml:space="preserve">Es wird darauf hingewiesen, dass in der unten aufgeführten Tabelle </w:t>
            </w:r>
            <w:r w:rsidRPr="004F3F36">
              <w:rPr>
                <w:rFonts w:asciiTheme="minorHAnsi" w:hAnsiTheme="minorHAnsi" w:cstheme="minorHAnsi"/>
                <w:b/>
                <w:bCs/>
                <w:i/>
                <w:iCs/>
                <w:color w:val="4472C4" w:themeColor="accent1"/>
                <w:sz w:val="22"/>
                <w:szCs w:val="22"/>
              </w:rPr>
              <w:t>nur die SOA-Kategorien</w:t>
            </w:r>
            <w:r w:rsidRPr="004F3F36">
              <w:rPr>
                <w:rFonts w:asciiTheme="minorHAnsi" w:hAnsiTheme="minorHAnsi" w:cstheme="minorHAnsi"/>
                <w:i/>
                <w:iCs/>
                <w:color w:val="4472C4" w:themeColor="accent1"/>
                <w:sz w:val="22"/>
                <w:szCs w:val="22"/>
              </w:rPr>
              <w:t xml:space="preserve"> (allgemeine und spezielle Kategorien) </w:t>
            </w:r>
            <w:r w:rsidRPr="004F3F36">
              <w:rPr>
                <w:rFonts w:asciiTheme="minorHAnsi" w:hAnsiTheme="minorHAnsi" w:cstheme="minorHAnsi"/>
                <w:b/>
                <w:bCs/>
                <w:i/>
                <w:iCs/>
                <w:color w:val="4472C4" w:themeColor="accent1"/>
                <w:sz w:val="22"/>
                <w:szCs w:val="22"/>
              </w:rPr>
              <w:t xml:space="preserve">gemäß Anhang II.12 des </w:t>
            </w:r>
            <w:proofErr w:type="spellStart"/>
            <w:r w:rsidRPr="004F3F36">
              <w:rPr>
                <w:rFonts w:asciiTheme="minorHAnsi" w:hAnsiTheme="minorHAnsi" w:cstheme="minorHAnsi"/>
                <w:b/>
                <w:bCs/>
                <w:i/>
                <w:iCs/>
                <w:color w:val="4472C4" w:themeColor="accent1"/>
                <w:sz w:val="22"/>
                <w:szCs w:val="22"/>
              </w:rPr>
              <w:t>D.lgs</w:t>
            </w:r>
            <w:proofErr w:type="spellEnd"/>
            <w:r w:rsidRPr="004F3F36">
              <w:rPr>
                <w:rFonts w:asciiTheme="minorHAnsi" w:hAnsiTheme="minorHAnsi" w:cstheme="minorHAnsi"/>
                <w:b/>
                <w:bCs/>
                <w:i/>
                <w:iCs/>
                <w:color w:val="4472C4" w:themeColor="accent1"/>
                <w:sz w:val="22"/>
                <w:szCs w:val="22"/>
              </w:rPr>
              <w:t>. 36/2023 Tabelle A</w:t>
            </w:r>
            <w:r w:rsidRPr="004F3F36">
              <w:rPr>
                <w:rFonts w:asciiTheme="minorHAnsi" w:hAnsiTheme="minorHAnsi" w:cstheme="minorHAnsi"/>
                <w:i/>
                <w:iCs/>
                <w:color w:val="4472C4" w:themeColor="accent1"/>
                <w:sz w:val="22"/>
                <w:szCs w:val="22"/>
              </w:rPr>
              <w:t xml:space="preserve"> (z.B. OG1, OG6 usw.) </w:t>
            </w:r>
            <w:r w:rsidRPr="004F3F36">
              <w:rPr>
                <w:rFonts w:asciiTheme="minorHAnsi" w:hAnsiTheme="minorHAnsi" w:cstheme="minorHAnsi"/>
                <w:i/>
                <w:iCs/>
                <w:color w:val="4472C4" w:themeColor="accent1"/>
                <w:sz w:val="22"/>
                <w:szCs w:val="22"/>
                <w:u w:val="single"/>
              </w:rPr>
              <w:t>und nicht</w:t>
            </w:r>
            <w:r w:rsidRPr="004F3F36">
              <w:rPr>
                <w:rFonts w:asciiTheme="minorHAnsi" w:hAnsiTheme="minorHAnsi" w:cstheme="minorHAnsi"/>
                <w:i/>
                <w:iCs/>
                <w:color w:val="4472C4" w:themeColor="accent1"/>
                <w:sz w:val="22"/>
                <w:szCs w:val="22"/>
              </w:rPr>
              <w:t xml:space="preserve"> die Unterkategorien gemäß Beschluss GP Nr. 546 vom 27.06.2023 – Schätzung des prozentualen Anteils der Arbeitskosten für die Kategorien allgemeiner und spezialisierter Arbeiten, die hier veröffentlicht wurden, angegeben werden müssen. </w:t>
            </w:r>
            <w:hyperlink r:id="rId10" w:history="1">
              <w:r w:rsidRPr="004F3F36">
                <w:rPr>
                  <w:rFonts w:asciiTheme="minorHAnsi" w:hAnsiTheme="minorHAnsi" w:cstheme="minorHAnsi"/>
                  <w:i/>
                  <w:iCs/>
                  <w:color w:val="4472C4" w:themeColor="accent1"/>
                  <w:sz w:val="22"/>
                  <w:szCs w:val="22"/>
                  <w:u w:val="single"/>
                </w:rPr>
                <w:t>Vertragsunterlagen | Ausschreibungen | Autonome Provinz Bozen - Südtirol</w:t>
              </w:r>
            </w:hyperlink>
          </w:p>
          <w:p w14:paraId="28901D92" w14:textId="77777777" w:rsidR="0094388F" w:rsidRDefault="0094388F" w:rsidP="00703027">
            <w:pPr>
              <w:tabs>
                <w:tab w:val="left" w:pos="851"/>
                <w:tab w:val="left" w:pos="3686"/>
              </w:tabs>
              <w:ind w:right="213"/>
              <w:jc w:val="both"/>
            </w:pPr>
          </w:p>
          <w:p w14:paraId="2B143C03" w14:textId="77777777" w:rsidR="0094388F" w:rsidRPr="00DB6684" w:rsidRDefault="0094388F" w:rsidP="00703027">
            <w:pPr>
              <w:tabs>
                <w:tab w:val="left" w:pos="851"/>
                <w:tab w:val="left" w:pos="3686"/>
              </w:tabs>
              <w:ind w:right="213"/>
              <w:jc w:val="both"/>
              <w:rPr>
                <w:rFonts w:asciiTheme="minorHAnsi" w:hAnsiTheme="minorHAnsi" w:cstheme="minorHAnsi"/>
                <w:b/>
                <w:bCs/>
                <w:i/>
                <w:iCs/>
                <w:color w:val="4472C4" w:themeColor="accent1"/>
                <w:sz w:val="22"/>
                <w:szCs w:val="22"/>
                <w:highlight w:val="yellow"/>
                <w:u w:val="single"/>
              </w:rPr>
            </w:pPr>
            <w:r w:rsidRPr="00DB6684">
              <w:rPr>
                <w:rFonts w:asciiTheme="minorHAnsi" w:hAnsiTheme="minorHAnsi" w:cstheme="minorHAnsi"/>
                <w:b/>
                <w:bCs/>
                <w:i/>
                <w:iCs/>
                <w:color w:val="4472C4" w:themeColor="accent1"/>
                <w:sz w:val="22"/>
                <w:szCs w:val="22"/>
                <w:highlight w:val="yellow"/>
                <w:u w:val="single"/>
              </w:rPr>
              <w:t>ACHTUNG:</w:t>
            </w:r>
          </w:p>
          <w:p w14:paraId="45911922" w14:textId="77777777" w:rsidR="0094388F" w:rsidRPr="00DB6684" w:rsidRDefault="0094388F" w:rsidP="0094388F">
            <w:pPr>
              <w:tabs>
                <w:tab w:val="left" w:pos="851"/>
                <w:tab w:val="left" w:pos="3686"/>
              </w:tabs>
              <w:ind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 xml:space="preserve">Die Spezialkategorien </w:t>
            </w:r>
            <w:r w:rsidRPr="00DB6684">
              <w:rPr>
                <w:rFonts w:asciiTheme="minorHAnsi" w:hAnsiTheme="minorHAnsi" w:cstheme="minorHAnsi"/>
                <w:b/>
                <w:bCs/>
                <w:i/>
                <w:iCs/>
                <w:color w:val="4472C4" w:themeColor="accent1"/>
                <w:sz w:val="22"/>
                <w:szCs w:val="22"/>
                <w:highlight w:val="yellow"/>
              </w:rPr>
              <w:t>OS3, OS28 und OS30</w:t>
            </w:r>
            <w:r w:rsidRPr="00DB6684">
              <w:rPr>
                <w:rFonts w:asciiTheme="minorHAnsi" w:hAnsiTheme="minorHAnsi" w:cstheme="minorHAnsi"/>
                <w:i/>
                <w:iCs/>
                <w:color w:val="4472C4" w:themeColor="accent1"/>
                <w:sz w:val="22"/>
                <w:szCs w:val="22"/>
                <w:highlight w:val="yellow"/>
              </w:rPr>
              <w:t xml:space="preserve"> können, falls im Projekt vorgesehen, </w:t>
            </w:r>
            <w:r w:rsidRPr="00DB6684">
              <w:rPr>
                <w:rFonts w:asciiTheme="minorHAnsi" w:hAnsiTheme="minorHAnsi" w:cstheme="minorHAnsi"/>
                <w:b/>
                <w:bCs/>
                <w:i/>
                <w:iCs/>
                <w:color w:val="4472C4" w:themeColor="accent1"/>
                <w:sz w:val="22"/>
                <w:szCs w:val="22"/>
                <w:highlight w:val="yellow"/>
              </w:rPr>
              <w:t>durch die Kategorie OG11 ersetzt werden</w:t>
            </w:r>
            <w:r w:rsidRPr="00DB6684">
              <w:rPr>
                <w:rFonts w:asciiTheme="minorHAnsi" w:hAnsiTheme="minorHAnsi" w:cstheme="minorHAnsi"/>
                <w:i/>
                <w:iCs/>
                <w:color w:val="4472C4" w:themeColor="accent1"/>
                <w:sz w:val="22"/>
                <w:szCs w:val="22"/>
                <w:highlight w:val="yellow"/>
              </w:rPr>
              <w:t>, wenn folgende Voraussetzungen gegeben sind (diese sind nicht als alternativ zu</w:t>
            </w:r>
            <w:r w:rsidRPr="0094388F">
              <w:rPr>
                <w:rFonts w:asciiTheme="minorHAnsi" w:hAnsiTheme="minorHAnsi" w:cstheme="minorHAnsi"/>
                <w:i/>
                <w:iCs/>
                <w:color w:val="4472C4" w:themeColor="accent1"/>
                <w:sz w:val="22"/>
                <w:szCs w:val="22"/>
              </w:rPr>
              <w:t xml:space="preserve"> </w:t>
            </w:r>
            <w:r w:rsidRPr="00DB6684">
              <w:rPr>
                <w:rFonts w:asciiTheme="minorHAnsi" w:hAnsiTheme="minorHAnsi" w:cstheme="minorHAnsi"/>
                <w:i/>
                <w:iCs/>
                <w:color w:val="4472C4" w:themeColor="accent1"/>
                <w:sz w:val="22"/>
                <w:szCs w:val="22"/>
                <w:highlight w:val="yellow"/>
              </w:rPr>
              <w:lastRenderedPageBreak/>
              <w:t>betrachten, sondern müssen beide gleichzeitig bestehen):</w:t>
            </w:r>
          </w:p>
          <w:p w14:paraId="6A7DFF19" w14:textId="045E17CB" w:rsidR="0094388F" w:rsidRPr="00DB6684" w:rsidRDefault="0094388F" w:rsidP="0094388F">
            <w:pPr>
              <w:pStyle w:val="Paragrafoelenco"/>
              <w:numPr>
                <w:ilvl w:val="0"/>
                <w:numId w:val="31"/>
              </w:numPr>
              <w:tabs>
                <w:tab w:val="left" w:pos="851"/>
                <w:tab w:val="left" w:pos="3686"/>
              </w:tabs>
              <w:ind w:left="356"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Der Betrag einer jeden einzelnen Spezialkategorie OS3, OS28; OS30 muss, berechnet auf den Gesamtbetrag jener Leistungen, folgendem Prozentsatz entsprechen.</w:t>
            </w:r>
          </w:p>
          <w:p w14:paraId="7EB04270" w14:textId="77777777" w:rsidR="0094388F" w:rsidRPr="00DB6684" w:rsidRDefault="0094388F" w:rsidP="0094388F">
            <w:pPr>
              <w:tabs>
                <w:tab w:val="left" w:pos="851"/>
                <w:tab w:val="left" w:pos="3686"/>
              </w:tabs>
              <w:ind w:left="356"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3 + OS 28 + OS 30 = x</w:t>
            </w:r>
          </w:p>
          <w:p w14:paraId="4AF1B328" w14:textId="77777777" w:rsidR="0094388F" w:rsidRPr="00DB6684" w:rsidRDefault="0094388F" w:rsidP="0094388F">
            <w:pPr>
              <w:tabs>
                <w:tab w:val="left" w:pos="851"/>
                <w:tab w:val="left" w:pos="3686"/>
              </w:tabs>
              <w:ind w:left="356"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3 &gt;10% von x</w:t>
            </w:r>
          </w:p>
          <w:p w14:paraId="3572D1BC" w14:textId="77777777" w:rsidR="0094388F" w:rsidRPr="00DB6684" w:rsidRDefault="0094388F" w:rsidP="0094388F">
            <w:pPr>
              <w:tabs>
                <w:tab w:val="left" w:pos="851"/>
                <w:tab w:val="left" w:pos="3686"/>
              </w:tabs>
              <w:ind w:left="356"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28 &gt;25 % von x</w:t>
            </w:r>
          </w:p>
          <w:p w14:paraId="4B21B215" w14:textId="77777777" w:rsidR="0094388F" w:rsidRPr="00DB6684" w:rsidRDefault="0094388F" w:rsidP="0094388F">
            <w:pPr>
              <w:tabs>
                <w:tab w:val="left" w:pos="851"/>
                <w:tab w:val="left" w:pos="3686"/>
              </w:tabs>
              <w:ind w:left="356" w:right="213"/>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30 &gt;25% von x</w:t>
            </w:r>
          </w:p>
          <w:p w14:paraId="584051B1" w14:textId="52028BB7" w:rsidR="0094388F" w:rsidRPr="0094388F" w:rsidRDefault="0094388F" w:rsidP="0094388F">
            <w:pPr>
              <w:pStyle w:val="Paragrafoelenco"/>
              <w:numPr>
                <w:ilvl w:val="0"/>
                <w:numId w:val="31"/>
              </w:numPr>
              <w:tabs>
                <w:tab w:val="left" w:pos="851"/>
                <w:tab w:val="left" w:pos="3686"/>
              </w:tabs>
              <w:ind w:left="356" w:right="213"/>
              <w:jc w:val="both"/>
              <w:rPr>
                <w:rFonts w:asciiTheme="minorHAnsi" w:hAnsiTheme="minorHAnsi" w:cstheme="minorHAnsi"/>
                <w:i/>
                <w:iCs/>
                <w:color w:val="4472C4" w:themeColor="accent1"/>
                <w:sz w:val="22"/>
                <w:szCs w:val="22"/>
              </w:rPr>
            </w:pPr>
            <w:r w:rsidRPr="00DB6684">
              <w:rPr>
                <w:rFonts w:asciiTheme="minorHAnsi" w:hAnsiTheme="minorHAnsi" w:cstheme="minorHAnsi"/>
                <w:i/>
                <w:iCs/>
                <w:color w:val="4472C4" w:themeColor="accent1"/>
                <w:sz w:val="22"/>
                <w:szCs w:val="22"/>
                <w:highlight w:val="yellow"/>
              </w:rPr>
              <w:t xml:space="preserve">Feststellung </w:t>
            </w:r>
            <w:r w:rsidRPr="00DB6684">
              <w:rPr>
                <w:rFonts w:asciiTheme="minorHAnsi" w:hAnsiTheme="minorHAnsi" w:cstheme="minorHAnsi"/>
                <w:b/>
                <w:bCs/>
                <w:i/>
                <w:iCs/>
                <w:color w:val="4472C4" w:themeColor="accent1"/>
                <w:sz w:val="22"/>
                <w:szCs w:val="22"/>
                <w:highlight w:val="yellow"/>
              </w:rPr>
              <w:t>seitens des Planers</w:t>
            </w:r>
            <w:r w:rsidRPr="00DB6684">
              <w:rPr>
                <w:rFonts w:asciiTheme="minorHAnsi" w:hAnsiTheme="minorHAnsi" w:cstheme="minorHAnsi"/>
                <w:i/>
                <w:iCs/>
                <w:color w:val="4472C4" w:themeColor="accent1"/>
                <w:sz w:val="22"/>
                <w:szCs w:val="22"/>
                <w:highlight w:val="yellow"/>
              </w:rPr>
              <w:t xml:space="preserve">, dass </w:t>
            </w:r>
            <w:r w:rsidRPr="00DB6684">
              <w:rPr>
                <w:rFonts w:asciiTheme="minorHAnsi" w:hAnsiTheme="minorHAnsi" w:cstheme="minorHAnsi"/>
                <w:i/>
                <w:iCs/>
                <w:color w:val="4472C4" w:themeColor="accent1"/>
                <w:sz w:val="22"/>
                <w:szCs w:val="22"/>
                <w:highlight w:val="yellow"/>
                <w:u w:val="single"/>
              </w:rPr>
              <w:t>die getrennte Ausführung der auf die Spezialkategorien OS3, OS28</w:t>
            </w:r>
            <w:r w:rsidR="00DB6684">
              <w:rPr>
                <w:rFonts w:asciiTheme="minorHAnsi" w:hAnsiTheme="minorHAnsi" w:cstheme="minorHAnsi"/>
                <w:i/>
                <w:iCs/>
                <w:color w:val="4472C4" w:themeColor="accent1"/>
                <w:sz w:val="22"/>
                <w:szCs w:val="22"/>
                <w:highlight w:val="yellow"/>
                <w:u w:val="single"/>
              </w:rPr>
              <w:t>,</w:t>
            </w:r>
            <w:r w:rsidRPr="00DB6684">
              <w:rPr>
                <w:rFonts w:asciiTheme="minorHAnsi" w:hAnsiTheme="minorHAnsi" w:cstheme="minorHAnsi"/>
                <w:i/>
                <w:iCs/>
                <w:color w:val="4472C4" w:themeColor="accent1"/>
                <w:sz w:val="22"/>
                <w:szCs w:val="22"/>
                <w:highlight w:val="yellow"/>
                <w:u w:val="single"/>
              </w:rPr>
              <w:t xml:space="preserve"> OS30 </w:t>
            </w:r>
            <w:r w:rsidRPr="00DB6684">
              <w:rPr>
                <w:rFonts w:asciiTheme="minorHAnsi" w:hAnsiTheme="minorHAnsi" w:cstheme="minorHAnsi"/>
                <w:i/>
                <w:iCs/>
                <w:color w:val="4472C4" w:themeColor="accent1"/>
                <w:sz w:val="22"/>
                <w:szCs w:val="22"/>
                <w:highlight w:val="yellow"/>
              </w:rPr>
              <w:t>(technische Anlagen) bezogenen Arbeitsleistungen nicht möglich ist, da diese untereinander abzustimmen und funktionell verbunden sind.</w:t>
            </w:r>
          </w:p>
        </w:tc>
        <w:tc>
          <w:tcPr>
            <w:tcW w:w="2494" w:type="pct"/>
            <w:gridSpan w:val="2"/>
            <w:shd w:val="clear" w:color="auto" w:fill="E0E0E0"/>
          </w:tcPr>
          <w:p w14:paraId="5D533AE7" w14:textId="77777777" w:rsidR="00703027" w:rsidRDefault="00703027" w:rsidP="00703027">
            <w:pPr>
              <w:jc w:val="both"/>
              <w:rPr>
                <w:rFonts w:asciiTheme="minorHAnsi" w:hAnsiTheme="minorHAnsi" w:cstheme="minorHAnsi"/>
                <w:i/>
                <w:iCs/>
                <w:color w:val="4472C4" w:themeColor="accent1"/>
                <w:sz w:val="22"/>
                <w:szCs w:val="22"/>
                <w:lang w:val="it-IT"/>
              </w:rPr>
            </w:pPr>
            <w:r w:rsidRPr="004F3F36">
              <w:rPr>
                <w:rFonts w:asciiTheme="minorHAnsi" w:hAnsiTheme="minorHAnsi" w:cstheme="minorHAnsi"/>
                <w:b/>
                <w:bCs/>
                <w:i/>
                <w:iCs/>
                <w:color w:val="4472C4" w:themeColor="accent1"/>
                <w:sz w:val="22"/>
                <w:szCs w:val="22"/>
                <w:u w:val="single"/>
                <w:lang w:val="it-IT"/>
              </w:rPr>
              <w:lastRenderedPageBreak/>
              <w:t>ATTENZIONE:</w:t>
            </w:r>
            <w:r w:rsidRPr="004F3F36">
              <w:rPr>
                <w:rFonts w:asciiTheme="minorHAnsi" w:hAnsiTheme="minorHAnsi" w:cstheme="minorHAnsi"/>
                <w:i/>
                <w:iCs/>
                <w:color w:val="4472C4" w:themeColor="accent1"/>
                <w:sz w:val="22"/>
                <w:szCs w:val="22"/>
                <w:lang w:val="it-IT"/>
              </w:rPr>
              <w:t xml:space="preserve"> Si precisa che nella tabella sotto riportata devono essere indicate </w:t>
            </w:r>
            <w:r w:rsidRPr="004F3F36">
              <w:rPr>
                <w:rFonts w:asciiTheme="minorHAnsi" w:hAnsiTheme="minorHAnsi" w:cstheme="minorHAnsi"/>
                <w:b/>
                <w:bCs/>
                <w:i/>
                <w:iCs/>
                <w:color w:val="4472C4" w:themeColor="accent1"/>
                <w:sz w:val="22"/>
                <w:szCs w:val="22"/>
                <w:lang w:val="it-IT"/>
              </w:rPr>
              <w:t>solo le categorie SOA</w:t>
            </w:r>
            <w:r w:rsidRPr="004F3F36">
              <w:rPr>
                <w:rFonts w:asciiTheme="minorHAnsi" w:hAnsiTheme="minorHAnsi" w:cstheme="minorHAnsi"/>
                <w:i/>
                <w:iCs/>
                <w:color w:val="4472C4" w:themeColor="accent1"/>
                <w:sz w:val="22"/>
                <w:szCs w:val="22"/>
                <w:lang w:val="it-IT"/>
              </w:rPr>
              <w:t xml:space="preserve"> (categorie generali e speciali) </w:t>
            </w:r>
            <w:r w:rsidRPr="004F3F36">
              <w:rPr>
                <w:rFonts w:asciiTheme="minorHAnsi" w:hAnsiTheme="minorHAnsi" w:cstheme="minorHAnsi"/>
                <w:b/>
                <w:bCs/>
                <w:i/>
                <w:iCs/>
                <w:color w:val="4472C4" w:themeColor="accent1"/>
                <w:sz w:val="22"/>
                <w:szCs w:val="22"/>
                <w:lang w:val="it-IT"/>
              </w:rPr>
              <w:t>di cui all’allegato II.12 del D.lgs. 36/2023 Tabella A</w:t>
            </w:r>
            <w:r w:rsidRPr="004F3F36">
              <w:rPr>
                <w:rFonts w:asciiTheme="minorHAnsi" w:hAnsiTheme="minorHAnsi" w:cstheme="minorHAnsi"/>
                <w:i/>
                <w:iCs/>
                <w:color w:val="4472C4" w:themeColor="accent1"/>
                <w:sz w:val="22"/>
                <w:szCs w:val="22"/>
                <w:lang w:val="it-IT"/>
              </w:rPr>
              <w:t xml:space="preserve"> (es. OG1, OG6, ecc.) </w:t>
            </w:r>
            <w:r w:rsidRPr="004F3F36">
              <w:rPr>
                <w:rFonts w:asciiTheme="minorHAnsi" w:hAnsiTheme="minorHAnsi" w:cstheme="minorHAnsi"/>
                <w:i/>
                <w:iCs/>
                <w:color w:val="4472C4" w:themeColor="accent1"/>
                <w:sz w:val="22"/>
                <w:szCs w:val="22"/>
                <w:u w:val="single"/>
                <w:lang w:val="it-IT"/>
              </w:rPr>
              <w:t>e non</w:t>
            </w:r>
            <w:r w:rsidRPr="004F3F36">
              <w:rPr>
                <w:rFonts w:asciiTheme="minorHAnsi" w:hAnsiTheme="minorHAnsi" w:cstheme="minorHAnsi"/>
                <w:i/>
                <w:iCs/>
                <w:color w:val="4472C4" w:themeColor="accent1"/>
                <w:sz w:val="22"/>
                <w:szCs w:val="22"/>
                <w:lang w:val="it-IT"/>
              </w:rPr>
              <w:t xml:space="preserve"> le sottocategorie di cui alla Delibera GP n. 546 del 27/06/2023 – Stima dell’incidenza percentuale della manodopera per le categorie di opere generali e specializzate pubblicata qui </w:t>
            </w:r>
            <w:hyperlink r:id="rId11" w:history="1">
              <w:r w:rsidRPr="004F3F36">
                <w:rPr>
                  <w:rStyle w:val="Collegamentoipertestuale"/>
                  <w:rFonts w:asciiTheme="minorHAnsi" w:hAnsiTheme="minorHAnsi" w:cstheme="minorHAnsi"/>
                  <w:i/>
                  <w:iCs/>
                  <w:color w:val="4472C4" w:themeColor="accent1"/>
                  <w:sz w:val="22"/>
                  <w:szCs w:val="22"/>
                  <w:lang w:val="it-IT"/>
                </w:rPr>
                <w:t>Documentazione contrattuale | Appalti | Provincia autonoma di Bolzano - Alto Adige</w:t>
              </w:r>
            </w:hyperlink>
            <w:r w:rsidRPr="004F3F36">
              <w:rPr>
                <w:rFonts w:asciiTheme="minorHAnsi" w:hAnsiTheme="minorHAnsi" w:cstheme="minorHAnsi"/>
                <w:i/>
                <w:iCs/>
                <w:color w:val="4472C4" w:themeColor="accent1"/>
                <w:sz w:val="22"/>
                <w:szCs w:val="22"/>
                <w:lang w:val="it-IT"/>
              </w:rPr>
              <w:t>)</w:t>
            </w:r>
          </w:p>
          <w:p w14:paraId="0CD1604C" w14:textId="77777777" w:rsidR="0094388F" w:rsidRDefault="0094388F" w:rsidP="00703027">
            <w:pPr>
              <w:jc w:val="both"/>
              <w:rPr>
                <w:rFonts w:asciiTheme="minorHAnsi" w:hAnsiTheme="minorHAnsi" w:cstheme="minorHAnsi"/>
                <w:i/>
                <w:iCs/>
                <w:color w:val="4472C4" w:themeColor="accent1"/>
                <w:sz w:val="22"/>
                <w:szCs w:val="22"/>
                <w:lang w:val="it-IT"/>
              </w:rPr>
            </w:pPr>
          </w:p>
          <w:p w14:paraId="4A849868" w14:textId="77777777" w:rsidR="0094388F" w:rsidRDefault="0094388F" w:rsidP="00703027">
            <w:pPr>
              <w:jc w:val="both"/>
              <w:rPr>
                <w:rFonts w:asciiTheme="minorHAnsi" w:hAnsiTheme="minorHAnsi" w:cstheme="minorHAnsi"/>
                <w:i/>
                <w:iCs/>
                <w:color w:val="4472C4" w:themeColor="accent1"/>
                <w:sz w:val="22"/>
                <w:szCs w:val="22"/>
                <w:lang w:val="it-IT"/>
              </w:rPr>
            </w:pPr>
          </w:p>
          <w:p w14:paraId="42940330" w14:textId="77777777" w:rsidR="00DB6684" w:rsidRDefault="00DB6684" w:rsidP="00703027">
            <w:pPr>
              <w:jc w:val="both"/>
              <w:rPr>
                <w:rFonts w:asciiTheme="minorHAnsi" w:hAnsiTheme="minorHAnsi" w:cstheme="minorHAnsi"/>
                <w:b/>
                <w:bCs/>
                <w:i/>
                <w:iCs/>
                <w:color w:val="4472C4" w:themeColor="accent1"/>
                <w:sz w:val="22"/>
                <w:szCs w:val="22"/>
                <w:u w:val="single"/>
                <w:lang w:val="it-IT"/>
              </w:rPr>
            </w:pPr>
          </w:p>
          <w:p w14:paraId="79F8DF6F" w14:textId="25A19313" w:rsidR="0094388F" w:rsidRPr="00DB6684" w:rsidRDefault="0094388F" w:rsidP="00703027">
            <w:pPr>
              <w:jc w:val="both"/>
              <w:rPr>
                <w:rFonts w:asciiTheme="minorHAnsi" w:hAnsiTheme="minorHAnsi" w:cstheme="minorHAnsi"/>
                <w:i/>
                <w:iCs/>
                <w:color w:val="4472C4" w:themeColor="accent1"/>
                <w:sz w:val="22"/>
                <w:szCs w:val="22"/>
                <w:highlight w:val="yellow"/>
                <w:lang w:val="it-IT"/>
              </w:rPr>
            </w:pPr>
            <w:r w:rsidRPr="00DB6684">
              <w:rPr>
                <w:rFonts w:asciiTheme="minorHAnsi" w:hAnsiTheme="minorHAnsi" w:cstheme="minorHAnsi"/>
                <w:b/>
                <w:bCs/>
                <w:i/>
                <w:iCs/>
                <w:color w:val="4472C4" w:themeColor="accent1"/>
                <w:sz w:val="22"/>
                <w:szCs w:val="22"/>
                <w:highlight w:val="yellow"/>
                <w:u w:val="single"/>
                <w:lang w:val="it-IT"/>
              </w:rPr>
              <w:t>ATTENZIONE:</w:t>
            </w:r>
          </w:p>
          <w:p w14:paraId="4F1DA723" w14:textId="77777777" w:rsidR="0094388F" w:rsidRPr="0094388F" w:rsidRDefault="0094388F" w:rsidP="0094388F">
            <w:pPr>
              <w:jc w:val="both"/>
              <w:rPr>
                <w:rFonts w:asciiTheme="minorHAnsi" w:hAnsiTheme="minorHAnsi" w:cstheme="minorHAnsi"/>
                <w:i/>
                <w:iCs/>
                <w:color w:val="4472C4" w:themeColor="accent1"/>
                <w:sz w:val="22"/>
                <w:szCs w:val="22"/>
                <w:lang w:val="it-IT"/>
              </w:rPr>
            </w:pPr>
            <w:r w:rsidRPr="00DB6684">
              <w:rPr>
                <w:rFonts w:asciiTheme="minorHAnsi" w:hAnsiTheme="minorHAnsi" w:cstheme="minorHAnsi"/>
                <w:i/>
                <w:iCs/>
                <w:color w:val="4472C4" w:themeColor="accent1"/>
                <w:sz w:val="22"/>
                <w:szCs w:val="22"/>
                <w:highlight w:val="yellow"/>
                <w:lang w:val="it-IT"/>
              </w:rPr>
              <w:t xml:space="preserve">Le categorie specializzate </w:t>
            </w:r>
            <w:r w:rsidRPr="00DB6684">
              <w:rPr>
                <w:rFonts w:asciiTheme="minorHAnsi" w:hAnsiTheme="minorHAnsi" w:cstheme="minorHAnsi"/>
                <w:b/>
                <w:bCs/>
                <w:i/>
                <w:iCs/>
                <w:color w:val="4472C4" w:themeColor="accent1"/>
                <w:sz w:val="22"/>
                <w:szCs w:val="22"/>
                <w:highlight w:val="yellow"/>
                <w:lang w:val="it-IT"/>
              </w:rPr>
              <w:t>OS 3, OS 28 e OS 30</w:t>
            </w:r>
            <w:r w:rsidRPr="00DB6684">
              <w:rPr>
                <w:rFonts w:asciiTheme="minorHAnsi" w:hAnsiTheme="minorHAnsi" w:cstheme="minorHAnsi"/>
                <w:i/>
                <w:iCs/>
                <w:color w:val="4472C4" w:themeColor="accent1"/>
                <w:sz w:val="22"/>
                <w:szCs w:val="22"/>
                <w:highlight w:val="yellow"/>
                <w:lang w:val="it-IT"/>
              </w:rPr>
              <w:t xml:space="preserve">, se previste nel progetto, possono essere </w:t>
            </w:r>
            <w:r w:rsidRPr="00DB6684">
              <w:rPr>
                <w:rFonts w:asciiTheme="minorHAnsi" w:hAnsiTheme="minorHAnsi" w:cstheme="minorHAnsi"/>
                <w:b/>
                <w:bCs/>
                <w:i/>
                <w:iCs/>
                <w:color w:val="4472C4" w:themeColor="accent1"/>
                <w:sz w:val="22"/>
                <w:szCs w:val="22"/>
                <w:highlight w:val="yellow"/>
                <w:lang w:val="it-IT"/>
              </w:rPr>
              <w:t>sostituite con la OG11</w:t>
            </w:r>
            <w:r w:rsidRPr="00DB6684">
              <w:rPr>
                <w:rFonts w:asciiTheme="minorHAnsi" w:hAnsiTheme="minorHAnsi" w:cstheme="minorHAnsi"/>
                <w:i/>
                <w:iCs/>
                <w:color w:val="4472C4" w:themeColor="accent1"/>
                <w:sz w:val="22"/>
                <w:szCs w:val="22"/>
                <w:highlight w:val="yellow"/>
                <w:lang w:val="it-IT"/>
              </w:rPr>
              <w:t xml:space="preserve"> in presenza di seguenti presupposti (cumulativi e non alternativi):</w:t>
            </w:r>
          </w:p>
          <w:p w14:paraId="3FA1D7EF" w14:textId="77777777" w:rsidR="0094388F" w:rsidRPr="0094388F" w:rsidRDefault="0094388F" w:rsidP="0094388F">
            <w:pPr>
              <w:jc w:val="both"/>
              <w:rPr>
                <w:rFonts w:asciiTheme="minorHAnsi" w:hAnsiTheme="minorHAnsi" w:cstheme="minorHAnsi"/>
                <w:i/>
                <w:iCs/>
                <w:color w:val="4472C4" w:themeColor="accent1"/>
                <w:sz w:val="22"/>
                <w:szCs w:val="22"/>
                <w:lang w:val="it-IT"/>
              </w:rPr>
            </w:pPr>
          </w:p>
          <w:p w14:paraId="3EE5CD15" w14:textId="77777777" w:rsidR="0094388F" w:rsidRPr="0094388F" w:rsidRDefault="0094388F" w:rsidP="0094388F">
            <w:pPr>
              <w:jc w:val="both"/>
              <w:rPr>
                <w:rFonts w:asciiTheme="minorHAnsi" w:hAnsiTheme="minorHAnsi" w:cstheme="minorHAnsi"/>
                <w:i/>
                <w:iCs/>
                <w:color w:val="4472C4" w:themeColor="accent1"/>
                <w:sz w:val="22"/>
                <w:szCs w:val="22"/>
                <w:lang w:val="it-IT"/>
              </w:rPr>
            </w:pPr>
          </w:p>
          <w:p w14:paraId="10F96FA1" w14:textId="3766677B" w:rsidR="0094388F" w:rsidRPr="00DB6684" w:rsidRDefault="0094388F" w:rsidP="0094388F">
            <w:pPr>
              <w:pStyle w:val="Paragrafoelenco"/>
              <w:numPr>
                <w:ilvl w:val="0"/>
                <w:numId w:val="32"/>
              </w:numPr>
              <w:ind w:left="307"/>
              <w:jc w:val="both"/>
              <w:rPr>
                <w:rFonts w:asciiTheme="minorHAnsi" w:hAnsiTheme="minorHAnsi" w:cstheme="minorHAnsi"/>
                <w:i/>
                <w:iCs/>
                <w:color w:val="4472C4" w:themeColor="accent1"/>
                <w:sz w:val="22"/>
                <w:szCs w:val="22"/>
                <w:highlight w:val="yellow"/>
                <w:lang w:val="it-IT"/>
              </w:rPr>
            </w:pPr>
            <w:r w:rsidRPr="00DB6684">
              <w:rPr>
                <w:rFonts w:asciiTheme="minorHAnsi" w:hAnsiTheme="minorHAnsi" w:cstheme="minorHAnsi"/>
                <w:i/>
                <w:iCs/>
                <w:color w:val="4472C4" w:themeColor="accent1"/>
                <w:sz w:val="22"/>
                <w:szCs w:val="22"/>
                <w:highlight w:val="yellow"/>
                <w:lang w:val="it-IT"/>
              </w:rPr>
              <w:t>l'importo di ciascuna delle categorie specializzate OS 3, OS 28 e OS 30 deve essere pari almeno alla percentuale di seguito indicata dell'importo globale delle lavorazioni:</w:t>
            </w:r>
          </w:p>
          <w:p w14:paraId="4C3C3487" w14:textId="77777777" w:rsidR="0094388F" w:rsidRPr="00DB6684" w:rsidRDefault="0094388F" w:rsidP="0094388F">
            <w:pPr>
              <w:ind w:left="307"/>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3 + OS 28 + OS 30 = x</w:t>
            </w:r>
          </w:p>
          <w:p w14:paraId="3CB7EBFF" w14:textId="77777777" w:rsidR="0094388F" w:rsidRPr="00DB6684" w:rsidRDefault="0094388F" w:rsidP="0094388F">
            <w:pPr>
              <w:ind w:left="307"/>
              <w:jc w:val="both"/>
              <w:rPr>
                <w:rFonts w:asciiTheme="minorHAnsi" w:hAnsiTheme="minorHAnsi" w:cstheme="minorHAnsi"/>
                <w:i/>
                <w:iCs/>
                <w:color w:val="4472C4" w:themeColor="accent1"/>
                <w:sz w:val="22"/>
                <w:szCs w:val="22"/>
                <w:highlight w:val="yellow"/>
              </w:rPr>
            </w:pPr>
            <w:r w:rsidRPr="00DB6684">
              <w:rPr>
                <w:rFonts w:asciiTheme="minorHAnsi" w:hAnsiTheme="minorHAnsi" w:cstheme="minorHAnsi"/>
                <w:i/>
                <w:iCs/>
                <w:color w:val="4472C4" w:themeColor="accent1"/>
                <w:sz w:val="22"/>
                <w:szCs w:val="22"/>
                <w:highlight w:val="yellow"/>
              </w:rPr>
              <w:t>OS 3 &gt;10% di x</w:t>
            </w:r>
          </w:p>
          <w:p w14:paraId="76E55E04" w14:textId="77777777" w:rsidR="0094388F" w:rsidRPr="00DB6684" w:rsidRDefault="0094388F" w:rsidP="0094388F">
            <w:pPr>
              <w:ind w:left="307"/>
              <w:jc w:val="both"/>
              <w:rPr>
                <w:rFonts w:asciiTheme="minorHAnsi" w:hAnsiTheme="minorHAnsi" w:cstheme="minorHAnsi"/>
                <w:i/>
                <w:iCs/>
                <w:color w:val="4472C4" w:themeColor="accent1"/>
                <w:sz w:val="22"/>
                <w:szCs w:val="22"/>
                <w:highlight w:val="yellow"/>
                <w:lang w:val="it-IT"/>
              </w:rPr>
            </w:pPr>
            <w:r w:rsidRPr="00DB6684">
              <w:rPr>
                <w:rFonts w:asciiTheme="minorHAnsi" w:hAnsiTheme="minorHAnsi" w:cstheme="minorHAnsi"/>
                <w:i/>
                <w:iCs/>
                <w:color w:val="4472C4" w:themeColor="accent1"/>
                <w:sz w:val="22"/>
                <w:szCs w:val="22"/>
                <w:highlight w:val="yellow"/>
                <w:lang w:val="it-IT"/>
              </w:rPr>
              <w:t>OS 28 &gt;25 % di x</w:t>
            </w:r>
          </w:p>
          <w:p w14:paraId="5854AB20" w14:textId="77777777" w:rsidR="0094388F" w:rsidRPr="00DB6684" w:rsidRDefault="0094388F" w:rsidP="0094388F">
            <w:pPr>
              <w:ind w:left="307"/>
              <w:jc w:val="both"/>
              <w:rPr>
                <w:rFonts w:asciiTheme="minorHAnsi" w:hAnsiTheme="minorHAnsi" w:cstheme="minorHAnsi"/>
                <w:i/>
                <w:iCs/>
                <w:color w:val="4472C4" w:themeColor="accent1"/>
                <w:sz w:val="22"/>
                <w:szCs w:val="22"/>
                <w:highlight w:val="yellow"/>
                <w:lang w:val="it-IT"/>
              </w:rPr>
            </w:pPr>
            <w:r w:rsidRPr="00DB6684">
              <w:rPr>
                <w:rFonts w:asciiTheme="minorHAnsi" w:hAnsiTheme="minorHAnsi" w:cstheme="minorHAnsi"/>
                <w:i/>
                <w:iCs/>
                <w:color w:val="4472C4" w:themeColor="accent1"/>
                <w:sz w:val="22"/>
                <w:szCs w:val="22"/>
                <w:highlight w:val="yellow"/>
                <w:lang w:val="it-IT"/>
              </w:rPr>
              <w:t>OS 30 &gt;25% di x</w:t>
            </w:r>
          </w:p>
          <w:p w14:paraId="08F133BC" w14:textId="14910198" w:rsidR="0094388F" w:rsidRPr="00DB6684" w:rsidRDefault="0094388F" w:rsidP="0094388F">
            <w:pPr>
              <w:pStyle w:val="Paragrafoelenco"/>
              <w:numPr>
                <w:ilvl w:val="0"/>
                <w:numId w:val="32"/>
              </w:numPr>
              <w:ind w:left="307"/>
              <w:jc w:val="both"/>
              <w:rPr>
                <w:rFonts w:asciiTheme="minorHAnsi" w:hAnsiTheme="minorHAnsi" w:cstheme="minorHAnsi"/>
                <w:i/>
                <w:iCs/>
                <w:color w:val="4472C4" w:themeColor="accent1"/>
                <w:sz w:val="22"/>
                <w:szCs w:val="22"/>
                <w:highlight w:val="yellow"/>
                <w:lang w:val="it-IT"/>
              </w:rPr>
            </w:pPr>
            <w:r w:rsidRPr="00DB6684">
              <w:rPr>
                <w:rFonts w:asciiTheme="minorHAnsi" w:hAnsiTheme="minorHAnsi" w:cstheme="minorHAnsi"/>
                <w:i/>
                <w:iCs/>
                <w:color w:val="4472C4" w:themeColor="accent1"/>
                <w:sz w:val="22"/>
                <w:szCs w:val="22"/>
                <w:highlight w:val="yellow"/>
                <w:lang w:val="it-IT"/>
              </w:rPr>
              <w:t xml:space="preserve">Accertamento, </w:t>
            </w:r>
            <w:r w:rsidRPr="00DB6684">
              <w:rPr>
                <w:rFonts w:asciiTheme="minorHAnsi" w:hAnsiTheme="minorHAnsi" w:cstheme="minorHAnsi"/>
                <w:b/>
                <w:bCs/>
                <w:i/>
                <w:iCs/>
                <w:color w:val="4472C4" w:themeColor="accent1"/>
                <w:sz w:val="22"/>
                <w:szCs w:val="22"/>
                <w:highlight w:val="yellow"/>
                <w:lang w:val="it-IT"/>
              </w:rPr>
              <w:t>da parte del progettista</w:t>
            </w:r>
            <w:r w:rsidRPr="00DB6684">
              <w:rPr>
                <w:rFonts w:asciiTheme="minorHAnsi" w:hAnsiTheme="minorHAnsi" w:cstheme="minorHAnsi"/>
                <w:i/>
                <w:iCs/>
                <w:color w:val="4472C4" w:themeColor="accent1"/>
                <w:sz w:val="22"/>
                <w:szCs w:val="22"/>
                <w:highlight w:val="yellow"/>
                <w:lang w:val="it-IT"/>
              </w:rPr>
              <w:t>, dell’</w:t>
            </w:r>
            <w:r w:rsidRPr="00DB6684">
              <w:rPr>
                <w:rFonts w:asciiTheme="minorHAnsi" w:hAnsiTheme="minorHAnsi" w:cstheme="minorHAnsi"/>
                <w:i/>
                <w:iCs/>
                <w:color w:val="4472C4" w:themeColor="accent1"/>
                <w:sz w:val="22"/>
                <w:szCs w:val="22"/>
                <w:highlight w:val="yellow"/>
                <w:u w:val="single"/>
                <w:lang w:val="it-IT"/>
              </w:rPr>
              <w:t>impossibilità di esecuzione separata delle lavorazioni riferibili alle singole categorie OS 3, OS 28, OS 30</w:t>
            </w:r>
            <w:r w:rsidRPr="00DB6684">
              <w:rPr>
                <w:rFonts w:asciiTheme="minorHAnsi" w:hAnsiTheme="minorHAnsi" w:cstheme="minorHAnsi"/>
                <w:i/>
                <w:iCs/>
                <w:color w:val="4472C4" w:themeColor="accent1"/>
                <w:sz w:val="22"/>
                <w:szCs w:val="22"/>
                <w:highlight w:val="yellow"/>
                <w:lang w:val="it-IT"/>
              </w:rPr>
              <w:t xml:space="preserve"> (impianti tecnologici), in quanto tra loro coordinati ed interconnessi funzionalmente.</w:t>
            </w:r>
          </w:p>
          <w:p w14:paraId="368ADF20" w14:textId="77777777" w:rsidR="00703027" w:rsidRPr="004F3F36" w:rsidRDefault="00703027">
            <w:pPr>
              <w:tabs>
                <w:tab w:val="left" w:pos="851"/>
                <w:tab w:val="left" w:pos="3686"/>
              </w:tabs>
              <w:ind w:right="213"/>
              <w:jc w:val="both"/>
              <w:rPr>
                <w:rFonts w:asciiTheme="minorHAnsi" w:hAnsiTheme="minorHAnsi" w:cstheme="minorHAnsi"/>
                <w:sz w:val="22"/>
                <w:szCs w:val="22"/>
                <w:lang w:val="it-IT" w:eastAsia="en-US"/>
              </w:rPr>
            </w:pPr>
          </w:p>
        </w:tc>
      </w:tr>
    </w:tbl>
    <w:p w14:paraId="14D7C6F5" w14:textId="77777777" w:rsidR="00A46CF9" w:rsidRPr="004F3F36" w:rsidRDefault="00A46CF9">
      <w:pPr>
        <w:rPr>
          <w:rFonts w:asciiTheme="minorHAnsi" w:hAnsiTheme="minorHAnsi" w:cstheme="minorHAnsi"/>
          <w:sz w:val="22"/>
          <w:szCs w:val="22"/>
          <w:lang w:val="it-IT"/>
        </w:rPr>
      </w:pPr>
    </w:p>
    <w:tbl>
      <w:tblPr>
        <w:tblW w:w="10050" w:type="dxa"/>
        <w:jc w:val="center"/>
        <w:tblLayout w:type="fixed"/>
        <w:tblCellMar>
          <w:left w:w="70" w:type="dxa"/>
          <w:right w:w="70" w:type="dxa"/>
        </w:tblCellMar>
        <w:tblLook w:val="0000" w:firstRow="0" w:lastRow="0" w:firstColumn="0" w:lastColumn="0" w:noHBand="0" w:noVBand="0"/>
      </w:tblPr>
      <w:tblGrid>
        <w:gridCol w:w="406"/>
        <w:gridCol w:w="1571"/>
        <w:gridCol w:w="873"/>
        <w:gridCol w:w="1383"/>
        <w:gridCol w:w="1487"/>
        <w:gridCol w:w="1277"/>
        <w:gridCol w:w="1570"/>
        <w:gridCol w:w="1483"/>
      </w:tblGrid>
      <w:tr w:rsidR="00B97242" w:rsidRPr="004F3F36" w14:paraId="732083C1" w14:textId="77777777" w:rsidTr="00B97242">
        <w:trPr>
          <w:cantSplit/>
          <w:trHeight w:val="277"/>
          <w:jc w:val="center"/>
        </w:trPr>
        <w:tc>
          <w:tcPr>
            <w:tcW w:w="406" w:type="dxa"/>
            <w:tcBorders>
              <w:top w:val="single" w:sz="12" w:space="0" w:color="auto"/>
              <w:left w:val="single" w:sz="12" w:space="0" w:color="auto"/>
              <w:right w:val="single" w:sz="2" w:space="0" w:color="auto"/>
            </w:tcBorders>
            <w:shd w:val="clear" w:color="auto" w:fill="E7E6E6" w:themeFill="background2"/>
            <w:vAlign w:val="center"/>
          </w:tcPr>
          <w:p w14:paraId="5E781F75" w14:textId="77777777" w:rsidR="00B97242" w:rsidRPr="004F3F36" w:rsidRDefault="00B97242" w:rsidP="00E9691D">
            <w:pPr>
              <w:widowControl w:val="0"/>
              <w:tabs>
                <w:tab w:val="left" w:pos="7797"/>
              </w:tabs>
              <w:rPr>
                <w:rFonts w:asciiTheme="minorHAnsi" w:hAnsiTheme="minorHAnsi" w:cstheme="minorHAnsi"/>
                <w:sz w:val="22"/>
                <w:szCs w:val="22"/>
                <w:lang w:val="it-IT"/>
              </w:rPr>
            </w:pPr>
          </w:p>
        </w:tc>
        <w:tc>
          <w:tcPr>
            <w:tcW w:w="1571" w:type="dxa"/>
            <w:tcBorders>
              <w:top w:val="single" w:sz="12" w:space="0" w:color="auto"/>
              <w:left w:val="single" w:sz="2" w:space="0" w:color="auto"/>
              <w:right w:val="single" w:sz="2" w:space="0" w:color="auto"/>
            </w:tcBorders>
            <w:shd w:val="clear" w:color="auto" w:fill="E7E6E6" w:themeFill="background2"/>
            <w:vAlign w:val="center"/>
          </w:tcPr>
          <w:p w14:paraId="7E0572E4" w14:textId="77777777" w:rsidR="004F3F36" w:rsidRDefault="004F3F36" w:rsidP="004F3F36">
            <w:pPr>
              <w:tabs>
                <w:tab w:val="left" w:pos="7797"/>
              </w:tabs>
              <w:jc w:val="center"/>
              <w:rPr>
                <w:rFonts w:asciiTheme="minorHAnsi" w:hAnsiTheme="minorHAnsi" w:cstheme="minorHAnsi"/>
                <w:b/>
                <w:sz w:val="22"/>
                <w:szCs w:val="22"/>
                <w:lang w:val="it-IT"/>
              </w:rPr>
            </w:pPr>
          </w:p>
          <w:p w14:paraId="415BBE4B" w14:textId="15E14449" w:rsidR="00B97242" w:rsidRPr="004F3F36" w:rsidRDefault="00B97242" w:rsidP="004F3F36">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w:t>
            </w:r>
          </w:p>
        </w:tc>
        <w:tc>
          <w:tcPr>
            <w:tcW w:w="873" w:type="dxa"/>
            <w:tcBorders>
              <w:top w:val="single" w:sz="12" w:space="0" w:color="auto"/>
              <w:left w:val="single" w:sz="2" w:space="0" w:color="auto"/>
              <w:right w:val="single" w:sz="2" w:space="0" w:color="auto"/>
            </w:tcBorders>
            <w:shd w:val="clear" w:color="auto" w:fill="E7E6E6" w:themeFill="background2"/>
            <w:vAlign w:val="center"/>
          </w:tcPr>
          <w:p w14:paraId="77A02792" w14:textId="77777777" w:rsidR="00B97242" w:rsidRPr="004F3F36" w:rsidRDefault="00B97242" w:rsidP="00E9691D">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b</w:t>
            </w:r>
          </w:p>
        </w:tc>
        <w:tc>
          <w:tcPr>
            <w:tcW w:w="1383" w:type="dxa"/>
            <w:tcBorders>
              <w:top w:val="single" w:sz="12" w:space="0" w:color="auto"/>
              <w:left w:val="single" w:sz="2" w:space="0" w:color="auto"/>
              <w:right w:val="single" w:sz="2" w:space="0" w:color="auto"/>
            </w:tcBorders>
            <w:shd w:val="clear" w:color="auto" w:fill="E7E6E6" w:themeFill="background2"/>
            <w:vAlign w:val="center"/>
          </w:tcPr>
          <w:p w14:paraId="561B148F" w14:textId="77777777" w:rsidR="00B97242" w:rsidRPr="004F3F36" w:rsidRDefault="00B97242" w:rsidP="00E9691D">
            <w:pPr>
              <w:tabs>
                <w:tab w:val="left" w:pos="7797"/>
              </w:tabs>
              <w:ind w:right="72"/>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c</w:t>
            </w:r>
          </w:p>
        </w:tc>
        <w:tc>
          <w:tcPr>
            <w:tcW w:w="1487" w:type="dxa"/>
            <w:tcBorders>
              <w:top w:val="single" w:sz="12" w:space="0" w:color="auto"/>
              <w:left w:val="single" w:sz="2" w:space="0" w:color="auto"/>
              <w:right w:val="single" w:sz="2" w:space="0" w:color="auto"/>
            </w:tcBorders>
            <w:shd w:val="clear" w:color="auto" w:fill="E7E6E6" w:themeFill="background2"/>
            <w:vAlign w:val="center"/>
          </w:tcPr>
          <w:p w14:paraId="67F089FD" w14:textId="77777777" w:rsidR="00B97242" w:rsidRPr="004F3F36" w:rsidRDefault="00B97242" w:rsidP="00E9691D">
            <w:pPr>
              <w:tabs>
                <w:tab w:val="left" w:pos="7797"/>
              </w:tabs>
              <w:ind w:right="72"/>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d</w:t>
            </w:r>
          </w:p>
        </w:tc>
        <w:tc>
          <w:tcPr>
            <w:tcW w:w="1277" w:type="dxa"/>
            <w:tcBorders>
              <w:top w:val="single" w:sz="12" w:space="0" w:color="auto"/>
              <w:left w:val="single" w:sz="2" w:space="0" w:color="auto"/>
              <w:right w:val="single" w:sz="2" w:space="0" w:color="auto"/>
            </w:tcBorders>
            <w:shd w:val="clear" w:color="auto" w:fill="E7E6E6" w:themeFill="background2"/>
            <w:vAlign w:val="center"/>
          </w:tcPr>
          <w:p w14:paraId="11EA9929" w14:textId="77777777" w:rsidR="00B97242" w:rsidRPr="004F3F36" w:rsidRDefault="00B97242" w:rsidP="00E9691D">
            <w:pPr>
              <w:tabs>
                <w:tab w:val="left" w:pos="7797"/>
              </w:tabs>
              <w:ind w:right="72"/>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e</w:t>
            </w:r>
          </w:p>
        </w:tc>
        <w:tc>
          <w:tcPr>
            <w:tcW w:w="1570" w:type="dxa"/>
            <w:tcBorders>
              <w:top w:val="single" w:sz="12" w:space="0" w:color="auto"/>
              <w:left w:val="single" w:sz="2" w:space="0" w:color="auto"/>
              <w:right w:val="single" w:sz="12" w:space="0" w:color="auto"/>
            </w:tcBorders>
            <w:shd w:val="clear" w:color="auto" w:fill="E7E6E6" w:themeFill="background2"/>
            <w:vAlign w:val="center"/>
          </w:tcPr>
          <w:p w14:paraId="70028319" w14:textId="77777777" w:rsidR="00B97242" w:rsidRPr="004F3F36" w:rsidRDefault="00B97242" w:rsidP="00E9691D">
            <w:pPr>
              <w:tabs>
                <w:tab w:val="left" w:pos="7797"/>
              </w:tabs>
              <w:ind w:right="72"/>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f</w:t>
            </w:r>
          </w:p>
        </w:tc>
        <w:tc>
          <w:tcPr>
            <w:tcW w:w="1483" w:type="dxa"/>
            <w:tcBorders>
              <w:top w:val="single" w:sz="12" w:space="0" w:color="auto"/>
              <w:left w:val="single" w:sz="2" w:space="0" w:color="auto"/>
              <w:right w:val="single" w:sz="12" w:space="0" w:color="auto"/>
            </w:tcBorders>
            <w:shd w:val="clear" w:color="auto" w:fill="E7E6E6" w:themeFill="background2"/>
            <w:vAlign w:val="center"/>
          </w:tcPr>
          <w:p w14:paraId="2B6C41AE" w14:textId="77777777" w:rsidR="00B97242" w:rsidRPr="004F3F36" w:rsidRDefault="00B97242" w:rsidP="00E9691D">
            <w:pPr>
              <w:tabs>
                <w:tab w:val="left" w:pos="7797"/>
              </w:tabs>
              <w:ind w:right="72"/>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g</w:t>
            </w:r>
          </w:p>
        </w:tc>
      </w:tr>
      <w:tr w:rsidR="00B97242" w:rsidRPr="004F3F36" w14:paraId="475EC9B6" w14:textId="77777777" w:rsidTr="00B97242">
        <w:trPr>
          <w:cantSplit/>
          <w:trHeight w:val="815"/>
          <w:jc w:val="center"/>
        </w:trPr>
        <w:tc>
          <w:tcPr>
            <w:tcW w:w="406" w:type="dxa"/>
            <w:tcBorders>
              <w:left w:val="single" w:sz="12" w:space="0" w:color="auto"/>
              <w:right w:val="single" w:sz="2" w:space="0" w:color="auto"/>
            </w:tcBorders>
            <w:shd w:val="clear" w:color="auto" w:fill="E7E6E6" w:themeFill="background2"/>
            <w:vAlign w:val="center"/>
          </w:tcPr>
          <w:p w14:paraId="416B7142" w14:textId="77777777" w:rsidR="00B97242" w:rsidRPr="004F3F36" w:rsidRDefault="00B97242" w:rsidP="00E9691D">
            <w:pPr>
              <w:widowControl w:val="0"/>
              <w:tabs>
                <w:tab w:val="left" w:pos="7797"/>
              </w:tabs>
              <w:jc w:val="center"/>
              <w:rPr>
                <w:rFonts w:asciiTheme="minorHAnsi" w:hAnsiTheme="minorHAnsi" w:cstheme="minorHAnsi"/>
                <w:sz w:val="22"/>
                <w:szCs w:val="22"/>
              </w:rPr>
            </w:pPr>
            <w:r w:rsidRPr="004F3F36">
              <w:rPr>
                <w:rFonts w:asciiTheme="minorHAnsi" w:hAnsiTheme="minorHAnsi" w:cstheme="minorHAnsi"/>
                <w:sz w:val="22"/>
                <w:szCs w:val="22"/>
              </w:rPr>
              <w:t>Nr.</w:t>
            </w:r>
          </w:p>
        </w:tc>
        <w:tc>
          <w:tcPr>
            <w:tcW w:w="1571" w:type="dxa"/>
            <w:vMerge w:val="restart"/>
            <w:tcBorders>
              <w:left w:val="single" w:sz="2" w:space="0" w:color="auto"/>
              <w:right w:val="single" w:sz="2" w:space="0" w:color="auto"/>
            </w:tcBorders>
            <w:shd w:val="clear" w:color="auto" w:fill="E7E6E6" w:themeFill="background2"/>
            <w:vAlign w:val="center"/>
          </w:tcPr>
          <w:p w14:paraId="51E4CB6A"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proofErr w:type="spellStart"/>
            <w:r w:rsidRPr="004F3F36">
              <w:rPr>
                <w:rFonts w:asciiTheme="minorHAnsi" w:hAnsiTheme="minorHAnsi" w:cstheme="minorHAnsi"/>
                <w:bCs/>
                <w:sz w:val="22"/>
                <w:szCs w:val="22"/>
                <w:lang w:val="it-IT"/>
              </w:rPr>
              <w:t>Homogene</w:t>
            </w:r>
            <w:proofErr w:type="spellEnd"/>
            <w:r w:rsidRPr="004F3F36">
              <w:rPr>
                <w:rFonts w:asciiTheme="minorHAnsi" w:hAnsiTheme="minorHAnsi" w:cstheme="minorHAnsi"/>
                <w:bCs/>
                <w:sz w:val="22"/>
                <w:szCs w:val="22"/>
                <w:lang w:val="it-IT"/>
              </w:rPr>
              <w:t xml:space="preserve"> </w:t>
            </w:r>
            <w:proofErr w:type="spellStart"/>
            <w:r w:rsidRPr="004F3F36">
              <w:rPr>
                <w:rFonts w:asciiTheme="minorHAnsi" w:hAnsiTheme="minorHAnsi" w:cstheme="minorHAnsi"/>
                <w:bCs/>
                <w:sz w:val="22"/>
                <w:szCs w:val="22"/>
                <w:lang w:val="it-IT"/>
              </w:rPr>
              <w:t>Leistungsgruppen</w:t>
            </w:r>
            <w:proofErr w:type="spellEnd"/>
          </w:p>
          <w:p w14:paraId="515C8490" w14:textId="77777777" w:rsidR="00B97242" w:rsidRPr="004F3F36" w:rsidRDefault="00B97242" w:rsidP="00E9691D">
            <w:pPr>
              <w:tabs>
                <w:tab w:val="left" w:pos="7797"/>
              </w:tabs>
              <w:ind w:right="72"/>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Gruppi di lavorazioni omogenee</w:t>
            </w:r>
          </w:p>
        </w:tc>
        <w:tc>
          <w:tcPr>
            <w:tcW w:w="873" w:type="dxa"/>
            <w:tcBorders>
              <w:left w:val="single" w:sz="2" w:space="0" w:color="auto"/>
              <w:right w:val="single" w:sz="2" w:space="0" w:color="auto"/>
            </w:tcBorders>
            <w:shd w:val="clear" w:color="auto" w:fill="E7E6E6" w:themeFill="background2"/>
            <w:vAlign w:val="center"/>
          </w:tcPr>
          <w:p w14:paraId="65566718" w14:textId="77777777" w:rsidR="00B97242" w:rsidRPr="004F3F36" w:rsidRDefault="00B97242" w:rsidP="00E9691D">
            <w:pPr>
              <w:tabs>
                <w:tab w:val="left" w:pos="7797"/>
              </w:tabs>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S.O.A.</w:t>
            </w:r>
          </w:p>
        </w:tc>
        <w:tc>
          <w:tcPr>
            <w:tcW w:w="1383" w:type="dxa"/>
            <w:tcBorders>
              <w:left w:val="single" w:sz="2" w:space="0" w:color="auto"/>
              <w:right w:val="single" w:sz="2" w:space="0" w:color="auto"/>
            </w:tcBorders>
            <w:shd w:val="clear" w:color="auto" w:fill="E7E6E6" w:themeFill="background2"/>
            <w:vAlign w:val="center"/>
          </w:tcPr>
          <w:p w14:paraId="3EBDFB4E"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PAUSCHAL</w:t>
            </w:r>
          </w:p>
          <w:p w14:paraId="195EB548" w14:textId="77777777" w:rsidR="00B97242" w:rsidRPr="004F3F36" w:rsidRDefault="00B97242" w:rsidP="00E9691D">
            <w:pPr>
              <w:tabs>
                <w:tab w:val="left" w:pos="7797"/>
              </w:tabs>
              <w:ind w:right="72"/>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A CORPO</w:t>
            </w:r>
          </w:p>
        </w:tc>
        <w:tc>
          <w:tcPr>
            <w:tcW w:w="1487" w:type="dxa"/>
            <w:tcBorders>
              <w:left w:val="single" w:sz="2" w:space="0" w:color="auto"/>
              <w:right w:val="single" w:sz="2" w:space="0" w:color="auto"/>
            </w:tcBorders>
            <w:shd w:val="clear" w:color="auto" w:fill="E7E6E6" w:themeFill="background2"/>
            <w:vAlign w:val="center"/>
          </w:tcPr>
          <w:p w14:paraId="615D4BBE"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AUF MASS</w:t>
            </w:r>
          </w:p>
          <w:p w14:paraId="532FA7E4" w14:textId="77777777" w:rsidR="00B97242" w:rsidRPr="004F3F36" w:rsidRDefault="00B97242" w:rsidP="00E9691D">
            <w:pPr>
              <w:tabs>
                <w:tab w:val="left" w:pos="7797"/>
              </w:tabs>
              <w:ind w:right="72"/>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A MISURA</w:t>
            </w:r>
          </w:p>
        </w:tc>
        <w:tc>
          <w:tcPr>
            <w:tcW w:w="1277" w:type="dxa"/>
            <w:tcBorders>
              <w:left w:val="single" w:sz="2" w:space="0" w:color="auto"/>
              <w:right w:val="single" w:sz="2" w:space="0" w:color="auto"/>
            </w:tcBorders>
            <w:shd w:val="clear" w:color="auto" w:fill="E7E6E6" w:themeFill="background2"/>
          </w:tcPr>
          <w:p w14:paraId="6648B6EF" w14:textId="77777777" w:rsidR="00B97242" w:rsidRPr="004F3F36" w:rsidRDefault="00B97242" w:rsidP="00E9691D">
            <w:pPr>
              <w:tabs>
                <w:tab w:val="left" w:pos="7797"/>
              </w:tabs>
              <w:ind w:right="72"/>
              <w:jc w:val="center"/>
              <w:rPr>
                <w:rFonts w:asciiTheme="minorHAnsi" w:hAnsiTheme="minorHAnsi" w:cstheme="minorHAnsi"/>
                <w:bCs/>
                <w:sz w:val="22"/>
                <w:szCs w:val="22"/>
              </w:rPr>
            </w:pPr>
            <w:r w:rsidRPr="004F3F36">
              <w:rPr>
                <w:rFonts w:asciiTheme="minorHAnsi" w:hAnsiTheme="minorHAnsi" w:cstheme="minorHAnsi"/>
                <w:bCs/>
                <w:sz w:val="22"/>
                <w:szCs w:val="22"/>
              </w:rPr>
              <w:t xml:space="preserve">wovon </w:t>
            </w:r>
          </w:p>
          <w:p w14:paraId="0E9ED840" w14:textId="77777777" w:rsidR="00B97242" w:rsidRPr="004F3F36" w:rsidRDefault="00B97242" w:rsidP="00E9691D">
            <w:pPr>
              <w:tabs>
                <w:tab w:val="left" w:pos="7797"/>
              </w:tabs>
              <w:ind w:right="72"/>
              <w:jc w:val="center"/>
              <w:rPr>
                <w:rFonts w:asciiTheme="minorHAnsi" w:hAnsiTheme="minorHAnsi" w:cstheme="minorHAnsi"/>
                <w:bCs/>
                <w:sz w:val="22"/>
                <w:szCs w:val="22"/>
              </w:rPr>
            </w:pPr>
            <w:r w:rsidRPr="004F3F36">
              <w:rPr>
                <w:rFonts w:asciiTheme="minorHAnsi" w:hAnsiTheme="minorHAnsi" w:cstheme="minorHAnsi"/>
                <w:bCs/>
                <w:sz w:val="22"/>
                <w:szCs w:val="22"/>
              </w:rPr>
              <w:t>Kosten für die Arbeitskraft</w:t>
            </w:r>
          </w:p>
          <w:p w14:paraId="7EDAD887" w14:textId="77777777" w:rsidR="00B97242" w:rsidRPr="004F3F36" w:rsidRDefault="00B97242" w:rsidP="00E9691D">
            <w:pPr>
              <w:tabs>
                <w:tab w:val="left" w:pos="7797"/>
              </w:tabs>
              <w:ind w:right="74"/>
              <w:jc w:val="center"/>
              <w:rPr>
                <w:rFonts w:asciiTheme="minorHAnsi" w:hAnsiTheme="minorHAnsi" w:cstheme="minorHAnsi"/>
                <w:bCs/>
                <w:sz w:val="22"/>
                <w:szCs w:val="22"/>
              </w:rPr>
            </w:pPr>
          </w:p>
          <w:p w14:paraId="2CB1A59C" w14:textId="77777777" w:rsidR="00B97242" w:rsidRPr="004F3F36" w:rsidRDefault="00B97242" w:rsidP="00E9691D">
            <w:pPr>
              <w:tabs>
                <w:tab w:val="left" w:pos="7797"/>
              </w:tabs>
              <w:ind w:right="74"/>
              <w:jc w:val="center"/>
              <w:rPr>
                <w:rFonts w:asciiTheme="minorHAnsi" w:hAnsiTheme="minorHAnsi" w:cstheme="minorHAnsi"/>
                <w:bCs/>
                <w:sz w:val="22"/>
                <w:szCs w:val="22"/>
              </w:rPr>
            </w:pPr>
            <w:r w:rsidRPr="004F3F36">
              <w:rPr>
                <w:rFonts w:asciiTheme="minorHAnsi" w:hAnsiTheme="minorHAnsi" w:cstheme="minorHAnsi"/>
                <w:bCs/>
                <w:sz w:val="22"/>
                <w:szCs w:val="22"/>
              </w:rPr>
              <w:t xml:space="preserve">di </w:t>
            </w:r>
            <w:proofErr w:type="spellStart"/>
            <w:r w:rsidRPr="004F3F36">
              <w:rPr>
                <w:rFonts w:asciiTheme="minorHAnsi" w:hAnsiTheme="minorHAnsi" w:cstheme="minorHAnsi"/>
                <w:bCs/>
                <w:sz w:val="22"/>
                <w:szCs w:val="22"/>
              </w:rPr>
              <w:t>cui</w:t>
            </w:r>
            <w:proofErr w:type="spellEnd"/>
          </w:p>
          <w:p w14:paraId="362B212C"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Costi della manodopera</w:t>
            </w:r>
          </w:p>
          <w:p w14:paraId="2FA4641C"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p>
          <w:p w14:paraId="50A158D1" w14:textId="77777777" w:rsidR="00B97242" w:rsidRPr="004F3F36" w:rsidRDefault="00B97242" w:rsidP="00E9691D">
            <w:pPr>
              <w:tabs>
                <w:tab w:val="left" w:pos="7797"/>
              </w:tabs>
              <w:ind w:right="72"/>
              <w:jc w:val="center"/>
              <w:rPr>
                <w:rFonts w:asciiTheme="minorHAnsi" w:hAnsiTheme="minorHAnsi" w:cstheme="minorHAnsi"/>
                <w:bCs/>
                <w:sz w:val="22"/>
                <w:szCs w:val="22"/>
                <w:lang w:val="it-IT"/>
              </w:rPr>
            </w:pPr>
          </w:p>
        </w:tc>
        <w:tc>
          <w:tcPr>
            <w:tcW w:w="1570" w:type="dxa"/>
            <w:tcBorders>
              <w:left w:val="single" w:sz="2" w:space="0" w:color="auto"/>
              <w:right w:val="single" w:sz="12" w:space="0" w:color="auto"/>
            </w:tcBorders>
            <w:shd w:val="clear" w:color="auto" w:fill="E7E6E6" w:themeFill="background2"/>
            <w:vAlign w:val="center"/>
          </w:tcPr>
          <w:p w14:paraId="58D9312D" w14:textId="77777777" w:rsidR="00B97242" w:rsidRPr="004F3F36" w:rsidRDefault="00B97242" w:rsidP="00E9691D">
            <w:pPr>
              <w:tabs>
                <w:tab w:val="left" w:pos="7797"/>
              </w:tabs>
              <w:ind w:left="72" w:right="68"/>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Kosten für die </w:t>
            </w:r>
            <w:proofErr w:type="spellStart"/>
            <w:r w:rsidRPr="004F3F36">
              <w:rPr>
                <w:rFonts w:asciiTheme="minorHAnsi" w:hAnsiTheme="minorHAnsi" w:cstheme="minorHAnsi"/>
                <w:sz w:val="22"/>
                <w:szCs w:val="22"/>
                <w:lang w:val="it-IT"/>
              </w:rPr>
              <w:t>Sicherheitsmaßnahmen</w:t>
            </w:r>
            <w:proofErr w:type="spellEnd"/>
          </w:p>
          <w:p w14:paraId="1F4070BA" w14:textId="77777777" w:rsidR="00B97242" w:rsidRPr="004F3F36" w:rsidRDefault="00B97242" w:rsidP="00E9691D">
            <w:pPr>
              <w:tabs>
                <w:tab w:val="left" w:pos="7797"/>
              </w:tabs>
              <w:ind w:left="71"/>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Costi per le misure di sicurezza</w:t>
            </w:r>
          </w:p>
          <w:p w14:paraId="06316032" w14:textId="77777777" w:rsidR="00B97242" w:rsidRPr="004F3F36" w:rsidRDefault="00B97242" w:rsidP="00E9691D">
            <w:pPr>
              <w:tabs>
                <w:tab w:val="left" w:pos="1186"/>
                <w:tab w:val="left" w:pos="7797"/>
              </w:tabs>
              <w:ind w:right="72"/>
              <w:jc w:val="center"/>
              <w:rPr>
                <w:rFonts w:asciiTheme="minorHAnsi" w:hAnsiTheme="minorHAnsi" w:cstheme="minorHAnsi"/>
                <w:bCs/>
                <w:sz w:val="22"/>
                <w:szCs w:val="22"/>
                <w:lang w:val="it-IT"/>
              </w:rPr>
            </w:pPr>
          </w:p>
        </w:tc>
        <w:tc>
          <w:tcPr>
            <w:tcW w:w="1483" w:type="dxa"/>
            <w:tcBorders>
              <w:left w:val="single" w:sz="2" w:space="0" w:color="auto"/>
              <w:right w:val="single" w:sz="12" w:space="0" w:color="auto"/>
            </w:tcBorders>
            <w:shd w:val="clear" w:color="auto" w:fill="E7E6E6" w:themeFill="background2"/>
            <w:vAlign w:val="center"/>
          </w:tcPr>
          <w:p w14:paraId="2F4422BA"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SUMME</w:t>
            </w:r>
          </w:p>
          <w:p w14:paraId="63F4F4C3"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SOMMA</w:t>
            </w:r>
          </w:p>
        </w:tc>
      </w:tr>
      <w:tr w:rsidR="00B97242" w:rsidRPr="004F3F36" w14:paraId="71E3B863" w14:textId="77777777" w:rsidTr="00B97242">
        <w:trPr>
          <w:cantSplit/>
          <w:jc w:val="center"/>
        </w:trPr>
        <w:tc>
          <w:tcPr>
            <w:tcW w:w="406" w:type="dxa"/>
            <w:tcBorders>
              <w:left w:val="single" w:sz="12" w:space="0" w:color="auto"/>
              <w:bottom w:val="single" w:sz="12" w:space="0" w:color="auto"/>
              <w:right w:val="single" w:sz="2" w:space="0" w:color="auto"/>
            </w:tcBorders>
            <w:shd w:val="clear" w:color="auto" w:fill="E7E6E6" w:themeFill="background2"/>
            <w:vAlign w:val="center"/>
          </w:tcPr>
          <w:p w14:paraId="1A6D2209" w14:textId="77777777" w:rsidR="00B97242" w:rsidRPr="004F3F36" w:rsidRDefault="00B97242" w:rsidP="00E9691D">
            <w:pPr>
              <w:widowControl w:val="0"/>
              <w:tabs>
                <w:tab w:val="left" w:pos="7797"/>
              </w:tabs>
              <w:jc w:val="center"/>
              <w:rPr>
                <w:rFonts w:asciiTheme="minorHAnsi" w:hAnsiTheme="minorHAnsi" w:cstheme="minorHAnsi"/>
                <w:sz w:val="22"/>
                <w:szCs w:val="22"/>
              </w:rPr>
            </w:pPr>
          </w:p>
        </w:tc>
        <w:tc>
          <w:tcPr>
            <w:tcW w:w="1571" w:type="dxa"/>
            <w:vMerge/>
            <w:tcBorders>
              <w:left w:val="single" w:sz="2" w:space="0" w:color="auto"/>
              <w:bottom w:val="single" w:sz="12" w:space="0" w:color="auto"/>
              <w:right w:val="single" w:sz="2" w:space="0" w:color="auto"/>
            </w:tcBorders>
            <w:shd w:val="clear" w:color="auto" w:fill="E7E6E6" w:themeFill="background2"/>
            <w:vAlign w:val="center"/>
          </w:tcPr>
          <w:p w14:paraId="67BF81B8" w14:textId="77777777" w:rsidR="00B97242" w:rsidRPr="004F3F36" w:rsidRDefault="00B97242" w:rsidP="00E9691D">
            <w:pPr>
              <w:tabs>
                <w:tab w:val="left" w:pos="7797"/>
              </w:tabs>
              <w:spacing w:after="100"/>
              <w:ind w:right="74"/>
              <w:jc w:val="center"/>
              <w:rPr>
                <w:rFonts w:asciiTheme="minorHAnsi" w:hAnsiTheme="minorHAnsi" w:cstheme="minorHAnsi"/>
                <w:bCs/>
                <w:sz w:val="22"/>
                <w:szCs w:val="22"/>
                <w:lang w:val="it-IT"/>
              </w:rPr>
            </w:pPr>
          </w:p>
        </w:tc>
        <w:tc>
          <w:tcPr>
            <w:tcW w:w="873" w:type="dxa"/>
            <w:tcBorders>
              <w:left w:val="single" w:sz="2" w:space="0" w:color="auto"/>
              <w:bottom w:val="single" w:sz="12" w:space="0" w:color="auto"/>
              <w:right w:val="single" w:sz="2" w:space="0" w:color="auto"/>
            </w:tcBorders>
            <w:shd w:val="clear" w:color="auto" w:fill="E7E6E6" w:themeFill="background2"/>
            <w:vAlign w:val="center"/>
          </w:tcPr>
          <w:p w14:paraId="38E05081" w14:textId="77777777" w:rsidR="00B97242" w:rsidRPr="004F3F36" w:rsidRDefault="00B97242" w:rsidP="00E9691D">
            <w:pPr>
              <w:tabs>
                <w:tab w:val="left" w:pos="7797"/>
              </w:tabs>
              <w:jc w:val="center"/>
              <w:rPr>
                <w:rFonts w:asciiTheme="minorHAnsi" w:hAnsiTheme="minorHAnsi" w:cstheme="minorHAnsi"/>
                <w:bCs/>
                <w:sz w:val="22"/>
                <w:szCs w:val="22"/>
                <w:lang w:val="it-IT"/>
              </w:rPr>
            </w:pPr>
          </w:p>
        </w:tc>
        <w:tc>
          <w:tcPr>
            <w:tcW w:w="1383" w:type="dxa"/>
            <w:tcBorders>
              <w:left w:val="single" w:sz="2" w:space="0" w:color="auto"/>
              <w:bottom w:val="single" w:sz="12" w:space="0" w:color="auto"/>
              <w:right w:val="single" w:sz="2" w:space="0" w:color="auto"/>
            </w:tcBorders>
            <w:shd w:val="clear" w:color="auto" w:fill="E7E6E6" w:themeFill="background2"/>
            <w:vAlign w:val="center"/>
          </w:tcPr>
          <w:p w14:paraId="107D247B"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Euro</w:t>
            </w:r>
          </w:p>
        </w:tc>
        <w:tc>
          <w:tcPr>
            <w:tcW w:w="1487" w:type="dxa"/>
            <w:tcBorders>
              <w:left w:val="single" w:sz="2" w:space="0" w:color="auto"/>
              <w:bottom w:val="single" w:sz="12" w:space="0" w:color="auto"/>
              <w:right w:val="single" w:sz="2" w:space="0" w:color="auto"/>
            </w:tcBorders>
            <w:shd w:val="clear" w:color="auto" w:fill="E7E6E6" w:themeFill="background2"/>
            <w:vAlign w:val="center"/>
          </w:tcPr>
          <w:p w14:paraId="2BED3E54"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Euro</w:t>
            </w:r>
          </w:p>
        </w:tc>
        <w:tc>
          <w:tcPr>
            <w:tcW w:w="1277" w:type="dxa"/>
            <w:tcBorders>
              <w:left w:val="single" w:sz="2" w:space="0" w:color="auto"/>
              <w:bottom w:val="single" w:sz="12" w:space="0" w:color="auto"/>
              <w:right w:val="single" w:sz="2" w:space="0" w:color="auto"/>
            </w:tcBorders>
            <w:shd w:val="clear" w:color="auto" w:fill="E7E6E6" w:themeFill="background2"/>
            <w:vAlign w:val="center"/>
          </w:tcPr>
          <w:p w14:paraId="477CE678"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Euro</w:t>
            </w:r>
          </w:p>
        </w:tc>
        <w:tc>
          <w:tcPr>
            <w:tcW w:w="1570" w:type="dxa"/>
            <w:tcBorders>
              <w:left w:val="single" w:sz="2" w:space="0" w:color="auto"/>
              <w:bottom w:val="single" w:sz="12" w:space="0" w:color="auto"/>
              <w:right w:val="single" w:sz="12" w:space="0" w:color="auto"/>
            </w:tcBorders>
            <w:shd w:val="clear" w:color="auto" w:fill="E7E6E6" w:themeFill="background2"/>
            <w:vAlign w:val="center"/>
          </w:tcPr>
          <w:p w14:paraId="1DA26E26"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p>
        </w:tc>
        <w:tc>
          <w:tcPr>
            <w:tcW w:w="1483" w:type="dxa"/>
            <w:tcBorders>
              <w:left w:val="single" w:sz="2" w:space="0" w:color="auto"/>
              <w:bottom w:val="single" w:sz="12" w:space="0" w:color="auto"/>
              <w:right w:val="single" w:sz="12" w:space="0" w:color="auto"/>
            </w:tcBorders>
            <w:shd w:val="clear" w:color="auto" w:fill="E7E6E6" w:themeFill="background2"/>
            <w:vAlign w:val="center"/>
          </w:tcPr>
          <w:p w14:paraId="7B687880" w14:textId="77777777" w:rsidR="00B97242" w:rsidRPr="004F3F36" w:rsidRDefault="00B97242" w:rsidP="00E9691D">
            <w:pPr>
              <w:tabs>
                <w:tab w:val="left" w:pos="7797"/>
              </w:tabs>
              <w:ind w:right="74"/>
              <w:jc w:val="center"/>
              <w:rPr>
                <w:rFonts w:asciiTheme="minorHAnsi" w:hAnsiTheme="minorHAnsi" w:cstheme="minorHAnsi"/>
                <w:bCs/>
                <w:sz w:val="22"/>
                <w:szCs w:val="22"/>
                <w:lang w:val="it-IT"/>
              </w:rPr>
            </w:pPr>
            <w:r w:rsidRPr="004F3F36">
              <w:rPr>
                <w:rFonts w:asciiTheme="minorHAnsi" w:hAnsiTheme="minorHAnsi" w:cstheme="minorHAnsi"/>
                <w:bCs/>
                <w:sz w:val="22"/>
                <w:szCs w:val="22"/>
                <w:lang w:val="it-IT"/>
              </w:rPr>
              <w:t>Euro</w:t>
            </w:r>
          </w:p>
        </w:tc>
      </w:tr>
      <w:tr w:rsidR="00B97242" w:rsidRPr="004F3F36" w14:paraId="371F58C3" w14:textId="77777777" w:rsidTr="004F3F36">
        <w:trPr>
          <w:cantSplit/>
          <w:trHeight w:val="615"/>
          <w:jc w:val="center"/>
        </w:trPr>
        <w:tc>
          <w:tcPr>
            <w:tcW w:w="406" w:type="dxa"/>
            <w:tcBorders>
              <w:top w:val="single" w:sz="12" w:space="0" w:color="auto"/>
              <w:left w:val="single" w:sz="12" w:space="0" w:color="auto"/>
              <w:bottom w:val="single" w:sz="8" w:space="0" w:color="auto"/>
              <w:right w:val="single" w:sz="2" w:space="0" w:color="auto"/>
            </w:tcBorders>
            <w:shd w:val="clear" w:color="auto" w:fill="E7E6E6" w:themeFill="background2"/>
            <w:vAlign w:val="center"/>
          </w:tcPr>
          <w:p w14:paraId="4825B1C3" w14:textId="77777777" w:rsidR="00B97242" w:rsidRPr="004F3F36" w:rsidRDefault="00B97242" w:rsidP="00E9691D">
            <w:pPr>
              <w:widowControl w:val="0"/>
              <w:tabs>
                <w:tab w:val="left" w:pos="361"/>
                <w:tab w:val="left" w:pos="7797"/>
              </w:tabs>
              <w:jc w:val="center"/>
              <w:rPr>
                <w:rFonts w:asciiTheme="minorHAnsi" w:hAnsiTheme="minorHAnsi" w:cstheme="minorHAnsi"/>
                <w:sz w:val="22"/>
                <w:szCs w:val="22"/>
                <w:highlight w:val="yellow"/>
                <w:lang w:val="it-IT"/>
              </w:rPr>
            </w:pPr>
          </w:p>
        </w:tc>
        <w:tc>
          <w:tcPr>
            <w:tcW w:w="1571" w:type="dxa"/>
            <w:tcBorders>
              <w:top w:val="single" w:sz="12" w:space="0" w:color="auto"/>
              <w:left w:val="single" w:sz="2" w:space="0" w:color="auto"/>
              <w:bottom w:val="single" w:sz="8" w:space="0" w:color="auto"/>
              <w:right w:val="single" w:sz="2" w:space="0" w:color="auto"/>
            </w:tcBorders>
            <w:shd w:val="clear" w:color="auto" w:fill="E7E6E6" w:themeFill="background2"/>
            <w:vAlign w:val="center"/>
          </w:tcPr>
          <w:p w14:paraId="69217328" w14:textId="77777777" w:rsidR="00B97242" w:rsidRPr="004F3F36" w:rsidRDefault="00B97242" w:rsidP="00E9691D">
            <w:pPr>
              <w:tabs>
                <w:tab w:val="left" w:pos="7797"/>
              </w:tabs>
              <w:ind w:right="72"/>
              <w:jc w:val="center"/>
              <w:rPr>
                <w:rFonts w:asciiTheme="minorHAnsi" w:hAnsiTheme="minorHAnsi" w:cstheme="minorHAnsi"/>
                <w:sz w:val="22"/>
                <w:szCs w:val="22"/>
                <w:highlight w:val="yellow"/>
                <w:lang w:val="it-IT"/>
              </w:rPr>
            </w:pPr>
          </w:p>
        </w:tc>
        <w:tc>
          <w:tcPr>
            <w:tcW w:w="873" w:type="dxa"/>
            <w:tcBorders>
              <w:top w:val="single" w:sz="12" w:space="0" w:color="auto"/>
              <w:left w:val="single" w:sz="2" w:space="0" w:color="auto"/>
              <w:bottom w:val="single" w:sz="8" w:space="0" w:color="auto"/>
              <w:right w:val="single" w:sz="2" w:space="0" w:color="auto"/>
            </w:tcBorders>
            <w:shd w:val="clear" w:color="auto" w:fill="E7E6E6" w:themeFill="background2"/>
            <w:vAlign w:val="center"/>
          </w:tcPr>
          <w:p w14:paraId="434BC642" w14:textId="77777777" w:rsidR="00B97242" w:rsidRPr="004F3F36" w:rsidRDefault="00B97242" w:rsidP="00E9691D">
            <w:pPr>
              <w:tabs>
                <w:tab w:val="left" w:pos="7797"/>
              </w:tabs>
              <w:jc w:val="center"/>
              <w:rPr>
                <w:rFonts w:asciiTheme="minorHAnsi" w:hAnsiTheme="minorHAnsi" w:cstheme="minorHAnsi"/>
                <w:sz w:val="22"/>
                <w:szCs w:val="22"/>
                <w:highlight w:val="yellow"/>
                <w:lang w:val="it-IT"/>
              </w:rPr>
            </w:pPr>
          </w:p>
        </w:tc>
        <w:tc>
          <w:tcPr>
            <w:tcW w:w="1383" w:type="dxa"/>
            <w:tcBorders>
              <w:top w:val="single" w:sz="12" w:space="0" w:color="auto"/>
              <w:left w:val="single" w:sz="2" w:space="0" w:color="auto"/>
              <w:bottom w:val="single" w:sz="8" w:space="0" w:color="auto"/>
              <w:right w:val="single" w:sz="2" w:space="0" w:color="auto"/>
            </w:tcBorders>
            <w:shd w:val="clear" w:color="auto" w:fill="E7E6E6" w:themeFill="background2"/>
            <w:vAlign w:val="center"/>
          </w:tcPr>
          <w:p w14:paraId="4D01AE10" w14:textId="77777777" w:rsidR="00B97242" w:rsidRPr="004F3F36" w:rsidRDefault="00B97242" w:rsidP="00E9691D">
            <w:pPr>
              <w:tabs>
                <w:tab w:val="left" w:pos="7797"/>
              </w:tabs>
              <w:ind w:right="72"/>
              <w:jc w:val="right"/>
              <w:rPr>
                <w:rFonts w:asciiTheme="minorHAnsi" w:hAnsiTheme="minorHAnsi" w:cstheme="minorHAnsi"/>
                <w:sz w:val="22"/>
                <w:szCs w:val="22"/>
                <w:highlight w:val="yellow"/>
                <w:lang w:val="it-IT"/>
              </w:rPr>
            </w:pPr>
          </w:p>
        </w:tc>
        <w:tc>
          <w:tcPr>
            <w:tcW w:w="1487" w:type="dxa"/>
            <w:tcBorders>
              <w:top w:val="single" w:sz="12" w:space="0" w:color="auto"/>
              <w:left w:val="single" w:sz="2" w:space="0" w:color="auto"/>
              <w:bottom w:val="single" w:sz="8" w:space="0" w:color="auto"/>
              <w:right w:val="single" w:sz="2" w:space="0" w:color="auto"/>
            </w:tcBorders>
            <w:shd w:val="clear" w:color="auto" w:fill="E7E6E6" w:themeFill="background2"/>
            <w:vAlign w:val="center"/>
          </w:tcPr>
          <w:p w14:paraId="547F7EB8" w14:textId="77777777" w:rsidR="00B97242" w:rsidRPr="004F3F36" w:rsidRDefault="00B97242" w:rsidP="00E9691D">
            <w:pPr>
              <w:tabs>
                <w:tab w:val="left" w:pos="7797"/>
              </w:tabs>
              <w:ind w:right="72"/>
              <w:jc w:val="right"/>
              <w:rPr>
                <w:rFonts w:asciiTheme="minorHAnsi" w:hAnsiTheme="minorHAnsi" w:cstheme="minorHAnsi"/>
                <w:sz w:val="22"/>
                <w:szCs w:val="22"/>
                <w:highlight w:val="yellow"/>
                <w:lang w:val="it-IT"/>
              </w:rPr>
            </w:pPr>
          </w:p>
        </w:tc>
        <w:tc>
          <w:tcPr>
            <w:tcW w:w="1277" w:type="dxa"/>
            <w:tcBorders>
              <w:top w:val="single" w:sz="12" w:space="0" w:color="auto"/>
              <w:left w:val="single" w:sz="2" w:space="0" w:color="auto"/>
              <w:bottom w:val="single" w:sz="8" w:space="0" w:color="auto"/>
              <w:right w:val="single" w:sz="2" w:space="0" w:color="auto"/>
            </w:tcBorders>
            <w:shd w:val="clear" w:color="auto" w:fill="E7E6E6" w:themeFill="background2"/>
          </w:tcPr>
          <w:p w14:paraId="3A2D29B1" w14:textId="77777777" w:rsidR="00B97242" w:rsidRPr="004F3F36" w:rsidRDefault="00B97242" w:rsidP="00E9691D">
            <w:pPr>
              <w:tabs>
                <w:tab w:val="left" w:pos="7797"/>
              </w:tabs>
              <w:ind w:right="72"/>
              <w:jc w:val="right"/>
              <w:rPr>
                <w:rFonts w:asciiTheme="minorHAnsi" w:hAnsiTheme="minorHAnsi" w:cstheme="minorHAnsi"/>
                <w:sz w:val="22"/>
                <w:szCs w:val="22"/>
                <w:highlight w:val="yellow"/>
                <w:lang w:val="it-IT"/>
              </w:rPr>
            </w:pPr>
          </w:p>
        </w:tc>
        <w:tc>
          <w:tcPr>
            <w:tcW w:w="1570" w:type="dxa"/>
            <w:tcBorders>
              <w:top w:val="single" w:sz="12" w:space="0" w:color="auto"/>
              <w:left w:val="single" w:sz="2" w:space="0" w:color="auto"/>
              <w:bottom w:val="single" w:sz="8" w:space="0" w:color="auto"/>
              <w:right w:val="single" w:sz="12" w:space="0" w:color="auto"/>
            </w:tcBorders>
            <w:shd w:val="clear" w:color="auto" w:fill="E7E6E6" w:themeFill="background2"/>
            <w:vAlign w:val="center"/>
          </w:tcPr>
          <w:p w14:paraId="71A544C3" w14:textId="77777777" w:rsidR="00B97242" w:rsidRPr="004F3F36" w:rsidRDefault="00B97242" w:rsidP="00E9691D">
            <w:pPr>
              <w:tabs>
                <w:tab w:val="left" w:pos="7797"/>
              </w:tabs>
              <w:ind w:right="72"/>
              <w:jc w:val="right"/>
              <w:rPr>
                <w:rFonts w:asciiTheme="minorHAnsi" w:hAnsiTheme="minorHAnsi" w:cstheme="minorHAnsi"/>
                <w:sz w:val="22"/>
                <w:szCs w:val="22"/>
                <w:highlight w:val="yellow"/>
                <w:lang w:val="it-IT"/>
              </w:rPr>
            </w:pPr>
          </w:p>
        </w:tc>
        <w:tc>
          <w:tcPr>
            <w:tcW w:w="1483" w:type="dxa"/>
            <w:tcBorders>
              <w:top w:val="single" w:sz="12" w:space="0" w:color="auto"/>
              <w:left w:val="single" w:sz="2" w:space="0" w:color="auto"/>
              <w:bottom w:val="single" w:sz="8" w:space="0" w:color="auto"/>
              <w:right w:val="single" w:sz="12" w:space="0" w:color="auto"/>
            </w:tcBorders>
            <w:shd w:val="clear" w:color="auto" w:fill="E7E6E6" w:themeFill="background2"/>
          </w:tcPr>
          <w:p w14:paraId="6C4BE865" w14:textId="77777777" w:rsidR="00B97242" w:rsidRPr="004F3F36" w:rsidRDefault="00B97242" w:rsidP="00E9691D">
            <w:pPr>
              <w:tabs>
                <w:tab w:val="left" w:pos="7797"/>
              </w:tabs>
              <w:ind w:right="72"/>
              <w:jc w:val="right"/>
              <w:rPr>
                <w:rFonts w:asciiTheme="minorHAnsi" w:hAnsiTheme="minorHAnsi" w:cstheme="minorHAnsi"/>
                <w:sz w:val="22"/>
                <w:szCs w:val="22"/>
                <w:highlight w:val="yellow"/>
                <w:lang w:val="it-IT"/>
              </w:rPr>
            </w:pPr>
          </w:p>
        </w:tc>
      </w:tr>
      <w:tr w:rsidR="00B97242" w:rsidRPr="004F3F36" w14:paraId="0B472AC1" w14:textId="77777777" w:rsidTr="00B97242">
        <w:trPr>
          <w:cantSplit/>
          <w:trHeight w:val="507"/>
          <w:jc w:val="center"/>
        </w:trPr>
        <w:tc>
          <w:tcPr>
            <w:tcW w:w="406" w:type="dxa"/>
            <w:tcBorders>
              <w:top w:val="single" w:sz="8" w:space="0" w:color="auto"/>
              <w:left w:val="single" w:sz="12" w:space="0" w:color="auto"/>
              <w:bottom w:val="single" w:sz="12" w:space="0" w:color="auto"/>
            </w:tcBorders>
            <w:shd w:val="clear" w:color="auto" w:fill="E7E6E6" w:themeFill="background2"/>
            <w:vAlign w:val="center"/>
          </w:tcPr>
          <w:p w14:paraId="489D043C" w14:textId="77777777" w:rsidR="00B97242" w:rsidRPr="004F3F36" w:rsidRDefault="00B97242" w:rsidP="00E9691D">
            <w:pPr>
              <w:widowControl w:val="0"/>
              <w:tabs>
                <w:tab w:val="left" w:pos="361"/>
                <w:tab w:val="left" w:pos="7797"/>
              </w:tabs>
              <w:jc w:val="center"/>
              <w:rPr>
                <w:rFonts w:asciiTheme="minorHAnsi" w:hAnsiTheme="minorHAnsi" w:cstheme="minorHAnsi"/>
                <w:sz w:val="22"/>
                <w:szCs w:val="22"/>
                <w:lang w:val="it-IT"/>
              </w:rPr>
            </w:pPr>
          </w:p>
        </w:tc>
        <w:tc>
          <w:tcPr>
            <w:tcW w:w="2444" w:type="dxa"/>
            <w:gridSpan w:val="2"/>
            <w:tcBorders>
              <w:top w:val="single" w:sz="8" w:space="0" w:color="auto"/>
              <w:bottom w:val="single" w:sz="12" w:space="0" w:color="auto"/>
              <w:right w:val="single" w:sz="2" w:space="0" w:color="auto"/>
            </w:tcBorders>
            <w:shd w:val="clear" w:color="auto" w:fill="E7E6E6" w:themeFill="background2"/>
            <w:vAlign w:val="center"/>
          </w:tcPr>
          <w:p w14:paraId="4AB85201" w14:textId="77777777" w:rsidR="00B97242" w:rsidRPr="004F3F36" w:rsidRDefault="00B97242" w:rsidP="00E9691D">
            <w:pPr>
              <w:tabs>
                <w:tab w:val="left" w:pos="7661"/>
              </w:tabs>
              <w:ind w:right="72"/>
              <w:jc w:val="both"/>
              <w:rPr>
                <w:rFonts w:asciiTheme="minorHAnsi" w:hAnsiTheme="minorHAnsi" w:cstheme="minorHAnsi"/>
                <w:sz w:val="22"/>
                <w:szCs w:val="22"/>
                <w:lang w:val="it-IT"/>
              </w:rPr>
            </w:pPr>
          </w:p>
          <w:p w14:paraId="1C2ED2E6" w14:textId="77777777" w:rsidR="00B97242" w:rsidRPr="004F3F36" w:rsidRDefault="00B97242" w:rsidP="00E9691D">
            <w:pPr>
              <w:tabs>
                <w:tab w:val="left" w:pos="7661"/>
              </w:tabs>
              <w:ind w:right="7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TEILBETRAG / IMPORTI PARZIALI</w:t>
            </w:r>
          </w:p>
          <w:p w14:paraId="4B5D6F8F" w14:textId="77777777" w:rsidR="00B97242" w:rsidRPr="004F3F36" w:rsidRDefault="00B97242" w:rsidP="00E9691D">
            <w:pPr>
              <w:tabs>
                <w:tab w:val="left" w:pos="7797"/>
              </w:tabs>
              <w:jc w:val="center"/>
              <w:rPr>
                <w:rFonts w:asciiTheme="minorHAnsi" w:hAnsiTheme="minorHAnsi" w:cstheme="minorHAnsi"/>
                <w:sz w:val="22"/>
                <w:szCs w:val="22"/>
                <w:lang w:val="it-IT"/>
              </w:rPr>
            </w:pPr>
          </w:p>
        </w:tc>
        <w:tc>
          <w:tcPr>
            <w:tcW w:w="1383" w:type="dxa"/>
            <w:tcBorders>
              <w:top w:val="single" w:sz="8" w:space="0" w:color="auto"/>
              <w:left w:val="single" w:sz="2" w:space="0" w:color="auto"/>
              <w:bottom w:val="single" w:sz="12" w:space="0" w:color="auto"/>
              <w:right w:val="single" w:sz="2" w:space="0" w:color="auto"/>
            </w:tcBorders>
            <w:shd w:val="clear" w:color="auto" w:fill="E7E6E6" w:themeFill="background2"/>
            <w:vAlign w:val="center"/>
          </w:tcPr>
          <w:p w14:paraId="5A8DAF05" w14:textId="77777777" w:rsidR="00B97242" w:rsidRPr="004F3F36" w:rsidRDefault="00B97242" w:rsidP="00E9691D">
            <w:pPr>
              <w:tabs>
                <w:tab w:val="left" w:pos="7797"/>
              </w:tabs>
              <w:ind w:right="72"/>
              <w:jc w:val="right"/>
              <w:rPr>
                <w:rFonts w:asciiTheme="minorHAnsi" w:hAnsiTheme="minorHAnsi" w:cstheme="minorHAnsi"/>
                <w:sz w:val="22"/>
                <w:szCs w:val="22"/>
                <w:lang w:val="it-IT"/>
              </w:rPr>
            </w:pPr>
          </w:p>
        </w:tc>
        <w:tc>
          <w:tcPr>
            <w:tcW w:w="1487" w:type="dxa"/>
            <w:tcBorders>
              <w:top w:val="single" w:sz="8" w:space="0" w:color="auto"/>
              <w:left w:val="single" w:sz="2" w:space="0" w:color="auto"/>
              <w:bottom w:val="single" w:sz="12" w:space="0" w:color="auto"/>
              <w:right w:val="single" w:sz="2" w:space="0" w:color="auto"/>
            </w:tcBorders>
            <w:shd w:val="clear" w:color="auto" w:fill="E7E6E6" w:themeFill="background2"/>
            <w:vAlign w:val="center"/>
          </w:tcPr>
          <w:p w14:paraId="08802624" w14:textId="77777777" w:rsidR="00B97242" w:rsidRPr="004F3F36" w:rsidRDefault="00B97242" w:rsidP="00E9691D">
            <w:pPr>
              <w:tabs>
                <w:tab w:val="left" w:pos="7797"/>
              </w:tabs>
              <w:ind w:right="72"/>
              <w:jc w:val="right"/>
              <w:rPr>
                <w:rFonts w:asciiTheme="minorHAnsi" w:hAnsiTheme="minorHAnsi" w:cstheme="minorHAnsi"/>
                <w:sz w:val="22"/>
                <w:szCs w:val="22"/>
                <w:lang w:val="it-IT"/>
              </w:rPr>
            </w:pPr>
          </w:p>
        </w:tc>
        <w:tc>
          <w:tcPr>
            <w:tcW w:w="1277" w:type="dxa"/>
            <w:tcBorders>
              <w:top w:val="single" w:sz="8" w:space="0" w:color="auto"/>
              <w:left w:val="single" w:sz="2" w:space="0" w:color="auto"/>
              <w:bottom w:val="single" w:sz="12" w:space="0" w:color="auto"/>
              <w:right w:val="single" w:sz="2" w:space="0" w:color="auto"/>
            </w:tcBorders>
            <w:shd w:val="clear" w:color="auto" w:fill="E7E6E6" w:themeFill="background2"/>
            <w:vAlign w:val="center"/>
          </w:tcPr>
          <w:p w14:paraId="3743E5F5" w14:textId="77777777" w:rsidR="00B97242" w:rsidRPr="004F3F36" w:rsidRDefault="00B97242" w:rsidP="00E9691D">
            <w:pPr>
              <w:tabs>
                <w:tab w:val="left" w:pos="7797"/>
              </w:tabs>
              <w:ind w:right="72"/>
              <w:jc w:val="right"/>
              <w:rPr>
                <w:rFonts w:asciiTheme="minorHAnsi" w:hAnsiTheme="minorHAnsi" w:cstheme="minorHAnsi"/>
                <w:sz w:val="22"/>
                <w:szCs w:val="22"/>
                <w:lang w:val="it-IT"/>
              </w:rPr>
            </w:pPr>
          </w:p>
        </w:tc>
        <w:tc>
          <w:tcPr>
            <w:tcW w:w="1570" w:type="dxa"/>
            <w:tcBorders>
              <w:top w:val="single" w:sz="8" w:space="0" w:color="auto"/>
              <w:left w:val="single" w:sz="2" w:space="0" w:color="auto"/>
              <w:bottom w:val="single" w:sz="12" w:space="0" w:color="auto"/>
              <w:right w:val="single" w:sz="12" w:space="0" w:color="auto"/>
            </w:tcBorders>
            <w:shd w:val="clear" w:color="auto" w:fill="E7E6E6" w:themeFill="background2"/>
            <w:vAlign w:val="center"/>
          </w:tcPr>
          <w:p w14:paraId="42D9A84B" w14:textId="77777777" w:rsidR="00B97242" w:rsidRPr="004F3F36" w:rsidRDefault="00B97242" w:rsidP="00E9691D">
            <w:pPr>
              <w:tabs>
                <w:tab w:val="left" w:pos="7797"/>
              </w:tabs>
              <w:ind w:right="72"/>
              <w:jc w:val="right"/>
              <w:rPr>
                <w:rFonts w:asciiTheme="minorHAnsi" w:hAnsiTheme="minorHAnsi" w:cstheme="minorHAnsi"/>
                <w:sz w:val="22"/>
                <w:szCs w:val="22"/>
                <w:lang w:val="it-IT"/>
              </w:rPr>
            </w:pPr>
          </w:p>
        </w:tc>
        <w:tc>
          <w:tcPr>
            <w:tcW w:w="1483" w:type="dxa"/>
            <w:tcBorders>
              <w:top w:val="single" w:sz="8" w:space="0" w:color="auto"/>
              <w:left w:val="single" w:sz="2" w:space="0" w:color="auto"/>
              <w:bottom w:val="single" w:sz="12" w:space="0" w:color="auto"/>
              <w:right w:val="single" w:sz="12" w:space="0" w:color="auto"/>
            </w:tcBorders>
            <w:shd w:val="clear" w:color="auto" w:fill="E7E6E6" w:themeFill="background2"/>
          </w:tcPr>
          <w:p w14:paraId="331A193E" w14:textId="77777777" w:rsidR="00B97242" w:rsidRPr="004F3F36" w:rsidRDefault="00B97242" w:rsidP="00E9691D">
            <w:pPr>
              <w:tabs>
                <w:tab w:val="left" w:pos="7797"/>
              </w:tabs>
              <w:ind w:right="72"/>
              <w:jc w:val="right"/>
              <w:rPr>
                <w:rFonts w:asciiTheme="minorHAnsi" w:hAnsiTheme="minorHAnsi" w:cstheme="minorHAnsi"/>
                <w:sz w:val="22"/>
                <w:szCs w:val="22"/>
                <w:lang w:val="it-IT"/>
              </w:rPr>
            </w:pPr>
          </w:p>
        </w:tc>
      </w:tr>
      <w:tr w:rsidR="00B97242" w:rsidRPr="004F3F36" w14:paraId="1D38CA35" w14:textId="77777777" w:rsidTr="00B97242">
        <w:trPr>
          <w:cantSplit/>
          <w:trHeight w:hRule="exact" w:val="584"/>
          <w:jc w:val="center"/>
        </w:trPr>
        <w:tc>
          <w:tcPr>
            <w:tcW w:w="406"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43FEFAD" w14:textId="77777777" w:rsidR="00B97242" w:rsidRPr="004F3F36" w:rsidRDefault="00B97242" w:rsidP="00E9691D">
            <w:pPr>
              <w:tabs>
                <w:tab w:val="left" w:pos="7797"/>
              </w:tabs>
              <w:jc w:val="center"/>
              <w:rPr>
                <w:rFonts w:asciiTheme="minorHAnsi" w:hAnsiTheme="minorHAnsi" w:cstheme="minorHAnsi"/>
                <w:sz w:val="22"/>
                <w:szCs w:val="22"/>
              </w:rPr>
            </w:pPr>
            <w:r w:rsidRPr="004F3F36">
              <w:rPr>
                <w:rFonts w:asciiTheme="minorHAnsi" w:hAnsiTheme="minorHAnsi" w:cstheme="minorHAnsi"/>
                <w:sz w:val="22"/>
                <w:szCs w:val="22"/>
              </w:rPr>
              <w:t>A</w:t>
            </w:r>
          </w:p>
        </w:tc>
        <w:tc>
          <w:tcPr>
            <w:tcW w:w="3827" w:type="dxa"/>
            <w:gridSpan w:val="3"/>
            <w:tcBorders>
              <w:top w:val="single" w:sz="12" w:space="0" w:color="auto"/>
              <w:left w:val="single" w:sz="4" w:space="0" w:color="auto"/>
              <w:bottom w:val="single" w:sz="12" w:space="0" w:color="auto"/>
            </w:tcBorders>
            <w:shd w:val="clear" w:color="auto" w:fill="E7E6E6" w:themeFill="background2"/>
            <w:vAlign w:val="center"/>
          </w:tcPr>
          <w:p w14:paraId="63DA9736" w14:textId="77777777" w:rsidR="00B97242" w:rsidRPr="004F3F36" w:rsidRDefault="00B97242" w:rsidP="00E9691D">
            <w:pPr>
              <w:tabs>
                <w:tab w:val="left" w:pos="7797"/>
              </w:tabs>
              <w:ind w:left="72" w:right="567"/>
              <w:jc w:val="both"/>
              <w:rPr>
                <w:rFonts w:asciiTheme="minorHAnsi" w:hAnsiTheme="minorHAnsi" w:cstheme="minorHAnsi"/>
                <w:sz w:val="22"/>
                <w:szCs w:val="22"/>
                <w:lang w:val="it-IT"/>
              </w:rPr>
            </w:pPr>
            <w:proofErr w:type="spellStart"/>
            <w:r w:rsidRPr="004F3F36">
              <w:rPr>
                <w:rFonts w:asciiTheme="minorHAnsi" w:hAnsiTheme="minorHAnsi" w:cstheme="minorHAnsi"/>
                <w:sz w:val="22"/>
                <w:szCs w:val="22"/>
                <w:lang w:val="it-IT"/>
              </w:rPr>
              <w:t>Ausschreibungsbetrag</w:t>
            </w:r>
            <w:proofErr w:type="spellEnd"/>
            <w:r w:rsidRPr="004F3F36">
              <w:rPr>
                <w:rFonts w:asciiTheme="minorHAnsi" w:hAnsiTheme="minorHAnsi" w:cstheme="minorHAnsi"/>
                <w:sz w:val="22"/>
                <w:szCs w:val="22"/>
                <w:lang w:val="it-IT"/>
              </w:rPr>
              <w:t xml:space="preserve"> </w:t>
            </w:r>
          </w:p>
          <w:p w14:paraId="53E7EAE0" w14:textId="77777777" w:rsidR="00B97242" w:rsidRPr="004F3F36" w:rsidRDefault="00B97242" w:rsidP="00E9691D">
            <w:pPr>
              <w:tabs>
                <w:tab w:val="left" w:pos="7797"/>
              </w:tabs>
              <w:ind w:left="71" w:right="567"/>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Importo a base d'asta </w:t>
            </w:r>
          </w:p>
          <w:p w14:paraId="032A81AC" w14:textId="77777777" w:rsidR="00B97242" w:rsidRPr="004F3F36" w:rsidRDefault="00B97242" w:rsidP="00E9691D">
            <w:pPr>
              <w:tabs>
                <w:tab w:val="left" w:pos="7797"/>
              </w:tabs>
              <w:ind w:left="71" w:right="567"/>
              <w:jc w:val="both"/>
              <w:rPr>
                <w:rFonts w:asciiTheme="minorHAnsi" w:hAnsiTheme="minorHAnsi" w:cstheme="minorHAnsi"/>
                <w:sz w:val="22"/>
                <w:szCs w:val="22"/>
                <w:lang w:val="it-IT"/>
              </w:rPr>
            </w:pPr>
          </w:p>
        </w:tc>
        <w:tc>
          <w:tcPr>
            <w:tcW w:w="1487" w:type="dxa"/>
            <w:tcBorders>
              <w:top w:val="single" w:sz="12" w:space="0" w:color="auto"/>
              <w:bottom w:val="single" w:sz="12" w:space="0" w:color="auto"/>
              <w:right w:val="single" w:sz="12" w:space="0" w:color="auto"/>
            </w:tcBorders>
            <w:shd w:val="clear" w:color="auto" w:fill="E7E6E6" w:themeFill="background2"/>
            <w:vAlign w:val="center"/>
          </w:tcPr>
          <w:p w14:paraId="10BD6559" w14:textId="77777777" w:rsidR="00B97242" w:rsidRPr="004F3F36" w:rsidRDefault="00B97242" w:rsidP="00E9691D">
            <w:pPr>
              <w:tabs>
                <w:tab w:val="left" w:pos="7797"/>
              </w:tabs>
              <w:ind w:right="45"/>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w:t>
            </w:r>
            <w:proofErr w:type="spellStart"/>
            <w:r w:rsidRPr="004F3F36">
              <w:rPr>
                <w:rFonts w:asciiTheme="minorHAnsi" w:hAnsiTheme="minorHAnsi" w:cstheme="minorHAnsi"/>
                <w:sz w:val="22"/>
                <w:szCs w:val="22"/>
                <w:lang w:val="it-IT"/>
              </w:rPr>
              <w:t>c+d</w:t>
            </w:r>
            <w:proofErr w:type="spellEnd"/>
            <w:r w:rsidRPr="004F3F36">
              <w:rPr>
                <w:rFonts w:asciiTheme="minorHAnsi" w:hAnsiTheme="minorHAnsi" w:cstheme="minorHAnsi"/>
                <w:sz w:val="22"/>
                <w:szCs w:val="22"/>
                <w:lang w:val="it-IT"/>
              </w:rPr>
              <w:t>)</w:t>
            </w:r>
          </w:p>
        </w:tc>
        <w:tc>
          <w:tcPr>
            <w:tcW w:w="1277" w:type="dxa"/>
            <w:tcBorders>
              <w:top w:val="single" w:sz="12" w:space="0" w:color="auto"/>
              <w:left w:val="single" w:sz="4" w:space="0" w:color="auto"/>
              <w:bottom w:val="single" w:sz="12" w:space="0" w:color="auto"/>
              <w:right w:val="single" w:sz="8" w:space="0" w:color="auto"/>
            </w:tcBorders>
            <w:shd w:val="clear" w:color="auto" w:fill="E7E6E6" w:themeFill="background2"/>
            <w:vAlign w:val="center"/>
          </w:tcPr>
          <w:p w14:paraId="4CE5D436"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Euro</w:t>
            </w:r>
          </w:p>
        </w:tc>
        <w:tc>
          <w:tcPr>
            <w:tcW w:w="1570" w:type="dxa"/>
            <w:tcBorders>
              <w:top w:val="single" w:sz="12" w:space="0" w:color="auto"/>
              <w:left w:val="single" w:sz="8" w:space="0" w:color="auto"/>
              <w:bottom w:val="single" w:sz="12" w:space="0" w:color="auto"/>
              <w:right w:val="single" w:sz="12" w:space="0" w:color="auto"/>
            </w:tcBorders>
            <w:shd w:val="clear" w:color="auto" w:fill="E7E6E6" w:themeFill="background2"/>
            <w:vAlign w:val="center"/>
          </w:tcPr>
          <w:p w14:paraId="280AF409"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p>
        </w:tc>
        <w:tc>
          <w:tcPr>
            <w:tcW w:w="148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4740BDA2" w14:textId="77777777" w:rsidR="00B97242" w:rsidRPr="004F3F36" w:rsidRDefault="00B97242" w:rsidP="00E9691D">
            <w:pPr>
              <w:tabs>
                <w:tab w:val="left" w:pos="7797"/>
              </w:tabs>
              <w:ind w:right="567"/>
              <w:jc w:val="both"/>
              <w:rPr>
                <w:rFonts w:asciiTheme="minorHAnsi" w:hAnsiTheme="minorHAnsi" w:cstheme="minorHAnsi"/>
                <w:sz w:val="22"/>
                <w:szCs w:val="22"/>
                <w:lang w:val="it-IT"/>
              </w:rPr>
            </w:pPr>
          </w:p>
        </w:tc>
      </w:tr>
      <w:tr w:rsidR="00B97242" w:rsidRPr="004F3F36" w14:paraId="0ABCA110" w14:textId="77777777" w:rsidTr="004F3F36">
        <w:trPr>
          <w:cantSplit/>
          <w:trHeight w:hRule="exact" w:val="1190"/>
          <w:jc w:val="center"/>
        </w:trPr>
        <w:tc>
          <w:tcPr>
            <w:tcW w:w="406"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6B2271A" w14:textId="77777777" w:rsidR="00B97242" w:rsidRPr="004F3F36" w:rsidRDefault="00B97242" w:rsidP="00E9691D">
            <w:pPr>
              <w:tabs>
                <w:tab w:val="left" w:pos="7797"/>
              </w:tabs>
              <w:jc w:val="center"/>
              <w:rPr>
                <w:rFonts w:asciiTheme="minorHAnsi" w:hAnsiTheme="minorHAnsi" w:cstheme="minorHAnsi"/>
                <w:sz w:val="22"/>
                <w:szCs w:val="22"/>
              </w:rPr>
            </w:pPr>
            <w:r w:rsidRPr="004F3F36">
              <w:rPr>
                <w:rFonts w:asciiTheme="minorHAnsi" w:hAnsiTheme="minorHAnsi" w:cstheme="minorHAnsi"/>
                <w:sz w:val="22"/>
                <w:szCs w:val="22"/>
              </w:rPr>
              <w:t>B</w:t>
            </w:r>
          </w:p>
        </w:tc>
        <w:tc>
          <w:tcPr>
            <w:tcW w:w="3827" w:type="dxa"/>
            <w:gridSpan w:val="3"/>
            <w:tcBorders>
              <w:top w:val="single" w:sz="12" w:space="0" w:color="auto"/>
              <w:left w:val="single" w:sz="4" w:space="0" w:color="auto"/>
              <w:bottom w:val="single" w:sz="12" w:space="0" w:color="auto"/>
            </w:tcBorders>
            <w:shd w:val="clear" w:color="auto" w:fill="E7E6E6" w:themeFill="background2"/>
            <w:vAlign w:val="center"/>
          </w:tcPr>
          <w:p w14:paraId="1B92CDBD" w14:textId="77777777" w:rsidR="00B97242" w:rsidRPr="004F3F36" w:rsidRDefault="00B97242" w:rsidP="00E9691D">
            <w:pPr>
              <w:tabs>
                <w:tab w:val="left" w:pos="7797"/>
              </w:tabs>
              <w:ind w:left="72" w:right="567"/>
              <w:jc w:val="both"/>
              <w:rPr>
                <w:rFonts w:asciiTheme="minorHAnsi" w:hAnsiTheme="minorHAnsi" w:cstheme="minorHAnsi"/>
                <w:sz w:val="22"/>
                <w:szCs w:val="22"/>
              </w:rPr>
            </w:pPr>
            <w:r w:rsidRPr="004F3F36">
              <w:rPr>
                <w:rFonts w:asciiTheme="minorHAnsi" w:hAnsiTheme="minorHAnsi" w:cstheme="minorHAnsi"/>
                <w:sz w:val="22"/>
                <w:szCs w:val="22"/>
              </w:rPr>
              <w:t xml:space="preserve">Kosten für die Sicherheitsmaßnahmen </w:t>
            </w:r>
            <w:r w:rsidRPr="004F3F36">
              <w:rPr>
                <w:rFonts w:asciiTheme="minorHAnsi" w:hAnsiTheme="minorHAnsi" w:cstheme="minorHAnsi"/>
                <w:i/>
                <w:iCs/>
                <w:sz w:val="22"/>
                <w:szCs w:val="22"/>
              </w:rPr>
              <w:t xml:space="preserve">(nicht </w:t>
            </w:r>
            <w:proofErr w:type="spellStart"/>
            <w:r w:rsidRPr="004F3F36">
              <w:rPr>
                <w:rFonts w:asciiTheme="minorHAnsi" w:hAnsiTheme="minorHAnsi" w:cstheme="minorHAnsi"/>
                <w:i/>
                <w:iCs/>
                <w:sz w:val="22"/>
                <w:szCs w:val="22"/>
              </w:rPr>
              <w:t>abschlägfähig</w:t>
            </w:r>
            <w:proofErr w:type="spellEnd"/>
            <w:r w:rsidRPr="004F3F36">
              <w:rPr>
                <w:rFonts w:asciiTheme="minorHAnsi" w:hAnsiTheme="minorHAnsi" w:cstheme="minorHAnsi"/>
                <w:i/>
                <w:iCs/>
                <w:sz w:val="22"/>
                <w:szCs w:val="22"/>
              </w:rPr>
              <w:t>)</w:t>
            </w:r>
          </w:p>
          <w:p w14:paraId="69EB9576" w14:textId="77777777" w:rsidR="00B97242" w:rsidRPr="004F3F36" w:rsidRDefault="00B97242" w:rsidP="00E9691D">
            <w:pPr>
              <w:tabs>
                <w:tab w:val="left" w:pos="7797"/>
              </w:tabs>
              <w:ind w:left="71" w:right="567"/>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Costi per le misure di sicurezza </w:t>
            </w:r>
            <w:r w:rsidRPr="004F3F36">
              <w:rPr>
                <w:rFonts w:asciiTheme="minorHAnsi" w:hAnsiTheme="minorHAnsi" w:cstheme="minorHAnsi"/>
                <w:i/>
                <w:iCs/>
                <w:sz w:val="22"/>
                <w:szCs w:val="22"/>
                <w:lang w:val="it-IT"/>
              </w:rPr>
              <w:t>(non soggetto a ribasso)</w:t>
            </w:r>
          </w:p>
          <w:p w14:paraId="0DD1CCDA" w14:textId="77777777" w:rsidR="00B97242" w:rsidRPr="004F3F36" w:rsidRDefault="00B97242" w:rsidP="00E9691D">
            <w:pPr>
              <w:tabs>
                <w:tab w:val="left" w:pos="7797"/>
              </w:tabs>
              <w:ind w:left="71" w:right="567"/>
              <w:jc w:val="both"/>
              <w:rPr>
                <w:rFonts w:asciiTheme="minorHAnsi" w:hAnsiTheme="minorHAnsi" w:cstheme="minorHAnsi"/>
                <w:sz w:val="22"/>
                <w:szCs w:val="22"/>
                <w:lang w:val="it-IT"/>
              </w:rPr>
            </w:pPr>
          </w:p>
        </w:tc>
        <w:tc>
          <w:tcPr>
            <w:tcW w:w="1487" w:type="dxa"/>
            <w:tcBorders>
              <w:top w:val="single" w:sz="12" w:space="0" w:color="auto"/>
              <w:bottom w:val="single" w:sz="12" w:space="0" w:color="auto"/>
              <w:right w:val="single" w:sz="12" w:space="0" w:color="auto"/>
            </w:tcBorders>
            <w:shd w:val="clear" w:color="auto" w:fill="E7E6E6" w:themeFill="background2"/>
            <w:vAlign w:val="center"/>
          </w:tcPr>
          <w:p w14:paraId="44AC79C6" w14:textId="77777777" w:rsidR="00B97242" w:rsidRPr="004F3F36" w:rsidRDefault="00B97242" w:rsidP="00E9691D">
            <w:pPr>
              <w:tabs>
                <w:tab w:val="left" w:pos="7797"/>
              </w:tabs>
              <w:ind w:right="45"/>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(f)</w:t>
            </w:r>
          </w:p>
        </w:tc>
        <w:tc>
          <w:tcPr>
            <w:tcW w:w="1277" w:type="dxa"/>
            <w:tcBorders>
              <w:top w:val="single" w:sz="12" w:space="0" w:color="auto"/>
              <w:left w:val="single" w:sz="4" w:space="0" w:color="auto"/>
              <w:bottom w:val="single" w:sz="12" w:space="0" w:color="auto"/>
              <w:right w:val="single" w:sz="8" w:space="0" w:color="auto"/>
            </w:tcBorders>
            <w:shd w:val="clear" w:color="auto" w:fill="E7E6E6" w:themeFill="background2"/>
            <w:vAlign w:val="center"/>
          </w:tcPr>
          <w:p w14:paraId="27C86BB6"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Euro</w:t>
            </w:r>
          </w:p>
        </w:tc>
        <w:tc>
          <w:tcPr>
            <w:tcW w:w="1570" w:type="dxa"/>
            <w:tcBorders>
              <w:top w:val="single" w:sz="12" w:space="0" w:color="auto"/>
              <w:left w:val="single" w:sz="8" w:space="0" w:color="auto"/>
              <w:bottom w:val="single" w:sz="12" w:space="0" w:color="auto"/>
              <w:right w:val="single" w:sz="12" w:space="0" w:color="auto"/>
            </w:tcBorders>
            <w:shd w:val="clear" w:color="auto" w:fill="E7E6E6" w:themeFill="background2"/>
            <w:vAlign w:val="center"/>
          </w:tcPr>
          <w:p w14:paraId="4ED8E33B"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p>
        </w:tc>
        <w:tc>
          <w:tcPr>
            <w:tcW w:w="148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71923E86" w14:textId="77777777" w:rsidR="00B97242" w:rsidRPr="004F3F36" w:rsidRDefault="00B97242" w:rsidP="00E9691D">
            <w:pPr>
              <w:tabs>
                <w:tab w:val="left" w:pos="7797"/>
              </w:tabs>
              <w:ind w:right="567"/>
              <w:jc w:val="both"/>
              <w:rPr>
                <w:rFonts w:asciiTheme="minorHAnsi" w:hAnsiTheme="minorHAnsi" w:cstheme="minorHAnsi"/>
                <w:sz w:val="22"/>
                <w:szCs w:val="22"/>
                <w:lang w:val="it-IT"/>
              </w:rPr>
            </w:pPr>
          </w:p>
        </w:tc>
      </w:tr>
      <w:tr w:rsidR="00B97242" w:rsidRPr="004F3F36" w14:paraId="39FE0675" w14:textId="77777777" w:rsidTr="00B97242">
        <w:trPr>
          <w:cantSplit/>
          <w:trHeight w:hRule="exact" w:val="854"/>
          <w:jc w:val="center"/>
        </w:trPr>
        <w:tc>
          <w:tcPr>
            <w:tcW w:w="406" w:type="dxa"/>
            <w:tcBorders>
              <w:top w:val="single" w:sz="12" w:space="0" w:color="auto"/>
              <w:left w:val="single" w:sz="12" w:space="0" w:color="auto"/>
              <w:bottom w:val="single" w:sz="12" w:space="0" w:color="auto"/>
            </w:tcBorders>
            <w:shd w:val="clear" w:color="auto" w:fill="E7E6E6" w:themeFill="background2"/>
            <w:vAlign w:val="center"/>
          </w:tcPr>
          <w:p w14:paraId="017BA055" w14:textId="77777777" w:rsidR="00B97242" w:rsidRPr="004F3F36" w:rsidRDefault="00B97242" w:rsidP="00E9691D">
            <w:pPr>
              <w:tabs>
                <w:tab w:val="left" w:pos="7797"/>
              </w:tabs>
              <w:jc w:val="center"/>
              <w:rPr>
                <w:rFonts w:asciiTheme="minorHAnsi" w:hAnsiTheme="minorHAnsi" w:cstheme="minorHAnsi"/>
                <w:sz w:val="22"/>
                <w:szCs w:val="22"/>
              </w:rPr>
            </w:pPr>
          </w:p>
        </w:tc>
        <w:tc>
          <w:tcPr>
            <w:tcW w:w="3827" w:type="dxa"/>
            <w:gridSpan w:val="3"/>
            <w:tcBorders>
              <w:top w:val="single" w:sz="12" w:space="0" w:color="auto"/>
              <w:bottom w:val="single" w:sz="12" w:space="0" w:color="auto"/>
            </w:tcBorders>
            <w:shd w:val="clear" w:color="auto" w:fill="E7E6E6" w:themeFill="background2"/>
            <w:vAlign w:val="center"/>
          </w:tcPr>
          <w:p w14:paraId="7EC29539" w14:textId="77777777" w:rsidR="00B97242" w:rsidRPr="004F3F36" w:rsidRDefault="00B97242" w:rsidP="00E9691D">
            <w:pPr>
              <w:tabs>
                <w:tab w:val="left" w:pos="7797"/>
              </w:tabs>
              <w:ind w:left="72" w:right="567"/>
              <w:jc w:val="both"/>
              <w:rPr>
                <w:rFonts w:asciiTheme="minorHAnsi" w:hAnsiTheme="minorHAnsi" w:cstheme="minorHAnsi"/>
                <w:sz w:val="22"/>
                <w:szCs w:val="22"/>
                <w:lang w:val="it-IT"/>
              </w:rPr>
            </w:pPr>
            <w:proofErr w:type="spellStart"/>
            <w:r w:rsidRPr="004F3F36">
              <w:rPr>
                <w:rFonts w:asciiTheme="minorHAnsi" w:hAnsiTheme="minorHAnsi" w:cstheme="minorHAnsi"/>
                <w:sz w:val="22"/>
                <w:szCs w:val="22"/>
                <w:lang w:val="it-IT"/>
              </w:rPr>
              <w:t>Gesamtbetrag</w:t>
            </w:r>
            <w:proofErr w:type="spellEnd"/>
            <w:r w:rsidRPr="004F3F36">
              <w:rPr>
                <w:rFonts w:asciiTheme="minorHAnsi" w:hAnsiTheme="minorHAnsi" w:cstheme="minorHAnsi"/>
                <w:sz w:val="22"/>
                <w:szCs w:val="22"/>
                <w:lang w:val="it-IT"/>
              </w:rPr>
              <w:t xml:space="preserve"> </w:t>
            </w:r>
            <w:proofErr w:type="spellStart"/>
            <w:r w:rsidRPr="004F3F36">
              <w:rPr>
                <w:rFonts w:asciiTheme="minorHAnsi" w:hAnsiTheme="minorHAnsi" w:cstheme="minorHAnsi"/>
                <w:sz w:val="22"/>
                <w:szCs w:val="22"/>
                <w:lang w:val="it-IT"/>
              </w:rPr>
              <w:t>der</w:t>
            </w:r>
            <w:proofErr w:type="spellEnd"/>
            <w:r w:rsidRPr="004F3F36">
              <w:rPr>
                <w:rFonts w:asciiTheme="minorHAnsi" w:hAnsiTheme="minorHAnsi" w:cstheme="minorHAnsi"/>
                <w:sz w:val="22"/>
                <w:szCs w:val="22"/>
                <w:lang w:val="it-IT"/>
              </w:rPr>
              <w:t xml:space="preserve"> Arbeiten </w:t>
            </w:r>
          </w:p>
          <w:p w14:paraId="09E39C54" w14:textId="77777777" w:rsidR="00B97242" w:rsidRPr="004F3F36" w:rsidRDefault="00B97242" w:rsidP="00E9691D">
            <w:pPr>
              <w:tabs>
                <w:tab w:val="left" w:pos="7797"/>
              </w:tabs>
              <w:ind w:left="72" w:right="567"/>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Importo complessivo dei lavori </w:t>
            </w:r>
          </w:p>
        </w:tc>
        <w:tc>
          <w:tcPr>
            <w:tcW w:w="1487" w:type="dxa"/>
            <w:tcBorders>
              <w:top w:val="single" w:sz="12" w:space="0" w:color="auto"/>
              <w:bottom w:val="single" w:sz="12" w:space="0" w:color="auto"/>
              <w:right w:val="single" w:sz="12" w:space="0" w:color="auto"/>
            </w:tcBorders>
            <w:shd w:val="clear" w:color="auto" w:fill="E7E6E6" w:themeFill="background2"/>
            <w:vAlign w:val="center"/>
          </w:tcPr>
          <w:p w14:paraId="7BF101D4" w14:textId="77777777" w:rsidR="00B97242" w:rsidRPr="004F3F36" w:rsidRDefault="00B97242" w:rsidP="00E9691D">
            <w:pPr>
              <w:tabs>
                <w:tab w:val="left" w:pos="7797"/>
              </w:tabs>
              <w:ind w:right="45"/>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w:t>
            </w:r>
            <w:proofErr w:type="spellStart"/>
            <w:r w:rsidRPr="004F3F36">
              <w:rPr>
                <w:rFonts w:asciiTheme="minorHAnsi" w:hAnsiTheme="minorHAnsi" w:cstheme="minorHAnsi"/>
                <w:sz w:val="22"/>
                <w:szCs w:val="22"/>
                <w:lang w:val="it-IT"/>
              </w:rPr>
              <w:t>c+d+f</w:t>
            </w:r>
            <w:proofErr w:type="spellEnd"/>
            <w:r w:rsidRPr="004F3F36">
              <w:rPr>
                <w:rFonts w:asciiTheme="minorHAnsi" w:hAnsiTheme="minorHAnsi" w:cstheme="minorHAnsi"/>
                <w:sz w:val="22"/>
                <w:szCs w:val="22"/>
                <w:lang w:val="it-IT"/>
              </w:rPr>
              <w:t>)</w:t>
            </w:r>
          </w:p>
        </w:tc>
        <w:tc>
          <w:tcPr>
            <w:tcW w:w="1277" w:type="dxa"/>
            <w:tcBorders>
              <w:top w:val="single" w:sz="12" w:space="0" w:color="auto"/>
              <w:left w:val="single" w:sz="4" w:space="0" w:color="auto"/>
              <w:bottom w:val="single" w:sz="12" w:space="0" w:color="auto"/>
              <w:right w:val="single" w:sz="8" w:space="0" w:color="auto"/>
            </w:tcBorders>
            <w:shd w:val="clear" w:color="auto" w:fill="E7E6E6" w:themeFill="background2"/>
            <w:vAlign w:val="center"/>
          </w:tcPr>
          <w:p w14:paraId="67E00E82"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Euro</w:t>
            </w:r>
          </w:p>
        </w:tc>
        <w:tc>
          <w:tcPr>
            <w:tcW w:w="1570" w:type="dxa"/>
            <w:tcBorders>
              <w:top w:val="single" w:sz="12" w:space="0" w:color="auto"/>
              <w:left w:val="single" w:sz="8" w:space="0" w:color="auto"/>
              <w:bottom w:val="single" w:sz="12" w:space="0" w:color="auto"/>
              <w:right w:val="single" w:sz="12" w:space="0" w:color="auto"/>
            </w:tcBorders>
            <w:shd w:val="clear" w:color="auto" w:fill="E7E6E6" w:themeFill="background2"/>
            <w:vAlign w:val="center"/>
          </w:tcPr>
          <w:p w14:paraId="19999208" w14:textId="77777777" w:rsidR="00B97242" w:rsidRPr="004F3F36" w:rsidRDefault="00B97242" w:rsidP="00E9691D">
            <w:pPr>
              <w:tabs>
                <w:tab w:val="left" w:pos="7797"/>
              </w:tabs>
              <w:ind w:right="74"/>
              <w:jc w:val="right"/>
              <w:rPr>
                <w:rFonts w:asciiTheme="minorHAnsi" w:hAnsiTheme="minorHAnsi" w:cstheme="minorHAnsi"/>
                <w:sz w:val="22"/>
                <w:szCs w:val="22"/>
                <w:lang w:val="it-IT"/>
              </w:rPr>
            </w:pPr>
          </w:p>
        </w:tc>
        <w:tc>
          <w:tcPr>
            <w:tcW w:w="148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383F999" w14:textId="77777777" w:rsidR="00B97242" w:rsidRPr="004F3F36" w:rsidRDefault="00B97242" w:rsidP="00E9691D">
            <w:pPr>
              <w:tabs>
                <w:tab w:val="left" w:pos="7797"/>
              </w:tabs>
              <w:ind w:right="567"/>
              <w:jc w:val="both"/>
              <w:rPr>
                <w:rFonts w:asciiTheme="minorHAnsi" w:hAnsiTheme="minorHAnsi" w:cstheme="minorHAnsi"/>
                <w:sz w:val="22"/>
                <w:szCs w:val="22"/>
                <w:lang w:val="it-IT"/>
              </w:rPr>
            </w:pPr>
          </w:p>
        </w:tc>
      </w:tr>
    </w:tbl>
    <w:p w14:paraId="4EAB0F24" w14:textId="77777777" w:rsidR="00A46CF9" w:rsidRPr="004F3F36" w:rsidRDefault="00A46CF9">
      <w:pPr>
        <w:rPr>
          <w:rFonts w:asciiTheme="minorHAnsi" w:hAnsiTheme="minorHAnsi" w:cstheme="minorHAnsi"/>
          <w:sz w:val="22"/>
          <w:szCs w:val="22"/>
        </w:rPr>
      </w:pPr>
    </w:p>
    <w:tbl>
      <w:tblPr>
        <w:tblW w:w="5037" w:type="pct"/>
        <w:shd w:val="clear" w:color="auto" w:fill="F3F3F3"/>
        <w:tblCellMar>
          <w:left w:w="70" w:type="dxa"/>
          <w:right w:w="70" w:type="dxa"/>
        </w:tblCellMar>
        <w:tblLook w:val="0000" w:firstRow="0" w:lastRow="0" w:firstColumn="0" w:lastColumn="0" w:noHBand="0" w:noVBand="0"/>
      </w:tblPr>
      <w:tblGrid>
        <w:gridCol w:w="5009"/>
        <w:gridCol w:w="4985"/>
      </w:tblGrid>
      <w:tr w:rsidR="00A932B8" w:rsidRPr="004F3F36" w14:paraId="1DF9BBFA" w14:textId="77777777" w:rsidTr="00640281">
        <w:tc>
          <w:tcPr>
            <w:tcW w:w="5000" w:type="pct"/>
            <w:gridSpan w:val="2"/>
            <w:shd w:val="clear" w:color="auto" w:fill="E7E6E6" w:themeFill="background2"/>
          </w:tcPr>
          <w:p w14:paraId="069436BB" w14:textId="77777777" w:rsidR="00A932B8" w:rsidRPr="004F3F36" w:rsidRDefault="00A932B8" w:rsidP="00713A47">
            <w:pPr>
              <w:widowControl w:val="0"/>
              <w:autoSpaceDE w:val="0"/>
              <w:autoSpaceDN w:val="0"/>
              <w:adjustRightInd w:val="0"/>
              <w:jc w:val="center"/>
              <w:rPr>
                <w:rFonts w:asciiTheme="minorHAnsi" w:hAnsiTheme="minorHAnsi" w:cstheme="minorHAnsi"/>
                <w:b/>
                <w:bCs/>
                <w:i/>
                <w:iCs/>
                <w:color w:val="4472C4" w:themeColor="accent1"/>
                <w:sz w:val="22"/>
                <w:szCs w:val="22"/>
              </w:rPr>
            </w:pPr>
            <w:r w:rsidRPr="004F3F36">
              <w:rPr>
                <w:rFonts w:asciiTheme="minorHAnsi" w:hAnsiTheme="minorHAnsi" w:cstheme="minorHAnsi"/>
                <w:b/>
                <w:bCs/>
                <w:i/>
                <w:iCs/>
                <w:color w:val="4472C4" w:themeColor="accent1"/>
                <w:sz w:val="22"/>
                <w:szCs w:val="22"/>
              </w:rPr>
              <w:t xml:space="preserve">(siehe Anmerkung Art. 2 - </w:t>
            </w:r>
            <w:proofErr w:type="spellStart"/>
            <w:r w:rsidRPr="004F3F36">
              <w:rPr>
                <w:rFonts w:asciiTheme="minorHAnsi" w:hAnsiTheme="minorHAnsi" w:cstheme="minorHAnsi"/>
                <w:b/>
                <w:bCs/>
                <w:i/>
                <w:iCs/>
                <w:color w:val="4472C4" w:themeColor="accent1"/>
                <w:sz w:val="22"/>
                <w:szCs w:val="22"/>
              </w:rPr>
              <w:t>vedi</w:t>
            </w:r>
            <w:proofErr w:type="spellEnd"/>
            <w:r w:rsidRPr="004F3F36">
              <w:rPr>
                <w:rFonts w:asciiTheme="minorHAnsi" w:hAnsiTheme="minorHAnsi" w:cstheme="minorHAnsi"/>
                <w:b/>
                <w:bCs/>
                <w:i/>
                <w:iCs/>
                <w:color w:val="4472C4" w:themeColor="accent1"/>
                <w:sz w:val="22"/>
                <w:szCs w:val="22"/>
              </w:rPr>
              <w:t xml:space="preserve"> </w:t>
            </w:r>
            <w:proofErr w:type="spellStart"/>
            <w:r w:rsidRPr="004F3F36">
              <w:rPr>
                <w:rFonts w:asciiTheme="minorHAnsi" w:hAnsiTheme="minorHAnsi" w:cstheme="minorHAnsi"/>
                <w:b/>
                <w:bCs/>
                <w:i/>
                <w:iCs/>
                <w:color w:val="4472C4" w:themeColor="accent1"/>
                <w:sz w:val="22"/>
                <w:szCs w:val="22"/>
              </w:rPr>
              <w:t>nota</w:t>
            </w:r>
            <w:proofErr w:type="spellEnd"/>
            <w:r w:rsidRPr="004F3F36">
              <w:rPr>
                <w:rFonts w:asciiTheme="minorHAnsi" w:hAnsiTheme="minorHAnsi" w:cstheme="minorHAnsi"/>
                <w:b/>
                <w:bCs/>
                <w:i/>
                <w:iCs/>
                <w:color w:val="4472C4" w:themeColor="accent1"/>
                <w:sz w:val="22"/>
                <w:szCs w:val="22"/>
              </w:rPr>
              <w:t xml:space="preserve"> art. 2)</w:t>
            </w:r>
          </w:p>
          <w:p w14:paraId="1F8A76BC" w14:textId="6A529FC7" w:rsidR="009C6079" w:rsidRPr="004F3F36" w:rsidRDefault="009C6079" w:rsidP="00713A47">
            <w:pPr>
              <w:widowControl w:val="0"/>
              <w:autoSpaceDE w:val="0"/>
              <w:autoSpaceDN w:val="0"/>
              <w:adjustRightInd w:val="0"/>
              <w:jc w:val="center"/>
              <w:rPr>
                <w:rFonts w:asciiTheme="minorHAnsi" w:hAnsiTheme="minorHAnsi" w:cstheme="minorHAnsi"/>
                <w:i/>
                <w:color w:val="FF0000"/>
                <w:sz w:val="22"/>
                <w:szCs w:val="22"/>
              </w:rPr>
            </w:pPr>
          </w:p>
        </w:tc>
      </w:tr>
      <w:tr w:rsidR="00A932B8" w:rsidRPr="00C779FD" w14:paraId="10F39E37" w14:textId="77777777" w:rsidTr="00640281">
        <w:tc>
          <w:tcPr>
            <w:tcW w:w="2506" w:type="pct"/>
            <w:shd w:val="clear" w:color="auto" w:fill="E7E6E6" w:themeFill="background2"/>
          </w:tcPr>
          <w:p w14:paraId="7F26E830" w14:textId="77777777" w:rsidR="00C36282" w:rsidRPr="004F3F36" w:rsidRDefault="00C36282" w:rsidP="00C36282">
            <w:pPr>
              <w:widowControl w:val="0"/>
              <w:tabs>
                <w:tab w:val="left" w:pos="720"/>
              </w:tabs>
              <w:autoSpaceDE w:val="0"/>
              <w:autoSpaceDN w:val="0"/>
              <w:adjustRightInd w:val="0"/>
              <w:ind w:left="1276" w:hanging="1276"/>
              <w:jc w:val="both"/>
              <w:rPr>
                <w:rFonts w:asciiTheme="minorHAnsi" w:hAnsiTheme="minorHAnsi" w:cstheme="minorHAnsi"/>
                <w:color w:val="FF0000"/>
                <w:sz w:val="22"/>
                <w:szCs w:val="22"/>
              </w:rPr>
            </w:pPr>
            <w:r w:rsidRPr="004F3F36">
              <w:rPr>
                <w:rFonts w:asciiTheme="minorHAnsi" w:hAnsiTheme="minorHAnsi" w:cstheme="minorHAnsi"/>
                <w:bCs/>
                <w:iCs/>
                <w:color w:val="FF0000"/>
                <w:sz w:val="22"/>
                <w:szCs w:val="22"/>
              </w:rPr>
              <w:sym w:font="Wingdings 2" w:char="F0A3"/>
            </w:r>
            <w:r w:rsidRPr="004F3F36">
              <w:rPr>
                <w:rFonts w:asciiTheme="minorHAnsi" w:hAnsiTheme="minorHAnsi" w:cstheme="minorHAnsi"/>
                <w:bCs/>
                <w:iCs/>
                <w:color w:val="FF0000"/>
                <w:sz w:val="22"/>
                <w:szCs w:val="22"/>
              </w:rPr>
              <w:t xml:space="preserve"> </w:t>
            </w:r>
            <w:r w:rsidRPr="004F3F36">
              <w:rPr>
                <w:rFonts w:asciiTheme="minorHAnsi" w:hAnsiTheme="minorHAnsi" w:cstheme="minorHAnsi"/>
                <w:b/>
                <w:bCs/>
                <w:iCs/>
                <w:color w:val="FF0000"/>
                <w:sz w:val="22"/>
                <w:szCs w:val="22"/>
                <w:u w:val="single"/>
              </w:rPr>
              <w:t>pauschal</w:t>
            </w:r>
            <w:r w:rsidRPr="004F3F36">
              <w:rPr>
                <w:rFonts w:asciiTheme="minorHAnsi" w:hAnsiTheme="minorHAnsi" w:cstheme="minorHAnsi"/>
                <w:b/>
                <w:bCs/>
                <w:iCs/>
                <w:color w:val="FF0000"/>
                <w:sz w:val="22"/>
                <w:szCs w:val="22"/>
              </w:rPr>
              <w:tab/>
            </w:r>
            <w:r w:rsidRPr="004F3F36">
              <w:rPr>
                <w:rFonts w:asciiTheme="minorHAnsi" w:hAnsiTheme="minorHAnsi" w:cstheme="minorHAnsi"/>
                <w:bCs/>
                <w:iCs/>
                <w:color w:val="FF0000"/>
                <w:sz w:val="22"/>
                <w:szCs w:val="22"/>
              </w:rPr>
              <w:t xml:space="preserve">aufgrund des Kriteriums des </w:t>
            </w:r>
            <w:r w:rsidRPr="004F3F36">
              <w:rPr>
                <w:rFonts w:asciiTheme="minorHAnsi" w:hAnsiTheme="minorHAnsi" w:cstheme="minorHAnsi"/>
                <w:color w:val="FF0000"/>
                <w:sz w:val="22"/>
                <w:szCs w:val="22"/>
              </w:rPr>
              <w:lastRenderedPageBreak/>
              <w:t xml:space="preserve">wirtschaftlich günstigsten Angebots gemäß Art. 33 LG Nr. 16/2015 und, soweit vereinbar, gemäß Art. 108 </w:t>
            </w:r>
            <w:proofErr w:type="spellStart"/>
            <w:r w:rsidRPr="004F3F36">
              <w:rPr>
                <w:rFonts w:asciiTheme="minorHAnsi" w:hAnsiTheme="minorHAnsi" w:cstheme="minorHAnsi"/>
                <w:color w:val="FF0000"/>
                <w:sz w:val="22"/>
                <w:szCs w:val="22"/>
              </w:rPr>
              <w:t>GvD</w:t>
            </w:r>
            <w:proofErr w:type="spellEnd"/>
            <w:r w:rsidRPr="004F3F36">
              <w:rPr>
                <w:rFonts w:asciiTheme="minorHAnsi" w:hAnsiTheme="minorHAnsi" w:cstheme="minorHAnsi"/>
                <w:color w:val="FF0000"/>
                <w:sz w:val="22"/>
                <w:szCs w:val="22"/>
              </w:rPr>
              <w:t xml:space="preserve"> Nr. 36/2023 </w:t>
            </w:r>
            <w:r w:rsidRPr="004F3F36">
              <w:rPr>
                <w:rFonts w:asciiTheme="minorHAnsi" w:hAnsiTheme="minorHAnsi" w:cstheme="minorHAnsi"/>
                <w:bCs/>
                <w:iCs/>
                <w:color w:val="FF0000"/>
                <w:sz w:val="22"/>
                <w:szCs w:val="22"/>
              </w:rPr>
              <w:t xml:space="preserve">mit </w:t>
            </w:r>
            <w:r w:rsidRPr="004F3F36">
              <w:rPr>
                <w:rFonts w:asciiTheme="minorHAnsi" w:hAnsiTheme="minorHAnsi" w:cstheme="minorHAnsi"/>
                <w:color w:val="FF0000"/>
                <w:sz w:val="22"/>
                <w:szCs w:val="22"/>
              </w:rPr>
              <w:t>wirtschaftlichem Angebot durch:</w:t>
            </w:r>
          </w:p>
          <w:p w14:paraId="12A66BC8" w14:textId="77777777" w:rsidR="00C36282" w:rsidRPr="004F3F36" w:rsidRDefault="00C36282" w:rsidP="00C36282">
            <w:pPr>
              <w:widowControl w:val="0"/>
              <w:autoSpaceDE w:val="0"/>
              <w:autoSpaceDN w:val="0"/>
              <w:adjustRightInd w:val="0"/>
              <w:ind w:left="1276" w:hanging="283"/>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rPr>
              <w:tab/>
              <w:t>prozentuellen Abschlag auf den Ausschreibungsbetrag</w:t>
            </w:r>
          </w:p>
          <w:p w14:paraId="15819254" w14:textId="77777777" w:rsidR="00C36282" w:rsidRPr="004F3F36" w:rsidRDefault="00C36282" w:rsidP="00C36282">
            <w:pPr>
              <w:widowControl w:val="0"/>
              <w:autoSpaceDE w:val="0"/>
              <w:autoSpaceDN w:val="0"/>
              <w:adjustRightInd w:val="0"/>
              <w:ind w:left="1276" w:hanging="283"/>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rPr>
              <w:tab/>
              <w:t>nach Einheitspreisen (Ausschreibung mit wirtschaftlichem Angebot, das mittels Betrags erstellt wird; im Portal: Abschlag in Währung)</w:t>
            </w:r>
          </w:p>
          <w:p w14:paraId="2EACB2BF" w14:textId="77777777" w:rsidR="00A932B8" w:rsidRPr="004F3F36" w:rsidRDefault="00A932B8" w:rsidP="00713A47">
            <w:pPr>
              <w:widowControl w:val="0"/>
              <w:autoSpaceDE w:val="0"/>
              <w:autoSpaceDN w:val="0"/>
              <w:adjustRightInd w:val="0"/>
              <w:jc w:val="center"/>
              <w:rPr>
                <w:rFonts w:asciiTheme="minorHAnsi" w:hAnsiTheme="minorHAnsi" w:cstheme="minorHAnsi"/>
                <w:i/>
                <w:color w:val="FF0000"/>
                <w:sz w:val="22"/>
                <w:szCs w:val="22"/>
              </w:rPr>
            </w:pPr>
          </w:p>
        </w:tc>
        <w:tc>
          <w:tcPr>
            <w:tcW w:w="2494" w:type="pct"/>
            <w:shd w:val="clear" w:color="auto" w:fill="E7E6E6" w:themeFill="background2"/>
          </w:tcPr>
          <w:p w14:paraId="6355E084" w14:textId="77777777" w:rsidR="00C36282" w:rsidRPr="004F3F36" w:rsidRDefault="00C36282" w:rsidP="00CB3569">
            <w:pPr>
              <w:widowControl w:val="0"/>
              <w:tabs>
                <w:tab w:val="left" w:pos="720"/>
              </w:tabs>
              <w:autoSpaceDE w:val="0"/>
              <w:autoSpaceDN w:val="0"/>
              <w:adjustRightInd w:val="0"/>
              <w:ind w:left="1276" w:hanging="1276"/>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FF0000"/>
                <w:sz w:val="22"/>
                <w:szCs w:val="22"/>
              </w:rPr>
              <w:lastRenderedPageBreak/>
              <w:sym w:font="Wingdings 2" w:char="F0A3"/>
            </w:r>
            <w:r w:rsidRPr="004F3F36">
              <w:rPr>
                <w:rFonts w:asciiTheme="minorHAnsi" w:hAnsiTheme="minorHAnsi" w:cstheme="minorHAnsi"/>
                <w:bCs/>
                <w:iCs/>
                <w:color w:val="FF0000"/>
                <w:sz w:val="22"/>
                <w:szCs w:val="22"/>
                <w:lang w:val="it-IT"/>
              </w:rPr>
              <w:t xml:space="preserve"> a corpo </w:t>
            </w:r>
            <w:r w:rsidRPr="004F3F36">
              <w:rPr>
                <w:rFonts w:asciiTheme="minorHAnsi" w:hAnsiTheme="minorHAnsi" w:cstheme="minorHAnsi"/>
                <w:bCs/>
                <w:iCs/>
                <w:color w:val="FF0000"/>
                <w:sz w:val="22"/>
                <w:szCs w:val="22"/>
                <w:lang w:val="it-IT"/>
              </w:rPr>
              <w:tab/>
              <w:t xml:space="preserve">con il criterio dell’offerta </w:t>
            </w:r>
            <w:r w:rsidRPr="004F3F36">
              <w:rPr>
                <w:rFonts w:asciiTheme="minorHAnsi" w:hAnsiTheme="minorHAnsi" w:cstheme="minorHAnsi"/>
                <w:bCs/>
                <w:iCs/>
                <w:color w:val="FF0000"/>
                <w:sz w:val="22"/>
                <w:szCs w:val="22"/>
                <w:lang w:val="it-IT"/>
              </w:rPr>
              <w:lastRenderedPageBreak/>
              <w:t xml:space="preserve">economicamente più vantaggiosa ai sensi dell’art. 33 della </w:t>
            </w:r>
            <w:proofErr w:type="spellStart"/>
            <w:r w:rsidRPr="004F3F36">
              <w:rPr>
                <w:rFonts w:asciiTheme="minorHAnsi" w:hAnsiTheme="minorHAnsi" w:cstheme="minorHAnsi"/>
                <w:bCs/>
                <w:iCs/>
                <w:color w:val="FF0000"/>
                <w:sz w:val="22"/>
                <w:szCs w:val="22"/>
                <w:lang w:val="it-IT"/>
              </w:rPr>
              <w:t>l.p</w:t>
            </w:r>
            <w:proofErr w:type="spellEnd"/>
            <w:r w:rsidRPr="004F3F36">
              <w:rPr>
                <w:rFonts w:asciiTheme="minorHAnsi" w:hAnsiTheme="minorHAnsi" w:cstheme="minorHAnsi"/>
                <w:bCs/>
                <w:iCs/>
                <w:color w:val="FF0000"/>
                <w:sz w:val="22"/>
                <w:szCs w:val="22"/>
                <w:lang w:val="it-IT"/>
              </w:rPr>
              <w:t xml:space="preserve">. n. 16/2015 e dell’art. 108 del </w:t>
            </w:r>
            <w:proofErr w:type="spellStart"/>
            <w:r w:rsidRPr="004F3F36">
              <w:rPr>
                <w:rFonts w:asciiTheme="minorHAnsi" w:hAnsiTheme="minorHAnsi" w:cstheme="minorHAnsi"/>
                <w:bCs/>
                <w:iCs/>
                <w:color w:val="FF0000"/>
                <w:sz w:val="22"/>
                <w:szCs w:val="22"/>
                <w:lang w:val="it-IT"/>
              </w:rPr>
              <w:t>D.lgs</w:t>
            </w:r>
            <w:proofErr w:type="spellEnd"/>
            <w:r w:rsidRPr="004F3F36">
              <w:rPr>
                <w:rFonts w:asciiTheme="minorHAnsi" w:hAnsiTheme="minorHAnsi" w:cstheme="minorHAnsi"/>
                <w:bCs/>
                <w:iCs/>
                <w:color w:val="FF0000"/>
                <w:sz w:val="22"/>
                <w:szCs w:val="22"/>
                <w:lang w:val="it-IT"/>
              </w:rPr>
              <w:t xml:space="preserve"> n. 36/2023 in quanto compatibile, con offerta economica da produrre secondo il metodo: </w:t>
            </w:r>
          </w:p>
          <w:p w14:paraId="70931FD6" w14:textId="35C9463C" w:rsidR="00C36282" w:rsidRPr="004F3F36" w:rsidRDefault="00C36282" w:rsidP="007226CD">
            <w:pPr>
              <w:widowControl w:val="0"/>
              <w:autoSpaceDE w:val="0"/>
              <w:autoSpaceDN w:val="0"/>
              <w:adjustRightInd w:val="0"/>
              <w:ind w:left="1276" w:hanging="260"/>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FF0000"/>
                <w:sz w:val="22"/>
                <w:szCs w:val="22"/>
              </w:rPr>
              <w:sym w:font="Wingdings 2" w:char="F0A3"/>
            </w:r>
            <w:r w:rsidRPr="004F3F36">
              <w:rPr>
                <w:rFonts w:asciiTheme="minorHAnsi" w:hAnsiTheme="minorHAnsi" w:cstheme="minorHAnsi"/>
                <w:bCs/>
                <w:iCs/>
                <w:color w:val="FF0000"/>
                <w:sz w:val="22"/>
                <w:szCs w:val="22"/>
                <w:lang w:val="it-IT"/>
              </w:rPr>
              <w:tab/>
              <w:t>del ribasso percentuale sull'importo dei lavori posto a base di gara</w:t>
            </w:r>
          </w:p>
          <w:p w14:paraId="32520E19" w14:textId="5739468F" w:rsidR="00A932B8" w:rsidRPr="004F3F36" w:rsidRDefault="00C36282" w:rsidP="007226CD">
            <w:pPr>
              <w:widowControl w:val="0"/>
              <w:autoSpaceDE w:val="0"/>
              <w:autoSpaceDN w:val="0"/>
              <w:adjustRightInd w:val="0"/>
              <w:ind w:left="1276" w:hanging="260"/>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FF0000"/>
                <w:sz w:val="22"/>
                <w:szCs w:val="22"/>
              </w:rPr>
              <w:sym w:font="Wingdings 2" w:char="F0A3"/>
            </w:r>
            <w:r w:rsidRPr="004F3F36">
              <w:rPr>
                <w:rFonts w:asciiTheme="minorHAnsi" w:hAnsiTheme="minorHAnsi" w:cstheme="minorHAnsi"/>
                <w:bCs/>
                <w:iCs/>
                <w:color w:val="FF0000"/>
                <w:sz w:val="22"/>
                <w:szCs w:val="22"/>
                <w:lang w:val="it-IT"/>
              </w:rPr>
              <w:tab/>
              <w:t>dei prezzi unitari (gara con offerta economica formulata mediante importo; a portale: ribasso in valuta)</w:t>
            </w:r>
          </w:p>
        </w:tc>
      </w:tr>
      <w:tr w:rsidR="00C36282" w:rsidRPr="00C779FD" w14:paraId="133331CE" w14:textId="77777777" w:rsidTr="00640281">
        <w:tc>
          <w:tcPr>
            <w:tcW w:w="2506" w:type="pct"/>
            <w:shd w:val="clear" w:color="auto" w:fill="E7E6E6" w:themeFill="background2"/>
          </w:tcPr>
          <w:p w14:paraId="32CAAB88" w14:textId="77777777" w:rsidR="00C36282" w:rsidRPr="004F3F36" w:rsidRDefault="00C36282" w:rsidP="00C36282">
            <w:pPr>
              <w:widowControl w:val="0"/>
              <w:tabs>
                <w:tab w:val="left" w:pos="720"/>
              </w:tabs>
              <w:autoSpaceDE w:val="0"/>
              <w:autoSpaceDN w:val="0"/>
              <w:adjustRightInd w:val="0"/>
              <w:ind w:left="1276" w:hanging="1276"/>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lastRenderedPageBreak/>
              <w:sym w:font="Wingdings 2" w:char="F0A3"/>
            </w:r>
            <w:r w:rsidRPr="004F3F36">
              <w:rPr>
                <w:rFonts w:asciiTheme="minorHAnsi" w:hAnsiTheme="minorHAnsi" w:cstheme="minorHAnsi"/>
                <w:color w:val="FF0000"/>
                <w:sz w:val="22"/>
                <w:szCs w:val="22"/>
              </w:rPr>
              <w:t xml:space="preserve"> </w:t>
            </w:r>
            <w:r w:rsidRPr="004F3F36">
              <w:rPr>
                <w:rFonts w:asciiTheme="minorHAnsi" w:hAnsiTheme="minorHAnsi" w:cstheme="minorHAnsi"/>
                <w:b/>
                <w:bCs/>
                <w:iCs/>
                <w:color w:val="FF0000"/>
                <w:sz w:val="22"/>
                <w:szCs w:val="22"/>
                <w:u w:val="single"/>
              </w:rPr>
              <w:t>auf Maß</w:t>
            </w:r>
            <w:r w:rsidRPr="004F3F36">
              <w:rPr>
                <w:rFonts w:asciiTheme="minorHAnsi" w:hAnsiTheme="minorHAnsi" w:cstheme="minorHAnsi"/>
                <w:b/>
                <w:bCs/>
                <w:iCs/>
                <w:color w:val="FF0000"/>
                <w:sz w:val="22"/>
                <w:szCs w:val="22"/>
              </w:rPr>
              <w:tab/>
            </w:r>
            <w:r w:rsidRPr="004F3F36">
              <w:rPr>
                <w:rFonts w:asciiTheme="minorHAnsi" w:hAnsiTheme="minorHAnsi" w:cstheme="minorHAnsi"/>
                <w:bCs/>
                <w:iCs/>
                <w:color w:val="FF0000"/>
                <w:sz w:val="22"/>
                <w:szCs w:val="22"/>
              </w:rPr>
              <w:t xml:space="preserve">aufgrund des Kriteriums des wirtschaftlich günstigsten Angebots </w:t>
            </w:r>
            <w:r w:rsidRPr="004F3F36">
              <w:rPr>
                <w:rFonts w:asciiTheme="minorHAnsi" w:hAnsiTheme="minorHAnsi" w:cstheme="minorHAnsi"/>
                <w:color w:val="FF0000"/>
                <w:sz w:val="22"/>
                <w:szCs w:val="22"/>
              </w:rPr>
              <w:t xml:space="preserve">gemäß Art. 33 LG Nr. 16/2015 und, soweit vereinbar, gemäß Art. 108 </w:t>
            </w:r>
            <w:proofErr w:type="spellStart"/>
            <w:r w:rsidRPr="004F3F36">
              <w:rPr>
                <w:rFonts w:asciiTheme="minorHAnsi" w:hAnsiTheme="minorHAnsi" w:cstheme="minorHAnsi"/>
                <w:color w:val="FF0000"/>
                <w:sz w:val="22"/>
                <w:szCs w:val="22"/>
              </w:rPr>
              <w:t>GvD</w:t>
            </w:r>
            <w:proofErr w:type="spellEnd"/>
            <w:r w:rsidRPr="004F3F36">
              <w:rPr>
                <w:rFonts w:asciiTheme="minorHAnsi" w:hAnsiTheme="minorHAnsi" w:cstheme="minorHAnsi"/>
                <w:color w:val="FF0000"/>
                <w:sz w:val="22"/>
                <w:szCs w:val="22"/>
              </w:rPr>
              <w:t xml:space="preserve"> Nr. 36/2023 </w:t>
            </w:r>
            <w:r w:rsidRPr="004F3F36">
              <w:rPr>
                <w:rFonts w:asciiTheme="minorHAnsi" w:hAnsiTheme="minorHAnsi" w:cstheme="minorHAnsi"/>
                <w:bCs/>
                <w:iCs/>
                <w:color w:val="FF0000"/>
                <w:sz w:val="22"/>
                <w:szCs w:val="22"/>
              </w:rPr>
              <w:t xml:space="preserve">mit </w:t>
            </w:r>
            <w:r w:rsidRPr="004F3F36">
              <w:rPr>
                <w:rFonts w:asciiTheme="minorHAnsi" w:hAnsiTheme="minorHAnsi" w:cstheme="minorHAnsi"/>
                <w:color w:val="FF0000"/>
                <w:sz w:val="22"/>
                <w:szCs w:val="22"/>
              </w:rPr>
              <w:t xml:space="preserve">wirtschaftlichem Angebot durch: </w:t>
            </w:r>
          </w:p>
          <w:p w14:paraId="24234CAF" w14:textId="77777777" w:rsidR="00C36282" w:rsidRPr="004F3F36" w:rsidRDefault="00C36282" w:rsidP="00C36282">
            <w:pPr>
              <w:widowControl w:val="0"/>
              <w:autoSpaceDE w:val="0"/>
              <w:autoSpaceDN w:val="0"/>
              <w:adjustRightInd w:val="0"/>
              <w:ind w:left="1276" w:hanging="358"/>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rPr>
              <w:tab/>
              <w:t>prozentuellen Abschlag auf das der Ausschreibung zugrunde gelegte Preisverzeichnis</w:t>
            </w:r>
          </w:p>
          <w:p w14:paraId="7941ABF7" w14:textId="77777777" w:rsidR="00C36282" w:rsidRPr="004F3F36" w:rsidRDefault="00C36282" w:rsidP="00C36282">
            <w:pPr>
              <w:widowControl w:val="0"/>
              <w:autoSpaceDE w:val="0"/>
              <w:autoSpaceDN w:val="0"/>
              <w:adjustRightInd w:val="0"/>
              <w:ind w:left="1276" w:hanging="358"/>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rPr>
              <w:tab/>
              <w:t>nach Einheitspreisen (Ausschreibung mit wirtschaftlichem Angebot, das mittels Betrags erstellt wird; im Portal: Abschlag in Währung)</w:t>
            </w:r>
          </w:p>
          <w:p w14:paraId="4CC8CF7A" w14:textId="77777777" w:rsidR="00C36282" w:rsidRPr="004F3F36" w:rsidRDefault="00C36282" w:rsidP="00C36282">
            <w:pPr>
              <w:widowControl w:val="0"/>
              <w:tabs>
                <w:tab w:val="left" w:pos="720"/>
              </w:tabs>
              <w:autoSpaceDE w:val="0"/>
              <w:autoSpaceDN w:val="0"/>
              <w:adjustRightInd w:val="0"/>
              <w:ind w:left="1276" w:hanging="1276"/>
              <w:jc w:val="both"/>
              <w:rPr>
                <w:rFonts w:asciiTheme="minorHAnsi" w:hAnsiTheme="minorHAnsi" w:cstheme="minorHAnsi"/>
                <w:bCs/>
                <w:iCs/>
                <w:color w:val="FF0000"/>
                <w:sz w:val="22"/>
                <w:szCs w:val="22"/>
              </w:rPr>
            </w:pPr>
          </w:p>
        </w:tc>
        <w:tc>
          <w:tcPr>
            <w:tcW w:w="2494" w:type="pct"/>
            <w:shd w:val="clear" w:color="auto" w:fill="E7E6E6" w:themeFill="background2"/>
          </w:tcPr>
          <w:p w14:paraId="06194096" w14:textId="77777777" w:rsidR="00C36282" w:rsidRPr="004F3F36" w:rsidRDefault="00C36282" w:rsidP="00CB3569">
            <w:pPr>
              <w:widowControl w:val="0"/>
              <w:tabs>
                <w:tab w:val="left" w:pos="720"/>
              </w:tabs>
              <w:autoSpaceDE w:val="0"/>
              <w:autoSpaceDN w:val="0"/>
              <w:adjustRightInd w:val="0"/>
              <w:ind w:left="1276" w:hanging="1276"/>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lang w:val="it-IT"/>
              </w:rPr>
              <w:t xml:space="preserve"> </w:t>
            </w:r>
            <w:r w:rsidRPr="004F3F36">
              <w:rPr>
                <w:rFonts w:asciiTheme="minorHAnsi" w:hAnsiTheme="minorHAnsi" w:cstheme="minorHAnsi"/>
                <w:b/>
                <w:bCs/>
                <w:iCs/>
                <w:color w:val="FF0000"/>
                <w:sz w:val="22"/>
                <w:szCs w:val="22"/>
                <w:u w:val="single"/>
                <w:lang w:val="it-IT"/>
              </w:rPr>
              <w:t>a misura</w:t>
            </w:r>
            <w:r w:rsidRPr="004F3F36">
              <w:rPr>
                <w:rFonts w:asciiTheme="minorHAnsi" w:hAnsiTheme="minorHAnsi" w:cstheme="minorHAnsi"/>
                <w:b/>
                <w:bCs/>
                <w:iCs/>
                <w:color w:val="FF0000"/>
                <w:sz w:val="22"/>
                <w:szCs w:val="22"/>
                <w:lang w:val="it-IT"/>
              </w:rPr>
              <w:tab/>
            </w:r>
            <w:r w:rsidRPr="004F3F36">
              <w:rPr>
                <w:rFonts w:asciiTheme="minorHAnsi" w:hAnsiTheme="minorHAnsi" w:cstheme="minorHAnsi"/>
                <w:color w:val="FF0000"/>
                <w:sz w:val="22"/>
                <w:szCs w:val="22"/>
                <w:lang w:val="it-IT"/>
              </w:rPr>
              <w:t xml:space="preserve">con il criterio dell’offerta economicamente più vantaggiosa ai sensi dell’art. 33 della </w:t>
            </w:r>
            <w:proofErr w:type="spellStart"/>
            <w:r w:rsidRPr="004F3F36">
              <w:rPr>
                <w:rFonts w:asciiTheme="minorHAnsi" w:hAnsiTheme="minorHAnsi" w:cstheme="minorHAnsi"/>
                <w:color w:val="FF0000"/>
                <w:sz w:val="22"/>
                <w:szCs w:val="22"/>
                <w:lang w:val="it-IT"/>
              </w:rPr>
              <w:t>l.p</w:t>
            </w:r>
            <w:proofErr w:type="spellEnd"/>
            <w:r w:rsidRPr="004F3F36">
              <w:rPr>
                <w:rFonts w:asciiTheme="minorHAnsi" w:hAnsiTheme="minorHAnsi" w:cstheme="minorHAnsi"/>
                <w:color w:val="FF0000"/>
                <w:sz w:val="22"/>
                <w:szCs w:val="22"/>
                <w:lang w:val="it-IT"/>
              </w:rPr>
              <w:t xml:space="preserve">. n. 16/2015 e dell’art. 108 del </w:t>
            </w:r>
            <w:proofErr w:type="spellStart"/>
            <w:r w:rsidRPr="004F3F36">
              <w:rPr>
                <w:rFonts w:asciiTheme="minorHAnsi" w:hAnsiTheme="minorHAnsi" w:cstheme="minorHAnsi"/>
                <w:color w:val="FF0000"/>
                <w:sz w:val="22"/>
                <w:szCs w:val="22"/>
                <w:lang w:val="it-IT"/>
              </w:rPr>
              <w:t>D.lgs</w:t>
            </w:r>
            <w:proofErr w:type="spellEnd"/>
            <w:r w:rsidRPr="004F3F36">
              <w:rPr>
                <w:rFonts w:asciiTheme="minorHAnsi" w:hAnsiTheme="minorHAnsi" w:cstheme="minorHAnsi"/>
                <w:color w:val="FF0000"/>
                <w:sz w:val="22"/>
                <w:szCs w:val="22"/>
                <w:lang w:val="it-IT"/>
              </w:rPr>
              <w:t xml:space="preserve"> n. 36/2023 in quanto compatibile, con offerta economica da produrre secondo il metodo: </w:t>
            </w:r>
          </w:p>
          <w:p w14:paraId="11CF64AE" w14:textId="77777777" w:rsidR="00C36282" w:rsidRPr="004F3F36" w:rsidRDefault="00C36282" w:rsidP="00A66A38">
            <w:pPr>
              <w:widowControl w:val="0"/>
              <w:autoSpaceDE w:val="0"/>
              <w:autoSpaceDN w:val="0"/>
              <w:adjustRightInd w:val="0"/>
              <w:ind w:left="1276" w:hanging="358"/>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lang w:val="it-IT"/>
              </w:rPr>
              <w:tab/>
              <w:t>del ribasso percentuale sull’elenco prezzi posto a base di gara</w:t>
            </w:r>
          </w:p>
          <w:p w14:paraId="4ECC6B0A" w14:textId="5C5624CD" w:rsidR="00C36282" w:rsidRPr="004F3F36" w:rsidRDefault="00C36282" w:rsidP="00A66A38">
            <w:pPr>
              <w:widowControl w:val="0"/>
              <w:autoSpaceDE w:val="0"/>
              <w:autoSpaceDN w:val="0"/>
              <w:adjustRightInd w:val="0"/>
              <w:ind w:left="1276" w:hanging="358"/>
              <w:jc w:val="both"/>
              <w:rPr>
                <w:rFonts w:asciiTheme="minorHAnsi" w:hAnsiTheme="minorHAnsi" w:cstheme="minorHAnsi"/>
                <w:i/>
                <w:color w:val="FF0000"/>
                <w:sz w:val="22"/>
                <w:szCs w:val="22"/>
                <w:lang w:val="it-IT"/>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lang w:val="it-IT"/>
              </w:rPr>
              <w:tab/>
              <w:t>dei prezzi unitari (gara con offerta economica formulata mediante importo; a portale: ribasso in valuta)</w:t>
            </w:r>
          </w:p>
        </w:tc>
      </w:tr>
      <w:tr w:rsidR="00C36282" w:rsidRPr="00C779FD" w14:paraId="70B7F40F" w14:textId="77777777" w:rsidTr="00640281">
        <w:tc>
          <w:tcPr>
            <w:tcW w:w="2506" w:type="pct"/>
            <w:shd w:val="clear" w:color="auto" w:fill="E7E6E6" w:themeFill="background2"/>
          </w:tcPr>
          <w:p w14:paraId="6903F7F6" w14:textId="77777777" w:rsidR="00C36282" w:rsidRPr="004F3F36" w:rsidRDefault="00C36282" w:rsidP="00C36282">
            <w:pPr>
              <w:widowControl w:val="0"/>
              <w:autoSpaceDE w:val="0"/>
              <w:autoSpaceDN w:val="0"/>
              <w:adjustRightInd w:val="0"/>
              <w:ind w:left="3611" w:hanging="3544"/>
              <w:jc w:val="both"/>
              <w:rPr>
                <w:rFonts w:asciiTheme="minorHAnsi" w:hAnsiTheme="minorHAnsi" w:cstheme="minorHAnsi"/>
                <w:b/>
                <w:bCs/>
                <w:iCs/>
                <w:color w:val="FF0000"/>
                <w:sz w:val="22"/>
                <w:szCs w:val="22"/>
                <w:u w:val="single"/>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color w:val="FF0000"/>
                <w:sz w:val="22"/>
                <w:szCs w:val="22"/>
              </w:rPr>
              <w:t xml:space="preserve"> </w:t>
            </w:r>
            <w:r w:rsidRPr="004F3F36">
              <w:rPr>
                <w:rFonts w:asciiTheme="minorHAnsi" w:hAnsiTheme="minorHAnsi" w:cstheme="minorHAnsi"/>
                <w:b/>
                <w:color w:val="FF0000"/>
                <w:sz w:val="22"/>
                <w:szCs w:val="22"/>
                <w:u w:val="single"/>
              </w:rPr>
              <w:t>teils pauschal</w:t>
            </w:r>
            <w:r w:rsidRPr="004F3F36">
              <w:rPr>
                <w:rFonts w:asciiTheme="minorHAnsi" w:hAnsiTheme="minorHAnsi" w:cstheme="minorHAnsi"/>
                <w:b/>
                <w:bCs/>
                <w:iCs/>
                <w:color w:val="FF0000"/>
                <w:sz w:val="22"/>
                <w:szCs w:val="22"/>
                <w:u w:val="single"/>
              </w:rPr>
              <w:t xml:space="preserve">, teils auf Maß </w:t>
            </w:r>
          </w:p>
          <w:p w14:paraId="584C9964" w14:textId="77777777" w:rsidR="00C36282" w:rsidRPr="004F3F36" w:rsidRDefault="00C36282" w:rsidP="00C36282">
            <w:pPr>
              <w:widowControl w:val="0"/>
              <w:autoSpaceDE w:val="0"/>
              <w:autoSpaceDN w:val="0"/>
              <w:adjustRightInd w:val="0"/>
              <w:ind w:left="351"/>
              <w:jc w:val="both"/>
              <w:rPr>
                <w:rFonts w:asciiTheme="minorHAnsi" w:hAnsiTheme="minorHAnsi" w:cstheme="minorHAnsi"/>
                <w:color w:val="FF0000"/>
                <w:sz w:val="22"/>
                <w:szCs w:val="22"/>
              </w:rPr>
            </w:pPr>
            <w:r w:rsidRPr="004F3F36">
              <w:rPr>
                <w:rFonts w:asciiTheme="minorHAnsi" w:hAnsiTheme="minorHAnsi" w:cstheme="minorHAnsi"/>
                <w:bCs/>
                <w:iCs/>
                <w:color w:val="FF0000"/>
                <w:sz w:val="22"/>
                <w:szCs w:val="22"/>
              </w:rPr>
              <w:t xml:space="preserve">aufgrund des Kriteriums des </w:t>
            </w:r>
            <w:r w:rsidRPr="004F3F36">
              <w:rPr>
                <w:rFonts w:asciiTheme="minorHAnsi" w:hAnsiTheme="minorHAnsi" w:cstheme="minorHAnsi"/>
                <w:color w:val="FF0000"/>
                <w:sz w:val="22"/>
                <w:szCs w:val="22"/>
              </w:rPr>
              <w:t xml:space="preserve">wirtschaftlich günstigsten Angebots gemäß Art. 33 LG Nr. 16/2015 und, soweit vereinbar, Art. 108 </w:t>
            </w:r>
            <w:proofErr w:type="spellStart"/>
            <w:r w:rsidRPr="004F3F36">
              <w:rPr>
                <w:rFonts w:asciiTheme="minorHAnsi" w:hAnsiTheme="minorHAnsi" w:cstheme="minorHAnsi"/>
                <w:color w:val="FF0000"/>
                <w:sz w:val="22"/>
                <w:szCs w:val="22"/>
              </w:rPr>
              <w:t>GvD</w:t>
            </w:r>
            <w:proofErr w:type="spellEnd"/>
            <w:r w:rsidRPr="004F3F36">
              <w:rPr>
                <w:rFonts w:asciiTheme="minorHAnsi" w:hAnsiTheme="minorHAnsi" w:cstheme="minorHAnsi"/>
                <w:color w:val="FF0000"/>
                <w:sz w:val="22"/>
                <w:szCs w:val="22"/>
              </w:rPr>
              <w:t xml:space="preserve"> Nr. 36/2023 </w:t>
            </w:r>
            <w:r w:rsidRPr="004F3F36">
              <w:rPr>
                <w:rFonts w:asciiTheme="minorHAnsi" w:hAnsiTheme="minorHAnsi" w:cstheme="minorHAnsi"/>
                <w:bCs/>
                <w:iCs/>
                <w:color w:val="FF0000"/>
                <w:sz w:val="22"/>
                <w:szCs w:val="22"/>
              </w:rPr>
              <w:t>mit</w:t>
            </w:r>
            <w:r w:rsidRPr="004F3F36">
              <w:rPr>
                <w:rFonts w:asciiTheme="minorHAnsi" w:hAnsiTheme="minorHAnsi" w:cstheme="minorHAnsi"/>
                <w:color w:val="FF0000"/>
                <w:sz w:val="22"/>
                <w:szCs w:val="22"/>
              </w:rPr>
              <w:t xml:space="preserve"> </w:t>
            </w:r>
            <w:proofErr w:type="spellStart"/>
            <w:r w:rsidRPr="004F3F36">
              <w:rPr>
                <w:rFonts w:asciiTheme="minorHAnsi" w:hAnsiTheme="minorHAnsi" w:cstheme="minorHAnsi"/>
                <w:color w:val="FF0000"/>
                <w:sz w:val="22"/>
                <w:szCs w:val="22"/>
              </w:rPr>
              <w:t>mit</w:t>
            </w:r>
            <w:proofErr w:type="spellEnd"/>
            <w:r w:rsidRPr="004F3F36">
              <w:rPr>
                <w:rFonts w:asciiTheme="minorHAnsi" w:hAnsiTheme="minorHAnsi" w:cstheme="minorHAnsi"/>
                <w:color w:val="FF0000"/>
                <w:sz w:val="22"/>
                <w:szCs w:val="22"/>
              </w:rPr>
              <w:t xml:space="preserve"> wirtschaftlichem Angebot </w:t>
            </w:r>
            <w:r w:rsidRPr="004F3F36">
              <w:rPr>
                <w:rFonts w:asciiTheme="minorHAnsi" w:hAnsiTheme="minorHAnsi" w:cstheme="minorHAnsi"/>
                <w:b/>
                <w:color w:val="FF0000"/>
                <w:sz w:val="22"/>
                <w:szCs w:val="22"/>
              </w:rPr>
              <w:t>nach Einheitspreisen</w:t>
            </w:r>
            <w:r w:rsidRPr="004F3F36">
              <w:rPr>
                <w:rFonts w:asciiTheme="minorHAnsi" w:hAnsiTheme="minorHAnsi" w:cstheme="minorHAnsi"/>
                <w:color w:val="FF0000"/>
                <w:sz w:val="22"/>
                <w:szCs w:val="22"/>
              </w:rPr>
              <w:t xml:space="preserve"> (Ausschreibung mit wirtschaftlichem Angebot, das mittels Betrags erstellt wird; im Portal: Abschlag in Währung)</w:t>
            </w:r>
          </w:p>
          <w:p w14:paraId="1E42CE7E" w14:textId="77777777" w:rsidR="00C36282" w:rsidRPr="004F3F36" w:rsidRDefault="00C36282" w:rsidP="00C36282">
            <w:pPr>
              <w:widowControl w:val="0"/>
              <w:tabs>
                <w:tab w:val="left" w:pos="720"/>
              </w:tabs>
              <w:autoSpaceDE w:val="0"/>
              <w:autoSpaceDN w:val="0"/>
              <w:adjustRightInd w:val="0"/>
              <w:ind w:left="1276" w:hanging="1276"/>
              <w:jc w:val="both"/>
              <w:rPr>
                <w:rFonts w:asciiTheme="minorHAnsi" w:hAnsiTheme="minorHAnsi" w:cstheme="minorHAnsi"/>
                <w:bCs/>
                <w:iCs/>
                <w:color w:val="FF0000"/>
                <w:sz w:val="22"/>
                <w:szCs w:val="22"/>
              </w:rPr>
            </w:pPr>
          </w:p>
        </w:tc>
        <w:tc>
          <w:tcPr>
            <w:tcW w:w="2494" w:type="pct"/>
            <w:shd w:val="clear" w:color="auto" w:fill="E7E6E6" w:themeFill="background2"/>
          </w:tcPr>
          <w:p w14:paraId="74DF4502" w14:textId="77777777" w:rsidR="00C36282" w:rsidRPr="004F3F36" w:rsidRDefault="00C36282" w:rsidP="00C36282">
            <w:pPr>
              <w:widowControl w:val="0"/>
              <w:autoSpaceDE w:val="0"/>
              <w:autoSpaceDN w:val="0"/>
              <w:adjustRightInd w:val="0"/>
              <w:ind w:left="3686" w:hanging="3686"/>
              <w:jc w:val="both"/>
              <w:rPr>
                <w:rFonts w:asciiTheme="minorHAnsi" w:hAnsiTheme="minorHAnsi" w:cstheme="minorHAnsi"/>
                <w:b/>
                <w:bCs/>
                <w:iCs/>
                <w:color w:val="FF0000"/>
                <w:sz w:val="22"/>
                <w:szCs w:val="22"/>
                <w:u w:val="single"/>
                <w:lang w:val="it-IT"/>
              </w:rPr>
            </w:pPr>
            <w:r w:rsidRPr="004F3F36">
              <w:rPr>
                <w:rFonts w:asciiTheme="minorHAnsi" w:hAnsiTheme="minorHAnsi" w:cstheme="minorHAnsi"/>
                <w:color w:val="FF0000"/>
                <w:sz w:val="22"/>
                <w:szCs w:val="22"/>
              </w:rPr>
              <w:sym w:font="Wingdings 2" w:char="F0A3"/>
            </w:r>
            <w:r w:rsidRPr="004F3F36">
              <w:rPr>
                <w:rFonts w:asciiTheme="minorHAnsi" w:hAnsiTheme="minorHAnsi" w:cstheme="minorHAnsi"/>
                <w:b/>
                <w:color w:val="FF0000"/>
                <w:sz w:val="22"/>
                <w:szCs w:val="22"/>
                <w:lang w:val="it-IT"/>
              </w:rPr>
              <w:t xml:space="preserve"> </w:t>
            </w:r>
            <w:r w:rsidRPr="004F3F36">
              <w:rPr>
                <w:rFonts w:asciiTheme="minorHAnsi" w:hAnsiTheme="minorHAnsi" w:cstheme="minorHAnsi"/>
                <w:b/>
                <w:bCs/>
                <w:iCs/>
                <w:color w:val="FF0000"/>
                <w:sz w:val="22"/>
                <w:szCs w:val="22"/>
                <w:u w:val="single"/>
                <w:lang w:val="it-IT"/>
              </w:rPr>
              <w:t>parte a corpo e parte a misura</w:t>
            </w:r>
          </w:p>
          <w:p w14:paraId="03F8894D" w14:textId="41BBF9EB" w:rsidR="00C36282" w:rsidRPr="004F3F36" w:rsidRDefault="00C36282" w:rsidP="00C36282">
            <w:pPr>
              <w:widowControl w:val="0"/>
              <w:autoSpaceDE w:val="0"/>
              <w:autoSpaceDN w:val="0"/>
              <w:adjustRightInd w:val="0"/>
              <w:ind w:left="351"/>
              <w:jc w:val="both"/>
              <w:rPr>
                <w:rFonts w:asciiTheme="minorHAnsi" w:hAnsiTheme="minorHAnsi" w:cstheme="minorHAnsi"/>
                <w:i/>
                <w:color w:val="FF0000"/>
                <w:sz w:val="22"/>
                <w:szCs w:val="22"/>
                <w:lang w:val="it-IT"/>
              </w:rPr>
            </w:pPr>
            <w:r w:rsidRPr="004F3F36">
              <w:rPr>
                <w:rFonts w:asciiTheme="minorHAnsi" w:hAnsiTheme="minorHAnsi" w:cstheme="minorHAnsi"/>
                <w:bCs/>
                <w:iCs/>
                <w:color w:val="FF0000"/>
                <w:sz w:val="22"/>
                <w:szCs w:val="22"/>
                <w:lang w:val="it-IT"/>
              </w:rPr>
              <w:t xml:space="preserve">con il criterio dell’offerta economicamente più vantaggiosa ai sensi dell’art. 33 della </w:t>
            </w:r>
            <w:proofErr w:type="spellStart"/>
            <w:r w:rsidRPr="004F3F36">
              <w:rPr>
                <w:rFonts w:asciiTheme="minorHAnsi" w:hAnsiTheme="minorHAnsi" w:cstheme="minorHAnsi"/>
                <w:bCs/>
                <w:iCs/>
                <w:color w:val="FF0000"/>
                <w:sz w:val="22"/>
                <w:szCs w:val="22"/>
                <w:lang w:val="it-IT"/>
              </w:rPr>
              <w:t>l.p</w:t>
            </w:r>
            <w:proofErr w:type="spellEnd"/>
            <w:r w:rsidRPr="004F3F36">
              <w:rPr>
                <w:rFonts w:asciiTheme="minorHAnsi" w:hAnsiTheme="minorHAnsi" w:cstheme="minorHAnsi"/>
                <w:bCs/>
                <w:iCs/>
                <w:color w:val="FF0000"/>
                <w:sz w:val="22"/>
                <w:szCs w:val="22"/>
                <w:lang w:val="it-IT"/>
              </w:rPr>
              <w:t xml:space="preserve">. 16/2015 e dell’art. 108 del </w:t>
            </w:r>
            <w:proofErr w:type="spellStart"/>
            <w:r w:rsidRPr="004F3F36">
              <w:rPr>
                <w:rFonts w:asciiTheme="minorHAnsi" w:hAnsiTheme="minorHAnsi" w:cstheme="minorHAnsi"/>
                <w:bCs/>
                <w:iCs/>
                <w:color w:val="FF0000"/>
                <w:sz w:val="22"/>
                <w:szCs w:val="22"/>
                <w:lang w:val="it-IT"/>
              </w:rPr>
              <w:t>D.lgs</w:t>
            </w:r>
            <w:proofErr w:type="spellEnd"/>
            <w:r w:rsidRPr="004F3F36">
              <w:rPr>
                <w:rFonts w:asciiTheme="minorHAnsi" w:hAnsiTheme="minorHAnsi" w:cstheme="minorHAnsi"/>
                <w:bCs/>
                <w:iCs/>
                <w:color w:val="FF0000"/>
                <w:sz w:val="22"/>
                <w:szCs w:val="22"/>
                <w:lang w:val="it-IT"/>
              </w:rPr>
              <w:t xml:space="preserve"> n. 36/2023 in quanto compatibile, con offerta economica da produrre secondo il metodo dei prezzi unitari (gara con offerta economica formulata mediante importo; a portale: ribasso in valuta)</w:t>
            </w:r>
          </w:p>
        </w:tc>
      </w:tr>
      <w:tr w:rsidR="00A932B8" w:rsidRPr="00C779FD" w14:paraId="7DEBC7A0" w14:textId="77777777" w:rsidTr="00C36282">
        <w:tc>
          <w:tcPr>
            <w:tcW w:w="2506" w:type="pct"/>
          </w:tcPr>
          <w:p w14:paraId="6B5B1B99" w14:textId="77777777" w:rsidR="00A932B8" w:rsidRPr="004F3F36" w:rsidRDefault="00A932B8" w:rsidP="00713A47">
            <w:pPr>
              <w:widowControl w:val="0"/>
              <w:autoSpaceDE w:val="0"/>
              <w:autoSpaceDN w:val="0"/>
              <w:adjustRightInd w:val="0"/>
              <w:jc w:val="center"/>
              <w:rPr>
                <w:rFonts w:asciiTheme="minorHAnsi" w:hAnsiTheme="minorHAnsi" w:cstheme="minorHAnsi"/>
                <w:i/>
                <w:color w:val="FF0000"/>
                <w:sz w:val="22"/>
                <w:szCs w:val="22"/>
                <w:highlight w:val="green"/>
                <w:lang w:val="it-IT"/>
              </w:rPr>
            </w:pPr>
          </w:p>
        </w:tc>
        <w:tc>
          <w:tcPr>
            <w:tcW w:w="2494" w:type="pct"/>
          </w:tcPr>
          <w:p w14:paraId="213EB67E" w14:textId="77777777" w:rsidR="00A932B8" w:rsidRPr="004F3F36" w:rsidRDefault="00A932B8" w:rsidP="00713A47">
            <w:pPr>
              <w:widowControl w:val="0"/>
              <w:autoSpaceDE w:val="0"/>
              <w:autoSpaceDN w:val="0"/>
              <w:adjustRightInd w:val="0"/>
              <w:jc w:val="center"/>
              <w:rPr>
                <w:rFonts w:asciiTheme="minorHAnsi" w:hAnsiTheme="minorHAnsi" w:cstheme="minorHAnsi"/>
                <w:i/>
                <w:color w:val="FF0000"/>
                <w:sz w:val="22"/>
                <w:szCs w:val="22"/>
                <w:highlight w:val="green"/>
                <w:lang w:val="it-IT"/>
              </w:rPr>
            </w:pPr>
          </w:p>
        </w:tc>
      </w:tr>
      <w:tr w:rsidR="00713A47" w:rsidRPr="00C779FD" w14:paraId="117F1CC4" w14:textId="77777777" w:rsidTr="00C211A7">
        <w:tc>
          <w:tcPr>
            <w:tcW w:w="2506" w:type="pct"/>
            <w:shd w:val="clear" w:color="auto" w:fill="D9E2F3" w:themeFill="accent1" w:themeFillTint="33"/>
          </w:tcPr>
          <w:p w14:paraId="4A91A05B" w14:textId="77777777" w:rsidR="00713A47" w:rsidRPr="004F3F36" w:rsidRDefault="00713A47" w:rsidP="00713A47">
            <w:pPr>
              <w:widowControl w:val="0"/>
              <w:autoSpaceDE w:val="0"/>
              <w:autoSpaceDN w:val="0"/>
              <w:adjustRightInd w:val="0"/>
              <w:jc w:val="center"/>
              <w:rPr>
                <w:rFonts w:asciiTheme="minorHAnsi" w:hAnsiTheme="minorHAnsi" w:cstheme="minorHAnsi"/>
                <w:i/>
                <w:color w:val="FF0000"/>
                <w:sz w:val="22"/>
                <w:szCs w:val="22"/>
              </w:rPr>
            </w:pPr>
            <w:r w:rsidRPr="004F3F36">
              <w:rPr>
                <w:rFonts w:asciiTheme="minorHAnsi" w:hAnsiTheme="minorHAnsi" w:cstheme="minorHAnsi"/>
                <w:i/>
                <w:color w:val="FF0000"/>
                <w:sz w:val="22"/>
                <w:szCs w:val="22"/>
                <w:highlight w:val="green"/>
              </w:rPr>
              <w:t xml:space="preserve">NB: Logo löschen, wenn der Auftrag nicht mit PNRR-Mitteln </w:t>
            </w:r>
            <w:proofErr w:type="gramStart"/>
            <w:r w:rsidRPr="004F3F36">
              <w:rPr>
                <w:rFonts w:asciiTheme="minorHAnsi" w:hAnsiTheme="minorHAnsi" w:cstheme="minorHAnsi"/>
                <w:i/>
                <w:color w:val="FF0000"/>
                <w:sz w:val="22"/>
                <w:szCs w:val="22"/>
                <w:highlight w:val="green"/>
              </w:rPr>
              <w:t>finanziert</w:t>
            </w:r>
            <w:proofErr w:type="gramEnd"/>
            <w:r w:rsidRPr="004F3F36">
              <w:rPr>
                <w:rFonts w:asciiTheme="minorHAnsi" w:hAnsiTheme="minorHAnsi" w:cstheme="minorHAnsi"/>
                <w:i/>
                <w:color w:val="FF0000"/>
                <w:sz w:val="22"/>
                <w:szCs w:val="22"/>
                <w:highlight w:val="green"/>
              </w:rPr>
              <w:t xml:space="preserve"> wird</w:t>
            </w:r>
          </w:p>
          <w:p w14:paraId="4FC1A72A" w14:textId="77777777" w:rsidR="00713A47" w:rsidRPr="004F3F36" w:rsidRDefault="00713A47" w:rsidP="00713A47">
            <w:pPr>
              <w:widowControl w:val="0"/>
              <w:autoSpaceDE w:val="0"/>
              <w:autoSpaceDN w:val="0"/>
              <w:adjustRightInd w:val="0"/>
              <w:jc w:val="both"/>
              <w:rPr>
                <w:rFonts w:asciiTheme="minorHAnsi" w:hAnsiTheme="minorHAnsi" w:cstheme="minorHAnsi"/>
                <w:b/>
                <w:bCs/>
                <w:caps/>
                <w:sz w:val="22"/>
                <w:szCs w:val="22"/>
              </w:rPr>
            </w:pPr>
          </w:p>
          <w:p w14:paraId="5336C382" w14:textId="77777777" w:rsidR="00713A47" w:rsidRPr="004F3F36" w:rsidRDefault="00713A47" w:rsidP="00713A47">
            <w:pPr>
              <w:widowControl w:val="0"/>
              <w:tabs>
                <w:tab w:val="left" w:pos="360"/>
              </w:tabs>
              <w:spacing w:line="240" w:lineRule="exact"/>
              <w:ind w:left="227" w:right="125"/>
              <w:jc w:val="center"/>
              <w:rPr>
                <w:rFonts w:asciiTheme="minorHAnsi" w:hAnsiTheme="minorHAnsi" w:cstheme="minorHAnsi"/>
                <w:b/>
                <w:bCs/>
                <w:caps/>
                <w:sz w:val="22"/>
                <w:szCs w:val="22"/>
              </w:rPr>
            </w:pPr>
          </w:p>
          <w:p w14:paraId="76F7367A"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iCs/>
                <w:color w:val="FF0000"/>
                <w:sz w:val="22"/>
                <w:szCs w:val="22"/>
                <w:lang w:val="it-IT"/>
              </w:rPr>
            </w:pPr>
            <w:r w:rsidRPr="004F3F36">
              <w:rPr>
                <w:rFonts w:asciiTheme="minorHAnsi" w:hAnsiTheme="minorHAnsi" w:cstheme="minorHAnsi"/>
                <w:b/>
                <w:bCs/>
                <w:iCs/>
                <w:noProof/>
                <w:color w:val="FF0000"/>
                <w:sz w:val="22"/>
                <w:szCs w:val="22"/>
                <w:lang w:val="it-IT"/>
              </w:rPr>
              <w:drawing>
                <wp:inline distT="0" distB="0" distL="0" distR="0" wp14:anchorId="5D1579C2" wp14:editId="1BECE0F2">
                  <wp:extent cx="1962150" cy="411336"/>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04F1E7E0"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iCs/>
                <w:color w:val="FF0000"/>
                <w:sz w:val="22"/>
                <w:szCs w:val="22"/>
              </w:rPr>
            </w:pPr>
            <w:r w:rsidRPr="004F3F36">
              <w:rPr>
                <w:rFonts w:asciiTheme="minorHAnsi" w:hAnsiTheme="minorHAnsi" w:cstheme="minorHAnsi"/>
                <w:b/>
                <w:bCs/>
                <w:iCs/>
                <w:color w:val="FF0000"/>
                <w:sz w:val="22"/>
                <w:szCs w:val="22"/>
              </w:rPr>
              <w:t xml:space="preserve">Finanziert von der Europäischen Union – </w:t>
            </w:r>
            <w:proofErr w:type="spellStart"/>
            <w:r w:rsidRPr="004F3F36">
              <w:rPr>
                <w:rFonts w:asciiTheme="minorHAnsi" w:hAnsiTheme="minorHAnsi" w:cstheme="minorHAnsi"/>
                <w:b/>
                <w:bCs/>
                <w:iCs/>
                <w:color w:val="FF0000"/>
                <w:sz w:val="22"/>
                <w:szCs w:val="22"/>
              </w:rPr>
              <w:t>NextGenerationEU</w:t>
            </w:r>
            <w:proofErr w:type="spellEnd"/>
          </w:p>
          <w:p w14:paraId="4F593219"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rPr>
            </w:pPr>
          </w:p>
          <w:p w14:paraId="1BDF0EA6" w14:textId="69CDBA7D" w:rsidR="00713A47" w:rsidRPr="004F3F36" w:rsidRDefault="00713A47" w:rsidP="00713A47">
            <w:pPr>
              <w:tabs>
                <w:tab w:val="left" w:pos="851"/>
                <w:tab w:val="left" w:pos="3686"/>
              </w:tabs>
              <w:ind w:right="213"/>
              <w:jc w:val="both"/>
              <w:rPr>
                <w:rFonts w:asciiTheme="minorHAnsi" w:hAnsiTheme="minorHAnsi" w:cstheme="minorHAnsi"/>
                <w:sz w:val="22"/>
                <w:szCs w:val="22"/>
                <w:lang w:eastAsia="en-US"/>
              </w:rPr>
            </w:pPr>
            <w:r w:rsidRPr="004F3F36">
              <w:rPr>
                <w:rFonts w:asciiTheme="minorHAnsi" w:hAnsiTheme="minorHAnsi" w:cstheme="minorHAnsi"/>
                <w:i/>
                <w:color w:val="FF0000"/>
                <w:sz w:val="22"/>
                <w:szCs w:val="22"/>
                <w:highlight w:val="green"/>
              </w:rPr>
              <w:t>(Die</w:t>
            </w:r>
            <w:r w:rsidR="00BC7793">
              <w:rPr>
                <w:rFonts w:asciiTheme="minorHAnsi" w:hAnsiTheme="minorHAnsi" w:cstheme="minorHAnsi"/>
                <w:i/>
                <w:color w:val="FF0000"/>
                <w:sz w:val="22"/>
                <w:szCs w:val="22"/>
              </w:rPr>
              <w:t xml:space="preserve"> </w:t>
            </w:r>
            <w:hyperlink r:id="rId13" w:tgtFrame="_blank" w:history="1">
              <w:r w:rsidRPr="004F3F36">
                <w:rPr>
                  <w:rFonts w:asciiTheme="minorHAnsi" w:hAnsiTheme="minorHAnsi" w:cstheme="minorHAnsi"/>
                  <w:i/>
                  <w:color w:val="FF0000"/>
                  <w:sz w:val="22"/>
                  <w:szCs w:val="22"/>
                  <w:highlight w:val="green"/>
                </w:rPr>
                <w:t>Verordnung EU 2021/241</w:t>
              </w:r>
            </w:hyperlink>
            <w:r w:rsidRPr="004F3F36">
              <w:rPr>
                <w:rFonts w:asciiTheme="minorHAnsi" w:hAnsiTheme="minorHAnsi" w:cstheme="minorHAnsi"/>
                <w:i/>
                <w:color w:val="FF0000"/>
                <w:sz w:val="22"/>
                <w:szCs w:val="22"/>
                <w:highlight w:val="green"/>
              </w:rPr>
              <w:t xml:space="preserve">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w:t>
            </w:r>
            <w:r w:rsidRPr="004F3F36">
              <w:rPr>
                <w:rFonts w:asciiTheme="minorHAnsi" w:hAnsiTheme="minorHAnsi" w:cstheme="minorHAnsi"/>
                <w:i/>
                <w:color w:val="FF0000"/>
                <w:sz w:val="22"/>
                <w:szCs w:val="22"/>
                <w:highlight w:val="green"/>
              </w:rPr>
              <w:lastRenderedPageBreak/>
              <w:t xml:space="preserve">erhält, indem beispielsweise gegebenenfalls das Unionslogo und ein entsprechender Hinweis auf die Finanzierung mit dem Wortlaut „Finanziert von der Europäischen Union – </w:t>
            </w:r>
            <w:proofErr w:type="spellStart"/>
            <w:r w:rsidRPr="004F3F36">
              <w:rPr>
                <w:rFonts w:asciiTheme="minorHAnsi" w:hAnsiTheme="minorHAnsi" w:cstheme="minorHAnsi"/>
                <w:i/>
                <w:color w:val="FF0000"/>
                <w:sz w:val="22"/>
                <w:szCs w:val="22"/>
                <w:highlight w:val="green"/>
              </w:rPr>
              <w:t>NextGenerationEU</w:t>
            </w:r>
            <w:proofErr w:type="spellEnd"/>
            <w:r w:rsidRPr="004F3F36">
              <w:rPr>
                <w:rFonts w:asciiTheme="minorHAnsi" w:hAnsiTheme="minorHAnsi" w:cstheme="minorHAnsi"/>
                <w:i/>
                <w:color w:val="FF0000"/>
                <w:sz w:val="22"/>
                <w:szCs w:val="22"/>
                <w:highlight w:val="green"/>
              </w:rPr>
              <w:t>“ vorgesehen werden. Logo:</w:t>
            </w:r>
            <w:hyperlink r:id="rId14" w:history="1">
              <w:r w:rsidRPr="004F3F36">
                <w:rPr>
                  <w:rStyle w:val="Collegamentoipertestuale"/>
                  <w:rFonts w:asciiTheme="minorHAnsi" w:hAnsiTheme="minorHAnsi" w:cstheme="minorHAnsi"/>
                  <w:i/>
                  <w:sz w:val="22"/>
                  <w:szCs w:val="22"/>
                  <w:highlight w:val="green"/>
                </w:rPr>
                <w:t>https://ec.europa.eu/regional_policy/information-sources/logo-download-center_en?etrans=it</w:t>
              </w:r>
            </w:hyperlink>
            <w:r w:rsidRPr="004F3F36">
              <w:rPr>
                <w:rFonts w:asciiTheme="minorHAnsi" w:hAnsiTheme="minorHAnsi" w:cstheme="minorHAnsi"/>
                <w:sz w:val="22"/>
                <w:szCs w:val="22"/>
              </w:rPr>
              <w:t xml:space="preserve"> </w:t>
            </w:r>
            <w:r w:rsidRPr="004F3F36">
              <w:rPr>
                <w:rFonts w:asciiTheme="minorHAnsi" w:hAnsiTheme="minorHAnsi" w:cstheme="minorHAnsi"/>
                <w:i/>
                <w:color w:val="FF0000"/>
                <w:sz w:val="22"/>
                <w:szCs w:val="22"/>
              </w:rPr>
              <w:t>)</w:t>
            </w:r>
          </w:p>
        </w:tc>
        <w:tc>
          <w:tcPr>
            <w:tcW w:w="2494" w:type="pct"/>
            <w:shd w:val="clear" w:color="auto" w:fill="D9E2F3" w:themeFill="accent1" w:themeFillTint="33"/>
          </w:tcPr>
          <w:p w14:paraId="11F1C02F" w14:textId="77777777" w:rsidR="00713A47" w:rsidRPr="004F3F36" w:rsidRDefault="00713A47" w:rsidP="00713A47">
            <w:pPr>
              <w:widowControl w:val="0"/>
              <w:autoSpaceDE w:val="0"/>
              <w:autoSpaceDN w:val="0"/>
              <w:adjustRightInd w:val="0"/>
              <w:jc w:val="center"/>
              <w:rPr>
                <w:rFonts w:asciiTheme="minorHAnsi" w:hAnsiTheme="minorHAnsi" w:cstheme="minorHAnsi"/>
                <w:i/>
                <w:color w:val="FF0000"/>
                <w:sz w:val="22"/>
                <w:szCs w:val="22"/>
                <w:lang w:val="it-IT"/>
              </w:rPr>
            </w:pPr>
            <w:r w:rsidRPr="004F3F36">
              <w:rPr>
                <w:rFonts w:asciiTheme="minorHAnsi" w:hAnsiTheme="minorHAnsi" w:cstheme="minorHAnsi"/>
                <w:i/>
                <w:color w:val="FF0000"/>
                <w:sz w:val="22"/>
                <w:szCs w:val="22"/>
                <w:highlight w:val="green"/>
                <w:lang w:val="it-IT"/>
              </w:rPr>
              <w:lastRenderedPageBreak/>
              <w:t>NB: togliere logo se l’appalto non è finanziato con fondi PNRR</w:t>
            </w:r>
          </w:p>
          <w:p w14:paraId="02667C28"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caps/>
                <w:sz w:val="22"/>
                <w:szCs w:val="22"/>
                <w:lang w:val="it-IT"/>
              </w:rPr>
            </w:pPr>
          </w:p>
          <w:p w14:paraId="30B5BD09"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caps/>
                <w:sz w:val="22"/>
                <w:szCs w:val="22"/>
                <w:lang w:val="it-IT"/>
              </w:rPr>
            </w:pPr>
          </w:p>
          <w:p w14:paraId="4721C615"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caps/>
                <w:sz w:val="22"/>
                <w:szCs w:val="22"/>
                <w:lang w:val="it-IT"/>
              </w:rPr>
            </w:pPr>
            <w:r w:rsidRPr="004F3F36">
              <w:rPr>
                <w:rFonts w:asciiTheme="minorHAnsi" w:hAnsiTheme="minorHAnsi" w:cstheme="minorHAnsi"/>
                <w:noProof/>
                <w:sz w:val="22"/>
                <w:szCs w:val="22"/>
              </w:rPr>
              <w:drawing>
                <wp:inline distT="0" distB="0" distL="0" distR="0" wp14:anchorId="765F8E7E" wp14:editId="4AEA7641">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75B8ECDE" w14:textId="77777777" w:rsidR="00713A47" w:rsidRPr="004F3F36" w:rsidRDefault="00713A47" w:rsidP="00713A47">
            <w:pPr>
              <w:widowControl w:val="0"/>
              <w:tabs>
                <w:tab w:val="left" w:pos="360"/>
                <w:tab w:val="center" w:pos="4536"/>
                <w:tab w:val="right" w:pos="9072"/>
              </w:tabs>
              <w:spacing w:line="240" w:lineRule="exact"/>
              <w:ind w:left="252" w:right="72"/>
              <w:jc w:val="center"/>
              <w:rPr>
                <w:rFonts w:asciiTheme="minorHAnsi" w:hAnsiTheme="minorHAnsi" w:cstheme="minorHAnsi"/>
                <w:b/>
                <w:bCs/>
                <w:iCs/>
                <w:caps/>
                <w:sz w:val="22"/>
                <w:szCs w:val="22"/>
                <w:lang w:val="it-IT"/>
              </w:rPr>
            </w:pPr>
            <w:r w:rsidRPr="004F3F36">
              <w:rPr>
                <w:rFonts w:asciiTheme="minorHAnsi" w:hAnsiTheme="minorHAnsi" w:cstheme="minorHAnsi"/>
                <w:b/>
                <w:bCs/>
                <w:iCs/>
                <w:color w:val="FF0000"/>
                <w:sz w:val="22"/>
                <w:szCs w:val="22"/>
                <w:lang w:val="it-IT"/>
              </w:rPr>
              <w:t xml:space="preserve">Finanziato dall'Unione europea - </w:t>
            </w:r>
            <w:proofErr w:type="spellStart"/>
            <w:r w:rsidRPr="004F3F36">
              <w:rPr>
                <w:rFonts w:asciiTheme="minorHAnsi" w:hAnsiTheme="minorHAnsi" w:cstheme="minorHAnsi"/>
                <w:b/>
                <w:bCs/>
                <w:iCs/>
                <w:color w:val="FF0000"/>
                <w:sz w:val="22"/>
                <w:szCs w:val="22"/>
                <w:lang w:val="it-IT"/>
              </w:rPr>
              <w:t>NextGenerationEU</w:t>
            </w:r>
            <w:proofErr w:type="spellEnd"/>
          </w:p>
          <w:p w14:paraId="5263E74D"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lang w:val="it-IT"/>
              </w:rPr>
            </w:pPr>
          </w:p>
          <w:p w14:paraId="5DAD491E"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lang w:val="it-IT"/>
              </w:rPr>
            </w:pPr>
            <w:r w:rsidRPr="004F3F36">
              <w:rPr>
                <w:rFonts w:asciiTheme="minorHAnsi" w:hAnsiTheme="minorHAnsi" w:cstheme="minorHAnsi"/>
                <w:i/>
                <w:color w:val="FF0000"/>
                <w:sz w:val="22"/>
                <w:szCs w:val="22"/>
                <w:highlight w:val="green"/>
                <w:lang w:val="it-IT"/>
              </w:rPr>
              <w:t xml:space="preserve">(Il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w:t>
            </w:r>
            <w:proofErr w:type="spellStart"/>
            <w:r w:rsidRPr="004F3F36">
              <w:rPr>
                <w:rFonts w:asciiTheme="minorHAnsi" w:hAnsiTheme="minorHAnsi" w:cstheme="minorHAnsi"/>
                <w:i/>
                <w:color w:val="FF0000"/>
                <w:sz w:val="22"/>
                <w:szCs w:val="22"/>
                <w:highlight w:val="green"/>
                <w:lang w:val="it-IT"/>
              </w:rPr>
              <w:t>NextGenerationEU</w:t>
            </w:r>
            <w:proofErr w:type="spellEnd"/>
            <w:r w:rsidRPr="004F3F36">
              <w:rPr>
                <w:rFonts w:asciiTheme="minorHAnsi" w:hAnsiTheme="minorHAnsi" w:cstheme="minorHAnsi"/>
                <w:i/>
                <w:color w:val="FF0000"/>
                <w:sz w:val="22"/>
                <w:szCs w:val="22"/>
                <w:highlight w:val="green"/>
                <w:lang w:val="it-IT"/>
              </w:rPr>
              <w:t xml:space="preserve">», in particolare quando promuovono azioni e risultati, diffondendo informazioni coerenti, efficaci e proporzionate destinate a pubblici </w:t>
            </w:r>
            <w:r w:rsidRPr="004F3F36">
              <w:rPr>
                <w:rFonts w:asciiTheme="minorHAnsi" w:hAnsiTheme="minorHAnsi" w:cstheme="minorHAnsi"/>
                <w:i/>
                <w:color w:val="FF0000"/>
                <w:sz w:val="22"/>
                <w:szCs w:val="22"/>
                <w:highlight w:val="green"/>
                <w:lang w:val="it-IT"/>
              </w:rPr>
              <w:lastRenderedPageBreak/>
              <w:t>diversi, tra cui i media e il vasto pubblico.</w:t>
            </w:r>
          </w:p>
          <w:p w14:paraId="5BDADD10"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lang w:val="it-IT"/>
              </w:rPr>
            </w:pPr>
            <w:r w:rsidRPr="004F3F36">
              <w:rPr>
                <w:rFonts w:asciiTheme="minorHAnsi" w:hAnsiTheme="minorHAnsi" w:cstheme="minorHAnsi"/>
                <w:i/>
                <w:color w:val="FF0000"/>
                <w:sz w:val="22"/>
                <w:szCs w:val="22"/>
                <w:highlight w:val="green"/>
                <w:lang w:val="it-IT"/>
              </w:rPr>
              <w:t>Logo:</w:t>
            </w:r>
            <w:hyperlink r:id="rId16" w:history="1">
              <w:r w:rsidRPr="004F3F36">
                <w:rPr>
                  <w:rStyle w:val="Collegamentoipertestuale"/>
                  <w:rFonts w:asciiTheme="minorHAnsi" w:hAnsiTheme="minorHAnsi" w:cstheme="minorHAnsi"/>
                  <w:i/>
                  <w:sz w:val="22"/>
                  <w:szCs w:val="22"/>
                  <w:highlight w:val="green"/>
                  <w:lang w:val="it-IT"/>
                </w:rPr>
                <w:t>https://ec.europa.eu/regional_policy/information-sources/logo-download-center_en?etrans=it</w:t>
              </w:r>
            </w:hyperlink>
            <w:r w:rsidRPr="004F3F36">
              <w:rPr>
                <w:rFonts w:asciiTheme="minorHAnsi" w:hAnsiTheme="minorHAnsi" w:cstheme="minorHAnsi"/>
                <w:sz w:val="22"/>
                <w:szCs w:val="22"/>
                <w:highlight w:val="green"/>
                <w:lang w:val="it-IT"/>
              </w:rPr>
              <w:t xml:space="preserve"> </w:t>
            </w:r>
            <w:r w:rsidRPr="004F3F36">
              <w:rPr>
                <w:rFonts w:asciiTheme="minorHAnsi" w:hAnsiTheme="minorHAnsi" w:cstheme="minorHAnsi"/>
                <w:i/>
                <w:color w:val="FF0000"/>
                <w:sz w:val="22"/>
                <w:szCs w:val="22"/>
                <w:highlight w:val="green"/>
                <w:lang w:val="it-IT"/>
              </w:rPr>
              <w:t>)</w:t>
            </w:r>
          </w:p>
          <w:p w14:paraId="5741C714" w14:textId="77777777" w:rsidR="00713A47" w:rsidRPr="004F3F36" w:rsidRDefault="00713A47">
            <w:pPr>
              <w:tabs>
                <w:tab w:val="left" w:pos="851"/>
                <w:tab w:val="left" w:pos="3686"/>
              </w:tabs>
              <w:ind w:right="213"/>
              <w:jc w:val="both"/>
              <w:rPr>
                <w:rFonts w:asciiTheme="minorHAnsi" w:hAnsiTheme="minorHAnsi" w:cstheme="minorHAnsi"/>
                <w:sz w:val="22"/>
                <w:szCs w:val="22"/>
                <w:lang w:val="it-IT" w:eastAsia="en-US"/>
              </w:rPr>
            </w:pPr>
          </w:p>
        </w:tc>
      </w:tr>
      <w:tr w:rsidR="00713A47" w:rsidRPr="00C779FD" w14:paraId="086EE54C" w14:textId="77777777" w:rsidTr="00713A47">
        <w:tc>
          <w:tcPr>
            <w:tcW w:w="2506" w:type="pct"/>
            <w:shd w:val="clear" w:color="auto" w:fill="E0E0E0"/>
          </w:tcPr>
          <w:p w14:paraId="451B1C01" w14:textId="77777777" w:rsidR="00713A47" w:rsidRPr="004F3F36" w:rsidRDefault="00713A47" w:rsidP="00713A47">
            <w:pPr>
              <w:widowControl w:val="0"/>
              <w:autoSpaceDE w:val="0"/>
              <w:autoSpaceDN w:val="0"/>
              <w:adjustRightInd w:val="0"/>
              <w:jc w:val="center"/>
              <w:rPr>
                <w:rFonts w:asciiTheme="minorHAnsi" w:hAnsiTheme="minorHAnsi" w:cstheme="minorHAnsi"/>
                <w:i/>
                <w:color w:val="FF0000"/>
                <w:sz w:val="22"/>
                <w:szCs w:val="22"/>
                <w:highlight w:val="green"/>
                <w:lang w:val="it-IT"/>
              </w:rPr>
            </w:pPr>
          </w:p>
        </w:tc>
        <w:tc>
          <w:tcPr>
            <w:tcW w:w="2494" w:type="pct"/>
            <w:shd w:val="clear" w:color="auto" w:fill="E0E0E0"/>
          </w:tcPr>
          <w:p w14:paraId="3C0E375E" w14:textId="77777777" w:rsidR="00713A47" w:rsidRPr="004F3F36" w:rsidRDefault="00713A47" w:rsidP="00713A47">
            <w:pPr>
              <w:widowControl w:val="0"/>
              <w:autoSpaceDE w:val="0"/>
              <w:autoSpaceDN w:val="0"/>
              <w:adjustRightInd w:val="0"/>
              <w:jc w:val="center"/>
              <w:rPr>
                <w:rFonts w:asciiTheme="minorHAnsi" w:hAnsiTheme="minorHAnsi" w:cstheme="minorHAnsi"/>
                <w:i/>
                <w:color w:val="FF0000"/>
                <w:sz w:val="22"/>
                <w:szCs w:val="22"/>
                <w:highlight w:val="green"/>
                <w:lang w:val="it-IT"/>
              </w:rPr>
            </w:pPr>
          </w:p>
        </w:tc>
      </w:tr>
      <w:tr w:rsidR="00713A47" w:rsidRPr="00C779FD" w14:paraId="46532EB7" w14:textId="77777777" w:rsidTr="00713A47">
        <w:tc>
          <w:tcPr>
            <w:tcW w:w="2506" w:type="pct"/>
            <w:shd w:val="clear" w:color="auto" w:fill="E0E0E0"/>
          </w:tcPr>
          <w:p w14:paraId="1F0D2443" w14:textId="3EEC9D4F"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rPr>
            </w:pPr>
            <w:r w:rsidRPr="004F3F36">
              <w:rPr>
                <w:rFonts w:asciiTheme="minorHAnsi" w:hAnsiTheme="minorHAnsi" w:cstheme="minorHAnsi"/>
                <w:color w:val="000000"/>
                <w:sz w:val="22"/>
                <w:szCs w:val="22"/>
                <w:bdr w:val="none" w:sz="0" w:space="0" w:color="auto" w:frame="1"/>
              </w:rPr>
              <w:t>Die Vergabe wird durch</w:t>
            </w:r>
            <w:r w:rsidR="00C211A7" w:rsidRPr="004F3F36">
              <w:rPr>
                <w:rFonts w:asciiTheme="minorHAnsi" w:hAnsiTheme="minorHAnsi" w:cstheme="minorHAnsi"/>
                <w:color w:val="000000"/>
                <w:sz w:val="22"/>
                <w:szCs w:val="22"/>
                <w:bdr w:val="none" w:sz="0" w:space="0" w:color="auto" w:frame="1"/>
              </w:rPr>
              <w:t xml:space="preserve"> </w:t>
            </w:r>
            <w:r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highlight w:val="lightGray"/>
                <w:shd w:val="clear" w:color="auto" w:fill="FFFF00"/>
                <w:lang w:eastAsia="en-US"/>
              </w:rPr>
              <w:instrText xml:space="preserve"> FORMDROPDOWN </w:instrText>
            </w:r>
            <w:r w:rsidRPr="004F3F36">
              <w:rPr>
                <w:rFonts w:asciiTheme="minorHAnsi" w:hAnsiTheme="minorHAnsi" w:cstheme="minorHAnsi"/>
                <w:color w:val="FF0000"/>
                <w:sz w:val="22"/>
                <w:szCs w:val="22"/>
                <w:highlight w:val="lightGray"/>
                <w:shd w:val="clear" w:color="auto" w:fill="FFFF00"/>
                <w:lang w:val="it-IT" w:eastAsia="en-US"/>
              </w:rPr>
            </w:r>
            <w:r w:rsidRPr="004F3F36">
              <w:rPr>
                <w:rFonts w:asciiTheme="minorHAnsi" w:hAnsiTheme="minorHAnsi" w:cstheme="minorHAnsi"/>
                <w:color w:val="FF0000"/>
                <w:sz w:val="22"/>
                <w:szCs w:val="22"/>
                <w:highlight w:val="lightGray"/>
                <w:shd w:val="clear" w:color="auto" w:fill="FFFF00"/>
                <w:lang w:val="it-IT" w:eastAsia="en-US"/>
              </w:rPr>
              <w:fldChar w:fldCharType="separate"/>
            </w:r>
            <w:r w:rsidRPr="004F3F36">
              <w:rPr>
                <w:rFonts w:asciiTheme="minorHAnsi" w:hAnsiTheme="minorHAnsi" w:cstheme="minorHAnsi"/>
                <w:color w:val="FF0000"/>
                <w:sz w:val="22"/>
                <w:szCs w:val="22"/>
                <w:highlight w:val="lightGray"/>
                <w:shd w:val="clear" w:color="auto" w:fill="FFFF00"/>
                <w:lang w:val="it-IT" w:eastAsia="en-US"/>
              </w:rPr>
              <w:fldChar w:fldCharType="end"/>
            </w:r>
            <w:r w:rsidRPr="004F3F36">
              <w:rPr>
                <w:rFonts w:asciiTheme="minorHAnsi" w:hAnsiTheme="minorHAnsi" w:cstheme="minorHAnsi"/>
                <w:b/>
                <w:bCs/>
                <w:color w:val="000000"/>
                <w:sz w:val="22"/>
                <w:szCs w:val="22"/>
                <w:bdr w:val="none" w:sz="0" w:space="0" w:color="auto" w:frame="1"/>
              </w:rPr>
              <w:t xml:space="preserve"> </w:t>
            </w:r>
            <w:r w:rsidRPr="004F3F36">
              <w:rPr>
                <w:rFonts w:asciiTheme="minorHAnsi" w:hAnsiTheme="minorHAnsi" w:cstheme="minorHAnsi"/>
                <w:i/>
                <w:iCs/>
                <w:color w:val="C00000"/>
                <w:sz w:val="22"/>
                <w:szCs w:val="22"/>
                <w:bdr w:val="none" w:sz="0" w:space="0" w:color="auto" w:frame="1"/>
              </w:rPr>
              <w:t>[</w:t>
            </w:r>
            <w:r w:rsidRPr="004F3F36">
              <w:rPr>
                <w:rFonts w:asciiTheme="minorHAnsi" w:hAnsiTheme="minorHAnsi" w:cstheme="minorHAnsi"/>
                <w:i/>
                <w:iCs/>
                <w:color w:val="FF0000"/>
                <w:sz w:val="22"/>
                <w:szCs w:val="22"/>
                <w:bdr w:val="none" w:sz="0" w:space="0" w:color="auto" w:frame="1"/>
                <w:shd w:val="clear" w:color="auto" w:fill="00FF00"/>
              </w:rPr>
              <w:t xml:space="preserve">die </w:t>
            </w:r>
            <w:proofErr w:type="spellStart"/>
            <w:r w:rsidRPr="004F3F36">
              <w:rPr>
                <w:rFonts w:asciiTheme="minorHAnsi" w:hAnsiTheme="minorHAnsi" w:cstheme="minorHAnsi"/>
                <w:i/>
                <w:iCs/>
                <w:color w:val="FF0000"/>
                <w:sz w:val="22"/>
                <w:szCs w:val="22"/>
                <w:bdr w:val="none" w:sz="0" w:space="0" w:color="auto" w:frame="1"/>
                <w:shd w:val="clear" w:color="auto" w:fill="00FF00"/>
              </w:rPr>
              <w:t>Finanzie-rungsquellen</w:t>
            </w:r>
            <w:proofErr w:type="spellEnd"/>
            <w:r w:rsidRPr="004F3F36">
              <w:rPr>
                <w:rFonts w:asciiTheme="minorHAnsi" w:hAnsiTheme="minorHAnsi" w:cstheme="minorHAnsi"/>
                <w:i/>
                <w:iCs/>
                <w:color w:val="FF0000"/>
                <w:sz w:val="22"/>
                <w:szCs w:val="22"/>
                <w:bdr w:val="none" w:sz="0" w:space="0" w:color="auto" w:frame="1"/>
                <w:shd w:val="clear" w:color="auto" w:fill="00FF00"/>
              </w:rPr>
              <w:t xml:space="preserve"> angeben]</w:t>
            </w:r>
            <w:r w:rsidRPr="004F3F36">
              <w:rPr>
                <w:rFonts w:asciiTheme="minorHAnsi" w:hAnsiTheme="minorHAnsi" w:cstheme="minorHAnsi"/>
                <w:color w:val="000000"/>
                <w:sz w:val="22"/>
                <w:szCs w:val="22"/>
                <w:bdr w:val="none" w:sz="0" w:space="0" w:color="auto" w:frame="1"/>
              </w:rPr>
              <w:t> finanziert.</w:t>
            </w:r>
            <w:r w:rsidRPr="004F3F36">
              <w:rPr>
                <w:rFonts w:asciiTheme="minorHAnsi" w:hAnsiTheme="minorHAnsi" w:cstheme="minorHAnsi"/>
                <w:color w:val="FF0000"/>
                <w:sz w:val="22"/>
                <w:szCs w:val="22"/>
                <w:bdr w:val="none" w:sz="0" w:space="0" w:color="auto" w:frame="1"/>
              </w:rPr>
              <w:t> </w:t>
            </w:r>
          </w:p>
        </w:tc>
        <w:tc>
          <w:tcPr>
            <w:tcW w:w="2494" w:type="pct"/>
            <w:shd w:val="clear" w:color="auto" w:fill="E0E0E0"/>
          </w:tcPr>
          <w:p w14:paraId="5634E572" w14:textId="33622BF3"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lang w:val="it-IT"/>
              </w:rPr>
            </w:pPr>
            <w:r w:rsidRPr="004F3F36">
              <w:rPr>
                <w:rFonts w:asciiTheme="minorHAnsi" w:hAnsiTheme="minorHAnsi" w:cstheme="minorHAnsi"/>
                <w:color w:val="000000"/>
                <w:sz w:val="22"/>
                <w:szCs w:val="22"/>
                <w:bdr w:val="none" w:sz="0" w:space="0" w:color="auto" w:frame="1"/>
                <w:lang w:val="it-IT"/>
              </w:rPr>
              <w:t>L’appalto è finanziato con</w:t>
            </w:r>
            <w:r w:rsidR="00C211A7" w:rsidRPr="004F3F36">
              <w:rPr>
                <w:rFonts w:asciiTheme="minorHAnsi" w:hAnsiTheme="minorHAnsi" w:cstheme="minorHAnsi"/>
                <w:color w:val="000000"/>
                <w:sz w:val="22"/>
                <w:szCs w:val="22"/>
                <w:bdr w:val="none" w:sz="0" w:space="0" w:color="auto" w:frame="1"/>
                <w:lang w:val="it-IT"/>
              </w:rPr>
              <w:t xml:space="preserve"> </w:t>
            </w:r>
            <w:r w:rsidRPr="004F3F36">
              <w:rPr>
                <w:rFonts w:asciiTheme="minorHAnsi" w:hAnsiTheme="minorHAnsi" w:cstheme="minorHAnsi"/>
                <w:color w:val="FF0000"/>
                <w:sz w:val="22"/>
                <w:szCs w:val="22"/>
                <w:highlight w:val="lightGray"/>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highlight w:val="lightGray"/>
                <w:shd w:val="clear" w:color="auto" w:fill="FFFF00"/>
                <w:lang w:val="it-IT" w:eastAsia="en-US"/>
              </w:rPr>
              <w:instrText xml:space="preserve"> FORMDROPDOWN </w:instrText>
            </w:r>
            <w:r w:rsidRPr="004F3F36">
              <w:rPr>
                <w:rFonts w:asciiTheme="minorHAnsi" w:hAnsiTheme="minorHAnsi" w:cstheme="minorHAnsi"/>
                <w:color w:val="FF0000"/>
                <w:sz w:val="22"/>
                <w:szCs w:val="22"/>
                <w:highlight w:val="lightGray"/>
                <w:shd w:val="clear" w:color="auto" w:fill="FFFF00"/>
                <w:lang w:val="it-IT" w:eastAsia="en-US"/>
              </w:rPr>
            </w:r>
            <w:r w:rsidRPr="004F3F36">
              <w:rPr>
                <w:rFonts w:asciiTheme="minorHAnsi" w:hAnsiTheme="minorHAnsi" w:cstheme="minorHAnsi"/>
                <w:color w:val="FF0000"/>
                <w:sz w:val="22"/>
                <w:szCs w:val="22"/>
                <w:highlight w:val="lightGray"/>
                <w:shd w:val="clear" w:color="auto" w:fill="FFFF00"/>
                <w:lang w:val="it-IT" w:eastAsia="en-US"/>
              </w:rPr>
              <w:fldChar w:fldCharType="separate"/>
            </w:r>
            <w:r w:rsidRPr="004F3F36">
              <w:rPr>
                <w:rFonts w:asciiTheme="minorHAnsi" w:hAnsiTheme="minorHAnsi" w:cstheme="minorHAnsi"/>
                <w:color w:val="FF0000"/>
                <w:sz w:val="22"/>
                <w:szCs w:val="22"/>
                <w:highlight w:val="lightGray"/>
                <w:shd w:val="clear" w:color="auto" w:fill="FFFF00"/>
                <w:lang w:val="it-IT" w:eastAsia="en-US"/>
              </w:rPr>
              <w:fldChar w:fldCharType="end"/>
            </w:r>
            <w:r w:rsidRPr="004F3F36">
              <w:rPr>
                <w:rFonts w:asciiTheme="minorHAnsi" w:hAnsiTheme="minorHAnsi" w:cstheme="minorHAnsi"/>
                <w:b/>
                <w:bCs/>
                <w:color w:val="C00000"/>
                <w:sz w:val="22"/>
                <w:szCs w:val="22"/>
                <w:bdr w:val="none" w:sz="0" w:space="0" w:color="auto" w:frame="1"/>
                <w:lang w:val="it-IT"/>
              </w:rPr>
              <w:t xml:space="preserve"> </w:t>
            </w:r>
            <w:r w:rsidRPr="004F3F36">
              <w:rPr>
                <w:rFonts w:asciiTheme="minorHAnsi" w:hAnsiTheme="minorHAnsi" w:cstheme="minorHAnsi"/>
                <w:i/>
                <w:iCs/>
                <w:color w:val="C00000"/>
                <w:sz w:val="22"/>
                <w:szCs w:val="22"/>
                <w:bdr w:val="none" w:sz="0" w:space="0" w:color="auto" w:frame="1"/>
                <w:lang w:val="it-IT"/>
              </w:rPr>
              <w:t>[</w:t>
            </w:r>
            <w:r w:rsidRPr="004F3F36">
              <w:rPr>
                <w:rFonts w:asciiTheme="minorHAnsi" w:hAnsiTheme="minorHAnsi" w:cstheme="minorHAnsi"/>
                <w:i/>
                <w:iCs/>
                <w:color w:val="FF0000"/>
                <w:sz w:val="22"/>
                <w:szCs w:val="22"/>
                <w:bdr w:val="none" w:sz="0" w:space="0" w:color="auto" w:frame="1"/>
                <w:shd w:val="clear" w:color="auto" w:fill="00FF00"/>
                <w:lang w:val="it-IT"/>
              </w:rPr>
              <w:t>descrivere le fonti di finanziamento].</w:t>
            </w:r>
            <w:r w:rsidRPr="004F3F36">
              <w:rPr>
                <w:rFonts w:asciiTheme="minorHAnsi" w:hAnsiTheme="minorHAnsi" w:cstheme="minorHAnsi"/>
                <w:color w:val="FF0000"/>
                <w:sz w:val="22"/>
                <w:szCs w:val="22"/>
                <w:bdr w:val="none" w:sz="0" w:space="0" w:color="auto" w:frame="1"/>
                <w:lang w:val="it-IT"/>
              </w:rPr>
              <w:t> </w:t>
            </w:r>
          </w:p>
        </w:tc>
      </w:tr>
      <w:tr w:rsidR="00713A47" w:rsidRPr="00C779FD" w14:paraId="7581CB90" w14:textId="77777777" w:rsidTr="00713A47">
        <w:tc>
          <w:tcPr>
            <w:tcW w:w="2506" w:type="pct"/>
            <w:shd w:val="clear" w:color="auto" w:fill="E0E0E0"/>
          </w:tcPr>
          <w:p w14:paraId="24D2088E"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lang w:val="it-IT"/>
              </w:rPr>
            </w:pPr>
          </w:p>
        </w:tc>
        <w:tc>
          <w:tcPr>
            <w:tcW w:w="2494" w:type="pct"/>
            <w:shd w:val="clear" w:color="auto" w:fill="E0E0E0"/>
          </w:tcPr>
          <w:p w14:paraId="289EF74B" w14:textId="77777777"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lang w:val="it-IT"/>
              </w:rPr>
            </w:pPr>
          </w:p>
        </w:tc>
      </w:tr>
      <w:tr w:rsidR="00713A47" w:rsidRPr="00C779FD" w14:paraId="509BFFA2" w14:textId="77777777" w:rsidTr="00C211A7">
        <w:tc>
          <w:tcPr>
            <w:tcW w:w="2506" w:type="pct"/>
            <w:shd w:val="clear" w:color="auto" w:fill="D9E2F3" w:themeFill="accent1" w:themeFillTint="33"/>
          </w:tcPr>
          <w:p w14:paraId="0A40584A" w14:textId="77777777" w:rsidR="00713A47" w:rsidRPr="004F3F36" w:rsidRDefault="00713A47" w:rsidP="00713A47">
            <w:pPr>
              <w:ind w:right="76"/>
              <w:jc w:val="both"/>
              <w:rPr>
                <w:rFonts w:asciiTheme="minorHAnsi" w:hAnsiTheme="minorHAnsi" w:cstheme="minorHAnsi"/>
                <w:color w:val="4472C4" w:themeColor="accent1"/>
                <w:sz w:val="22"/>
                <w:szCs w:val="22"/>
                <w:highlight w:val="green"/>
              </w:rPr>
            </w:pPr>
            <w:r w:rsidRPr="004F3F36">
              <w:rPr>
                <w:rFonts w:asciiTheme="minorHAnsi" w:hAnsiTheme="minorHAnsi" w:cstheme="minorHAnsi"/>
                <w:i/>
                <w:iCs/>
                <w:color w:val="4472C4" w:themeColor="accent1"/>
                <w:sz w:val="22"/>
                <w:szCs w:val="22"/>
                <w:highlight w:val="green"/>
                <w:bdr w:val="none" w:sz="0" w:space="0" w:color="auto" w:frame="1"/>
                <w:shd w:val="clear" w:color="auto" w:fill="00FF00"/>
              </w:rPr>
              <w:t>Nur für Ausschreibungen, die ganz oder teilweise mit Mitteln aus dem PNRR und dem PNC sowie aus den von den Strukturfonds der Europäischen Union kofinanzierten Programmen finanziert werden (Artikel 47 Absatz 1 des Gesetzes 108/2021): </w:t>
            </w:r>
          </w:p>
          <w:p w14:paraId="3918B48B" w14:textId="255E1208"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rPr>
            </w:pPr>
            <w:r w:rsidRPr="004F3F36">
              <w:rPr>
                <w:rFonts w:asciiTheme="minorHAnsi" w:hAnsiTheme="minorHAnsi" w:cstheme="minorHAnsi"/>
                <w:color w:val="FF0000"/>
                <w:sz w:val="22"/>
                <w:szCs w:val="22"/>
                <w:bdr w:val="none" w:sz="0" w:space="0" w:color="auto" w:frame="1"/>
              </w:rPr>
              <w:t xml:space="preserve">Es wird festgehalten, dass der Vertrag ganz oder teilweise mit Mitteln aus dem PNRR- </w:t>
            </w:r>
            <w:proofErr w:type="spellStart"/>
            <w:r w:rsidRPr="004F3F36">
              <w:rPr>
                <w:rFonts w:asciiTheme="minorHAnsi" w:hAnsiTheme="minorHAnsi" w:cstheme="minorHAnsi"/>
                <w:color w:val="FF0000"/>
                <w:sz w:val="22"/>
                <w:szCs w:val="22"/>
                <w:bdr w:val="none" w:sz="0" w:space="0" w:color="auto" w:frame="1"/>
              </w:rPr>
              <w:t>NextGenerationEU</w:t>
            </w:r>
            <w:proofErr w:type="spellEnd"/>
            <w:r w:rsidR="00BC7793">
              <w:rPr>
                <w:rFonts w:asciiTheme="minorHAnsi" w:hAnsiTheme="minorHAnsi" w:cstheme="minorHAnsi"/>
                <w:color w:val="FF0000"/>
                <w:sz w:val="22"/>
                <w:szCs w:val="22"/>
                <w:bdr w:val="none" w:sz="0" w:space="0" w:color="auto" w:frame="1"/>
              </w:rPr>
              <w:t xml:space="preserve"> </w:t>
            </w:r>
            <w:r w:rsidRPr="004F3F36">
              <w:rPr>
                <w:rFonts w:asciiTheme="minorHAnsi" w:hAnsiTheme="minorHAnsi" w:cstheme="minorHAnsi"/>
                <w:color w:val="FF0000"/>
                <w:sz w:val="22"/>
                <w:szCs w:val="22"/>
                <w:bdr w:val="none" w:sz="0" w:space="0" w:color="auto" w:frame="1"/>
              </w:rPr>
              <w:t>und dem PNC sowie aus den von den Strukturfonds der Europäischen Union kofinanzierten Programmen finanziert wird.</w:t>
            </w:r>
          </w:p>
        </w:tc>
        <w:tc>
          <w:tcPr>
            <w:tcW w:w="2494" w:type="pct"/>
            <w:shd w:val="clear" w:color="auto" w:fill="D9E2F3" w:themeFill="accent1" w:themeFillTint="33"/>
          </w:tcPr>
          <w:p w14:paraId="4FA93317" w14:textId="77777777" w:rsidR="00713A47" w:rsidRPr="004F3F36" w:rsidRDefault="00713A47" w:rsidP="00713A47">
            <w:pPr>
              <w:ind w:right="76"/>
              <w:jc w:val="both"/>
              <w:rPr>
                <w:rFonts w:asciiTheme="minorHAnsi" w:hAnsiTheme="minorHAnsi" w:cstheme="minorHAnsi"/>
                <w:color w:val="4472C4" w:themeColor="accent1"/>
                <w:sz w:val="22"/>
                <w:szCs w:val="22"/>
                <w:highlight w:val="green"/>
                <w:lang w:val="it-IT"/>
              </w:rPr>
            </w:pPr>
            <w:r w:rsidRPr="004F3F36">
              <w:rPr>
                <w:rFonts w:asciiTheme="minorHAnsi" w:hAnsiTheme="minorHAnsi" w:cstheme="minorHAnsi"/>
                <w:i/>
                <w:iCs/>
                <w:color w:val="4472C4" w:themeColor="accent1"/>
                <w:sz w:val="22"/>
                <w:szCs w:val="22"/>
                <w:highlight w:val="green"/>
                <w:bdr w:val="none" w:sz="0" w:space="0" w:color="auto" w:frame="1"/>
                <w:shd w:val="clear" w:color="auto" w:fill="00FF00"/>
                <w:lang w:val="it-IT"/>
              </w:rPr>
              <w:t>Solo per appalti finanziati, in tutto o in parte, con le risorse previste dal PNRR e dal PNC e dai programmi cofinanziati dai fondi strutturali dell’Unione europea (art. 47 comma 1 della legge 108/2021): </w:t>
            </w:r>
          </w:p>
          <w:p w14:paraId="557F0BA7" w14:textId="77777777" w:rsidR="00C211A7" w:rsidRPr="004F3F36" w:rsidRDefault="00C211A7" w:rsidP="00713A47">
            <w:pPr>
              <w:widowControl w:val="0"/>
              <w:autoSpaceDE w:val="0"/>
              <w:autoSpaceDN w:val="0"/>
              <w:adjustRightInd w:val="0"/>
              <w:jc w:val="both"/>
              <w:rPr>
                <w:rFonts w:asciiTheme="minorHAnsi" w:hAnsiTheme="minorHAnsi" w:cstheme="minorHAnsi"/>
                <w:color w:val="FF0000"/>
                <w:sz w:val="22"/>
                <w:szCs w:val="22"/>
                <w:bdr w:val="none" w:sz="0" w:space="0" w:color="auto" w:frame="1"/>
                <w:lang w:val="it-IT"/>
              </w:rPr>
            </w:pPr>
          </w:p>
          <w:p w14:paraId="03D2FF62" w14:textId="090665E1" w:rsidR="00713A47" w:rsidRPr="004F3F36" w:rsidRDefault="00713A47" w:rsidP="00713A47">
            <w:pPr>
              <w:widowControl w:val="0"/>
              <w:autoSpaceDE w:val="0"/>
              <w:autoSpaceDN w:val="0"/>
              <w:adjustRightInd w:val="0"/>
              <w:jc w:val="both"/>
              <w:rPr>
                <w:rFonts w:asciiTheme="minorHAnsi" w:hAnsiTheme="minorHAnsi" w:cstheme="minorHAnsi"/>
                <w:i/>
                <w:color w:val="FF0000"/>
                <w:sz w:val="22"/>
                <w:szCs w:val="22"/>
                <w:highlight w:val="green"/>
                <w:lang w:val="it-IT"/>
              </w:rPr>
            </w:pPr>
            <w:r w:rsidRPr="004F3F36">
              <w:rPr>
                <w:rFonts w:asciiTheme="minorHAnsi" w:hAnsiTheme="minorHAnsi" w:cstheme="minorHAnsi"/>
                <w:color w:val="FF0000"/>
                <w:sz w:val="22"/>
                <w:szCs w:val="22"/>
                <w:bdr w:val="none" w:sz="0" w:space="0" w:color="auto" w:frame="1"/>
                <w:lang w:val="it-IT"/>
              </w:rPr>
              <w:t xml:space="preserve">Si dà atto che l’appalto è finanziato, in tutto o in parte, con le risorse previste dal PNRR- </w:t>
            </w:r>
            <w:proofErr w:type="spellStart"/>
            <w:r w:rsidRPr="004F3F36">
              <w:rPr>
                <w:rFonts w:asciiTheme="minorHAnsi" w:hAnsiTheme="minorHAnsi" w:cstheme="minorHAnsi"/>
                <w:color w:val="FF0000"/>
                <w:sz w:val="22"/>
                <w:szCs w:val="22"/>
                <w:bdr w:val="none" w:sz="0" w:space="0" w:color="auto" w:frame="1"/>
                <w:lang w:val="it-IT"/>
              </w:rPr>
              <w:t>NextGenerationEU</w:t>
            </w:r>
            <w:proofErr w:type="spellEnd"/>
            <w:r w:rsidRPr="004F3F36">
              <w:rPr>
                <w:rFonts w:asciiTheme="minorHAnsi" w:hAnsiTheme="minorHAnsi" w:cstheme="minorHAnsi"/>
                <w:color w:val="FF0000"/>
                <w:sz w:val="22"/>
                <w:szCs w:val="22"/>
                <w:bdr w:val="none" w:sz="0" w:space="0" w:color="auto" w:frame="1"/>
                <w:lang w:val="it-IT"/>
              </w:rPr>
              <w:t xml:space="preserve"> e/o dal PNC e/o dai programmi cofinanziati dai fondi strutturali dell'Unione europea. </w:t>
            </w:r>
          </w:p>
        </w:tc>
      </w:tr>
      <w:tr w:rsidR="00713A47" w:rsidRPr="00C779FD" w14:paraId="56E30380" w14:textId="77777777" w:rsidTr="00C211A7">
        <w:tc>
          <w:tcPr>
            <w:tcW w:w="2506" w:type="pct"/>
            <w:shd w:val="clear" w:color="auto" w:fill="D9E2F3" w:themeFill="accent1" w:themeFillTint="33"/>
          </w:tcPr>
          <w:p w14:paraId="714AAFD0"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r w:rsidRPr="004F3F36">
              <w:rPr>
                <w:rFonts w:asciiTheme="minorHAnsi" w:hAnsiTheme="minorHAnsi" w:cstheme="minorHAnsi"/>
                <w:color w:val="FF0000"/>
                <w:sz w:val="22"/>
                <w:szCs w:val="22"/>
              </w:rPr>
              <w:t>Mission:</w:t>
            </w:r>
          </w:p>
          <w:p w14:paraId="5947BDCA"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r w:rsidRPr="004F3F36">
              <w:rPr>
                <w:rFonts w:asciiTheme="minorHAnsi" w:hAnsiTheme="minorHAnsi" w:cstheme="minorHAnsi"/>
                <w:color w:val="FF0000"/>
                <w:sz w:val="22"/>
                <w:szCs w:val="22"/>
              </w:rPr>
              <w:t>Komponente:</w:t>
            </w:r>
          </w:p>
          <w:p w14:paraId="792665AF"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r w:rsidRPr="004F3F36">
              <w:rPr>
                <w:rFonts w:asciiTheme="minorHAnsi" w:hAnsiTheme="minorHAnsi" w:cstheme="minorHAnsi"/>
                <w:color w:val="FF0000"/>
                <w:sz w:val="22"/>
                <w:szCs w:val="22"/>
              </w:rPr>
              <w:t>Investitionsbereich:</w:t>
            </w:r>
          </w:p>
          <w:p w14:paraId="2D61BA57" w14:textId="6DF4B589" w:rsidR="00FA65BA" w:rsidRPr="004F3F36" w:rsidRDefault="00713A47" w:rsidP="00760428">
            <w:pPr>
              <w:numPr>
                <w:ilvl w:val="0"/>
                <w:numId w:val="14"/>
              </w:numPr>
              <w:spacing w:beforeAutospacing="1" w:afterAutospacing="1"/>
              <w:rPr>
                <w:rFonts w:asciiTheme="minorHAnsi" w:hAnsiTheme="minorHAnsi" w:cstheme="minorHAnsi"/>
                <w:sz w:val="22"/>
                <w:szCs w:val="22"/>
              </w:rPr>
            </w:pPr>
            <w:r w:rsidRPr="004F3F36">
              <w:rPr>
                <w:rFonts w:asciiTheme="minorHAnsi" w:hAnsiTheme="minorHAnsi" w:cstheme="minorHAnsi"/>
                <w:color w:val="FF0000"/>
                <w:sz w:val="22"/>
                <w:szCs w:val="22"/>
              </w:rPr>
              <w:t>Finanziert von der Europäischen Union – Next Generation mit Euro</w:t>
            </w:r>
          </w:p>
        </w:tc>
        <w:tc>
          <w:tcPr>
            <w:tcW w:w="2494" w:type="pct"/>
            <w:shd w:val="clear" w:color="auto" w:fill="D9E2F3" w:themeFill="accent1" w:themeFillTint="33"/>
          </w:tcPr>
          <w:p w14:paraId="65A9EC9F"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proofErr w:type="spellStart"/>
            <w:r w:rsidRPr="004F3F36">
              <w:rPr>
                <w:rFonts w:asciiTheme="minorHAnsi" w:hAnsiTheme="minorHAnsi" w:cstheme="minorHAnsi"/>
                <w:color w:val="FF0000"/>
                <w:sz w:val="22"/>
                <w:szCs w:val="22"/>
              </w:rPr>
              <w:t>Missione</w:t>
            </w:r>
            <w:proofErr w:type="spellEnd"/>
            <w:r w:rsidRPr="004F3F36">
              <w:rPr>
                <w:rFonts w:asciiTheme="minorHAnsi" w:hAnsiTheme="minorHAnsi" w:cstheme="minorHAnsi"/>
                <w:color w:val="FF0000"/>
                <w:sz w:val="22"/>
                <w:szCs w:val="22"/>
              </w:rPr>
              <w:t>:</w:t>
            </w:r>
          </w:p>
          <w:p w14:paraId="42E78E51"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proofErr w:type="spellStart"/>
            <w:r w:rsidRPr="004F3F36">
              <w:rPr>
                <w:rFonts w:asciiTheme="minorHAnsi" w:hAnsiTheme="minorHAnsi" w:cstheme="minorHAnsi"/>
                <w:color w:val="FF0000"/>
                <w:sz w:val="22"/>
                <w:szCs w:val="22"/>
              </w:rPr>
              <w:t>Componente</w:t>
            </w:r>
            <w:proofErr w:type="spellEnd"/>
            <w:r w:rsidRPr="004F3F36">
              <w:rPr>
                <w:rFonts w:asciiTheme="minorHAnsi" w:hAnsiTheme="minorHAnsi" w:cstheme="minorHAnsi"/>
                <w:color w:val="FF0000"/>
                <w:sz w:val="22"/>
                <w:szCs w:val="22"/>
              </w:rPr>
              <w:t>:</w:t>
            </w:r>
          </w:p>
          <w:p w14:paraId="4544B4D6" w14:textId="77777777"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rPr>
            </w:pPr>
            <w:proofErr w:type="spellStart"/>
            <w:r w:rsidRPr="004F3F36">
              <w:rPr>
                <w:rFonts w:asciiTheme="minorHAnsi" w:hAnsiTheme="minorHAnsi" w:cstheme="minorHAnsi"/>
                <w:color w:val="FF0000"/>
                <w:sz w:val="22"/>
                <w:szCs w:val="22"/>
              </w:rPr>
              <w:t>Investimento</w:t>
            </w:r>
            <w:proofErr w:type="spellEnd"/>
            <w:r w:rsidRPr="004F3F36">
              <w:rPr>
                <w:rFonts w:asciiTheme="minorHAnsi" w:hAnsiTheme="minorHAnsi" w:cstheme="minorHAnsi"/>
                <w:color w:val="FF0000"/>
                <w:sz w:val="22"/>
                <w:szCs w:val="22"/>
              </w:rPr>
              <w:t xml:space="preserve"> di </w:t>
            </w:r>
            <w:proofErr w:type="spellStart"/>
            <w:r w:rsidRPr="004F3F36">
              <w:rPr>
                <w:rFonts w:asciiTheme="minorHAnsi" w:hAnsiTheme="minorHAnsi" w:cstheme="minorHAnsi"/>
                <w:color w:val="FF0000"/>
                <w:sz w:val="22"/>
                <w:szCs w:val="22"/>
              </w:rPr>
              <w:t>riferimento</w:t>
            </w:r>
            <w:proofErr w:type="spellEnd"/>
            <w:r w:rsidRPr="004F3F36">
              <w:rPr>
                <w:rFonts w:asciiTheme="minorHAnsi" w:hAnsiTheme="minorHAnsi" w:cstheme="minorHAnsi"/>
                <w:color w:val="FF0000"/>
                <w:sz w:val="22"/>
                <w:szCs w:val="22"/>
              </w:rPr>
              <w:t>:</w:t>
            </w:r>
          </w:p>
          <w:p w14:paraId="19366590" w14:textId="658BF50C" w:rsidR="00713A47" w:rsidRPr="004F3F36" w:rsidRDefault="00713A47" w:rsidP="00760428">
            <w:pPr>
              <w:numPr>
                <w:ilvl w:val="0"/>
                <w:numId w:val="14"/>
              </w:numPr>
              <w:spacing w:beforeAutospacing="1" w:afterAutospacing="1"/>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Finanziato dall’Unione Europea – Next generation per euro:</w:t>
            </w:r>
          </w:p>
        </w:tc>
      </w:tr>
    </w:tbl>
    <w:p w14:paraId="0A8979BE" w14:textId="77777777" w:rsidR="00693426" w:rsidRPr="004F3F36" w:rsidRDefault="00693426">
      <w:pPr>
        <w:tabs>
          <w:tab w:val="left" w:pos="3686"/>
        </w:tabs>
        <w:rPr>
          <w:rFonts w:asciiTheme="minorHAnsi" w:hAnsiTheme="minorHAnsi" w:cstheme="minorHAnsi"/>
          <w:sz w:val="22"/>
          <w:szCs w:val="22"/>
          <w:lang w:val="it-IT"/>
        </w:rPr>
      </w:pPr>
    </w:p>
    <w:tbl>
      <w:tblPr>
        <w:tblW w:w="5000" w:type="pct"/>
        <w:jc w:val="center"/>
        <w:shd w:val="clear" w:color="auto" w:fill="E0E0E0"/>
        <w:tblLayout w:type="fixed"/>
        <w:tblCellMar>
          <w:left w:w="70" w:type="dxa"/>
          <w:right w:w="70" w:type="dxa"/>
        </w:tblCellMar>
        <w:tblLook w:val="0000" w:firstRow="0" w:lastRow="0" w:firstColumn="0" w:lastColumn="0" w:noHBand="0" w:noVBand="0"/>
      </w:tblPr>
      <w:tblGrid>
        <w:gridCol w:w="4961"/>
        <w:gridCol w:w="4960"/>
      </w:tblGrid>
      <w:tr w:rsidR="003F33A2" w:rsidRPr="00C779FD" w14:paraId="600741B9" w14:textId="77777777" w:rsidTr="00A823A4">
        <w:trPr>
          <w:jc w:val="center"/>
        </w:trPr>
        <w:tc>
          <w:tcPr>
            <w:tcW w:w="9921" w:type="dxa"/>
            <w:gridSpan w:val="2"/>
            <w:shd w:val="clear" w:color="auto" w:fill="FFFFFF" w:themeFill="background1"/>
            <w:vAlign w:val="center"/>
          </w:tcPr>
          <w:p w14:paraId="0055360D" w14:textId="77777777" w:rsidR="003F33A2" w:rsidRPr="004F3F36" w:rsidRDefault="003F33A2" w:rsidP="00394408">
            <w:pPr>
              <w:tabs>
                <w:tab w:val="left" w:pos="3686"/>
              </w:tabs>
              <w:ind w:right="217"/>
              <w:jc w:val="center"/>
              <w:rPr>
                <w:rFonts w:asciiTheme="minorHAnsi" w:hAnsiTheme="minorHAnsi" w:cstheme="minorHAnsi"/>
                <w:sz w:val="22"/>
                <w:szCs w:val="22"/>
                <w:highlight w:val="yellow"/>
                <w:lang w:val="it-IT"/>
              </w:rPr>
            </w:pPr>
          </w:p>
        </w:tc>
      </w:tr>
      <w:tr w:rsidR="00693426" w:rsidRPr="00C779FD" w14:paraId="617AF0CF" w14:textId="77777777" w:rsidTr="006D6E06">
        <w:trPr>
          <w:trHeight w:val="646"/>
          <w:jc w:val="center"/>
        </w:trPr>
        <w:tc>
          <w:tcPr>
            <w:tcW w:w="4961" w:type="dxa"/>
            <w:shd w:val="clear" w:color="auto" w:fill="E0E0E0"/>
            <w:vAlign w:val="center"/>
          </w:tcPr>
          <w:p w14:paraId="4F9B1F50" w14:textId="77777777" w:rsidR="00693426" w:rsidRPr="004F3F36" w:rsidRDefault="00693426">
            <w:pPr>
              <w:tabs>
                <w:tab w:val="left" w:pos="7797"/>
              </w:tabs>
              <w:ind w:right="213"/>
              <w:rPr>
                <w:rFonts w:asciiTheme="minorHAnsi" w:hAnsiTheme="minorHAnsi" w:cstheme="minorHAnsi"/>
                <w:sz w:val="22"/>
                <w:szCs w:val="22"/>
                <w:lang w:val="it-IT"/>
              </w:rPr>
            </w:pPr>
          </w:p>
          <w:p w14:paraId="0D0D2AFD" w14:textId="77777777" w:rsidR="00693426" w:rsidRPr="004F3F36" w:rsidRDefault="00693426">
            <w:pPr>
              <w:tabs>
                <w:tab w:val="left" w:pos="7797"/>
              </w:tabs>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Art. 3</w:t>
            </w:r>
          </w:p>
          <w:p w14:paraId="4D36E71A" w14:textId="77777777" w:rsidR="00693426" w:rsidRPr="004F3F36" w:rsidRDefault="00693426">
            <w:pPr>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ZUSAMMENFASSENDE BESCHREIBUNG DER AUSZUFÜHRENDEN ARBEITEN</w:t>
            </w:r>
          </w:p>
          <w:p w14:paraId="4E4CBD51" w14:textId="77777777" w:rsidR="00693426" w:rsidRPr="004F3F36" w:rsidRDefault="00693426">
            <w:pPr>
              <w:tabs>
                <w:tab w:val="left" w:pos="3686"/>
              </w:tabs>
              <w:rPr>
                <w:rFonts w:asciiTheme="minorHAnsi" w:hAnsiTheme="minorHAnsi" w:cstheme="minorHAnsi"/>
                <w:snapToGrid w:val="0"/>
                <w:sz w:val="22"/>
                <w:szCs w:val="22"/>
              </w:rPr>
            </w:pPr>
          </w:p>
        </w:tc>
        <w:tc>
          <w:tcPr>
            <w:tcW w:w="4960" w:type="dxa"/>
            <w:shd w:val="clear" w:color="auto" w:fill="E0E0E0"/>
          </w:tcPr>
          <w:p w14:paraId="7107A357" w14:textId="77777777" w:rsidR="00693426" w:rsidRPr="004F3F36" w:rsidRDefault="00693426">
            <w:pPr>
              <w:ind w:right="213"/>
              <w:rPr>
                <w:rFonts w:asciiTheme="minorHAnsi" w:hAnsiTheme="minorHAnsi" w:cstheme="minorHAnsi"/>
                <w:sz w:val="22"/>
                <w:szCs w:val="22"/>
              </w:rPr>
            </w:pPr>
          </w:p>
          <w:p w14:paraId="4D12356B" w14:textId="77777777" w:rsidR="00693426" w:rsidRPr="004F3F36" w:rsidRDefault="008C5058" w:rsidP="008C5058">
            <w:pPr>
              <w:ind w:right="213"/>
              <w:jc w:val="center"/>
              <w:rPr>
                <w:rFonts w:asciiTheme="minorHAnsi" w:hAnsiTheme="minorHAnsi" w:cstheme="minorHAnsi"/>
                <w:b/>
                <w:sz w:val="22"/>
                <w:szCs w:val="22"/>
                <w:u w:val="single"/>
                <w:lang w:val="it-IT"/>
              </w:rPr>
            </w:pPr>
            <w:r w:rsidRPr="004F3F36">
              <w:rPr>
                <w:rFonts w:asciiTheme="minorHAnsi" w:hAnsiTheme="minorHAnsi" w:cstheme="minorHAnsi"/>
                <w:b/>
                <w:sz w:val="22"/>
                <w:szCs w:val="22"/>
                <w:lang w:val="it-IT"/>
              </w:rPr>
              <w:t>A</w:t>
            </w:r>
            <w:r w:rsidR="00693426" w:rsidRPr="004F3F36">
              <w:rPr>
                <w:rFonts w:asciiTheme="minorHAnsi" w:hAnsiTheme="minorHAnsi" w:cstheme="minorHAnsi"/>
                <w:b/>
                <w:sz w:val="22"/>
                <w:szCs w:val="22"/>
                <w:lang w:val="it-IT"/>
              </w:rPr>
              <w:t>rt. 3</w:t>
            </w:r>
          </w:p>
          <w:p w14:paraId="4E982A9A" w14:textId="77777777" w:rsidR="00693426" w:rsidRPr="004F3F36" w:rsidRDefault="00693426">
            <w:pPr>
              <w:ind w:left="356" w:right="213"/>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DESCRIZIO</w:t>
            </w:r>
            <w:r w:rsidR="00C86DA6" w:rsidRPr="004F3F36">
              <w:rPr>
                <w:rFonts w:asciiTheme="minorHAnsi" w:hAnsiTheme="minorHAnsi" w:cstheme="minorHAnsi"/>
                <w:b/>
                <w:sz w:val="22"/>
                <w:szCs w:val="22"/>
                <w:lang w:val="it-IT"/>
              </w:rPr>
              <w:t>NE</w:t>
            </w:r>
            <w:r w:rsidRPr="004F3F36">
              <w:rPr>
                <w:rFonts w:asciiTheme="minorHAnsi" w:hAnsiTheme="minorHAnsi" w:cstheme="minorHAnsi"/>
                <w:b/>
                <w:sz w:val="22"/>
                <w:szCs w:val="22"/>
                <w:lang w:val="it-IT"/>
              </w:rPr>
              <w:t xml:space="preserve"> SOMMARIA DELLE</w:t>
            </w:r>
          </w:p>
          <w:p w14:paraId="3EA742E4" w14:textId="77777777" w:rsidR="00693426" w:rsidRPr="004F3F36" w:rsidRDefault="00693426">
            <w:pPr>
              <w:ind w:left="356" w:right="213"/>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OPERE DA ESEGUIRE</w:t>
            </w:r>
          </w:p>
          <w:p w14:paraId="31BE02B7" w14:textId="77777777" w:rsidR="00693426" w:rsidRPr="004F3F36" w:rsidRDefault="00693426">
            <w:pPr>
              <w:tabs>
                <w:tab w:val="left" w:pos="3686"/>
              </w:tabs>
              <w:rPr>
                <w:rFonts w:asciiTheme="minorHAnsi" w:hAnsiTheme="minorHAnsi" w:cstheme="minorHAnsi"/>
                <w:sz w:val="22"/>
                <w:szCs w:val="22"/>
                <w:lang w:val="it-IT"/>
              </w:rPr>
            </w:pPr>
          </w:p>
        </w:tc>
      </w:tr>
      <w:tr w:rsidR="00143282" w:rsidRPr="004F3F36" w14:paraId="46B5733B" w14:textId="77777777" w:rsidTr="00A823A4">
        <w:trPr>
          <w:jc w:val="center"/>
        </w:trPr>
        <w:tc>
          <w:tcPr>
            <w:tcW w:w="9921" w:type="dxa"/>
            <w:gridSpan w:val="2"/>
            <w:vAlign w:val="center"/>
          </w:tcPr>
          <w:p w14:paraId="46133A4E" w14:textId="77777777" w:rsidR="00651A1C" w:rsidRPr="004F3F36" w:rsidRDefault="00651A1C" w:rsidP="00143282">
            <w:pPr>
              <w:tabs>
                <w:tab w:val="left" w:pos="3686"/>
              </w:tabs>
              <w:jc w:val="center"/>
              <w:rPr>
                <w:rFonts w:asciiTheme="minorHAnsi" w:hAnsiTheme="minorHAnsi" w:cstheme="minorHAnsi"/>
                <w:b/>
                <w:sz w:val="22"/>
                <w:szCs w:val="22"/>
                <w:lang w:val="it-IT"/>
              </w:rPr>
            </w:pPr>
            <w:bookmarkStart w:id="0" w:name="_Hlk7009992"/>
          </w:p>
          <w:p w14:paraId="14A0994E" w14:textId="77777777" w:rsidR="00143282" w:rsidRPr="004F3F36" w:rsidRDefault="00143282" w:rsidP="00143282">
            <w:pPr>
              <w:tabs>
                <w:tab w:val="left" w:pos="3686"/>
              </w:tabs>
              <w:jc w:val="center"/>
              <w:rPr>
                <w:rFonts w:asciiTheme="minorHAnsi" w:hAnsiTheme="minorHAnsi" w:cstheme="minorHAnsi"/>
                <w:b/>
                <w:sz w:val="22"/>
                <w:szCs w:val="22"/>
                <w:lang w:val="it-IT"/>
              </w:rPr>
            </w:pPr>
            <w:bookmarkStart w:id="1" w:name="_Hlk146212451"/>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1:</w:t>
            </w:r>
          </w:p>
          <w:bookmarkEnd w:id="1"/>
          <w:p w14:paraId="5AE2B7E3" w14:textId="6AB09DBF" w:rsidR="00651A1C" w:rsidRPr="004F3F36" w:rsidRDefault="00651A1C" w:rsidP="00143282">
            <w:pPr>
              <w:tabs>
                <w:tab w:val="left" w:pos="3686"/>
              </w:tabs>
              <w:jc w:val="center"/>
              <w:rPr>
                <w:rFonts w:asciiTheme="minorHAnsi" w:hAnsiTheme="minorHAnsi" w:cstheme="minorHAnsi"/>
                <w:b/>
                <w:sz w:val="22"/>
                <w:szCs w:val="22"/>
                <w:lang w:val="it-IT"/>
              </w:rPr>
            </w:pPr>
          </w:p>
        </w:tc>
      </w:tr>
      <w:tr w:rsidR="00143282" w:rsidRPr="004F3F36" w14:paraId="5C151796" w14:textId="77777777" w:rsidTr="006D6E06">
        <w:trPr>
          <w:trHeight w:val="646"/>
          <w:jc w:val="center"/>
        </w:trPr>
        <w:tc>
          <w:tcPr>
            <w:tcW w:w="4961" w:type="dxa"/>
            <w:shd w:val="clear" w:color="auto" w:fill="E0E0E0"/>
            <w:vAlign w:val="center"/>
          </w:tcPr>
          <w:p w14:paraId="3A126A43" w14:textId="3439FD44" w:rsidR="00143282" w:rsidRPr="004F3F36" w:rsidRDefault="00C211A7" w:rsidP="00A41C60">
            <w:pPr>
              <w:tabs>
                <w:tab w:val="left" w:pos="7797"/>
              </w:tabs>
              <w:spacing w:before="120"/>
              <w:ind w:right="215"/>
              <w:rPr>
                <w:rFonts w:asciiTheme="minorHAnsi" w:hAnsiTheme="minorHAnsi" w:cstheme="minorHAnsi"/>
                <w:sz w:val="22"/>
                <w:szCs w:val="22"/>
                <w:lang w:val="it-IT"/>
              </w:rPr>
            </w:pP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p w14:paraId="6F835F48" w14:textId="2DEC6E75" w:rsidR="00143282" w:rsidRPr="004F3F36" w:rsidRDefault="00143282" w:rsidP="00B010D1">
            <w:pPr>
              <w:tabs>
                <w:tab w:val="left" w:pos="3686"/>
              </w:tabs>
              <w:rPr>
                <w:rFonts w:asciiTheme="minorHAnsi" w:hAnsiTheme="minorHAnsi" w:cstheme="minorHAnsi"/>
                <w:snapToGrid w:val="0"/>
                <w:sz w:val="22"/>
                <w:szCs w:val="22"/>
              </w:rPr>
            </w:pPr>
          </w:p>
        </w:tc>
        <w:tc>
          <w:tcPr>
            <w:tcW w:w="4960" w:type="dxa"/>
            <w:shd w:val="clear" w:color="auto" w:fill="E0E0E0"/>
            <w:vAlign w:val="center"/>
          </w:tcPr>
          <w:p w14:paraId="6773AF33" w14:textId="354C0458" w:rsidR="00143282" w:rsidRPr="004F3F36" w:rsidRDefault="00C211A7" w:rsidP="00B010D1">
            <w:pPr>
              <w:tabs>
                <w:tab w:val="left" w:pos="3686"/>
              </w:tabs>
              <w:rPr>
                <w:rFonts w:asciiTheme="minorHAnsi" w:hAnsiTheme="minorHAnsi" w:cstheme="minorHAnsi"/>
                <w:sz w:val="22"/>
                <w:szCs w:val="22"/>
              </w:rPr>
            </w:pP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tc>
      </w:tr>
      <w:tr w:rsidR="00973210" w:rsidRPr="004F3F36" w14:paraId="58AB6454" w14:textId="77777777" w:rsidTr="00A823A4">
        <w:trPr>
          <w:trHeight w:val="567"/>
          <w:jc w:val="center"/>
        </w:trPr>
        <w:tc>
          <w:tcPr>
            <w:tcW w:w="9921" w:type="dxa"/>
            <w:gridSpan w:val="2"/>
            <w:vAlign w:val="center"/>
          </w:tcPr>
          <w:p w14:paraId="21B5DB51" w14:textId="77777777" w:rsidR="00973210" w:rsidRPr="004F3F36" w:rsidRDefault="00973210" w:rsidP="00B010D1">
            <w:pPr>
              <w:tabs>
                <w:tab w:val="left" w:pos="3686"/>
              </w:tabs>
              <w:rPr>
                <w:rFonts w:asciiTheme="minorHAnsi" w:hAnsiTheme="minorHAnsi" w:cstheme="minorHAnsi"/>
                <w:color w:val="FF0000"/>
                <w:sz w:val="22"/>
                <w:szCs w:val="22"/>
                <w:shd w:val="clear" w:color="auto" w:fill="AEAAAA" w:themeFill="background2" w:themeFillShade="BF"/>
                <w:lang w:val="it-IT"/>
              </w:rPr>
            </w:pPr>
          </w:p>
        </w:tc>
      </w:tr>
      <w:bookmarkEnd w:id="0"/>
    </w:tbl>
    <w:p w14:paraId="3C27EA9B" w14:textId="77777777" w:rsidR="007828C8" w:rsidRPr="004F3F36" w:rsidRDefault="007828C8" w:rsidP="007828C8">
      <w:pPr>
        <w:rPr>
          <w:rFonts w:asciiTheme="minorHAnsi" w:hAnsiTheme="minorHAnsi" w:cstheme="minorHAnsi"/>
          <w:vanish/>
          <w:sz w:val="22"/>
          <w:szCs w:val="22"/>
        </w:rPr>
      </w:pPr>
    </w:p>
    <w:tbl>
      <w:tblPr>
        <w:tblW w:w="9923" w:type="dxa"/>
        <w:shd w:val="clear" w:color="auto" w:fill="E0E0E0"/>
        <w:tblLayout w:type="fixed"/>
        <w:tblCellMar>
          <w:left w:w="70" w:type="dxa"/>
          <w:right w:w="70" w:type="dxa"/>
        </w:tblCellMar>
        <w:tblLook w:val="0000" w:firstRow="0" w:lastRow="0" w:firstColumn="0" w:lastColumn="0" w:noHBand="0" w:noVBand="0"/>
      </w:tblPr>
      <w:tblGrid>
        <w:gridCol w:w="4962"/>
        <w:gridCol w:w="69"/>
        <w:gridCol w:w="4892"/>
      </w:tblGrid>
      <w:tr w:rsidR="00B61C5B" w:rsidRPr="004F3F36" w14:paraId="7A84EB2E" w14:textId="77777777" w:rsidTr="005C76FF">
        <w:trPr>
          <w:trHeight w:val="647"/>
        </w:trPr>
        <w:tc>
          <w:tcPr>
            <w:tcW w:w="4962" w:type="dxa"/>
            <w:shd w:val="clear" w:color="auto" w:fill="D9D9D9"/>
          </w:tcPr>
          <w:p w14:paraId="62600344" w14:textId="77777777" w:rsidR="00B61C5B" w:rsidRPr="004F3F36" w:rsidRDefault="00B61C5B" w:rsidP="004B151F">
            <w:pPr>
              <w:tabs>
                <w:tab w:val="left" w:pos="7797"/>
              </w:tabs>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 xml:space="preserve">Art. 19 </w:t>
            </w:r>
          </w:p>
          <w:p w14:paraId="186A2212" w14:textId="77777777" w:rsidR="00B61C5B" w:rsidRPr="004F3F36" w:rsidRDefault="00B61C5B" w:rsidP="004B151F">
            <w:pPr>
              <w:tabs>
                <w:tab w:val="left" w:pos="7797"/>
              </w:tabs>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ENDGÜLTIGE SICHERHEIT– VERSICHERUNGSPOLIZZEN</w:t>
            </w:r>
          </w:p>
          <w:p w14:paraId="3AA9C243" w14:textId="77777777" w:rsidR="00B61C5B" w:rsidRPr="004F3F36" w:rsidRDefault="00B61C5B" w:rsidP="004B151F">
            <w:pPr>
              <w:tabs>
                <w:tab w:val="left" w:pos="7797"/>
              </w:tabs>
              <w:ind w:left="356" w:right="213"/>
              <w:jc w:val="center"/>
              <w:rPr>
                <w:rFonts w:asciiTheme="minorHAnsi" w:hAnsiTheme="minorHAnsi" w:cstheme="minorHAnsi"/>
                <w:b/>
                <w:sz w:val="22"/>
                <w:szCs w:val="22"/>
              </w:rPr>
            </w:pPr>
          </w:p>
        </w:tc>
        <w:tc>
          <w:tcPr>
            <w:tcW w:w="4961" w:type="dxa"/>
            <w:gridSpan w:val="2"/>
            <w:shd w:val="clear" w:color="auto" w:fill="D9D9D9"/>
          </w:tcPr>
          <w:p w14:paraId="1D8E673F" w14:textId="77777777" w:rsidR="00B61C5B" w:rsidRPr="004F3F36" w:rsidRDefault="00B61C5B" w:rsidP="004B151F">
            <w:pPr>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Art. 19</w:t>
            </w:r>
          </w:p>
          <w:p w14:paraId="7B1BACBB" w14:textId="77777777" w:rsidR="00B61C5B" w:rsidRPr="004F3F36" w:rsidRDefault="00B61C5B" w:rsidP="004B151F">
            <w:pPr>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GARANZIA DEFINITIVA – POLIZZE ASSICURATIVE</w:t>
            </w:r>
          </w:p>
          <w:p w14:paraId="6FBE81C2" w14:textId="77777777" w:rsidR="00B61C5B" w:rsidRPr="004F3F36" w:rsidRDefault="00B61C5B" w:rsidP="004B151F">
            <w:pPr>
              <w:ind w:left="356" w:right="213"/>
              <w:jc w:val="center"/>
              <w:rPr>
                <w:rFonts w:asciiTheme="minorHAnsi" w:hAnsiTheme="minorHAnsi" w:cstheme="minorHAnsi"/>
                <w:b/>
                <w:sz w:val="22"/>
                <w:szCs w:val="22"/>
              </w:rPr>
            </w:pPr>
          </w:p>
        </w:tc>
      </w:tr>
      <w:tr w:rsidR="0078426A" w:rsidRPr="004F3F36" w14:paraId="559C8B1E" w14:textId="77777777" w:rsidTr="005C76FF">
        <w:tblPrEx>
          <w:shd w:val="clear" w:color="auto" w:fill="auto"/>
        </w:tblPrEx>
        <w:tc>
          <w:tcPr>
            <w:tcW w:w="9923" w:type="dxa"/>
            <w:gridSpan w:val="3"/>
          </w:tcPr>
          <w:p w14:paraId="109C5527" w14:textId="77777777" w:rsidR="00651A1C" w:rsidRPr="004F3F36" w:rsidRDefault="00651A1C" w:rsidP="0030241B">
            <w:pPr>
              <w:tabs>
                <w:tab w:val="left" w:pos="3686"/>
              </w:tabs>
              <w:jc w:val="center"/>
              <w:rPr>
                <w:rFonts w:asciiTheme="minorHAnsi" w:hAnsiTheme="minorHAnsi" w:cstheme="minorHAnsi"/>
                <w:b/>
                <w:sz w:val="22"/>
                <w:szCs w:val="22"/>
              </w:rPr>
            </w:pPr>
            <w:bookmarkStart w:id="2" w:name="_Hlk63443962"/>
          </w:p>
          <w:p w14:paraId="3078CE23" w14:textId="4AC2073C" w:rsidR="0078426A" w:rsidRPr="004F3F36" w:rsidRDefault="0078426A" w:rsidP="0030241B">
            <w:pPr>
              <w:tabs>
                <w:tab w:val="left" w:pos="3686"/>
              </w:tabs>
              <w:jc w:val="center"/>
              <w:rPr>
                <w:rFonts w:asciiTheme="minorHAnsi" w:hAnsiTheme="minorHAnsi" w:cstheme="minorHAnsi"/>
                <w:b/>
                <w:sz w:val="22"/>
                <w:szCs w:val="22"/>
              </w:rPr>
            </w:pPr>
            <w:r w:rsidRPr="004F3F36">
              <w:rPr>
                <w:rFonts w:asciiTheme="minorHAnsi" w:hAnsiTheme="minorHAnsi" w:cstheme="minorHAnsi"/>
                <w:b/>
                <w:sz w:val="22"/>
                <w:szCs w:val="22"/>
              </w:rPr>
              <w:t xml:space="preserve">Absatz - </w:t>
            </w:r>
            <w:proofErr w:type="spellStart"/>
            <w:r w:rsidRPr="004F3F36">
              <w:rPr>
                <w:rFonts w:asciiTheme="minorHAnsi" w:hAnsiTheme="minorHAnsi" w:cstheme="minorHAnsi"/>
                <w:b/>
                <w:sz w:val="22"/>
                <w:szCs w:val="22"/>
              </w:rPr>
              <w:t>comma</w:t>
            </w:r>
            <w:proofErr w:type="spellEnd"/>
            <w:r w:rsidRPr="004F3F36">
              <w:rPr>
                <w:rFonts w:asciiTheme="minorHAnsi" w:hAnsiTheme="minorHAnsi" w:cstheme="minorHAnsi"/>
                <w:b/>
                <w:sz w:val="22"/>
                <w:szCs w:val="22"/>
              </w:rPr>
              <w:t xml:space="preserve"> 2:</w:t>
            </w:r>
          </w:p>
          <w:p w14:paraId="2588F227" w14:textId="77777777" w:rsidR="0078426A" w:rsidRPr="004F3F36" w:rsidRDefault="0078426A" w:rsidP="0030241B">
            <w:pPr>
              <w:tabs>
                <w:tab w:val="left" w:pos="3686"/>
              </w:tabs>
              <w:ind w:right="217"/>
              <w:jc w:val="center"/>
              <w:rPr>
                <w:rFonts w:asciiTheme="minorHAnsi" w:hAnsiTheme="minorHAnsi" w:cstheme="minorHAnsi"/>
                <w:b/>
                <w:bCs/>
                <w:i/>
                <w:iCs/>
                <w:color w:val="4472C4" w:themeColor="accent1"/>
                <w:sz w:val="22"/>
                <w:szCs w:val="22"/>
              </w:rPr>
            </w:pPr>
            <w:r w:rsidRPr="004F3F36">
              <w:rPr>
                <w:rFonts w:asciiTheme="minorHAnsi" w:hAnsiTheme="minorHAnsi" w:cstheme="minorHAnsi"/>
                <w:b/>
                <w:bCs/>
                <w:i/>
                <w:iCs/>
                <w:color w:val="4472C4" w:themeColor="accent1"/>
                <w:sz w:val="22"/>
                <w:szCs w:val="22"/>
              </w:rPr>
              <w:t xml:space="preserve">(siehe Anmerkung Art. 19 - </w:t>
            </w:r>
            <w:proofErr w:type="spellStart"/>
            <w:r w:rsidRPr="004F3F36">
              <w:rPr>
                <w:rFonts w:asciiTheme="minorHAnsi" w:hAnsiTheme="minorHAnsi" w:cstheme="minorHAnsi"/>
                <w:b/>
                <w:bCs/>
                <w:i/>
                <w:iCs/>
                <w:color w:val="4472C4" w:themeColor="accent1"/>
                <w:sz w:val="22"/>
                <w:szCs w:val="22"/>
              </w:rPr>
              <w:t>vedi</w:t>
            </w:r>
            <w:proofErr w:type="spellEnd"/>
            <w:r w:rsidRPr="004F3F36">
              <w:rPr>
                <w:rFonts w:asciiTheme="minorHAnsi" w:hAnsiTheme="minorHAnsi" w:cstheme="minorHAnsi"/>
                <w:b/>
                <w:bCs/>
                <w:i/>
                <w:iCs/>
                <w:color w:val="4472C4" w:themeColor="accent1"/>
                <w:sz w:val="22"/>
                <w:szCs w:val="22"/>
              </w:rPr>
              <w:t xml:space="preserve"> </w:t>
            </w:r>
            <w:proofErr w:type="spellStart"/>
            <w:r w:rsidRPr="004F3F36">
              <w:rPr>
                <w:rFonts w:asciiTheme="minorHAnsi" w:hAnsiTheme="minorHAnsi" w:cstheme="minorHAnsi"/>
                <w:b/>
                <w:bCs/>
                <w:i/>
                <w:iCs/>
                <w:color w:val="4472C4" w:themeColor="accent1"/>
                <w:sz w:val="22"/>
                <w:szCs w:val="22"/>
              </w:rPr>
              <w:t>nota</w:t>
            </w:r>
            <w:proofErr w:type="spellEnd"/>
            <w:r w:rsidRPr="004F3F36">
              <w:rPr>
                <w:rFonts w:asciiTheme="minorHAnsi" w:hAnsiTheme="minorHAnsi" w:cstheme="minorHAnsi"/>
                <w:b/>
                <w:bCs/>
                <w:i/>
                <w:iCs/>
                <w:color w:val="4472C4" w:themeColor="accent1"/>
                <w:sz w:val="22"/>
                <w:szCs w:val="22"/>
              </w:rPr>
              <w:t xml:space="preserve"> art. 19)</w:t>
            </w:r>
          </w:p>
          <w:p w14:paraId="11BE890E" w14:textId="77777777" w:rsidR="0078426A" w:rsidRPr="004F3F36" w:rsidRDefault="0078426A" w:rsidP="0030241B">
            <w:pPr>
              <w:tabs>
                <w:tab w:val="left" w:pos="3686"/>
              </w:tabs>
              <w:ind w:right="217"/>
              <w:jc w:val="center"/>
              <w:rPr>
                <w:rFonts w:asciiTheme="minorHAnsi" w:hAnsiTheme="minorHAnsi" w:cstheme="minorHAnsi"/>
                <w:b/>
                <w:i/>
                <w:color w:val="0070C0"/>
                <w:sz w:val="22"/>
                <w:szCs w:val="22"/>
                <w:u w:val="single"/>
              </w:rPr>
            </w:pPr>
          </w:p>
        </w:tc>
      </w:tr>
      <w:tr w:rsidR="0078426A" w:rsidRPr="00E66F7F" w14:paraId="36006768" w14:textId="77777777" w:rsidTr="005C76FF">
        <w:tblPrEx>
          <w:shd w:val="clear" w:color="auto" w:fill="auto"/>
        </w:tblPrEx>
        <w:tc>
          <w:tcPr>
            <w:tcW w:w="5031" w:type="dxa"/>
            <w:gridSpan w:val="2"/>
            <w:shd w:val="clear" w:color="auto" w:fill="E7E6E6" w:themeFill="background2"/>
          </w:tcPr>
          <w:p w14:paraId="7191DE1B" w14:textId="77777777" w:rsidR="0078426A" w:rsidRPr="004F3F36" w:rsidRDefault="0078426A" w:rsidP="0030241B">
            <w:pPr>
              <w:tabs>
                <w:tab w:val="left" w:pos="3332"/>
                <w:tab w:val="left" w:pos="4041"/>
                <w:tab w:val="right" w:pos="5459"/>
              </w:tabs>
              <w:ind w:left="356" w:right="49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lastRenderedPageBreak/>
              <w:t xml:space="preserve">Die endgültige Sicherheit wird in einem Ausmaß von </w:t>
            </w:r>
            <w:r w:rsidRPr="004F3F36">
              <w:rPr>
                <w:rFonts w:asciiTheme="minorHAnsi" w:hAnsiTheme="minorHAnsi" w:cstheme="minorHAnsi"/>
                <w:color w:val="FF0000"/>
                <w:sz w:val="22"/>
                <w:szCs w:val="22"/>
              </w:rPr>
              <w:fldChar w:fldCharType="begin">
                <w:ffData>
                  <w:name w:val="Elenco16"/>
                  <w:enabled/>
                  <w:calcOnExit w:val="0"/>
                  <w:ddList/>
                </w:ffData>
              </w:fldChar>
            </w:r>
            <w:r w:rsidRPr="004F3F36">
              <w:rPr>
                <w:rFonts w:asciiTheme="minorHAnsi" w:hAnsiTheme="minorHAnsi" w:cstheme="minorHAnsi"/>
                <w:color w:val="FF0000"/>
                <w:sz w:val="22"/>
                <w:szCs w:val="22"/>
              </w:rPr>
              <w:instrText xml:space="preserve"> FORMDROPDOWN </w:instrText>
            </w:r>
            <w:r w:rsidRPr="004F3F36">
              <w:rPr>
                <w:rFonts w:asciiTheme="minorHAnsi" w:hAnsiTheme="minorHAnsi" w:cstheme="minorHAnsi"/>
                <w:color w:val="FF0000"/>
                <w:sz w:val="22"/>
                <w:szCs w:val="22"/>
              </w:rPr>
            </w:r>
            <w:r w:rsidRPr="004F3F36">
              <w:rPr>
                <w:rFonts w:asciiTheme="minorHAnsi" w:hAnsiTheme="minorHAnsi" w:cstheme="minorHAnsi"/>
                <w:color w:val="FF0000"/>
                <w:sz w:val="22"/>
                <w:szCs w:val="22"/>
              </w:rPr>
              <w:fldChar w:fldCharType="separate"/>
            </w:r>
            <w:r w:rsidRPr="004F3F36">
              <w:rPr>
                <w:rFonts w:asciiTheme="minorHAnsi" w:hAnsiTheme="minorHAnsi" w:cstheme="minorHAnsi"/>
                <w:color w:val="FF0000"/>
                <w:sz w:val="22"/>
                <w:szCs w:val="22"/>
              </w:rPr>
              <w:fldChar w:fldCharType="end"/>
            </w:r>
            <w:r w:rsidRPr="004F3F36">
              <w:rPr>
                <w:rFonts w:asciiTheme="minorHAnsi" w:hAnsiTheme="minorHAnsi" w:cstheme="minorHAnsi"/>
                <w:color w:val="FF0000"/>
                <w:sz w:val="22"/>
                <w:szCs w:val="22"/>
              </w:rPr>
              <w:t xml:space="preserve"> % des Vertragspreises gestellt.</w:t>
            </w:r>
          </w:p>
          <w:p w14:paraId="04029458" w14:textId="77777777" w:rsidR="0078426A" w:rsidRPr="004F3F36" w:rsidRDefault="0078426A" w:rsidP="0030241B">
            <w:pPr>
              <w:tabs>
                <w:tab w:val="left" w:pos="3332"/>
                <w:tab w:val="left" w:pos="4041"/>
                <w:tab w:val="right" w:pos="5459"/>
              </w:tabs>
              <w:ind w:left="356" w:right="497"/>
              <w:jc w:val="both"/>
              <w:rPr>
                <w:rFonts w:asciiTheme="minorHAnsi" w:hAnsiTheme="minorHAnsi" w:cstheme="minorHAnsi"/>
                <w:color w:val="FF0000"/>
                <w:sz w:val="22"/>
                <w:szCs w:val="22"/>
              </w:rPr>
            </w:pPr>
          </w:p>
        </w:tc>
        <w:tc>
          <w:tcPr>
            <w:tcW w:w="4892" w:type="dxa"/>
            <w:shd w:val="clear" w:color="auto" w:fill="E7E6E6" w:themeFill="background2"/>
          </w:tcPr>
          <w:p w14:paraId="7201A20C" w14:textId="77777777" w:rsidR="0078426A" w:rsidRPr="004F3F36" w:rsidRDefault="0078426A" w:rsidP="0030241B">
            <w:pPr>
              <w:tabs>
                <w:tab w:val="left" w:pos="3332"/>
                <w:tab w:val="left" w:pos="4041"/>
                <w:tab w:val="right" w:pos="5459"/>
              </w:tabs>
              <w:ind w:left="356" w:right="497"/>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La garanzia definitiva verrà costituita nella misura del </w:t>
            </w:r>
            <w:r w:rsidRPr="004F3F36">
              <w:rPr>
                <w:rFonts w:asciiTheme="minorHAnsi" w:hAnsiTheme="minorHAnsi" w:cstheme="minorHAnsi"/>
                <w:color w:val="FF0000"/>
                <w:sz w:val="22"/>
                <w:szCs w:val="22"/>
              </w:rPr>
              <w:fldChar w:fldCharType="begin">
                <w:ffData>
                  <w:name w:val="Elenco16"/>
                  <w:enabled/>
                  <w:calcOnExit w:val="0"/>
                  <w:ddList/>
                </w:ffData>
              </w:fldChar>
            </w:r>
            <w:r w:rsidRPr="004F3F36">
              <w:rPr>
                <w:rFonts w:asciiTheme="minorHAnsi" w:hAnsiTheme="minorHAnsi" w:cstheme="minorHAnsi"/>
                <w:color w:val="FF0000"/>
                <w:sz w:val="22"/>
                <w:szCs w:val="22"/>
                <w:lang w:val="it-IT"/>
              </w:rPr>
              <w:instrText xml:space="preserve"> FORMDROPDOWN </w:instrText>
            </w:r>
            <w:r w:rsidRPr="004F3F36">
              <w:rPr>
                <w:rFonts w:asciiTheme="minorHAnsi" w:hAnsiTheme="minorHAnsi" w:cstheme="minorHAnsi"/>
                <w:color w:val="FF0000"/>
                <w:sz w:val="22"/>
                <w:szCs w:val="22"/>
              </w:rPr>
            </w:r>
            <w:r w:rsidRPr="004F3F36">
              <w:rPr>
                <w:rFonts w:asciiTheme="minorHAnsi" w:hAnsiTheme="minorHAnsi" w:cstheme="minorHAnsi"/>
                <w:color w:val="FF0000"/>
                <w:sz w:val="22"/>
                <w:szCs w:val="22"/>
              </w:rPr>
              <w:fldChar w:fldCharType="separate"/>
            </w:r>
            <w:r w:rsidRPr="004F3F36">
              <w:rPr>
                <w:rFonts w:asciiTheme="minorHAnsi" w:hAnsiTheme="minorHAnsi" w:cstheme="minorHAnsi"/>
                <w:color w:val="FF0000"/>
                <w:sz w:val="22"/>
                <w:szCs w:val="22"/>
              </w:rPr>
              <w:fldChar w:fldCharType="end"/>
            </w:r>
            <w:r w:rsidRPr="004F3F36">
              <w:rPr>
                <w:rFonts w:asciiTheme="minorHAnsi" w:hAnsiTheme="minorHAnsi" w:cstheme="minorHAnsi"/>
                <w:color w:val="FF0000"/>
                <w:sz w:val="22"/>
                <w:szCs w:val="22"/>
                <w:lang w:val="it-IT"/>
              </w:rPr>
              <w:t xml:space="preserve"> % dell’importo contrattuale.</w:t>
            </w:r>
          </w:p>
          <w:p w14:paraId="43B29B66" w14:textId="77777777" w:rsidR="0078426A" w:rsidRPr="004F3F36" w:rsidRDefault="0078426A" w:rsidP="0030241B">
            <w:pPr>
              <w:tabs>
                <w:tab w:val="left" w:pos="3332"/>
                <w:tab w:val="left" w:pos="4041"/>
                <w:tab w:val="right" w:pos="5459"/>
              </w:tabs>
              <w:ind w:left="356" w:right="497"/>
              <w:jc w:val="both"/>
              <w:rPr>
                <w:rFonts w:asciiTheme="minorHAnsi" w:hAnsiTheme="minorHAnsi" w:cstheme="minorHAnsi"/>
                <w:color w:val="FF0000"/>
                <w:sz w:val="22"/>
                <w:szCs w:val="22"/>
                <w:lang w:val="it-IT"/>
              </w:rPr>
            </w:pPr>
          </w:p>
        </w:tc>
      </w:tr>
      <w:tr w:rsidR="0078426A" w:rsidRPr="00C779FD" w14:paraId="27082223" w14:textId="77777777" w:rsidTr="005C76FF">
        <w:tblPrEx>
          <w:shd w:val="clear" w:color="auto" w:fill="auto"/>
        </w:tblPrEx>
        <w:tc>
          <w:tcPr>
            <w:tcW w:w="5031" w:type="dxa"/>
            <w:gridSpan w:val="2"/>
            <w:shd w:val="clear" w:color="auto" w:fill="E7E6E6" w:themeFill="background2"/>
          </w:tcPr>
          <w:p w14:paraId="488BC1F8" w14:textId="77777777" w:rsidR="0078426A" w:rsidRPr="004F3F36" w:rsidRDefault="0078426A" w:rsidP="0030241B">
            <w:pPr>
              <w:tabs>
                <w:tab w:val="left" w:pos="3332"/>
                <w:tab w:val="left" w:pos="4041"/>
                <w:tab w:val="right" w:pos="5459"/>
              </w:tabs>
              <w:ind w:right="497"/>
              <w:jc w:val="both"/>
              <w:rPr>
                <w:rFonts w:asciiTheme="minorHAnsi" w:hAnsiTheme="minorHAnsi" w:cstheme="minorHAnsi"/>
                <w:i/>
                <w:color w:val="4472C4" w:themeColor="accent1"/>
                <w:sz w:val="22"/>
                <w:szCs w:val="22"/>
              </w:rPr>
            </w:pPr>
            <w:r w:rsidRPr="004F3F36">
              <w:rPr>
                <w:rFonts w:asciiTheme="minorHAnsi" w:hAnsiTheme="minorHAnsi" w:cstheme="minorHAnsi"/>
                <w:i/>
                <w:color w:val="4472C4" w:themeColor="accent1"/>
                <w:sz w:val="22"/>
                <w:szCs w:val="22"/>
              </w:rPr>
              <w:t>oder</w:t>
            </w:r>
          </w:p>
          <w:p w14:paraId="6BE7ACF9" w14:textId="5C288D52" w:rsidR="004664C4" w:rsidRPr="004F3F36" w:rsidRDefault="002872A9" w:rsidP="004664C4">
            <w:pPr>
              <w:tabs>
                <w:tab w:val="left" w:pos="3332"/>
                <w:tab w:val="left" w:pos="4041"/>
                <w:tab w:val="right" w:pos="5459"/>
              </w:tabs>
              <w:ind w:left="356" w:right="49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die endgültige Sicherheit ist nicht fällig</w:t>
            </w:r>
          </w:p>
          <w:p w14:paraId="349D21FC" w14:textId="5ABE69C0" w:rsidR="004664C4" w:rsidRPr="004F3F36" w:rsidRDefault="004664C4" w:rsidP="004664C4">
            <w:pPr>
              <w:tabs>
                <w:tab w:val="left" w:pos="3332"/>
                <w:tab w:val="left" w:pos="4041"/>
                <w:tab w:val="right" w:pos="5459"/>
              </w:tabs>
              <w:ind w:right="497"/>
              <w:jc w:val="both"/>
              <w:rPr>
                <w:rFonts w:asciiTheme="minorHAnsi" w:hAnsiTheme="minorHAnsi" w:cstheme="minorHAnsi"/>
                <w:color w:val="FF0000"/>
                <w:sz w:val="22"/>
                <w:szCs w:val="22"/>
              </w:rPr>
            </w:pPr>
          </w:p>
        </w:tc>
        <w:tc>
          <w:tcPr>
            <w:tcW w:w="4892" w:type="dxa"/>
            <w:shd w:val="clear" w:color="auto" w:fill="E7E6E6" w:themeFill="background2"/>
          </w:tcPr>
          <w:p w14:paraId="0B2D80B0" w14:textId="77777777" w:rsidR="0078426A" w:rsidRPr="004F3F36" w:rsidRDefault="0078426A" w:rsidP="0030241B">
            <w:pPr>
              <w:tabs>
                <w:tab w:val="left" w:pos="3332"/>
                <w:tab w:val="left" w:pos="4041"/>
                <w:tab w:val="right" w:pos="5459"/>
              </w:tabs>
              <w:ind w:right="497"/>
              <w:jc w:val="both"/>
              <w:rPr>
                <w:rFonts w:asciiTheme="minorHAnsi" w:hAnsiTheme="minorHAnsi" w:cstheme="minorHAnsi"/>
                <w:i/>
                <w:color w:val="4472C4" w:themeColor="accent1"/>
                <w:sz w:val="22"/>
                <w:szCs w:val="22"/>
                <w:lang w:val="it-IT"/>
              </w:rPr>
            </w:pPr>
            <w:r w:rsidRPr="004F3F36">
              <w:rPr>
                <w:rFonts w:asciiTheme="minorHAnsi" w:hAnsiTheme="minorHAnsi" w:cstheme="minorHAnsi"/>
                <w:i/>
                <w:color w:val="4472C4" w:themeColor="accent1"/>
                <w:sz w:val="22"/>
                <w:szCs w:val="22"/>
                <w:lang w:val="it-IT"/>
              </w:rPr>
              <w:t>oppure</w:t>
            </w:r>
          </w:p>
          <w:p w14:paraId="2622FB1C" w14:textId="631B9595" w:rsidR="0078426A" w:rsidRPr="004F3F36" w:rsidRDefault="00815C0F" w:rsidP="00DF61FB">
            <w:pPr>
              <w:tabs>
                <w:tab w:val="left" w:pos="3332"/>
                <w:tab w:val="left" w:pos="4041"/>
                <w:tab w:val="right" w:pos="5459"/>
              </w:tabs>
              <w:ind w:left="356" w:right="497"/>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la garanzia definitiva non è dovuta</w:t>
            </w:r>
          </w:p>
        </w:tc>
      </w:tr>
      <w:bookmarkEnd w:id="2"/>
    </w:tbl>
    <w:p w14:paraId="17BA6DD5" w14:textId="38283BF7" w:rsidR="0078426A" w:rsidRPr="004F3F36" w:rsidRDefault="0078426A">
      <w:pPr>
        <w:tabs>
          <w:tab w:val="left" w:pos="3686"/>
        </w:tabs>
        <w:rPr>
          <w:rFonts w:asciiTheme="minorHAnsi" w:hAnsiTheme="minorHAnsi" w:cstheme="minorHAnsi"/>
          <w:sz w:val="22"/>
          <w:szCs w:val="22"/>
          <w:lang w:val="it-IT"/>
        </w:rPr>
      </w:pPr>
    </w:p>
    <w:tbl>
      <w:tblPr>
        <w:tblW w:w="5001" w:type="pct"/>
        <w:shd w:val="clear" w:color="auto" w:fill="E0E0E0"/>
        <w:tblLayout w:type="fixed"/>
        <w:tblCellMar>
          <w:left w:w="70" w:type="dxa"/>
          <w:right w:w="70" w:type="dxa"/>
        </w:tblCellMar>
        <w:tblLook w:val="0000" w:firstRow="0" w:lastRow="0" w:firstColumn="0" w:lastColumn="0" w:noHBand="0" w:noVBand="0"/>
      </w:tblPr>
      <w:tblGrid>
        <w:gridCol w:w="4961"/>
        <w:gridCol w:w="4962"/>
      </w:tblGrid>
      <w:tr w:rsidR="008D1DEB" w:rsidRPr="004F3F36" w14:paraId="50DA8481" w14:textId="77777777" w:rsidTr="00651A1C">
        <w:trPr>
          <w:trHeight w:val="333"/>
        </w:trPr>
        <w:tc>
          <w:tcPr>
            <w:tcW w:w="5000" w:type="pct"/>
            <w:gridSpan w:val="2"/>
            <w:vAlign w:val="center"/>
          </w:tcPr>
          <w:p w14:paraId="7730D70C" w14:textId="77777777" w:rsidR="00651A1C" w:rsidRPr="004F3F36" w:rsidRDefault="00651A1C" w:rsidP="00111A17">
            <w:pPr>
              <w:tabs>
                <w:tab w:val="left" w:pos="3686"/>
              </w:tabs>
              <w:jc w:val="center"/>
              <w:rPr>
                <w:rFonts w:asciiTheme="minorHAnsi" w:hAnsiTheme="minorHAnsi" w:cstheme="minorHAnsi"/>
                <w:b/>
                <w:sz w:val="22"/>
                <w:szCs w:val="22"/>
                <w:lang w:val="it-IT"/>
              </w:rPr>
            </w:pPr>
          </w:p>
          <w:p w14:paraId="0B4E609A" w14:textId="1A4C4B8F" w:rsidR="008D1DEB" w:rsidRPr="004F3F36" w:rsidRDefault="008D1DEB" w:rsidP="00111A17">
            <w:pPr>
              <w:tabs>
                <w:tab w:val="left" w:pos="3686"/>
              </w:tabs>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w:t>
            </w:r>
            <w:r w:rsidR="00E55302" w:rsidRPr="004F3F36">
              <w:rPr>
                <w:rFonts w:asciiTheme="minorHAnsi" w:hAnsiTheme="minorHAnsi" w:cstheme="minorHAnsi"/>
                <w:b/>
                <w:sz w:val="22"/>
                <w:szCs w:val="22"/>
                <w:lang w:val="it-IT"/>
              </w:rPr>
              <w:t>i</w:t>
            </w:r>
            <w:r w:rsidRPr="004F3F36">
              <w:rPr>
                <w:rFonts w:asciiTheme="minorHAnsi" w:hAnsiTheme="minorHAnsi" w:cstheme="minorHAnsi"/>
                <w:b/>
                <w:sz w:val="22"/>
                <w:szCs w:val="22"/>
                <w:lang w:val="it-IT"/>
              </w:rPr>
              <w:t xml:space="preserve"> </w:t>
            </w:r>
            <w:r w:rsidR="00E55302" w:rsidRPr="004F3F36">
              <w:rPr>
                <w:rFonts w:asciiTheme="minorHAnsi" w:hAnsiTheme="minorHAnsi" w:cstheme="minorHAnsi"/>
                <w:b/>
                <w:sz w:val="22"/>
                <w:szCs w:val="22"/>
                <w:lang w:val="it-IT"/>
              </w:rPr>
              <w:t>12 e 15</w:t>
            </w:r>
            <w:r w:rsidRPr="004F3F36">
              <w:rPr>
                <w:rFonts w:asciiTheme="minorHAnsi" w:hAnsiTheme="minorHAnsi" w:cstheme="minorHAnsi"/>
                <w:b/>
                <w:sz w:val="22"/>
                <w:szCs w:val="22"/>
                <w:lang w:val="it-IT"/>
              </w:rPr>
              <w:t>:</w:t>
            </w:r>
          </w:p>
          <w:p w14:paraId="464E9C99" w14:textId="7C2750A9" w:rsidR="00651A1C" w:rsidRPr="004F3F36" w:rsidRDefault="00651A1C" w:rsidP="00111A17">
            <w:pPr>
              <w:tabs>
                <w:tab w:val="left" w:pos="3686"/>
              </w:tabs>
              <w:jc w:val="center"/>
              <w:rPr>
                <w:rFonts w:asciiTheme="minorHAnsi" w:hAnsiTheme="minorHAnsi" w:cstheme="minorHAnsi"/>
                <w:b/>
                <w:sz w:val="22"/>
                <w:szCs w:val="22"/>
              </w:rPr>
            </w:pPr>
          </w:p>
        </w:tc>
      </w:tr>
      <w:tr w:rsidR="00651A1C" w:rsidRPr="004F3F36" w14:paraId="5043AAC6" w14:textId="77777777" w:rsidTr="00651A1C">
        <w:trPr>
          <w:trHeight w:val="333"/>
        </w:trPr>
        <w:tc>
          <w:tcPr>
            <w:tcW w:w="5000" w:type="pct"/>
            <w:gridSpan w:val="2"/>
            <w:shd w:val="clear" w:color="auto" w:fill="E7E6E6" w:themeFill="background2"/>
          </w:tcPr>
          <w:p w14:paraId="2F0C4EFE" w14:textId="77777777" w:rsidR="00651A1C" w:rsidRPr="004F3F36" w:rsidRDefault="00651A1C" w:rsidP="00651A1C">
            <w:pPr>
              <w:tabs>
                <w:tab w:val="left" w:pos="7443"/>
              </w:tabs>
              <w:ind w:right="213"/>
              <w:jc w:val="center"/>
              <w:rPr>
                <w:rFonts w:asciiTheme="minorHAnsi" w:hAnsiTheme="minorHAnsi" w:cstheme="minorHAnsi"/>
                <w:b/>
                <w:bCs/>
                <w:sz w:val="22"/>
                <w:szCs w:val="22"/>
                <w:lang w:val="en-US"/>
              </w:rPr>
            </w:pPr>
          </w:p>
          <w:p w14:paraId="4063AE8C" w14:textId="77777777" w:rsidR="00651A1C" w:rsidRPr="004F3F36" w:rsidRDefault="00651A1C" w:rsidP="00651A1C">
            <w:pPr>
              <w:tabs>
                <w:tab w:val="left" w:pos="7443"/>
              </w:tabs>
              <w:ind w:right="213"/>
              <w:jc w:val="center"/>
              <w:rPr>
                <w:rFonts w:asciiTheme="minorHAnsi" w:hAnsiTheme="minorHAnsi" w:cstheme="minorHAnsi"/>
                <w:b/>
                <w:bCs/>
                <w:sz w:val="22"/>
                <w:szCs w:val="22"/>
                <w:lang w:val="en-US"/>
              </w:rPr>
            </w:pPr>
            <w:r w:rsidRPr="004F3F36">
              <w:rPr>
                <w:rFonts w:asciiTheme="minorHAnsi" w:hAnsiTheme="minorHAnsi" w:cstheme="minorHAnsi"/>
                <w:b/>
                <w:bCs/>
                <w:sz w:val="22"/>
                <w:szCs w:val="22"/>
                <w:lang w:val="en-US"/>
              </w:rPr>
              <w:t>«Contractors All Risks» (C.A.R.)</w:t>
            </w:r>
          </w:p>
          <w:p w14:paraId="3E7F0049" w14:textId="77777777" w:rsidR="002B1249" w:rsidRPr="004F3F36" w:rsidRDefault="002B1249" w:rsidP="00651A1C">
            <w:pPr>
              <w:tabs>
                <w:tab w:val="left" w:pos="7443"/>
              </w:tabs>
              <w:ind w:right="213"/>
              <w:jc w:val="center"/>
              <w:rPr>
                <w:rFonts w:asciiTheme="minorHAnsi" w:hAnsiTheme="minorHAnsi" w:cstheme="minorHAnsi"/>
                <w:b/>
                <w:bCs/>
                <w:sz w:val="22"/>
                <w:szCs w:val="22"/>
                <w:lang w:val="en-US"/>
              </w:rPr>
            </w:pPr>
          </w:p>
          <w:p w14:paraId="3046CD33" w14:textId="77777777" w:rsidR="002B1249" w:rsidRPr="004F3F36" w:rsidRDefault="002B1249" w:rsidP="002B1249">
            <w:pPr>
              <w:ind w:right="213"/>
              <w:jc w:val="center"/>
              <w:rPr>
                <w:rFonts w:asciiTheme="minorHAnsi" w:hAnsiTheme="minorHAnsi" w:cstheme="minorHAnsi"/>
                <w:b/>
                <w:bCs/>
                <w:color w:val="000000"/>
                <w:sz w:val="22"/>
                <w:szCs w:val="22"/>
                <w:lang w:val="it-IT"/>
              </w:rPr>
            </w:pPr>
            <w:r w:rsidRPr="004F3F36">
              <w:rPr>
                <w:rFonts w:asciiTheme="minorHAnsi" w:hAnsiTheme="minorHAnsi" w:cstheme="minorHAnsi"/>
                <w:b/>
                <w:bCs/>
                <w:color w:val="000000"/>
                <w:sz w:val="22"/>
                <w:szCs w:val="22"/>
                <w:lang w:val="it-IT"/>
              </w:rPr>
              <w:t>Schema Tipo 2.3</w:t>
            </w:r>
            <w:r w:rsidRPr="004F3F36">
              <w:rPr>
                <w:rFonts w:asciiTheme="minorHAnsi" w:hAnsiTheme="minorHAnsi" w:cstheme="minorHAnsi"/>
                <w:color w:val="000000"/>
                <w:sz w:val="22"/>
                <w:szCs w:val="22"/>
                <w:lang w:val="it-IT"/>
              </w:rPr>
              <w:t xml:space="preserve">, approvato con il </w:t>
            </w:r>
            <w:r w:rsidRPr="004F3F36">
              <w:rPr>
                <w:rFonts w:asciiTheme="minorHAnsi" w:hAnsiTheme="minorHAnsi" w:cstheme="minorHAnsi"/>
                <w:b/>
                <w:bCs/>
                <w:color w:val="000000"/>
                <w:sz w:val="22"/>
                <w:szCs w:val="22"/>
                <w:lang w:val="it-IT"/>
              </w:rPr>
              <w:t>decreto ministeriale 16 settembre 2022, n. 193</w:t>
            </w:r>
          </w:p>
          <w:p w14:paraId="04D2DEA2" w14:textId="0DB89F12" w:rsidR="002B1249" w:rsidRPr="004F3F36" w:rsidRDefault="002B1249" w:rsidP="002B1249">
            <w:pPr>
              <w:ind w:right="213"/>
              <w:jc w:val="center"/>
              <w:rPr>
                <w:rFonts w:asciiTheme="minorHAnsi" w:hAnsiTheme="minorHAnsi" w:cstheme="minorHAnsi"/>
                <w:b/>
                <w:bCs/>
                <w:color w:val="000000"/>
                <w:sz w:val="22"/>
                <w:szCs w:val="22"/>
                <w:lang w:val="it-IT"/>
              </w:rPr>
            </w:pPr>
            <w:r w:rsidRPr="004F3F36">
              <w:rPr>
                <w:rFonts w:asciiTheme="minorHAnsi" w:hAnsiTheme="minorHAnsi" w:cstheme="minorHAnsi"/>
                <w:b/>
                <w:bCs/>
                <w:color w:val="000000"/>
                <w:sz w:val="22"/>
                <w:szCs w:val="22"/>
              </w:rPr>
              <w:t>Standardformular 2.3</w:t>
            </w:r>
            <w:r w:rsidRPr="004F3F36">
              <w:rPr>
                <w:rFonts w:asciiTheme="minorHAnsi" w:hAnsiTheme="minorHAnsi" w:cstheme="minorHAnsi"/>
                <w:color w:val="000000"/>
                <w:sz w:val="22"/>
                <w:szCs w:val="22"/>
              </w:rPr>
              <w:t>, genehmigt durch das</w:t>
            </w:r>
            <w:r w:rsidRPr="004F3F36">
              <w:rPr>
                <w:rFonts w:asciiTheme="minorHAnsi" w:hAnsiTheme="minorHAnsi" w:cstheme="minorHAnsi"/>
                <w:b/>
                <w:bCs/>
                <w:color w:val="000000"/>
                <w:sz w:val="22"/>
                <w:szCs w:val="22"/>
              </w:rPr>
              <w:t xml:space="preserve"> Ministerialdekret Nr. 193 vom 16. </w:t>
            </w:r>
            <w:r w:rsidRPr="004F3F36">
              <w:rPr>
                <w:rFonts w:asciiTheme="minorHAnsi" w:hAnsiTheme="minorHAnsi" w:cstheme="minorHAnsi"/>
                <w:b/>
                <w:bCs/>
                <w:color w:val="000000"/>
                <w:sz w:val="22"/>
                <w:szCs w:val="22"/>
                <w:lang w:val="it-IT"/>
              </w:rPr>
              <w:t xml:space="preserve">September 2022  </w:t>
            </w:r>
          </w:p>
          <w:p w14:paraId="46D764D2" w14:textId="063F2B10" w:rsidR="00651A1C" w:rsidRPr="004F3F36" w:rsidRDefault="00651A1C" w:rsidP="00651A1C">
            <w:pPr>
              <w:tabs>
                <w:tab w:val="left" w:pos="7443"/>
              </w:tabs>
              <w:ind w:right="213"/>
              <w:jc w:val="center"/>
              <w:rPr>
                <w:rFonts w:asciiTheme="minorHAnsi" w:hAnsiTheme="minorHAnsi" w:cstheme="minorHAnsi"/>
                <w:b/>
                <w:bCs/>
                <w:sz w:val="22"/>
                <w:szCs w:val="22"/>
                <w:lang w:val="it-IT"/>
              </w:rPr>
            </w:pPr>
          </w:p>
        </w:tc>
      </w:tr>
      <w:tr w:rsidR="00651A1C" w:rsidRPr="004F3F36" w14:paraId="4E309044" w14:textId="77777777" w:rsidTr="00651A1C">
        <w:tblPrEx>
          <w:shd w:val="clear" w:color="auto" w:fill="E6E6E6"/>
        </w:tblPrEx>
        <w:trPr>
          <w:trHeight w:val="397"/>
        </w:trPr>
        <w:tc>
          <w:tcPr>
            <w:tcW w:w="2500" w:type="pct"/>
            <w:shd w:val="clear" w:color="auto" w:fill="E7E6E6" w:themeFill="background2"/>
          </w:tcPr>
          <w:p w14:paraId="4EFB49A4" w14:textId="77777777" w:rsidR="00651A1C" w:rsidRPr="004F3F36" w:rsidRDefault="00651A1C" w:rsidP="0030241B">
            <w:pPr>
              <w:tabs>
                <w:tab w:val="left" w:pos="639"/>
                <w:tab w:val="right" w:pos="5659"/>
              </w:tabs>
              <w:ind w:left="360"/>
              <w:rPr>
                <w:rFonts w:asciiTheme="minorHAnsi" w:hAnsiTheme="minorHAnsi" w:cstheme="minorHAnsi"/>
                <w:sz w:val="22"/>
                <w:szCs w:val="22"/>
                <w:u w:val="single"/>
              </w:rPr>
            </w:pPr>
            <w:r w:rsidRPr="004F3F36">
              <w:rPr>
                <w:rFonts w:asciiTheme="minorHAnsi" w:hAnsiTheme="minorHAnsi" w:cstheme="minorHAnsi"/>
                <w:sz w:val="22"/>
                <w:szCs w:val="22"/>
                <w:u w:val="single"/>
              </w:rPr>
              <w:t>Sachschäden</w:t>
            </w:r>
          </w:p>
          <w:p w14:paraId="1944FF02" w14:textId="60C4FAE7" w:rsidR="00651A1C" w:rsidRPr="004F3F36" w:rsidRDefault="00651A1C" w:rsidP="0030241B">
            <w:pPr>
              <w:tabs>
                <w:tab w:val="left" w:pos="639"/>
                <w:tab w:val="right" w:pos="5659"/>
              </w:tabs>
              <w:ind w:left="360"/>
              <w:rPr>
                <w:rFonts w:asciiTheme="minorHAnsi" w:hAnsiTheme="minorHAnsi" w:cstheme="minorHAnsi"/>
                <w:sz w:val="22"/>
                <w:szCs w:val="22"/>
              </w:rPr>
            </w:pPr>
            <w:r w:rsidRPr="004F3F36">
              <w:rPr>
                <w:rFonts w:asciiTheme="minorHAnsi" w:hAnsiTheme="minorHAnsi" w:cstheme="minorHAnsi"/>
                <w:sz w:val="22"/>
                <w:szCs w:val="22"/>
              </w:rPr>
              <w:t>a)</w:t>
            </w:r>
            <w:r w:rsidRPr="004F3F36">
              <w:rPr>
                <w:rFonts w:asciiTheme="minorHAnsi" w:hAnsiTheme="minorHAnsi" w:cstheme="minorHAnsi"/>
                <w:sz w:val="22"/>
                <w:szCs w:val="22"/>
              </w:rPr>
              <w:tab/>
              <w:t>„Bauwerke“</w:t>
            </w:r>
          </w:p>
          <w:p w14:paraId="06F7AED2" w14:textId="46D20339" w:rsidR="00651A1C" w:rsidRPr="004F3F36" w:rsidRDefault="00651A1C" w:rsidP="0030241B">
            <w:pPr>
              <w:tabs>
                <w:tab w:val="left" w:pos="639"/>
                <w:tab w:val="right" w:pos="5659"/>
              </w:tabs>
              <w:ind w:left="360"/>
              <w:rPr>
                <w:rFonts w:asciiTheme="minorHAnsi" w:hAnsiTheme="minorHAnsi" w:cstheme="minorHAnsi"/>
                <w:sz w:val="22"/>
                <w:szCs w:val="22"/>
              </w:rPr>
            </w:pPr>
            <w:r w:rsidRPr="004F3F36">
              <w:rPr>
                <w:rFonts w:asciiTheme="minorHAnsi" w:hAnsiTheme="minorHAnsi" w:cstheme="minorHAnsi"/>
                <w:sz w:val="22"/>
                <w:szCs w:val="22"/>
              </w:rPr>
              <w:t>b)“Bestehende Bauwerke“</w:t>
            </w:r>
          </w:p>
          <w:p w14:paraId="66FA5F84" w14:textId="60CD80C6" w:rsidR="00651A1C" w:rsidRPr="004F3F36" w:rsidRDefault="00651A1C" w:rsidP="0030241B">
            <w:pPr>
              <w:tabs>
                <w:tab w:val="left" w:pos="639"/>
                <w:tab w:val="right" w:pos="5659"/>
              </w:tabs>
              <w:ind w:left="360"/>
              <w:rPr>
                <w:rFonts w:asciiTheme="minorHAnsi" w:hAnsiTheme="minorHAnsi" w:cstheme="minorHAnsi"/>
                <w:sz w:val="22"/>
                <w:szCs w:val="22"/>
              </w:rPr>
            </w:pPr>
            <w:r w:rsidRPr="004F3F36">
              <w:rPr>
                <w:rFonts w:asciiTheme="minorHAnsi" w:hAnsiTheme="minorHAnsi" w:cstheme="minorHAnsi"/>
                <w:sz w:val="22"/>
                <w:szCs w:val="22"/>
              </w:rPr>
              <w:t>c)“ Abbruch und Räumung“</w:t>
            </w:r>
          </w:p>
        </w:tc>
        <w:tc>
          <w:tcPr>
            <w:tcW w:w="2500" w:type="pct"/>
            <w:shd w:val="clear" w:color="auto" w:fill="E7E6E6" w:themeFill="background2"/>
          </w:tcPr>
          <w:p w14:paraId="2E2F31C2" w14:textId="67BEEC22" w:rsidR="00651A1C" w:rsidRPr="004F3F36" w:rsidRDefault="00651A1C" w:rsidP="0030241B">
            <w:pPr>
              <w:ind w:left="353" w:right="423"/>
              <w:jc w:val="both"/>
              <w:rPr>
                <w:rFonts w:asciiTheme="minorHAnsi" w:hAnsiTheme="minorHAnsi" w:cstheme="minorHAnsi"/>
                <w:sz w:val="22"/>
                <w:szCs w:val="22"/>
                <w:lang w:val="it-IT"/>
              </w:rPr>
            </w:pPr>
            <w:r w:rsidRPr="004F3F36">
              <w:rPr>
                <w:rFonts w:asciiTheme="minorHAnsi" w:hAnsiTheme="minorHAnsi" w:cstheme="minorHAnsi"/>
                <w:sz w:val="22"/>
                <w:szCs w:val="22"/>
                <w:u w:val="single"/>
                <w:lang w:val="it-IT"/>
              </w:rPr>
              <w:t>Danni alle cose</w:t>
            </w:r>
            <w:r w:rsidR="00637B07" w:rsidRPr="004F3F36">
              <w:rPr>
                <w:rFonts w:asciiTheme="minorHAnsi" w:hAnsiTheme="minorHAnsi" w:cstheme="minorHAnsi"/>
                <w:sz w:val="22"/>
                <w:szCs w:val="22"/>
                <w:u w:val="single"/>
                <w:lang w:val="it-IT"/>
              </w:rPr>
              <w:t xml:space="preserve">: </w:t>
            </w:r>
          </w:p>
          <w:p w14:paraId="63949B0B" w14:textId="7FDA675A" w:rsidR="00651A1C" w:rsidRPr="004F3F36" w:rsidRDefault="00651A1C" w:rsidP="00760428">
            <w:pPr>
              <w:numPr>
                <w:ilvl w:val="0"/>
                <w:numId w:val="4"/>
              </w:numPr>
              <w:ind w:right="423"/>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“Opere”</w:t>
            </w:r>
          </w:p>
          <w:p w14:paraId="570CDE58" w14:textId="46ED2C98" w:rsidR="00651A1C" w:rsidRPr="004F3F36" w:rsidRDefault="00651A1C" w:rsidP="00760428">
            <w:pPr>
              <w:numPr>
                <w:ilvl w:val="0"/>
                <w:numId w:val="4"/>
              </w:numPr>
              <w:ind w:right="423"/>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“Opere preesistenti”</w:t>
            </w:r>
          </w:p>
          <w:p w14:paraId="23BABEA5" w14:textId="13D4ABBF" w:rsidR="00651A1C" w:rsidRPr="004F3F36" w:rsidRDefault="00651A1C" w:rsidP="00760428">
            <w:pPr>
              <w:numPr>
                <w:ilvl w:val="0"/>
                <w:numId w:val="4"/>
              </w:numPr>
              <w:ind w:right="423"/>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w:t>
            </w:r>
            <w:r w:rsidR="00637B07" w:rsidRPr="004F3F36">
              <w:rPr>
                <w:rFonts w:asciiTheme="minorHAnsi" w:hAnsiTheme="minorHAnsi" w:cstheme="minorHAnsi"/>
                <w:sz w:val="22"/>
                <w:szCs w:val="22"/>
                <w:lang w:val="it-IT"/>
              </w:rPr>
              <w:t>D</w:t>
            </w:r>
            <w:r w:rsidRPr="004F3F36">
              <w:rPr>
                <w:rFonts w:asciiTheme="minorHAnsi" w:hAnsiTheme="minorHAnsi" w:cstheme="minorHAnsi"/>
                <w:sz w:val="22"/>
                <w:szCs w:val="22"/>
                <w:lang w:val="it-IT"/>
              </w:rPr>
              <w:t>emolizione e sgombero”</w:t>
            </w:r>
          </w:p>
        </w:tc>
      </w:tr>
      <w:tr w:rsidR="00651A1C" w:rsidRPr="00C779FD" w14:paraId="547E020B" w14:textId="77777777" w:rsidTr="00651A1C">
        <w:tblPrEx>
          <w:shd w:val="clear" w:color="auto" w:fill="E6E6E6"/>
        </w:tblPrEx>
        <w:trPr>
          <w:trHeight w:val="583"/>
        </w:trPr>
        <w:tc>
          <w:tcPr>
            <w:tcW w:w="5000" w:type="pct"/>
            <w:gridSpan w:val="2"/>
            <w:shd w:val="clear" w:color="auto" w:fill="E7E6E6" w:themeFill="background2"/>
          </w:tcPr>
          <w:p w14:paraId="381B4FC1" w14:textId="77777777" w:rsidR="00651A1C" w:rsidRPr="004F3F36" w:rsidRDefault="00651A1C" w:rsidP="0030241B">
            <w:pPr>
              <w:jc w:val="center"/>
              <w:rPr>
                <w:rFonts w:asciiTheme="minorHAnsi" w:hAnsiTheme="minorHAnsi" w:cstheme="minorHAnsi"/>
                <w:sz w:val="22"/>
                <w:szCs w:val="22"/>
                <w:lang w:val="it-IT"/>
              </w:rPr>
            </w:pPr>
          </w:p>
          <w:p w14:paraId="3CABCAC3" w14:textId="77777777" w:rsidR="00637B07" w:rsidRPr="004F3F36" w:rsidRDefault="00637B07" w:rsidP="0030241B">
            <w:pPr>
              <w:jc w:val="center"/>
              <w:rPr>
                <w:rFonts w:asciiTheme="minorHAnsi" w:hAnsiTheme="minorHAnsi" w:cstheme="minorHAnsi"/>
                <w:color w:val="FF0000"/>
                <w:sz w:val="22"/>
                <w:szCs w:val="22"/>
                <w:shd w:val="clear" w:color="auto" w:fill="AEAAAA" w:themeFill="background2" w:themeFillShade="BF"/>
                <w:lang w:val="it-IT"/>
              </w:rPr>
            </w:pPr>
          </w:p>
          <w:p w14:paraId="0957CC0E" w14:textId="0D14B5FB" w:rsidR="00637B07" w:rsidRPr="004F3F36" w:rsidRDefault="00637B07" w:rsidP="00637B07">
            <w:pPr>
              <w:jc w:val="center"/>
              <w:rPr>
                <w:rFonts w:asciiTheme="minorHAnsi" w:hAnsiTheme="minorHAnsi" w:cstheme="minorHAnsi"/>
                <w:color w:val="FF0000"/>
                <w:sz w:val="22"/>
                <w:szCs w:val="22"/>
                <w:lang w:val="it-IT"/>
              </w:rPr>
            </w:pPr>
            <w:proofErr w:type="spellStart"/>
            <w:r w:rsidRPr="004F3F36">
              <w:rPr>
                <w:rFonts w:asciiTheme="minorHAnsi" w:hAnsiTheme="minorHAnsi" w:cstheme="minorHAnsi"/>
                <w:color w:val="FF0000"/>
                <w:sz w:val="22"/>
                <w:szCs w:val="22"/>
                <w:lang w:val="it-IT"/>
              </w:rPr>
              <w:t>Vertragsbetrag</w:t>
            </w:r>
            <w:proofErr w:type="spellEnd"/>
            <w:r w:rsidRPr="004F3F36">
              <w:rPr>
                <w:rFonts w:asciiTheme="minorHAnsi" w:hAnsiTheme="minorHAnsi" w:cstheme="minorHAnsi"/>
                <w:color w:val="FF0000"/>
                <w:sz w:val="22"/>
                <w:szCs w:val="22"/>
                <w:lang w:val="it-IT"/>
              </w:rPr>
              <w:t xml:space="preserve"> / importo contrattuale per la voce a)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p w14:paraId="7E136572" w14:textId="3C19F8E8" w:rsidR="00637B07" w:rsidRPr="004F3F36" w:rsidRDefault="00637B07" w:rsidP="00637B07">
            <w:pPr>
              <w:jc w:val="center"/>
              <w:rPr>
                <w:rFonts w:asciiTheme="minorHAnsi" w:hAnsiTheme="minorHAnsi" w:cstheme="minorHAnsi"/>
                <w:color w:val="FF0000"/>
                <w:sz w:val="22"/>
                <w:szCs w:val="22"/>
                <w:lang w:val="it-IT"/>
              </w:rPr>
            </w:pPr>
            <w:proofErr w:type="spellStart"/>
            <w:r w:rsidRPr="004F3F36">
              <w:rPr>
                <w:rFonts w:asciiTheme="minorHAnsi" w:hAnsiTheme="minorHAnsi" w:cstheme="minorHAnsi"/>
                <w:color w:val="FF0000"/>
                <w:sz w:val="22"/>
                <w:szCs w:val="22"/>
                <w:lang w:val="it-IT"/>
              </w:rPr>
              <w:t>Betrag</w:t>
            </w:r>
            <w:proofErr w:type="spellEnd"/>
            <w:r w:rsidRPr="004F3F36">
              <w:rPr>
                <w:rFonts w:asciiTheme="minorHAnsi" w:hAnsiTheme="minorHAnsi" w:cstheme="minorHAnsi"/>
                <w:color w:val="FF0000"/>
                <w:sz w:val="22"/>
                <w:szCs w:val="22"/>
                <w:lang w:val="it-IT"/>
              </w:rPr>
              <w:t xml:space="preserve"> für Posten / Importo per la voce b) </w:t>
            </w:r>
            <w:proofErr w:type="gramStart"/>
            <w:r w:rsidRPr="004F3F36">
              <w:rPr>
                <w:rFonts w:asciiTheme="minorHAnsi" w:hAnsiTheme="minorHAnsi" w:cstheme="minorHAnsi"/>
                <w:color w:val="FF0000"/>
                <w:sz w:val="22"/>
                <w:szCs w:val="22"/>
                <w:lang w:val="it-IT"/>
              </w:rPr>
              <w:t>Euro</w:t>
            </w:r>
            <w:proofErr w:type="gramEnd"/>
            <w:r w:rsidRPr="004F3F36">
              <w:rPr>
                <w:rFonts w:asciiTheme="minorHAnsi" w:hAnsiTheme="minorHAnsi" w:cstheme="minorHAnsi"/>
                <w:color w:val="FF0000"/>
                <w:sz w:val="22"/>
                <w:szCs w:val="22"/>
                <w:lang w:val="it-IT"/>
              </w:rPr>
              <w:t xml:space="preserve">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p w14:paraId="52E7CB4A" w14:textId="29D2A784" w:rsidR="00637B07" w:rsidRPr="004F3F36" w:rsidRDefault="00637B07" w:rsidP="00637B07">
            <w:pPr>
              <w:jc w:val="center"/>
              <w:rPr>
                <w:rFonts w:asciiTheme="minorHAnsi" w:hAnsiTheme="minorHAnsi" w:cstheme="minorHAnsi"/>
                <w:color w:val="FF0000"/>
                <w:sz w:val="22"/>
                <w:szCs w:val="22"/>
                <w:lang w:val="it-IT"/>
              </w:rPr>
            </w:pPr>
            <w:proofErr w:type="spellStart"/>
            <w:r w:rsidRPr="004F3F36">
              <w:rPr>
                <w:rFonts w:asciiTheme="minorHAnsi" w:hAnsiTheme="minorHAnsi" w:cstheme="minorHAnsi"/>
                <w:color w:val="FF0000"/>
                <w:sz w:val="22"/>
                <w:szCs w:val="22"/>
                <w:lang w:val="it-IT"/>
              </w:rPr>
              <w:t>Betrag</w:t>
            </w:r>
            <w:proofErr w:type="spellEnd"/>
            <w:r w:rsidRPr="004F3F36">
              <w:rPr>
                <w:rFonts w:asciiTheme="minorHAnsi" w:hAnsiTheme="minorHAnsi" w:cstheme="minorHAnsi"/>
                <w:color w:val="FF0000"/>
                <w:sz w:val="22"/>
                <w:szCs w:val="22"/>
                <w:lang w:val="it-IT"/>
              </w:rPr>
              <w:t xml:space="preserve"> für Posten / Importo per la voce c) </w:t>
            </w:r>
            <w:proofErr w:type="gramStart"/>
            <w:r w:rsidRPr="004F3F36">
              <w:rPr>
                <w:rFonts w:asciiTheme="minorHAnsi" w:hAnsiTheme="minorHAnsi" w:cstheme="minorHAnsi"/>
                <w:color w:val="FF0000"/>
                <w:sz w:val="22"/>
                <w:szCs w:val="22"/>
                <w:lang w:val="it-IT"/>
              </w:rPr>
              <w:t>Euro</w:t>
            </w:r>
            <w:proofErr w:type="gramEnd"/>
            <w:r w:rsidRPr="004F3F36">
              <w:rPr>
                <w:rFonts w:asciiTheme="minorHAnsi" w:hAnsiTheme="minorHAnsi" w:cstheme="minorHAnsi"/>
                <w:color w:val="FF0000"/>
                <w:sz w:val="22"/>
                <w:szCs w:val="22"/>
                <w:lang w:val="it-IT"/>
              </w:rPr>
              <w:t xml:space="preserve">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p w14:paraId="17167B1F" w14:textId="77777777" w:rsidR="00651A1C" w:rsidRPr="004F3F36" w:rsidRDefault="00651A1C" w:rsidP="0030241B">
            <w:pPr>
              <w:ind w:right="423"/>
              <w:jc w:val="both"/>
              <w:rPr>
                <w:rFonts w:asciiTheme="minorHAnsi" w:hAnsiTheme="minorHAnsi" w:cstheme="minorHAnsi"/>
                <w:sz w:val="22"/>
                <w:szCs w:val="22"/>
                <w:lang w:val="it-IT"/>
              </w:rPr>
            </w:pPr>
          </w:p>
        </w:tc>
      </w:tr>
      <w:tr w:rsidR="00651A1C" w:rsidRPr="00C779FD" w14:paraId="34CE3AE2" w14:textId="77777777" w:rsidTr="00651A1C">
        <w:tblPrEx>
          <w:shd w:val="clear" w:color="auto" w:fill="E6E6E6"/>
        </w:tblPrEx>
        <w:tc>
          <w:tcPr>
            <w:tcW w:w="2500" w:type="pct"/>
            <w:shd w:val="clear" w:color="auto" w:fill="E7E6E6" w:themeFill="background2"/>
          </w:tcPr>
          <w:p w14:paraId="0121392A" w14:textId="77777777" w:rsidR="00651A1C" w:rsidRPr="004F3F36" w:rsidRDefault="00651A1C" w:rsidP="0030241B">
            <w:pPr>
              <w:tabs>
                <w:tab w:val="left" w:pos="639"/>
                <w:tab w:val="right" w:pos="5659"/>
              </w:tabs>
              <w:ind w:left="360"/>
              <w:rPr>
                <w:rFonts w:asciiTheme="minorHAnsi" w:hAnsiTheme="minorHAnsi" w:cstheme="minorHAnsi"/>
                <w:sz w:val="22"/>
                <w:szCs w:val="22"/>
              </w:rPr>
            </w:pPr>
            <w:bookmarkStart w:id="3" w:name="_Hlk63444002"/>
            <w:bookmarkStart w:id="4" w:name="_Hlk63444697"/>
            <w:r w:rsidRPr="004F3F36">
              <w:rPr>
                <w:rFonts w:asciiTheme="minorHAnsi" w:hAnsiTheme="minorHAnsi" w:cstheme="minorHAnsi"/>
                <w:sz w:val="22"/>
                <w:szCs w:val="22"/>
              </w:rPr>
              <w:t>Zivilrechtliche Haftung bei Schäden an Dritten</w:t>
            </w:r>
          </w:p>
        </w:tc>
        <w:tc>
          <w:tcPr>
            <w:tcW w:w="2500" w:type="pct"/>
            <w:shd w:val="clear" w:color="auto" w:fill="E7E6E6" w:themeFill="background2"/>
          </w:tcPr>
          <w:p w14:paraId="729AB993" w14:textId="77777777" w:rsidR="00651A1C" w:rsidRPr="004F3F36" w:rsidRDefault="00651A1C" w:rsidP="0030241B">
            <w:pPr>
              <w:ind w:left="354" w:right="355"/>
              <w:jc w:val="both"/>
              <w:rPr>
                <w:rFonts w:asciiTheme="minorHAnsi" w:hAnsiTheme="minorHAnsi" w:cstheme="minorHAnsi"/>
                <w:sz w:val="22"/>
                <w:szCs w:val="22"/>
                <w:lang w:val="it-IT"/>
              </w:rPr>
            </w:pPr>
            <w:bookmarkStart w:id="5" w:name="_Hlk63443805"/>
            <w:r w:rsidRPr="004F3F36">
              <w:rPr>
                <w:rFonts w:asciiTheme="minorHAnsi" w:hAnsiTheme="minorHAnsi" w:cstheme="minorHAnsi"/>
                <w:sz w:val="22"/>
                <w:szCs w:val="22"/>
                <w:lang w:val="it-IT"/>
              </w:rPr>
              <w:t>Responsabilità civile per danni causati a terzi (R.C.T.)</w:t>
            </w:r>
            <w:bookmarkEnd w:id="5"/>
          </w:p>
        </w:tc>
      </w:tr>
      <w:bookmarkEnd w:id="3"/>
      <w:tr w:rsidR="00651A1C" w:rsidRPr="004F3F36" w14:paraId="3CB7707A" w14:textId="77777777" w:rsidTr="00651A1C">
        <w:tblPrEx>
          <w:shd w:val="clear" w:color="auto" w:fill="E6E6E6"/>
        </w:tblPrEx>
        <w:tc>
          <w:tcPr>
            <w:tcW w:w="5000" w:type="pct"/>
            <w:gridSpan w:val="2"/>
            <w:shd w:val="clear" w:color="auto" w:fill="E7E6E6" w:themeFill="background2"/>
          </w:tcPr>
          <w:p w14:paraId="66B5C67E" w14:textId="77777777" w:rsidR="00651A1C" w:rsidRPr="004F3F36" w:rsidRDefault="00651A1C" w:rsidP="0030241B">
            <w:pPr>
              <w:jc w:val="center"/>
              <w:rPr>
                <w:rFonts w:asciiTheme="minorHAnsi" w:hAnsiTheme="minorHAnsi" w:cstheme="minorHAnsi"/>
                <w:sz w:val="22"/>
                <w:szCs w:val="22"/>
                <w:lang w:val="it-IT"/>
              </w:rPr>
            </w:pPr>
          </w:p>
          <w:p w14:paraId="668CBA2B" w14:textId="77777777" w:rsidR="00651A1C" w:rsidRPr="004F3F36" w:rsidRDefault="00651A1C" w:rsidP="0030241B">
            <w:pPr>
              <w:jc w:val="center"/>
              <w:rPr>
                <w:rFonts w:asciiTheme="minorHAnsi" w:hAnsiTheme="minorHAnsi" w:cstheme="minorHAnsi"/>
                <w:color w:val="FF0000"/>
                <w:sz w:val="22"/>
                <w:szCs w:val="22"/>
              </w:rPr>
            </w:pPr>
            <w:r w:rsidRPr="004F3F36">
              <w:rPr>
                <w:rFonts w:asciiTheme="minorHAnsi" w:hAnsiTheme="minorHAnsi" w:cstheme="minorHAnsi"/>
                <w:color w:val="FF0000"/>
                <w:sz w:val="22"/>
                <w:szCs w:val="22"/>
              </w:rPr>
              <w:t>Euro 500.000,00</w:t>
            </w:r>
          </w:p>
          <w:p w14:paraId="3FCF0120" w14:textId="77777777" w:rsidR="00651A1C" w:rsidRPr="004F3F36" w:rsidRDefault="00651A1C" w:rsidP="0030241B">
            <w:pPr>
              <w:jc w:val="center"/>
              <w:rPr>
                <w:rFonts w:asciiTheme="minorHAnsi" w:hAnsiTheme="minorHAnsi" w:cstheme="minorHAnsi"/>
                <w:color w:val="FF0000"/>
                <w:sz w:val="22"/>
                <w:szCs w:val="22"/>
              </w:rPr>
            </w:pPr>
            <w:r w:rsidRPr="004F3F36">
              <w:rPr>
                <w:rFonts w:asciiTheme="minorHAnsi" w:hAnsiTheme="minorHAnsi" w:cstheme="minorHAnsi"/>
                <w:sz w:val="22"/>
                <w:szCs w:val="22"/>
              </w:rPr>
              <w:t xml:space="preserve">oder / </w:t>
            </w:r>
            <w:proofErr w:type="spellStart"/>
            <w:r w:rsidRPr="004F3F36">
              <w:rPr>
                <w:rFonts w:asciiTheme="minorHAnsi" w:hAnsiTheme="minorHAnsi" w:cstheme="minorHAnsi"/>
                <w:sz w:val="22"/>
                <w:szCs w:val="22"/>
              </w:rPr>
              <w:t>oppure</w:t>
            </w:r>
            <w:proofErr w:type="spellEnd"/>
            <w:r w:rsidRPr="004F3F36">
              <w:rPr>
                <w:rFonts w:asciiTheme="minorHAnsi" w:hAnsiTheme="minorHAnsi" w:cstheme="minorHAnsi"/>
                <w:sz w:val="22"/>
                <w:szCs w:val="22"/>
              </w:rPr>
              <w:t xml:space="preserve"> </w:t>
            </w:r>
            <w:r w:rsidRPr="004F3F36">
              <w:rPr>
                <w:rFonts w:asciiTheme="minorHAnsi" w:hAnsiTheme="minorHAnsi" w:cstheme="minorHAnsi"/>
                <w:color w:val="FF0000"/>
                <w:sz w:val="22"/>
                <w:szCs w:val="22"/>
              </w:rPr>
              <w:t xml:space="preserve">Euro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p>
          <w:p w14:paraId="036B0BFC" w14:textId="77777777" w:rsidR="00651A1C" w:rsidRPr="004F3F36" w:rsidRDefault="00651A1C" w:rsidP="0030241B">
            <w:pPr>
              <w:ind w:left="360"/>
              <w:jc w:val="center"/>
              <w:rPr>
                <w:rFonts w:asciiTheme="minorHAnsi" w:hAnsiTheme="minorHAnsi" w:cstheme="minorHAnsi"/>
                <w:sz w:val="22"/>
                <w:szCs w:val="22"/>
                <w:lang w:val="it-IT"/>
              </w:rPr>
            </w:pPr>
          </w:p>
        </w:tc>
      </w:tr>
      <w:bookmarkEnd w:id="4"/>
      <w:tr w:rsidR="00651A1C" w:rsidRPr="004F3F36" w14:paraId="6BD9D24A" w14:textId="77777777" w:rsidTr="00651A1C">
        <w:tblPrEx>
          <w:shd w:val="clear" w:color="auto" w:fill="E6E6E6"/>
        </w:tblPrEx>
        <w:tc>
          <w:tcPr>
            <w:tcW w:w="5000" w:type="pct"/>
            <w:gridSpan w:val="2"/>
          </w:tcPr>
          <w:p w14:paraId="6462DF6B" w14:textId="77777777" w:rsidR="00651A1C" w:rsidRPr="004F3F36" w:rsidRDefault="00651A1C" w:rsidP="0030241B">
            <w:pPr>
              <w:jc w:val="center"/>
              <w:rPr>
                <w:rFonts w:asciiTheme="minorHAnsi" w:hAnsiTheme="minorHAnsi" w:cstheme="minorHAnsi"/>
                <w:b/>
                <w:bCs/>
                <w:color w:val="FF0000"/>
                <w:sz w:val="22"/>
                <w:szCs w:val="22"/>
              </w:rPr>
            </w:pPr>
          </w:p>
          <w:p w14:paraId="402209AD" w14:textId="26B204AF" w:rsidR="00651A1C" w:rsidRPr="004F3F36" w:rsidRDefault="00651A1C" w:rsidP="0030241B">
            <w:pPr>
              <w:jc w:val="center"/>
              <w:rPr>
                <w:rFonts w:asciiTheme="minorHAnsi" w:hAnsiTheme="minorHAnsi" w:cstheme="minorHAnsi"/>
                <w:b/>
                <w:bCs/>
                <w:color w:val="FF0000"/>
                <w:sz w:val="22"/>
                <w:szCs w:val="22"/>
              </w:rPr>
            </w:pPr>
            <w:r w:rsidRPr="004F3F36">
              <w:rPr>
                <w:rFonts w:asciiTheme="minorHAnsi" w:hAnsiTheme="minorHAnsi" w:cstheme="minorHAnsi"/>
                <w:b/>
                <w:bCs/>
                <w:color w:val="FF0000"/>
                <w:sz w:val="22"/>
                <w:szCs w:val="22"/>
              </w:rPr>
              <w:t xml:space="preserve">Absatz - </w:t>
            </w:r>
            <w:proofErr w:type="spellStart"/>
            <w:r w:rsidRPr="004F3F36">
              <w:rPr>
                <w:rFonts w:asciiTheme="minorHAnsi" w:hAnsiTheme="minorHAnsi" w:cstheme="minorHAnsi"/>
                <w:b/>
                <w:bCs/>
                <w:color w:val="FF0000"/>
                <w:sz w:val="22"/>
                <w:szCs w:val="22"/>
              </w:rPr>
              <w:t>comma</w:t>
            </w:r>
            <w:proofErr w:type="spellEnd"/>
            <w:r w:rsidRPr="004F3F36">
              <w:rPr>
                <w:rFonts w:asciiTheme="minorHAnsi" w:hAnsiTheme="minorHAnsi" w:cstheme="minorHAnsi"/>
                <w:b/>
                <w:bCs/>
                <w:color w:val="FF0000"/>
                <w:sz w:val="22"/>
                <w:szCs w:val="22"/>
              </w:rPr>
              <w:t xml:space="preserve"> </w:t>
            </w:r>
            <w:r w:rsidR="00E55302" w:rsidRPr="004F3F36">
              <w:rPr>
                <w:rFonts w:asciiTheme="minorHAnsi" w:hAnsiTheme="minorHAnsi" w:cstheme="minorHAnsi"/>
                <w:b/>
                <w:bCs/>
                <w:color w:val="FF0000"/>
                <w:sz w:val="22"/>
                <w:szCs w:val="22"/>
              </w:rPr>
              <w:t>18</w:t>
            </w:r>
            <w:r w:rsidRPr="004F3F36">
              <w:rPr>
                <w:rFonts w:asciiTheme="minorHAnsi" w:hAnsiTheme="minorHAnsi" w:cstheme="minorHAnsi"/>
                <w:b/>
                <w:bCs/>
                <w:color w:val="FF0000"/>
                <w:sz w:val="22"/>
                <w:szCs w:val="22"/>
              </w:rPr>
              <w:t>:</w:t>
            </w:r>
          </w:p>
          <w:p w14:paraId="74DA0AB6" w14:textId="77777777" w:rsidR="00651A1C" w:rsidRPr="004F3F36" w:rsidRDefault="00651A1C" w:rsidP="0030241B">
            <w:pPr>
              <w:jc w:val="center"/>
              <w:rPr>
                <w:rFonts w:asciiTheme="minorHAnsi" w:hAnsiTheme="minorHAnsi" w:cstheme="minorHAnsi"/>
                <w:color w:val="FF0000"/>
                <w:sz w:val="22"/>
                <w:szCs w:val="22"/>
              </w:rPr>
            </w:pPr>
          </w:p>
        </w:tc>
      </w:tr>
      <w:tr w:rsidR="00651A1C" w:rsidRPr="00C779FD" w14:paraId="5AEC91FF" w14:textId="77777777" w:rsidTr="00651A1C">
        <w:tblPrEx>
          <w:shd w:val="clear" w:color="auto" w:fill="E6E6E6"/>
        </w:tblPrEx>
        <w:tc>
          <w:tcPr>
            <w:tcW w:w="2500" w:type="pct"/>
            <w:shd w:val="clear" w:color="auto" w:fill="E7E6E6" w:themeFill="background2"/>
          </w:tcPr>
          <w:p w14:paraId="1E65498F" w14:textId="77777777" w:rsidR="00651A1C" w:rsidRPr="004F3F36" w:rsidRDefault="00651A1C" w:rsidP="0030241B">
            <w:pPr>
              <w:tabs>
                <w:tab w:val="right" w:pos="5600"/>
              </w:tabs>
              <w:ind w:left="35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a) die Versicherungspolizze mit einer Laufzeit von 10 Jahren zur Deckung der Risiken einer vollständigen oder teilweisen Zerstörung des Bauwerks bzw. der sich aus schwerwiegenden Baumängeln ergebenden Risiken wird im Ausmaß</w:t>
            </w:r>
            <w:r w:rsidRPr="004F3F36">
              <w:rPr>
                <w:rFonts w:asciiTheme="minorHAnsi" w:hAnsiTheme="minorHAnsi" w:cstheme="minorHAnsi"/>
                <w:sz w:val="22"/>
                <w:szCs w:val="22"/>
              </w:rPr>
              <w:t xml:space="preserve"> </w:t>
            </w:r>
          </w:p>
        </w:tc>
        <w:tc>
          <w:tcPr>
            <w:tcW w:w="2500" w:type="pct"/>
            <w:shd w:val="clear" w:color="auto" w:fill="E7E6E6" w:themeFill="background2"/>
          </w:tcPr>
          <w:p w14:paraId="2EC3C359" w14:textId="77777777" w:rsidR="00651A1C" w:rsidRPr="004F3F36" w:rsidRDefault="00651A1C" w:rsidP="0030241B">
            <w:pPr>
              <w:tabs>
                <w:tab w:val="left" w:pos="3686"/>
              </w:tabs>
              <w:ind w:left="354" w:right="355"/>
              <w:jc w:val="both"/>
              <w:rPr>
                <w:rFonts w:asciiTheme="minorHAnsi" w:hAnsiTheme="minorHAnsi" w:cstheme="minorHAnsi"/>
                <w:color w:val="FF0000"/>
                <w:sz w:val="22"/>
                <w:szCs w:val="22"/>
                <w:u w:val="single"/>
                <w:lang w:val="it-IT"/>
              </w:rPr>
            </w:pPr>
            <w:r w:rsidRPr="004F3F36">
              <w:rPr>
                <w:rFonts w:asciiTheme="minorHAnsi" w:hAnsiTheme="minorHAnsi" w:cstheme="minorHAnsi"/>
                <w:color w:val="FF0000"/>
                <w:sz w:val="22"/>
                <w:szCs w:val="22"/>
                <w:lang w:val="it-IT"/>
              </w:rPr>
              <w:t xml:space="preserve">a) la polizza indennitaria decennale a copertura dei rischi di rovina totale o parziale dell'opera, ovvero dei rischi derivanti da gravi difetti costruttivi verrà costituita nella misura </w:t>
            </w:r>
          </w:p>
          <w:p w14:paraId="272A035A" w14:textId="77777777" w:rsidR="00651A1C" w:rsidRPr="004F3F36" w:rsidRDefault="00651A1C" w:rsidP="0030241B">
            <w:pPr>
              <w:tabs>
                <w:tab w:val="left" w:pos="3686"/>
              </w:tabs>
              <w:ind w:left="354"/>
              <w:jc w:val="both"/>
              <w:rPr>
                <w:rFonts w:asciiTheme="minorHAnsi" w:hAnsiTheme="minorHAnsi" w:cstheme="minorHAnsi"/>
                <w:color w:val="FF0000"/>
                <w:sz w:val="22"/>
                <w:szCs w:val="22"/>
                <w:u w:val="single"/>
                <w:lang w:val="it-IT"/>
              </w:rPr>
            </w:pPr>
          </w:p>
          <w:p w14:paraId="11CF5B41" w14:textId="77777777" w:rsidR="00651A1C" w:rsidRPr="004F3F36" w:rsidRDefault="00651A1C" w:rsidP="0030241B">
            <w:pPr>
              <w:tabs>
                <w:tab w:val="left" w:pos="3686"/>
              </w:tabs>
              <w:ind w:left="354"/>
              <w:jc w:val="both"/>
              <w:rPr>
                <w:rFonts w:asciiTheme="minorHAnsi" w:hAnsiTheme="minorHAnsi" w:cstheme="minorHAnsi"/>
                <w:color w:val="FF0000"/>
                <w:sz w:val="22"/>
                <w:szCs w:val="22"/>
                <w:u w:val="single"/>
                <w:lang w:val="it-IT"/>
              </w:rPr>
            </w:pPr>
          </w:p>
        </w:tc>
      </w:tr>
      <w:tr w:rsidR="00495B43" w:rsidRPr="00C779FD" w14:paraId="062347B6" w14:textId="77777777" w:rsidTr="00651A1C">
        <w:tblPrEx>
          <w:shd w:val="clear" w:color="auto" w:fill="E6E6E6"/>
        </w:tblPrEx>
        <w:tc>
          <w:tcPr>
            <w:tcW w:w="2500" w:type="pct"/>
            <w:shd w:val="clear" w:color="auto" w:fill="E7E6E6" w:themeFill="background2"/>
          </w:tcPr>
          <w:p w14:paraId="1BBEEC6A" w14:textId="6F00A52D" w:rsidR="00495B43" w:rsidRPr="004F3F36" w:rsidRDefault="00495B43" w:rsidP="0030241B">
            <w:pPr>
              <w:tabs>
                <w:tab w:val="right" w:pos="5600"/>
              </w:tabs>
              <w:ind w:left="35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von 20% des Wertes des errichteten Bauwerks</w:t>
            </w:r>
          </w:p>
        </w:tc>
        <w:tc>
          <w:tcPr>
            <w:tcW w:w="2500" w:type="pct"/>
            <w:shd w:val="clear" w:color="auto" w:fill="E7E6E6" w:themeFill="background2"/>
          </w:tcPr>
          <w:p w14:paraId="06806159" w14:textId="1EEF49DD" w:rsidR="00495B43" w:rsidRPr="00495B43" w:rsidRDefault="00495B43" w:rsidP="0030241B">
            <w:pPr>
              <w:tabs>
                <w:tab w:val="left" w:pos="3686"/>
              </w:tabs>
              <w:ind w:left="354" w:right="355"/>
              <w:jc w:val="both"/>
              <w:rPr>
                <w:rFonts w:asciiTheme="minorHAnsi" w:hAnsiTheme="minorHAnsi" w:cstheme="minorHAnsi"/>
                <w:color w:val="FF0000"/>
                <w:sz w:val="22"/>
                <w:szCs w:val="22"/>
                <w:lang w:val="it-IT"/>
              </w:rPr>
            </w:pPr>
            <w:r w:rsidRPr="00495B43">
              <w:rPr>
                <w:rFonts w:asciiTheme="minorHAnsi" w:hAnsiTheme="minorHAnsi" w:cstheme="minorHAnsi"/>
                <w:color w:val="FF0000"/>
                <w:sz w:val="22"/>
                <w:szCs w:val="22"/>
                <w:lang w:val="it-IT"/>
              </w:rPr>
              <w:t>del 20% del valore dell’opera realizzata</w:t>
            </w:r>
          </w:p>
        </w:tc>
      </w:tr>
      <w:tr w:rsidR="00651A1C" w:rsidRPr="004F3F36" w14:paraId="3679E4F0" w14:textId="77777777" w:rsidTr="00651A1C">
        <w:tblPrEx>
          <w:shd w:val="clear" w:color="auto" w:fill="E6E6E6"/>
        </w:tblPrEx>
        <w:tc>
          <w:tcPr>
            <w:tcW w:w="5000" w:type="pct"/>
            <w:gridSpan w:val="2"/>
            <w:shd w:val="clear" w:color="auto" w:fill="E7E6E6" w:themeFill="background2"/>
          </w:tcPr>
          <w:p w14:paraId="606D142D" w14:textId="77777777" w:rsidR="00651A1C" w:rsidRPr="004F3F36" w:rsidRDefault="00651A1C" w:rsidP="00A4419D">
            <w:pPr>
              <w:tabs>
                <w:tab w:val="left" w:pos="3686"/>
              </w:tabs>
              <w:jc w:val="center"/>
              <w:rPr>
                <w:rFonts w:asciiTheme="minorHAnsi" w:hAnsiTheme="minorHAnsi" w:cstheme="minorHAnsi"/>
                <w:color w:val="4472C4" w:themeColor="accent1"/>
                <w:sz w:val="22"/>
                <w:szCs w:val="22"/>
                <w:lang w:val="it-IT"/>
              </w:rPr>
            </w:pPr>
            <w:proofErr w:type="spellStart"/>
            <w:r w:rsidRPr="004F3F36">
              <w:rPr>
                <w:rFonts w:asciiTheme="minorHAnsi" w:hAnsiTheme="minorHAnsi" w:cstheme="minorHAnsi"/>
                <w:color w:val="4472C4" w:themeColor="accent1"/>
                <w:sz w:val="22"/>
                <w:szCs w:val="22"/>
                <w:lang w:val="it-IT"/>
              </w:rPr>
              <w:t>oder</w:t>
            </w:r>
            <w:proofErr w:type="spellEnd"/>
            <w:r w:rsidRPr="004F3F36">
              <w:rPr>
                <w:rFonts w:asciiTheme="minorHAnsi" w:hAnsiTheme="minorHAnsi" w:cstheme="minorHAnsi"/>
                <w:color w:val="4472C4" w:themeColor="accent1"/>
                <w:sz w:val="22"/>
                <w:szCs w:val="22"/>
                <w:lang w:val="it-IT"/>
              </w:rPr>
              <w:t xml:space="preserve"> / oppure</w:t>
            </w:r>
          </w:p>
          <w:p w14:paraId="697B33AA" w14:textId="0971B0ED" w:rsidR="00D343AD" w:rsidRPr="004F3F36" w:rsidRDefault="00D343AD" w:rsidP="00D343AD">
            <w:pPr>
              <w:rPr>
                <w:rFonts w:asciiTheme="minorHAnsi" w:hAnsiTheme="minorHAnsi" w:cstheme="minorHAnsi"/>
                <w:sz w:val="22"/>
                <w:szCs w:val="22"/>
                <w:lang w:val="it-IT"/>
              </w:rPr>
            </w:pPr>
          </w:p>
        </w:tc>
      </w:tr>
      <w:tr w:rsidR="00144DFD" w:rsidRPr="00C779FD" w14:paraId="7961AF21" w14:textId="77777777" w:rsidTr="00651A1C">
        <w:tblPrEx>
          <w:shd w:val="clear" w:color="auto" w:fill="E6E6E6"/>
        </w:tblPrEx>
        <w:tc>
          <w:tcPr>
            <w:tcW w:w="2500" w:type="pct"/>
            <w:shd w:val="clear" w:color="auto" w:fill="E7E6E6" w:themeFill="background2"/>
          </w:tcPr>
          <w:p w14:paraId="0C292CC3" w14:textId="349FE428" w:rsidR="00144DFD" w:rsidRPr="004F3F36" w:rsidRDefault="00A4419D" w:rsidP="0030241B">
            <w:pPr>
              <w:tabs>
                <w:tab w:val="left" w:pos="639"/>
                <w:tab w:val="right" w:pos="5659"/>
              </w:tabs>
              <w:ind w:left="360"/>
              <w:rPr>
                <w:rFonts w:asciiTheme="minorHAnsi" w:hAnsiTheme="minorHAnsi" w:cstheme="minorHAnsi"/>
                <w:color w:val="FF0000"/>
                <w:sz w:val="22"/>
                <w:szCs w:val="22"/>
              </w:rPr>
            </w:pPr>
            <w:r w:rsidRPr="004F3F36">
              <w:rPr>
                <w:rFonts w:asciiTheme="minorHAnsi" w:hAnsiTheme="minorHAnsi" w:cstheme="minorHAnsi"/>
                <w:color w:val="FF0000"/>
                <w:sz w:val="22"/>
                <w:szCs w:val="22"/>
              </w:rPr>
              <w:t xml:space="preserve">von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r w:rsidRPr="004F3F36">
              <w:rPr>
                <w:rFonts w:asciiTheme="minorHAnsi" w:hAnsiTheme="minorHAnsi" w:cstheme="minorHAnsi"/>
                <w:color w:val="FF0000"/>
                <w:sz w:val="22"/>
                <w:szCs w:val="22"/>
              </w:rPr>
              <w:t xml:space="preserve"> % des Wertes des errichteten Bauwerks</w:t>
            </w:r>
          </w:p>
        </w:tc>
        <w:tc>
          <w:tcPr>
            <w:tcW w:w="2500" w:type="pct"/>
            <w:shd w:val="clear" w:color="auto" w:fill="E7E6E6" w:themeFill="background2"/>
          </w:tcPr>
          <w:p w14:paraId="22A6F069" w14:textId="0338DA7A" w:rsidR="00144DFD" w:rsidRPr="004F3F36" w:rsidRDefault="00A4419D" w:rsidP="0030241B">
            <w:pPr>
              <w:ind w:left="354" w:right="213"/>
              <w:jc w:val="both"/>
              <w:rPr>
                <w:rFonts w:asciiTheme="minorHAnsi" w:hAnsiTheme="minorHAnsi" w:cstheme="minorHAnsi"/>
                <w:color w:val="FF0000"/>
                <w:sz w:val="22"/>
                <w:szCs w:val="22"/>
                <w:u w:val="single"/>
                <w:lang w:val="it-IT"/>
              </w:rPr>
            </w:pPr>
            <w:r w:rsidRPr="004F3F36">
              <w:rPr>
                <w:rFonts w:asciiTheme="minorHAnsi" w:hAnsiTheme="minorHAnsi" w:cstheme="minorHAnsi"/>
                <w:color w:val="FF0000"/>
                <w:sz w:val="22"/>
                <w:szCs w:val="22"/>
                <w:lang w:val="it-IT"/>
              </w:rPr>
              <w:t xml:space="preserve">del </w:t>
            </w:r>
            <w:r w:rsidRPr="004F3F36">
              <w:rPr>
                <w:rFonts w:asciiTheme="minorHAnsi" w:hAnsiTheme="minorHAnsi" w:cstheme="minorHAnsi"/>
                <w:color w:val="FF0000"/>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color w:val="FF0000"/>
                <w:sz w:val="22"/>
                <w:szCs w:val="22"/>
                <w:shd w:val="clear" w:color="auto" w:fill="AEAAAA" w:themeFill="background2" w:themeFillShade="BF"/>
                <w:lang w:val="it-IT"/>
              </w:rPr>
              <w:instrText xml:space="preserve"> FORMDROPDOWN </w:instrText>
            </w:r>
            <w:r w:rsidRPr="004F3F36">
              <w:rPr>
                <w:rFonts w:asciiTheme="minorHAnsi" w:hAnsiTheme="minorHAnsi" w:cstheme="minorHAnsi"/>
                <w:color w:val="FF0000"/>
                <w:sz w:val="22"/>
                <w:szCs w:val="22"/>
                <w:shd w:val="clear" w:color="auto" w:fill="AEAAAA" w:themeFill="background2" w:themeFillShade="BF"/>
              </w:rPr>
            </w:r>
            <w:r w:rsidRPr="004F3F36">
              <w:rPr>
                <w:rFonts w:asciiTheme="minorHAnsi" w:hAnsiTheme="minorHAnsi" w:cstheme="minorHAnsi"/>
                <w:color w:val="FF0000"/>
                <w:sz w:val="22"/>
                <w:szCs w:val="22"/>
                <w:shd w:val="clear" w:color="auto" w:fill="AEAAAA" w:themeFill="background2" w:themeFillShade="BF"/>
              </w:rPr>
              <w:fldChar w:fldCharType="separate"/>
            </w:r>
            <w:r w:rsidRPr="004F3F36">
              <w:rPr>
                <w:rFonts w:asciiTheme="minorHAnsi" w:hAnsiTheme="minorHAnsi" w:cstheme="minorHAnsi"/>
                <w:color w:val="FF0000"/>
                <w:sz w:val="22"/>
                <w:szCs w:val="22"/>
                <w:shd w:val="clear" w:color="auto" w:fill="AEAAAA" w:themeFill="background2" w:themeFillShade="BF"/>
              </w:rPr>
              <w:fldChar w:fldCharType="end"/>
            </w:r>
            <w:r w:rsidRPr="004F3F36">
              <w:rPr>
                <w:rFonts w:asciiTheme="minorHAnsi" w:hAnsiTheme="minorHAnsi" w:cstheme="minorHAnsi"/>
                <w:color w:val="FF0000"/>
                <w:sz w:val="22"/>
                <w:szCs w:val="22"/>
                <w:lang w:val="it-IT"/>
              </w:rPr>
              <w:t xml:space="preserve"> % del valore dell‘opera realizzata</w:t>
            </w:r>
          </w:p>
        </w:tc>
      </w:tr>
      <w:tr w:rsidR="00651A1C" w:rsidRPr="00C779FD" w14:paraId="389444A5" w14:textId="77777777" w:rsidTr="00651A1C">
        <w:tblPrEx>
          <w:shd w:val="clear" w:color="auto" w:fill="E6E6E6"/>
        </w:tblPrEx>
        <w:tc>
          <w:tcPr>
            <w:tcW w:w="2500" w:type="pct"/>
            <w:shd w:val="clear" w:color="auto" w:fill="E7E6E6" w:themeFill="background2"/>
          </w:tcPr>
          <w:p w14:paraId="7D509F67" w14:textId="77777777" w:rsidR="00651A1C" w:rsidRPr="004F3F36" w:rsidRDefault="00651A1C" w:rsidP="0030241B">
            <w:pPr>
              <w:tabs>
                <w:tab w:val="left" w:pos="639"/>
                <w:tab w:val="right" w:pos="5659"/>
              </w:tabs>
              <w:ind w:left="360"/>
              <w:rPr>
                <w:rFonts w:asciiTheme="minorHAnsi" w:hAnsiTheme="minorHAnsi" w:cstheme="minorHAnsi"/>
                <w:color w:val="FF0000"/>
                <w:sz w:val="22"/>
                <w:szCs w:val="22"/>
              </w:rPr>
            </w:pPr>
            <w:r w:rsidRPr="004F3F36">
              <w:rPr>
                <w:rFonts w:asciiTheme="minorHAnsi" w:hAnsiTheme="minorHAnsi" w:cstheme="minorHAnsi"/>
                <w:color w:val="FF0000"/>
                <w:sz w:val="22"/>
                <w:szCs w:val="22"/>
              </w:rPr>
              <w:t>b) Zivilrechtliche Haftung bei Schäden an Dritten</w:t>
            </w:r>
          </w:p>
        </w:tc>
        <w:tc>
          <w:tcPr>
            <w:tcW w:w="2500" w:type="pct"/>
            <w:shd w:val="clear" w:color="auto" w:fill="E7E6E6" w:themeFill="background2"/>
          </w:tcPr>
          <w:p w14:paraId="190038EB" w14:textId="77777777" w:rsidR="00651A1C" w:rsidRPr="004F3F36" w:rsidRDefault="00651A1C" w:rsidP="0030241B">
            <w:pPr>
              <w:ind w:left="354" w:right="213"/>
              <w:jc w:val="both"/>
              <w:rPr>
                <w:rFonts w:asciiTheme="minorHAnsi" w:hAnsiTheme="minorHAnsi" w:cstheme="minorHAnsi"/>
                <w:color w:val="FF0000"/>
                <w:sz w:val="22"/>
                <w:szCs w:val="22"/>
                <w:u w:val="single"/>
                <w:lang w:val="it-IT"/>
              </w:rPr>
            </w:pPr>
            <w:r w:rsidRPr="004F3F36">
              <w:rPr>
                <w:rFonts w:asciiTheme="minorHAnsi" w:hAnsiTheme="minorHAnsi" w:cstheme="minorHAnsi"/>
                <w:color w:val="FF0000"/>
                <w:sz w:val="22"/>
                <w:szCs w:val="22"/>
                <w:u w:val="single"/>
                <w:lang w:val="it-IT"/>
              </w:rPr>
              <w:t>b) Responsabilità civile per danni causati a terzi (R.C.T.)</w:t>
            </w:r>
          </w:p>
        </w:tc>
      </w:tr>
      <w:tr w:rsidR="00651A1C" w:rsidRPr="004F3F36" w14:paraId="71C979A7" w14:textId="77777777" w:rsidTr="00651A1C">
        <w:tblPrEx>
          <w:shd w:val="clear" w:color="auto" w:fill="E6E6E6"/>
        </w:tblPrEx>
        <w:tc>
          <w:tcPr>
            <w:tcW w:w="5000" w:type="pct"/>
            <w:gridSpan w:val="2"/>
            <w:shd w:val="clear" w:color="auto" w:fill="E7E6E6" w:themeFill="background2"/>
          </w:tcPr>
          <w:p w14:paraId="2B1A4D67" w14:textId="77777777" w:rsidR="00651A1C" w:rsidRPr="004F3F36" w:rsidRDefault="00651A1C" w:rsidP="0030241B">
            <w:pPr>
              <w:jc w:val="center"/>
              <w:rPr>
                <w:rFonts w:asciiTheme="minorHAnsi" w:hAnsiTheme="minorHAnsi" w:cstheme="minorHAnsi"/>
                <w:color w:val="FF0000"/>
                <w:sz w:val="22"/>
                <w:szCs w:val="22"/>
                <w:lang w:val="it-IT"/>
              </w:rPr>
            </w:pPr>
            <w:bookmarkStart w:id="6" w:name="_Hlk64015503"/>
          </w:p>
          <w:p w14:paraId="2B182BA1" w14:textId="77777777" w:rsidR="00651A1C" w:rsidRPr="004F3F36" w:rsidRDefault="00651A1C" w:rsidP="0030241B">
            <w:pPr>
              <w:jc w:val="center"/>
              <w:rPr>
                <w:rFonts w:asciiTheme="minorHAnsi" w:hAnsiTheme="minorHAnsi" w:cstheme="minorHAnsi"/>
                <w:color w:val="FF0000"/>
                <w:sz w:val="22"/>
                <w:szCs w:val="22"/>
              </w:rPr>
            </w:pPr>
            <w:r w:rsidRPr="004F3F36">
              <w:rPr>
                <w:rFonts w:asciiTheme="minorHAnsi" w:hAnsiTheme="minorHAnsi" w:cstheme="minorHAnsi"/>
                <w:color w:val="FF0000"/>
                <w:sz w:val="22"/>
                <w:szCs w:val="22"/>
              </w:rPr>
              <w:t>Euro 500.000,00</w:t>
            </w:r>
          </w:p>
          <w:p w14:paraId="594E96B4" w14:textId="77777777" w:rsidR="00651A1C" w:rsidRPr="004F3F36" w:rsidRDefault="00651A1C" w:rsidP="0030241B">
            <w:pPr>
              <w:jc w:val="center"/>
              <w:rPr>
                <w:rFonts w:asciiTheme="minorHAnsi" w:hAnsiTheme="minorHAnsi" w:cstheme="minorHAnsi"/>
                <w:color w:val="FF0000"/>
                <w:sz w:val="22"/>
                <w:szCs w:val="22"/>
              </w:rPr>
            </w:pPr>
            <w:r w:rsidRPr="004F3F36">
              <w:rPr>
                <w:rFonts w:asciiTheme="minorHAnsi" w:hAnsiTheme="minorHAnsi" w:cstheme="minorHAnsi"/>
                <w:color w:val="4472C4" w:themeColor="accent1"/>
                <w:sz w:val="22"/>
                <w:szCs w:val="22"/>
              </w:rPr>
              <w:lastRenderedPageBreak/>
              <w:t xml:space="preserve">oder / </w:t>
            </w:r>
            <w:proofErr w:type="spellStart"/>
            <w:r w:rsidRPr="004F3F36">
              <w:rPr>
                <w:rFonts w:asciiTheme="minorHAnsi" w:hAnsiTheme="minorHAnsi" w:cstheme="minorHAnsi"/>
                <w:color w:val="4472C4" w:themeColor="accent1"/>
                <w:sz w:val="22"/>
                <w:szCs w:val="22"/>
              </w:rPr>
              <w:t>oppure</w:t>
            </w:r>
            <w:proofErr w:type="spellEnd"/>
            <w:r w:rsidRPr="004F3F36">
              <w:rPr>
                <w:rFonts w:asciiTheme="minorHAnsi" w:hAnsiTheme="minorHAnsi" w:cstheme="minorHAnsi"/>
                <w:color w:val="4472C4" w:themeColor="accent1"/>
                <w:sz w:val="22"/>
                <w:szCs w:val="22"/>
              </w:rPr>
              <w:t xml:space="preserve"> </w:t>
            </w:r>
            <w:r w:rsidRPr="004F3F36">
              <w:rPr>
                <w:rFonts w:asciiTheme="minorHAnsi" w:hAnsiTheme="minorHAnsi" w:cstheme="minorHAnsi"/>
                <w:color w:val="FF0000"/>
                <w:sz w:val="22"/>
                <w:szCs w:val="22"/>
              </w:rPr>
              <w:t xml:space="preserve">Euro  </w:t>
            </w:r>
            <w:r w:rsidRPr="004F3F36">
              <w:rPr>
                <w:rFonts w:asciiTheme="minorHAnsi" w:hAnsiTheme="minorHAnsi" w:cstheme="minorHAnsi"/>
                <w:color w:val="FF0000"/>
                <w:sz w:val="22"/>
                <w:szCs w:val="22"/>
              </w:rPr>
              <w:fldChar w:fldCharType="begin">
                <w:ffData>
                  <w:name w:val="Elenco16"/>
                  <w:enabled/>
                  <w:calcOnExit w:val="0"/>
                  <w:ddList/>
                </w:ffData>
              </w:fldChar>
            </w:r>
            <w:r w:rsidRPr="004F3F36">
              <w:rPr>
                <w:rFonts w:asciiTheme="minorHAnsi" w:hAnsiTheme="minorHAnsi" w:cstheme="minorHAnsi"/>
                <w:color w:val="FF0000"/>
                <w:sz w:val="22"/>
                <w:szCs w:val="22"/>
                <w:lang w:val="it-IT"/>
              </w:rPr>
              <w:instrText xml:space="preserve"> FORMDROPDOWN </w:instrText>
            </w:r>
            <w:r w:rsidRPr="004F3F36">
              <w:rPr>
                <w:rFonts w:asciiTheme="minorHAnsi" w:hAnsiTheme="minorHAnsi" w:cstheme="minorHAnsi"/>
                <w:color w:val="FF0000"/>
                <w:sz w:val="22"/>
                <w:szCs w:val="22"/>
              </w:rPr>
            </w:r>
            <w:r w:rsidRPr="004F3F36">
              <w:rPr>
                <w:rFonts w:asciiTheme="minorHAnsi" w:hAnsiTheme="minorHAnsi" w:cstheme="minorHAnsi"/>
                <w:color w:val="FF0000"/>
                <w:sz w:val="22"/>
                <w:szCs w:val="22"/>
              </w:rPr>
              <w:fldChar w:fldCharType="separate"/>
            </w:r>
            <w:r w:rsidRPr="004F3F36">
              <w:rPr>
                <w:rFonts w:asciiTheme="minorHAnsi" w:hAnsiTheme="minorHAnsi" w:cstheme="minorHAnsi"/>
                <w:color w:val="FF0000"/>
                <w:sz w:val="22"/>
                <w:szCs w:val="22"/>
              </w:rPr>
              <w:fldChar w:fldCharType="end"/>
            </w:r>
          </w:p>
          <w:p w14:paraId="36F861B7" w14:textId="77777777" w:rsidR="00651A1C" w:rsidRPr="004F3F36" w:rsidRDefault="00651A1C" w:rsidP="0030241B">
            <w:pPr>
              <w:ind w:left="360"/>
              <w:jc w:val="center"/>
              <w:rPr>
                <w:rFonts w:asciiTheme="minorHAnsi" w:hAnsiTheme="minorHAnsi" w:cstheme="minorHAnsi"/>
                <w:color w:val="FF0000"/>
                <w:sz w:val="22"/>
                <w:szCs w:val="22"/>
                <w:lang w:val="it-IT"/>
              </w:rPr>
            </w:pPr>
          </w:p>
        </w:tc>
      </w:tr>
      <w:bookmarkEnd w:id="6"/>
    </w:tbl>
    <w:p w14:paraId="4C8577BB" w14:textId="77777777" w:rsidR="008D1DEB" w:rsidRPr="004F3F36" w:rsidRDefault="008D1DEB">
      <w:pPr>
        <w:tabs>
          <w:tab w:val="left" w:pos="3686"/>
        </w:tabs>
        <w:rPr>
          <w:rFonts w:asciiTheme="minorHAnsi" w:hAnsiTheme="minorHAnsi" w:cstheme="minorHAnsi"/>
          <w:sz w:val="22"/>
          <w:szCs w:val="22"/>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C779FD" w14:paraId="62FC3D45" w14:textId="77777777">
        <w:tc>
          <w:tcPr>
            <w:tcW w:w="2524" w:type="pct"/>
            <w:shd w:val="clear" w:color="auto" w:fill="E0E0E0"/>
          </w:tcPr>
          <w:p w14:paraId="71022CC1" w14:textId="77777777" w:rsidR="00693426" w:rsidRPr="004F3F36" w:rsidRDefault="00213208">
            <w:pPr>
              <w:tabs>
                <w:tab w:val="left" w:pos="7797"/>
              </w:tabs>
              <w:ind w:left="356" w:right="213"/>
              <w:jc w:val="center"/>
              <w:rPr>
                <w:rFonts w:asciiTheme="minorHAnsi" w:hAnsiTheme="minorHAnsi" w:cstheme="minorHAnsi"/>
                <w:b/>
                <w:sz w:val="22"/>
                <w:szCs w:val="22"/>
                <w:u w:val="single"/>
              </w:rPr>
            </w:pPr>
            <w:bookmarkStart w:id="7" w:name="_Hlk98320326"/>
            <w:r w:rsidRPr="004F3F36">
              <w:rPr>
                <w:rFonts w:asciiTheme="minorHAnsi" w:hAnsiTheme="minorHAnsi" w:cstheme="minorHAnsi"/>
                <w:b/>
                <w:sz w:val="22"/>
                <w:szCs w:val="22"/>
              </w:rPr>
              <w:t xml:space="preserve">Art. </w:t>
            </w:r>
            <w:r w:rsidR="00693426" w:rsidRPr="004F3F36">
              <w:rPr>
                <w:rFonts w:asciiTheme="minorHAnsi" w:hAnsiTheme="minorHAnsi" w:cstheme="minorHAnsi"/>
                <w:b/>
                <w:sz w:val="22"/>
                <w:szCs w:val="22"/>
              </w:rPr>
              <w:t>20</w:t>
            </w:r>
          </w:p>
          <w:p w14:paraId="1F2953E3" w14:textId="77777777" w:rsidR="00A4419D" w:rsidRPr="004F3F36" w:rsidRDefault="00693426">
            <w:pPr>
              <w:tabs>
                <w:tab w:val="left" w:pos="3686"/>
              </w:tabs>
              <w:jc w:val="center"/>
              <w:rPr>
                <w:rFonts w:asciiTheme="minorHAnsi" w:hAnsiTheme="minorHAnsi" w:cstheme="minorHAnsi"/>
                <w:b/>
                <w:sz w:val="22"/>
                <w:szCs w:val="22"/>
              </w:rPr>
            </w:pPr>
            <w:r w:rsidRPr="004F3F36">
              <w:rPr>
                <w:rFonts w:asciiTheme="minorHAnsi" w:hAnsiTheme="minorHAnsi" w:cstheme="minorHAnsi"/>
                <w:b/>
                <w:sz w:val="22"/>
                <w:szCs w:val="22"/>
              </w:rPr>
              <w:t xml:space="preserve">FRIST FÜR DIE FERTIGSTELLUNG DER ARBEITEN – VERZUGSSTRAFE </w:t>
            </w:r>
            <w:r w:rsidR="00A41C60" w:rsidRPr="004F3F36">
              <w:rPr>
                <w:rFonts w:asciiTheme="minorHAnsi" w:hAnsiTheme="minorHAnsi" w:cstheme="minorHAnsi"/>
                <w:b/>
                <w:sz w:val="22"/>
                <w:szCs w:val="22"/>
              </w:rPr>
              <w:t xml:space="preserve">– </w:t>
            </w:r>
          </w:p>
          <w:p w14:paraId="7B7BD9ED" w14:textId="5E8E9650" w:rsidR="00693426" w:rsidRPr="004F3F36" w:rsidRDefault="00A41C60">
            <w:pPr>
              <w:tabs>
                <w:tab w:val="left" w:pos="3686"/>
              </w:tabs>
              <w:jc w:val="center"/>
              <w:rPr>
                <w:rFonts w:asciiTheme="minorHAnsi" w:hAnsiTheme="minorHAnsi" w:cstheme="minorHAnsi"/>
                <w:b/>
                <w:sz w:val="22"/>
                <w:szCs w:val="22"/>
              </w:rPr>
            </w:pPr>
            <w:r w:rsidRPr="004F3F36">
              <w:rPr>
                <w:rFonts w:asciiTheme="minorHAnsi" w:hAnsiTheme="minorHAnsi" w:cstheme="minorHAnsi"/>
                <w:b/>
                <w:sz w:val="22"/>
                <w:szCs w:val="22"/>
              </w:rPr>
              <w:t>VERGÜTUNG FÜR DIE BESCHLEUNIGUNG</w:t>
            </w:r>
          </w:p>
          <w:p w14:paraId="59645600" w14:textId="77777777" w:rsidR="00693426" w:rsidRPr="004F3F36" w:rsidRDefault="00693426">
            <w:pPr>
              <w:tabs>
                <w:tab w:val="left" w:pos="3686"/>
              </w:tabs>
              <w:jc w:val="center"/>
              <w:rPr>
                <w:rFonts w:asciiTheme="minorHAnsi" w:hAnsiTheme="minorHAnsi" w:cstheme="minorHAnsi"/>
                <w:b/>
                <w:snapToGrid w:val="0"/>
                <w:sz w:val="22"/>
                <w:szCs w:val="22"/>
              </w:rPr>
            </w:pPr>
          </w:p>
        </w:tc>
        <w:tc>
          <w:tcPr>
            <w:tcW w:w="2476" w:type="pct"/>
            <w:shd w:val="clear" w:color="auto" w:fill="E0E0E0"/>
          </w:tcPr>
          <w:p w14:paraId="79443668" w14:textId="77777777" w:rsidR="00693426" w:rsidRPr="004F3F36" w:rsidRDefault="00693426">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20</w:t>
            </w:r>
          </w:p>
          <w:p w14:paraId="48E83003" w14:textId="77777777" w:rsidR="00EA7D21" w:rsidRPr="004F3F36" w:rsidRDefault="00693426">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TEMPO UTILE PER L'ULTIMAZIONE DEI LAVORI</w:t>
            </w:r>
          </w:p>
          <w:p w14:paraId="04B63EA9" w14:textId="77777777" w:rsidR="00A4419D" w:rsidRPr="004F3F36" w:rsidRDefault="00693426">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 xml:space="preserve"> – PENALE PER IL RITARDO </w:t>
            </w:r>
            <w:r w:rsidR="00A41C60" w:rsidRPr="004F3F36">
              <w:rPr>
                <w:rFonts w:asciiTheme="minorHAnsi" w:hAnsiTheme="minorHAnsi" w:cstheme="minorHAnsi"/>
                <w:b/>
                <w:sz w:val="22"/>
                <w:szCs w:val="22"/>
                <w:lang w:val="it-IT"/>
              </w:rPr>
              <w:t xml:space="preserve">– </w:t>
            </w:r>
          </w:p>
          <w:p w14:paraId="0E86C33A" w14:textId="01571466" w:rsidR="00693426" w:rsidRPr="004F3F36" w:rsidRDefault="00A41C6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PREMIO DI ACCELERAZIONE</w:t>
            </w:r>
          </w:p>
        </w:tc>
      </w:tr>
    </w:tbl>
    <w:p w14:paraId="01C75890" w14:textId="77777777" w:rsidR="00693426" w:rsidRPr="004F3F36" w:rsidRDefault="00693426">
      <w:pPr>
        <w:tabs>
          <w:tab w:val="left" w:pos="3686"/>
        </w:tabs>
        <w:rPr>
          <w:rFonts w:asciiTheme="minorHAnsi" w:hAnsiTheme="minorHAnsi" w:cstheme="minorHAnsi"/>
          <w:sz w:val="22"/>
          <w:szCs w:val="22"/>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51A1C" w:rsidRPr="004F3F36" w14:paraId="2AEF94A8" w14:textId="77777777" w:rsidTr="00651A1C">
        <w:trPr>
          <w:trHeight w:val="333"/>
        </w:trPr>
        <w:tc>
          <w:tcPr>
            <w:tcW w:w="5000" w:type="pct"/>
            <w:gridSpan w:val="2"/>
            <w:shd w:val="clear" w:color="auto" w:fill="FFFFFF" w:themeFill="background1"/>
          </w:tcPr>
          <w:p w14:paraId="1B657F83" w14:textId="77777777" w:rsidR="00651A1C" w:rsidRPr="004F3F36" w:rsidRDefault="00651A1C" w:rsidP="00651A1C">
            <w:pPr>
              <w:tabs>
                <w:tab w:val="left" w:pos="3686"/>
              </w:tabs>
              <w:ind w:right="217"/>
              <w:jc w:val="center"/>
              <w:rPr>
                <w:rFonts w:asciiTheme="minorHAnsi" w:hAnsiTheme="minorHAnsi" w:cstheme="minorHAnsi"/>
                <w:b/>
                <w:bCs/>
                <w:i/>
                <w:iCs/>
                <w:color w:val="4472C4" w:themeColor="accent1"/>
                <w:sz w:val="22"/>
                <w:szCs w:val="22"/>
              </w:rPr>
            </w:pPr>
            <w:r w:rsidRPr="004F3F36">
              <w:rPr>
                <w:rFonts w:asciiTheme="minorHAnsi" w:hAnsiTheme="minorHAnsi" w:cstheme="minorHAnsi"/>
                <w:b/>
                <w:bCs/>
                <w:i/>
                <w:iCs/>
                <w:color w:val="4472C4" w:themeColor="accent1"/>
                <w:sz w:val="22"/>
                <w:szCs w:val="22"/>
              </w:rPr>
              <w:t xml:space="preserve">(siehe Anmerkung Art. 20 - </w:t>
            </w:r>
            <w:proofErr w:type="spellStart"/>
            <w:r w:rsidRPr="004F3F36">
              <w:rPr>
                <w:rFonts w:asciiTheme="minorHAnsi" w:hAnsiTheme="minorHAnsi" w:cstheme="minorHAnsi"/>
                <w:b/>
                <w:bCs/>
                <w:i/>
                <w:iCs/>
                <w:color w:val="4472C4" w:themeColor="accent1"/>
                <w:sz w:val="22"/>
                <w:szCs w:val="22"/>
              </w:rPr>
              <w:t>vedi</w:t>
            </w:r>
            <w:proofErr w:type="spellEnd"/>
            <w:r w:rsidRPr="004F3F36">
              <w:rPr>
                <w:rFonts w:asciiTheme="minorHAnsi" w:hAnsiTheme="minorHAnsi" w:cstheme="minorHAnsi"/>
                <w:b/>
                <w:bCs/>
                <w:i/>
                <w:iCs/>
                <w:color w:val="4472C4" w:themeColor="accent1"/>
                <w:sz w:val="22"/>
                <w:szCs w:val="22"/>
              </w:rPr>
              <w:t xml:space="preserve"> </w:t>
            </w:r>
            <w:proofErr w:type="spellStart"/>
            <w:r w:rsidRPr="004F3F36">
              <w:rPr>
                <w:rFonts w:asciiTheme="minorHAnsi" w:hAnsiTheme="minorHAnsi" w:cstheme="minorHAnsi"/>
                <w:b/>
                <w:bCs/>
                <w:i/>
                <w:iCs/>
                <w:color w:val="4472C4" w:themeColor="accent1"/>
                <w:sz w:val="22"/>
                <w:szCs w:val="22"/>
              </w:rPr>
              <w:t>nota</w:t>
            </w:r>
            <w:proofErr w:type="spellEnd"/>
            <w:r w:rsidRPr="004F3F36">
              <w:rPr>
                <w:rFonts w:asciiTheme="minorHAnsi" w:hAnsiTheme="minorHAnsi" w:cstheme="minorHAnsi"/>
                <w:b/>
                <w:bCs/>
                <w:i/>
                <w:iCs/>
                <w:color w:val="4472C4" w:themeColor="accent1"/>
                <w:sz w:val="22"/>
                <w:szCs w:val="22"/>
              </w:rPr>
              <w:t xml:space="preserve"> art. 20)</w:t>
            </w:r>
          </w:p>
          <w:p w14:paraId="78FEE662" w14:textId="77777777" w:rsidR="00651A1C" w:rsidRPr="004F3F36" w:rsidRDefault="00651A1C" w:rsidP="00651A1C">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1:</w:t>
            </w:r>
          </w:p>
          <w:p w14:paraId="6DCEA07C" w14:textId="77777777" w:rsidR="00651A1C" w:rsidRPr="004F3F36" w:rsidRDefault="00651A1C" w:rsidP="00AF185C">
            <w:pPr>
              <w:tabs>
                <w:tab w:val="left" w:pos="3686"/>
              </w:tabs>
              <w:ind w:right="217"/>
              <w:jc w:val="center"/>
              <w:rPr>
                <w:rFonts w:asciiTheme="minorHAnsi" w:hAnsiTheme="minorHAnsi" w:cstheme="minorHAnsi"/>
                <w:color w:val="4472C4" w:themeColor="accent1"/>
                <w:sz w:val="22"/>
                <w:szCs w:val="22"/>
              </w:rPr>
            </w:pPr>
          </w:p>
        </w:tc>
      </w:tr>
      <w:tr w:rsidR="00495B43" w:rsidRPr="00C779FD" w14:paraId="5970D489" w14:textId="77777777" w:rsidTr="00067123">
        <w:tc>
          <w:tcPr>
            <w:tcW w:w="2524" w:type="pct"/>
            <w:shd w:val="clear" w:color="auto" w:fill="D9D9D9" w:themeFill="background1" w:themeFillShade="D9"/>
          </w:tcPr>
          <w:p w14:paraId="4E21E92B" w14:textId="77777777" w:rsidR="00495B43" w:rsidRDefault="00495B43" w:rsidP="00067123">
            <w:pPr>
              <w:tabs>
                <w:tab w:val="left" w:pos="3686"/>
              </w:tabs>
              <w:rPr>
                <w:rFonts w:asciiTheme="minorHAnsi" w:hAnsiTheme="minorHAnsi" w:cstheme="minorHAnsi"/>
                <w:sz w:val="22"/>
                <w:szCs w:val="22"/>
              </w:rPr>
            </w:pPr>
            <w:r w:rsidRPr="001A5FF1">
              <w:rPr>
                <w:rFonts w:asciiTheme="minorHAnsi" w:hAnsiTheme="minorHAnsi" w:cstheme="minorHAnsi"/>
                <w:b/>
                <w:bCs/>
                <w:sz w:val="22"/>
                <w:szCs w:val="22"/>
              </w:rPr>
              <w:t>Frist für die Fertigstellung der Arbeiten</w:t>
            </w:r>
            <w:r w:rsidRPr="001A5FF1">
              <w:rPr>
                <w:rFonts w:asciiTheme="minorHAnsi" w:hAnsiTheme="minorHAnsi" w:cstheme="minorHAnsi"/>
                <w:sz w:val="22"/>
                <w:szCs w:val="22"/>
              </w:rPr>
              <w:t xml:space="preserve"> </w:t>
            </w:r>
          </w:p>
          <w:p w14:paraId="05FB0871" w14:textId="77777777" w:rsidR="00495B43" w:rsidRPr="00874A1E" w:rsidRDefault="00495B43" w:rsidP="00067123">
            <w:pPr>
              <w:tabs>
                <w:tab w:val="left" w:pos="3686"/>
              </w:tabs>
              <w:rPr>
                <w:rFonts w:asciiTheme="minorHAnsi" w:hAnsiTheme="minorHAnsi" w:cstheme="minorHAnsi"/>
                <w:b/>
                <w:snapToGrid w:val="0"/>
                <w:sz w:val="22"/>
                <w:szCs w:val="22"/>
              </w:rPr>
            </w:pPr>
          </w:p>
        </w:tc>
        <w:tc>
          <w:tcPr>
            <w:tcW w:w="2476" w:type="pct"/>
            <w:shd w:val="clear" w:color="auto" w:fill="D9D9D9" w:themeFill="background1" w:themeFillShade="D9"/>
          </w:tcPr>
          <w:p w14:paraId="0A7F8729"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b/>
                <w:bCs/>
                <w:sz w:val="22"/>
                <w:szCs w:val="22"/>
                <w:lang w:val="it-IT"/>
              </w:rPr>
              <w:t>Tempo utile per l’ultimazione dei lavori</w:t>
            </w:r>
          </w:p>
        </w:tc>
      </w:tr>
      <w:tr w:rsidR="00495B43" w:rsidRPr="001A5FF1" w14:paraId="1BBF4F1D" w14:textId="77777777" w:rsidTr="00067123">
        <w:trPr>
          <w:trHeight w:val="333"/>
        </w:trPr>
        <w:tc>
          <w:tcPr>
            <w:tcW w:w="5000" w:type="pct"/>
            <w:gridSpan w:val="2"/>
            <w:shd w:val="clear" w:color="auto" w:fill="D9D9D9" w:themeFill="background1" w:themeFillShade="D9"/>
          </w:tcPr>
          <w:p w14:paraId="58965ECA" w14:textId="77777777" w:rsidR="00495B43" w:rsidRPr="001A5FF1" w:rsidRDefault="00495B43" w:rsidP="00067123">
            <w:pPr>
              <w:tabs>
                <w:tab w:val="left" w:pos="7443"/>
              </w:tabs>
              <w:ind w:right="213"/>
              <w:jc w:val="center"/>
              <w:rPr>
                <w:rFonts w:asciiTheme="minorHAnsi" w:hAnsiTheme="minorHAnsi" w:cstheme="minorHAnsi"/>
                <w:color w:val="4472C4" w:themeColor="accent1"/>
                <w:sz w:val="22"/>
                <w:szCs w:val="22"/>
                <w:lang w:val="it-IT"/>
              </w:rPr>
            </w:pPr>
            <w:r w:rsidRPr="00874A1E">
              <w:rPr>
                <w:rFonts w:asciiTheme="minorHAnsi" w:hAnsiTheme="minorHAnsi" w:cstheme="minorHAnsi"/>
                <w:sz w:val="22"/>
                <w:szCs w:val="22"/>
                <w:shd w:val="clear" w:color="auto" w:fill="AEAAAA" w:themeFill="background2" w:themeFillShade="BF"/>
                <w:lang w:val="it-IT" w:eastAsia="en-US"/>
              </w:rPr>
              <w:fldChar w:fldCharType="begin">
                <w:ffData>
                  <w:name w:val="Elenco16"/>
                  <w:enabled/>
                  <w:calcOnExit w:val="0"/>
                  <w:ddList/>
                </w:ffData>
              </w:fldChar>
            </w:r>
            <w:r w:rsidRPr="00874A1E">
              <w:rPr>
                <w:rFonts w:asciiTheme="minorHAnsi" w:hAnsiTheme="minorHAnsi" w:cstheme="minorHAnsi"/>
                <w:sz w:val="22"/>
                <w:szCs w:val="22"/>
                <w:shd w:val="clear" w:color="auto" w:fill="AEAAAA" w:themeFill="background2" w:themeFillShade="BF"/>
                <w:lang w:val="it-IT" w:eastAsia="en-US"/>
              </w:rPr>
              <w:instrText xml:space="preserve"> FORMDROPDOWN </w:instrText>
            </w:r>
            <w:r w:rsidRPr="00874A1E">
              <w:rPr>
                <w:rFonts w:asciiTheme="minorHAnsi" w:hAnsiTheme="minorHAnsi" w:cstheme="minorHAnsi"/>
                <w:sz w:val="22"/>
                <w:szCs w:val="22"/>
                <w:shd w:val="clear" w:color="auto" w:fill="AEAAAA" w:themeFill="background2" w:themeFillShade="BF"/>
                <w:lang w:val="it-IT" w:eastAsia="en-US"/>
              </w:rPr>
            </w:r>
            <w:r w:rsidRPr="00874A1E">
              <w:rPr>
                <w:rFonts w:asciiTheme="minorHAnsi" w:hAnsiTheme="minorHAnsi" w:cstheme="minorHAnsi"/>
                <w:sz w:val="22"/>
                <w:szCs w:val="22"/>
                <w:shd w:val="clear" w:color="auto" w:fill="AEAAAA" w:themeFill="background2" w:themeFillShade="BF"/>
                <w:lang w:val="it-IT" w:eastAsia="en-US"/>
              </w:rPr>
              <w:fldChar w:fldCharType="separate"/>
            </w:r>
            <w:r w:rsidRPr="00874A1E">
              <w:rPr>
                <w:rFonts w:asciiTheme="minorHAnsi" w:hAnsiTheme="minorHAnsi" w:cstheme="minorHAnsi"/>
                <w:sz w:val="22"/>
                <w:szCs w:val="22"/>
                <w:shd w:val="clear" w:color="auto" w:fill="AEAAAA" w:themeFill="background2" w:themeFillShade="BF"/>
                <w:lang w:val="it-IT" w:eastAsia="en-US"/>
              </w:rPr>
              <w:fldChar w:fldCharType="end"/>
            </w:r>
            <w:r w:rsidRPr="00874A1E">
              <w:rPr>
                <w:rFonts w:asciiTheme="minorHAnsi" w:hAnsiTheme="minorHAnsi" w:cstheme="minorHAnsi"/>
                <w:sz w:val="22"/>
                <w:szCs w:val="22"/>
                <w:lang w:val="it-IT"/>
              </w:rPr>
              <w:t xml:space="preserve"> gg/Tage</w:t>
            </w:r>
          </w:p>
        </w:tc>
      </w:tr>
      <w:tr w:rsidR="00495B43" w:rsidRPr="00874A1E" w14:paraId="3C52787B" w14:textId="77777777" w:rsidTr="00067123">
        <w:trPr>
          <w:trHeight w:val="342"/>
        </w:trPr>
        <w:tc>
          <w:tcPr>
            <w:tcW w:w="5000" w:type="pct"/>
            <w:gridSpan w:val="2"/>
            <w:shd w:val="clear" w:color="auto" w:fill="FFFFFF" w:themeFill="background1"/>
          </w:tcPr>
          <w:p w14:paraId="154ADC50" w14:textId="77777777" w:rsidR="00495B43" w:rsidRPr="00874A1E" w:rsidRDefault="00495B43" w:rsidP="00067123">
            <w:pPr>
              <w:tabs>
                <w:tab w:val="left" w:pos="7443"/>
              </w:tabs>
              <w:ind w:right="213"/>
              <w:jc w:val="center"/>
              <w:rPr>
                <w:rFonts w:asciiTheme="minorHAnsi" w:hAnsiTheme="minorHAnsi" w:cstheme="minorHAnsi"/>
                <w:b/>
                <w:sz w:val="22"/>
                <w:szCs w:val="22"/>
                <w:lang w:val="it-IT"/>
              </w:rPr>
            </w:pPr>
          </w:p>
          <w:p w14:paraId="73F29531" w14:textId="77777777" w:rsidR="00495B43" w:rsidRPr="00874A1E" w:rsidRDefault="00495B43" w:rsidP="00067123">
            <w:pPr>
              <w:tabs>
                <w:tab w:val="left" w:pos="7443"/>
              </w:tabs>
              <w:ind w:right="213"/>
              <w:jc w:val="center"/>
              <w:rPr>
                <w:rFonts w:asciiTheme="minorHAnsi" w:hAnsiTheme="minorHAnsi" w:cstheme="minorHAnsi"/>
                <w:b/>
                <w:sz w:val="22"/>
                <w:szCs w:val="22"/>
                <w:lang w:val="it-IT"/>
              </w:rPr>
            </w:pPr>
            <w:proofErr w:type="spellStart"/>
            <w:r w:rsidRPr="00874A1E">
              <w:rPr>
                <w:rFonts w:asciiTheme="minorHAnsi" w:hAnsiTheme="minorHAnsi" w:cstheme="minorHAnsi"/>
                <w:b/>
                <w:sz w:val="22"/>
                <w:szCs w:val="22"/>
                <w:lang w:val="it-IT"/>
              </w:rPr>
              <w:t>Absatz</w:t>
            </w:r>
            <w:proofErr w:type="spellEnd"/>
            <w:r w:rsidRPr="00874A1E">
              <w:rPr>
                <w:rFonts w:asciiTheme="minorHAnsi" w:hAnsiTheme="minorHAnsi" w:cstheme="minorHAnsi"/>
                <w:b/>
                <w:sz w:val="22"/>
                <w:szCs w:val="22"/>
                <w:lang w:val="it-IT"/>
              </w:rPr>
              <w:t xml:space="preserve"> - comma 2:</w:t>
            </w:r>
          </w:p>
        </w:tc>
      </w:tr>
      <w:tr w:rsidR="00495B43" w:rsidRPr="00C779FD" w14:paraId="4B74E296" w14:textId="77777777" w:rsidTr="00067123">
        <w:tc>
          <w:tcPr>
            <w:tcW w:w="2524" w:type="pct"/>
            <w:shd w:val="clear" w:color="auto" w:fill="D9D9D9" w:themeFill="background1" w:themeFillShade="D9"/>
          </w:tcPr>
          <w:p w14:paraId="42E4CDF1" w14:textId="77777777" w:rsidR="00495B43" w:rsidRPr="000D7018" w:rsidRDefault="00495B43" w:rsidP="00067123">
            <w:pPr>
              <w:tabs>
                <w:tab w:val="left" w:pos="3686"/>
              </w:tabs>
              <w:rPr>
                <w:rFonts w:asciiTheme="minorHAnsi" w:hAnsiTheme="minorHAnsi" w:cstheme="minorHAnsi"/>
                <w:b/>
                <w:bCs/>
                <w:sz w:val="22"/>
                <w:szCs w:val="22"/>
              </w:rPr>
            </w:pPr>
            <w:r w:rsidRPr="000D7018">
              <w:rPr>
                <w:rFonts w:asciiTheme="minorHAnsi" w:hAnsiTheme="minorHAnsi" w:cstheme="minorHAnsi"/>
                <w:b/>
                <w:bCs/>
                <w:sz w:val="22"/>
                <w:szCs w:val="22"/>
              </w:rPr>
              <w:t>Verzugsstrafe</w:t>
            </w:r>
          </w:p>
          <w:p w14:paraId="5EBD666C" w14:textId="77777777" w:rsidR="00495B43" w:rsidRPr="00874A1E" w:rsidRDefault="00495B43" w:rsidP="00067123">
            <w:pPr>
              <w:tabs>
                <w:tab w:val="left" w:pos="3686"/>
              </w:tabs>
              <w:rPr>
                <w:rFonts w:asciiTheme="minorHAnsi" w:hAnsiTheme="minorHAnsi" w:cstheme="minorHAnsi"/>
                <w:b/>
                <w:snapToGrid w:val="0"/>
                <w:sz w:val="22"/>
                <w:szCs w:val="22"/>
              </w:rPr>
            </w:pPr>
            <w:r w:rsidRPr="000D7018">
              <w:rPr>
                <w:rFonts w:asciiTheme="minorHAnsi" w:hAnsiTheme="minorHAnsi" w:cstheme="minorHAnsi"/>
                <w:i/>
                <w:iCs/>
                <w:sz w:val="22"/>
                <w:szCs w:val="22"/>
              </w:rPr>
              <w:t>Promille des netto Vertragsbetrages</w:t>
            </w:r>
          </w:p>
        </w:tc>
        <w:tc>
          <w:tcPr>
            <w:tcW w:w="2476" w:type="pct"/>
            <w:shd w:val="clear" w:color="auto" w:fill="D9D9D9" w:themeFill="background1" w:themeFillShade="D9"/>
          </w:tcPr>
          <w:p w14:paraId="230F2F34" w14:textId="77777777" w:rsidR="00495B43" w:rsidRDefault="00495B43" w:rsidP="00067123">
            <w:pPr>
              <w:tabs>
                <w:tab w:val="left" w:pos="3686"/>
              </w:tabs>
              <w:jc w:val="right"/>
              <w:rPr>
                <w:rFonts w:asciiTheme="minorHAnsi" w:hAnsiTheme="minorHAnsi" w:cstheme="minorHAnsi"/>
                <w:b/>
                <w:bCs/>
                <w:sz w:val="22"/>
                <w:szCs w:val="22"/>
                <w:lang w:val="it-IT"/>
              </w:rPr>
            </w:pPr>
            <w:r w:rsidRPr="00874A1E">
              <w:rPr>
                <w:rFonts w:asciiTheme="minorHAnsi" w:hAnsiTheme="minorHAnsi" w:cstheme="minorHAnsi"/>
                <w:b/>
                <w:bCs/>
                <w:sz w:val="22"/>
                <w:szCs w:val="22"/>
                <w:lang w:val="it-IT"/>
              </w:rPr>
              <w:t>Penale per il ritardo</w:t>
            </w:r>
          </w:p>
          <w:p w14:paraId="18929BEF"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sz w:val="22"/>
                <w:szCs w:val="22"/>
                <w:lang w:val="it-IT"/>
              </w:rPr>
              <w:t>per mille dell’ammontare netto contrattuale</w:t>
            </w:r>
          </w:p>
        </w:tc>
      </w:tr>
      <w:tr w:rsidR="00495B43" w:rsidRPr="001A5FF1" w14:paraId="5C1DAF06" w14:textId="77777777" w:rsidTr="00067123">
        <w:trPr>
          <w:trHeight w:val="342"/>
        </w:trPr>
        <w:tc>
          <w:tcPr>
            <w:tcW w:w="5000" w:type="pct"/>
            <w:gridSpan w:val="2"/>
            <w:shd w:val="clear" w:color="auto" w:fill="D9D9D9" w:themeFill="background1" w:themeFillShade="D9"/>
          </w:tcPr>
          <w:p w14:paraId="5E256843" w14:textId="77777777" w:rsidR="00495B43" w:rsidRPr="00874A1E" w:rsidRDefault="00495B43" w:rsidP="00067123">
            <w:pPr>
              <w:tabs>
                <w:tab w:val="left" w:pos="7443"/>
              </w:tabs>
              <w:ind w:right="213"/>
              <w:jc w:val="center"/>
              <w:rPr>
                <w:rFonts w:asciiTheme="minorHAnsi" w:hAnsiTheme="minorHAnsi" w:cstheme="minorHAnsi"/>
                <w:b/>
                <w:sz w:val="22"/>
                <w:szCs w:val="22"/>
                <w:lang w:val="it-IT"/>
              </w:rPr>
            </w:pPr>
            <w:r w:rsidRPr="00874A1E">
              <w:rPr>
                <w:rFonts w:asciiTheme="minorHAnsi" w:hAnsiTheme="minorHAnsi" w:cstheme="minorHAnsi"/>
                <w:sz w:val="22"/>
                <w:szCs w:val="22"/>
                <w:shd w:val="clear" w:color="auto" w:fill="AEAAAA" w:themeFill="background2" w:themeFillShade="BF"/>
                <w:lang w:val="it-IT" w:eastAsia="en-US"/>
              </w:rPr>
              <w:fldChar w:fldCharType="begin">
                <w:ffData>
                  <w:name w:val="Elenco16"/>
                  <w:enabled/>
                  <w:calcOnExit w:val="0"/>
                  <w:ddList/>
                </w:ffData>
              </w:fldChar>
            </w:r>
            <w:r w:rsidRPr="00874A1E">
              <w:rPr>
                <w:rFonts w:asciiTheme="minorHAnsi" w:hAnsiTheme="minorHAnsi" w:cstheme="minorHAnsi"/>
                <w:sz w:val="22"/>
                <w:szCs w:val="22"/>
                <w:shd w:val="clear" w:color="auto" w:fill="AEAAAA" w:themeFill="background2" w:themeFillShade="BF"/>
                <w:lang w:val="it-IT" w:eastAsia="en-US"/>
              </w:rPr>
              <w:instrText xml:space="preserve"> FORMDROPDOWN </w:instrText>
            </w:r>
            <w:r w:rsidRPr="00874A1E">
              <w:rPr>
                <w:rFonts w:asciiTheme="minorHAnsi" w:hAnsiTheme="minorHAnsi" w:cstheme="minorHAnsi"/>
                <w:sz w:val="22"/>
                <w:szCs w:val="22"/>
                <w:shd w:val="clear" w:color="auto" w:fill="AEAAAA" w:themeFill="background2" w:themeFillShade="BF"/>
                <w:lang w:val="it-IT" w:eastAsia="en-US"/>
              </w:rPr>
            </w:r>
            <w:r w:rsidRPr="00874A1E">
              <w:rPr>
                <w:rFonts w:asciiTheme="minorHAnsi" w:hAnsiTheme="minorHAnsi" w:cstheme="minorHAnsi"/>
                <w:sz w:val="22"/>
                <w:szCs w:val="22"/>
                <w:shd w:val="clear" w:color="auto" w:fill="AEAAAA" w:themeFill="background2" w:themeFillShade="BF"/>
                <w:lang w:val="it-IT" w:eastAsia="en-US"/>
              </w:rPr>
              <w:fldChar w:fldCharType="separate"/>
            </w:r>
            <w:r w:rsidRPr="00874A1E">
              <w:rPr>
                <w:rFonts w:asciiTheme="minorHAnsi" w:hAnsiTheme="minorHAnsi" w:cstheme="minorHAnsi"/>
                <w:sz w:val="22"/>
                <w:szCs w:val="22"/>
                <w:shd w:val="clear" w:color="auto" w:fill="AEAAAA" w:themeFill="background2" w:themeFillShade="BF"/>
                <w:lang w:val="it-IT" w:eastAsia="en-US"/>
              </w:rPr>
              <w:fldChar w:fldCharType="end"/>
            </w:r>
            <w:r w:rsidRPr="00874A1E">
              <w:rPr>
                <w:rFonts w:asciiTheme="minorHAnsi" w:hAnsiTheme="minorHAnsi" w:cstheme="minorHAnsi"/>
                <w:sz w:val="22"/>
                <w:szCs w:val="22"/>
                <w:lang w:val="it-IT" w:eastAsia="en-US"/>
              </w:rPr>
              <w:t xml:space="preserve"> ‰</w:t>
            </w:r>
          </w:p>
        </w:tc>
      </w:tr>
      <w:tr w:rsidR="00495B43" w:rsidRPr="00874A1E" w14:paraId="51FE7BED" w14:textId="77777777" w:rsidTr="00067123">
        <w:trPr>
          <w:trHeight w:val="333"/>
        </w:trPr>
        <w:tc>
          <w:tcPr>
            <w:tcW w:w="5000" w:type="pct"/>
            <w:gridSpan w:val="2"/>
            <w:shd w:val="clear" w:color="auto" w:fill="FFFFFF" w:themeFill="background1"/>
          </w:tcPr>
          <w:p w14:paraId="79D06D77" w14:textId="77777777" w:rsidR="00495B43" w:rsidRPr="001A5FF1" w:rsidRDefault="00495B43" w:rsidP="00067123">
            <w:pPr>
              <w:rPr>
                <w:rFonts w:asciiTheme="minorHAnsi" w:hAnsiTheme="minorHAnsi" w:cstheme="minorHAnsi"/>
                <w:b/>
                <w:bCs/>
                <w:sz w:val="22"/>
                <w:szCs w:val="22"/>
                <w:lang w:val="it-IT"/>
              </w:rPr>
            </w:pPr>
          </w:p>
          <w:p w14:paraId="4C046AD6" w14:textId="77777777" w:rsidR="00495B43" w:rsidRPr="00874A1E" w:rsidRDefault="00495B43" w:rsidP="00067123">
            <w:pPr>
              <w:jc w:val="center"/>
              <w:rPr>
                <w:rFonts w:asciiTheme="minorHAnsi" w:hAnsiTheme="minorHAnsi" w:cstheme="minorHAnsi"/>
                <w:b/>
                <w:bCs/>
                <w:sz w:val="22"/>
                <w:szCs w:val="22"/>
                <w:lang w:val="it-IT"/>
              </w:rPr>
            </w:pPr>
            <w:proofErr w:type="spellStart"/>
            <w:r w:rsidRPr="00874A1E">
              <w:rPr>
                <w:rFonts w:asciiTheme="minorHAnsi" w:hAnsiTheme="minorHAnsi" w:cstheme="minorHAnsi"/>
                <w:b/>
                <w:bCs/>
                <w:sz w:val="22"/>
                <w:szCs w:val="22"/>
                <w:lang w:val="it-IT"/>
              </w:rPr>
              <w:t>Absatz</w:t>
            </w:r>
            <w:proofErr w:type="spellEnd"/>
            <w:r w:rsidRPr="00874A1E">
              <w:rPr>
                <w:rFonts w:asciiTheme="minorHAnsi" w:hAnsiTheme="minorHAnsi" w:cstheme="minorHAnsi"/>
                <w:b/>
                <w:bCs/>
                <w:sz w:val="22"/>
                <w:szCs w:val="22"/>
                <w:lang w:val="it-IT"/>
              </w:rPr>
              <w:t xml:space="preserve"> – comma 8</w:t>
            </w:r>
          </w:p>
          <w:p w14:paraId="60837047" w14:textId="77777777" w:rsidR="00495B43" w:rsidRPr="00874A1E" w:rsidRDefault="00495B43" w:rsidP="00067123">
            <w:pPr>
              <w:tabs>
                <w:tab w:val="left" w:pos="3686"/>
              </w:tabs>
              <w:ind w:right="217"/>
              <w:jc w:val="center"/>
              <w:rPr>
                <w:rFonts w:asciiTheme="minorHAnsi" w:hAnsiTheme="minorHAnsi" w:cstheme="minorHAnsi"/>
                <w:b/>
                <w:bCs/>
                <w:i/>
                <w:iCs/>
                <w:color w:val="4472C4" w:themeColor="accent1"/>
                <w:sz w:val="22"/>
                <w:szCs w:val="22"/>
              </w:rPr>
            </w:pPr>
            <w:r w:rsidRPr="00874A1E">
              <w:rPr>
                <w:rFonts w:asciiTheme="minorHAnsi" w:hAnsiTheme="minorHAnsi" w:cstheme="minorHAnsi"/>
                <w:b/>
                <w:bCs/>
                <w:i/>
                <w:iCs/>
                <w:color w:val="4472C4" w:themeColor="accent1"/>
                <w:sz w:val="22"/>
                <w:szCs w:val="22"/>
              </w:rPr>
              <w:t xml:space="preserve">(obligatorisch – </w:t>
            </w:r>
            <w:proofErr w:type="spellStart"/>
            <w:r w:rsidRPr="00874A1E">
              <w:rPr>
                <w:rFonts w:asciiTheme="minorHAnsi" w:hAnsiTheme="minorHAnsi" w:cstheme="minorHAnsi"/>
                <w:b/>
                <w:bCs/>
                <w:i/>
                <w:iCs/>
                <w:color w:val="4472C4" w:themeColor="accent1"/>
                <w:sz w:val="22"/>
                <w:szCs w:val="22"/>
              </w:rPr>
              <w:t>obbligatorio</w:t>
            </w:r>
            <w:proofErr w:type="spellEnd"/>
            <w:r w:rsidRPr="00874A1E">
              <w:rPr>
                <w:rFonts w:asciiTheme="minorHAnsi" w:hAnsiTheme="minorHAnsi" w:cstheme="minorHAnsi"/>
                <w:b/>
                <w:bCs/>
                <w:i/>
                <w:iCs/>
                <w:color w:val="4472C4" w:themeColor="accent1"/>
                <w:sz w:val="22"/>
                <w:szCs w:val="22"/>
              </w:rPr>
              <w:t>)</w:t>
            </w:r>
          </w:p>
          <w:p w14:paraId="2D773A25" w14:textId="77777777" w:rsidR="00495B43" w:rsidRPr="001A5FF1" w:rsidRDefault="00495B43" w:rsidP="00067123">
            <w:pPr>
              <w:tabs>
                <w:tab w:val="left" w:pos="3686"/>
              </w:tabs>
              <w:ind w:right="217"/>
              <w:jc w:val="center"/>
              <w:rPr>
                <w:rFonts w:asciiTheme="minorHAnsi" w:hAnsiTheme="minorHAnsi" w:cstheme="minorHAnsi"/>
                <w:b/>
                <w:bCs/>
                <w:sz w:val="22"/>
                <w:szCs w:val="22"/>
                <w:lang w:val="it-IT"/>
              </w:rPr>
            </w:pPr>
          </w:p>
        </w:tc>
      </w:tr>
      <w:tr w:rsidR="00495B43" w:rsidRPr="00C779FD" w14:paraId="32EE37E0" w14:textId="77777777" w:rsidTr="00067123">
        <w:tc>
          <w:tcPr>
            <w:tcW w:w="2524" w:type="pct"/>
            <w:shd w:val="clear" w:color="auto" w:fill="D9D9D9" w:themeFill="background1" w:themeFillShade="D9"/>
          </w:tcPr>
          <w:p w14:paraId="5024F970" w14:textId="77777777" w:rsidR="00495B43" w:rsidRDefault="00495B43" w:rsidP="00067123">
            <w:pPr>
              <w:tabs>
                <w:tab w:val="left" w:pos="3686"/>
              </w:tabs>
              <w:rPr>
                <w:rFonts w:asciiTheme="minorHAnsi" w:hAnsiTheme="minorHAnsi" w:cstheme="minorHAnsi"/>
                <w:b/>
                <w:bCs/>
                <w:snapToGrid w:val="0"/>
                <w:sz w:val="22"/>
                <w:szCs w:val="22"/>
              </w:rPr>
            </w:pPr>
            <w:r w:rsidRPr="00874A1E">
              <w:rPr>
                <w:rFonts w:asciiTheme="minorHAnsi" w:hAnsiTheme="minorHAnsi" w:cstheme="minorHAnsi"/>
                <w:b/>
                <w:bCs/>
                <w:snapToGrid w:val="0"/>
                <w:sz w:val="22"/>
                <w:szCs w:val="22"/>
              </w:rPr>
              <w:t>Vergütung für die Beschleunigung</w:t>
            </w:r>
          </w:p>
          <w:p w14:paraId="358228C3" w14:textId="77777777" w:rsidR="00495B43" w:rsidRPr="00874A1E" w:rsidRDefault="00495B43" w:rsidP="00067123">
            <w:pPr>
              <w:tabs>
                <w:tab w:val="left" w:pos="3686"/>
              </w:tabs>
              <w:rPr>
                <w:rFonts w:asciiTheme="minorHAnsi" w:hAnsiTheme="minorHAnsi" w:cstheme="minorHAnsi"/>
                <w:b/>
                <w:snapToGrid w:val="0"/>
                <w:sz w:val="22"/>
                <w:szCs w:val="22"/>
              </w:rPr>
            </w:pPr>
            <w:r w:rsidRPr="000D7018">
              <w:rPr>
                <w:rFonts w:asciiTheme="minorHAnsi" w:hAnsiTheme="minorHAnsi" w:cstheme="minorHAnsi"/>
                <w:i/>
                <w:iCs/>
                <w:sz w:val="22"/>
                <w:szCs w:val="22"/>
              </w:rPr>
              <w:t>Promille des netto Vertragsbetrages</w:t>
            </w:r>
          </w:p>
        </w:tc>
        <w:tc>
          <w:tcPr>
            <w:tcW w:w="2476" w:type="pct"/>
            <w:shd w:val="clear" w:color="auto" w:fill="D9D9D9" w:themeFill="background1" w:themeFillShade="D9"/>
          </w:tcPr>
          <w:p w14:paraId="5D6289F8" w14:textId="77777777" w:rsidR="00495B43" w:rsidRDefault="00495B43" w:rsidP="00067123">
            <w:pPr>
              <w:tabs>
                <w:tab w:val="left" w:pos="3686"/>
              </w:tabs>
              <w:jc w:val="right"/>
              <w:rPr>
                <w:rFonts w:asciiTheme="minorHAnsi" w:hAnsiTheme="minorHAnsi" w:cstheme="minorHAnsi"/>
                <w:i/>
                <w:iCs/>
                <w:sz w:val="22"/>
                <w:szCs w:val="22"/>
                <w:lang w:val="it-IT"/>
              </w:rPr>
            </w:pPr>
            <w:r w:rsidRPr="001A5FF1">
              <w:rPr>
                <w:rFonts w:asciiTheme="minorHAnsi" w:hAnsiTheme="minorHAnsi" w:cstheme="minorHAnsi"/>
                <w:b/>
                <w:bCs/>
                <w:sz w:val="22"/>
                <w:szCs w:val="22"/>
                <w:lang w:val="it-IT"/>
              </w:rPr>
              <w:t>Premio di accelerazione</w:t>
            </w:r>
            <w:r w:rsidRPr="00874A1E">
              <w:rPr>
                <w:rFonts w:asciiTheme="minorHAnsi" w:hAnsiTheme="minorHAnsi" w:cstheme="minorHAnsi"/>
                <w:i/>
                <w:iCs/>
                <w:sz w:val="22"/>
                <w:szCs w:val="22"/>
                <w:lang w:val="it-IT"/>
              </w:rPr>
              <w:t xml:space="preserve"> </w:t>
            </w:r>
          </w:p>
          <w:p w14:paraId="2853D3B9"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sz w:val="22"/>
                <w:szCs w:val="22"/>
                <w:lang w:val="it-IT"/>
              </w:rPr>
              <w:t>per mille dell’ammontare netto contrattuale</w:t>
            </w:r>
          </w:p>
        </w:tc>
      </w:tr>
      <w:tr w:rsidR="00495B43" w:rsidRPr="001A5FF1" w14:paraId="40B4FD77" w14:textId="77777777" w:rsidTr="00067123">
        <w:tc>
          <w:tcPr>
            <w:tcW w:w="5000" w:type="pct"/>
            <w:gridSpan w:val="2"/>
            <w:shd w:val="clear" w:color="auto" w:fill="D9D9D9" w:themeFill="background1" w:themeFillShade="D9"/>
          </w:tcPr>
          <w:p w14:paraId="77E253C7" w14:textId="77777777" w:rsidR="00495B43" w:rsidRPr="001A5FF1" w:rsidRDefault="00495B43" w:rsidP="00067123">
            <w:pPr>
              <w:tabs>
                <w:tab w:val="left" w:pos="3686"/>
              </w:tabs>
              <w:jc w:val="center"/>
              <w:rPr>
                <w:rFonts w:asciiTheme="minorHAnsi" w:hAnsiTheme="minorHAnsi" w:cstheme="minorHAnsi"/>
                <w:b/>
                <w:sz w:val="22"/>
                <w:szCs w:val="22"/>
                <w:lang w:val="it-IT"/>
              </w:rPr>
            </w:pPr>
            <w:r w:rsidRPr="00874A1E">
              <w:rPr>
                <w:rFonts w:asciiTheme="minorHAnsi" w:hAnsiTheme="minorHAnsi" w:cstheme="minorHAnsi"/>
                <w:sz w:val="22"/>
                <w:szCs w:val="22"/>
                <w:shd w:val="clear" w:color="auto" w:fill="AEAAAA" w:themeFill="background2" w:themeFillShade="BF"/>
                <w:lang w:val="it-IT" w:eastAsia="en-US"/>
              </w:rPr>
              <w:fldChar w:fldCharType="begin">
                <w:ffData>
                  <w:name w:val="Elenco16"/>
                  <w:enabled/>
                  <w:calcOnExit w:val="0"/>
                  <w:ddList/>
                </w:ffData>
              </w:fldChar>
            </w:r>
            <w:r w:rsidRPr="001A5FF1">
              <w:rPr>
                <w:rFonts w:asciiTheme="minorHAnsi" w:hAnsiTheme="minorHAnsi" w:cstheme="minorHAnsi"/>
                <w:sz w:val="22"/>
                <w:szCs w:val="22"/>
                <w:shd w:val="clear" w:color="auto" w:fill="AEAAAA" w:themeFill="background2" w:themeFillShade="BF"/>
                <w:lang w:val="it-IT" w:eastAsia="en-US"/>
              </w:rPr>
              <w:instrText xml:space="preserve"> FORMDROPDOWN </w:instrText>
            </w:r>
            <w:r w:rsidRPr="00874A1E">
              <w:rPr>
                <w:rFonts w:asciiTheme="minorHAnsi" w:hAnsiTheme="minorHAnsi" w:cstheme="minorHAnsi"/>
                <w:sz w:val="22"/>
                <w:szCs w:val="22"/>
                <w:shd w:val="clear" w:color="auto" w:fill="AEAAAA" w:themeFill="background2" w:themeFillShade="BF"/>
                <w:lang w:val="it-IT" w:eastAsia="en-US"/>
              </w:rPr>
            </w:r>
            <w:r w:rsidRPr="00874A1E">
              <w:rPr>
                <w:rFonts w:asciiTheme="minorHAnsi" w:hAnsiTheme="minorHAnsi" w:cstheme="minorHAnsi"/>
                <w:sz w:val="22"/>
                <w:szCs w:val="22"/>
                <w:shd w:val="clear" w:color="auto" w:fill="AEAAAA" w:themeFill="background2" w:themeFillShade="BF"/>
                <w:lang w:val="it-IT" w:eastAsia="en-US"/>
              </w:rPr>
              <w:fldChar w:fldCharType="separate"/>
            </w:r>
            <w:r w:rsidRPr="00874A1E">
              <w:rPr>
                <w:rFonts w:asciiTheme="minorHAnsi" w:hAnsiTheme="minorHAnsi" w:cstheme="minorHAnsi"/>
                <w:sz w:val="22"/>
                <w:szCs w:val="22"/>
                <w:shd w:val="clear" w:color="auto" w:fill="AEAAAA" w:themeFill="background2" w:themeFillShade="BF"/>
                <w:lang w:val="it-IT" w:eastAsia="en-US"/>
              </w:rPr>
              <w:fldChar w:fldCharType="end"/>
            </w:r>
            <w:r w:rsidRPr="001A5FF1">
              <w:rPr>
                <w:rFonts w:asciiTheme="minorHAnsi" w:hAnsiTheme="minorHAnsi" w:cstheme="minorHAnsi"/>
                <w:sz w:val="22"/>
                <w:szCs w:val="22"/>
                <w:lang w:val="it-IT" w:eastAsia="en-US"/>
              </w:rPr>
              <w:t xml:space="preserve"> ‰</w:t>
            </w:r>
          </w:p>
        </w:tc>
      </w:tr>
      <w:tr w:rsidR="00495B43" w:rsidRPr="00C779FD" w14:paraId="2FCA315C" w14:textId="77777777" w:rsidTr="00067123">
        <w:tc>
          <w:tcPr>
            <w:tcW w:w="2524" w:type="pct"/>
            <w:shd w:val="clear" w:color="auto" w:fill="D9D9D9" w:themeFill="background1" w:themeFillShade="D9"/>
          </w:tcPr>
          <w:p w14:paraId="7A6CA7F3" w14:textId="77777777" w:rsidR="00495B43" w:rsidRDefault="00495B43" w:rsidP="00067123">
            <w:pPr>
              <w:tabs>
                <w:tab w:val="left" w:pos="3686"/>
              </w:tabs>
              <w:rPr>
                <w:rFonts w:asciiTheme="minorHAnsi" w:hAnsiTheme="minorHAnsi" w:cstheme="minorHAnsi"/>
                <w:b/>
                <w:bCs/>
                <w:snapToGrid w:val="0"/>
                <w:color w:val="FF0000"/>
                <w:sz w:val="22"/>
                <w:szCs w:val="22"/>
              </w:rPr>
            </w:pPr>
            <w:r w:rsidRPr="00874A1E">
              <w:rPr>
                <w:rFonts w:asciiTheme="minorHAnsi" w:hAnsiTheme="minorHAnsi" w:cstheme="minorHAnsi"/>
                <w:b/>
                <w:bCs/>
                <w:snapToGrid w:val="0"/>
                <w:color w:val="FF0000"/>
                <w:sz w:val="22"/>
                <w:szCs w:val="22"/>
              </w:rPr>
              <w:t>Vergütung für die Beschleunigung</w:t>
            </w:r>
          </w:p>
          <w:p w14:paraId="357420CB" w14:textId="77777777" w:rsidR="00495B43" w:rsidRPr="000D7018" w:rsidRDefault="00495B43" w:rsidP="00067123">
            <w:pPr>
              <w:tabs>
                <w:tab w:val="left" w:pos="3686"/>
              </w:tabs>
              <w:rPr>
                <w:rFonts w:asciiTheme="minorHAnsi" w:hAnsiTheme="minorHAnsi" w:cstheme="minorHAnsi"/>
                <w:color w:val="FF0000"/>
                <w:sz w:val="22"/>
                <w:szCs w:val="22"/>
              </w:rPr>
            </w:pPr>
            <w:r w:rsidRPr="000D7018">
              <w:rPr>
                <w:rFonts w:asciiTheme="minorHAnsi" w:hAnsiTheme="minorHAnsi" w:cstheme="minorHAnsi"/>
                <w:color w:val="FF0000"/>
                <w:sz w:val="22"/>
                <w:szCs w:val="22"/>
              </w:rPr>
              <w:t>Pro Phase</w:t>
            </w:r>
          </w:p>
          <w:p w14:paraId="431AEDFA" w14:textId="77777777" w:rsidR="00495B43" w:rsidRPr="001A5FF1" w:rsidRDefault="00495B43" w:rsidP="00067123">
            <w:pPr>
              <w:tabs>
                <w:tab w:val="left" w:pos="3686"/>
              </w:tabs>
              <w:rPr>
                <w:rFonts w:asciiTheme="minorHAnsi" w:hAnsiTheme="minorHAnsi" w:cstheme="minorHAnsi"/>
                <w:b/>
                <w:snapToGrid w:val="0"/>
                <w:sz w:val="22"/>
                <w:szCs w:val="22"/>
                <w:lang w:val="it-IT"/>
              </w:rPr>
            </w:pPr>
            <w:r w:rsidRPr="000D7018">
              <w:rPr>
                <w:rFonts w:asciiTheme="minorHAnsi" w:hAnsiTheme="minorHAnsi" w:cstheme="minorHAnsi"/>
                <w:i/>
                <w:iCs/>
                <w:color w:val="FF0000"/>
                <w:sz w:val="22"/>
                <w:szCs w:val="22"/>
              </w:rPr>
              <w:t xml:space="preserve"> </w:t>
            </w:r>
            <w:proofErr w:type="spellStart"/>
            <w:r w:rsidRPr="00874A1E">
              <w:rPr>
                <w:rFonts w:asciiTheme="minorHAnsi" w:hAnsiTheme="minorHAnsi" w:cstheme="minorHAnsi"/>
                <w:i/>
                <w:iCs/>
                <w:color w:val="FF0000"/>
                <w:sz w:val="22"/>
                <w:szCs w:val="22"/>
                <w:lang w:val="it-IT"/>
              </w:rPr>
              <w:t>Promille</w:t>
            </w:r>
            <w:proofErr w:type="spellEnd"/>
            <w:r w:rsidRPr="00874A1E">
              <w:rPr>
                <w:rFonts w:asciiTheme="minorHAnsi" w:hAnsiTheme="minorHAnsi" w:cstheme="minorHAnsi"/>
                <w:i/>
                <w:iCs/>
                <w:color w:val="FF0000"/>
                <w:sz w:val="22"/>
                <w:szCs w:val="22"/>
                <w:lang w:val="it-IT"/>
              </w:rPr>
              <w:t xml:space="preserve"> </w:t>
            </w:r>
            <w:proofErr w:type="spellStart"/>
            <w:r w:rsidRPr="00874A1E">
              <w:rPr>
                <w:rFonts w:asciiTheme="minorHAnsi" w:hAnsiTheme="minorHAnsi" w:cstheme="minorHAnsi"/>
                <w:i/>
                <w:iCs/>
                <w:color w:val="FF0000"/>
                <w:sz w:val="22"/>
                <w:szCs w:val="22"/>
                <w:lang w:val="it-IT"/>
              </w:rPr>
              <w:t>des</w:t>
            </w:r>
            <w:proofErr w:type="spellEnd"/>
            <w:r w:rsidRPr="00874A1E">
              <w:rPr>
                <w:rFonts w:asciiTheme="minorHAnsi" w:hAnsiTheme="minorHAnsi" w:cstheme="minorHAnsi"/>
                <w:i/>
                <w:iCs/>
                <w:color w:val="FF0000"/>
                <w:sz w:val="22"/>
                <w:szCs w:val="22"/>
                <w:lang w:val="it-IT"/>
              </w:rPr>
              <w:t xml:space="preserve"> netto </w:t>
            </w:r>
            <w:proofErr w:type="spellStart"/>
            <w:r w:rsidRPr="00874A1E">
              <w:rPr>
                <w:rFonts w:asciiTheme="minorHAnsi" w:hAnsiTheme="minorHAnsi" w:cstheme="minorHAnsi"/>
                <w:i/>
                <w:iCs/>
                <w:color w:val="FF0000"/>
                <w:sz w:val="22"/>
                <w:szCs w:val="22"/>
                <w:lang w:val="it-IT"/>
              </w:rPr>
              <w:t>Vertragsbetrages</w:t>
            </w:r>
            <w:proofErr w:type="spellEnd"/>
          </w:p>
        </w:tc>
        <w:tc>
          <w:tcPr>
            <w:tcW w:w="2476" w:type="pct"/>
            <w:shd w:val="clear" w:color="auto" w:fill="D9D9D9" w:themeFill="background1" w:themeFillShade="D9"/>
          </w:tcPr>
          <w:p w14:paraId="7B286EAD" w14:textId="77777777" w:rsidR="00495B43" w:rsidRPr="000D7018" w:rsidRDefault="00495B43" w:rsidP="00067123">
            <w:pPr>
              <w:tabs>
                <w:tab w:val="left" w:pos="3686"/>
              </w:tabs>
              <w:jc w:val="right"/>
              <w:rPr>
                <w:rFonts w:asciiTheme="minorHAnsi" w:hAnsiTheme="minorHAnsi" w:cstheme="minorHAnsi"/>
                <w:b/>
                <w:bCs/>
                <w:color w:val="FF0000"/>
                <w:sz w:val="22"/>
                <w:szCs w:val="22"/>
                <w:lang w:val="it-IT"/>
              </w:rPr>
            </w:pPr>
            <w:r w:rsidRPr="004E5C94">
              <w:rPr>
                <w:rFonts w:asciiTheme="minorHAnsi" w:hAnsiTheme="minorHAnsi" w:cstheme="minorHAnsi"/>
                <w:b/>
                <w:bCs/>
                <w:color w:val="FF0000"/>
                <w:sz w:val="22"/>
                <w:szCs w:val="22"/>
                <w:lang w:val="it-IT"/>
              </w:rPr>
              <w:t xml:space="preserve">Premio di accelerazione </w:t>
            </w:r>
          </w:p>
          <w:p w14:paraId="592AE166" w14:textId="77777777" w:rsidR="00495B43" w:rsidRDefault="00495B43" w:rsidP="00067123">
            <w:pPr>
              <w:tabs>
                <w:tab w:val="left" w:pos="3686"/>
              </w:tabs>
              <w:jc w:val="right"/>
              <w:rPr>
                <w:rFonts w:asciiTheme="minorHAnsi" w:hAnsiTheme="minorHAnsi" w:cstheme="minorHAnsi"/>
                <w:i/>
                <w:iCs/>
                <w:color w:val="FF0000"/>
                <w:sz w:val="22"/>
                <w:szCs w:val="22"/>
                <w:lang w:val="it-IT"/>
              </w:rPr>
            </w:pPr>
            <w:r w:rsidRPr="00874A1E">
              <w:rPr>
                <w:rFonts w:asciiTheme="minorHAnsi" w:hAnsiTheme="minorHAnsi" w:cstheme="minorHAnsi"/>
                <w:color w:val="FF0000"/>
                <w:sz w:val="22"/>
                <w:szCs w:val="22"/>
                <w:lang w:val="it-IT"/>
              </w:rPr>
              <w:t>per fase</w:t>
            </w:r>
            <w:r w:rsidRPr="00874A1E">
              <w:rPr>
                <w:rFonts w:asciiTheme="minorHAnsi" w:hAnsiTheme="minorHAnsi" w:cstheme="minorHAnsi"/>
                <w:i/>
                <w:iCs/>
                <w:color w:val="FF0000"/>
                <w:sz w:val="22"/>
                <w:szCs w:val="22"/>
                <w:lang w:val="it-IT"/>
              </w:rPr>
              <w:t xml:space="preserve"> </w:t>
            </w:r>
          </w:p>
          <w:p w14:paraId="5D15FE50"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color w:val="FF0000"/>
                <w:sz w:val="22"/>
                <w:szCs w:val="22"/>
                <w:lang w:val="it-IT"/>
              </w:rPr>
              <w:t>per mille dell’ammontare netto contrattuale</w:t>
            </w:r>
          </w:p>
        </w:tc>
      </w:tr>
      <w:tr w:rsidR="00495B43" w:rsidRPr="00C779FD" w14:paraId="14FEAA5C" w14:textId="77777777" w:rsidTr="00651A1C">
        <w:trPr>
          <w:trHeight w:val="333"/>
        </w:trPr>
        <w:tc>
          <w:tcPr>
            <w:tcW w:w="5000" w:type="pct"/>
            <w:gridSpan w:val="2"/>
            <w:shd w:val="clear" w:color="auto" w:fill="FFFFFF" w:themeFill="background1"/>
          </w:tcPr>
          <w:p w14:paraId="15E533BE" w14:textId="77777777" w:rsidR="00495B43" w:rsidRPr="00495B43" w:rsidRDefault="00495B43" w:rsidP="00651A1C">
            <w:pPr>
              <w:tabs>
                <w:tab w:val="left" w:pos="3686"/>
              </w:tabs>
              <w:ind w:right="217"/>
              <w:jc w:val="center"/>
              <w:rPr>
                <w:rFonts w:asciiTheme="minorHAnsi" w:hAnsiTheme="minorHAnsi" w:cstheme="minorHAnsi"/>
                <w:b/>
                <w:bCs/>
                <w:i/>
                <w:iCs/>
                <w:color w:val="4472C4" w:themeColor="accent1"/>
                <w:sz w:val="22"/>
                <w:szCs w:val="22"/>
                <w:lang w:val="it-IT"/>
              </w:rPr>
            </w:pPr>
          </w:p>
        </w:tc>
      </w:tr>
      <w:tr w:rsidR="00860B6A" w:rsidRPr="004F3F36" w14:paraId="316EF3F1" w14:textId="77777777" w:rsidTr="00A41C60">
        <w:tc>
          <w:tcPr>
            <w:tcW w:w="5000" w:type="pct"/>
            <w:gridSpan w:val="2"/>
            <w:shd w:val="clear" w:color="auto" w:fill="D9E2F3" w:themeFill="accent1" w:themeFillTint="33"/>
          </w:tcPr>
          <w:p w14:paraId="5E59245F" w14:textId="77777777" w:rsidR="00A41C60" w:rsidRPr="004F3F36" w:rsidRDefault="00860B6A" w:rsidP="00860B6A">
            <w:pPr>
              <w:tabs>
                <w:tab w:val="left" w:pos="3686"/>
              </w:tabs>
              <w:ind w:right="217"/>
              <w:jc w:val="center"/>
              <w:rPr>
                <w:rFonts w:asciiTheme="minorHAnsi" w:hAnsiTheme="minorHAnsi" w:cstheme="minorHAnsi"/>
                <w:b/>
                <w:i/>
                <w:color w:val="0070C0"/>
                <w:sz w:val="22"/>
                <w:szCs w:val="22"/>
                <w:lang w:val="it-IT"/>
              </w:rPr>
            </w:pPr>
            <w:bookmarkStart w:id="8" w:name="_Hlk73962060"/>
            <w:r w:rsidRPr="004F3F36">
              <w:rPr>
                <w:rFonts w:asciiTheme="minorHAnsi" w:hAnsiTheme="minorHAnsi" w:cstheme="minorHAnsi"/>
                <w:b/>
                <w:i/>
                <w:color w:val="0070C0"/>
                <w:sz w:val="22"/>
                <w:szCs w:val="22"/>
                <w:highlight w:val="green"/>
                <w:lang w:val="it-IT"/>
              </w:rPr>
              <w:t>Solo per appalti finanziati, in tutto o in parte, con le risorse previste dal PNRR e dal PNC e dai programmi cofinanziati dai fondi strutturali dell’Unione europea</w:t>
            </w:r>
            <w:bookmarkEnd w:id="8"/>
            <w:r w:rsidRPr="004F3F36">
              <w:rPr>
                <w:rFonts w:asciiTheme="minorHAnsi" w:hAnsiTheme="minorHAnsi" w:cstheme="minorHAnsi"/>
                <w:b/>
                <w:i/>
                <w:color w:val="0070C0"/>
                <w:sz w:val="22"/>
                <w:szCs w:val="22"/>
                <w:highlight w:val="green"/>
                <w:lang w:val="it-IT"/>
              </w:rPr>
              <w:t xml:space="preserve"> (art. 50 co. 4 L 108/2021)</w:t>
            </w:r>
            <w:r w:rsidRPr="004F3F36">
              <w:rPr>
                <w:rFonts w:asciiTheme="minorHAnsi" w:hAnsiTheme="minorHAnsi" w:cstheme="minorHAnsi"/>
                <w:b/>
                <w:i/>
                <w:color w:val="0070C0"/>
                <w:sz w:val="22"/>
                <w:szCs w:val="22"/>
                <w:lang w:val="it-IT"/>
              </w:rPr>
              <w:t xml:space="preserve"> </w:t>
            </w:r>
          </w:p>
          <w:p w14:paraId="2F784B43" w14:textId="77777777" w:rsidR="00860B6A" w:rsidRPr="004F3F36" w:rsidRDefault="00860B6A" w:rsidP="00860B6A">
            <w:pPr>
              <w:tabs>
                <w:tab w:val="left" w:pos="3686"/>
              </w:tabs>
              <w:ind w:right="217"/>
              <w:jc w:val="center"/>
              <w:rPr>
                <w:rFonts w:asciiTheme="minorHAnsi" w:hAnsiTheme="minorHAnsi" w:cstheme="minorHAnsi"/>
                <w:b/>
                <w:i/>
                <w:color w:val="0070C0"/>
                <w:sz w:val="22"/>
                <w:szCs w:val="22"/>
                <w:lang w:val="it-IT"/>
              </w:rPr>
            </w:pPr>
          </w:p>
          <w:p w14:paraId="7F6DC6C2" w14:textId="67C6CBAF" w:rsidR="00860B6A" w:rsidRPr="004F3F36" w:rsidRDefault="00860B6A" w:rsidP="00AF185C">
            <w:pPr>
              <w:tabs>
                <w:tab w:val="left" w:pos="3686"/>
              </w:tabs>
              <w:ind w:right="217"/>
              <w:jc w:val="center"/>
              <w:rPr>
                <w:rFonts w:asciiTheme="minorHAnsi" w:hAnsiTheme="minorHAnsi" w:cstheme="minorHAnsi"/>
                <w:sz w:val="22"/>
                <w:szCs w:val="22"/>
              </w:rPr>
            </w:pPr>
            <w:r w:rsidRPr="004F3F36">
              <w:rPr>
                <w:rFonts w:asciiTheme="minorHAnsi" w:hAnsiTheme="minorHAnsi" w:cstheme="minorHAnsi"/>
                <w:b/>
                <w:i/>
                <w:color w:val="0070C0"/>
                <w:sz w:val="22"/>
                <w:szCs w:val="22"/>
                <w:highlight w:val="green"/>
              </w:rPr>
              <w:t>Nur für Vergaben, die zur Gänze oder teilweise mit Geldmitteln, die vom „PNRR“, vom „PNC“ und von den Strukturfonds der Europäischen Union kofinanzierten Programmen (Art. 50 Abs. 4 G 108/2021), finanziert sind</w:t>
            </w:r>
            <w:r w:rsidRPr="004F3F36">
              <w:rPr>
                <w:rFonts w:asciiTheme="minorHAnsi" w:hAnsiTheme="minorHAnsi" w:cstheme="minorHAnsi"/>
                <w:b/>
                <w:i/>
                <w:color w:val="0070C0"/>
                <w:sz w:val="22"/>
                <w:szCs w:val="22"/>
              </w:rPr>
              <w:t xml:space="preserve">, </w:t>
            </w:r>
          </w:p>
        </w:tc>
      </w:tr>
      <w:tr w:rsidR="00651A1C" w:rsidRPr="004F3F36" w14:paraId="54125A9F" w14:textId="77777777" w:rsidTr="00C2614E">
        <w:tc>
          <w:tcPr>
            <w:tcW w:w="5000" w:type="pct"/>
            <w:gridSpan w:val="2"/>
            <w:shd w:val="clear" w:color="auto" w:fill="D9E2F3" w:themeFill="accent1" w:themeFillTint="33"/>
          </w:tcPr>
          <w:p w14:paraId="428A0DFB" w14:textId="77777777" w:rsidR="00651A1C" w:rsidRPr="004F3F36" w:rsidRDefault="00651A1C" w:rsidP="00651A1C">
            <w:pPr>
              <w:tabs>
                <w:tab w:val="left" w:pos="7443"/>
              </w:tabs>
              <w:ind w:right="213"/>
              <w:jc w:val="center"/>
              <w:rPr>
                <w:rFonts w:asciiTheme="minorHAnsi" w:hAnsiTheme="minorHAnsi" w:cstheme="minorHAnsi"/>
                <w:b/>
                <w:sz w:val="22"/>
                <w:szCs w:val="22"/>
              </w:rPr>
            </w:pPr>
          </w:p>
          <w:p w14:paraId="07E151DD" w14:textId="6A0E52C4" w:rsidR="00651A1C" w:rsidRPr="004F3F36" w:rsidRDefault="00651A1C" w:rsidP="00651A1C">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2:</w:t>
            </w:r>
          </w:p>
          <w:p w14:paraId="6F315EE5" w14:textId="77777777" w:rsidR="00651A1C" w:rsidRPr="004F3F36" w:rsidRDefault="00651A1C" w:rsidP="00860B6A">
            <w:pPr>
              <w:tabs>
                <w:tab w:val="left" w:pos="7443"/>
              </w:tabs>
              <w:ind w:right="213"/>
              <w:jc w:val="center"/>
              <w:rPr>
                <w:rFonts w:asciiTheme="minorHAnsi" w:hAnsiTheme="minorHAnsi" w:cstheme="minorHAnsi"/>
                <w:b/>
                <w:sz w:val="22"/>
                <w:szCs w:val="22"/>
                <w:lang w:val="it-IT"/>
              </w:rPr>
            </w:pPr>
          </w:p>
        </w:tc>
      </w:tr>
      <w:tr w:rsidR="00495B43" w:rsidRPr="00C779FD" w14:paraId="58A972FF" w14:textId="77777777" w:rsidTr="00067123">
        <w:tc>
          <w:tcPr>
            <w:tcW w:w="2524" w:type="pct"/>
            <w:shd w:val="clear" w:color="auto" w:fill="D9E2F3" w:themeFill="accent1" w:themeFillTint="33"/>
          </w:tcPr>
          <w:p w14:paraId="7BF891B7" w14:textId="77777777" w:rsidR="00495B43" w:rsidRDefault="00495B43" w:rsidP="00067123">
            <w:pPr>
              <w:tabs>
                <w:tab w:val="left" w:pos="3686"/>
              </w:tabs>
              <w:rPr>
                <w:rFonts w:asciiTheme="minorHAnsi" w:hAnsiTheme="minorHAnsi" w:cstheme="minorHAnsi"/>
                <w:b/>
                <w:bCs/>
                <w:snapToGrid w:val="0"/>
                <w:sz w:val="22"/>
                <w:szCs w:val="22"/>
              </w:rPr>
            </w:pPr>
            <w:r w:rsidRPr="00874A1E">
              <w:rPr>
                <w:rFonts w:asciiTheme="minorHAnsi" w:hAnsiTheme="minorHAnsi" w:cstheme="minorHAnsi"/>
                <w:b/>
                <w:bCs/>
                <w:snapToGrid w:val="0"/>
                <w:sz w:val="22"/>
                <w:szCs w:val="22"/>
              </w:rPr>
              <w:t>Vergütung für die Beschleunigung</w:t>
            </w:r>
          </w:p>
          <w:p w14:paraId="09FB217B" w14:textId="77777777" w:rsidR="00495B43" w:rsidRPr="00874A1E" w:rsidRDefault="00495B43" w:rsidP="00067123">
            <w:pPr>
              <w:tabs>
                <w:tab w:val="left" w:pos="3686"/>
              </w:tabs>
              <w:rPr>
                <w:rFonts w:asciiTheme="minorHAnsi" w:hAnsiTheme="minorHAnsi" w:cstheme="minorHAnsi"/>
                <w:b/>
                <w:snapToGrid w:val="0"/>
                <w:sz w:val="22"/>
                <w:szCs w:val="22"/>
              </w:rPr>
            </w:pPr>
            <w:r w:rsidRPr="004E5C94">
              <w:rPr>
                <w:rFonts w:asciiTheme="minorHAnsi" w:hAnsiTheme="minorHAnsi" w:cstheme="minorHAnsi"/>
                <w:i/>
                <w:iCs/>
                <w:sz w:val="22"/>
                <w:szCs w:val="22"/>
              </w:rPr>
              <w:t>Promille des netto Vertragsbetrages</w:t>
            </w:r>
          </w:p>
        </w:tc>
        <w:tc>
          <w:tcPr>
            <w:tcW w:w="2476" w:type="pct"/>
            <w:shd w:val="clear" w:color="auto" w:fill="D9E2F3" w:themeFill="accent1" w:themeFillTint="33"/>
          </w:tcPr>
          <w:p w14:paraId="024012E0" w14:textId="77777777" w:rsidR="00495B43" w:rsidRDefault="00495B43" w:rsidP="00067123">
            <w:pPr>
              <w:tabs>
                <w:tab w:val="left" w:pos="3686"/>
              </w:tabs>
              <w:jc w:val="right"/>
              <w:rPr>
                <w:rFonts w:asciiTheme="minorHAnsi" w:hAnsiTheme="minorHAnsi" w:cstheme="minorHAnsi"/>
                <w:i/>
                <w:iCs/>
                <w:sz w:val="22"/>
                <w:szCs w:val="22"/>
                <w:lang w:val="it-IT"/>
              </w:rPr>
            </w:pPr>
            <w:r w:rsidRPr="001A5FF1">
              <w:rPr>
                <w:rFonts w:asciiTheme="minorHAnsi" w:hAnsiTheme="minorHAnsi" w:cstheme="minorHAnsi"/>
                <w:b/>
                <w:bCs/>
                <w:sz w:val="22"/>
                <w:szCs w:val="22"/>
                <w:lang w:val="it-IT"/>
              </w:rPr>
              <w:t>Premio di accelerazione</w:t>
            </w:r>
            <w:r w:rsidRPr="00874A1E">
              <w:rPr>
                <w:rFonts w:asciiTheme="minorHAnsi" w:hAnsiTheme="minorHAnsi" w:cstheme="minorHAnsi"/>
                <w:i/>
                <w:iCs/>
                <w:sz w:val="22"/>
                <w:szCs w:val="22"/>
                <w:lang w:val="it-IT"/>
              </w:rPr>
              <w:t xml:space="preserve"> </w:t>
            </w:r>
          </w:p>
          <w:p w14:paraId="6F20CEC6"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sz w:val="22"/>
                <w:szCs w:val="22"/>
                <w:lang w:val="it-IT"/>
              </w:rPr>
              <w:t>per mille dell’ammontare netto contrattuale</w:t>
            </w:r>
          </w:p>
        </w:tc>
      </w:tr>
      <w:tr w:rsidR="00495B43" w:rsidRPr="001A5FF1" w14:paraId="593FBDF3" w14:textId="77777777" w:rsidTr="00067123">
        <w:tc>
          <w:tcPr>
            <w:tcW w:w="5000" w:type="pct"/>
            <w:gridSpan w:val="2"/>
            <w:shd w:val="clear" w:color="auto" w:fill="D9E2F3" w:themeFill="accent1" w:themeFillTint="33"/>
          </w:tcPr>
          <w:p w14:paraId="77AD9526" w14:textId="77777777" w:rsidR="00495B43" w:rsidRPr="001A5FF1" w:rsidRDefault="00495B43" w:rsidP="00067123">
            <w:pPr>
              <w:tabs>
                <w:tab w:val="left" w:pos="3686"/>
              </w:tabs>
              <w:jc w:val="center"/>
              <w:rPr>
                <w:rFonts w:asciiTheme="minorHAnsi" w:hAnsiTheme="minorHAnsi" w:cstheme="minorHAnsi"/>
                <w:b/>
                <w:bCs/>
                <w:sz w:val="22"/>
                <w:szCs w:val="22"/>
                <w:lang w:val="it-IT"/>
              </w:rPr>
            </w:pPr>
            <w:r w:rsidRPr="00874A1E">
              <w:rPr>
                <w:rFonts w:asciiTheme="minorHAnsi" w:hAnsiTheme="minorHAnsi" w:cstheme="minorHAnsi"/>
                <w:sz w:val="22"/>
                <w:szCs w:val="22"/>
                <w:lang w:val="it-IT" w:eastAsia="en-US"/>
              </w:rPr>
              <w:fldChar w:fldCharType="begin">
                <w:ffData>
                  <w:name w:val="Elenco16"/>
                  <w:enabled/>
                  <w:calcOnExit w:val="0"/>
                  <w:ddList/>
                </w:ffData>
              </w:fldChar>
            </w:r>
            <w:r w:rsidRPr="00874A1E">
              <w:rPr>
                <w:rFonts w:asciiTheme="minorHAnsi" w:hAnsiTheme="minorHAnsi" w:cstheme="minorHAnsi"/>
                <w:sz w:val="22"/>
                <w:szCs w:val="22"/>
                <w:lang w:val="it-IT" w:eastAsia="en-US"/>
              </w:rPr>
              <w:instrText xml:space="preserve"> FORMDROPDOWN </w:instrText>
            </w:r>
            <w:r w:rsidRPr="00874A1E">
              <w:rPr>
                <w:rFonts w:asciiTheme="minorHAnsi" w:hAnsiTheme="minorHAnsi" w:cstheme="minorHAnsi"/>
                <w:sz w:val="22"/>
                <w:szCs w:val="22"/>
                <w:lang w:val="it-IT" w:eastAsia="en-US"/>
              </w:rPr>
            </w:r>
            <w:r w:rsidRPr="00874A1E">
              <w:rPr>
                <w:rFonts w:asciiTheme="minorHAnsi" w:hAnsiTheme="minorHAnsi" w:cstheme="minorHAnsi"/>
                <w:sz w:val="22"/>
                <w:szCs w:val="22"/>
                <w:lang w:val="it-IT" w:eastAsia="en-US"/>
              </w:rPr>
              <w:fldChar w:fldCharType="separate"/>
            </w:r>
            <w:r w:rsidRPr="00874A1E">
              <w:rPr>
                <w:rFonts w:asciiTheme="minorHAnsi" w:hAnsiTheme="minorHAnsi" w:cstheme="minorHAnsi"/>
                <w:sz w:val="22"/>
                <w:szCs w:val="22"/>
                <w:lang w:val="it-IT" w:eastAsia="en-US"/>
              </w:rPr>
              <w:fldChar w:fldCharType="end"/>
            </w:r>
            <w:r w:rsidRPr="00874A1E">
              <w:rPr>
                <w:rFonts w:asciiTheme="minorHAnsi" w:hAnsiTheme="minorHAnsi" w:cstheme="minorHAnsi"/>
                <w:sz w:val="22"/>
                <w:szCs w:val="22"/>
                <w:lang w:val="it-IT" w:eastAsia="en-US"/>
              </w:rPr>
              <w:t xml:space="preserve"> ‰</w:t>
            </w:r>
          </w:p>
        </w:tc>
      </w:tr>
      <w:tr w:rsidR="00495B43" w:rsidRPr="00C779FD" w14:paraId="626EE84C" w14:textId="77777777" w:rsidTr="00067123">
        <w:tc>
          <w:tcPr>
            <w:tcW w:w="2524" w:type="pct"/>
            <w:shd w:val="clear" w:color="auto" w:fill="D9E2F3" w:themeFill="accent1" w:themeFillTint="33"/>
          </w:tcPr>
          <w:p w14:paraId="7D6709E3" w14:textId="77777777" w:rsidR="00495B43" w:rsidRDefault="00495B43" w:rsidP="00067123">
            <w:pPr>
              <w:tabs>
                <w:tab w:val="left" w:pos="3686"/>
              </w:tabs>
              <w:rPr>
                <w:rFonts w:asciiTheme="minorHAnsi" w:hAnsiTheme="minorHAnsi" w:cstheme="minorHAnsi"/>
                <w:b/>
                <w:bCs/>
                <w:sz w:val="22"/>
                <w:szCs w:val="22"/>
                <w:lang w:val="it-IT"/>
              </w:rPr>
            </w:pPr>
            <w:proofErr w:type="spellStart"/>
            <w:r w:rsidRPr="00874A1E">
              <w:rPr>
                <w:rFonts w:asciiTheme="minorHAnsi" w:hAnsiTheme="minorHAnsi" w:cstheme="minorHAnsi"/>
                <w:b/>
                <w:bCs/>
                <w:sz w:val="22"/>
                <w:szCs w:val="22"/>
                <w:lang w:val="it-IT"/>
              </w:rPr>
              <w:t>Verzugsstrafe</w:t>
            </w:r>
            <w:proofErr w:type="spellEnd"/>
          </w:p>
          <w:p w14:paraId="74F337E8" w14:textId="77777777" w:rsidR="00495B43" w:rsidRPr="00874A1E" w:rsidRDefault="00495B43" w:rsidP="00067123">
            <w:pPr>
              <w:ind w:right="213"/>
              <w:rPr>
                <w:rFonts w:asciiTheme="minorHAnsi" w:hAnsiTheme="minorHAnsi" w:cstheme="minorHAnsi"/>
                <w:sz w:val="22"/>
                <w:szCs w:val="22"/>
                <w:lang w:val="it-IT"/>
              </w:rPr>
            </w:pPr>
            <w:proofErr w:type="spellStart"/>
            <w:r w:rsidRPr="00874A1E">
              <w:rPr>
                <w:rFonts w:asciiTheme="minorHAnsi" w:hAnsiTheme="minorHAnsi" w:cstheme="minorHAnsi"/>
                <w:i/>
                <w:iCs/>
                <w:sz w:val="22"/>
                <w:szCs w:val="22"/>
                <w:lang w:val="it-IT"/>
              </w:rPr>
              <w:t>Promille</w:t>
            </w:r>
            <w:proofErr w:type="spellEnd"/>
            <w:r w:rsidRPr="00874A1E">
              <w:rPr>
                <w:rFonts w:asciiTheme="minorHAnsi" w:hAnsiTheme="minorHAnsi" w:cstheme="minorHAnsi"/>
                <w:i/>
                <w:iCs/>
                <w:sz w:val="22"/>
                <w:szCs w:val="22"/>
                <w:lang w:val="it-IT"/>
              </w:rPr>
              <w:t xml:space="preserve"> </w:t>
            </w:r>
            <w:proofErr w:type="spellStart"/>
            <w:r w:rsidRPr="00874A1E">
              <w:rPr>
                <w:rFonts w:asciiTheme="minorHAnsi" w:hAnsiTheme="minorHAnsi" w:cstheme="minorHAnsi"/>
                <w:i/>
                <w:iCs/>
                <w:sz w:val="22"/>
                <w:szCs w:val="22"/>
                <w:lang w:val="it-IT"/>
              </w:rPr>
              <w:t>des</w:t>
            </w:r>
            <w:proofErr w:type="spellEnd"/>
            <w:r w:rsidRPr="00874A1E">
              <w:rPr>
                <w:rFonts w:asciiTheme="minorHAnsi" w:hAnsiTheme="minorHAnsi" w:cstheme="minorHAnsi"/>
                <w:i/>
                <w:iCs/>
                <w:sz w:val="22"/>
                <w:szCs w:val="22"/>
                <w:lang w:val="it-IT"/>
              </w:rPr>
              <w:t xml:space="preserve"> netto </w:t>
            </w:r>
            <w:proofErr w:type="spellStart"/>
            <w:r w:rsidRPr="00874A1E">
              <w:rPr>
                <w:rFonts w:asciiTheme="minorHAnsi" w:hAnsiTheme="minorHAnsi" w:cstheme="minorHAnsi"/>
                <w:i/>
                <w:iCs/>
                <w:sz w:val="22"/>
                <w:szCs w:val="22"/>
                <w:lang w:val="it-IT"/>
              </w:rPr>
              <w:t>Vertragsbetrage</w:t>
            </w:r>
            <w:proofErr w:type="spellEnd"/>
            <w:r w:rsidRPr="00874A1E">
              <w:rPr>
                <w:rFonts w:asciiTheme="minorHAnsi" w:hAnsiTheme="minorHAnsi" w:cstheme="minorHAnsi"/>
                <w:i/>
                <w:iCs/>
                <w:sz w:val="22"/>
                <w:szCs w:val="22"/>
                <w:lang w:val="it-IT"/>
              </w:rPr>
              <w:t xml:space="preserve"> </w:t>
            </w:r>
          </w:p>
          <w:p w14:paraId="31B4B598" w14:textId="77777777" w:rsidR="00495B43" w:rsidRPr="00874A1E" w:rsidRDefault="00495B43" w:rsidP="00067123">
            <w:pPr>
              <w:tabs>
                <w:tab w:val="left" w:pos="3686"/>
              </w:tabs>
              <w:rPr>
                <w:rFonts w:asciiTheme="minorHAnsi" w:hAnsiTheme="minorHAnsi" w:cstheme="minorHAnsi"/>
                <w:b/>
                <w:snapToGrid w:val="0"/>
                <w:sz w:val="22"/>
                <w:szCs w:val="22"/>
              </w:rPr>
            </w:pPr>
          </w:p>
        </w:tc>
        <w:tc>
          <w:tcPr>
            <w:tcW w:w="2476" w:type="pct"/>
            <w:shd w:val="clear" w:color="auto" w:fill="D9E2F3" w:themeFill="accent1" w:themeFillTint="33"/>
          </w:tcPr>
          <w:p w14:paraId="7CA75ADC" w14:textId="77777777" w:rsidR="00495B43" w:rsidRDefault="00495B43" w:rsidP="00067123">
            <w:pPr>
              <w:tabs>
                <w:tab w:val="left" w:pos="3686"/>
              </w:tabs>
              <w:jc w:val="right"/>
              <w:rPr>
                <w:rFonts w:asciiTheme="minorHAnsi" w:hAnsiTheme="minorHAnsi" w:cstheme="minorHAnsi"/>
                <w:b/>
                <w:bCs/>
                <w:sz w:val="22"/>
                <w:szCs w:val="22"/>
                <w:lang w:val="it-IT"/>
              </w:rPr>
            </w:pPr>
            <w:r w:rsidRPr="00874A1E">
              <w:rPr>
                <w:rFonts w:asciiTheme="minorHAnsi" w:hAnsiTheme="minorHAnsi" w:cstheme="minorHAnsi"/>
                <w:b/>
                <w:bCs/>
                <w:sz w:val="22"/>
                <w:szCs w:val="22"/>
                <w:lang w:val="it-IT"/>
              </w:rPr>
              <w:t>Penale per il ritardo</w:t>
            </w:r>
          </w:p>
          <w:p w14:paraId="3B55B789"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sz w:val="22"/>
                <w:szCs w:val="22"/>
                <w:lang w:val="it-IT"/>
              </w:rPr>
              <w:t>per mille dell’ammontare netto contrattuale</w:t>
            </w:r>
          </w:p>
        </w:tc>
      </w:tr>
      <w:tr w:rsidR="00495B43" w:rsidRPr="001A5FF1" w14:paraId="4F0B764D" w14:textId="77777777" w:rsidTr="00067123">
        <w:tc>
          <w:tcPr>
            <w:tcW w:w="5000" w:type="pct"/>
            <w:gridSpan w:val="2"/>
            <w:shd w:val="clear" w:color="auto" w:fill="D9E2F3" w:themeFill="accent1" w:themeFillTint="33"/>
          </w:tcPr>
          <w:p w14:paraId="53D28A2B" w14:textId="77777777" w:rsidR="00495B43" w:rsidRPr="001A5FF1" w:rsidRDefault="00495B43" w:rsidP="00067123">
            <w:pPr>
              <w:tabs>
                <w:tab w:val="left" w:pos="3686"/>
              </w:tabs>
              <w:jc w:val="center"/>
              <w:rPr>
                <w:rFonts w:asciiTheme="minorHAnsi" w:hAnsiTheme="minorHAnsi" w:cstheme="minorHAnsi"/>
                <w:b/>
                <w:bCs/>
                <w:sz w:val="22"/>
                <w:szCs w:val="22"/>
                <w:lang w:val="it-IT"/>
              </w:rPr>
            </w:pPr>
            <w:r w:rsidRPr="00874A1E">
              <w:rPr>
                <w:rFonts w:asciiTheme="minorHAnsi" w:hAnsiTheme="minorHAnsi" w:cstheme="minorHAnsi"/>
                <w:sz w:val="22"/>
                <w:szCs w:val="22"/>
                <w:lang w:val="it-IT" w:eastAsia="en-US"/>
              </w:rPr>
              <w:fldChar w:fldCharType="begin">
                <w:ffData>
                  <w:name w:val="Elenco16"/>
                  <w:enabled/>
                  <w:calcOnExit w:val="0"/>
                  <w:ddList/>
                </w:ffData>
              </w:fldChar>
            </w:r>
            <w:r w:rsidRPr="00874A1E">
              <w:rPr>
                <w:rFonts w:asciiTheme="minorHAnsi" w:hAnsiTheme="minorHAnsi" w:cstheme="minorHAnsi"/>
                <w:sz w:val="22"/>
                <w:szCs w:val="22"/>
                <w:lang w:val="it-IT" w:eastAsia="en-US"/>
              </w:rPr>
              <w:instrText xml:space="preserve"> FORMDROPDOWN </w:instrText>
            </w:r>
            <w:r w:rsidRPr="00874A1E">
              <w:rPr>
                <w:rFonts w:asciiTheme="minorHAnsi" w:hAnsiTheme="minorHAnsi" w:cstheme="minorHAnsi"/>
                <w:sz w:val="22"/>
                <w:szCs w:val="22"/>
                <w:lang w:val="it-IT" w:eastAsia="en-US"/>
              </w:rPr>
            </w:r>
            <w:r w:rsidRPr="00874A1E">
              <w:rPr>
                <w:rFonts w:asciiTheme="minorHAnsi" w:hAnsiTheme="minorHAnsi" w:cstheme="minorHAnsi"/>
                <w:sz w:val="22"/>
                <w:szCs w:val="22"/>
                <w:lang w:val="it-IT" w:eastAsia="en-US"/>
              </w:rPr>
              <w:fldChar w:fldCharType="separate"/>
            </w:r>
            <w:r w:rsidRPr="00874A1E">
              <w:rPr>
                <w:rFonts w:asciiTheme="minorHAnsi" w:hAnsiTheme="minorHAnsi" w:cstheme="minorHAnsi"/>
                <w:sz w:val="22"/>
                <w:szCs w:val="22"/>
                <w:lang w:val="it-IT" w:eastAsia="en-US"/>
              </w:rPr>
              <w:fldChar w:fldCharType="end"/>
            </w:r>
            <w:r w:rsidRPr="00874A1E">
              <w:rPr>
                <w:rFonts w:asciiTheme="minorHAnsi" w:hAnsiTheme="minorHAnsi" w:cstheme="minorHAnsi"/>
                <w:sz w:val="22"/>
                <w:szCs w:val="22"/>
                <w:lang w:val="it-IT" w:eastAsia="en-US"/>
              </w:rPr>
              <w:t xml:space="preserve"> ‰</w:t>
            </w:r>
          </w:p>
        </w:tc>
      </w:tr>
      <w:tr w:rsidR="00495B43" w:rsidRPr="00874A1E" w14:paraId="49966B93" w14:textId="77777777" w:rsidTr="00067123">
        <w:trPr>
          <w:trHeight w:val="333"/>
        </w:trPr>
        <w:tc>
          <w:tcPr>
            <w:tcW w:w="5000" w:type="pct"/>
            <w:gridSpan w:val="2"/>
            <w:shd w:val="clear" w:color="auto" w:fill="D9E2F3" w:themeFill="accent1" w:themeFillTint="33"/>
          </w:tcPr>
          <w:p w14:paraId="05C64A48" w14:textId="77777777" w:rsidR="00495B43" w:rsidRPr="000D7018" w:rsidRDefault="00495B43" w:rsidP="00067123">
            <w:pPr>
              <w:tabs>
                <w:tab w:val="left" w:pos="3686"/>
              </w:tabs>
              <w:jc w:val="center"/>
              <w:rPr>
                <w:rFonts w:asciiTheme="minorHAnsi" w:hAnsiTheme="minorHAnsi" w:cstheme="minorHAnsi"/>
                <w:b/>
                <w:bCs/>
                <w:sz w:val="22"/>
                <w:szCs w:val="22"/>
              </w:rPr>
            </w:pPr>
          </w:p>
          <w:p w14:paraId="231C6B9F" w14:textId="77777777" w:rsidR="00495B43" w:rsidRPr="00874A1E" w:rsidRDefault="00495B43" w:rsidP="00067123">
            <w:pPr>
              <w:tabs>
                <w:tab w:val="left" w:pos="3686"/>
              </w:tabs>
              <w:jc w:val="center"/>
              <w:rPr>
                <w:rFonts w:asciiTheme="minorHAnsi" w:hAnsiTheme="minorHAnsi" w:cstheme="minorHAnsi"/>
                <w:b/>
                <w:bCs/>
                <w:sz w:val="22"/>
                <w:szCs w:val="22"/>
              </w:rPr>
            </w:pPr>
            <w:r w:rsidRPr="00874A1E">
              <w:rPr>
                <w:rFonts w:asciiTheme="minorHAnsi" w:hAnsiTheme="minorHAnsi" w:cstheme="minorHAnsi"/>
                <w:b/>
                <w:bCs/>
                <w:sz w:val="22"/>
                <w:szCs w:val="22"/>
              </w:rPr>
              <w:t xml:space="preserve">Absatz – </w:t>
            </w:r>
            <w:proofErr w:type="spellStart"/>
            <w:r w:rsidRPr="00874A1E">
              <w:rPr>
                <w:rFonts w:asciiTheme="minorHAnsi" w:hAnsiTheme="minorHAnsi" w:cstheme="minorHAnsi"/>
                <w:b/>
                <w:bCs/>
                <w:sz w:val="22"/>
                <w:szCs w:val="22"/>
              </w:rPr>
              <w:t>comma</w:t>
            </w:r>
            <w:proofErr w:type="spellEnd"/>
            <w:r w:rsidRPr="00874A1E">
              <w:rPr>
                <w:rFonts w:asciiTheme="minorHAnsi" w:hAnsiTheme="minorHAnsi" w:cstheme="minorHAnsi"/>
                <w:b/>
                <w:bCs/>
                <w:sz w:val="22"/>
                <w:szCs w:val="22"/>
              </w:rPr>
              <w:t xml:space="preserve"> 8</w:t>
            </w:r>
          </w:p>
          <w:p w14:paraId="145986D6" w14:textId="77777777" w:rsidR="00495B43" w:rsidRPr="00874A1E" w:rsidRDefault="00495B43" w:rsidP="00067123">
            <w:pPr>
              <w:tabs>
                <w:tab w:val="left" w:pos="3686"/>
              </w:tabs>
              <w:jc w:val="center"/>
              <w:rPr>
                <w:rFonts w:asciiTheme="minorHAnsi" w:hAnsiTheme="minorHAnsi" w:cstheme="minorHAnsi"/>
                <w:b/>
                <w:bCs/>
                <w:sz w:val="22"/>
                <w:szCs w:val="22"/>
              </w:rPr>
            </w:pPr>
            <w:r w:rsidRPr="00874A1E">
              <w:rPr>
                <w:rFonts w:asciiTheme="minorHAnsi" w:hAnsiTheme="minorHAnsi" w:cstheme="minorHAnsi"/>
                <w:b/>
                <w:bCs/>
                <w:i/>
                <w:iCs/>
                <w:color w:val="4472C4" w:themeColor="accent1"/>
                <w:sz w:val="22"/>
                <w:szCs w:val="22"/>
              </w:rPr>
              <w:t xml:space="preserve">(verpflichtend Siehe Anmerkungen Art. 20 – </w:t>
            </w:r>
            <w:proofErr w:type="spellStart"/>
            <w:r w:rsidRPr="00874A1E">
              <w:rPr>
                <w:rFonts w:asciiTheme="minorHAnsi" w:hAnsiTheme="minorHAnsi" w:cstheme="minorHAnsi"/>
                <w:b/>
                <w:bCs/>
                <w:i/>
                <w:iCs/>
                <w:color w:val="4472C4" w:themeColor="accent1"/>
                <w:sz w:val="22"/>
                <w:szCs w:val="22"/>
              </w:rPr>
              <w:t>obbligatorio</w:t>
            </w:r>
            <w:proofErr w:type="spellEnd"/>
            <w:r w:rsidRPr="00874A1E">
              <w:rPr>
                <w:rFonts w:asciiTheme="minorHAnsi" w:hAnsiTheme="minorHAnsi" w:cstheme="minorHAnsi"/>
                <w:b/>
                <w:bCs/>
                <w:i/>
                <w:iCs/>
                <w:color w:val="4472C4" w:themeColor="accent1"/>
                <w:sz w:val="22"/>
                <w:szCs w:val="22"/>
              </w:rPr>
              <w:t xml:space="preserve"> </w:t>
            </w:r>
            <w:proofErr w:type="spellStart"/>
            <w:r w:rsidRPr="00874A1E">
              <w:rPr>
                <w:rFonts w:asciiTheme="minorHAnsi" w:hAnsiTheme="minorHAnsi" w:cstheme="minorHAnsi"/>
                <w:b/>
                <w:bCs/>
                <w:i/>
                <w:iCs/>
                <w:color w:val="4472C4" w:themeColor="accent1"/>
                <w:sz w:val="22"/>
                <w:szCs w:val="22"/>
              </w:rPr>
              <w:t>vedi</w:t>
            </w:r>
            <w:proofErr w:type="spellEnd"/>
            <w:r w:rsidRPr="00874A1E">
              <w:rPr>
                <w:rFonts w:asciiTheme="minorHAnsi" w:hAnsiTheme="minorHAnsi" w:cstheme="minorHAnsi"/>
                <w:b/>
                <w:bCs/>
                <w:i/>
                <w:iCs/>
                <w:color w:val="4472C4" w:themeColor="accent1"/>
                <w:sz w:val="22"/>
                <w:szCs w:val="22"/>
              </w:rPr>
              <w:t xml:space="preserve"> </w:t>
            </w:r>
            <w:proofErr w:type="spellStart"/>
            <w:r w:rsidRPr="00874A1E">
              <w:rPr>
                <w:rFonts w:asciiTheme="minorHAnsi" w:hAnsiTheme="minorHAnsi" w:cstheme="minorHAnsi"/>
                <w:b/>
                <w:bCs/>
                <w:i/>
                <w:iCs/>
                <w:color w:val="4472C4" w:themeColor="accent1"/>
                <w:sz w:val="22"/>
                <w:szCs w:val="22"/>
              </w:rPr>
              <w:t>nota</w:t>
            </w:r>
            <w:proofErr w:type="spellEnd"/>
            <w:r w:rsidRPr="00874A1E">
              <w:rPr>
                <w:rFonts w:asciiTheme="minorHAnsi" w:hAnsiTheme="minorHAnsi" w:cstheme="minorHAnsi"/>
                <w:b/>
                <w:bCs/>
                <w:i/>
                <w:iCs/>
                <w:color w:val="4472C4" w:themeColor="accent1"/>
                <w:sz w:val="22"/>
                <w:szCs w:val="22"/>
              </w:rPr>
              <w:t xml:space="preserve"> Art. 20)</w:t>
            </w:r>
          </w:p>
        </w:tc>
      </w:tr>
      <w:tr w:rsidR="00495B43" w:rsidRPr="00E66F7F" w14:paraId="29931765" w14:textId="77777777" w:rsidTr="00067123">
        <w:tc>
          <w:tcPr>
            <w:tcW w:w="2524" w:type="pct"/>
            <w:shd w:val="clear" w:color="auto" w:fill="D9E2F3" w:themeFill="accent1" w:themeFillTint="33"/>
          </w:tcPr>
          <w:p w14:paraId="2AA9CA35" w14:textId="77777777" w:rsidR="00495B43" w:rsidRDefault="00495B43" w:rsidP="00067123">
            <w:pPr>
              <w:tabs>
                <w:tab w:val="left" w:pos="3686"/>
              </w:tabs>
              <w:rPr>
                <w:rFonts w:asciiTheme="minorHAnsi" w:hAnsiTheme="minorHAnsi" w:cstheme="minorHAnsi"/>
                <w:b/>
                <w:bCs/>
                <w:snapToGrid w:val="0"/>
                <w:sz w:val="22"/>
                <w:szCs w:val="22"/>
              </w:rPr>
            </w:pPr>
            <w:r w:rsidRPr="00874A1E">
              <w:rPr>
                <w:rFonts w:asciiTheme="minorHAnsi" w:hAnsiTheme="minorHAnsi" w:cstheme="minorHAnsi"/>
                <w:b/>
                <w:bCs/>
                <w:snapToGrid w:val="0"/>
                <w:sz w:val="22"/>
                <w:szCs w:val="22"/>
              </w:rPr>
              <w:t>Vergütung für die Beschleunigung</w:t>
            </w:r>
          </w:p>
          <w:p w14:paraId="4EBF2AFF" w14:textId="77777777" w:rsidR="00495B43" w:rsidRPr="00874A1E" w:rsidRDefault="00495B43" w:rsidP="00067123">
            <w:pPr>
              <w:tabs>
                <w:tab w:val="left" w:pos="3686"/>
              </w:tabs>
              <w:rPr>
                <w:rFonts w:asciiTheme="minorHAnsi" w:hAnsiTheme="minorHAnsi" w:cstheme="minorHAnsi"/>
                <w:b/>
                <w:snapToGrid w:val="0"/>
                <w:sz w:val="22"/>
                <w:szCs w:val="22"/>
              </w:rPr>
            </w:pPr>
            <w:r w:rsidRPr="004E5C94">
              <w:rPr>
                <w:rFonts w:asciiTheme="minorHAnsi" w:hAnsiTheme="minorHAnsi" w:cstheme="minorHAnsi"/>
                <w:i/>
                <w:iCs/>
                <w:sz w:val="22"/>
                <w:szCs w:val="22"/>
              </w:rPr>
              <w:lastRenderedPageBreak/>
              <w:t>Promille des netto Vertragsbetrages</w:t>
            </w:r>
          </w:p>
        </w:tc>
        <w:tc>
          <w:tcPr>
            <w:tcW w:w="2476" w:type="pct"/>
            <w:shd w:val="clear" w:color="auto" w:fill="D9E2F3" w:themeFill="accent1" w:themeFillTint="33"/>
          </w:tcPr>
          <w:p w14:paraId="16E14704" w14:textId="77777777" w:rsidR="00495B43" w:rsidRDefault="00495B43" w:rsidP="00067123">
            <w:pPr>
              <w:tabs>
                <w:tab w:val="left" w:pos="3686"/>
              </w:tabs>
              <w:jc w:val="right"/>
              <w:rPr>
                <w:rFonts w:asciiTheme="minorHAnsi" w:hAnsiTheme="minorHAnsi" w:cstheme="minorHAnsi"/>
                <w:i/>
                <w:iCs/>
                <w:sz w:val="22"/>
                <w:szCs w:val="22"/>
                <w:lang w:val="it-IT"/>
              </w:rPr>
            </w:pPr>
            <w:r w:rsidRPr="001A5FF1">
              <w:rPr>
                <w:rFonts w:asciiTheme="minorHAnsi" w:hAnsiTheme="minorHAnsi" w:cstheme="minorHAnsi"/>
                <w:b/>
                <w:bCs/>
                <w:sz w:val="22"/>
                <w:szCs w:val="22"/>
                <w:lang w:val="it-IT"/>
              </w:rPr>
              <w:lastRenderedPageBreak/>
              <w:t>Premio di accelerazione</w:t>
            </w:r>
            <w:r w:rsidRPr="00874A1E">
              <w:rPr>
                <w:rFonts w:asciiTheme="minorHAnsi" w:hAnsiTheme="minorHAnsi" w:cstheme="minorHAnsi"/>
                <w:i/>
                <w:iCs/>
                <w:sz w:val="22"/>
                <w:szCs w:val="22"/>
                <w:lang w:val="it-IT"/>
              </w:rPr>
              <w:t xml:space="preserve"> </w:t>
            </w:r>
          </w:p>
          <w:p w14:paraId="5B6E17C7" w14:textId="77777777" w:rsidR="00495B43" w:rsidRPr="001A5FF1" w:rsidRDefault="00495B43" w:rsidP="00067123">
            <w:pPr>
              <w:tabs>
                <w:tab w:val="left" w:pos="3686"/>
              </w:tabs>
              <w:jc w:val="right"/>
              <w:rPr>
                <w:rFonts w:asciiTheme="minorHAnsi" w:hAnsiTheme="minorHAnsi" w:cstheme="minorHAnsi"/>
                <w:b/>
                <w:sz w:val="22"/>
                <w:szCs w:val="22"/>
                <w:lang w:val="it-IT"/>
              </w:rPr>
            </w:pPr>
            <w:r w:rsidRPr="00874A1E">
              <w:rPr>
                <w:rFonts w:asciiTheme="minorHAnsi" w:hAnsiTheme="minorHAnsi" w:cstheme="minorHAnsi"/>
                <w:i/>
                <w:iCs/>
                <w:sz w:val="22"/>
                <w:szCs w:val="22"/>
                <w:lang w:val="it-IT"/>
              </w:rPr>
              <w:lastRenderedPageBreak/>
              <w:t>per mille dell’ammontare netto contrattuale</w:t>
            </w:r>
          </w:p>
        </w:tc>
      </w:tr>
      <w:tr w:rsidR="00495B43" w:rsidRPr="001A5FF1" w14:paraId="7C9702D7" w14:textId="77777777" w:rsidTr="00067123">
        <w:tc>
          <w:tcPr>
            <w:tcW w:w="5000" w:type="pct"/>
            <w:gridSpan w:val="2"/>
            <w:shd w:val="clear" w:color="auto" w:fill="D9E2F3" w:themeFill="accent1" w:themeFillTint="33"/>
          </w:tcPr>
          <w:p w14:paraId="0AF538F7" w14:textId="77777777" w:rsidR="00495B43" w:rsidRPr="001A5FF1" w:rsidRDefault="00495B43" w:rsidP="00067123">
            <w:pPr>
              <w:tabs>
                <w:tab w:val="left" w:pos="3686"/>
              </w:tabs>
              <w:jc w:val="center"/>
              <w:rPr>
                <w:rFonts w:asciiTheme="minorHAnsi" w:hAnsiTheme="minorHAnsi" w:cstheme="minorHAnsi"/>
                <w:b/>
                <w:bCs/>
                <w:sz w:val="22"/>
                <w:szCs w:val="22"/>
                <w:lang w:val="it-IT"/>
              </w:rPr>
            </w:pPr>
            <w:r w:rsidRPr="00874A1E">
              <w:rPr>
                <w:rFonts w:asciiTheme="minorHAnsi" w:hAnsiTheme="minorHAnsi" w:cstheme="minorHAnsi"/>
                <w:sz w:val="22"/>
                <w:szCs w:val="22"/>
                <w:lang w:val="it-IT" w:eastAsia="en-US"/>
              </w:rPr>
              <w:lastRenderedPageBreak/>
              <w:fldChar w:fldCharType="begin">
                <w:ffData>
                  <w:name w:val="Elenco16"/>
                  <w:enabled/>
                  <w:calcOnExit w:val="0"/>
                  <w:ddList/>
                </w:ffData>
              </w:fldChar>
            </w:r>
            <w:r w:rsidRPr="00874A1E">
              <w:rPr>
                <w:rFonts w:asciiTheme="minorHAnsi" w:hAnsiTheme="minorHAnsi" w:cstheme="minorHAnsi"/>
                <w:sz w:val="22"/>
                <w:szCs w:val="22"/>
                <w:lang w:val="it-IT" w:eastAsia="en-US"/>
              </w:rPr>
              <w:instrText xml:space="preserve"> FORMDROPDOWN </w:instrText>
            </w:r>
            <w:r w:rsidRPr="00874A1E">
              <w:rPr>
                <w:rFonts w:asciiTheme="minorHAnsi" w:hAnsiTheme="minorHAnsi" w:cstheme="minorHAnsi"/>
                <w:sz w:val="22"/>
                <w:szCs w:val="22"/>
                <w:lang w:val="it-IT" w:eastAsia="en-US"/>
              </w:rPr>
            </w:r>
            <w:r w:rsidRPr="00874A1E">
              <w:rPr>
                <w:rFonts w:asciiTheme="minorHAnsi" w:hAnsiTheme="minorHAnsi" w:cstheme="minorHAnsi"/>
                <w:sz w:val="22"/>
                <w:szCs w:val="22"/>
                <w:lang w:val="it-IT" w:eastAsia="en-US"/>
              </w:rPr>
              <w:fldChar w:fldCharType="separate"/>
            </w:r>
            <w:r w:rsidRPr="00874A1E">
              <w:rPr>
                <w:rFonts w:asciiTheme="minorHAnsi" w:hAnsiTheme="minorHAnsi" w:cstheme="minorHAnsi"/>
                <w:sz w:val="22"/>
                <w:szCs w:val="22"/>
                <w:lang w:val="it-IT" w:eastAsia="en-US"/>
              </w:rPr>
              <w:fldChar w:fldCharType="end"/>
            </w:r>
            <w:r w:rsidRPr="00874A1E">
              <w:rPr>
                <w:rFonts w:asciiTheme="minorHAnsi" w:hAnsiTheme="minorHAnsi" w:cstheme="minorHAnsi"/>
                <w:sz w:val="22"/>
                <w:szCs w:val="22"/>
                <w:lang w:val="it-IT" w:eastAsia="en-US"/>
              </w:rPr>
              <w:t xml:space="preserve"> ‰</w:t>
            </w:r>
          </w:p>
        </w:tc>
      </w:tr>
    </w:tbl>
    <w:p w14:paraId="7BE51CBE" w14:textId="77777777" w:rsidR="00693426" w:rsidRPr="004F3F36" w:rsidRDefault="00693426">
      <w:pPr>
        <w:tabs>
          <w:tab w:val="left" w:pos="3686"/>
        </w:tabs>
        <w:rPr>
          <w:rFonts w:asciiTheme="minorHAnsi" w:hAnsiTheme="minorHAnsi" w:cstheme="minorHAnsi"/>
          <w:sz w:val="22"/>
          <w:szCs w:val="22"/>
          <w:lang w:val="it-IT"/>
        </w:rPr>
      </w:pPr>
    </w:p>
    <w:tbl>
      <w:tblPr>
        <w:tblW w:w="5002" w:type="pct"/>
        <w:shd w:val="clear" w:color="auto" w:fill="E0E0E0"/>
        <w:tblCellMar>
          <w:left w:w="70" w:type="dxa"/>
          <w:right w:w="70" w:type="dxa"/>
        </w:tblCellMar>
        <w:tblLook w:val="0000" w:firstRow="0" w:lastRow="0" w:firstColumn="0" w:lastColumn="0" w:noHBand="0" w:noVBand="0"/>
      </w:tblPr>
      <w:tblGrid>
        <w:gridCol w:w="4998"/>
        <w:gridCol w:w="12"/>
        <w:gridCol w:w="91"/>
        <w:gridCol w:w="4824"/>
      </w:tblGrid>
      <w:tr w:rsidR="00693426" w:rsidRPr="004F3F36" w14:paraId="312A9B21" w14:textId="77777777" w:rsidTr="00651A1C">
        <w:trPr>
          <w:trHeight w:val="633"/>
        </w:trPr>
        <w:tc>
          <w:tcPr>
            <w:tcW w:w="2524" w:type="pct"/>
            <w:gridSpan w:val="2"/>
            <w:shd w:val="clear" w:color="auto" w:fill="E0E0E0"/>
            <w:vAlign w:val="center"/>
          </w:tcPr>
          <w:bookmarkEnd w:id="7"/>
          <w:p w14:paraId="716C36A9" w14:textId="77777777" w:rsidR="00693426" w:rsidRPr="004F3F36" w:rsidRDefault="007B7A96" w:rsidP="00083390">
            <w:pPr>
              <w:ind w:left="356" w:right="213"/>
              <w:jc w:val="center"/>
              <w:rPr>
                <w:rFonts w:asciiTheme="minorHAnsi" w:hAnsiTheme="minorHAnsi" w:cstheme="minorHAnsi"/>
                <w:b/>
                <w:sz w:val="22"/>
                <w:szCs w:val="22"/>
              </w:rPr>
            </w:pPr>
            <w:r w:rsidRPr="004F3F36">
              <w:rPr>
                <w:rFonts w:asciiTheme="minorHAnsi" w:hAnsiTheme="minorHAnsi" w:cstheme="minorHAnsi"/>
                <w:b/>
                <w:sz w:val="22"/>
                <w:szCs w:val="22"/>
              </w:rPr>
              <w:t>Art. 21</w:t>
            </w:r>
          </w:p>
          <w:p w14:paraId="5F79DFB0" w14:textId="77777777" w:rsidR="00693426" w:rsidRPr="004F3F36" w:rsidRDefault="00693426" w:rsidP="00083390">
            <w:pPr>
              <w:tabs>
                <w:tab w:val="left" w:pos="3686"/>
              </w:tabs>
              <w:jc w:val="center"/>
              <w:rPr>
                <w:rFonts w:asciiTheme="minorHAnsi" w:hAnsiTheme="minorHAnsi" w:cstheme="minorHAnsi"/>
                <w:b/>
                <w:snapToGrid w:val="0"/>
                <w:sz w:val="22"/>
                <w:szCs w:val="22"/>
              </w:rPr>
            </w:pPr>
            <w:r w:rsidRPr="004F3F36">
              <w:rPr>
                <w:rFonts w:asciiTheme="minorHAnsi" w:hAnsiTheme="minorHAnsi" w:cstheme="minorHAnsi"/>
                <w:b/>
                <w:sz w:val="22"/>
                <w:szCs w:val="22"/>
                <w:lang w:val="it-IT"/>
              </w:rPr>
              <w:t>ANZAHLUNGEN</w:t>
            </w:r>
          </w:p>
        </w:tc>
        <w:tc>
          <w:tcPr>
            <w:tcW w:w="2476" w:type="pct"/>
            <w:gridSpan w:val="2"/>
            <w:shd w:val="clear" w:color="auto" w:fill="E0E0E0"/>
            <w:vAlign w:val="center"/>
          </w:tcPr>
          <w:p w14:paraId="61874B29" w14:textId="77777777" w:rsidR="00693426" w:rsidRPr="004F3F36" w:rsidRDefault="007B7A96" w:rsidP="00083390">
            <w:pPr>
              <w:ind w:left="356" w:right="213"/>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21</w:t>
            </w:r>
          </w:p>
          <w:p w14:paraId="1E5B5723" w14:textId="77777777" w:rsidR="00693426" w:rsidRPr="004F3F36" w:rsidRDefault="00693426" w:rsidP="0008339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PAGAMENTI IN ACCONTO</w:t>
            </w:r>
          </w:p>
        </w:tc>
      </w:tr>
      <w:tr w:rsidR="00E5066C" w:rsidRPr="004F3F36" w14:paraId="08224ACF" w14:textId="77777777" w:rsidTr="00E5066C">
        <w:tblPrEx>
          <w:shd w:val="clear" w:color="auto" w:fill="E6E6E6"/>
        </w:tblPrEx>
        <w:tc>
          <w:tcPr>
            <w:tcW w:w="5000" w:type="pct"/>
            <w:gridSpan w:val="4"/>
            <w:shd w:val="clear" w:color="auto" w:fill="FFFFFF" w:themeFill="background1"/>
          </w:tcPr>
          <w:p w14:paraId="12592EC8" w14:textId="77777777" w:rsidR="00E5066C" w:rsidRPr="004F3F36" w:rsidRDefault="00E5066C" w:rsidP="00E5066C">
            <w:pPr>
              <w:tabs>
                <w:tab w:val="left" w:pos="7443"/>
              </w:tabs>
              <w:ind w:left="178" w:right="213"/>
              <w:jc w:val="center"/>
              <w:rPr>
                <w:rFonts w:asciiTheme="minorHAnsi" w:hAnsiTheme="minorHAnsi" w:cstheme="minorHAnsi"/>
                <w:b/>
                <w:sz w:val="22"/>
                <w:szCs w:val="22"/>
                <w:lang w:val="it-IT"/>
              </w:rPr>
            </w:pPr>
          </w:p>
          <w:p w14:paraId="61D8CFB8" w14:textId="77777777" w:rsidR="00E5066C" w:rsidRPr="004F3F36" w:rsidRDefault="00E5066C" w:rsidP="00E5066C">
            <w:pPr>
              <w:tabs>
                <w:tab w:val="left" w:pos="7443"/>
              </w:tabs>
              <w:ind w:left="178"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1</w:t>
            </w:r>
          </w:p>
          <w:p w14:paraId="2FB6853D" w14:textId="02646DE6" w:rsidR="00E5066C" w:rsidRPr="004F3F36" w:rsidRDefault="00E5066C" w:rsidP="00E5066C">
            <w:pPr>
              <w:tabs>
                <w:tab w:val="left" w:pos="7443"/>
              </w:tabs>
              <w:ind w:left="178" w:right="213"/>
              <w:jc w:val="center"/>
              <w:rPr>
                <w:rFonts w:asciiTheme="minorHAnsi" w:hAnsiTheme="minorHAnsi" w:cstheme="minorHAnsi"/>
                <w:b/>
                <w:sz w:val="22"/>
                <w:szCs w:val="22"/>
                <w:lang w:val="it-IT"/>
              </w:rPr>
            </w:pPr>
          </w:p>
        </w:tc>
      </w:tr>
      <w:tr w:rsidR="00403B3C" w:rsidRPr="00C779FD" w14:paraId="339FAD35" w14:textId="77777777" w:rsidTr="00651A1C">
        <w:tblPrEx>
          <w:shd w:val="clear" w:color="auto" w:fill="E6E6E6"/>
        </w:tblPrEx>
        <w:tc>
          <w:tcPr>
            <w:tcW w:w="2518" w:type="pct"/>
            <w:shd w:val="clear" w:color="auto" w:fill="E6E6E6"/>
          </w:tcPr>
          <w:p w14:paraId="240B43F8" w14:textId="21E05F16" w:rsidR="006E14C9" w:rsidRPr="004F3F36" w:rsidRDefault="0033602E" w:rsidP="000E4E9C">
            <w:pPr>
              <w:tabs>
                <w:tab w:val="left" w:pos="7443"/>
              </w:tabs>
              <w:ind w:right="213"/>
              <w:jc w:val="both"/>
              <w:rPr>
                <w:rFonts w:asciiTheme="minorHAnsi" w:hAnsiTheme="minorHAnsi" w:cstheme="minorHAnsi"/>
                <w:b/>
                <w:color w:val="FF0000"/>
                <w:sz w:val="22"/>
                <w:szCs w:val="22"/>
              </w:rPr>
            </w:pPr>
            <w:r w:rsidRPr="004F3F36">
              <w:rPr>
                <w:rFonts w:asciiTheme="minorHAnsi" w:hAnsiTheme="minorHAnsi" w:cstheme="minorHAnsi"/>
                <w:b/>
                <w:sz w:val="22"/>
                <w:szCs w:val="22"/>
              </w:rPr>
              <w:t>D</w:t>
            </w:r>
            <w:r w:rsidR="006E14C9" w:rsidRPr="004F3F36">
              <w:rPr>
                <w:rFonts w:asciiTheme="minorHAnsi" w:hAnsiTheme="minorHAnsi" w:cstheme="minorHAnsi"/>
                <w:b/>
                <w:sz w:val="22"/>
                <w:szCs w:val="22"/>
              </w:rPr>
              <w:t xml:space="preserve">ie Baufortschritte </w:t>
            </w:r>
            <w:r w:rsidRPr="004F3F36">
              <w:rPr>
                <w:rFonts w:asciiTheme="minorHAnsi" w:hAnsiTheme="minorHAnsi" w:cstheme="minorHAnsi"/>
                <w:b/>
                <w:sz w:val="22"/>
                <w:szCs w:val="22"/>
              </w:rPr>
              <w:t xml:space="preserve">werden </w:t>
            </w:r>
            <w:r w:rsidR="000C31F3" w:rsidRPr="004F3F36">
              <w:rPr>
                <w:rFonts w:asciiTheme="minorHAnsi" w:hAnsiTheme="minorHAnsi" w:cstheme="minorHAnsi"/>
                <w:b/>
                <w:color w:val="FF0000"/>
                <w:sz w:val="22"/>
                <w:szCs w:val="22"/>
              </w:rPr>
              <w:t>mit folgender Häufigkeit / bei Erreichen des folgenden Betrags ausgestellt.</w:t>
            </w:r>
          </w:p>
          <w:p w14:paraId="41D09286" w14:textId="77777777" w:rsidR="000C31F3" w:rsidRPr="004F3F36" w:rsidRDefault="000C31F3" w:rsidP="002C7E34">
            <w:pPr>
              <w:tabs>
                <w:tab w:val="left" w:pos="7443"/>
              </w:tabs>
              <w:ind w:right="213"/>
              <w:rPr>
                <w:rFonts w:asciiTheme="minorHAnsi" w:hAnsiTheme="minorHAnsi" w:cstheme="minorHAnsi"/>
                <w:b/>
                <w:color w:val="FF0000"/>
                <w:sz w:val="22"/>
                <w:szCs w:val="22"/>
              </w:rPr>
            </w:pPr>
          </w:p>
          <w:p w14:paraId="24387DEF" w14:textId="77777777" w:rsidR="00D86BB4" w:rsidRPr="004F3F36" w:rsidRDefault="00D86BB4" w:rsidP="00D86BB4">
            <w:pPr>
              <w:tabs>
                <w:tab w:val="left" w:pos="7443"/>
              </w:tabs>
              <w:ind w:right="213"/>
              <w:jc w:val="both"/>
              <w:rPr>
                <w:rFonts w:asciiTheme="minorHAnsi" w:hAnsiTheme="minorHAnsi" w:cstheme="minorHAnsi"/>
                <w:b/>
                <w:sz w:val="22"/>
                <w:szCs w:val="22"/>
                <w:lang w:val="it-IT"/>
              </w:rPr>
            </w:pPr>
            <w:r w:rsidRPr="004F3F36">
              <w:rPr>
                <w:rFonts w:asciiTheme="minorHAnsi" w:hAnsiTheme="minorHAnsi" w:cstheme="minorHAnsi"/>
                <w:sz w:val="22"/>
                <w:szCs w:val="22"/>
                <w:highlight w:val="yellow"/>
                <w:lang w:val="it-IT" w:eastAsia="en-US"/>
              </w:rPr>
              <w:fldChar w:fldCharType="begin">
                <w:ffData>
                  <w:name w:val="Elenco16"/>
                  <w:enabled/>
                  <w:calcOnExit w:val="0"/>
                  <w:ddList/>
                </w:ffData>
              </w:fldChar>
            </w:r>
            <w:r w:rsidRPr="004F3F36">
              <w:rPr>
                <w:rFonts w:asciiTheme="minorHAnsi" w:hAnsiTheme="minorHAnsi" w:cstheme="minorHAnsi"/>
                <w:sz w:val="22"/>
                <w:szCs w:val="22"/>
                <w:highlight w:val="yellow"/>
                <w:lang w:val="it-IT" w:eastAsia="en-US"/>
              </w:rPr>
              <w:instrText xml:space="preserve"> FORMDROPDOWN </w:instrText>
            </w:r>
            <w:r w:rsidRPr="004F3F36">
              <w:rPr>
                <w:rFonts w:asciiTheme="minorHAnsi" w:hAnsiTheme="minorHAnsi" w:cstheme="minorHAnsi"/>
                <w:sz w:val="22"/>
                <w:szCs w:val="22"/>
                <w:highlight w:val="yellow"/>
                <w:lang w:val="it-IT" w:eastAsia="en-US"/>
              </w:rPr>
            </w:r>
            <w:r w:rsidRPr="004F3F36">
              <w:rPr>
                <w:rFonts w:asciiTheme="minorHAnsi" w:hAnsiTheme="minorHAnsi" w:cstheme="minorHAnsi"/>
                <w:sz w:val="22"/>
                <w:szCs w:val="22"/>
                <w:highlight w:val="yellow"/>
                <w:lang w:val="it-IT" w:eastAsia="en-US"/>
              </w:rPr>
              <w:fldChar w:fldCharType="separate"/>
            </w:r>
            <w:r w:rsidRPr="004F3F36">
              <w:rPr>
                <w:rFonts w:asciiTheme="minorHAnsi" w:hAnsiTheme="minorHAnsi" w:cstheme="minorHAnsi"/>
                <w:sz w:val="22"/>
                <w:szCs w:val="22"/>
                <w:highlight w:val="yellow"/>
                <w:lang w:val="it-IT" w:eastAsia="en-US"/>
              </w:rPr>
              <w:fldChar w:fldCharType="end"/>
            </w:r>
          </w:p>
          <w:p w14:paraId="71004C16" w14:textId="77777777" w:rsidR="000C31F3" w:rsidRPr="004F3F36" w:rsidRDefault="000C31F3" w:rsidP="002C7E34">
            <w:pPr>
              <w:tabs>
                <w:tab w:val="left" w:pos="7443"/>
              </w:tabs>
              <w:ind w:right="213"/>
              <w:rPr>
                <w:rFonts w:asciiTheme="minorHAnsi" w:hAnsiTheme="minorHAnsi" w:cstheme="minorHAnsi"/>
                <w:b/>
                <w:color w:val="FF0000"/>
                <w:sz w:val="22"/>
                <w:szCs w:val="22"/>
              </w:rPr>
            </w:pPr>
          </w:p>
          <w:p w14:paraId="2E7A536E" w14:textId="64C8B103" w:rsidR="0024635F" w:rsidRPr="004F3F36" w:rsidRDefault="0024635F" w:rsidP="002C7E34">
            <w:pPr>
              <w:tabs>
                <w:tab w:val="left" w:pos="7443"/>
              </w:tabs>
              <w:ind w:right="213"/>
              <w:rPr>
                <w:rFonts w:asciiTheme="minorHAnsi" w:hAnsiTheme="minorHAnsi" w:cstheme="minorHAnsi"/>
                <w:b/>
                <w:sz w:val="22"/>
                <w:szCs w:val="22"/>
              </w:rPr>
            </w:pPr>
            <w:r w:rsidRPr="004F3F36">
              <w:rPr>
                <w:rFonts w:asciiTheme="minorHAnsi" w:hAnsiTheme="minorHAnsi" w:cstheme="minorHAnsi"/>
                <w:b/>
                <w:sz w:val="22"/>
                <w:szCs w:val="22"/>
              </w:rPr>
              <w:t>ab der Übergabe oder der Wiederaufnahme der Arbeiten.</w:t>
            </w:r>
          </w:p>
          <w:p w14:paraId="014090AC" w14:textId="77777777" w:rsidR="000C31F3" w:rsidRPr="004F3F36" w:rsidRDefault="000C31F3" w:rsidP="002C7E34">
            <w:pPr>
              <w:tabs>
                <w:tab w:val="left" w:pos="7443"/>
              </w:tabs>
              <w:ind w:right="213"/>
              <w:rPr>
                <w:rFonts w:asciiTheme="minorHAnsi" w:hAnsiTheme="minorHAnsi" w:cstheme="minorHAnsi"/>
                <w:b/>
                <w:color w:val="FF0000"/>
                <w:sz w:val="22"/>
                <w:szCs w:val="22"/>
              </w:rPr>
            </w:pPr>
          </w:p>
          <w:p w14:paraId="5F3B3EC2" w14:textId="76B5E104" w:rsidR="006E14C9" w:rsidRPr="004F3F36" w:rsidRDefault="006E14C9" w:rsidP="006E14C9">
            <w:pPr>
              <w:tabs>
                <w:tab w:val="left" w:pos="7443"/>
              </w:tabs>
              <w:ind w:right="213"/>
              <w:jc w:val="both"/>
              <w:rPr>
                <w:rFonts w:asciiTheme="minorHAnsi" w:hAnsiTheme="minorHAnsi" w:cstheme="minorHAnsi"/>
                <w:b/>
                <w:sz w:val="22"/>
                <w:szCs w:val="22"/>
              </w:rPr>
            </w:pPr>
            <w:r w:rsidRPr="004F3F36">
              <w:rPr>
                <w:rFonts w:asciiTheme="minorHAnsi" w:hAnsiTheme="minorHAnsi" w:cstheme="minorHAnsi"/>
                <w:b/>
                <w:sz w:val="22"/>
                <w:szCs w:val="22"/>
              </w:rPr>
              <w:t xml:space="preserve">Die Höhe des einzelnen Baufortschritts wird </w:t>
            </w:r>
            <w:r w:rsidR="004648E1" w:rsidRPr="004F3F36">
              <w:rPr>
                <w:rFonts w:asciiTheme="minorHAnsi" w:hAnsiTheme="minorHAnsi" w:cstheme="minorHAnsi"/>
                <w:b/>
                <w:sz w:val="22"/>
                <w:szCs w:val="22"/>
              </w:rPr>
              <w:t xml:space="preserve">aufgrund der </w:t>
            </w:r>
            <w:r w:rsidR="00810FBA" w:rsidRPr="004F3F36">
              <w:rPr>
                <w:rFonts w:asciiTheme="minorHAnsi" w:hAnsiTheme="minorHAnsi" w:cstheme="minorHAnsi"/>
                <w:b/>
                <w:sz w:val="22"/>
                <w:szCs w:val="22"/>
              </w:rPr>
              <w:t>Buchhaltungsunterlagen vom</w:t>
            </w:r>
            <w:r w:rsidRPr="004F3F36">
              <w:rPr>
                <w:rFonts w:asciiTheme="minorHAnsi" w:hAnsiTheme="minorHAnsi" w:cstheme="minorHAnsi"/>
                <w:b/>
                <w:sz w:val="22"/>
                <w:szCs w:val="22"/>
              </w:rPr>
              <w:t xml:space="preserve"> Bauleiter festgelegt.</w:t>
            </w:r>
          </w:p>
        </w:tc>
        <w:tc>
          <w:tcPr>
            <w:tcW w:w="2482" w:type="pct"/>
            <w:gridSpan w:val="3"/>
            <w:shd w:val="clear" w:color="auto" w:fill="E6E6E6"/>
          </w:tcPr>
          <w:p w14:paraId="0C0C00A0" w14:textId="758881DA" w:rsidR="00D57521" w:rsidRPr="004F3F36" w:rsidRDefault="006B2097" w:rsidP="00083390">
            <w:pPr>
              <w:tabs>
                <w:tab w:val="left" w:pos="7443"/>
              </w:tabs>
              <w:ind w:left="178" w:right="213"/>
              <w:jc w:val="both"/>
              <w:rPr>
                <w:rFonts w:asciiTheme="minorHAnsi" w:hAnsiTheme="minorHAnsi" w:cstheme="minorHAnsi"/>
                <w:b/>
                <w:color w:val="FF0000"/>
                <w:sz w:val="22"/>
                <w:szCs w:val="22"/>
                <w:lang w:val="it-IT"/>
              </w:rPr>
            </w:pPr>
            <w:r w:rsidRPr="004F3F36">
              <w:rPr>
                <w:rFonts w:asciiTheme="minorHAnsi" w:hAnsiTheme="minorHAnsi" w:cstheme="minorHAnsi"/>
                <w:b/>
                <w:sz w:val="22"/>
                <w:szCs w:val="22"/>
                <w:lang w:val="it-IT"/>
              </w:rPr>
              <w:t>G</w:t>
            </w:r>
            <w:r w:rsidR="006E14C9" w:rsidRPr="004F3F36">
              <w:rPr>
                <w:rFonts w:asciiTheme="minorHAnsi" w:hAnsiTheme="minorHAnsi" w:cstheme="minorHAnsi"/>
                <w:b/>
                <w:sz w:val="22"/>
                <w:szCs w:val="22"/>
                <w:lang w:val="it-IT"/>
              </w:rPr>
              <w:t xml:space="preserve">li </w:t>
            </w:r>
            <w:r w:rsidR="002C7E34" w:rsidRPr="004F3F36">
              <w:rPr>
                <w:rFonts w:asciiTheme="minorHAnsi" w:hAnsiTheme="minorHAnsi" w:cstheme="minorHAnsi"/>
                <w:b/>
                <w:sz w:val="22"/>
                <w:szCs w:val="22"/>
                <w:lang w:val="it-IT"/>
              </w:rPr>
              <w:t>st</w:t>
            </w:r>
            <w:r w:rsidR="001762C0" w:rsidRPr="004F3F36">
              <w:rPr>
                <w:rFonts w:asciiTheme="minorHAnsi" w:hAnsiTheme="minorHAnsi" w:cstheme="minorHAnsi"/>
                <w:b/>
                <w:sz w:val="22"/>
                <w:szCs w:val="22"/>
                <w:lang w:val="it-IT"/>
              </w:rPr>
              <w:t>ati d’avanzamento verran</w:t>
            </w:r>
            <w:r w:rsidR="00DB398E" w:rsidRPr="004F3F36">
              <w:rPr>
                <w:rFonts w:asciiTheme="minorHAnsi" w:hAnsiTheme="minorHAnsi" w:cstheme="minorHAnsi"/>
                <w:b/>
                <w:sz w:val="22"/>
                <w:szCs w:val="22"/>
                <w:lang w:val="it-IT"/>
              </w:rPr>
              <w:t>n</w:t>
            </w:r>
            <w:r w:rsidR="001762C0" w:rsidRPr="004F3F36">
              <w:rPr>
                <w:rFonts w:asciiTheme="minorHAnsi" w:hAnsiTheme="minorHAnsi" w:cstheme="minorHAnsi"/>
                <w:b/>
                <w:sz w:val="22"/>
                <w:szCs w:val="22"/>
                <w:lang w:val="it-IT"/>
              </w:rPr>
              <w:t xml:space="preserve">o </w:t>
            </w:r>
            <w:r w:rsidR="00DB398E" w:rsidRPr="004F3F36">
              <w:rPr>
                <w:rFonts w:asciiTheme="minorHAnsi" w:hAnsiTheme="minorHAnsi" w:cstheme="minorHAnsi"/>
                <w:b/>
                <w:sz w:val="22"/>
                <w:szCs w:val="22"/>
                <w:lang w:val="it-IT"/>
              </w:rPr>
              <w:t>emessi</w:t>
            </w:r>
            <w:r w:rsidR="002C7E34" w:rsidRPr="004F3F36">
              <w:rPr>
                <w:rFonts w:asciiTheme="minorHAnsi" w:hAnsiTheme="minorHAnsi" w:cstheme="minorHAnsi"/>
                <w:b/>
                <w:sz w:val="22"/>
                <w:szCs w:val="22"/>
                <w:lang w:val="it-IT"/>
              </w:rPr>
              <w:t xml:space="preserve"> con </w:t>
            </w:r>
            <w:r w:rsidR="00D57521" w:rsidRPr="004F3F36">
              <w:rPr>
                <w:rFonts w:asciiTheme="minorHAnsi" w:hAnsiTheme="minorHAnsi" w:cstheme="minorHAnsi"/>
                <w:b/>
                <w:color w:val="FF0000"/>
                <w:sz w:val="22"/>
                <w:szCs w:val="22"/>
                <w:lang w:val="it-IT"/>
              </w:rPr>
              <w:t>la</w:t>
            </w:r>
            <w:r w:rsidR="002C7E34" w:rsidRPr="004F3F36">
              <w:rPr>
                <w:rFonts w:asciiTheme="minorHAnsi" w:hAnsiTheme="minorHAnsi" w:cstheme="minorHAnsi"/>
                <w:b/>
                <w:color w:val="FF0000"/>
                <w:sz w:val="22"/>
                <w:szCs w:val="22"/>
                <w:lang w:val="it-IT"/>
              </w:rPr>
              <w:t xml:space="preserve"> </w:t>
            </w:r>
            <w:r w:rsidR="00D57521" w:rsidRPr="004F3F36">
              <w:rPr>
                <w:rFonts w:asciiTheme="minorHAnsi" w:hAnsiTheme="minorHAnsi" w:cstheme="minorHAnsi"/>
                <w:b/>
                <w:color w:val="FF0000"/>
                <w:sz w:val="22"/>
                <w:szCs w:val="22"/>
                <w:lang w:val="it-IT"/>
              </w:rPr>
              <w:t xml:space="preserve">seguente </w:t>
            </w:r>
            <w:r w:rsidR="002C7E34" w:rsidRPr="004F3F36">
              <w:rPr>
                <w:rFonts w:asciiTheme="minorHAnsi" w:hAnsiTheme="minorHAnsi" w:cstheme="minorHAnsi"/>
                <w:b/>
                <w:color w:val="FF0000"/>
                <w:sz w:val="22"/>
                <w:szCs w:val="22"/>
                <w:lang w:val="it-IT"/>
              </w:rPr>
              <w:t xml:space="preserve">frequenza </w:t>
            </w:r>
            <w:r w:rsidR="00D57521" w:rsidRPr="004F3F36">
              <w:rPr>
                <w:rFonts w:asciiTheme="minorHAnsi" w:hAnsiTheme="minorHAnsi" w:cstheme="minorHAnsi"/>
                <w:b/>
                <w:color w:val="FF0000"/>
                <w:sz w:val="22"/>
                <w:szCs w:val="22"/>
                <w:lang w:val="it-IT"/>
              </w:rPr>
              <w:t>/ al raggiungimento del seguente importo</w:t>
            </w:r>
          </w:p>
          <w:p w14:paraId="1F7A7CE6" w14:textId="77777777" w:rsidR="00D57521" w:rsidRPr="004F3F36" w:rsidRDefault="00D57521" w:rsidP="00083390">
            <w:pPr>
              <w:tabs>
                <w:tab w:val="left" w:pos="7443"/>
              </w:tabs>
              <w:ind w:left="178" w:right="213"/>
              <w:jc w:val="both"/>
              <w:rPr>
                <w:rFonts w:asciiTheme="minorHAnsi" w:hAnsiTheme="minorHAnsi" w:cstheme="minorHAnsi"/>
                <w:sz w:val="22"/>
                <w:szCs w:val="22"/>
                <w:lang w:val="it-IT" w:eastAsia="en-US"/>
              </w:rPr>
            </w:pPr>
          </w:p>
          <w:p w14:paraId="3D372019" w14:textId="061CF1F2" w:rsidR="00D57521" w:rsidRPr="004F3F36" w:rsidRDefault="00D57521" w:rsidP="00083390">
            <w:pPr>
              <w:tabs>
                <w:tab w:val="left" w:pos="7443"/>
              </w:tabs>
              <w:ind w:left="178" w:right="213"/>
              <w:jc w:val="both"/>
              <w:rPr>
                <w:rFonts w:asciiTheme="minorHAnsi" w:hAnsiTheme="minorHAnsi" w:cstheme="minorHAnsi"/>
                <w:b/>
                <w:sz w:val="22"/>
                <w:szCs w:val="22"/>
                <w:lang w:val="it-IT"/>
              </w:rPr>
            </w:pPr>
            <w:r w:rsidRPr="004F3F36">
              <w:rPr>
                <w:rFonts w:asciiTheme="minorHAnsi" w:hAnsiTheme="minorHAnsi" w:cstheme="minorHAnsi"/>
                <w:sz w:val="22"/>
                <w:szCs w:val="22"/>
                <w:highlight w:val="yellow"/>
                <w:lang w:val="it-IT" w:eastAsia="en-US"/>
              </w:rPr>
              <w:fldChar w:fldCharType="begin">
                <w:ffData>
                  <w:name w:val="Elenco16"/>
                  <w:enabled/>
                  <w:calcOnExit w:val="0"/>
                  <w:ddList/>
                </w:ffData>
              </w:fldChar>
            </w:r>
            <w:r w:rsidRPr="004F3F36">
              <w:rPr>
                <w:rFonts w:asciiTheme="minorHAnsi" w:hAnsiTheme="minorHAnsi" w:cstheme="minorHAnsi"/>
                <w:sz w:val="22"/>
                <w:szCs w:val="22"/>
                <w:highlight w:val="yellow"/>
                <w:lang w:val="it-IT" w:eastAsia="en-US"/>
              </w:rPr>
              <w:instrText xml:space="preserve"> FORMDROPDOWN </w:instrText>
            </w:r>
            <w:r w:rsidRPr="004F3F36">
              <w:rPr>
                <w:rFonts w:asciiTheme="minorHAnsi" w:hAnsiTheme="minorHAnsi" w:cstheme="minorHAnsi"/>
                <w:sz w:val="22"/>
                <w:szCs w:val="22"/>
                <w:highlight w:val="yellow"/>
                <w:lang w:val="it-IT" w:eastAsia="en-US"/>
              </w:rPr>
            </w:r>
            <w:r w:rsidRPr="004F3F36">
              <w:rPr>
                <w:rFonts w:asciiTheme="minorHAnsi" w:hAnsiTheme="minorHAnsi" w:cstheme="minorHAnsi"/>
                <w:sz w:val="22"/>
                <w:szCs w:val="22"/>
                <w:highlight w:val="yellow"/>
                <w:lang w:val="it-IT" w:eastAsia="en-US"/>
              </w:rPr>
              <w:fldChar w:fldCharType="separate"/>
            </w:r>
            <w:r w:rsidRPr="004F3F36">
              <w:rPr>
                <w:rFonts w:asciiTheme="minorHAnsi" w:hAnsiTheme="minorHAnsi" w:cstheme="minorHAnsi"/>
                <w:sz w:val="22"/>
                <w:szCs w:val="22"/>
                <w:highlight w:val="yellow"/>
                <w:lang w:val="it-IT" w:eastAsia="en-US"/>
              </w:rPr>
              <w:fldChar w:fldCharType="end"/>
            </w:r>
          </w:p>
          <w:p w14:paraId="0798DF77" w14:textId="77777777" w:rsidR="00D57521" w:rsidRPr="004F3F36" w:rsidRDefault="00D57521" w:rsidP="00083390">
            <w:pPr>
              <w:tabs>
                <w:tab w:val="left" w:pos="7443"/>
              </w:tabs>
              <w:ind w:left="178" w:right="213"/>
              <w:jc w:val="both"/>
              <w:rPr>
                <w:rFonts w:asciiTheme="minorHAnsi" w:hAnsiTheme="minorHAnsi" w:cstheme="minorHAnsi"/>
                <w:b/>
                <w:sz w:val="22"/>
                <w:szCs w:val="22"/>
                <w:lang w:val="it-IT"/>
              </w:rPr>
            </w:pPr>
          </w:p>
          <w:p w14:paraId="7EE3851E" w14:textId="1A6E8C8E" w:rsidR="002C7E34" w:rsidRPr="004F3F36" w:rsidRDefault="00DB398E" w:rsidP="00083390">
            <w:pPr>
              <w:tabs>
                <w:tab w:val="left" w:pos="7443"/>
              </w:tabs>
              <w:ind w:left="178" w:right="213"/>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t>dalla consegna o dalla ripresa dei lavori</w:t>
            </w:r>
            <w:r w:rsidR="002C7E34" w:rsidRPr="004F3F36">
              <w:rPr>
                <w:rFonts w:asciiTheme="minorHAnsi" w:hAnsiTheme="minorHAnsi" w:cstheme="minorHAnsi"/>
                <w:b/>
                <w:sz w:val="22"/>
                <w:szCs w:val="22"/>
                <w:lang w:val="it-IT"/>
              </w:rPr>
              <w:t>.</w:t>
            </w:r>
          </w:p>
          <w:p w14:paraId="7976DEA2" w14:textId="77777777" w:rsidR="002C7E34" w:rsidRPr="004F3F36" w:rsidRDefault="002C7E34" w:rsidP="006B2097">
            <w:pPr>
              <w:tabs>
                <w:tab w:val="left" w:pos="7443"/>
              </w:tabs>
              <w:ind w:right="213"/>
              <w:jc w:val="both"/>
              <w:rPr>
                <w:rFonts w:asciiTheme="minorHAnsi" w:hAnsiTheme="minorHAnsi" w:cstheme="minorHAnsi"/>
                <w:b/>
                <w:sz w:val="22"/>
                <w:szCs w:val="22"/>
                <w:lang w:val="it-IT"/>
              </w:rPr>
            </w:pPr>
          </w:p>
          <w:p w14:paraId="483BBB34" w14:textId="77777777" w:rsidR="0024635F" w:rsidRPr="004F3F36" w:rsidRDefault="0024635F" w:rsidP="00083390">
            <w:pPr>
              <w:tabs>
                <w:tab w:val="left" w:pos="7443"/>
              </w:tabs>
              <w:ind w:left="178" w:right="213"/>
              <w:jc w:val="both"/>
              <w:rPr>
                <w:rFonts w:asciiTheme="minorHAnsi" w:hAnsiTheme="minorHAnsi" w:cstheme="minorHAnsi"/>
                <w:b/>
                <w:sz w:val="22"/>
                <w:szCs w:val="22"/>
                <w:lang w:val="it-IT"/>
              </w:rPr>
            </w:pPr>
          </w:p>
          <w:p w14:paraId="42864206" w14:textId="330B4B7F" w:rsidR="00403B3C" w:rsidRPr="004F3F36" w:rsidRDefault="002C7E34" w:rsidP="00495B43">
            <w:pPr>
              <w:tabs>
                <w:tab w:val="left" w:pos="7443"/>
              </w:tabs>
              <w:ind w:left="178" w:right="213"/>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t xml:space="preserve">L’ammontare del singolo stato d’avanzamento verrà </w:t>
            </w:r>
            <w:r w:rsidR="00D77046" w:rsidRPr="004F3F36">
              <w:rPr>
                <w:rFonts w:asciiTheme="minorHAnsi" w:hAnsiTheme="minorHAnsi" w:cstheme="minorHAnsi"/>
                <w:b/>
                <w:sz w:val="22"/>
                <w:szCs w:val="22"/>
                <w:lang w:val="it-IT"/>
              </w:rPr>
              <w:t xml:space="preserve">determinato in base alla documentazione contabile </w:t>
            </w:r>
            <w:r w:rsidRPr="004F3F36">
              <w:rPr>
                <w:rFonts w:asciiTheme="minorHAnsi" w:hAnsiTheme="minorHAnsi" w:cstheme="minorHAnsi"/>
                <w:b/>
                <w:sz w:val="22"/>
                <w:szCs w:val="22"/>
                <w:lang w:val="it-IT"/>
              </w:rPr>
              <w:t>dal direttore dei lavori.</w:t>
            </w:r>
          </w:p>
        </w:tc>
      </w:tr>
      <w:tr w:rsidR="00651A1C" w:rsidRPr="004F3F36" w14:paraId="28F64914" w14:textId="77777777" w:rsidTr="00651A1C">
        <w:tc>
          <w:tcPr>
            <w:tcW w:w="5000" w:type="pct"/>
            <w:gridSpan w:val="4"/>
            <w:shd w:val="clear" w:color="auto" w:fill="FFFFFF" w:themeFill="background1"/>
            <w:vAlign w:val="center"/>
          </w:tcPr>
          <w:p w14:paraId="2CC84220" w14:textId="77777777" w:rsidR="00651A1C" w:rsidRPr="004F3F36" w:rsidRDefault="00651A1C" w:rsidP="00651A1C">
            <w:pPr>
              <w:tabs>
                <w:tab w:val="left" w:pos="7443"/>
              </w:tabs>
              <w:ind w:right="213"/>
              <w:jc w:val="center"/>
              <w:rPr>
                <w:rFonts w:asciiTheme="minorHAnsi" w:hAnsiTheme="minorHAnsi" w:cstheme="minorHAnsi"/>
                <w:b/>
                <w:sz w:val="22"/>
                <w:szCs w:val="22"/>
                <w:lang w:val="it-IT"/>
              </w:rPr>
            </w:pPr>
          </w:p>
          <w:p w14:paraId="042B9885" w14:textId="1786E33C" w:rsidR="00651A1C" w:rsidRPr="004F3F36" w:rsidRDefault="00651A1C" w:rsidP="00651A1C">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2:</w:t>
            </w:r>
          </w:p>
          <w:p w14:paraId="2BB7103A" w14:textId="77777777" w:rsidR="00651A1C" w:rsidRPr="004F3F36" w:rsidRDefault="00651A1C" w:rsidP="00D57333">
            <w:pPr>
              <w:tabs>
                <w:tab w:val="left" w:pos="7443"/>
              </w:tabs>
              <w:ind w:right="213"/>
              <w:jc w:val="center"/>
              <w:rPr>
                <w:rFonts w:asciiTheme="minorHAnsi" w:hAnsiTheme="minorHAnsi" w:cstheme="minorHAnsi"/>
                <w:b/>
                <w:sz w:val="22"/>
                <w:szCs w:val="22"/>
                <w:lang w:val="it-IT"/>
              </w:rPr>
            </w:pPr>
          </w:p>
        </w:tc>
      </w:tr>
      <w:tr w:rsidR="008C5058" w:rsidRPr="004F3F36" w14:paraId="4EFE51AE" w14:textId="77777777" w:rsidTr="00651A1C">
        <w:tc>
          <w:tcPr>
            <w:tcW w:w="5000" w:type="pct"/>
            <w:gridSpan w:val="4"/>
            <w:shd w:val="clear" w:color="auto" w:fill="E0E0E0"/>
            <w:vAlign w:val="center"/>
          </w:tcPr>
          <w:p w14:paraId="7BC53305" w14:textId="77777777" w:rsidR="008C5058" w:rsidRPr="004F3F36" w:rsidRDefault="008C5058" w:rsidP="00D57333">
            <w:pPr>
              <w:ind w:left="356" w:right="213"/>
              <w:jc w:val="center"/>
              <w:rPr>
                <w:rFonts w:asciiTheme="minorHAnsi" w:hAnsiTheme="minorHAnsi" w:cstheme="minorHAnsi"/>
                <w:sz w:val="22"/>
                <w:szCs w:val="22"/>
                <w:lang w:val="it-IT"/>
              </w:rPr>
            </w:pPr>
          </w:p>
          <w:tbl>
            <w:tblPr>
              <w:tblW w:w="9695" w:type="dxa"/>
              <w:tblCellMar>
                <w:left w:w="70" w:type="dxa"/>
                <w:right w:w="70" w:type="dxa"/>
              </w:tblCellMar>
              <w:tblLook w:val="0000" w:firstRow="0" w:lastRow="0" w:firstColumn="0" w:lastColumn="0" w:noHBand="0" w:noVBand="0"/>
            </w:tblPr>
            <w:tblGrid>
              <w:gridCol w:w="708"/>
              <w:gridCol w:w="5802"/>
              <w:gridCol w:w="2407"/>
              <w:gridCol w:w="778"/>
            </w:tblGrid>
            <w:tr w:rsidR="008C5058" w:rsidRPr="004F3F36" w14:paraId="2B227A24" w14:textId="77777777" w:rsidTr="00E058E2">
              <w:trPr>
                <w:cantSplit/>
              </w:trPr>
              <w:tc>
                <w:tcPr>
                  <w:tcW w:w="694" w:type="dxa"/>
                  <w:tcBorders>
                    <w:top w:val="single" w:sz="12" w:space="0" w:color="auto"/>
                    <w:left w:val="single" w:sz="12" w:space="0" w:color="auto"/>
                    <w:bottom w:val="single" w:sz="4" w:space="0" w:color="auto"/>
                    <w:right w:val="single" w:sz="4" w:space="0" w:color="auto"/>
                  </w:tcBorders>
                  <w:vAlign w:val="center"/>
                </w:tcPr>
                <w:p w14:paraId="574353AE" w14:textId="77777777" w:rsidR="008C5058" w:rsidRPr="004F3F36" w:rsidRDefault="008C5058" w:rsidP="00D57333">
                  <w:pPr>
                    <w:widowControl w:val="0"/>
                    <w:tabs>
                      <w:tab w:val="left" w:pos="361"/>
                      <w:tab w:val="left" w:pos="7797"/>
                    </w:tabs>
                    <w:rPr>
                      <w:rFonts w:asciiTheme="minorHAnsi" w:hAnsiTheme="minorHAnsi" w:cstheme="minorHAnsi"/>
                      <w:sz w:val="22"/>
                      <w:szCs w:val="22"/>
                    </w:rPr>
                  </w:pPr>
                  <w:r w:rsidRPr="004F3F36">
                    <w:rPr>
                      <w:rFonts w:asciiTheme="minorHAnsi" w:hAnsiTheme="minorHAnsi" w:cstheme="minorHAnsi"/>
                      <w:sz w:val="22"/>
                      <w:szCs w:val="22"/>
                    </w:rPr>
                    <w:t>Nr./n</w:t>
                  </w:r>
                  <w:r w:rsidR="008A27BE" w:rsidRPr="004F3F36">
                    <w:rPr>
                      <w:rFonts w:asciiTheme="minorHAnsi" w:hAnsiTheme="minorHAnsi" w:cstheme="minorHAnsi"/>
                      <w:sz w:val="22"/>
                      <w:szCs w:val="22"/>
                    </w:rPr>
                    <w:t>.</w:t>
                  </w:r>
                </w:p>
              </w:tc>
              <w:tc>
                <w:tcPr>
                  <w:tcW w:w="5812" w:type="dxa"/>
                  <w:tcBorders>
                    <w:top w:val="single" w:sz="12" w:space="0" w:color="auto"/>
                    <w:left w:val="single" w:sz="4" w:space="0" w:color="auto"/>
                    <w:bottom w:val="single" w:sz="4" w:space="0" w:color="auto"/>
                    <w:right w:val="single" w:sz="4" w:space="0" w:color="auto"/>
                  </w:tcBorders>
                  <w:vAlign w:val="center"/>
                </w:tcPr>
                <w:p w14:paraId="4CEE26A2" w14:textId="77777777" w:rsidR="008C5058" w:rsidRPr="004F3F36" w:rsidRDefault="008C5058" w:rsidP="00D57333">
                  <w:pPr>
                    <w:tabs>
                      <w:tab w:val="left" w:pos="7797"/>
                    </w:tabs>
                    <w:ind w:right="72"/>
                    <w:jc w:val="center"/>
                    <w:rPr>
                      <w:rFonts w:asciiTheme="minorHAnsi" w:hAnsiTheme="minorHAnsi" w:cstheme="minorHAnsi"/>
                      <w:sz w:val="22"/>
                      <w:szCs w:val="22"/>
                      <w:lang w:val="it-IT"/>
                    </w:rPr>
                  </w:pPr>
                  <w:proofErr w:type="spellStart"/>
                  <w:r w:rsidRPr="004F3F36">
                    <w:rPr>
                      <w:rFonts w:asciiTheme="minorHAnsi" w:hAnsiTheme="minorHAnsi" w:cstheme="minorHAnsi"/>
                      <w:sz w:val="22"/>
                      <w:szCs w:val="22"/>
                      <w:lang w:val="it-IT"/>
                    </w:rPr>
                    <w:t>Leistungen</w:t>
                  </w:r>
                  <w:proofErr w:type="spellEnd"/>
                  <w:r w:rsidRPr="004F3F36">
                    <w:rPr>
                      <w:rFonts w:asciiTheme="minorHAnsi" w:hAnsiTheme="minorHAnsi" w:cstheme="minorHAnsi"/>
                      <w:sz w:val="22"/>
                      <w:szCs w:val="22"/>
                      <w:lang w:val="it-IT"/>
                    </w:rPr>
                    <w:t xml:space="preserve"> / lavorazioni</w:t>
                  </w:r>
                </w:p>
              </w:tc>
              <w:tc>
                <w:tcPr>
                  <w:tcW w:w="2410" w:type="dxa"/>
                  <w:tcBorders>
                    <w:top w:val="single" w:sz="12" w:space="0" w:color="auto"/>
                    <w:left w:val="single" w:sz="4" w:space="0" w:color="auto"/>
                    <w:bottom w:val="single" w:sz="4" w:space="0" w:color="auto"/>
                    <w:right w:val="single" w:sz="4" w:space="0" w:color="auto"/>
                  </w:tcBorders>
                  <w:vAlign w:val="center"/>
                </w:tcPr>
                <w:p w14:paraId="674CE852" w14:textId="77777777" w:rsidR="008C5058" w:rsidRPr="004F3F36" w:rsidRDefault="008C5058" w:rsidP="00D57333">
                  <w:pPr>
                    <w:tabs>
                      <w:tab w:val="left" w:pos="7797"/>
                    </w:tabs>
                    <w:ind w:right="72"/>
                    <w:jc w:val="center"/>
                    <w:rPr>
                      <w:rFonts w:asciiTheme="minorHAnsi" w:hAnsiTheme="minorHAnsi" w:cstheme="minorHAnsi"/>
                      <w:sz w:val="22"/>
                      <w:szCs w:val="22"/>
                      <w:lang w:val="it-IT"/>
                    </w:rPr>
                  </w:pPr>
                  <w:proofErr w:type="spellStart"/>
                  <w:r w:rsidRPr="004F3F36">
                    <w:rPr>
                      <w:rFonts w:asciiTheme="minorHAnsi" w:hAnsiTheme="minorHAnsi" w:cstheme="minorHAnsi"/>
                      <w:sz w:val="22"/>
                      <w:szCs w:val="22"/>
                      <w:lang w:val="it-IT"/>
                    </w:rPr>
                    <w:t>Betrag</w:t>
                  </w:r>
                  <w:proofErr w:type="spellEnd"/>
                  <w:r w:rsidRPr="004F3F36">
                    <w:rPr>
                      <w:rFonts w:asciiTheme="minorHAnsi" w:hAnsiTheme="minorHAnsi" w:cstheme="minorHAnsi"/>
                      <w:sz w:val="22"/>
                      <w:szCs w:val="22"/>
                      <w:lang w:val="it-IT"/>
                    </w:rPr>
                    <w:t xml:space="preserve"> / Importo</w:t>
                  </w:r>
                </w:p>
              </w:tc>
              <w:tc>
                <w:tcPr>
                  <w:tcW w:w="779" w:type="dxa"/>
                  <w:tcBorders>
                    <w:top w:val="single" w:sz="12" w:space="0" w:color="auto"/>
                    <w:left w:val="single" w:sz="4" w:space="0" w:color="auto"/>
                    <w:bottom w:val="single" w:sz="4" w:space="0" w:color="auto"/>
                    <w:right w:val="single" w:sz="12" w:space="0" w:color="auto"/>
                  </w:tcBorders>
                  <w:vAlign w:val="center"/>
                </w:tcPr>
                <w:p w14:paraId="0C7978F8" w14:textId="77777777" w:rsidR="008C5058" w:rsidRPr="004F3F36" w:rsidRDefault="008C5058" w:rsidP="00D57333">
                  <w:pPr>
                    <w:tabs>
                      <w:tab w:val="left" w:pos="7797"/>
                    </w:tabs>
                    <w:ind w:right="-87"/>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 </w:t>
                  </w:r>
                </w:p>
              </w:tc>
            </w:tr>
            <w:tr w:rsidR="008C5058" w:rsidRPr="004F3F36" w14:paraId="06C1E729" w14:textId="77777777" w:rsidTr="00E058E2">
              <w:trPr>
                <w:cantSplit/>
              </w:trPr>
              <w:tc>
                <w:tcPr>
                  <w:tcW w:w="694" w:type="dxa"/>
                  <w:tcBorders>
                    <w:top w:val="single" w:sz="4" w:space="0" w:color="auto"/>
                    <w:left w:val="single" w:sz="12" w:space="0" w:color="auto"/>
                    <w:bottom w:val="single" w:sz="4" w:space="0" w:color="auto"/>
                    <w:right w:val="single" w:sz="4" w:space="0" w:color="auto"/>
                  </w:tcBorders>
                </w:tcPr>
                <w:p w14:paraId="64B48BD2"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7D64E1D5"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2238B3D3"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74575A79"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5636D655"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10C956D2"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171464E6"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p w14:paraId="046F7E49" w14:textId="77777777" w:rsidR="008C5058" w:rsidRPr="004F3F36" w:rsidRDefault="008C5058" w:rsidP="00D57333">
                  <w:pPr>
                    <w:tabs>
                      <w:tab w:val="left" w:pos="7797"/>
                    </w:tabs>
                    <w:ind w:right="567"/>
                    <w:jc w:val="both"/>
                    <w:rPr>
                      <w:rFonts w:asciiTheme="minorHAnsi" w:hAnsiTheme="minorHAnsi" w:cstheme="minorHAnsi"/>
                      <w:sz w:val="22"/>
                      <w:szCs w:val="22"/>
                      <w:lang w:val="it-IT"/>
                    </w:rPr>
                  </w:pPr>
                </w:p>
              </w:tc>
              <w:tc>
                <w:tcPr>
                  <w:tcW w:w="5812" w:type="dxa"/>
                  <w:tcBorders>
                    <w:top w:val="single" w:sz="4" w:space="0" w:color="auto"/>
                    <w:left w:val="single" w:sz="4" w:space="0" w:color="auto"/>
                    <w:bottom w:val="single" w:sz="4" w:space="0" w:color="auto"/>
                    <w:right w:val="single" w:sz="4" w:space="0" w:color="auto"/>
                  </w:tcBorders>
                </w:tcPr>
                <w:p w14:paraId="444C68DF"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42600F40"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7A35D4BA"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7E2ED289"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654FD26B"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42484E6E"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6AF59997"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p w14:paraId="6B122892" w14:textId="77777777" w:rsidR="008C5058" w:rsidRPr="004F3F36" w:rsidRDefault="008C5058" w:rsidP="00D57333">
                  <w:pPr>
                    <w:tabs>
                      <w:tab w:val="left" w:pos="7661"/>
                    </w:tabs>
                    <w:ind w:right="72"/>
                    <w:jc w:val="both"/>
                    <w:rPr>
                      <w:rFonts w:asciiTheme="minorHAnsi" w:hAnsiTheme="minorHAnsi" w:cstheme="minorHAnsi"/>
                      <w:sz w:val="22"/>
                      <w:szCs w:val="22"/>
                      <w:lang w:val="it-IT"/>
                    </w:rPr>
                  </w:pPr>
                </w:p>
              </w:tc>
              <w:tc>
                <w:tcPr>
                  <w:tcW w:w="2410" w:type="dxa"/>
                  <w:tcBorders>
                    <w:top w:val="single" w:sz="4" w:space="0" w:color="auto"/>
                    <w:left w:val="single" w:sz="4" w:space="0" w:color="auto"/>
                    <w:bottom w:val="single" w:sz="4" w:space="0" w:color="auto"/>
                    <w:right w:val="single" w:sz="4" w:space="0" w:color="auto"/>
                  </w:tcBorders>
                </w:tcPr>
                <w:p w14:paraId="32AB467A" w14:textId="77777777" w:rsidR="008C5058" w:rsidRPr="004F3F36" w:rsidRDefault="008C5058" w:rsidP="00D57333">
                  <w:pPr>
                    <w:tabs>
                      <w:tab w:val="left" w:pos="7797"/>
                    </w:tabs>
                    <w:ind w:right="72"/>
                    <w:jc w:val="right"/>
                    <w:rPr>
                      <w:rFonts w:asciiTheme="minorHAnsi" w:hAnsiTheme="minorHAnsi" w:cstheme="minorHAnsi"/>
                      <w:sz w:val="22"/>
                      <w:szCs w:val="22"/>
                    </w:rPr>
                  </w:pPr>
                </w:p>
              </w:tc>
              <w:tc>
                <w:tcPr>
                  <w:tcW w:w="779" w:type="dxa"/>
                  <w:tcBorders>
                    <w:top w:val="single" w:sz="4" w:space="0" w:color="auto"/>
                    <w:left w:val="single" w:sz="4" w:space="0" w:color="auto"/>
                    <w:bottom w:val="single" w:sz="4" w:space="0" w:color="auto"/>
                    <w:right w:val="single" w:sz="12" w:space="0" w:color="auto"/>
                  </w:tcBorders>
                </w:tcPr>
                <w:p w14:paraId="6FBB7D46" w14:textId="77777777" w:rsidR="008C5058" w:rsidRPr="004F3F36" w:rsidRDefault="008C5058" w:rsidP="00D57333">
                  <w:pPr>
                    <w:tabs>
                      <w:tab w:val="left" w:pos="7797"/>
                    </w:tabs>
                    <w:ind w:right="72"/>
                    <w:jc w:val="right"/>
                    <w:rPr>
                      <w:rFonts w:asciiTheme="minorHAnsi" w:hAnsiTheme="minorHAnsi" w:cstheme="minorHAnsi"/>
                      <w:sz w:val="22"/>
                      <w:szCs w:val="22"/>
                    </w:rPr>
                  </w:pPr>
                </w:p>
              </w:tc>
            </w:tr>
            <w:tr w:rsidR="00E058E2" w:rsidRPr="004F3F36" w14:paraId="5596E27A" w14:textId="77777777" w:rsidTr="00E058E2">
              <w:trPr>
                <w:cantSplit/>
              </w:trPr>
              <w:tc>
                <w:tcPr>
                  <w:tcW w:w="694" w:type="dxa"/>
                  <w:tcBorders>
                    <w:top w:val="single" w:sz="4" w:space="0" w:color="auto"/>
                    <w:left w:val="single" w:sz="12" w:space="0" w:color="auto"/>
                    <w:bottom w:val="single" w:sz="12" w:space="0" w:color="auto"/>
                    <w:right w:val="single" w:sz="4" w:space="0" w:color="auto"/>
                  </w:tcBorders>
                </w:tcPr>
                <w:p w14:paraId="57CDC5C4" w14:textId="77777777" w:rsidR="00E058E2" w:rsidRPr="004F3F36" w:rsidRDefault="00E058E2" w:rsidP="00D57333">
                  <w:pPr>
                    <w:tabs>
                      <w:tab w:val="left" w:pos="7797"/>
                    </w:tabs>
                    <w:ind w:right="567"/>
                    <w:jc w:val="both"/>
                    <w:rPr>
                      <w:rFonts w:asciiTheme="minorHAnsi" w:hAnsiTheme="minorHAnsi" w:cstheme="minorHAnsi"/>
                      <w:sz w:val="22"/>
                      <w:szCs w:val="22"/>
                      <w:lang w:val="it-IT"/>
                    </w:rPr>
                  </w:pPr>
                </w:p>
              </w:tc>
              <w:tc>
                <w:tcPr>
                  <w:tcW w:w="5812" w:type="dxa"/>
                  <w:tcBorders>
                    <w:top w:val="single" w:sz="4" w:space="0" w:color="auto"/>
                    <w:left w:val="single" w:sz="4" w:space="0" w:color="auto"/>
                    <w:bottom w:val="single" w:sz="12" w:space="0" w:color="auto"/>
                    <w:right w:val="single" w:sz="4" w:space="0" w:color="auto"/>
                  </w:tcBorders>
                </w:tcPr>
                <w:p w14:paraId="6EE1DB11" w14:textId="77777777" w:rsidR="00E058E2" w:rsidRPr="004F3F36" w:rsidRDefault="00E058E2" w:rsidP="00D57333">
                  <w:pPr>
                    <w:tabs>
                      <w:tab w:val="left" w:pos="7661"/>
                    </w:tabs>
                    <w:ind w:right="72"/>
                    <w:jc w:val="both"/>
                    <w:rPr>
                      <w:rFonts w:asciiTheme="minorHAnsi" w:hAnsiTheme="minorHAnsi" w:cstheme="minorHAnsi"/>
                      <w:sz w:val="22"/>
                      <w:szCs w:val="22"/>
                      <w:lang w:val="it-IT"/>
                    </w:rPr>
                  </w:pPr>
                </w:p>
                <w:p w14:paraId="699E0BB7" w14:textId="77777777" w:rsidR="00E058E2" w:rsidRPr="004F3F36" w:rsidRDefault="00E058E2" w:rsidP="00D57333">
                  <w:pPr>
                    <w:tabs>
                      <w:tab w:val="left" w:pos="7661"/>
                    </w:tabs>
                    <w:ind w:right="7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BETRAG / TOTALE </w:t>
                  </w:r>
                </w:p>
                <w:p w14:paraId="7066F410" w14:textId="77777777" w:rsidR="00E058E2" w:rsidRPr="004F3F36" w:rsidRDefault="00E058E2" w:rsidP="00D57333">
                  <w:pPr>
                    <w:tabs>
                      <w:tab w:val="left" w:pos="7797"/>
                    </w:tabs>
                    <w:ind w:left="113" w:right="72"/>
                    <w:jc w:val="both"/>
                    <w:rPr>
                      <w:rFonts w:asciiTheme="minorHAnsi" w:hAnsiTheme="minorHAnsi" w:cstheme="minorHAnsi"/>
                      <w:sz w:val="22"/>
                      <w:szCs w:val="22"/>
                    </w:rPr>
                  </w:pPr>
                </w:p>
              </w:tc>
              <w:tc>
                <w:tcPr>
                  <w:tcW w:w="2410" w:type="dxa"/>
                  <w:tcBorders>
                    <w:top w:val="single" w:sz="4" w:space="0" w:color="auto"/>
                    <w:left w:val="single" w:sz="4" w:space="0" w:color="auto"/>
                    <w:bottom w:val="single" w:sz="12" w:space="0" w:color="auto"/>
                    <w:right w:val="single" w:sz="4" w:space="0" w:color="auto"/>
                  </w:tcBorders>
                </w:tcPr>
                <w:p w14:paraId="38ADF4F6" w14:textId="77777777" w:rsidR="00E058E2" w:rsidRPr="004F3F36" w:rsidRDefault="00E058E2" w:rsidP="00D57333">
                  <w:pPr>
                    <w:tabs>
                      <w:tab w:val="left" w:pos="7797"/>
                    </w:tabs>
                    <w:ind w:right="72"/>
                    <w:jc w:val="both"/>
                    <w:rPr>
                      <w:rFonts w:asciiTheme="minorHAnsi" w:hAnsiTheme="minorHAnsi" w:cstheme="minorHAnsi"/>
                      <w:sz w:val="22"/>
                      <w:szCs w:val="22"/>
                    </w:rPr>
                  </w:pPr>
                </w:p>
              </w:tc>
              <w:tc>
                <w:tcPr>
                  <w:tcW w:w="779" w:type="dxa"/>
                  <w:tcBorders>
                    <w:top w:val="single" w:sz="4" w:space="0" w:color="auto"/>
                    <w:left w:val="single" w:sz="4" w:space="0" w:color="auto"/>
                    <w:bottom w:val="single" w:sz="12" w:space="0" w:color="auto"/>
                    <w:right w:val="single" w:sz="12" w:space="0" w:color="auto"/>
                  </w:tcBorders>
                </w:tcPr>
                <w:p w14:paraId="049B519F" w14:textId="77777777" w:rsidR="00E058E2" w:rsidRPr="004F3F36" w:rsidRDefault="00E058E2" w:rsidP="00D57333">
                  <w:pPr>
                    <w:tabs>
                      <w:tab w:val="left" w:pos="7797"/>
                    </w:tabs>
                    <w:ind w:right="72"/>
                    <w:jc w:val="both"/>
                    <w:rPr>
                      <w:rFonts w:asciiTheme="minorHAnsi" w:hAnsiTheme="minorHAnsi" w:cstheme="minorHAnsi"/>
                      <w:sz w:val="22"/>
                      <w:szCs w:val="22"/>
                    </w:rPr>
                  </w:pPr>
                </w:p>
              </w:tc>
            </w:tr>
          </w:tbl>
          <w:p w14:paraId="187B587C" w14:textId="77777777" w:rsidR="008C5058" w:rsidRPr="004F3F36" w:rsidRDefault="008C5058" w:rsidP="00D57333">
            <w:pPr>
              <w:ind w:right="213"/>
              <w:rPr>
                <w:rFonts w:asciiTheme="minorHAnsi" w:hAnsiTheme="minorHAnsi" w:cstheme="minorHAnsi"/>
                <w:sz w:val="22"/>
                <w:szCs w:val="22"/>
                <w:lang w:val="it-IT"/>
              </w:rPr>
            </w:pPr>
          </w:p>
        </w:tc>
      </w:tr>
      <w:tr w:rsidR="008C5058" w:rsidRPr="004F3F36" w14:paraId="780EDD0B" w14:textId="77777777" w:rsidTr="00651A1C">
        <w:tc>
          <w:tcPr>
            <w:tcW w:w="5000" w:type="pct"/>
            <w:gridSpan w:val="4"/>
            <w:shd w:val="clear" w:color="auto" w:fill="E0E0E0"/>
            <w:vAlign w:val="center"/>
          </w:tcPr>
          <w:p w14:paraId="0D9068BD" w14:textId="77777777" w:rsidR="008C5058" w:rsidRPr="004F3F36" w:rsidRDefault="008C5058" w:rsidP="008C5058">
            <w:pPr>
              <w:tabs>
                <w:tab w:val="left" w:pos="7443"/>
              </w:tabs>
              <w:ind w:right="213"/>
              <w:jc w:val="center"/>
              <w:rPr>
                <w:rFonts w:asciiTheme="minorHAnsi" w:hAnsiTheme="minorHAnsi" w:cstheme="minorHAnsi"/>
                <w:sz w:val="22"/>
                <w:szCs w:val="22"/>
                <w:lang w:val="it-IT"/>
              </w:rPr>
            </w:pPr>
          </w:p>
        </w:tc>
      </w:tr>
      <w:tr w:rsidR="008C5058" w:rsidRPr="004F3F36" w14:paraId="4C8B6277" w14:textId="77777777" w:rsidTr="00651A1C">
        <w:trPr>
          <w:trHeight w:val="629"/>
        </w:trPr>
        <w:tc>
          <w:tcPr>
            <w:tcW w:w="5000" w:type="pct"/>
            <w:gridSpan w:val="4"/>
            <w:shd w:val="clear" w:color="auto" w:fill="FFFFFF" w:themeFill="background1"/>
            <w:vAlign w:val="center"/>
          </w:tcPr>
          <w:p w14:paraId="6D42ECA6" w14:textId="77777777" w:rsidR="00BA793A" w:rsidRPr="004F3F36" w:rsidRDefault="00BA793A" w:rsidP="00BA793A">
            <w:pPr>
              <w:ind w:right="213"/>
              <w:jc w:val="center"/>
              <w:rPr>
                <w:rFonts w:asciiTheme="minorHAnsi" w:hAnsiTheme="minorHAnsi" w:cstheme="minorHAnsi"/>
                <w:i/>
                <w:strike/>
                <w:color w:val="FF0000"/>
                <w:sz w:val="22"/>
                <w:szCs w:val="22"/>
                <w:highlight w:val="yellow"/>
                <w:lang w:val="it-IT"/>
              </w:rPr>
            </w:pPr>
            <w:bookmarkStart w:id="9" w:name="_Hlk505097549"/>
            <w:bookmarkStart w:id="10" w:name="_Hlk505097433"/>
          </w:p>
          <w:p w14:paraId="3B7D8DAC" w14:textId="77777777" w:rsidR="00BA793A" w:rsidRPr="004F3F36" w:rsidRDefault="00BA793A" w:rsidP="00BA793A">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5:</w:t>
            </w:r>
          </w:p>
          <w:p w14:paraId="5AB0D294" w14:textId="77777777" w:rsidR="00D23E72" w:rsidRPr="004F3F36" w:rsidRDefault="00D23E72" w:rsidP="00D23E72">
            <w:pPr>
              <w:tabs>
                <w:tab w:val="left" w:pos="7443"/>
              </w:tabs>
              <w:ind w:right="213"/>
              <w:jc w:val="center"/>
              <w:rPr>
                <w:rFonts w:asciiTheme="minorHAnsi" w:hAnsiTheme="minorHAnsi" w:cstheme="minorHAnsi"/>
                <w:b/>
                <w:strike/>
                <w:sz w:val="22"/>
                <w:szCs w:val="22"/>
                <w:lang w:val="it-IT"/>
              </w:rPr>
            </w:pPr>
          </w:p>
        </w:tc>
      </w:tr>
      <w:tr w:rsidR="00C2615A" w:rsidRPr="00C779FD" w14:paraId="08249545" w14:textId="77777777" w:rsidTr="00651A1C">
        <w:tc>
          <w:tcPr>
            <w:tcW w:w="2570" w:type="pct"/>
            <w:gridSpan w:val="3"/>
            <w:shd w:val="clear" w:color="auto" w:fill="E0E0E0"/>
          </w:tcPr>
          <w:p w14:paraId="1A4D3BE2" w14:textId="77777777" w:rsidR="00C2615A" w:rsidRPr="004F3F36" w:rsidRDefault="00EC6553" w:rsidP="00BA793A">
            <w:pPr>
              <w:ind w:right="213"/>
              <w:jc w:val="both"/>
              <w:rPr>
                <w:rFonts w:asciiTheme="minorHAnsi" w:hAnsiTheme="minorHAnsi" w:cstheme="minorHAnsi"/>
                <w:sz w:val="22"/>
                <w:szCs w:val="22"/>
              </w:rPr>
            </w:pPr>
            <w:bookmarkStart w:id="11" w:name="_Hlk505097841"/>
            <w:r w:rsidRPr="004F3F36">
              <w:rPr>
                <w:rFonts w:asciiTheme="minorHAnsi" w:hAnsiTheme="minorHAnsi" w:cstheme="minorHAnsi"/>
                <w:sz w:val="22"/>
                <w:szCs w:val="22"/>
              </w:rPr>
              <w:t xml:space="preserve">Die Zahlungen für die Anzahlungen der Auftragsvergütung werden innerhalb von </w:t>
            </w:r>
          </w:p>
        </w:tc>
        <w:tc>
          <w:tcPr>
            <w:tcW w:w="2430" w:type="pct"/>
            <w:shd w:val="clear" w:color="auto" w:fill="E0E0E0"/>
          </w:tcPr>
          <w:p w14:paraId="1FFF1FF9" w14:textId="56891EC6" w:rsidR="00C2615A" w:rsidRPr="004F3F36" w:rsidRDefault="00C2615A" w:rsidP="0089220D">
            <w:pPr>
              <w:ind w:left="166" w:right="67"/>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I pagamenti relativi agli acconti del corrispettivo di appalto sono </w:t>
            </w:r>
            <w:r w:rsidR="00787D18" w:rsidRPr="004F3F36">
              <w:rPr>
                <w:rFonts w:asciiTheme="minorHAnsi" w:hAnsiTheme="minorHAnsi" w:cstheme="minorHAnsi"/>
                <w:sz w:val="22"/>
                <w:szCs w:val="22"/>
                <w:lang w:val="it-IT"/>
              </w:rPr>
              <w:t xml:space="preserve">effettuati nel termine di </w:t>
            </w:r>
            <w:r w:rsidRPr="004F3F36">
              <w:rPr>
                <w:rFonts w:asciiTheme="minorHAnsi" w:hAnsiTheme="minorHAnsi" w:cstheme="minorHAnsi"/>
                <w:sz w:val="22"/>
                <w:szCs w:val="22"/>
                <w:lang w:val="it-IT"/>
              </w:rPr>
              <w:t xml:space="preserve"> </w:t>
            </w:r>
          </w:p>
          <w:p w14:paraId="197A6941" w14:textId="77777777" w:rsidR="00787D18" w:rsidRPr="004F3F36" w:rsidRDefault="00787D18" w:rsidP="0089220D">
            <w:pPr>
              <w:ind w:left="166" w:right="67"/>
              <w:jc w:val="both"/>
              <w:rPr>
                <w:rFonts w:asciiTheme="minorHAnsi" w:hAnsiTheme="minorHAnsi" w:cstheme="minorHAnsi"/>
                <w:sz w:val="22"/>
                <w:szCs w:val="22"/>
                <w:lang w:val="it-IT"/>
              </w:rPr>
            </w:pPr>
          </w:p>
        </w:tc>
      </w:tr>
      <w:tr w:rsidR="00787D18" w:rsidRPr="004F3F36" w14:paraId="6E7FD322" w14:textId="77777777" w:rsidTr="00651A1C">
        <w:tc>
          <w:tcPr>
            <w:tcW w:w="5000" w:type="pct"/>
            <w:gridSpan w:val="4"/>
            <w:shd w:val="clear" w:color="auto" w:fill="E0E0E0"/>
          </w:tcPr>
          <w:p w14:paraId="4EA0FD1A" w14:textId="77777777" w:rsidR="00E5066C" w:rsidRPr="004F3F36" w:rsidRDefault="00E5066C" w:rsidP="00787D18">
            <w:pPr>
              <w:ind w:left="166" w:right="67"/>
              <w:jc w:val="center"/>
              <w:rPr>
                <w:rFonts w:asciiTheme="minorHAnsi" w:hAnsiTheme="minorHAnsi" w:cstheme="minorHAnsi"/>
                <w:sz w:val="22"/>
                <w:szCs w:val="22"/>
                <w:shd w:val="clear" w:color="auto" w:fill="AEAAAA" w:themeFill="background2" w:themeFillShade="BF"/>
                <w:lang w:val="it-IT"/>
              </w:rPr>
            </w:pPr>
          </w:p>
          <w:p w14:paraId="18D46571" w14:textId="55A5A468" w:rsidR="00787D18" w:rsidRPr="004F3F36" w:rsidRDefault="00787D18" w:rsidP="00787D18">
            <w:pPr>
              <w:ind w:left="166" w:right="67"/>
              <w:jc w:val="center"/>
              <w:rPr>
                <w:rFonts w:asciiTheme="minorHAnsi" w:hAnsiTheme="minorHAnsi" w:cstheme="minorHAnsi"/>
                <w:sz w:val="22"/>
                <w:szCs w:val="22"/>
                <w:lang w:eastAsia="en-US"/>
              </w:rPr>
            </w:pPr>
            <w:r w:rsidRPr="004F3F36">
              <w:rPr>
                <w:rFonts w:asciiTheme="minorHAnsi" w:hAnsiTheme="minorHAnsi" w:cstheme="minorHAnsi"/>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sz w:val="22"/>
                <w:szCs w:val="22"/>
                <w:shd w:val="clear" w:color="auto" w:fill="AEAAAA" w:themeFill="background2" w:themeFillShade="BF"/>
              </w:rPr>
              <w:instrText xml:space="preserve"> FORMDROPDOWN </w:instrText>
            </w:r>
            <w:r w:rsidRPr="004F3F36">
              <w:rPr>
                <w:rFonts w:asciiTheme="minorHAnsi" w:hAnsiTheme="minorHAnsi" w:cstheme="minorHAnsi"/>
                <w:sz w:val="22"/>
                <w:szCs w:val="22"/>
                <w:shd w:val="clear" w:color="auto" w:fill="AEAAAA" w:themeFill="background2" w:themeFillShade="BF"/>
              </w:rPr>
            </w:r>
            <w:r w:rsidRPr="004F3F36">
              <w:rPr>
                <w:rFonts w:asciiTheme="minorHAnsi" w:hAnsiTheme="minorHAnsi" w:cstheme="minorHAnsi"/>
                <w:sz w:val="22"/>
                <w:szCs w:val="22"/>
                <w:shd w:val="clear" w:color="auto" w:fill="AEAAAA" w:themeFill="background2" w:themeFillShade="BF"/>
              </w:rPr>
              <w:fldChar w:fldCharType="separate"/>
            </w:r>
            <w:r w:rsidRPr="004F3F36">
              <w:rPr>
                <w:rFonts w:asciiTheme="minorHAnsi" w:hAnsiTheme="minorHAnsi" w:cstheme="minorHAnsi"/>
                <w:sz w:val="22"/>
                <w:szCs w:val="22"/>
                <w:shd w:val="clear" w:color="auto" w:fill="AEAAAA" w:themeFill="background2" w:themeFillShade="BF"/>
              </w:rPr>
              <w:fldChar w:fldCharType="end"/>
            </w:r>
            <w:r w:rsidRPr="004F3F36">
              <w:rPr>
                <w:rFonts w:asciiTheme="minorHAnsi" w:hAnsiTheme="minorHAnsi" w:cstheme="minorHAnsi"/>
                <w:sz w:val="22"/>
                <w:szCs w:val="22"/>
              </w:rPr>
              <w:t xml:space="preserve"> </w:t>
            </w:r>
            <w:r w:rsidRPr="004F3F36">
              <w:rPr>
                <w:rFonts w:asciiTheme="minorHAnsi" w:hAnsiTheme="minorHAnsi" w:cstheme="minorHAnsi"/>
                <w:sz w:val="22"/>
                <w:szCs w:val="22"/>
                <w:lang w:eastAsia="en-US"/>
              </w:rPr>
              <w:t>Tagen/</w:t>
            </w:r>
            <w:proofErr w:type="spellStart"/>
            <w:r w:rsidRPr="004F3F36">
              <w:rPr>
                <w:rFonts w:asciiTheme="minorHAnsi" w:hAnsiTheme="minorHAnsi" w:cstheme="minorHAnsi"/>
                <w:sz w:val="22"/>
                <w:szCs w:val="22"/>
                <w:lang w:eastAsia="en-US"/>
              </w:rPr>
              <w:t>giorni</w:t>
            </w:r>
            <w:proofErr w:type="spellEnd"/>
          </w:p>
          <w:p w14:paraId="7E7F2372" w14:textId="4120A6DF" w:rsidR="004E2415" w:rsidRPr="004F3F36" w:rsidRDefault="004E2415" w:rsidP="00220F06">
            <w:pPr>
              <w:ind w:left="166" w:right="67"/>
              <w:jc w:val="center"/>
              <w:rPr>
                <w:rFonts w:asciiTheme="minorHAnsi" w:hAnsiTheme="minorHAnsi" w:cstheme="minorHAnsi"/>
                <w:sz w:val="22"/>
                <w:szCs w:val="22"/>
                <w:lang w:val="it-IT"/>
              </w:rPr>
            </w:pPr>
          </w:p>
        </w:tc>
      </w:tr>
      <w:tr w:rsidR="00787D18" w:rsidRPr="00C779FD" w14:paraId="60A32714" w14:textId="77777777" w:rsidTr="00651A1C">
        <w:tc>
          <w:tcPr>
            <w:tcW w:w="2570" w:type="pct"/>
            <w:gridSpan w:val="3"/>
            <w:shd w:val="clear" w:color="auto" w:fill="E0E0E0"/>
          </w:tcPr>
          <w:p w14:paraId="2C12973C" w14:textId="77777777" w:rsidR="00787D18" w:rsidRPr="004F3F36" w:rsidRDefault="00787D18" w:rsidP="00787D18">
            <w:pPr>
              <w:ind w:right="213"/>
              <w:jc w:val="both"/>
              <w:rPr>
                <w:rFonts w:asciiTheme="minorHAnsi" w:hAnsiTheme="minorHAnsi" w:cstheme="minorHAnsi"/>
                <w:strike/>
                <w:sz w:val="22"/>
                <w:szCs w:val="22"/>
              </w:rPr>
            </w:pPr>
            <w:r w:rsidRPr="004F3F36">
              <w:rPr>
                <w:rFonts w:asciiTheme="minorHAnsi" w:hAnsiTheme="minorHAnsi" w:cstheme="minorHAnsi"/>
                <w:sz w:val="22"/>
                <w:szCs w:val="22"/>
              </w:rPr>
              <w:t xml:space="preserve">ab </w:t>
            </w:r>
            <w:r w:rsidR="00411EBD" w:rsidRPr="004F3F36">
              <w:rPr>
                <w:rFonts w:asciiTheme="minorHAnsi" w:hAnsiTheme="minorHAnsi" w:cstheme="minorHAnsi"/>
                <w:sz w:val="22"/>
                <w:szCs w:val="22"/>
              </w:rPr>
              <w:t>Erlass</w:t>
            </w:r>
            <w:r w:rsidRPr="004F3F36">
              <w:rPr>
                <w:rFonts w:asciiTheme="minorHAnsi" w:hAnsiTheme="minorHAnsi" w:cstheme="minorHAnsi"/>
                <w:sz w:val="22"/>
                <w:szCs w:val="22"/>
              </w:rPr>
              <w:t xml:space="preserve"> jede</w:t>
            </w:r>
            <w:r w:rsidR="00EC6553" w:rsidRPr="004F3F36">
              <w:rPr>
                <w:rFonts w:asciiTheme="minorHAnsi" w:hAnsiTheme="minorHAnsi" w:cstheme="minorHAnsi"/>
                <w:sz w:val="22"/>
                <w:szCs w:val="22"/>
              </w:rPr>
              <w:t>n</w:t>
            </w:r>
            <w:r w:rsidRPr="004F3F36">
              <w:rPr>
                <w:rFonts w:asciiTheme="minorHAnsi" w:hAnsiTheme="minorHAnsi" w:cstheme="minorHAnsi"/>
                <w:sz w:val="22"/>
                <w:szCs w:val="22"/>
              </w:rPr>
              <w:t xml:space="preserve"> Baufortschritts ausgestellt.</w:t>
            </w:r>
          </w:p>
        </w:tc>
        <w:tc>
          <w:tcPr>
            <w:tcW w:w="2430" w:type="pct"/>
            <w:shd w:val="clear" w:color="auto" w:fill="E0E0E0"/>
          </w:tcPr>
          <w:p w14:paraId="2A462917" w14:textId="5C3F0DB3" w:rsidR="004E2415" w:rsidRPr="004F3F36" w:rsidRDefault="00787D18" w:rsidP="00495B43">
            <w:pPr>
              <w:ind w:left="166" w:right="67"/>
              <w:jc w:val="both"/>
              <w:rPr>
                <w:rFonts w:asciiTheme="minorHAnsi" w:hAnsiTheme="minorHAnsi" w:cstheme="minorHAnsi"/>
                <w:b/>
                <w:sz w:val="22"/>
                <w:szCs w:val="22"/>
                <w:lang w:val="it-IT"/>
              </w:rPr>
            </w:pPr>
            <w:r w:rsidRPr="004F3F36">
              <w:rPr>
                <w:rFonts w:asciiTheme="minorHAnsi" w:hAnsiTheme="minorHAnsi" w:cstheme="minorHAnsi"/>
                <w:sz w:val="22"/>
                <w:szCs w:val="22"/>
                <w:lang w:val="it-IT"/>
              </w:rPr>
              <w:t>decorrenti dal</w:t>
            </w:r>
            <w:r w:rsidR="00671CA3" w:rsidRPr="004F3F36">
              <w:rPr>
                <w:rFonts w:asciiTheme="minorHAnsi" w:hAnsiTheme="minorHAnsi" w:cstheme="minorHAnsi"/>
                <w:sz w:val="22"/>
                <w:szCs w:val="22"/>
                <w:lang w:val="it-IT"/>
              </w:rPr>
              <w:t>l’</w:t>
            </w:r>
            <w:r w:rsidRPr="004F3F36">
              <w:rPr>
                <w:rFonts w:asciiTheme="minorHAnsi" w:hAnsiTheme="minorHAnsi" w:cstheme="minorHAnsi"/>
                <w:sz w:val="22"/>
                <w:szCs w:val="22"/>
                <w:lang w:val="it-IT"/>
              </w:rPr>
              <w:t>adozione di ogni stato di avanzamento dei lavori</w:t>
            </w:r>
            <w:r w:rsidR="00671CA3" w:rsidRPr="004F3F36">
              <w:rPr>
                <w:rFonts w:asciiTheme="minorHAnsi" w:hAnsiTheme="minorHAnsi" w:cstheme="minorHAnsi"/>
                <w:sz w:val="22"/>
                <w:szCs w:val="22"/>
                <w:lang w:val="it-IT"/>
              </w:rPr>
              <w:t>.</w:t>
            </w:r>
          </w:p>
        </w:tc>
      </w:tr>
      <w:bookmarkEnd w:id="9"/>
      <w:bookmarkEnd w:id="10"/>
      <w:bookmarkEnd w:id="11"/>
    </w:tbl>
    <w:p w14:paraId="6E1F0E4B" w14:textId="77777777" w:rsidR="00DE2FED" w:rsidRPr="004F3F36" w:rsidRDefault="00DE2FED" w:rsidP="00DE2FED">
      <w:pPr>
        <w:rPr>
          <w:rFonts w:asciiTheme="minorHAnsi" w:hAnsiTheme="minorHAnsi" w:cstheme="minorHAnsi"/>
          <w:sz w:val="22"/>
          <w:szCs w:val="22"/>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972"/>
        <w:gridCol w:w="6"/>
      </w:tblGrid>
      <w:tr w:rsidR="00F17DED" w:rsidRPr="004F3F36" w14:paraId="395CC1AF" w14:textId="77777777" w:rsidTr="00DA1C69">
        <w:trPr>
          <w:trHeight w:val="680"/>
          <w:jc w:val="center"/>
        </w:trPr>
        <w:tc>
          <w:tcPr>
            <w:tcW w:w="2501" w:type="pct"/>
            <w:shd w:val="clear" w:color="auto" w:fill="E6E6E6"/>
            <w:vAlign w:val="center"/>
          </w:tcPr>
          <w:p w14:paraId="38743FE5" w14:textId="77777777" w:rsidR="00F17DED" w:rsidRPr="004F3F36" w:rsidRDefault="00F17DED" w:rsidP="00DA1C69">
            <w:pPr>
              <w:tabs>
                <w:tab w:val="left" w:pos="7797"/>
              </w:tabs>
              <w:jc w:val="center"/>
              <w:rPr>
                <w:rFonts w:asciiTheme="minorHAnsi" w:hAnsiTheme="minorHAnsi" w:cstheme="minorHAnsi"/>
                <w:b/>
                <w:sz w:val="22"/>
                <w:szCs w:val="22"/>
              </w:rPr>
            </w:pPr>
            <w:r w:rsidRPr="004F3F36">
              <w:rPr>
                <w:rFonts w:asciiTheme="minorHAnsi" w:hAnsiTheme="minorHAnsi" w:cstheme="minorHAnsi"/>
                <w:b/>
                <w:sz w:val="22"/>
                <w:szCs w:val="22"/>
              </w:rPr>
              <w:lastRenderedPageBreak/>
              <w:t>Art. 22</w:t>
            </w:r>
          </w:p>
          <w:p w14:paraId="5EC3F65A" w14:textId="77777777" w:rsidR="00F17DED" w:rsidRPr="004F3F36" w:rsidRDefault="009454E3" w:rsidP="00DA1C69">
            <w:pPr>
              <w:tabs>
                <w:tab w:val="left" w:pos="7797"/>
              </w:tabs>
              <w:jc w:val="center"/>
              <w:rPr>
                <w:rFonts w:asciiTheme="minorHAnsi" w:hAnsiTheme="minorHAnsi" w:cstheme="minorHAnsi"/>
                <w:b/>
                <w:sz w:val="22"/>
                <w:szCs w:val="22"/>
              </w:rPr>
            </w:pPr>
            <w:r w:rsidRPr="004F3F36">
              <w:rPr>
                <w:rFonts w:asciiTheme="minorHAnsi" w:hAnsiTheme="minorHAnsi" w:cstheme="minorHAnsi"/>
                <w:b/>
                <w:sz w:val="22"/>
                <w:szCs w:val="22"/>
              </w:rPr>
              <w:t>PREISVORAUSZAHLUNG</w:t>
            </w:r>
          </w:p>
        </w:tc>
        <w:tc>
          <w:tcPr>
            <w:tcW w:w="2499" w:type="pct"/>
            <w:gridSpan w:val="2"/>
            <w:shd w:val="clear" w:color="auto" w:fill="E6E6E6"/>
            <w:vAlign w:val="center"/>
          </w:tcPr>
          <w:p w14:paraId="1ECEC373" w14:textId="77777777" w:rsidR="00F17DED" w:rsidRPr="004F3F36" w:rsidRDefault="00F17DED" w:rsidP="00DA1C69">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22</w:t>
            </w:r>
          </w:p>
          <w:p w14:paraId="7D2CC3B4" w14:textId="77777777" w:rsidR="00F17DED" w:rsidRPr="004F3F36" w:rsidRDefault="00F17DED" w:rsidP="00DA1C69">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ANTICIPAZIONE DEL PREZZO</w:t>
            </w:r>
          </w:p>
        </w:tc>
      </w:tr>
      <w:tr w:rsidR="0089175C" w:rsidRPr="004F3F36" w14:paraId="0135885B" w14:textId="77777777" w:rsidTr="00651A1C">
        <w:tblPrEx>
          <w:jc w:val="left"/>
          <w:tblCellMar>
            <w:left w:w="70" w:type="dxa"/>
            <w:right w:w="70" w:type="dxa"/>
          </w:tblCellMar>
        </w:tblPrEx>
        <w:trPr>
          <w:gridAfter w:val="1"/>
          <w:wAfter w:w="3" w:type="pct"/>
        </w:trPr>
        <w:tc>
          <w:tcPr>
            <w:tcW w:w="4997" w:type="pct"/>
            <w:gridSpan w:val="2"/>
            <w:shd w:val="clear" w:color="auto" w:fill="FFFFFF" w:themeFill="background1"/>
            <w:vAlign w:val="center"/>
          </w:tcPr>
          <w:p w14:paraId="4E043034" w14:textId="77777777" w:rsidR="00651A1C" w:rsidRPr="004F3F36" w:rsidRDefault="00651A1C" w:rsidP="00DA1C69">
            <w:pPr>
              <w:tabs>
                <w:tab w:val="left" w:pos="7443"/>
              </w:tabs>
              <w:ind w:right="213"/>
              <w:jc w:val="center"/>
              <w:rPr>
                <w:rFonts w:asciiTheme="minorHAnsi" w:hAnsiTheme="minorHAnsi" w:cstheme="minorHAnsi"/>
                <w:b/>
                <w:sz w:val="22"/>
                <w:szCs w:val="22"/>
                <w:lang w:val="it-IT"/>
              </w:rPr>
            </w:pPr>
          </w:p>
          <w:p w14:paraId="4500585D" w14:textId="3EFB6951" w:rsidR="00F17DED" w:rsidRPr="004F3F36" w:rsidRDefault="00F17DED" w:rsidP="00DA1C69">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1:</w:t>
            </w:r>
          </w:p>
          <w:p w14:paraId="394AAF58" w14:textId="77777777" w:rsidR="00F17DED" w:rsidRPr="004F3F36" w:rsidRDefault="00F17DED" w:rsidP="00DA1C69">
            <w:pPr>
              <w:tabs>
                <w:tab w:val="left" w:pos="7443"/>
              </w:tabs>
              <w:ind w:right="213"/>
              <w:jc w:val="center"/>
              <w:rPr>
                <w:rFonts w:asciiTheme="minorHAnsi" w:hAnsiTheme="minorHAnsi" w:cstheme="minorHAnsi"/>
                <w:b/>
                <w:sz w:val="22"/>
                <w:szCs w:val="22"/>
                <w:lang w:val="it-IT"/>
              </w:rPr>
            </w:pPr>
          </w:p>
        </w:tc>
      </w:tr>
      <w:tr w:rsidR="00F17DED" w:rsidRPr="004F3F36" w14:paraId="2CF687D4" w14:textId="77777777" w:rsidTr="00DA1C69">
        <w:trPr>
          <w:jc w:val="center"/>
        </w:trPr>
        <w:tc>
          <w:tcPr>
            <w:tcW w:w="2501" w:type="pct"/>
            <w:shd w:val="clear" w:color="auto" w:fill="E6E6E6"/>
            <w:vAlign w:val="center"/>
          </w:tcPr>
          <w:p w14:paraId="7DBCC62C" w14:textId="77777777" w:rsidR="00F17DED" w:rsidRPr="004F3F36" w:rsidRDefault="009454E3" w:rsidP="00F17DED">
            <w:pPr>
              <w:tabs>
                <w:tab w:val="left" w:pos="7797"/>
              </w:tabs>
              <w:ind w:right="470"/>
              <w:jc w:val="center"/>
              <w:rPr>
                <w:rFonts w:asciiTheme="minorHAnsi" w:hAnsiTheme="minorHAnsi" w:cstheme="minorHAnsi"/>
                <w:sz w:val="22"/>
                <w:szCs w:val="22"/>
              </w:rPr>
            </w:pPr>
            <w:r w:rsidRPr="004F3F36">
              <w:rPr>
                <w:rFonts w:asciiTheme="minorHAnsi" w:hAnsiTheme="minorHAnsi" w:cstheme="minorHAnsi"/>
                <w:sz w:val="22"/>
                <w:szCs w:val="22"/>
              </w:rPr>
              <w:t>Ausmaß der Preisvorauszahlung</w:t>
            </w:r>
          </w:p>
        </w:tc>
        <w:tc>
          <w:tcPr>
            <w:tcW w:w="2499" w:type="pct"/>
            <w:gridSpan w:val="2"/>
            <w:shd w:val="clear" w:color="auto" w:fill="E6E6E6"/>
            <w:vAlign w:val="center"/>
          </w:tcPr>
          <w:p w14:paraId="4E0B9240" w14:textId="77777777" w:rsidR="00F17DED" w:rsidRPr="004F3F36" w:rsidRDefault="00F17DED" w:rsidP="00F17DED">
            <w:pPr>
              <w:ind w:left="408"/>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Misura dell’anticipazione del prezzo</w:t>
            </w:r>
          </w:p>
        </w:tc>
      </w:tr>
      <w:tr w:rsidR="00F17DED" w:rsidRPr="004F3F36" w14:paraId="7E441233" w14:textId="77777777" w:rsidTr="00F17DED">
        <w:trPr>
          <w:jc w:val="center"/>
        </w:trPr>
        <w:tc>
          <w:tcPr>
            <w:tcW w:w="5000" w:type="pct"/>
            <w:gridSpan w:val="3"/>
            <w:shd w:val="clear" w:color="auto" w:fill="E6E6E6"/>
            <w:vAlign w:val="center"/>
          </w:tcPr>
          <w:p w14:paraId="08C59D0C" w14:textId="77777777" w:rsidR="00F17DED" w:rsidRPr="004F3F36" w:rsidRDefault="00F17DED" w:rsidP="00F17DED">
            <w:pPr>
              <w:ind w:left="408"/>
              <w:jc w:val="center"/>
              <w:rPr>
                <w:rFonts w:asciiTheme="minorHAnsi" w:hAnsiTheme="minorHAnsi" w:cstheme="minorHAnsi"/>
                <w:sz w:val="22"/>
                <w:szCs w:val="22"/>
                <w:lang w:val="it-IT"/>
              </w:rPr>
            </w:pPr>
          </w:p>
          <w:p w14:paraId="20267E59" w14:textId="538DF732" w:rsidR="00F17DED" w:rsidRPr="004F3F36" w:rsidRDefault="00C50686" w:rsidP="00F17DED">
            <w:pPr>
              <w:ind w:left="408"/>
              <w:jc w:val="center"/>
              <w:rPr>
                <w:rFonts w:asciiTheme="minorHAnsi" w:hAnsiTheme="minorHAnsi" w:cstheme="minorHAnsi"/>
                <w:b/>
                <w:bCs/>
                <w:color w:val="FF0000"/>
                <w:sz w:val="22"/>
                <w:szCs w:val="22"/>
                <w:lang w:val="it-IT" w:eastAsia="en-US"/>
              </w:rPr>
            </w:pPr>
            <w:r w:rsidRPr="004F3F36">
              <w:rPr>
                <w:rFonts w:asciiTheme="minorHAnsi" w:hAnsiTheme="minorHAnsi" w:cstheme="minorHAnsi"/>
                <w:b/>
                <w:bCs/>
                <w:color w:val="FF0000"/>
                <w:sz w:val="22"/>
                <w:szCs w:val="22"/>
                <w:lang w:val="it-IT" w:eastAsia="en-US"/>
              </w:rPr>
              <w:t>20</w:t>
            </w:r>
            <w:r w:rsidR="00F17DED" w:rsidRPr="004F3F36">
              <w:rPr>
                <w:rFonts w:asciiTheme="minorHAnsi" w:hAnsiTheme="minorHAnsi" w:cstheme="minorHAnsi"/>
                <w:b/>
                <w:bCs/>
                <w:color w:val="FF0000"/>
                <w:sz w:val="22"/>
                <w:szCs w:val="22"/>
                <w:lang w:val="it-IT" w:eastAsia="en-US"/>
              </w:rPr>
              <w:t xml:space="preserve"> %</w:t>
            </w:r>
          </w:p>
          <w:p w14:paraId="6C810138" w14:textId="77777777" w:rsidR="00B80C3C" w:rsidRPr="004F3F36" w:rsidRDefault="00B80C3C" w:rsidP="00F17DED">
            <w:pPr>
              <w:ind w:left="408"/>
              <w:jc w:val="center"/>
              <w:rPr>
                <w:rFonts w:asciiTheme="minorHAnsi" w:hAnsiTheme="minorHAnsi" w:cstheme="minorHAnsi"/>
                <w:sz w:val="22"/>
                <w:szCs w:val="22"/>
                <w:lang w:val="it-IT" w:eastAsia="en-US"/>
              </w:rPr>
            </w:pPr>
          </w:p>
          <w:p w14:paraId="085121D8" w14:textId="575A8385" w:rsidR="00B47591" w:rsidRPr="004F3F36" w:rsidRDefault="00AF185C" w:rsidP="00F17DED">
            <w:pPr>
              <w:ind w:left="408"/>
              <w:jc w:val="center"/>
              <w:rPr>
                <w:rFonts w:asciiTheme="minorHAnsi" w:hAnsiTheme="minorHAnsi" w:cstheme="minorHAnsi"/>
                <w:i/>
                <w:color w:val="4472C4" w:themeColor="accent1"/>
                <w:sz w:val="22"/>
                <w:szCs w:val="22"/>
                <w:lang w:val="it-IT" w:eastAsia="en-US"/>
              </w:rPr>
            </w:pPr>
            <w:proofErr w:type="spellStart"/>
            <w:r w:rsidRPr="004F3F36">
              <w:rPr>
                <w:rFonts w:asciiTheme="minorHAnsi" w:hAnsiTheme="minorHAnsi" w:cstheme="minorHAnsi"/>
                <w:i/>
                <w:color w:val="4472C4" w:themeColor="accent1"/>
                <w:sz w:val="22"/>
                <w:szCs w:val="22"/>
                <w:lang w:val="it-IT" w:eastAsia="en-US"/>
              </w:rPr>
              <w:t>oder</w:t>
            </w:r>
            <w:proofErr w:type="spellEnd"/>
            <w:r w:rsidRPr="004F3F36">
              <w:rPr>
                <w:rFonts w:asciiTheme="minorHAnsi" w:hAnsiTheme="minorHAnsi" w:cstheme="minorHAnsi"/>
                <w:i/>
                <w:color w:val="4472C4" w:themeColor="accent1"/>
                <w:sz w:val="22"/>
                <w:szCs w:val="22"/>
                <w:lang w:val="it-IT" w:eastAsia="en-US"/>
              </w:rPr>
              <w:t>-</w:t>
            </w:r>
            <w:r w:rsidR="00B80C3C" w:rsidRPr="004F3F36">
              <w:rPr>
                <w:rFonts w:asciiTheme="minorHAnsi" w:hAnsiTheme="minorHAnsi" w:cstheme="minorHAnsi"/>
                <w:i/>
                <w:color w:val="4472C4" w:themeColor="accent1"/>
                <w:sz w:val="22"/>
                <w:szCs w:val="22"/>
                <w:lang w:val="it-IT" w:eastAsia="en-US"/>
              </w:rPr>
              <w:t>oppure</w:t>
            </w:r>
          </w:p>
          <w:p w14:paraId="4C0B1216" w14:textId="77777777" w:rsidR="00B80C3C" w:rsidRPr="004F3F36" w:rsidRDefault="00B80C3C" w:rsidP="00F17DED">
            <w:pPr>
              <w:ind w:left="408"/>
              <w:jc w:val="center"/>
              <w:rPr>
                <w:rFonts w:asciiTheme="minorHAnsi" w:hAnsiTheme="minorHAnsi" w:cstheme="minorHAnsi"/>
                <w:color w:val="FF0000"/>
                <w:sz w:val="22"/>
                <w:szCs w:val="22"/>
                <w:lang w:val="it-IT" w:eastAsia="en-US"/>
              </w:rPr>
            </w:pPr>
          </w:p>
          <w:p w14:paraId="1CE107DB" w14:textId="77777777" w:rsidR="00AF185C" w:rsidRPr="004F3F36" w:rsidRDefault="00AF185C" w:rsidP="00F17DED">
            <w:pPr>
              <w:ind w:left="408"/>
              <w:jc w:val="center"/>
              <w:rPr>
                <w:rFonts w:asciiTheme="minorHAnsi" w:hAnsiTheme="minorHAnsi" w:cstheme="minorHAnsi"/>
                <w:sz w:val="22"/>
                <w:szCs w:val="22"/>
                <w:shd w:val="clear" w:color="auto" w:fill="AEAAAA" w:themeFill="background2" w:themeFillShade="BF"/>
              </w:rPr>
            </w:pPr>
            <w:r w:rsidRPr="004F3F36">
              <w:rPr>
                <w:rFonts w:asciiTheme="minorHAnsi" w:hAnsiTheme="minorHAnsi" w:cstheme="minorHAnsi"/>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sz w:val="22"/>
                <w:szCs w:val="22"/>
                <w:shd w:val="clear" w:color="auto" w:fill="AEAAAA" w:themeFill="background2" w:themeFillShade="BF"/>
              </w:rPr>
              <w:instrText xml:space="preserve"> FORMDROPDOWN </w:instrText>
            </w:r>
            <w:r w:rsidRPr="004F3F36">
              <w:rPr>
                <w:rFonts w:asciiTheme="minorHAnsi" w:hAnsiTheme="minorHAnsi" w:cstheme="minorHAnsi"/>
                <w:sz w:val="22"/>
                <w:szCs w:val="22"/>
                <w:shd w:val="clear" w:color="auto" w:fill="AEAAAA" w:themeFill="background2" w:themeFillShade="BF"/>
              </w:rPr>
            </w:r>
            <w:r w:rsidRPr="004F3F36">
              <w:rPr>
                <w:rFonts w:asciiTheme="minorHAnsi" w:hAnsiTheme="minorHAnsi" w:cstheme="minorHAnsi"/>
                <w:sz w:val="22"/>
                <w:szCs w:val="22"/>
                <w:shd w:val="clear" w:color="auto" w:fill="AEAAAA" w:themeFill="background2" w:themeFillShade="BF"/>
              </w:rPr>
              <w:fldChar w:fldCharType="separate"/>
            </w:r>
            <w:r w:rsidRPr="004F3F36">
              <w:rPr>
                <w:rFonts w:asciiTheme="minorHAnsi" w:hAnsiTheme="minorHAnsi" w:cstheme="minorHAnsi"/>
                <w:sz w:val="22"/>
                <w:szCs w:val="22"/>
                <w:shd w:val="clear" w:color="auto" w:fill="AEAAAA" w:themeFill="background2" w:themeFillShade="BF"/>
              </w:rPr>
              <w:fldChar w:fldCharType="end"/>
            </w:r>
          </w:p>
          <w:p w14:paraId="0F2631D7" w14:textId="62557F80" w:rsidR="00AF185C" w:rsidRPr="004F3F36" w:rsidRDefault="00AF185C" w:rsidP="00AF185C">
            <w:pPr>
              <w:tabs>
                <w:tab w:val="left" w:pos="3686"/>
              </w:tabs>
              <w:ind w:right="217"/>
              <w:jc w:val="center"/>
              <w:rPr>
                <w:rFonts w:asciiTheme="minorHAnsi" w:hAnsiTheme="minorHAnsi" w:cstheme="minorHAnsi"/>
                <w:b/>
                <w:bCs/>
                <w:i/>
                <w:iCs/>
                <w:color w:val="4472C4" w:themeColor="accent1"/>
                <w:sz w:val="22"/>
                <w:szCs w:val="22"/>
              </w:rPr>
            </w:pPr>
            <w:r w:rsidRPr="004F3F36">
              <w:rPr>
                <w:rFonts w:asciiTheme="minorHAnsi" w:hAnsiTheme="minorHAnsi" w:cstheme="minorHAnsi"/>
                <w:color w:val="4472C4" w:themeColor="accent1"/>
                <w:sz w:val="22"/>
                <w:szCs w:val="22"/>
              </w:rPr>
              <w:t>(</w:t>
            </w:r>
            <w:r w:rsidRPr="004F3F36">
              <w:rPr>
                <w:rFonts w:asciiTheme="minorHAnsi" w:hAnsiTheme="minorHAnsi" w:cstheme="minorHAnsi"/>
                <w:b/>
                <w:bCs/>
                <w:i/>
                <w:iCs/>
                <w:color w:val="4472C4" w:themeColor="accent1"/>
                <w:sz w:val="22"/>
                <w:szCs w:val="22"/>
              </w:rPr>
              <w:t xml:space="preserve">siehe Anmerkung Art. 22 - </w:t>
            </w:r>
            <w:proofErr w:type="spellStart"/>
            <w:r w:rsidRPr="004F3F36">
              <w:rPr>
                <w:rFonts w:asciiTheme="minorHAnsi" w:hAnsiTheme="minorHAnsi" w:cstheme="minorHAnsi"/>
                <w:b/>
                <w:bCs/>
                <w:i/>
                <w:iCs/>
                <w:color w:val="4472C4" w:themeColor="accent1"/>
                <w:sz w:val="22"/>
                <w:szCs w:val="22"/>
              </w:rPr>
              <w:t>vedi</w:t>
            </w:r>
            <w:proofErr w:type="spellEnd"/>
            <w:r w:rsidRPr="004F3F36">
              <w:rPr>
                <w:rFonts w:asciiTheme="minorHAnsi" w:hAnsiTheme="minorHAnsi" w:cstheme="minorHAnsi"/>
                <w:b/>
                <w:bCs/>
                <w:i/>
                <w:iCs/>
                <w:color w:val="4472C4" w:themeColor="accent1"/>
                <w:sz w:val="22"/>
                <w:szCs w:val="22"/>
              </w:rPr>
              <w:t xml:space="preserve"> </w:t>
            </w:r>
            <w:proofErr w:type="spellStart"/>
            <w:r w:rsidRPr="004F3F36">
              <w:rPr>
                <w:rFonts w:asciiTheme="minorHAnsi" w:hAnsiTheme="minorHAnsi" w:cstheme="minorHAnsi"/>
                <w:b/>
                <w:bCs/>
                <w:i/>
                <w:iCs/>
                <w:color w:val="4472C4" w:themeColor="accent1"/>
                <w:sz w:val="22"/>
                <w:szCs w:val="22"/>
              </w:rPr>
              <w:t>nota</w:t>
            </w:r>
            <w:proofErr w:type="spellEnd"/>
            <w:r w:rsidRPr="004F3F36">
              <w:rPr>
                <w:rFonts w:asciiTheme="minorHAnsi" w:hAnsiTheme="minorHAnsi" w:cstheme="minorHAnsi"/>
                <w:b/>
                <w:bCs/>
                <w:i/>
                <w:iCs/>
                <w:color w:val="4472C4" w:themeColor="accent1"/>
                <w:sz w:val="22"/>
                <w:szCs w:val="22"/>
              </w:rPr>
              <w:t xml:space="preserve"> art. 22)</w:t>
            </w:r>
          </w:p>
          <w:p w14:paraId="7FC9DD84" w14:textId="77777777" w:rsidR="00F17DED" w:rsidRPr="004F3F36" w:rsidRDefault="00F17DED" w:rsidP="00AF185C">
            <w:pPr>
              <w:ind w:left="408"/>
              <w:jc w:val="center"/>
              <w:rPr>
                <w:rFonts w:asciiTheme="minorHAnsi" w:hAnsiTheme="minorHAnsi" w:cstheme="minorHAnsi"/>
                <w:sz w:val="22"/>
                <w:szCs w:val="22"/>
              </w:rPr>
            </w:pPr>
          </w:p>
        </w:tc>
      </w:tr>
    </w:tbl>
    <w:p w14:paraId="147B3B78" w14:textId="77777777" w:rsidR="00F17DED" w:rsidRPr="004F3F36" w:rsidRDefault="00F17DED" w:rsidP="00DE2FED">
      <w:pPr>
        <w:rPr>
          <w:rFonts w:asciiTheme="minorHAnsi" w:hAnsiTheme="minorHAnsi" w:cstheme="minorHAnsi"/>
          <w:sz w:val="22"/>
          <w:szCs w:val="22"/>
        </w:rPr>
      </w:pPr>
    </w:p>
    <w:p w14:paraId="56A537B2" w14:textId="77777777" w:rsidR="00693426" w:rsidRPr="004F3F36" w:rsidRDefault="00693426">
      <w:pPr>
        <w:rPr>
          <w:rFonts w:asciiTheme="minorHAnsi" w:hAnsiTheme="minorHAnsi" w:cstheme="minorHAnsi"/>
          <w:sz w:val="22"/>
          <w:szCs w:val="22"/>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2"/>
        <w:gridCol w:w="4930"/>
        <w:gridCol w:w="6"/>
      </w:tblGrid>
      <w:tr w:rsidR="00693426" w:rsidRPr="004F3F36" w14:paraId="112765AD" w14:textId="77777777" w:rsidTr="007870DB">
        <w:trPr>
          <w:trHeight w:val="680"/>
          <w:jc w:val="center"/>
        </w:trPr>
        <w:tc>
          <w:tcPr>
            <w:tcW w:w="2501" w:type="pct"/>
            <w:shd w:val="clear" w:color="auto" w:fill="E6E6E6"/>
            <w:vAlign w:val="center"/>
          </w:tcPr>
          <w:p w14:paraId="1B567DFC" w14:textId="77777777" w:rsidR="00693426" w:rsidRPr="004F3F36" w:rsidRDefault="00693426">
            <w:pPr>
              <w:tabs>
                <w:tab w:val="left" w:pos="7797"/>
              </w:tabs>
              <w:jc w:val="center"/>
              <w:rPr>
                <w:rFonts w:asciiTheme="minorHAnsi" w:hAnsiTheme="minorHAnsi" w:cstheme="minorHAnsi"/>
                <w:b/>
                <w:sz w:val="22"/>
                <w:szCs w:val="22"/>
                <w:lang w:val="it-IT"/>
              </w:rPr>
            </w:pPr>
            <w:bookmarkStart w:id="12" w:name="_Hlk38018440"/>
            <w:r w:rsidRPr="004F3F36">
              <w:rPr>
                <w:rFonts w:asciiTheme="minorHAnsi" w:hAnsiTheme="minorHAnsi" w:cstheme="minorHAnsi"/>
                <w:b/>
                <w:sz w:val="22"/>
                <w:szCs w:val="22"/>
                <w:lang w:val="it-IT"/>
              </w:rPr>
              <w:t>Art. 23</w:t>
            </w:r>
          </w:p>
          <w:p w14:paraId="602BE99D" w14:textId="77777777" w:rsidR="00693426" w:rsidRPr="004F3F36" w:rsidRDefault="00693426">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ENDABRECHNUNG</w:t>
            </w:r>
          </w:p>
        </w:tc>
        <w:tc>
          <w:tcPr>
            <w:tcW w:w="2499" w:type="pct"/>
            <w:gridSpan w:val="3"/>
            <w:shd w:val="clear" w:color="auto" w:fill="E6E6E6"/>
            <w:vAlign w:val="center"/>
          </w:tcPr>
          <w:p w14:paraId="0FAE074D" w14:textId="77777777" w:rsidR="00693426" w:rsidRPr="004F3F36" w:rsidRDefault="00693426">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23</w:t>
            </w:r>
          </w:p>
          <w:p w14:paraId="225AD197" w14:textId="77777777" w:rsidR="00693426" w:rsidRPr="004F3F36" w:rsidRDefault="00693426">
            <w:pPr>
              <w:tabs>
                <w:tab w:val="left" w:pos="7797"/>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CONTO FINALE</w:t>
            </w:r>
          </w:p>
        </w:tc>
      </w:tr>
      <w:tr w:rsidR="0083293A" w:rsidRPr="004F3F36" w14:paraId="19368476" w14:textId="77777777" w:rsidTr="00651A1C">
        <w:tblPrEx>
          <w:jc w:val="left"/>
          <w:tblCellMar>
            <w:left w:w="70" w:type="dxa"/>
            <w:right w:w="70" w:type="dxa"/>
          </w:tblCellMar>
        </w:tblPrEx>
        <w:trPr>
          <w:gridAfter w:val="1"/>
          <w:wAfter w:w="3" w:type="pct"/>
        </w:trPr>
        <w:tc>
          <w:tcPr>
            <w:tcW w:w="4997" w:type="pct"/>
            <w:gridSpan w:val="3"/>
            <w:shd w:val="clear" w:color="auto" w:fill="FFFFFF" w:themeFill="background1"/>
            <w:vAlign w:val="center"/>
          </w:tcPr>
          <w:p w14:paraId="02BA4526" w14:textId="77777777" w:rsidR="00651A1C" w:rsidRPr="004F3F36" w:rsidRDefault="00651A1C" w:rsidP="004E3421">
            <w:pPr>
              <w:tabs>
                <w:tab w:val="left" w:pos="7443"/>
              </w:tabs>
              <w:ind w:right="213"/>
              <w:jc w:val="center"/>
              <w:rPr>
                <w:rFonts w:asciiTheme="minorHAnsi" w:hAnsiTheme="minorHAnsi" w:cstheme="minorHAnsi"/>
                <w:b/>
                <w:sz w:val="22"/>
                <w:szCs w:val="22"/>
                <w:lang w:val="it-IT"/>
              </w:rPr>
            </w:pPr>
          </w:p>
          <w:p w14:paraId="4881DE0E" w14:textId="3DABCBE7" w:rsidR="0083293A" w:rsidRPr="004F3F36" w:rsidRDefault="0083293A" w:rsidP="004E3421">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1:</w:t>
            </w:r>
          </w:p>
          <w:p w14:paraId="39309E52" w14:textId="77777777" w:rsidR="00D23E72" w:rsidRPr="004F3F36" w:rsidRDefault="00D23E72" w:rsidP="004E3421">
            <w:pPr>
              <w:tabs>
                <w:tab w:val="left" w:pos="7443"/>
              </w:tabs>
              <w:ind w:right="213"/>
              <w:jc w:val="center"/>
              <w:rPr>
                <w:rFonts w:asciiTheme="minorHAnsi" w:hAnsiTheme="minorHAnsi" w:cstheme="minorHAnsi"/>
                <w:b/>
                <w:sz w:val="22"/>
                <w:szCs w:val="22"/>
                <w:lang w:val="it-IT"/>
              </w:rPr>
            </w:pPr>
          </w:p>
        </w:tc>
      </w:tr>
      <w:tr w:rsidR="00693426" w:rsidRPr="004F3F36" w14:paraId="07E515C2" w14:textId="77777777" w:rsidTr="007870DB">
        <w:trPr>
          <w:jc w:val="center"/>
        </w:trPr>
        <w:tc>
          <w:tcPr>
            <w:tcW w:w="2501" w:type="pct"/>
            <w:shd w:val="clear" w:color="auto" w:fill="E6E6E6"/>
            <w:vAlign w:val="center"/>
          </w:tcPr>
          <w:p w14:paraId="5B846015" w14:textId="77777777" w:rsidR="00693426" w:rsidRPr="004F3F36" w:rsidRDefault="00693426" w:rsidP="00A51D23">
            <w:pPr>
              <w:tabs>
                <w:tab w:val="left" w:pos="7797"/>
              </w:tabs>
              <w:ind w:right="470"/>
              <w:rPr>
                <w:rFonts w:asciiTheme="minorHAnsi" w:hAnsiTheme="minorHAnsi" w:cstheme="minorHAnsi"/>
                <w:sz w:val="22"/>
                <w:szCs w:val="22"/>
              </w:rPr>
            </w:pPr>
            <w:r w:rsidRPr="004F3F36">
              <w:rPr>
                <w:rFonts w:asciiTheme="minorHAnsi" w:hAnsiTheme="minorHAnsi" w:cstheme="minorHAnsi"/>
                <w:sz w:val="22"/>
                <w:szCs w:val="22"/>
              </w:rPr>
              <w:t>Frist ab Fertigstellung</w:t>
            </w:r>
            <w:r w:rsidR="0083210F" w:rsidRPr="004F3F36">
              <w:rPr>
                <w:rFonts w:asciiTheme="minorHAnsi" w:hAnsiTheme="minorHAnsi" w:cstheme="minorHAnsi"/>
                <w:sz w:val="22"/>
                <w:szCs w:val="22"/>
              </w:rPr>
              <w:t xml:space="preserve"> der Arbeiten</w:t>
            </w:r>
          </w:p>
        </w:tc>
        <w:tc>
          <w:tcPr>
            <w:tcW w:w="2499" w:type="pct"/>
            <w:gridSpan w:val="3"/>
            <w:shd w:val="clear" w:color="auto" w:fill="E6E6E6"/>
            <w:vAlign w:val="center"/>
          </w:tcPr>
          <w:p w14:paraId="0066EED5" w14:textId="77777777" w:rsidR="00693426" w:rsidRPr="004F3F36" w:rsidRDefault="00687052" w:rsidP="00A51D23">
            <w:pPr>
              <w:ind w:left="408"/>
              <w:jc w:val="right"/>
              <w:rPr>
                <w:rFonts w:asciiTheme="minorHAnsi" w:hAnsiTheme="minorHAnsi" w:cstheme="minorHAnsi"/>
                <w:sz w:val="22"/>
                <w:szCs w:val="22"/>
                <w:lang w:val="it-IT"/>
              </w:rPr>
            </w:pPr>
            <w:r w:rsidRPr="004F3F36">
              <w:rPr>
                <w:rFonts w:asciiTheme="minorHAnsi" w:hAnsiTheme="minorHAnsi" w:cstheme="minorHAnsi"/>
                <w:sz w:val="22"/>
                <w:szCs w:val="22"/>
                <w:lang w:val="it-IT"/>
              </w:rPr>
              <w:t>Termine</w:t>
            </w:r>
            <w:r w:rsidR="00693426" w:rsidRPr="004F3F36">
              <w:rPr>
                <w:rFonts w:asciiTheme="minorHAnsi" w:hAnsiTheme="minorHAnsi" w:cstheme="minorHAnsi"/>
                <w:sz w:val="22"/>
                <w:szCs w:val="22"/>
                <w:lang w:val="it-IT"/>
              </w:rPr>
              <w:t xml:space="preserve"> dall’ultimazione</w:t>
            </w:r>
            <w:r w:rsidR="0083210F" w:rsidRPr="004F3F36">
              <w:rPr>
                <w:rFonts w:asciiTheme="minorHAnsi" w:hAnsiTheme="minorHAnsi" w:cstheme="minorHAnsi"/>
                <w:sz w:val="22"/>
                <w:szCs w:val="22"/>
                <w:lang w:val="it-IT"/>
              </w:rPr>
              <w:t xml:space="preserve"> dei lavori</w:t>
            </w:r>
          </w:p>
        </w:tc>
      </w:tr>
      <w:bookmarkEnd w:id="12"/>
      <w:tr w:rsidR="00693426" w:rsidRPr="004F3F36" w14:paraId="2AC9A0E4" w14:textId="77777777" w:rsidTr="007870DB">
        <w:trPr>
          <w:trHeight w:val="680"/>
          <w:jc w:val="center"/>
        </w:trPr>
        <w:tc>
          <w:tcPr>
            <w:tcW w:w="5000" w:type="pct"/>
            <w:gridSpan w:val="4"/>
            <w:shd w:val="clear" w:color="auto" w:fill="E6E6E6"/>
            <w:vAlign w:val="center"/>
          </w:tcPr>
          <w:p w14:paraId="7A8065AD" w14:textId="7BC81841" w:rsidR="00693426" w:rsidRPr="004F3F36" w:rsidRDefault="002A22B3" w:rsidP="00687052">
            <w:pPr>
              <w:tabs>
                <w:tab w:val="left" w:pos="923"/>
              </w:tabs>
              <w:ind w:left="708"/>
              <w:jc w:val="center"/>
              <w:rPr>
                <w:rFonts w:asciiTheme="minorHAnsi" w:hAnsiTheme="minorHAnsi" w:cstheme="minorHAnsi"/>
                <w:sz w:val="22"/>
                <w:szCs w:val="22"/>
              </w:rPr>
            </w:pPr>
            <w:r w:rsidRPr="004F3F36">
              <w:rPr>
                <w:rFonts w:asciiTheme="minorHAnsi" w:hAnsiTheme="minorHAnsi" w:cstheme="minorHAnsi"/>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sz w:val="22"/>
                <w:szCs w:val="22"/>
                <w:shd w:val="clear" w:color="auto" w:fill="AEAAAA" w:themeFill="background2" w:themeFillShade="BF"/>
              </w:rPr>
              <w:instrText xml:space="preserve"> FORMDROPDOWN </w:instrText>
            </w:r>
            <w:r w:rsidRPr="004F3F36">
              <w:rPr>
                <w:rFonts w:asciiTheme="minorHAnsi" w:hAnsiTheme="minorHAnsi" w:cstheme="minorHAnsi"/>
                <w:sz w:val="22"/>
                <w:szCs w:val="22"/>
                <w:shd w:val="clear" w:color="auto" w:fill="AEAAAA" w:themeFill="background2" w:themeFillShade="BF"/>
              </w:rPr>
            </w:r>
            <w:r w:rsidRPr="004F3F36">
              <w:rPr>
                <w:rFonts w:asciiTheme="minorHAnsi" w:hAnsiTheme="minorHAnsi" w:cstheme="minorHAnsi"/>
                <w:sz w:val="22"/>
                <w:szCs w:val="22"/>
                <w:shd w:val="clear" w:color="auto" w:fill="AEAAAA" w:themeFill="background2" w:themeFillShade="BF"/>
              </w:rPr>
              <w:fldChar w:fldCharType="separate"/>
            </w:r>
            <w:r w:rsidRPr="004F3F36">
              <w:rPr>
                <w:rFonts w:asciiTheme="minorHAnsi" w:hAnsiTheme="minorHAnsi" w:cstheme="minorHAnsi"/>
                <w:sz w:val="22"/>
                <w:szCs w:val="22"/>
                <w:shd w:val="clear" w:color="auto" w:fill="AEAAAA" w:themeFill="background2" w:themeFillShade="BF"/>
              </w:rPr>
              <w:fldChar w:fldCharType="end"/>
            </w:r>
            <w:r w:rsidR="00693426" w:rsidRPr="004F3F36">
              <w:rPr>
                <w:rFonts w:asciiTheme="minorHAnsi" w:hAnsiTheme="minorHAnsi" w:cstheme="minorHAnsi"/>
                <w:sz w:val="22"/>
                <w:szCs w:val="22"/>
                <w:lang w:eastAsia="en-US"/>
              </w:rPr>
              <w:t xml:space="preserve"> Tage</w:t>
            </w:r>
            <w:r w:rsidR="00687052" w:rsidRPr="004F3F36">
              <w:rPr>
                <w:rFonts w:asciiTheme="minorHAnsi" w:hAnsiTheme="minorHAnsi" w:cstheme="minorHAnsi"/>
                <w:sz w:val="22"/>
                <w:szCs w:val="22"/>
                <w:lang w:eastAsia="en-US"/>
              </w:rPr>
              <w:t xml:space="preserve"> / </w:t>
            </w:r>
            <w:proofErr w:type="spellStart"/>
            <w:r w:rsidR="00687052" w:rsidRPr="004F3F36">
              <w:rPr>
                <w:rFonts w:asciiTheme="minorHAnsi" w:hAnsiTheme="minorHAnsi" w:cstheme="minorHAnsi"/>
                <w:sz w:val="22"/>
                <w:szCs w:val="22"/>
                <w:lang w:eastAsia="en-US"/>
              </w:rPr>
              <w:t>gg</w:t>
            </w:r>
            <w:proofErr w:type="spellEnd"/>
            <w:r w:rsidR="00687052" w:rsidRPr="004F3F36">
              <w:rPr>
                <w:rFonts w:asciiTheme="minorHAnsi" w:hAnsiTheme="minorHAnsi" w:cstheme="minorHAnsi"/>
                <w:sz w:val="22"/>
                <w:szCs w:val="22"/>
                <w:lang w:eastAsia="en-US"/>
              </w:rPr>
              <w:t>.</w:t>
            </w:r>
          </w:p>
        </w:tc>
      </w:tr>
      <w:tr w:rsidR="0083293A" w:rsidRPr="004F3F36" w14:paraId="3E307FBB" w14:textId="77777777" w:rsidTr="00651A1C">
        <w:tblPrEx>
          <w:jc w:val="left"/>
          <w:tblCellMar>
            <w:left w:w="70" w:type="dxa"/>
            <w:right w:w="70" w:type="dxa"/>
          </w:tblCellMar>
        </w:tblPrEx>
        <w:trPr>
          <w:gridAfter w:val="1"/>
          <w:wAfter w:w="3" w:type="pct"/>
        </w:trPr>
        <w:tc>
          <w:tcPr>
            <w:tcW w:w="4997" w:type="pct"/>
            <w:gridSpan w:val="3"/>
            <w:shd w:val="clear" w:color="auto" w:fill="FFFFFF" w:themeFill="background1"/>
            <w:vAlign w:val="center"/>
          </w:tcPr>
          <w:p w14:paraId="7E4BD15D" w14:textId="77777777" w:rsidR="00651A1C" w:rsidRPr="004F3F36" w:rsidRDefault="00651A1C" w:rsidP="004E3421">
            <w:pPr>
              <w:tabs>
                <w:tab w:val="left" w:pos="7443"/>
              </w:tabs>
              <w:ind w:right="213"/>
              <w:jc w:val="center"/>
              <w:rPr>
                <w:rFonts w:asciiTheme="minorHAnsi" w:hAnsiTheme="minorHAnsi" w:cstheme="minorHAnsi"/>
                <w:b/>
                <w:sz w:val="22"/>
                <w:szCs w:val="22"/>
                <w:lang w:val="it-IT"/>
              </w:rPr>
            </w:pPr>
          </w:p>
          <w:p w14:paraId="0224D9B8" w14:textId="511A701C" w:rsidR="0083293A" w:rsidRPr="004F3F36" w:rsidRDefault="0083293A" w:rsidP="004E3421">
            <w:pPr>
              <w:tabs>
                <w:tab w:val="left" w:pos="7443"/>
              </w:tabs>
              <w:ind w:right="213"/>
              <w:jc w:val="center"/>
              <w:rPr>
                <w:rFonts w:asciiTheme="minorHAnsi" w:hAnsiTheme="minorHAnsi" w:cstheme="minorHAnsi"/>
                <w:b/>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w:t>
            </w:r>
            <w:r w:rsidR="0099451A" w:rsidRPr="004F3F36">
              <w:rPr>
                <w:rFonts w:asciiTheme="minorHAnsi" w:hAnsiTheme="minorHAnsi" w:cstheme="minorHAnsi"/>
                <w:b/>
                <w:sz w:val="22"/>
                <w:szCs w:val="22"/>
                <w:lang w:val="it-IT"/>
              </w:rPr>
              <w:t>4</w:t>
            </w:r>
            <w:r w:rsidRPr="004F3F36">
              <w:rPr>
                <w:rFonts w:asciiTheme="minorHAnsi" w:hAnsiTheme="minorHAnsi" w:cstheme="minorHAnsi"/>
                <w:b/>
                <w:sz w:val="22"/>
                <w:szCs w:val="22"/>
                <w:lang w:val="it-IT"/>
              </w:rPr>
              <w:t>:</w:t>
            </w:r>
          </w:p>
          <w:p w14:paraId="5AC1218A" w14:textId="77777777" w:rsidR="00B03135" w:rsidRPr="004F3F36" w:rsidRDefault="00B03135" w:rsidP="004E3421">
            <w:pPr>
              <w:tabs>
                <w:tab w:val="left" w:pos="7443"/>
              </w:tabs>
              <w:ind w:right="213"/>
              <w:jc w:val="center"/>
              <w:rPr>
                <w:rFonts w:asciiTheme="minorHAnsi" w:hAnsiTheme="minorHAnsi" w:cstheme="minorHAnsi"/>
                <w:b/>
                <w:sz w:val="22"/>
                <w:szCs w:val="22"/>
                <w:lang w:val="it-IT"/>
              </w:rPr>
            </w:pPr>
          </w:p>
        </w:tc>
      </w:tr>
      <w:tr w:rsidR="0083293A" w:rsidRPr="00C779FD" w14:paraId="039A577B"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5A0F62F" w14:textId="22F8217C" w:rsidR="0083293A" w:rsidRPr="004F3F36" w:rsidRDefault="00E36C34" w:rsidP="00CF2699">
            <w:pPr>
              <w:ind w:right="213"/>
              <w:jc w:val="both"/>
              <w:rPr>
                <w:rFonts w:asciiTheme="minorHAnsi" w:hAnsiTheme="minorHAnsi" w:cstheme="minorHAnsi"/>
                <w:sz w:val="22"/>
                <w:szCs w:val="22"/>
              </w:rPr>
            </w:pPr>
            <w:r w:rsidRPr="004F3F36">
              <w:rPr>
                <w:rFonts w:asciiTheme="minorHAnsi" w:hAnsiTheme="minorHAnsi" w:cstheme="minorHAnsi"/>
                <w:sz w:val="22"/>
                <w:szCs w:val="22"/>
              </w:rPr>
              <w:t xml:space="preserve">Gemäß </w:t>
            </w:r>
            <w:r w:rsidR="007348C0" w:rsidRPr="004F3F36">
              <w:rPr>
                <w:rFonts w:asciiTheme="minorHAnsi" w:hAnsiTheme="minorHAnsi" w:cstheme="minorHAnsi"/>
                <w:b/>
                <w:bCs/>
                <w:sz w:val="22"/>
                <w:szCs w:val="22"/>
              </w:rPr>
              <w:t xml:space="preserve">Art. 125 </w:t>
            </w:r>
            <w:r w:rsidR="00306864" w:rsidRPr="004F3F36">
              <w:rPr>
                <w:rFonts w:asciiTheme="minorHAnsi" w:hAnsiTheme="minorHAnsi" w:cstheme="minorHAnsi"/>
                <w:b/>
                <w:bCs/>
                <w:sz w:val="22"/>
                <w:szCs w:val="22"/>
              </w:rPr>
              <w:t xml:space="preserve">Abs. 7 </w:t>
            </w:r>
            <w:r w:rsidR="0067047E" w:rsidRPr="004F3F36">
              <w:rPr>
                <w:rFonts w:asciiTheme="minorHAnsi" w:hAnsiTheme="minorHAnsi" w:cstheme="minorHAnsi"/>
                <w:b/>
                <w:bCs/>
                <w:sz w:val="22"/>
                <w:szCs w:val="22"/>
              </w:rPr>
              <w:t>des</w:t>
            </w:r>
            <w:r w:rsidR="00306864" w:rsidRPr="004F3F36">
              <w:rPr>
                <w:rFonts w:asciiTheme="minorHAnsi" w:hAnsiTheme="minorHAnsi" w:cstheme="minorHAnsi"/>
                <w:b/>
                <w:bCs/>
                <w:sz w:val="22"/>
                <w:szCs w:val="22"/>
              </w:rPr>
              <w:t xml:space="preserve"> </w:t>
            </w:r>
            <w:proofErr w:type="spellStart"/>
            <w:r w:rsidR="00306864" w:rsidRPr="004F3F36">
              <w:rPr>
                <w:rFonts w:asciiTheme="minorHAnsi" w:hAnsiTheme="minorHAnsi" w:cstheme="minorHAnsi"/>
                <w:b/>
                <w:bCs/>
                <w:sz w:val="22"/>
                <w:szCs w:val="22"/>
              </w:rPr>
              <w:t>GvD</w:t>
            </w:r>
            <w:proofErr w:type="spellEnd"/>
            <w:r w:rsidR="00306864" w:rsidRPr="004F3F36">
              <w:rPr>
                <w:rFonts w:asciiTheme="minorHAnsi" w:hAnsiTheme="minorHAnsi" w:cstheme="minorHAnsi"/>
                <w:b/>
                <w:bCs/>
                <w:sz w:val="22"/>
                <w:szCs w:val="22"/>
              </w:rPr>
              <w:t xml:space="preserve"> 36/2023</w:t>
            </w:r>
            <w:r w:rsidR="00D13E36" w:rsidRPr="004F3F36">
              <w:rPr>
                <w:rFonts w:asciiTheme="minorHAnsi" w:hAnsiTheme="minorHAnsi" w:cstheme="minorHAnsi"/>
                <w:sz w:val="22"/>
                <w:szCs w:val="22"/>
              </w:rPr>
              <w:t xml:space="preserve">, </w:t>
            </w:r>
            <w:r w:rsidRPr="004F3F36">
              <w:rPr>
                <w:rFonts w:asciiTheme="minorHAnsi" w:hAnsiTheme="minorHAnsi" w:cstheme="minorHAnsi"/>
                <w:sz w:val="22"/>
                <w:szCs w:val="22"/>
              </w:rPr>
              <w:t xml:space="preserve">darf die Frist für die Zahlung des Restbetrages, </w:t>
            </w:r>
            <w:r w:rsidRPr="004F3F36">
              <w:rPr>
                <w:rFonts w:asciiTheme="minorHAnsi" w:hAnsiTheme="minorHAnsi" w:cstheme="minorHAnsi"/>
                <w:sz w:val="22"/>
                <w:szCs w:val="22"/>
                <w:u w:val="single"/>
              </w:rPr>
              <w:t>nicht</w:t>
            </w:r>
            <w:r w:rsidR="00A72B0F" w:rsidRPr="004F3F36">
              <w:rPr>
                <w:rFonts w:asciiTheme="minorHAnsi" w:hAnsiTheme="minorHAnsi" w:cstheme="minorHAnsi"/>
                <w:sz w:val="22"/>
                <w:szCs w:val="22"/>
                <w:u w:val="single"/>
              </w:rPr>
              <w:t xml:space="preserve"> </w:t>
            </w:r>
          </w:p>
        </w:tc>
        <w:tc>
          <w:tcPr>
            <w:tcW w:w="2475" w:type="pct"/>
            <w:shd w:val="clear" w:color="auto" w:fill="E0E0E0"/>
          </w:tcPr>
          <w:p w14:paraId="6B114D53" w14:textId="36A74BCA" w:rsidR="00687052" w:rsidRPr="004F3F36" w:rsidRDefault="0083293A" w:rsidP="00576A24">
            <w:pPr>
              <w:ind w:right="213"/>
              <w:jc w:val="both"/>
              <w:rPr>
                <w:rFonts w:asciiTheme="minorHAnsi" w:hAnsiTheme="minorHAnsi" w:cstheme="minorHAnsi"/>
                <w:sz w:val="22"/>
                <w:szCs w:val="22"/>
                <w:lang w:val="it-IT"/>
              </w:rPr>
            </w:pPr>
            <w:bookmarkStart w:id="13" w:name="_Hlk505097953"/>
            <w:r w:rsidRPr="004F3F36">
              <w:rPr>
                <w:rFonts w:asciiTheme="minorHAnsi" w:hAnsiTheme="minorHAnsi" w:cstheme="minorHAnsi"/>
                <w:sz w:val="22"/>
                <w:szCs w:val="22"/>
                <w:lang w:val="it-IT"/>
              </w:rPr>
              <w:t>Ai sensi dell’art.</w:t>
            </w:r>
            <w:r w:rsidR="00B07D6B" w:rsidRPr="004F3F36">
              <w:rPr>
                <w:rFonts w:asciiTheme="minorHAnsi" w:hAnsiTheme="minorHAnsi" w:cstheme="minorHAnsi"/>
                <w:sz w:val="22"/>
                <w:szCs w:val="22"/>
                <w:lang w:val="it-IT"/>
              </w:rPr>
              <w:t xml:space="preserve"> </w:t>
            </w:r>
            <w:r w:rsidR="00B07D6B" w:rsidRPr="004F3F36">
              <w:rPr>
                <w:rFonts w:asciiTheme="minorHAnsi" w:hAnsiTheme="minorHAnsi" w:cstheme="minorHAnsi"/>
                <w:b/>
                <w:sz w:val="22"/>
                <w:szCs w:val="22"/>
                <w:lang w:val="it-IT"/>
              </w:rPr>
              <w:t xml:space="preserve">125 </w:t>
            </w:r>
            <w:r w:rsidR="00220F06" w:rsidRPr="004F3F36">
              <w:rPr>
                <w:rFonts w:asciiTheme="minorHAnsi" w:hAnsiTheme="minorHAnsi" w:cstheme="minorHAnsi"/>
                <w:b/>
                <w:sz w:val="22"/>
                <w:szCs w:val="22"/>
                <w:lang w:val="it-IT"/>
              </w:rPr>
              <w:t xml:space="preserve">comma 7 </w:t>
            </w:r>
            <w:proofErr w:type="spellStart"/>
            <w:r w:rsidR="00B07D6B" w:rsidRPr="004F3F36">
              <w:rPr>
                <w:rFonts w:asciiTheme="minorHAnsi" w:hAnsiTheme="minorHAnsi" w:cstheme="minorHAnsi"/>
                <w:b/>
                <w:sz w:val="22"/>
                <w:szCs w:val="22"/>
                <w:lang w:val="it-IT"/>
              </w:rPr>
              <w:t>D.Lgs.</w:t>
            </w:r>
            <w:proofErr w:type="spellEnd"/>
            <w:r w:rsidR="00B07D6B" w:rsidRPr="004F3F36">
              <w:rPr>
                <w:rFonts w:asciiTheme="minorHAnsi" w:hAnsiTheme="minorHAnsi" w:cstheme="minorHAnsi"/>
                <w:b/>
                <w:sz w:val="22"/>
                <w:szCs w:val="22"/>
                <w:lang w:val="it-IT"/>
              </w:rPr>
              <w:t xml:space="preserve"> 36/2023</w:t>
            </w:r>
            <w:r w:rsidR="002A22B3" w:rsidRPr="004F3F36">
              <w:rPr>
                <w:rFonts w:asciiTheme="minorHAnsi" w:hAnsiTheme="minorHAnsi" w:cstheme="minorHAnsi"/>
                <w:b/>
                <w:sz w:val="22"/>
                <w:szCs w:val="22"/>
                <w:lang w:val="it-IT"/>
              </w:rPr>
              <w:t>,</w:t>
            </w:r>
            <w:r w:rsidRPr="004F3F36">
              <w:rPr>
                <w:rFonts w:asciiTheme="minorHAnsi" w:hAnsiTheme="minorHAnsi" w:cstheme="minorHAnsi"/>
                <w:sz w:val="22"/>
                <w:szCs w:val="22"/>
                <w:lang w:val="it-IT"/>
              </w:rPr>
              <w:t xml:space="preserve"> </w:t>
            </w:r>
            <w:r w:rsidR="00687052" w:rsidRPr="004F3F36">
              <w:rPr>
                <w:rFonts w:asciiTheme="minorHAnsi" w:hAnsiTheme="minorHAnsi" w:cstheme="minorHAnsi"/>
                <w:sz w:val="22"/>
                <w:szCs w:val="22"/>
                <w:lang w:val="it-IT"/>
              </w:rPr>
              <w:t xml:space="preserve">il termine per il </w:t>
            </w:r>
            <w:r w:rsidR="00902F0F" w:rsidRPr="004F3F36">
              <w:rPr>
                <w:rFonts w:asciiTheme="minorHAnsi" w:hAnsiTheme="minorHAnsi" w:cstheme="minorHAnsi"/>
                <w:sz w:val="22"/>
                <w:szCs w:val="22"/>
                <w:lang w:val="it-IT"/>
              </w:rPr>
              <w:t>pagamento della rata di saldo</w:t>
            </w:r>
            <w:r w:rsidR="00E36C34" w:rsidRPr="004F3F36">
              <w:rPr>
                <w:rFonts w:asciiTheme="minorHAnsi" w:hAnsiTheme="minorHAnsi" w:cstheme="minorHAnsi"/>
                <w:sz w:val="22"/>
                <w:szCs w:val="22"/>
                <w:lang w:val="it-IT"/>
              </w:rPr>
              <w:t xml:space="preserve">, </w:t>
            </w:r>
            <w:r w:rsidR="00E36C34" w:rsidRPr="004F3F36">
              <w:rPr>
                <w:rFonts w:asciiTheme="minorHAnsi" w:hAnsiTheme="minorHAnsi" w:cstheme="minorHAnsi"/>
                <w:sz w:val="22"/>
                <w:szCs w:val="22"/>
                <w:u w:val="single"/>
                <w:lang w:val="it-IT"/>
              </w:rPr>
              <w:t>non può superare</w:t>
            </w:r>
            <w:r w:rsidR="00E36C34" w:rsidRPr="004F3F36">
              <w:rPr>
                <w:rFonts w:asciiTheme="minorHAnsi" w:hAnsiTheme="minorHAnsi" w:cstheme="minorHAnsi"/>
                <w:sz w:val="22"/>
                <w:szCs w:val="22"/>
                <w:lang w:val="it-IT"/>
              </w:rPr>
              <w:t xml:space="preserve"> i</w:t>
            </w:r>
          </w:p>
          <w:bookmarkEnd w:id="13"/>
          <w:p w14:paraId="11D06AB5" w14:textId="77777777" w:rsidR="0083293A" w:rsidRPr="004F3F36" w:rsidRDefault="0083293A" w:rsidP="001D6404">
            <w:pPr>
              <w:ind w:right="213"/>
              <w:jc w:val="both"/>
              <w:rPr>
                <w:rFonts w:asciiTheme="minorHAnsi" w:hAnsiTheme="minorHAnsi" w:cstheme="minorHAnsi"/>
                <w:sz w:val="22"/>
                <w:szCs w:val="22"/>
                <w:lang w:val="it-IT"/>
              </w:rPr>
            </w:pPr>
          </w:p>
        </w:tc>
      </w:tr>
      <w:tr w:rsidR="007870DB" w:rsidRPr="004F3F36" w14:paraId="45336FEB" w14:textId="77777777" w:rsidTr="007870DB">
        <w:tblPrEx>
          <w:jc w:val="left"/>
          <w:tblCellMar>
            <w:left w:w="70" w:type="dxa"/>
            <w:right w:w="70" w:type="dxa"/>
          </w:tblCellMar>
        </w:tblPrEx>
        <w:trPr>
          <w:gridAfter w:val="1"/>
          <w:wAfter w:w="3" w:type="pct"/>
        </w:trPr>
        <w:tc>
          <w:tcPr>
            <w:tcW w:w="4997" w:type="pct"/>
            <w:gridSpan w:val="3"/>
            <w:shd w:val="clear" w:color="auto" w:fill="E0E0E0"/>
          </w:tcPr>
          <w:p w14:paraId="531AC63A" w14:textId="77777777" w:rsidR="007870DB" w:rsidRPr="004F3F36" w:rsidRDefault="007870DB" w:rsidP="007870DB">
            <w:pPr>
              <w:ind w:right="213"/>
              <w:jc w:val="center"/>
              <w:rPr>
                <w:rFonts w:asciiTheme="minorHAnsi" w:hAnsiTheme="minorHAnsi" w:cstheme="minorHAnsi"/>
                <w:sz w:val="22"/>
                <w:szCs w:val="22"/>
                <w:lang w:val="it-IT"/>
              </w:rPr>
            </w:pPr>
            <w:r w:rsidRPr="004F3F36">
              <w:rPr>
                <w:rFonts w:asciiTheme="minorHAnsi" w:hAnsiTheme="minorHAnsi" w:cstheme="minorHAnsi"/>
                <w:sz w:val="22"/>
                <w:szCs w:val="22"/>
                <w:shd w:val="clear" w:color="auto" w:fill="AEAAAA" w:themeFill="background2" w:themeFillShade="BF"/>
              </w:rPr>
              <w:fldChar w:fldCharType="begin">
                <w:ffData>
                  <w:name w:val="Elenco16"/>
                  <w:enabled/>
                  <w:calcOnExit w:val="0"/>
                  <w:ddList/>
                </w:ffData>
              </w:fldChar>
            </w:r>
            <w:r w:rsidRPr="004F3F36">
              <w:rPr>
                <w:rFonts w:asciiTheme="minorHAnsi" w:hAnsiTheme="minorHAnsi" w:cstheme="minorHAnsi"/>
                <w:sz w:val="22"/>
                <w:szCs w:val="22"/>
                <w:shd w:val="clear" w:color="auto" w:fill="AEAAAA" w:themeFill="background2" w:themeFillShade="BF"/>
              </w:rPr>
              <w:instrText xml:space="preserve"> FORMDROPDOWN </w:instrText>
            </w:r>
            <w:r w:rsidRPr="004F3F36">
              <w:rPr>
                <w:rFonts w:asciiTheme="minorHAnsi" w:hAnsiTheme="minorHAnsi" w:cstheme="minorHAnsi"/>
                <w:sz w:val="22"/>
                <w:szCs w:val="22"/>
                <w:shd w:val="clear" w:color="auto" w:fill="AEAAAA" w:themeFill="background2" w:themeFillShade="BF"/>
              </w:rPr>
            </w:r>
            <w:r w:rsidRPr="004F3F36">
              <w:rPr>
                <w:rFonts w:asciiTheme="minorHAnsi" w:hAnsiTheme="minorHAnsi" w:cstheme="minorHAnsi"/>
                <w:sz w:val="22"/>
                <w:szCs w:val="22"/>
                <w:shd w:val="clear" w:color="auto" w:fill="AEAAAA" w:themeFill="background2" w:themeFillShade="BF"/>
              </w:rPr>
              <w:fldChar w:fldCharType="separate"/>
            </w:r>
            <w:r w:rsidRPr="004F3F36">
              <w:rPr>
                <w:rFonts w:asciiTheme="minorHAnsi" w:hAnsiTheme="minorHAnsi" w:cstheme="minorHAnsi"/>
                <w:sz w:val="22"/>
                <w:szCs w:val="22"/>
                <w:shd w:val="clear" w:color="auto" w:fill="AEAAAA" w:themeFill="background2" w:themeFillShade="BF"/>
              </w:rPr>
              <w:fldChar w:fldCharType="end"/>
            </w:r>
            <w:r w:rsidRPr="004F3F36">
              <w:rPr>
                <w:rFonts w:asciiTheme="minorHAnsi" w:hAnsiTheme="minorHAnsi" w:cstheme="minorHAnsi"/>
                <w:sz w:val="22"/>
                <w:szCs w:val="22"/>
                <w:lang w:eastAsia="en-US"/>
              </w:rPr>
              <w:t xml:space="preserve"> Tage / </w:t>
            </w:r>
            <w:proofErr w:type="spellStart"/>
            <w:r w:rsidRPr="004F3F36">
              <w:rPr>
                <w:rFonts w:asciiTheme="minorHAnsi" w:hAnsiTheme="minorHAnsi" w:cstheme="minorHAnsi"/>
                <w:sz w:val="22"/>
                <w:szCs w:val="22"/>
                <w:lang w:eastAsia="en-US"/>
              </w:rPr>
              <w:t>gg</w:t>
            </w:r>
            <w:proofErr w:type="spellEnd"/>
            <w:r w:rsidRPr="004F3F36">
              <w:rPr>
                <w:rFonts w:asciiTheme="minorHAnsi" w:hAnsiTheme="minorHAnsi" w:cstheme="minorHAnsi"/>
                <w:sz w:val="22"/>
                <w:szCs w:val="22"/>
                <w:lang w:eastAsia="en-US"/>
              </w:rPr>
              <w:t>.</w:t>
            </w:r>
          </w:p>
        </w:tc>
      </w:tr>
      <w:tr w:rsidR="001D6404" w:rsidRPr="00C779FD" w14:paraId="0B6CF457"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15963D5" w14:textId="77777777" w:rsidR="00E36C34" w:rsidRPr="004F3F36" w:rsidRDefault="00E36C34" w:rsidP="00CF2699">
            <w:pPr>
              <w:ind w:right="213"/>
              <w:jc w:val="both"/>
              <w:rPr>
                <w:rFonts w:asciiTheme="minorHAnsi" w:hAnsiTheme="minorHAnsi" w:cstheme="minorHAnsi"/>
                <w:sz w:val="22"/>
                <w:szCs w:val="22"/>
                <w:u w:val="single"/>
              </w:rPr>
            </w:pPr>
          </w:p>
          <w:p w14:paraId="3D57DDF0" w14:textId="77777777" w:rsidR="001D6404" w:rsidRPr="004F3F36" w:rsidRDefault="00E36C34" w:rsidP="00CF2699">
            <w:pPr>
              <w:ind w:right="213"/>
              <w:jc w:val="both"/>
              <w:rPr>
                <w:rFonts w:asciiTheme="minorHAnsi" w:hAnsiTheme="minorHAnsi" w:cstheme="minorHAnsi"/>
                <w:sz w:val="22"/>
                <w:szCs w:val="22"/>
              </w:rPr>
            </w:pPr>
            <w:r w:rsidRPr="004F3F36">
              <w:rPr>
                <w:rFonts w:asciiTheme="minorHAnsi" w:hAnsiTheme="minorHAnsi" w:cstheme="minorHAnsi"/>
                <w:sz w:val="22"/>
                <w:szCs w:val="22"/>
              </w:rPr>
              <w:t xml:space="preserve">ab Ausstellung der vorläufigen </w:t>
            </w:r>
            <w:r w:rsidR="00A72B0F" w:rsidRPr="004F3F36">
              <w:rPr>
                <w:rFonts w:asciiTheme="minorHAnsi" w:hAnsiTheme="minorHAnsi" w:cstheme="minorHAnsi"/>
                <w:sz w:val="22"/>
                <w:szCs w:val="22"/>
              </w:rPr>
              <w:t xml:space="preserve">positiven </w:t>
            </w:r>
            <w:r w:rsidRPr="004F3F36">
              <w:rPr>
                <w:rFonts w:asciiTheme="minorHAnsi" w:hAnsiTheme="minorHAnsi" w:cstheme="minorHAnsi"/>
                <w:sz w:val="22"/>
                <w:szCs w:val="22"/>
              </w:rPr>
              <w:t xml:space="preserve">Abnahmebescheinigung oder der Bescheinigung über die ordnungsgemäße Ausführung der Bauarbeiten </w:t>
            </w:r>
            <w:r w:rsidRPr="004F3F36">
              <w:rPr>
                <w:rFonts w:asciiTheme="minorHAnsi" w:hAnsiTheme="minorHAnsi" w:cstheme="minorHAnsi"/>
                <w:sz w:val="22"/>
                <w:szCs w:val="22"/>
                <w:u w:val="single"/>
              </w:rPr>
              <w:t>überschreiten</w:t>
            </w:r>
            <w:r w:rsidR="00A72B0F" w:rsidRPr="004F3F36">
              <w:rPr>
                <w:rFonts w:asciiTheme="minorHAnsi" w:hAnsiTheme="minorHAnsi" w:cstheme="minorHAnsi"/>
                <w:sz w:val="22"/>
                <w:szCs w:val="22"/>
                <w:u w:val="single"/>
              </w:rPr>
              <w:t>.</w:t>
            </w:r>
          </w:p>
        </w:tc>
        <w:tc>
          <w:tcPr>
            <w:tcW w:w="2475" w:type="pct"/>
            <w:shd w:val="clear" w:color="auto" w:fill="E0E0E0"/>
          </w:tcPr>
          <w:p w14:paraId="6EEA07D1" w14:textId="77777777" w:rsidR="00E36C34" w:rsidRPr="004F3F36" w:rsidRDefault="00E36C34" w:rsidP="001D6404">
            <w:pPr>
              <w:ind w:right="213"/>
              <w:jc w:val="both"/>
              <w:rPr>
                <w:rFonts w:asciiTheme="minorHAnsi" w:hAnsiTheme="minorHAnsi" w:cstheme="minorHAnsi"/>
                <w:strike/>
                <w:sz w:val="22"/>
                <w:szCs w:val="22"/>
              </w:rPr>
            </w:pPr>
          </w:p>
          <w:p w14:paraId="233ACFA5" w14:textId="77777777" w:rsidR="001D6404" w:rsidRPr="004F3F36" w:rsidRDefault="001D6404" w:rsidP="001D6404">
            <w:pPr>
              <w:ind w:right="213"/>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dall’emissione</w:t>
            </w:r>
            <w:r w:rsidR="00BA0F98" w:rsidRPr="004F3F36">
              <w:rPr>
                <w:rFonts w:asciiTheme="minorHAnsi" w:hAnsiTheme="minorHAnsi" w:cstheme="minorHAnsi"/>
                <w:sz w:val="22"/>
                <w:szCs w:val="22"/>
                <w:lang w:val="it-IT"/>
              </w:rPr>
              <w:t xml:space="preserve"> con esito positivo</w:t>
            </w:r>
            <w:r w:rsidRPr="004F3F36">
              <w:rPr>
                <w:rFonts w:asciiTheme="minorHAnsi" w:hAnsiTheme="minorHAnsi" w:cstheme="minorHAnsi"/>
                <w:sz w:val="22"/>
                <w:szCs w:val="22"/>
                <w:lang w:val="it-IT"/>
              </w:rPr>
              <w:t xml:space="preserve"> del certificato di collaudo provvisorio o del certificato di regolare esecuzione. </w:t>
            </w:r>
          </w:p>
          <w:p w14:paraId="223CA404" w14:textId="77777777" w:rsidR="001D6404" w:rsidRPr="004F3F36" w:rsidRDefault="001D6404" w:rsidP="00576A24">
            <w:pPr>
              <w:ind w:right="213"/>
              <w:jc w:val="both"/>
              <w:rPr>
                <w:rFonts w:asciiTheme="minorHAnsi" w:hAnsiTheme="minorHAnsi" w:cstheme="minorHAnsi"/>
                <w:sz w:val="22"/>
                <w:szCs w:val="22"/>
                <w:lang w:val="it-IT"/>
              </w:rPr>
            </w:pPr>
          </w:p>
        </w:tc>
      </w:tr>
    </w:tbl>
    <w:p w14:paraId="6DE65AA3" w14:textId="77777777" w:rsidR="00693426" w:rsidRPr="004F3F36" w:rsidRDefault="00693426">
      <w:pPr>
        <w:tabs>
          <w:tab w:val="left" w:pos="3686"/>
        </w:tabs>
        <w:rPr>
          <w:rFonts w:asciiTheme="minorHAnsi" w:hAnsiTheme="minorHAnsi" w:cstheme="minorHAnsi"/>
          <w:sz w:val="22"/>
          <w:szCs w:val="22"/>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C779FD" w14:paraId="377D8AB4" w14:textId="77777777" w:rsidTr="00083390">
        <w:trPr>
          <w:trHeight w:val="658"/>
        </w:trPr>
        <w:tc>
          <w:tcPr>
            <w:tcW w:w="2524" w:type="pct"/>
            <w:shd w:val="clear" w:color="auto" w:fill="E0E0E0"/>
            <w:vAlign w:val="center"/>
          </w:tcPr>
          <w:p w14:paraId="49DAD2F5" w14:textId="77777777" w:rsidR="00693426" w:rsidRPr="004F3F36" w:rsidRDefault="00693426" w:rsidP="0008339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28</w:t>
            </w:r>
          </w:p>
          <w:p w14:paraId="6ADBD24C" w14:textId="77777777" w:rsidR="00693426" w:rsidRPr="004F3F36" w:rsidRDefault="00693426" w:rsidP="0008339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SICHERHEITS- UND KOORDINIERUNGSPLAN</w:t>
            </w:r>
          </w:p>
        </w:tc>
        <w:tc>
          <w:tcPr>
            <w:tcW w:w="2476" w:type="pct"/>
            <w:shd w:val="clear" w:color="auto" w:fill="E0E0E0"/>
            <w:vAlign w:val="center"/>
          </w:tcPr>
          <w:p w14:paraId="0E1FB0E3" w14:textId="77777777" w:rsidR="00693426" w:rsidRPr="004F3F36" w:rsidRDefault="00693426" w:rsidP="0008339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Art. 28</w:t>
            </w:r>
          </w:p>
          <w:p w14:paraId="70D1B0EE" w14:textId="77777777" w:rsidR="00693426" w:rsidRPr="004F3F36" w:rsidRDefault="00693426" w:rsidP="00083390">
            <w:pPr>
              <w:tabs>
                <w:tab w:val="left" w:pos="3686"/>
              </w:tabs>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PIANO DI SICUREZZA E DI COORDINAMENTO</w:t>
            </w:r>
          </w:p>
        </w:tc>
      </w:tr>
    </w:tbl>
    <w:p w14:paraId="663EF920" w14:textId="77777777" w:rsidR="00F12A79" w:rsidRPr="004F3F36" w:rsidRDefault="00F12A79" w:rsidP="001B773D">
      <w:pPr>
        <w:tabs>
          <w:tab w:val="left" w:pos="3686"/>
        </w:tabs>
        <w:jc w:val="center"/>
        <w:rPr>
          <w:rFonts w:asciiTheme="minorHAnsi" w:hAnsiTheme="minorHAnsi" w:cstheme="minorHAnsi"/>
          <w:b/>
          <w:sz w:val="22"/>
          <w:szCs w:val="22"/>
          <w:lang w:val="it-IT"/>
        </w:rPr>
      </w:pPr>
    </w:p>
    <w:p w14:paraId="18E82362" w14:textId="77777777" w:rsidR="00693426" w:rsidRPr="004F3F36" w:rsidRDefault="001B773D" w:rsidP="001B773D">
      <w:pPr>
        <w:tabs>
          <w:tab w:val="left" w:pos="3686"/>
        </w:tabs>
        <w:jc w:val="center"/>
        <w:rPr>
          <w:rFonts w:asciiTheme="minorHAnsi" w:hAnsiTheme="minorHAnsi" w:cstheme="minorHAnsi"/>
          <w:sz w:val="22"/>
          <w:szCs w:val="22"/>
          <w:lang w:val="it-IT"/>
        </w:rPr>
      </w:pPr>
      <w:proofErr w:type="spellStart"/>
      <w:r w:rsidRPr="004F3F36">
        <w:rPr>
          <w:rFonts w:asciiTheme="minorHAnsi" w:hAnsiTheme="minorHAnsi" w:cstheme="minorHAnsi"/>
          <w:b/>
          <w:sz w:val="22"/>
          <w:szCs w:val="22"/>
          <w:lang w:val="it-IT"/>
        </w:rPr>
        <w:t>Absatz</w:t>
      </w:r>
      <w:proofErr w:type="spellEnd"/>
      <w:r w:rsidRPr="004F3F36">
        <w:rPr>
          <w:rFonts w:asciiTheme="minorHAnsi" w:hAnsiTheme="minorHAnsi" w:cstheme="minorHAnsi"/>
          <w:b/>
          <w:sz w:val="22"/>
          <w:szCs w:val="22"/>
          <w:lang w:val="it-IT"/>
        </w:rPr>
        <w:t xml:space="preserve"> – comma 2</w:t>
      </w:r>
      <w:r w:rsidRPr="004F3F36">
        <w:rPr>
          <w:rFonts w:asciiTheme="minorHAnsi" w:hAnsiTheme="minorHAnsi" w:cstheme="minorHAnsi"/>
          <w:sz w:val="22"/>
          <w:szCs w:val="22"/>
          <w:lang w:val="it-IT"/>
        </w:rPr>
        <w:t>:</w:t>
      </w:r>
    </w:p>
    <w:p w14:paraId="1CA22984" w14:textId="77777777" w:rsidR="00F12A79" w:rsidRPr="004F3F36" w:rsidRDefault="00F12A79" w:rsidP="001B773D">
      <w:pPr>
        <w:tabs>
          <w:tab w:val="left" w:pos="3686"/>
        </w:tabs>
        <w:jc w:val="center"/>
        <w:rPr>
          <w:rFonts w:asciiTheme="minorHAnsi" w:hAnsiTheme="minorHAnsi" w:cstheme="minorHAnsi"/>
          <w:sz w:val="22"/>
          <w:szCs w:val="22"/>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495B43" w:rsidRPr="004F3F36" w14:paraId="6D64D243" w14:textId="77777777" w:rsidTr="00067123">
        <w:trPr>
          <w:trHeight w:val="762"/>
        </w:trPr>
        <w:tc>
          <w:tcPr>
            <w:tcW w:w="2573" w:type="pct"/>
            <w:shd w:val="clear" w:color="auto" w:fill="E0E0E0"/>
          </w:tcPr>
          <w:p w14:paraId="1D77DB8D" w14:textId="33066F78" w:rsidR="00495B43" w:rsidRPr="004F3F36" w:rsidRDefault="00495B43" w:rsidP="00495B43">
            <w:pPr>
              <w:tabs>
                <w:tab w:val="left" w:pos="3686"/>
              </w:tabs>
              <w:rPr>
                <w:rFonts w:asciiTheme="minorHAnsi" w:hAnsiTheme="minorHAnsi" w:cstheme="minorHAnsi"/>
                <w:b/>
                <w:snapToGrid w:val="0"/>
                <w:sz w:val="22"/>
                <w:szCs w:val="22"/>
              </w:rPr>
            </w:pPr>
            <w:r w:rsidRPr="004F3F36">
              <w:rPr>
                <w:rFonts w:asciiTheme="minorHAnsi" w:hAnsiTheme="minorHAnsi" w:cstheme="minorHAnsi"/>
                <w:sz w:val="22"/>
                <w:szCs w:val="22"/>
                <w:lang w:val="it-IT"/>
              </w:rPr>
              <w:t xml:space="preserve">Kosten für die </w:t>
            </w:r>
            <w:proofErr w:type="spellStart"/>
            <w:r w:rsidRPr="004F3F36">
              <w:rPr>
                <w:rFonts w:asciiTheme="minorHAnsi" w:hAnsiTheme="minorHAnsi" w:cstheme="minorHAnsi"/>
                <w:sz w:val="22"/>
                <w:szCs w:val="22"/>
                <w:lang w:val="it-IT"/>
              </w:rPr>
              <w:t>Sicherheit</w:t>
            </w:r>
            <w:proofErr w:type="spellEnd"/>
          </w:p>
        </w:tc>
        <w:tc>
          <w:tcPr>
            <w:tcW w:w="2427" w:type="pct"/>
            <w:shd w:val="clear" w:color="auto" w:fill="E0E0E0"/>
          </w:tcPr>
          <w:p w14:paraId="5DE9CCDB" w14:textId="0D6B20D3" w:rsidR="00495B43" w:rsidRPr="004F3F36" w:rsidRDefault="00495B43" w:rsidP="00495B43">
            <w:pPr>
              <w:tabs>
                <w:tab w:val="left" w:pos="3686"/>
              </w:tabs>
              <w:jc w:val="right"/>
              <w:rPr>
                <w:rFonts w:asciiTheme="minorHAnsi" w:hAnsiTheme="minorHAnsi" w:cstheme="minorHAnsi"/>
                <w:b/>
                <w:sz w:val="22"/>
                <w:szCs w:val="22"/>
              </w:rPr>
            </w:pPr>
            <w:r w:rsidRPr="004F3F36">
              <w:rPr>
                <w:rFonts w:asciiTheme="minorHAnsi" w:hAnsiTheme="minorHAnsi" w:cstheme="minorHAnsi"/>
                <w:sz w:val="22"/>
                <w:szCs w:val="22"/>
                <w:lang w:val="it-IT"/>
              </w:rPr>
              <w:t>Costi per la sicurezza</w:t>
            </w:r>
          </w:p>
        </w:tc>
      </w:tr>
      <w:tr w:rsidR="00693426" w:rsidRPr="00495B43" w14:paraId="3B16F30A" w14:textId="77777777">
        <w:tc>
          <w:tcPr>
            <w:tcW w:w="5000" w:type="pct"/>
            <w:gridSpan w:val="2"/>
            <w:shd w:val="clear" w:color="auto" w:fill="E0E0E0"/>
          </w:tcPr>
          <w:p w14:paraId="1F9BE7C3" w14:textId="5EDF0C8C" w:rsidR="00693426" w:rsidRPr="004F3F36" w:rsidRDefault="00693426" w:rsidP="00495B43">
            <w:pPr>
              <w:tabs>
                <w:tab w:val="left" w:pos="7443"/>
              </w:tabs>
              <w:jc w:val="center"/>
              <w:rPr>
                <w:rFonts w:asciiTheme="minorHAnsi" w:hAnsiTheme="minorHAnsi" w:cstheme="minorHAnsi"/>
                <w:sz w:val="22"/>
                <w:szCs w:val="22"/>
                <w:lang w:val="it-IT"/>
              </w:rPr>
            </w:pPr>
            <w:r w:rsidRPr="004F3F36">
              <w:rPr>
                <w:rFonts w:asciiTheme="minorHAnsi" w:hAnsiTheme="minorHAnsi" w:cstheme="minorHAnsi"/>
                <w:sz w:val="22"/>
                <w:szCs w:val="22"/>
                <w:shd w:val="clear" w:color="auto" w:fill="AEAAAA" w:themeFill="background2" w:themeFillShade="BF"/>
              </w:rPr>
              <w:fldChar w:fldCharType="begin">
                <w:ffData>
                  <w:name w:val="Elenco1"/>
                  <w:enabled/>
                  <w:calcOnExit w:val="0"/>
                  <w:ddList/>
                </w:ffData>
              </w:fldChar>
            </w:r>
            <w:r w:rsidRPr="00495B43">
              <w:rPr>
                <w:rFonts w:asciiTheme="minorHAnsi" w:hAnsiTheme="minorHAnsi" w:cstheme="minorHAnsi"/>
                <w:sz w:val="22"/>
                <w:szCs w:val="22"/>
                <w:shd w:val="clear" w:color="auto" w:fill="AEAAAA" w:themeFill="background2" w:themeFillShade="BF"/>
                <w:lang w:val="it-IT"/>
              </w:rPr>
              <w:instrText xml:space="preserve"> FORMDROPDOWN </w:instrText>
            </w:r>
            <w:r w:rsidRPr="004F3F36">
              <w:rPr>
                <w:rFonts w:asciiTheme="minorHAnsi" w:hAnsiTheme="minorHAnsi" w:cstheme="minorHAnsi"/>
                <w:sz w:val="22"/>
                <w:szCs w:val="22"/>
                <w:shd w:val="clear" w:color="auto" w:fill="AEAAAA" w:themeFill="background2" w:themeFillShade="BF"/>
              </w:rPr>
            </w:r>
            <w:r w:rsidRPr="004F3F36">
              <w:rPr>
                <w:rFonts w:asciiTheme="minorHAnsi" w:hAnsiTheme="minorHAnsi" w:cstheme="minorHAnsi"/>
                <w:sz w:val="22"/>
                <w:szCs w:val="22"/>
                <w:shd w:val="clear" w:color="auto" w:fill="AEAAAA" w:themeFill="background2" w:themeFillShade="BF"/>
              </w:rPr>
              <w:fldChar w:fldCharType="separate"/>
            </w:r>
            <w:r w:rsidRPr="004F3F36">
              <w:rPr>
                <w:rFonts w:asciiTheme="minorHAnsi" w:hAnsiTheme="minorHAnsi" w:cstheme="minorHAnsi"/>
                <w:sz w:val="22"/>
                <w:szCs w:val="22"/>
                <w:shd w:val="clear" w:color="auto" w:fill="AEAAAA" w:themeFill="background2" w:themeFillShade="BF"/>
              </w:rPr>
              <w:fldChar w:fldCharType="end"/>
            </w:r>
            <w:r w:rsidR="00C86A4C" w:rsidRPr="004F3F36">
              <w:rPr>
                <w:rFonts w:asciiTheme="minorHAnsi" w:hAnsiTheme="minorHAnsi" w:cstheme="minorHAnsi"/>
                <w:sz w:val="22"/>
                <w:szCs w:val="22"/>
                <w:lang w:val="it-IT"/>
              </w:rPr>
              <w:t xml:space="preserve"> Euro</w:t>
            </w:r>
          </w:p>
        </w:tc>
      </w:tr>
    </w:tbl>
    <w:p w14:paraId="7A76A03E" w14:textId="77777777" w:rsidR="00693426" w:rsidRPr="004F3F36" w:rsidRDefault="00693426">
      <w:pPr>
        <w:tabs>
          <w:tab w:val="left" w:pos="3686"/>
        </w:tabs>
        <w:rPr>
          <w:rFonts w:asciiTheme="minorHAnsi" w:hAnsiTheme="minorHAnsi" w:cstheme="minorHAnsi"/>
          <w:sz w:val="22"/>
          <w:szCs w:val="22"/>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693426" w:rsidRPr="004F3F36" w14:paraId="2D1AD749" w14:textId="77777777">
        <w:trPr>
          <w:trHeight w:val="762"/>
        </w:trPr>
        <w:tc>
          <w:tcPr>
            <w:tcW w:w="2573" w:type="pct"/>
            <w:shd w:val="clear" w:color="auto" w:fill="E0E0E0"/>
          </w:tcPr>
          <w:p w14:paraId="33EE7405" w14:textId="77777777" w:rsidR="00693426" w:rsidRPr="004F3F36" w:rsidRDefault="00693426">
            <w:pPr>
              <w:tabs>
                <w:tab w:val="left" w:pos="3686"/>
              </w:tabs>
              <w:rPr>
                <w:rFonts w:asciiTheme="minorHAnsi" w:hAnsiTheme="minorHAnsi" w:cstheme="minorHAnsi"/>
                <w:b/>
                <w:snapToGrid w:val="0"/>
                <w:sz w:val="22"/>
                <w:szCs w:val="22"/>
                <w:lang w:val="it-IT"/>
              </w:rPr>
            </w:pPr>
          </w:p>
          <w:p w14:paraId="5DE5A347" w14:textId="77777777" w:rsidR="00693426" w:rsidRPr="004F3F36" w:rsidRDefault="00693426">
            <w:pPr>
              <w:tabs>
                <w:tab w:val="left" w:pos="4892"/>
              </w:tabs>
              <w:ind w:right="213"/>
              <w:jc w:val="center"/>
              <w:rPr>
                <w:rFonts w:asciiTheme="minorHAnsi" w:hAnsiTheme="minorHAnsi" w:cstheme="minorHAnsi"/>
                <w:b/>
                <w:sz w:val="22"/>
                <w:szCs w:val="22"/>
              </w:rPr>
            </w:pPr>
            <w:r w:rsidRPr="004F3F36">
              <w:rPr>
                <w:rFonts w:asciiTheme="minorHAnsi" w:hAnsiTheme="minorHAnsi" w:cstheme="minorHAnsi"/>
                <w:b/>
                <w:sz w:val="22"/>
                <w:szCs w:val="22"/>
              </w:rPr>
              <w:t>Art.  30</w:t>
            </w:r>
          </w:p>
          <w:p w14:paraId="4DB5D53A" w14:textId="77777777" w:rsidR="00693426" w:rsidRPr="004F3F36" w:rsidRDefault="00693426">
            <w:pPr>
              <w:tabs>
                <w:tab w:val="left" w:pos="3686"/>
              </w:tabs>
              <w:jc w:val="center"/>
              <w:rPr>
                <w:rFonts w:asciiTheme="minorHAnsi" w:hAnsiTheme="minorHAnsi" w:cstheme="minorHAnsi"/>
                <w:b/>
                <w:snapToGrid w:val="0"/>
                <w:sz w:val="22"/>
                <w:szCs w:val="22"/>
              </w:rPr>
            </w:pPr>
            <w:r w:rsidRPr="004F3F36">
              <w:rPr>
                <w:rFonts w:asciiTheme="minorHAnsi" w:hAnsiTheme="minorHAnsi" w:cstheme="minorHAnsi"/>
                <w:b/>
                <w:sz w:val="22"/>
                <w:szCs w:val="22"/>
                <w:lang w:val="it-IT"/>
              </w:rPr>
              <w:t>BESONDERE BEDINGUNGEN</w:t>
            </w:r>
          </w:p>
          <w:p w14:paraId="53C1E444" w14:textId="77777777" w:rsidR="00693426" w:rsidRPr="004F3F36" w:rsidRDefault="00693426">
            <w:pPr>
              <w:tabs>
                <w:tab w:val="left" w:pos="3686"/>
              </w:tabs>
              <w:rPr>
                <w:rFonts w:asciiTheme="minorHAnsi" w:hAnsiTheme="minorHAnsi" w:cstheme="minorHAnsi"/>
                <w:b/>
                <w:snapToGrid w:val="0"/>
                <w:sz w:val="22"/>
                <w:szCs w:val="22"/>
              </w:rPr>
            </w:pPr>
          </w:p>
        </w:tc>
        <w:tc>
          <w:tcPr>
            <w:tcW w:w="2427" w:type="pct"/>
            <w:shd w:val="clear" w:color="auto" w:fill="E0E0E0"/>
          </w:tcPr>
          <w:p w14:paraId="505EE882" w14:textId="77777777" w:rsidR="00693426" w:rsidRPr="004F3F36" w:rsidRDefault="00693426">
            <w:pPr>
              <w:tabs>
                <w:tab w:val="left" w:pos="3686"/>
              </w:tabs>
              <w:rPr>
                <w:rFonts w:asciiTheme="minorHAnsi" w:hAnsiTheme="minorHAnsi" w:cstheme="minorHAnsi"/>
                <w:b/>
                <w:sz w:val="22"/>
                <w:szCs w:val="22"/>
              </w:rPr>
            </w:pPr>
          </w:p>
          <w:p w14:paraId="640A9AF7" w14:textId="77777777" w:rsidR="00693426" w:rsidRPr="004F3F36" w:rsidRDefault="00693426">
            <w:pPr>
              <w:tabs>
                <w:tab w:val="left" w:pos="4892"/>
              </w:tabs>
              <w:ind w:right="213"/>
              <w:jc w:val="center"/>
              <w:rPr>
                <w:rFonts w:asciiTheme="minorHAnsi" w:hAnsiTheme="minorHAnsi" w:cstheme="minorHAnsi"/>
                <w:b/>
                <w:sz w:val="22"/>
                <w:szCs w:val="22"/>
              </w:rPr>
            </w:pPr>
            <w:r w:rsidRPr="004F3F36">
              <w:rPr>
                <w:rFonts w:asciiTheme="minorHAnsi" w:hAnsiTheme="minorHAnsi" w:cstheme="minorHAnsi"/>
                <w:b/>
                <w:sz w:val="22"/>
                <w:szCs w:val="22"/>
              </w:rPr>
              <w:t>Art.  30</w:t>
            </w:r>
          </w:p>
          <w:p w14:paraId="05E7EA79" w14:textId="77777777" w:rsidR="00693426" w:rsidRPr="004F3F36" w:rsidRDefault="00693426">
            <w:pPr>
              <w:tabs>
                <w:tab w:val="left" w:pos="3686"/>
              </w:tabs>
              <w:jc w:val="center"/>
              <w:rPr>
                <w:rFonts w:asciiTheme="minorHAnsi" w:hAnsiTheme="minorHAnsi" w:cstheme="minorHAnsi"/>
                <w:b/>
                <w:sz w:val="22"/>
                <w:szCs w:val="22"/>
              </w:rPr>
            </w:pPr>
            <w:r w:rsidRPr="004F3F36">
              <w:rPr>
                <w:rFonts w:asciiTheme="minorHAnsi" w:hAnsiTheme="minorHAnsi" w:cstheme="minorHAnsi"/>
                <w:b/>
                <w:sz w:val="22"/>
                <w:szCs w:val="22"/>
                <w:lang w:val="it-IT"/>
              </w:rPr>
              <w:t>CONDIZIONI PARTICOLARI</w:t>
            </w:r>
          </w:p>
        </w:tc>
      </w:tr>
    </w:tbl>
    <w:p w14:paraId="79C1CF40" w14:textId="77777777" w:rsidR="00F12A79" w:rsidRPr="004F3F36" w:rsidRDefault="00F12A79" w:rsidP="001B773D">
      <w:pPr>
        <w:tabs>
          <w:tab w:val="left" w:pos="3686"/>
        </w:tabs>
        <w:jc w:val="center"/>
        <w:rPr>
          <w:rFonts w:asciiTheme="minorHAnsi" w:hAnsiTheme="minorHAnsi" w:cstheme="minorHAnsi"/>
          <w:b/>
          <w:sz w:val="22"/>
          <w:szCs w:val="22"/>
        </w:rPr>
      </w:pPr>
    </w:p>
    <w:p w14:paraId="1B38D23F" w14:textId="77777777" w:rsidR="00693426" w:rsidRPr="004F3F36" w:rsidRDefault="001B773D" w:rsidP="001B773D">
      <w:pPr>
        <w:tabs>
          <w:tab w:val="left" w:pos="3686"/>
        </w:tabs>
        <w:jc w:val="center"/>
        <w:rPr>
          <w:rFonts w:asciiTheme="minorHAnsi" w:hAnsiTheme="minorHAnsi" w:cstheme="minorHAnsi"/>
          <w:b/>
          <w:sz w:val="22"/>
          <w:szCs w:val="22"/>
        </w:rPr>
      </w:pPr>
      <w:r w:rsidRPr="004F3F36">
        <w:rPr>
          <w:rFonts w:asciiTheme="minorHAnsi" w:hAnsiTheme="minorHAnsi" w:cstheme="minorHAnsi"/>
          <w:b/>
          <w:sz w:val="22"/>
          <w:szCs w:val="22"/>
        </w:rPr>
        <w:t xml:space="preserve">Absatz – </w:t>
      </w:r>
      <w:proofErr w:type="spellStart"/>
      <w:r w:rsidRPr="004F3F36">
        <w:rPr>
          <w:rFonts w:asciiTheme="minorHAnsi" w:hAnsiTheme="minorHAnsi" w:cstheme="minorHAnsi"/>
          <w:b/>
          <w:sz w:val="22"/>
          <w:szCs w:val="22"/>
        </w:rPr>
        <w:t>comma</w:t>
      </w:r>
      <w:proofErr w:type="spellEnd"/>
      <w:r w:rsidRPr="004F3F36">
        <w:rPr>
          <w:rFonts w:asciiTheme="minorHAnsi" w:hAnsiTheme="minorHAnsi" w:cstheme="minorHAnsi"/>
          <w:b/>
          <w:sz w:val="22"/>
          <w:szCs w:val="22"/>
        </w:rPr>
        <w:t xml:space="preserve"> 1:</w:t>
      </w:r>
    </w:p>
    <w:p w14:paraId="6DE6886F" w14:textId="77777777" w:rsidR="00B03135" w:rsidRPr="004F3F36" w:rsidRDefault="00B03135" w:rsidP="001B773D">
      <w:pPr>
        <w:tabs>
          <w:tab w:val="left" w:pos="3686"/>
        </w:tabs>
        <w:jc w:val="center"/>
        <w:rPr>
          <w:rFonts w:asciiTheme="minorHAnsi" w:hAnsiTheme="minorHAnsi" w:cstheme="minorHAnsi"/>
          <w:b/>
          <w:sz w:val="22"/>
          <w:szCs w:val="22"/>
        </w:rPr>
      </w:pPr>
    </w:p>
    <w:tbl>
      <w:tblPr>
        <w:tblW w:w="5144" w:type="pct"/>
        <w:shd w:val="clear" w:color="auto" w:fill="E0E0E0"/>
        <w:tblCellMar>
          <w:left w:w="70" w:type="dxa"/>
          <w:right w:w="70" w:type="dxa"/>
        </w:tblCellMar>
        <w:tblLook w:val="0000" w:firstRow="0" w:lastRow="0" w:firstColumn="0" w:lastColumn="0" w:noHBand="0" w:noVBand="0"/>
      </w:tblPr>
      <w:tblGrid>
        <w:gridCol w:w="5108"/>
        <w:gridCol w:w="5099"/>
      </w:tblGrid>
      <w:tr w:rsidR="00693426" w:rsidRPr="00E66F7F" w14:paraId="2EDB8704" w14:textId="77777777" w:rsidTr="00E80A5E">
        <w:trPr>
          <w:trHeight w:val="646"/>
        </w:trPr>
        <w:tc>
          <w:tcPr>
            <w:tcW w:w="2502" w:type="pct"/>
            <w:shd w:val="clear" w:color="auto" w:fill="E0E0E0"/>
          </w:tcPr>
          <w:p w14:paraId="504FD1B8" w14:textId="7650DBF2" w:rsidR="00E80A5E" w:rsidRPr="004F3F36" w:rsidRDefault="00CE21E0" w:rsidP="000F0F2A">
            <w:pPr>
              <w:tabs>
                <w:tab w:val="left" w:pos="3686"/>
              </w:tabs>
              <w:spacing w:before="120" w:after="120"/>
              <w:ind w:right="217"/>
              <w:jc w:val="both"/>
              <w:rPr>
                <w:rFonts w:asciiTheme="minorHAnsi" w:hAnsiTheme="minorHAnsi" w:cstheme="minorHAnsi"/>
                <w:sz w:val="22"/>
                <w:szCs w:val="22"/>
              </w:rPr>
            </w:pPr>
            <w:r w:rsidRPr="004F3F36">
              <w:rPr>
                <w:rFonts w:asciiTheme="minorHAnsi" w:hAnsiTheme="minorHAnsi" w:cstheme="minorHAnsi"/>
                <w:sz w:val="22"/>
                <w:szCs w:val="22"/>
              </w:rPr>
              <w:t xml:space="preserve">Siehe insbesondere Art. 25 der </w:t>
            </w:r>
            <w:r w:rsidR="000308F9" w:rsidRPr="004F3F36">
              <w:rPr>
                <w:rFonts w:asciiTheme="minorHAnsi" w:hAnsiTheme="minorHAnsi" w:cstheme="minorHAnsi"/>
                <w:sz w:val="22"/>
                <w:szCs w:val="22"/>
              </w:rPr>
              <w:t xml:space="preserve">besonderen </w:t>
            </w:r>
            <w:r w:rsidRPr="004F3F36">
              <w:rPr>
                <w:rFonts w:asciiTheme="minorHAnsi" w:hAnsiTheme="minorHAnsi" w:cstheme="minorHAnsi"/>
                <w:sz w:val="22"/>
                <w:szCs w:val="22"/>
              </w:rPr>
              <w:t>Vertragsbedingungen</w:t>
            </w:r>
            <w:r w:rsidR="000308F9" w:rsidRPr="004F3F36">
              <w:rPr>
                <w:rFonts w:asciiTheme="minorHAnsi" w:hAnsiTheme="minorHAnsi" w:cstheme="minorHAnsi"/>
                <w:sz w:val="22"/>
                <w:szCs w:val="22"/>
              </w:rPr>
              <w:t xml:space="preserve"> für öffentliche Bauarbeiten</w:t>
            </w:r>
            <w:r w:rsidRPr="004F3F36">
              <w:rPr>
                <w:rFonts w:asciiTheme="minorHAnsi" w:hAnsiTheme="minorHAnsi" w:cstheme="minorHAnsi"/>
                <w:sz w:val="22"/>
                <w:szCs w:val="22"/>
              </w:rPr>
              <w:t xml:space="preserve"> </w:t>
            </w:r>
            <w:r w:rsidR="000308F9" w:rsidRPr="004F3F36">
              <w:rPr>
                <w:rFonts w:asciiTheme="minorHAnsi" w:hAnsiTheme="minorHAnsi" w:cstheme="minorHAnsi"/>
                <w:sz w:val="22"/>
                <w:szCs w:val="22"/>
              </w:rPr>
              <w:t xml:space="preserve">Teil I </w:t>
            </w:r>
            <w:r w:rsidRPr="004F3F36">
              <w:rPr>
                <w:rFonts w:asciiTheme="minorHAnsi" w:hAnsiTheme="minorHAnsi" w:cstheme="minorHAnsi"/>
                <w:sz w:val="22"/>
                <w:szCs w:val="22"/>
              </w:rPr>
              <w:t>“Verschiedene Pflichten und Verbindlichkeiten zu Lasten des Auftragnehmers“.</w:t>
            </w:r>
          </w:p>
        </w:tc>
        <w:tc>
          <w:tcPr>
            <w:tcW w:w="2498" w:type="pct"/>
            <w:shd w:val="clear" w:color="auto" w:fill="E0E0E0"/>
          </w:tcPr>
          <w:p w14:paraId="27818517" w14:textId="1D07D9DB" w:rsidR="00693426" w:rsidRPr="004F3F36" w:rsidRDefault="00CE21E0" w:rsidP="009B2384">
            <w:pPr>
              <w:spacing w:before="120" w:after="120"/>
              <w:ind w:right="213"/>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Vedasi in particolare l’art. 25 delle di</w:t>
            </w:r>
            <w:r w:rsidR="000308F9" w:rsidRPr="004F3F36">
              <w:rPr>
                <w:rFonts w:asciiTheme="minorHAnsi" w:hAnsiTheme="minorHAnsi" w:cstheme="minorHAnsi"/>
                <w:sz w:val="22"/>
                <w:szCs w:val="22"/>
                <w:lang w:val="it-IT"/>
              </w:rPr>
              <w:t xml:space="preserve">sposizioni del capitolato speciale d’appalto per opere pubbliche parte I </w:t>
            </w:r>
            <w:r w:rsidRPr="004F3F36">
              <w:rPr>
                <w:rFonts w:asciiTheme="minorHAnsi" w:hAnsiTheme="minorHAnsi" w:cstheme="minorHAnsi"/>
                <w:sz w:val="22"/>
                <w:szCs w:val="22"/>
                <w:lang w:val="it-IT"/>
              </w:rPr>
              <w:t>“Oneri e obblighi diversi a carico dell’appaltatore”.</w:t>
            </w:r>
          </w:p>
        </w:tc>
      </w:tr>
      <w:tr w:rsidR="00AF185C" w:rsidRPr="004F3F36" w14:paraId="66638CBA" w14:textId="77777777" w:rsidTr="009B2384">
        <w:trPr>
          <w:trHeight w:val="646"/>
        </w:trPr>
        <w:tc>
          <w:tcPr>
            <w:tcW w:w="2502" w:type="pct"/>
            <w:shd w:val="clear" w:color="auto" w:fill="E0E0E0"/>
          </w:tcPr>
          <w:p w14:paraId="0A8C5410" w14:textId="620D8537" w:rsidR="007C6E27" w:rsidRPr="004F3F36" w:rsidRDefault="007C6E27" w:rsidP="007C6E27">
            <w:pPr>
              <w:tabs>
                <w:tab w:val="left" w:pos="3686"/>
              </w:tabs>
              <w:spacing w:before="120" w:after="120"/>
              <w:ind w:right="217"/>
              <w:jc w:val="both"/>
              <w:rPr>
                <w:rFonts w:asciiTheme="minorHAnsi" w:hAnsiTheme="minorHAnsi" w:cstheme="minorHAnsi"/>
                <w:b/>
                <w:i/>
                <w:iCs/>
                <w:color w:val="FF0000"/>
                <w:sz w:val="22"/>
                <w:szCs w:val="22"/>
              </w:rPr>
            </w:pPr>
            <w:bookmarkStart w:id="14" w:name="_Hlk187399879"/>
            <w:r w:rsidRPr="004F3F36">
              <w:rPr>
                <w:rFonts w:asciiTheme="minorHAnsi" w:hAnsiTheme="minorHAnsi" w:cstheme="minorHAnsi"/>
                <w:b/>
                <w:bCs/>
                <w:i/>
                <w:iCs/>
                <w:color w:val="FF0000"/>
                <w:sz w:val="22"/>
                <w:szCs w:val="22"/>
                <w:u w:val="single"/>
              </w:rPr>
              <w:t>Änderung bis zur Höhe von einem Fünftel des Vertragsbetrags</w:t>
            </w:r>
            <w:r w:rsidR="0069275B" w:rsidRPr="004F3F36">
              <w:rPr>
                <w:rFonts w:asciiTheme="minorHAnsi" w:hAnsiTheme="minorHAnsi" w:cstheme="minorHAnsi"/>
                <w:b/>
                <w:bCs/>
                <w:i/>
                <w:iCs/>
                <w:color w:val="FF0000"/>
                <w:sz w:val="22"/>
                <w:szCs w:val="22"/>
              </w:rPr>
              <w:t xml:space="preserve"> </w:t>
            </w:r>
            <w:r w:rsidRPr="004F3F36">
              <w:rPr>
                <w:rFonts w:asciiTheme="minorHAnsi" w:hAnsiTheme="minorHAnsi" w:cstheme="minorHAnsi"/>
                <w:bCs/>
                <w:i/>
                <w:iCs/>
                <w:color w:val="4472C4" w:themeColor="accent1"/>
                <w:sz w:val="22"/>
                <w:szCs w:val="22"/>
              </w:rPr>
              <w:t>(wahlweise und empfohlen)</w:t>
            </w:r>
            <w:r w:rsidR="0069275B" w:rsidRPr="004F3F36">
              <w:rPr>
                <w:rFonts w:asciiTheme="minorHAnsi" w:hAnsiTheme="minorHAnsi" w:cstheme="minorHAnsi"/>
                <w:bCs/>
                <w:i/>
                <w:iCs/>
                <w:color w:val="FF0000"/>
                <w:sz w:val="22"/>
                <w:szCs w:val="22"/>
              </w:rPr>
              <w:t>.</w:t>
            </w:r>
          </w:p>
          <w:p w14:paraId="379BFC82" w14:textId="77777777" w:rsidR="00D36286" w:rsidRDefault="007C6E27" w:rsidP="00D36286">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 xml:space="preserve">Gemäß Artikel </w:t>
            </w:r>
            <w:r w:rsidRPr="004F3F36">
              <w:rPr>
                <w:rFonts w:asciiTheme="minorHAnsi" w:hAnsiTheme="minorHAnsi" w:cstheme="minorHAnsi"/>
                <w:b/>
                <w:bCs/>
                <w:color w:val="FF0000"/>
                <w:sz w:val="22"/>
                <w:szCs w:val="22"/>
              </w:rPr>
              <w:t xml:space="preserve">120 Absatz 9 des </w:t>
            </w:r>
            <w:proofErr w:type="spellStart"/>
            <w:r w:rsidRPr="004F3F36">
              <w:rPr>
                <w:rFonts w:asciiTheme="minorHAnsi" w:hAnsiTheme="minorHAnsi" w:cstheme="minorHAnsi"/>
                <w:b/>
                <w:bCs/>
                <w:color w:val="FF0000"/>
                <w:sz w:val="22"/>
                <w:szCs w:val="22"/>
              </w:rPr>
              <w:t>GvD</w:t>
            </w:r>
            <w:proofErr w:type="spellEnd"/>
            <w:r w:rsidRPr="004F3F36">
              <w:rPr>
                <w:rFonts w:asciiTheme="minorHAnsi" w:hAnsiTheme="minorHAnsi" w:cstheme="minorHAnsi"/>
                <w:b/>
                <w:bCs/>
                <w:color w:val="FF0000"/>
                <w:sz w:val="22"/>
                <w:szCs w:val="22"/>
              </w:rPr>
              <w:t xml:space="preserve"> 36/2023</w:t>
            </w:r>
            <w:r w:rsidRPr="004F3F36">
              <w:rPr>
                <w:rFonts w:asciiTheme="minorHAnsi" w:hAnsiTheme="minorHAnsi" w:cstheme="minorHAnsi"/>
                <w:color w:val="FF0000"/>
                <w:sz w:val="22"/>
                <w:szCs w:val="22"/>
              </w:rPr>
              <w:t>, im Falle einer erforderlichen Erhöhung oder Verringerung der Leistungen in der Ausführung bis zur Höhe von einem Fünftel des Vertragsbetrags, führt der Auftragnehmer die Leistungen zu den ursprünglich vereinbarten Bedingungen aus.</w:t>
            </w:r>
          </w:p>
          <w:p w14:paraId="014C7AEC" w14:textId="7632CE2E" w:rsidR="007C6E27" w:rsidRPr="004F3F36" w:rsidRDefault="007C6E27" w:rsidP="00D36286">
            <w:pPr>
              <w:tabs>
                <w:tab w:val="left" w:pos="3686"/>
              </w:tabs>
              <w:spacing w:before="120" w:after="120"/>
              <w:ind w:right="217"/>
              <w:jc w:val="both"/>
              <w:rPr>
                <w:rFonts w:asciiTheme="minorHAnsi" w:hAnsiTheme="minorHAnsi" w:cstheme="minorHAnsi"/>
                <w:color w:val="FF0000"/>
                <w:sz w:val="22"/>
                <w:szCs w:val="22"/>
              </w:rPr>
            </w:pPr>
            <w:r w:rsidRPr="00D36286">
              <w:rPr>
                <w:rFonts w:asciiTheme="minorHAnsi" w:hAnsiTheme="minorHAnsi" w:cstheme="minorHAnsi"/>
                <w:color w:val="FF0000"/>
                <w:sz w:val="22"/>
                <w:szCs w:val="22"/>
              </w:rPr>
              <w:t>In diesem Fall kann der Auftragnehmer nicht das Recht geltend machen, den Vertrag aufzuheben</w:t>
            </w:r>
            <w:r w:rsidRPr="004F3F36">
              <w:rPr>
                <w:rFonts w:asciiTheme="minorHAnsi" w:hAnsiTheme="minorHAnsi" w:cstheme="minorHAnsi"/>
                <w:i/>
                <w:iCs/>
                <w:color w:val="FF0000"/>
                <w:sz w:val="22"/>
                <w:szCs w:val="22"/>
              </w:rPr>
              <w:t>.</w:t>
            </w:r>
          </w:p>
          <w:p w14:paraId="6C24E118" w14:textId="489E31E8" w:rsidR="00AF185C" w:rsidRPr="004F3F36" w:rsidRDefault="009363D8" w:rsidP="007C6E27">
            <w:pPr>
              <w:tabs>
                <w:tab w:val="left" w:pos="3686"/>
              </w:tabs>
              <w:spacing w:before="120" w:after="120"/>
              <w:ind w:right="217"/>
              <w:jc w:val="both"/>
              <w:rPr>
                <w:rFonts w:asciiTheme="minorHAnsi" w:hAnsiTheme="minorHAnsi" w:cstheme="minorHAnsi"/>
                <w:sz w:val="22"/>
                <w:szCs w:val="22"/>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c>
          <w:tcPr>
            <w:tcW w:w="2498" w:type="pct"/>
            <w:shd w:val="clear" w:color="auto" w:fill="E0E0E0"/>
          </w:tcPr>
          <w:p w14:paraId="01AF9F45" w14:textId="3121F10B" w:rsidR="007C6E27" w:rsidRPr="004F3F36" w:rsidRDefault="007C6E27" w:rsidP="007C6E27">
            <w:pPr>
              <w:spacing w:before="120" w:after="120"/>
              <w:ind w:right="213"/>
              <w:jc w:val="both"/>
              <w:rPr>
                <w:rFonts w:asciiTheme="minorHAnsi" w:hAnsiTheme="minorHAnsi" w:cstheme="minorHAnsi"/>
                <w:i/>
                <w:iCs/>
                <w:color w:val="FF0000"/>
                <w:sz w:val="22"/>
                <w:szCs w:val="22"/>
                <w:lang w:val="it-IT"/>
              </w:rPr>
            </w:pPr>
            <w:r w:rsidRPr="004F3F36">
              <w:rPr>
                <w:rFonts w:asciiTheme="minorHAnsi" w:hAnsiTheme="minorHAnsi" w:cstheme="minorHAnsi"/>
                <w:b/>
                <w:bCs/>
                <w:i/>
                <w:iCs/>
                <w:color w:val="FF0000"/>
                <w:sz w:val="22"/>
                <w:szCs w:val="22"/>
                <w:u w:val="single"/>
                <w:lang w:val="it-IT"/>
              </w:rPr>
              <w:t>Variazione fino a concorrenza del quinto dell’importo del contratto</w:t>
            </w:r>
            <w:r w:rsidRPr="004F3F36">
              <w:rPr>
                <w:rFonts w:asciiTheme="minorHAnsi" w:hAnsiTheme="minorHAnsi" w:cstheme="minorHAnsi"/>
                <w:b/>
                <w:bCs/>
                <w:i/>
                <w:iCs/>
                <w:color w:val="FF0000"/>
                <w:sz w:val="22"/>
                <w:szCs w:val="22"/>
                <w:lang w:val="it-IT"/>
              </w:rPr>
              <w:t xml:space="preserve"> </w:t>
            </w:r>
            <w:r w:rsidRPr="004F3F36">
              <w:rPr>
                <w:rFonts w:asciiTheme="minorHAnsi" w:hAnsiTheme="minorHAnsi" w:cstheme="minorHAnsi"/>
                <w:i/>
                <w:iCs/>
                <w:color w:val="4F81BD"/>
                <w:sz w:val="22"/>
                <w:szCs w:val="22"/>
                <w:lang w:val="it-IT"/>
              </w:rPr>
              <w:t>(facoltativo e consigliato)</w:t>
            </w:r>
            <w:r w:rsidR="0069275B" w:rsidRPr="004F3F36">
              <w:rPr>
                <w:rFonts w:asciiTheme="minorHAnsi" w:hAnsiTheme="minorHAnsi" w:cstheme="minorHAnsi"/>
                <w:i/>
                <w:iCs/>
                <w:color w:val="FF0000"/>
                <w:sz w:val="22"/>
                <w:szCs w:val="22"/>
                <w:lang w:val="it-IT"/>
              </w:rPr>
              <w:t>.</w:t>
            </w:r>
          </w:p>
          <w:p w14:paraId="497DB890" w14:textId="77777777" w:rsidR="007C6E27" w:rsidRPr="004F3F36" w:rsidRDefault="007C6E27" w:rsidP="007C6E27">
            <w:pPr>
              <w:ind w:right="215"/>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Ai sensi dell’articolo </w:t>
            </w:r>
            <w:r w:rsidRPr="004F3F36">
              <w:rPr>
                <w:rFonts w:asciiTheme="minorHAnsi" w:hAnsiTheme="minorHAnsi" w:cstheme="minorHAnsi"/>
                <w:b/>
                <w:bCs/>
                <w:color w:val="FF0000"/>
                <w:sz w:val="22"/>
                <w:szCs w:val="22"/>
                <w:lang w:val="it-IT"/>
              </w:rPr>
              <w:t>120 comma 9 del D.lgs. 36/2023,</w:t>
            </w:r>
            <w:r w:rsidRPr="004F3F36">
              <w:rPr>
                <w:rFonts w:asciiTheme="minorHAnsi" w:hAnsiTheme="minorHAnsi" w:cstheme="minorHAnsi"/>
                <w:color w:val="FF0000"/>
                <w:sz w:val="22"/>
                <w:szCs w:val="22"/>
                <w:lang w:val="it-IT"/>
              </w:rPr>
              <w:t xml:space="preserve"> qualora in corso di esecuzione si renda necessario un aumento o una diminuzione delle prestazioni fino alla concorrenza del quinto dell'importo del contratto, l’appaltatore esegue le prestazioni alle condizioni originariamente previste. </w:t>
            </w:r>
          </w:p>
          <w:p w14:paraId="771E4361" w14:textId="77777777" w:rsidR="007C6E27" w:rsidRPr="004F3F36" w:rsidRDefault="007C6E27" w:rsidP="007C6E27">
            <w:pPr>
              <w:ind w:right="215"/>
              <w:jc w:val="both"/>
              <w:rPr>
                <w:rFonts w:asciiTheme="minorHAnsi" w:hAnsiTheme="minorHAnsi" w:cstheme="minorHAnsi"/>
                <w:color w:val="FF0000"/>
                <w:sz w:val="22"/>
                <w:szCs w:val="22"/>
                <w:lang w:val="it-IT"/>
              </w:rPr>
            </w:pPr>
          </w:p>
          <w:p w14:paraId="5F0BD3A0" w14:textId="77777777" w:rsidR="007C6E27" w:rsidRPr="004F3F36" w:rsidRDefault="007C6E27" w:rsidP="007C6E27">
            <w:pPr>
              <w:ind w:right="215"/>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In tal caso l'appaltatore non può fare valere il diritto alla risoluzione del contratto. </w:t>
            </w:r>
          </w:p>
          <w:p w14:paraId="63C296D6" w14:textId="01A5FBEF" w:rsidR="007C6E27" w:rsidRPr="004F3F36" w:rsidRDefault="009363D8" w:rsidP="007C6E27">
            <w:pPr>
              <w:jc w:val="both"/>
              <w:rPr>
                <w:rFonts w:asciiTheme="minorHAnsi" w:hAnsiTheme="minorHAnsi" w:cstheme="minorHAnsi"/>
                <w:sz w:val="22"/>
                <w:szCs w:val="22"/>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p w14:paraId="5DDC4583" w14:textId="79D529C0" w:rsidR="00AF185C" w:rsidRPr="004F3F36" w:rsidRDefault="00AF185C" w:rsidP="009B2384">
            <w:pPr>
              <w:spacing w:before="120" w:after="120"/>
              <w:ind w:right="213"/>
              <w:jc w:val="both"/>
              <w:rPr>
                <w:rFonts w:asciiTheme="minorHAnsi" w:hAnsiTheme="minorHAnsi" w:cstheme="minorHAnsi"/>
                <w:sz w:val="22"/>
                <w:szCs w:val="22"/>
                <w:lang w:val="it-IT"/>
              </w:rPr>
            </w:pPr>
          </w:p>
        </w:tc>
      </w:tr>
      <w:tr w:rsidR="007C6E27" w:rsidRPr="004F3F36" w14:paraId="4380325E" w14:textId="77777777" w:rsidTr="009B2384">
        <w:trPr>
          <w:trHeight w:val="646"/>
        </w:trPr>
        <w:tc>
          <w:tcPr>
            <w:tcW w:w="2502" w:type="pct"/>
            <w:shd w:val="clear" w:color="auto" w:fill="E0E0E0"/>
          </w:tcPr>
          <w:p w14:paraId="05F802E0" w14:textId="034A9E6E" w:rsidR="007C6E27" w:rsidRPr="004F3F36" w:rsidRDefault="007C6E27" w:rsidP="007C6E27">
            <w:pPr>
              <w:tabs>
                <w:tab w:val="left" w:pos="3686"/>
              </w:tabs>
              <w:spacing w:before="120" w:after="120"/>
              <w:ind w:right="217"/>
              <w:jc w:val="both"/>
              <w:rPr>
                <w:rFonts w:asciiTheme="minorHAnsi" w:hAnsiTheme="minorHAnsi" w:cstheme="minorHAnsi"/>
                <w:b/>
                <w:bCs/>
                <w:i/>
                <w:iCs/>
                <w:color w:val="FF0000"/>
                <w:sz w:val="22"/>
                <w:szCs w:val="22"/>
                <w:u w:val="single"/>
              </w:rPr>
            </w:pPr>
            <w:r w:rsidRPr="004F3F36">
              <w:rPr>
                <w:rFonts w:asciiTheme="minorHAnsi" w:hAnsiTheme="minorHAnsi" w:cstheme="minorHAnsi"/>
                <w:b/>
                <w:bCs/>
                <w:i/>
                <w:iCs/>
                <w:color w:val="FF0000"/>
                <w:sz w:val="22"/>
                <w:szCs w:val="22"/>
                <w:u w:val="single"/>
              </w:rPr>
              <w:t xml:space="preserve">Änderung bis zur Höhe von einem Fünftel des Vertragsbetrags als Option </w:t>
            </w:r>
            <w:r w:rsidRPr="004F3F36">
              <w:rPr>
                <w:rFonts w:asciiTheme="minorHAnsi" w:hAnsiTheme="minorHAnsi" w:cstheme="minorHAnsi"/>
                <w:bCs/>
                <w:i/>
                <w:iCs/>
                <w:color w:val="4472C4" w:themeColor="accent1"/>
                <w:sz w:val="22"/>
                <w:szCs w:val="22"/>
              </w:rPr>
              <w:t>(wahlweise</w:t>
            </w:r>
            <w:r w:rsidRPr="004F3F36">
              <w:rPr>
                <w:rFonts w:asciiTheme="minorHAnsi" w:hAnsiTheme="minorHAnsi" w:cstheme="minorHAnsi"/>
                <w:bCs/>
                <w:color w:val="111111"/>
                <w:sz w:val="22"/>
                <w:szCs w:val="22"/>
                <w:shd w:val="clear" w:color="auto" w:fill="F3F3F3"/>
              </w:rPr>
              <w:t xml:space="preserve"> </w:t>
            </w:r>
            <w:r w:rsidRPr="004F3F36">
              <w:rPr>
                <w:rFonts w:asciiTheme="minorHAnsi" w:hAnsiTheme="minorHAnsi" w:cstheme="minorHAnsi"/>
                <w:bCs/>
                <w:i/>
                <w:iCs/>
                <w:color w:val="4472C4" w:themeColor="accent1"/>
                <w:sz w:val="22"/>
                <w:szCs w:val="22"/>
              </w:rPr>
              <w:t>und dem geschätzten Gesamtbetrag anzurechnen)</w:t>
            </w:r>
            <w:r w:rsidR="0069275B" w:rsidRPr="004F3F36">
              <w:rPr>
                <w:rFonts w:asciiTheme="minorHAnsi" w:hAnsiTheme="minorHAnsi" w:cstheme="minorHAnsi"/>
                <w:bCs/>
                <w:i/>
                <w:iCs/>
                <w:color w:val="FF0000"/>
                <w:sz w:val="22"/>
                <w:szCs w:val="22"/>
              </w:rPr>
              <w:t>.</w:t>
            </w:r>
          </w:p>
          <w:p w14:paraId="1692EFB8" w14:textId="77777777" w:rsidR="007C6E27" w:rsidRPr="004F3F36" w:rsidRDefault="007C6E27" w:rsidP="007C6E27">
            <w:pPr>
              <w:tabs>
                <w:tab w:val="left" w:pos="3686"/>
              </w:tabs>
              <w:ind w:right="215"/>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 xml:space="preserve">Gemäß Artikel </w:t>
            </w:r>
            <w:r w:rsidRPr="004F3F36">
              <w:rPr>
                <w:rFonts w:asciiTheme="minorHAnsi" w:hAnsiTheme="minorHAnsi" w:cstheme="minorHAnsi"/>
                <w:b/>
                <w:bCs/>
                <w:color w:val="FF0000"/>
                <w:sz w:val="22"/>
                <w:szCs w:val="22"/>
              </w:rPr>
              <w:t xml:space="preserve">120 Absatz 1 Buchstabe a) des </w:t>
            </w:r>
            <w:proofErr w:type="spellStart"/>
            <w:r w:rsidRPr="004F3F36">
              <w:rPr>
                <w:rFonts w:asciiTheme="minorHAnsi" w:hAnsiTheme="minorHAnsi" w:cstheme="minorHAnsi"/>
                <w:b/>
                <w:bCs/>
                <w:color w:val="FF0000"/>
                <w:sz w:val="22"/>
                <w:szCs w:val="22"/>
              </w:rPr>
              <w:t>GvD</w:t>
            </w:r>
            <w:proofErr w:type="spellEnd"/>
            <w:r w:rsidRPr="004F3F36">
              <w:rPr>
                <w:rFonts w:asciiTheme="minorHAnsi" w:hAnsiTheme="minorHAnsi" w:cstheme="minorHAnsi"/>
                <w:b/>
                <w:bCs/>
                <w:color w:val="FF0000"/>
                <w:sz w:val="22"/>
                <w:szCs w:val="22"/>
              </w:rPr>
              <w:t xml:space="preserve"> 36/2023</w:t>
            </w:r>
            <w:r w:rsidRPr="004F3F36">
              <w:rPr>
                <w:rFonts w:asciiTheme="minorHAnsi" w:hAnsiTheme="minorHAnsi" w:cstheme="minorHAnsi"/>
                <w:color w:val="FF0000"/>
                <w:sz w:val="22"/>
                <w:szCs w:val="22"/>
              </w:rPr>
              <w:t xml:space="preserve"> behält sich die Vergabestelle das Recht vor, in der Ausführung, die Leistungen bis zu einem Fünftel des Vertragsbetrags zu erhöhen oder zu verringern; der Auftragnehmer ist verpflichtet, die Leistungen zu den ursprünglich vorgesehenen Bedingungen auszuführen.</w:t>
            </w:r>
          </w:p>
          <w:p w14:paraId="1E031CFE" w14:textId="77777777" w:rsidR="007C6E27" w:rsidRPr="004F3F36" w:rsidRDefault="007C6E27" w:rsidP="007C6E27">
            <w:pPr>
              <w:tabs>
                <w:tab w:val="left" w:pos="3686"/>
              </w:tabs>
              <w:ind w:right="215"/>
              <w:jc w:val="both"/>
              <w:rPr>
                <w:rFonts w:asciiTheme="minorHAnsi" w:hAnsiTheme="minorHAnsi" w:cstheme="minorHAnsi"/>
                <w:b/>
                <w:bCs/>
                <w:color w:val="FF0000"/>
                <w:sz w:val="22"/>
                <w:szCs w:val="22"/>
              </w:rPr>
            </w:pPr>
          </w:p>
          <w:p w14:paraId="787C0A1F" w14:textId="77777777" w:rsidR="007C6E27" w:rsidRPr="004F3F36" w:rsidRDefault="007C6E27" w:rsidP="007C6E27">
            <w:pPr>
              <w:tabs>
                <w:tab w:val="left" w:pos="3686"/>
              </w:tabs>
              <w:ind w:right="215"/>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In diesem Fall kann der Auftragnehmer nicht das Recht geltend machen, den Vertrag aufzuheben.</w:t>
            </w:r>
          </w:p>
          <w:p w14:paraId="4A5FC7C1" w14:textId="18CA322E" w:rsidR="007C6E27" w:rsidRPr="004F3F36" w:rsidRDefault="006671A4" w:rsidP="007C6E27">
            <w:pPr>
              <w:tabs>
                <w:tab w:val="left" w:pos="3686"/>
              </w:tabs>
              <w:spacing w:before="120" w:after="120"/>
              <w:ind w:right="217"/>
              <w:jc w:val="both"/>
              <w:rPr>
                <w:rFonts w:asciiTheme="minorHAnsi" w:hAnsiTheme="minorHAnsi" w:cstheme="minorHAnsi"/>
                <w:b/>
                <w:bCs/>
                <w:i/>
                <w:iCs/>
                <w:color w:val="FF0000"/>
                <w:sz w:val="22"/>
                <w:szCs w:val="22"/>
                <w:u w:val="single"/>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c>
          <w:tcPr>
            <w:tcW w:w="2498" w:type="pct"/>
            <w:shd w:val="clear" w:color="auto" w:fill="E0E0E0"/>
          </w:tcPr>
          <w:p w14:paraId="2E19616B" w14:textId="77DE07C4" w:rsidR="007C6E27" w:rsidRPr="004F3F36" w:rsidRDefault="007C6E27" w:rsidP="007C6E27">
            <w:pPr>
              <w:spacing w:before="120" w:after="120"/>
              <w:ind w:right="213"/>
              <w:jc w:val="both"/>
              <w:rPr>
                <w:rFonts w:asciiTheme="minorHAnsi" w:hAnsiTheme="minorHAnsi" w:cstheme="minorHAnsi"/>
                <w:b/>
                <w:i/>
                <w:iCs/>
                <w:color w:val="FF0000"/>
                <w:sz w:val="22"/>
                <w:szCs w:val="22"/>
                <w:lang w:val="it-IT"/>
              </w:rPr>
            </w:pPr>
            <w:r w:rsidRPr="004F3F36">
              <w:rPr>
                <w:rFonts w:asciiTheme="minorHAnsi" w:hAnsiTheme="minorHAnsi" w:cstheme="minorHAnsi"/>
                <w:b/>
                <w:i/>
                <w:iCs/>
                <w:color w:val="FF0000"/>
                <w:sz w:val="22"/>
                <w:szCs w:val="22"/>
                <w:u w:val="single"/>
                <w:lang w:val="it-IT"/>
              </w:rPr>
              <w:t>Variazione entro il quinto dell’importo del contratto come opzione</w:t>
            </w:r>
            <w:r w:rsidRPr="004F3F36">
              <w:rPr>
                <w:rFonts w:asciiTheme="minorHAnsi" w:hAnsiTheme="minorHAnsi" w:cstheme="minorHAnsi"/>
                <w:b/>
                <w:i/>
                <w:iCs/>
                <w:color w:val="FF0000"/>
                <w:sz w:val="22"/>
                <w:szCs w:val="22"/>
                <w:lang w:val="it-IT"/>
              </w:rPr>
              <w:t xml:space="preserve"> </w:t>
            </w:r>
            <w:r w:rsidRPr="004F3F36">
              <w:rPr>
                <w:rFonts w:asciiTheme="minorHAnsi" w:hAnsiTheme="minorHAnsi" w:cstheme="minorHAnsi"/>
                <w:bCs/>
                <w:i/>
                <w:iCs/>
                <w:color w:val="0070C0"/>
                <w:sz w:val="22"/>
                <w:szCs w:val="22"/>
                <w:lang w:val="it-IT"/>
              </w:rPr>
              <w:t>(facoltativo e da computare nell’importo stimato complessivo)</w:t>
            </w:r>
            <w:r w:rsidR="0069275B" w:rsidRPr="004F3F36">
              <w:rPr>
                <w:rFonts w:asciiTheme="minorHAnsi" w:hAnsiTheme="minorHAnsi" w:cstheme="minorHAnsi"/>
                <w:bCs/>
                <w:i/>
                <w:iCs/>
                <w:color w:val="FF0000"/>
                <w:sz w:val="22"/>
                <w:szCs w:val="22"/>
                <w:lang w:val="it-IT"/>
              </w:rPr>
              <w:t>.</w:t>
            </w:r>
          </w:p>
          <w:p w14:paraId="1EBB0D5B" w14:textId="77777777" w:rsidR="007C6E27" w:rsidRPr="004F3F36" w:rsidRDefault="007C6E27" w:rsidP="007C6E27">
            <w:pPr>
              <w:ind w:right="215"/>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Ai sensi dell’articolo </w:t>
            </w:r>
            <w:r w:rsidRPr="004F3F36">
              <w:rPr>
                <w:rFonts w:asciiTheme="minorHAnsi" w:hAnsiTheme="minorHAnsi" w:cstheme="minorHAnsi"/>
                <w:b/>
                <w:color w:val="FF0000"/>
                <w:sz w:val="22"/>
                <w:szCs w:val="22"/>
                <w:lang w:val="it-IT"/>
              </w:rPr>
              <w:t>120 comma 1, lett. a) del D.lgs. 36/2023,</w:t>
            </w:r>
            <w:r w:rsidRPr="004F3F36">
              <w:rPr>
                <w:rFonts w:asciiTheme="minorHAnsi" w:hAnsiTheme="minorHAnsi" w:cstheme="minorHAnsi"/>
                <w:color w:val="FF0000"/>
                <w:sz w:val="22"/>
                <w:szCs w:val="22"/>
                <w:lang w:val="it-IT"/>
              </w:rPr>
              <w:t xml:space="preserve"> la stazione appaltante si riserva la facoltà di aumentare o diminuire in corso di esecuzione le prestazioni fino alla concorrenza del quinto dell'importo del contratto; l’appaltatore è obbligato ad eseguire le prestazioni alle condizioni originariamente previste. </w:t>
            </w:r>
          </w:p>
          <w:p w14:paraId="08FC317B" w14:textId="77777777" w:rsidR="007C6E27" w:rsidRPr="004F3F36" w:rsidRDefault="007C6E27" w:rsidP="007C6E27">
            <w:pPr>
              <w:ind w:right="215"/>
              <w:jc w:val="both"/>
              <w:rPr>
                <w:rFonts w:asciiTheme="minorHAnsi" w:hAnsiTheme="minorHAnsi" w:cstheme="minorHAnsi"/>
                <w:color w:val="FF0000"/>
                <w:sz w:val="22"/>
                <w:szCs w:val="22"/>
                <w:lang w:val="it-IT"/>
              </w:rPr>
            </w:pPr>
          </w:p>
          <w:p w14:paraId="4E02F1DB" w14:textId="77777777" w:rsidR="007C6E27" w:rsidRPr="004F3F36" w:rsidRDefault="007C6E27" w:rsidP="007C6E27">
            <w:pPr>
              <w:ind w:right="215"/>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In tal caso l'appaltatore non può fare valere il diritto alla risoluzione del contratto. </w:t>
            </w:r>
          </w:p>
          <w:p w14:paraId="1E539329" w14:textId="77777777" w:rsidR="00CB3569" w:rsidRPr="004F3F36" w:rsidRDefault="00CB3569" w:rsidP="007C6E27">
            <w:pPr>
              <w:spacing w:before="120" w:after="120"/>
              <w:ind w:right="213"/>
              <w:jc w:val="both"/>
              <w:rPr>
                <w:rFonts w:asciiTheme="minorHAnsi" w:hAnsiTheme="minorHAnsi" w:cstheme="minorHAnsi"/>
                <w:sz w:val="22"/>
                <w:szCs w:val="22"/>
                <w:highlight w:val="yellow"/>
                <w:lang w:val="it-IT"/>
              </w:rPr>
            </w:pPr>
          </w:p>
          <w:p w14:paraId="577F2375" w14:textId="45927306" w:rsidR="007C6E27" w:rsidRPr="004F3F36" w:rsidRDefault="00CB3569" w:rsidP="007C6E27">
            <w:pPr>
              <w:spacing w:before="120" w:after="120"/>
              <w:ind w:right="213"/>
              <w:jc w:val="both"/>
              <w:rPr>
                <w:rFonts w:asciiTheme="minorHAnsi" w:hAnsiTheme="minorHAnsi" w:cstheme="minorHAnsi"/>
                <w:b/>
                <w:bCs/>
                <w:i/>
                <w:iCs/>
                <w:color w:val="FF0000"/>
                <w:sz w:val="22"/>
                <w:szCs w:val="22"/>
                <w:u w:val="single"/>
                <w:lang w:val="it-IT"/>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r>
      <w:bookmarkEnd w:id="14"/>
      <w:tr w:rsidR="006C7387" w:rsidRPr="00C779FD" w14:paraId="2DC8130D" w14:textId="77777777" w:rsidTr="000F53B2">
        <w:trPr>
          <w:trHeight w:val="1134"/>
        </w:trPr>
        <w:tc>
          <w:tcPr>
            <w:tcW w:w="2502" w:type="pct"/>
            <w:shd w:val="clear" w:color="auto" w:fill="E0E0E0"/>
          </w:tcPr>
          <w:p w14:paraId="771A1DE9" w14:textId="761C0835" w:rsidR="006C7387" w:rsidRPr="004F3F36" w:rsidRDefault="006C7387" w:rsidP="009B2384">
            <w:pPr>
              <w:spacing w:before="120" w:after="120"/>
              <w:ind w:right="215"/>
              <w:jc w:val="both"/>
              <w:rPr>
                <w:rFonts w:asciiTheme="minorHAnsi" w:hAnsiTheme="minorHAnsi" w:cstheme="minorHAnsi"/>
                <w:b/>
                <w:i/>
                <w:color w:val="4472C4" w:themeColor="accent1"/>
                <w:sz w:val="22"/>
                <w:szCs w:val="22"/>
              </w:rPr>
            </w:pPr>
            <w:r w:rsidRPr="004F3F36">
              <w:rPr>
                <w:rFonts w:asciiTheme="minorHAnsi" w:hAnsiTheme="minorHAnsi" w:cstheme="minorHAnsi"/>
                <w:b/>
                <w:i/>
                <w:sz w:val="22"/>
                <w:szCs w:val="22"/>
              </w:rPr>
              <w:t>(</w:t>
            </w:r>
            <w:r w:rsidRPr="004F3F36">
              <w:rPr>
                <w:rFonts w:asciiTheme="minorHAnsi" w:hAnsiTheme="minorHAnsi" w:cstheme="minorHAnsi"/>
                <w:b/>
                <w:bCs/>
                <w:i/>
                <w:sz w:val="22"/>
                <w:szCs w:val="22"/>
              </w:rPr>
              <w:t>Preisänderung</w:t>
            </w:r>
            <w:r w:rsidR="000F53B2" w:rsidRPr="004F3F36">
              <w:rPr>
                <w:rFonts w:asciiTheme="minorHAnsi" w:hAnsiTheme="minorHAnsi" w:cstheme="minorHAnsi"/>
                <w:b/>
                <w:bCs/>
                <w:i/>
                <w:sz w:val="22"/>
                <w:szCs w:val="22"/>
              </w:rPr>
              <w:t>)</w:t>
            </w:r>
            <w:r w:rsidRPr="004F3F36">
              <w:rPr>
                <w:rFonts w:asciiTheme="minorHAnsi" w:hAnsiTheme="minorHAnsi" w:cstheme="minorHAnsi"/>
                <w:b/>
                <w:bCs/>
                <w:i/>
                <w:sz w:val="22"/>
                <w:szCs w:val="22"/>
              </w:rPr>
              <w:t xml:space="preserve">: </w:t>
            </w:r>
            <w:r w:rsidR="000F53B2" w:rsidRPr="004F3F36">
              <w:rPr>
                <w:rFonts w:asciiTheme="minorHAnsi" w:hAnsiTheme="minorHAnsi" w:cstheme="minorHAnsi"/>
                <w:b/>
                <w:bCs/>
                <w:i/>
                <w:color w:val="4472C4" w:themeColor="accent1"/>
                <w:sz w:val="22"/>
                <w:szCs w:val="22"/>
              </w:rPr>
              <w:t>(</w:t>
            </w:r>
            <w:r w:rsidRPr="004F3F36">
              <w:rPr>
                <w:rFonts w:asciiTheme="minorHAnsi" w:hAnsiTheme="minorHAnsi" w:cstheme="minorHAnsi"/>
                <w:b/>
                <w:bCs/>
                <w:i/>
                <w:color w:val="4472C4" w:themeColor="accent1"/>
                <w:sz w:val="22"/>
                <w:szCs w:val="22"/>
                <w:u w:val="single"/>
              </w:rPr>
              <w:t>verpflichtend</w:t>
            </w:r>
            <w:r w:rsidRPr="004F3F36">
              <w:rPr>
                <w:rFonts w:asciiTheme="minorHAnsi" w:hAnsiTheme="minorHAnsi" w:cstheme="minorHAnsi"/>
                <w:b/>
                <w:bCs/>
                <w:i/>
                <w:sz w:val="22"/>
                <w:szCs w:val="22"/>
                <w:u w:val="single"/>
              </w:rPr>
              <w:t>)</w:t>
            </w:r>
          </w:p>
          <w:p w14:paraId="3FDDD2BD" w14:textId="124BA8D6" w:rsidR="006C7387" w:rsidRPr="004F3F36" w:rsidRDefault="006C7387" w:rsidP="009B2384">
            <w:pPr>
              <w:tabs>
                <w:tab w:val="left" w:pos="3686"/>
              </w:tabs>
              <w:spacing w:before="120" w:after="120"/>
              <w:ind w:right="215"/>
              <w:jc w:val="both"/>
              <w:rPr>
                <w:rFonts w:asciiTheme="minorHAnsi" w:hAnsiTheme="minorHAnsi" w:cstheme="minorHAnsi"/>
                <w:sz w:val="22"/>
                <w:szCs w:val="22"/>
              </w:rPr>
            </w:pPr>
            <w:bookmarkStart w:id="15" w:name="_Hlk95127335"/>
            <w:r w:rsidRPr="004F3F36">
              <w:rPr>
                <w:rFonts w:asciiTheme="minorHAnsi" w:hAnsiTheme="minorHAnsi" w:cstheme="minorHAnsi"/>
                <w:iCs/>
                <w:sz w:val="22"/>
                <w:szCs w:val="22"/>
              </w:rPr>
              <w:t>Bei Verträgen betreffend Bauaufträge wird die Preisänderungsklausel gemäß</w:t>
            </w:r>
            <w:r w:rsidRPr="004F3F36">
              <w:rPr>
                <w:rFonts w:asciiTheme="minorHAnsi" w:hAnsiTheme="minorHAnsi" w:cstheme="minorHAnsi"/>
                <w:b/>
                <w:bCs/>
                <w:iCs/>
                <w:sz w:val="22"/>
                <w:szCs w:val="22"/>
              </w:rPr>
              <w:t xml:space="preserve"> </w:t>
            </w:r>
            <w:r w:rsidR="007130DE" w:rsidRPr="004F3F36">
              <w:rPr>
                <w:rFonts w:asciiTheme="minorHAnsi" w:hAnsiTheme="minorHAnsi" w:cstheme="minorHAnsi"/>
                <w:b/>
                <w:bCs/>
                <w:iCs/>
                <w:sz w:val="22"/>
                <w:szCs w:val="22"/>
              </w:rPr>
              <w:t xml:space="preserve">Art. 60 des </w:t>
            </w:r>
            <w:proofErr w:type="spellStart"/>
            <w:r w:rsidR="007130DE" w:rsidRPr="004F3F36">
              <w:rPr>
                <w:rFonts w:asciiTheme="minorHAnsi" w:hAnsiTheme="minorHAnsi" w:cstheme="minorHAnsi"/>
                <w:b/>
                <w:bCs/>
                <w:iCs/>
                <w:sz w:val="22"/>
                <w:szCs w:val="22"/>
              </w:rPr>
              <w:t>GvD</w:t>
            </w:r>
            <w:proofErr w:type="spellEnd"/>
            <w:r w:rsidR="007130DE" w:rsidRPr="004F3F36">
              <w:rPr>
                <w:rFonts w:asciiTheme="minorHAnsi" w:hAnsiTheme="minorHAnsi" w:cstheme="minorHAnsi"/>
                <w:b/>
                <w:bCs/>
                <w:iCs/>
                <w:sz w:val="22"/>
                <w:szCs w:val="22"/>
              </w:rPr>
              <w:t xml:space="preserve"> Nr. 36/2023 </w:t>
            </w:r>
            <w:r w:rsidRPr="004F3F36">
              <w:rPr>
                <w:rFonts w:asciiTheme="minorHAnsi" w:hAnsiTheme="minorHAnsi" w:cstheme="minorHAnsi"/>
                <w:iCs/>
                <w:sz w:val="22"/>
                <w:szCs w:val="22"/>
              </w:rPr>
              <w:t>angewandt.</w:t>
            </w:r>
            <w:bookmarkEnd w:id="15"/>
          </w:p>
        </w:tc>
        <w:tc>
          <w:tcPr>
            <w:tcW w:w="2498" w:type="pct"/>
            <w:shd w:val="clear" w:color="auto" w:fill="E0E0E0"/>
          </w:tcPr>
          <w:p w14:paraId="5F85EC15" w14:textId="2E35BCF3" w:rsidR="006C7387" w:rsidRPr="004F3F36" w:rsidRDefault="006C7387" w:rsidP="009B2384">
            <w:pPr>
              <w:tabs>
                <w:tab w:val="left" w:pos="3686"/>
              </w:tabs>
              <w:spacing w:before="120" w:after="120"/>
              <w:ind w:right="215"/>
              <w:jc w:val="both"/>
              <w:rPr>
                <w:rFonts w:asciiTheme="minorHAnsi" w:hAnsiTheme="minorHAnsi" w:cstheme="minorHAnsi"/>
                <w:i/>
                <w:strike/>
                <w:color w:val="4472C4" w:themeColor="accent1"/>
                <w:sz w:val="22"/>
                <w:szCs w:val="22"/>
                <w:lang w:val="it-IT"/>
              </w:rPr>
            </w:pPr>
            <w:r w:rsidRPr="004F3F36">
              <w:rPr>
                <w:rFonts w:asciiTheme="minorHAnsi" w:hAnsiTheme="minorHAnsi" w:cstheme="minorHAnsi"/>
                <w:b/>
                <w:i/>
                <w:sz w:val="22"/>
                <w:szCs w:val="22"/>
                <w:lang w:val="it-IT"/>
              </w:rPr>
              <w:t>(</w:t>
            </w:r>
            <w:r w:rsidRPr="004F3F36">
              <w:rPr>
                <w:rFonts w:asciiTheme="minorHAnsi" w:hAnsiTheme="minorHAnsi" w:cstheme="minorHAnsi"/>
                <w:b/>
                <w:i/>
                <w:sz w:val="22"/>
                <w:szCs w:val="22"/>
                <w:u w:val="single"/>
                <w:lang w:val="it-IT"/>
              </w:rPr>
              <w:t>Revisione prezzi</w:t>
            </w:r>
            <w:r w:rsidR="000F53B2" w:rsidRPr="004F3F36">
              <w:rPr>
                <w:rFonts w:asciiTheme="minorHAnsi" w:hAnsiTheme="minorHAnsi" w:cstheme="minorHAnsi"/>
                <w:b/>
                <w:i/>
                <w:sz w:val="22"/>
                <w:szCs w:val="22"/>
                <w:u w:val="single"/>
                <w:lang w:val="it-IT"/>
              </w:rPr>
              <w:t>)</w:t>
            </w:r>
            <w:r w:rsidRPr="004F3F36">
              <w:rPr>
                <w:rFonts w:asciiTheme="minorHAnsi" w:hAnsiTheme="minorHAnsi" w:cstheme="minorHAnsi"/>
                <w:b/>
                <w:i/>
                <w:sz w:val="22"/>
                <w:szCs w:val="22"/>
                <w:u w:val="single"/>
                <w:lang w:val="it-IT"/>
              </w:rPr>
              <w:t>:</w:t>
            </w:r>
            <w:r w:rsidRPr="004F3F36">
              <w:rPr>
                <w:rFonts w:asciiTheme="minorHAnsi" w:hAnsiTheme="minorHAnsi" w:cstheme="minorHAnsi"/>
                <w:b/>
                <w:i/>
                <w:sz w:val="22"/>
                <w:szCs w:val="22"/>
                <w:lang w:val="it-IT"/>
              </w:rPr>
              <w:t xml:space="preserve"> </w:t>
            </w:r>
            <w:r w:rsidR="000F53B2" w:rsidRPr="004F3F36">
              <w:rPr>
                <w:rFonts w:asciiTheme="minorHAnsi" w:hAnsiTheme="minorHAnsi" w:cstheme="minorHAnsi"/>
                <w:b/>
                <w:i/>
                <w:color w:val="4472C4" w:themeColor="accent1"/>
                <w:sz w:val="22"/>
                <w:szCs w:val="22"/>
                <w:lang w:val="it-IT"/>
              </w:rPr>
              <w:t>(</w:t>
            </w:r>
            <w:r w:rsidRPr="004F3F36">
              <w:rPr>
                <w:rFonts w:asciiTheme="minorHAnsi" w:hAnsiTheme="minorHAnsi" w:cstheme="minorHAnsi"/>
                <w:b/>
                <w:i/>
                <w:color w:val="4472C4" w:themeColor="accent1"/>
                <w:sz w:val="22"/>
                <w:szCs w:val="22"/>
                <w:u w:val="single"/>
                <w:lang w:val="it-IT"/>
              </w:rPr>
              <w:t>obbligatori</w:t>
            </w:r>
            <w:r w:rsidR="00114587" w:rsidRPr="004F3F36">
              <w:rPr>
                <w:rFonts w:asciiTheme="minorHAnsi" w:hAnsiTheme="minorHAnsi" w:cstheme="minorHAnsi"/>
                <w:b/>
                <w:i/>
                <w:color w:val="4472C4" w:themeColor="accent1"/>
                <w:sz w:val="22"/>
                <w:szCs w:val="22"/>
                <w:u w:val="single"/>
                <w:lang w:val="it-IT"/>
              </w:rPr>
              <w:t>o</w:t>
            </w:r>
            <w:r w:rsidRPr="004F3F36">
              <w:rPr>
                <w:rFonts w:asciiTheme="minorHAnsi" w:hAnsiTheme="minorHAnsi" w:cstheme="minorHAnsi"/>
                <w:b/>
                <w:i/>
                <w:sz w:val="22"/>
                <w:szCs w:val="22"/>
                <w:u w:val="single"/>
                <w:lang w:val="it-IT"/>
              </w:rPr>
              <w:t>)</w:t>
            </w:r>
            <w:r w:rsidRPr="004F3F36">
              <w:rPr>
                <w:rFonts w:asciiTheme="minorHAnsi" w:hAnsiTheme="minorHAnsi" w:cstheme="minorHAnsi"/>
                <w:i/>
                <w:strike/>
                <w:sz w:val="22"/>
                <w:szCs w:val="22"/>
                <w:lang w:val="it-IT"/>
              </w:rPr>
              <w:t xml:space="preserve"> </w:t>
            </w:r>
          </w:p>
          <w:p w14:paraId="3BEA7CF2" w14:textId="5DA4826B" w:rsidR="006C7387" w:rsidRPr="004F3F36" w:rsidRDefault="006C7387" w:rsidP="009B2384">
            <w:pPr>
              <w:tabs>
                <w:tab w:val="left" w:pos="3686"/>
              </w:tabs>
              <w:spacing w:before="120" w:after="120"/>
              <w:ind w:right="215"/>
              <w:jc w:val="both"/>
              <w:rPr>
                <w:rFonts w:asciiTheme="minorHAnsi" w:hAnsiTheme="minorHAnsi" w:cstheme="minorHAnsi"/>
                <w:b/>
                <w:i/>
                <w:iCs/>
                <w:sz w:val="22"/>
                <w:szCs w:val="22"/>
                <w:u w:val="single"/>
                <w:lang w:val="it-IT"/>
              </w:rPr>
            </w:pPr>
            <w:r w:rsidRPr="004F3F36">
              <w:rPr>
                <w:rFonts w:asciiTheme="minorHAnsi" w:hAnsiTheme="minorHAnsi" w:cstheme="minorHAnsi"/>
                <w:iCs/>
                <w:sz w:val="22"/>
                <w:szCs w:val="22"/>
                <w:lang w:val="it-IT"/>
              </w:rPr>
              <w:t xml:space="preserve">Per i contratti relativi ai lavori si applica la clausola di revisione prezzi prevista </w:t>
            </w:r>
            <w:r w:rsidRPr="004F3F36">
              <w:rPr>
                <w:rFonts w:asciiTheme="minorHAnsi" w:hAnsiTheme="minorHAnsi" w:cstheme="minorHAnsi"/>
                <w:b/>
                <w:iCs/>
                <w:sz w:val="22"/>
                <w:szCs w:val="22"/>
                <w:lang w:val="it-IT"/>
              </w:rPr>
              <w:t xml:space="preserve">dall’art. 60 del </w:t>
            </w:r>
            <w:proofErr w:type="spellStart"/>
            <w:r w:rsidRPr="004F3F36">
              <w:rPr>
                <w:rFonts w:asciiTheme="minorHAnsi" w:hAnsiTheme="minorHAnsi" w:cstheme="minorHAnsi"/>
                <w:b/>
                <w:iCs/>
                <w:sz w:val="22"/>
                <w:szCs w:val="22"/>
                <w:lang w:val="it-IT"/>
              </w:rPr>
              <w:t>D.Lgs.</w:t>
            </w:r>
            <w:proofErr w:type="spellEnd"/>
            <w:r w:rsidRPr="004F3F36">
              <w:rPr>
                <w:rFonts w:asciiTheme="minorHAnsi" w:hAnsiTheme="minorHAnsi" w:cstheme="minorHAnsi"/>
                <w:b/>
                <w:iCs/>
                <w:sz w:val="22"/>
                <w:szCs w:val="22"/>
                <w:lang w:val="it-IT"/>
              </w:rPr>
              <w:t xml:space="preserve"> 36/2023</w:t>
            </w:r>
            <w:r w:rsidR="00954FA6" w:rsidRPr="004F3F36">
              <w:rPr>
                <w:rFonts w:asciiTheme="minorHAnsi" w:hAnsiTheme="minorHAnsi" w:cstheme="minorHAnsi"/>
                <w:iCs/>
                <w:sz w:val="22"/>
                <w:szCs w:val="22"/>
                <w:lang w:val="it-IT"/>
              </w:rPr>
              <w:t>.</w:t>
            </w:r>
          </w:p>
        </w:tc>
      </w:tr>
      <w:tr w:rsidR="001970CD" w:rsidRPr="004F3F36" w14:paraId="4DF9388C" w14:textId="77777777" w:rsidTr="00126C3C">
        <w:trPr>
          <w:trHeight w:val="736"/>
        </w:trPr>
        <w:tc>
          <w:tcPr>
            <w:tcW w:w="2502" w:type="pct"/>
            <w:shd w:val="clear" w:color="auto" w:fill="E0E0E0"/>
          </w:tcPr>
          <w:p w14:paraId="281CC46E" w14:textId="44E9A418" w:rsidR="00114587" w:rsidRPr="004F3F36" w:rsidRDefault="00C52308" w:rsidP="009B2384">
            <w:pPr>
              <w:tabs>
                <w:tab w:val="left" w:pos="3686"/>
              </w:tabs>
              <w:spacing w:before="120" w:after="120"/>
              <w:ind w:right="215"/>
              <w:jc w:val="both"/>
              <w:rPr>
                <w:rFonts w:asciiTheme="minorHAnsi" w:hAnsiTheme="minorHAnsi" w:cstheme="minorHAnsi"/>
                <w:b/>
                <w:i/>
                <w:color w:val="4472C4" w:themeColor="accent1"/>
                <w:sz w:val="22"/>
                <w:szCs w:val="22"/>
              </w:rPr>
            </w:pPr>
            <w:bookmarkStart w:id="16" w:name="_Hlk95128406"/>
            <w:r w:rsidRPr="004F3F36">
              <w:rPr>
                <w:rFonts w:asciiTheme="minorHAnsi" w:hAnsiTheme="minorHAnsi" w:cstheme="minorHAnsi"/>
                <w:b/>
                <w:i/>
                <w:iCs/>
                <w:color w:val="FF0000"/>
                <w:sz w:val="22"/>
                <w:szCs w:val="22"/>
              </w:rPr>
              <w:t>(</w:t>
            </w:r>
            <w:r w:rsidR="00DF56F4" w:rsidRPr="004F3F36">
              <w:rPr>
                <w:rFonts w:asciiTheme="minorHAnsi" w:hAnsiTheme="minorHAnsi" w:cstheme="minorHAnsi"/>
                <w:b/>
                <w:i/>
                <w:iCs/>
                <w:color w:val="FF0000"/>
                <w:sz w:val="22"/>
                <w:szCs w:val="22"/>
                <w:u w:val="single"/>
              </w:rPr>
              <w:t>Neuverhandlungsklausel</w:t>
            </w:r>
            <w:r w:rsidR="004C12B7" w:rsidRPr="004F3F36">
              <w:rPr>
                <w:rFonts w:asciiTheme="minorHAnsi" w:hAnsiTheme="minorHAnsi" w:cstheme="minorHAnsi"/>
                <w:b/>
                <w:i/>
                <w:iCs/>
                <w:color w:val="FF0000"/>
                <w:sz w:val="22"/>
                <w:szCs w:val="22"/>
              </w:rPr>
              <w:t>)</w:t>
            </w:r>
            <w:r w:rsidRPr="004F3F36">
              <w:rPr>
                <w:rFonts w:asciiTheme="minorHAnsi" w:hAnsiTheme="minorHAnsi" w:cstheme="minorHAnsi"/>
                <w:b/>
                <w:bCs/>
                <w:i/>
                <w:iCs/>
                <w:color w:val="0070C0"/>
                <w:sz w:val="22"/>
                <w:szCs w:val="22"/>
              </w:rPr>
              <w:t xml:space="preserve"> </w:t>
            </w:r>
            <w:r w:rsidR="00114587" w:rsidRPr="004F3F36">
              <w:rPr>
                <w:rFonts w:asciiTheme="minorHAnsi" w:hAnsiTheme="minorHAnsi" w:cstheme="minorHAnsi"/>
                <w:b/>
                <w:i/>
                <w:iCs/>
                <w:color w:val="4472C4" w:themeColor="accent1"/>
                <w:sz w:val="22"/>
                <w:szCs w:val="22"/>
              </w:rPr>
              <w:t>(</w:t>
            </w:r>
            <w:r w:rsidR="00114587" w:rsidRPr="004F3F36">
              <w:rPr>
                <w:rFonts w:asciiTheme="minorHAnsi" w:hAnsiTheme="minorHAnsi" w:cstheme="minorHAnsi"/>
                <w:b/>
                <w:i/>
                <w:iCs/>
                <w:color w:val="4472C4" w:themeColor="accent1"/>
                <w:sz w:val="22"/>
                <w:szCs w:val="22"/>
                <w:u w:val="single"/>
              </w:rPr>
              <w:t>wahlweise</w:t>
            </w:r>
            <w:r w:rsidR="00114587" w:rsidRPr="004F3F36">
              <w:rPr>
                <w:rFonts w:asciiTheme="minorHAnsi" w:hAnsiTheme="minorHAnsi" w:cstheme="minorHAnsi"/>
                <w:b/>
                <w:i/>
                <w:iCs/>
                <w:color w:val="4472C4" w:themeColor="accent1"/>
                <w:sz w:val="22"/>
                <w:szCs w:val="22"/>
              </w:rPr>
              <w:t>)</w:t>
            </w:r>
          </w:p>
          <w:p w14:paraId="0807478F" w14:textId="19C7FC0A" w:rsidR="004F68D9" w:rsidRPr="004F3F36" w:rsidRDefault="003A283E" w:rsidP="009B2384">
            <w:pPr>
              <w:tabs>
                <w:tab w:val="left" w:pos="3686"/>
              </w:tabs>
              <w:spacing w:before="120" w:after="120"/>
              <w:ind w:right="215"/>
              <w:jc w:val="both"/>
              <w:rPr>
                <w:rFonts w:asciiTheme="minorHAnsi" w:hAnsiTheme="minorHAnsi" w:cstheme="minorHAnsi"/>
                <w:b/>
                <w:i/>
                <w:color w:val="4472C4" w:themeColor="accent1"/>
                <w:sz w:val="22"/>
                <w:szCs w:val="22"/>
              </w:rPr>
            </w:pPr>
            <w:r w:rsidRPr="004F3F36">
              <w:rPr>
                <w:rFonts w:asciiTheme="minorHAnsi" w:hAnsiTheme="minorHAnsi" w:cstheme="minorHAnsi"/>
                <w:b/>
                <w:i/>
                <w:color w:val="4472C4" w:themeColor="accent1"/>
                <w:sz w:val="22"/>
                <w:szCs w:val="22"/>
              </w:rPr>
              <w:lastRenderedPageBreak/>
              <w:t>(</w:t>
            </w:r>
            <w:r w:rsidR="004F68D9" w:rsidRPr="004F3F36">
              <w:rPr>
                <w:rFonts w:asciiTheme="minorHAnsi" w:hAnsiTheme="minorHAnsi" w:cstheme="minorHAnsi"/>
                <w:b/>
                <w:i/>
                <w:color w:val="4472C4" w:themeColor="accent1"/>
                <w:sz w:val="22"/>
                <w:szCs w:val="22"/>
              </w:rPr>
              <w:t xml:space="preserve">Gemäß Art. 9 des </w:t>
            </w:r>
            <w:proofErr w:type="spellStart"/>
            <w:r w:rsidR="004F68D9" w:rsidRPr="004F3F36">
              <w:rPr>
                <w:rFonts w:asciiTheme="minorHAnsi" w:hAnsiTheme="minorHAnsi" w:cstheme="minorHAnsi"/>
                <w:b/>
                <w:i/>
                <w:color w:val="4472C4" w:themeColor="accent1"/>
                <w:sz w:val="22"/>
                <w:szCs w:val="22"/>
              </w:rPr>
              <w:t>D.lgs</w:t>
            </w:r>
            <w:proofErr w:type="spellEnd"/>
            <w:r w:rsidR="004F68D9" w:rsidRPr="004F3F36">
              <w:rPr>
                <w:rFonts w:asciiTheme="minorHAnsi" w:hAnsiTheme="minorHAnsi" w:cstheme="minorHAnsi"/>
                <w:b/>
                <w:i/>
                <w:color w:val="4472C4" w:themeColor="accent1"/>
                <w:sz w:val="22"/>
                <w:szCs w:val="22"/>
              </w:rPr>
              <w:t>. 36/2023 kann die Vergabestelle Neuverhandlungsklauseln</w:t>
            </w:r>
            <w:r w:rsidR="005909DA" w:rsidRPr="004F3F36">
              <w:rPr>
                <w:rFonts w:asciiTheme="minorHAnsi" w:hAnsiTheme="minorHAnsi" w:cstheme="minorHAnsi"/>
                <w:b/>
                <w:i/>
                <w:color w:val="4472C4" w:themeColor="accent1"/>
                <w:sz w:val="22"/>
                <w:szCs w:val="22"/>
              </w:rPr>
              <w:t xml:space="preserve"> </w:t>
            </w:r>
            <w:r w:rsidR="004F68D9" w:rsidRPr="004F3F36">
              <w:rPr>
                <w:rFonts w:asciiTheme="minorHAnsi" w:hAnsiTheme="minorHAnsi" w:cstheme="minorHAnsi"/>
                <w:b/>
                <w:i/>
                <w:color w:val="4472C4" w:themeColor="accent1"/>
                <w:sz w:val="22"/>
                <w:szCs w:val="22"/>
              </w:rPr>
              <w:t xml:space="preserve">vorsehen, insbesondere wenn der Vertrag aufgrund seiner Dauer, des wirtschaftlichen Kontexts oder </w:t>
            </w:r>
            <w:r w:rsidR="009B2384" w:rsidRPr="004F3F36">
              <w:rPr>
                <w:rFonts w:asciiTheme="minorHAnsi" w:hAnsiTheme="minorHAnsi" w:cstheme="minorHAnsi"/>
                <w:b/>
                <w:i/>
                <w:color w:val="4472C4" w:themeColor="accent1"/>
                <w:sz w:val="22"/>
                <w:szCs w:val="22"/>
              </w:rPr>
              <w:t>anderen Umständen</w:t>
            </w:r>
            <w:r w:rsidR="004F68D9" w:rsidRPr="004F3F36">
              <w:rPr>
                <w:rFonts w:asciiTheme="minorHAnsi" w:hAnsiTheme="minorHAnsi" w:cstheme="minorHAnsi"/>
                <w:b/>
                <w:i/>
                <w:color w:val="4472C4" w:themeColor="accent1"/>
                <w:sz w:val="22"/>
                <w:szCs w:val="22"/>
              </w:rPr>
              <w:t xml:space="preserve"> einem erhöhten Risiko</w:t>
            </w:r>
            <w:r w:rsidR="00295D53" w:rsidRPr="004F3F36">
              <w:rPr>
                <w:rFonts w:asciiTheme="minorHAnsi" w:hAnsiTheme="minorHAnsi" w:cstheme="minorHAnsi"/>
                <w:b/>
                <w:i/>
                <w:color w:val="4472C4" w:themeColor="accent1"/>
                <w:sz w:val="22"/>
                <w:szCs w:val="22"/>
              </w:rPr>
              <w:t xml:space="preserve"> von</w:t>
            </w:r>
            <w:r w:rsidR="00217EF5" w:rsidRPr="004F3F36">
              <w:rPr>
                <w:rFonts w:asciiTheme="minorHAnsi" w:hAnsiTheme="minorHAnsi" w:cstheme="minorHAnsi"/>
                <w:b/>
                <w:i/>
                <w:color w:val="4472C4" w:themeColor="accent1"/>
                <w:sz w:val="22"/>
                <w:szCs w:val="22"/>
              </w:rPr>
              <w:t xml:space="preserve"> </w:t>
            </w:r>
            <w:proofErr w:type="spellStart"/>
            <w:r w:rsidR="00217EF5" w:rsidRPr="004F3F36">
              <w:rPr>
                <w:rFonts w:asciiTheme="minorHAnsi" w:hAnsiTheme="minorHAnsi" w:cstheme="minorHAnsi"/>
                <w:b/>
                <w:i/>
                <w:color w:val="4472C4" w:themeColor="accent1"/>
                <w:sz w:val="22"/>
                <w:szCs w:val="22"/>
              </w:rPr>
              <w:t>unvorgesehene</w:t>
            </w:r>
            <w:proofErr w:type="spellEnd"/>
            <w:r w:rsidR="00295D53" w:rsidRPr="004F3F36">
              <w:rPr>
                <w:rFonts w:asciiTheme="minorHAnsi" w:hAnsiTheme="minorHAnsi" w:cstheme="minorHAnsi"/>
                <w:b/>
                <w:i/>
                <w:color w:val="4472C4" w:themeColor="accent1"/>
                <w:sz w:val="22"/>
                <w:szCs w:val="22"/>
              </w:rPr>
              <w:t xml:space="preserve"> Interferenzen </w:t>
            </w:r>
            <w:r w:rsidR="004F68D9" w:rsidRPr="004F3F36">
              <w:rPr>
                <w:rFonts w:asciiTheme="minorHAnsi" w:hAnsiTheme="minorHAnsi" w:cstheme="minorHAnsi"/>
                <w:b/>
                <w:i/>
                <w:color w:val="4472C4" w:themeColor="accent1"/>
                <w:sz w:val="22"/>
                <w:szCs w:val="22"/>
              </w:rPr>
              <w:t>ausgesetzt ist</w:t>
            </w:r>
            <w:r w:rsidRPr="004F3F36">
              <w:rPr>
                <w:rFonts w:asciiTheme="minorHAnsi" w:hAnsiTheme="minorHAnsi" w:cstheme="minorHAnsi"/>
                <w:b/>
                <w:i/>
                <w:color w:val="4472C4" w:themeColor="accent1"/>
                <w:sz w:val="22"/>
                <w:szCs w:val="22"/>
              </w:rPr>
              <w:t>)</w:t>
            </w:r>
            <w:r w:rsidR="004F68D9" w:rsidRPr="004F3F36">
              <w:rPr>
                <w:rFonts w:asciiTheme="minorHAnsi" w:hAnsiTheme="minorHAnsi" w:cstheme="minorHAnsi"/>
                <w:b/>
                <w:i/>
                <w:color w:val="4472C4" w:themeColor="accent1"/>
                <w:sz w:val="22"/>
                <w:szCs w:val="22"/>
              </w:rPr>
              <w:t>.</w:t>
            </w:r>
          </w:p>
          <w:p w14:paraId="2C787433" w14:textId="701E8E64" w:rsidR="00C52308" w:rsidRPr="004F3F36" w:rsidRDefault="00C52308" w:rsidP="009B2384">
            <w:pPr>
              <w:tabs>
                <w:tab w:val="left" w:pos="3686"/>
              </w:tabs>
              <w:spacing w:before="120" w:after="120"/>
              <w:ind w:right="215"/>
              <w:jc w:val="both"/>
              <w:rPr>
                <w:rFonts w:asciiTheme="minorHAnsi" w:hAnsiTheme="minorHAnsi" w:cstheme="minorHAnsi"/>
                <w:bCs/>
                <w:iCs/>
                <w:color w:val="0070C0"/>
                <w:sz w:val="22"/>
                <w:szCs w:val="22"/>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c>
          <w:tcPr>
            <w:tcW w:w="2498" w:type="pct"/>
            <w:shd w:val="clear" w:color="auto" w:fill="E0E0E0"/>
          </w:tcPr>
          <w:p w14:paraId="47025049" w14:textId="58CC53C1" w:rsidR="006C7387" w:rsidRPr="004F3F36" w:rsidRDefault="0094516A" w:rsidP="009B2384">
            <w:pPr>
              <w:tabs>
                <w:tab w:val="left" w:pos="3686"/>
              </w:tabs>
              <w:spacing w:before="120" w:after="120"/>
              <w:ind w:right="215"/>
              <w:jc w:val="both"/>
              <w:rPr>
                <w:rFonts w:asciiTheme="minorHAnsi" w:hAnsiTheme="minorHAnsi" w:cstheme="minorHAnsi"/>
                <w:iCs/>
                <w:color w:val="4472C4" w:themeColor="accent1"/>
                <w:sz w:val="22"/>
                <w:szCs w:val="22"/>
                <w:lang w:val="it-IT"/>
              </w:rPr>
            </w:pPr>
            <w:r w:rsidRPr="004F3F36">
              <w:rPr>
                <w:rFonts w:asciiTheme="minorHAnsi" w:hAnsiTheme="minorHAnsi" w:cstheme="minorHAnsi"/>
                <w:b/>
                <w:i/>
                <w:iCs/>
                <w:color w:val="FF0000"/>
                <w:sz w:val="22"/>
                <w:szCs w:val="22"/>
                <w:lang w:val="it-IT"/>
              </w:rPr>
              <w:lastRenderedPageBreak/>
              <w:t>(</w:t>
            </w:r>
            <w:r w:rsidR="00985EA6" w:rsidRPr="004F3F36">
              <w:rPr>
                <w:rFonts w:asciiTheme="minorHAnsi" w:hAnsiTheme="minorHAnsi" w:cstheme="minorHAnsi"/>
                <w:b/>
                <w:i/>
                <w:iCs/>
                <w:color w:val="FF0000"/>
                <w:sz w:val="22"/>
                <w:szCs w:val="22"/>
                <w:u w:val="single"/>
                <w:lang w:val="it-IT"/>
              </w:rPr>
              <w:t>Clausola di rinegoziazione</w:t>
            </w:r>
            <w:r w:rsidR="00C52308" w:rsidRPr="004F3F36">
              <w:rPr>
                <w:rFonts w:asciiTheme="minorHAnsi" w:hAnsiTheme="minorHAnsi" w:cstheme="minorHAnsi"/>
                <w:b/>
                <w:i/>
                <w:iCs/>
                <w:color w:val="FF0000"/>
                <w:sz w:val="22"/>
                <w:szCs w:val="22"/>
                <w:lang w:val="it-IT"/>
              </w:rPr>
              <w:t>)</w:t>
            </w:r>
            <w:r w:rsidRPr="004F3F36">
              <w:rPr>
                <w:rFonts w:asciiTheme="minorHAnsi" w:hAnsiTheme="minorHAnsi" w:cstheme="minorHAnsi"/>
                <w:b/>
                <w:i/>
                <w:iCs/>
                <w:color w:val="FF0000"/>
                <w:sz w:val="22"/>
                <w:szCs w:val="22"/>
                <w:lang w:val="it-IT"/>
              </w:rPr>
              <w:t>:</w:t>
            </w:r>
            <w:r w:rsidRPr="004F3F36">
              <w:rPr>
                <w:rFonts w:asciiTheme="minorHAnsi" w:hAnsiTheme="minorHAnsi" w:cstheme="minorHAnsi"/>
                <w:b/>
                <w:i/>
                <w:iCs/>
                <w:color w:val="4472C4" w:themeColor="accent1"/>
                <w:sz w:val="22"/>
                <w:szCs w:val="22"/>
                <w:lang w:val="it-IT"/>
              </w:rPr>
              <w:t xml:space="preserve"> </w:t>
            </w:r>
            <w:r w:rsidR="00C52308" w:rsidRPr="004F3F36">
              <w:rPr>
                <w:rFonts w:asciiTheme="minorHAnsi" w:hAnsiTheme="minorHAnsi" w:cstheme="minorHAnsi"/>
                <w:b/>
                <w:i/>
                <w:iCs/>
                <w:color w:val="4472C4" w:themeColor="accent1"/>
                <w:sz w:val="22"/>
                <w:szCs w:val="22"/>
                <w:lang w:val="it-IT"/>
              </w:rPr>
              <w:t>(</w:t>
            </w:r>
            <w:r w:rsidRPr="004F3F36">
              <w:rPr>
                <w:rFonts w:asciiTheme="minorHAnsi" w:hAnsiTheme="minorHAnsi" w:cstheme="minorHAnsi"/>
                <w:b/>
                <w:i/>
                <w:iCs/>
                <w:color w:val="4472C4" w:themeColor="accent1"/>
                <w:sz w:val="22"/>
                <w:szCs w:val="22"/>
                <w:u w:val="single"/>
                <w:lang w:val="it-IT"/>
              </w:rPr>
              <w:t>facoltativ</w:t>
            </w:r>
            <w:r w:rsidR="00114587" w:rsidRPr="004F3F36">
              <w:rPr>
                <w:rFonts w:asciiTheme="minorHAnsi" w:hAnsiTheme="minorHAnsi" w:cstheme="minorHAnsi"/>
                <w:b/>
                <w:i/>
                <w:iCs/>
                <w:color w:val="4472C4" w:themeColor="accent1"/>
                <w:sz w:val="22"/>
                <w:szCs w:val="22"/>
                <w:u w:val="single"/>
                <w:lang w:val="it-IT"/>
              </w:rPr>
              <w:t>o</w:t>
            </w:r>
            <w:r w:rsidRPr="004F3F36">
              <w:rPr>
                <w:rFonts w:asciiTheme="minorHAnsi" w:hAnsiTheme="minorHAnsi" w:cstheme="minorHAnsi"/>
                <w:b/>
                <w:i/>
                <w:iCs/>
                <w:color w:val="4472C4" w:themeColor="accent1"/>
                <w:sz w:val="22"/>
                <w:szCs w:val="22"/>
                <w:lang w:val="it-IT"/>
              </w:rPr>
              <w:t>)</w:t>
            </w:r>
            <w:r w:rsidR="00985EA6" w:rsidRPr="004F3F36">
              <w:rPr>
                <w:rFonts w:asciiTheme="minorHAnsi" w:hAnsiTheme="minorHAnsi" w:cstheme="minorHAnsi"/>
                <w:iCs/>
                <w:color w:val="4472C4" w:themeColor="accent1"/>
                <w:sz w:val="22"/>
                <w:szCs w:val="22"/>
                <w:lang w:val="it-IT"/>
              </w:rPr>
              <w:t xml:space="preserve"> </w:t>
            </w:r>
          </w:p>
          <w:p w14:paraId="1E04BB77" w14:textId="2790D334" w:rsidR="006633E9" w:rsidRPr="004F3F36" w:rsidRDefault="003A283E" w:rsidP="009B2384">
            <w:pPr>
              <w:tabs>
                <w:tab w:val="left" w:pos="3686"/>
              </w:tabs>
              <w:spacing w:before="120" w:after="120"/>
              <w:ind w:right="215"/>
              <w:jc w:val="both"/>
              <w:rPr>
                <w:rFonts w:asciiTheme="minorHAnsi" w:hAnsiTheme="minorHAnsi" w:cstheme="minorHAnsi"/>
                <w:b/>
                <w:bCs/>
                <w:i/>
                <w:color w:val="4472C4" w:themeColor="accent1"/>
                <w:sz w:val="22"/>
                <w:szCs w:val="22"/>
                <w:lang w:val="it-IT"/>
              </w:rPr>
            </w:pPr>
            <w:r w:rsidRPr="004F3F36">
              <w:rPr>
                <w:rFonts w:asciiTheme="minorHAnsi" w:hAnsiTheme="minorHAnsi" w:cstheme="minorHAnsi"/>
                <w:b/>
                <w:bCs/>
                <w:i/>
                <w:color w:val="4472C4" w:themeColor="accent1"/>
                <w:sz w:val="22"/>
                <w:szCs w:val="22"/>
                <w:lang w:val="it-IT"/>
              </w:rPr>
              <w:lastRenderedPageBreak/>
              <w:t>(</w:t>
            </w:r>
            <w:r w:rsidR="0094516A" w:rsidRPr="004F3F36">
              <w:rPr>
                <w:rFonts w:asciiTheme="minorHAnsi" w:hAnsiTheme="minorHAnsi" w:cstheme="minorHAnsi"/>
                <w:b/>
                <w:bCs/>
                <w:i/>
                <w:color w:val="4472C4" w:themeColor="accent1"/>
                <w:sz w:val="22"/>
                <w:szCs w:val="22"/>
                <w:lang w:val="it-IT"/>
              </w:rPr>
              <w:t>A</w:t>
            </w:r>
            <w:r w:rsidR="00985EA6" w:rsidRPr="004F3F36">
              <w:rPr>
                <w:rFonts w:asciiTheme="minorHAnsi" w:hAnsiTheme="minorHAnsi" w:cstheme="minorHAnsi"/>
                <w:b/>
                <w:bCs/>
                <w:i/>
                <w:color w:val="4472C4" w:themeColor="accent1"/>
                <w:sz w:val="22"/>
                <w:szCs w:val="22"/>
                <w:lang w:val="it-IT"/>
              </w:rPr>
              <w:t xml:space="preserve">i sensi dell’art. 9 del </w:t>
            </w:r>
            <w:r w:rsidR="0094516A" w:rsidRPr="004F3F36">
              <w:rPr>
                <w:rFonts w:asciiTheme="minorHAnsi" w:hAnsiTheme="minorHAnsi" w:cstheme="minorHAnsi"/>
                <w:b/>
                <w:bCs/>
                <w:i/>
                <w:color w:val="4472C4" w:themeColor="accent1"/>
                <w:sz w:val="22"/>
                <w:szCs w:val="22"/>
                <w:lang w:val="it-IT"/>
              </w:rPr>
              <w:t xml:space="preserve">D.lgs. 36/2023 </w:t>
            </w:r>
            <w:r w:rsidR="00985EA6" w:rsidRPr="004F3F36">
              <w:rPr>
                <w:rFonts w:asciiTheme="minorHAnsi" w:hAnsiTheme="minorHAnsi" w:cstheme="minorHAnsi"/>
                <w:b/>
                <w:bCs/>
                <w:i/>
                <w:color w:val="4472C4" w:themeColor="accent1"/>
                <w:sz w:val="22"/>
                <w:szCs w:val="22"/>
                <w:lang w:val="it-IT"/>
              </w:rPr>
              <w:t>la stazione appaltante può prevedere clausole di rinegoziazione, specie quando il contratto risulta particolarmente esposto per la sua durata, per il contesto economico di riferimento o per altre circostanze, al rischio delle interferenze da sopravvenienze</w:t>
            </w:r>
            <w:r w:rsidRPr="004F3F36">
              <w:rPr>
                <w:rFonts w:asciiTheme="minorHAnsi" w:hAnsiTheme="minorHAnsi" w:cstheme="minorHAnsi"/>
                <w:b/>
                <w:bCs/>
                <w:i/>
                <w:color w:val="4472C4" w:themeColor="accent1"/>
                <w:sz w:val="22"/>
                <w:szCs w:val="22"/>
                <w:lang w:val="it-IT"/>
              </w:rPr>
              <w:t>)</w:t>
            </w:r>
            <w:r w:rsidR="00985EA6" w:rsidRPr="004F3F36">
              <w:rPr>
                <w:rFonts w:asciiTheme="minorHAnsi" w:hAnsiTheme="minorHAnsi" w:cstheme="minorHAnsi"/>
                <w:b/>
                <w:bCs/>
                <w:i/>
                <w:color w:val="4472C4" w:themeColor="accent1"/>
                <w:sz w:val="22"/>
                <w:szCs w:val="22"/>
                <w:lang w:val="it-IT"/>
              </w:rPr>
              <w:t xml:space="preserve"> </w:t>
            </w:r>
          </w:p>
          <w:p w14:paraId="40E5E118" w14:textId="28BCDAB1" w:rsidR="00C52308" w:rsidRPr="004F3F36" w:rsidRDefault="00C52308" w:rsidP="009B2384">
            <w:pPr>
              <w:tabs>
                <w:tab w:val="left" w:pos="3686"/>
              </w:tabs>
              <w:spacing w:before="120" w:after="120"/>
              <w:ind w:right="215"/>
              <w:jc w:val="both"/>
              <w:rPr>
                <w:rFonts w:asciiTheme="minorHAnsi" w:hAnsiTheme="minorHAnsi" w:cstheme="minorHAnsi"/>
                <w:i/>
                <w:sz w:val="22"/>
                <w:szCs w:val="22"/>
                <w:lang w:val="it-IT"/>
              </w:rPr>
            </w:pP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r>
      <w:tr w:rsidR="00A44860" w:rsidRPr="00E66F7F" w14:paraId="0939CD18" w14:textId="77777777" w:rsidTr="00855FEF">
        <w:trPr>
          <w:trHeight w:val="1060"/>
        </w:trPr>
        <w:tc>
          <w:tcPr>
            <w:tcW w:w="2502" w:type="pct"/>
            <w:shd w:val="clear" w:color="auto" w:fill="E7E6E6" w:themeFill="background2"/>
          </w:tcPr>
          <w:p w14:paraId="6781D1F5" w14:textId="60A96F51" w:rsidR="00DE20E5" w:rsidRPr="004F3F36" w:rsidRDefault="00DE20E5" w:rsidP="00855FEF">
            <w:pPr>
              <w:spacing w:before="120" w:after="120"/>
              <w:ind w:right="215"/>
              <w:jc w:val="both"/>
              <w:rPr>
                <w:rFonts w:asciiTheme="minorHAnsi" w:hAnsiTheme="minorHAnsi" w:cstheme="minorHAnsi"/>
                <w:b/>
                <w:i/>
                <w:color w:val="4472C4" w:themeColor="accent1"/>
                <w:sz w:val="22"/>
                <w:szCs w:val="22"/>
              </w:rPr>
            </w:pPr>
            <w:bookmarkStart w:id="17" w:name="_Hlk190178205"/>
            <w:bookmarkStart w:id="18" w:name="_Hlk187400504"/>
            <w:bookmarkEnd w:id="16"/>
            <w:r w:rsidRPr="004F3F36">
              <w:rPr>
                <w:rFonts w:asciiTheme="minorHAnsi" w:hAnsiTheme="minorHAnsi" w:cstheme="minorHAnsi"/>
                <w:b/>
                <w:i/>
                <w:color w:val="4472C4" w:themeColor="accent1"/>
                <w:sz w:val="22"/>
                <w:szCs w:val="22"/>
              </w:rPr>
              <w:lastRenderedPageBreak/>
              <w:t xml:space="preserve">Für die korrekte Aufnahme von Sozialklauseln in die Ausschreibungsunterlagen siehe A13 - Vademekum Sozialklauseln - </w:t>
            </w:r>
            <w:proofErr w:type="spellStart"/>
            <w:r w:rsidRPr="004F3F36">
              <w:rPr>
                <w:rFonts w:asciiTheme="minorHAnsi" w:hAnsiTheme="minorHAnsi" w:cstheme="minorHAnsi"/>
                <w:b/>
                <w:i/>
                <w:color w:val="4472C4" w:themeColor="accent1"/>
                <w:sz w:val="22"/>
                <w:szCs w:val="22"/>
              </w:rPr>
              <w:t>GvD</w:t>
            </w:r>
            <w:proofErr w:type="spellEnd"/>
            <w:r w:rsidRPr="004F3F36">
              <w:rPr>
                <w:rFonts w:asciiTheme="minorHAnsi" w:hAnsiTheme="minorHAnsi" w:cstheme="minorHAnsi"/>
                <w:b/>
                <w:i/>
                <w:color w:val="4472C4" w:themeColor="accent1"/>
                <w:sz w:val="22"/>
                <w:szCs w:val="22"/>
              </w:rPr>
              <w:t xml:space="preserve"> Nr. 36/2023 auf </w:t>
            </w:r>
            <w:hyperlink r:id="rId17" w:history="1">
              <w:r w:rsidRPr="004F3F36">
                <w:rPr>
                  <w:rFonts w:asciiTheme="minorHAnsi" w:hAnsiTheme="minorHAnsi" w:cstheme="minorHAnsi"/>
                  <w:color w:val="0000FF"/>
                  <w:sz w:val="22"/>
                  <w:szCs w:val="22"/>
                  <w:u w:val="single"/>
                </w:rPr>
                <w:t>Informationsunterlagen | Ausschreibungen | Autonome Provinz Bozen - Südtirol</w:t>
              </w:r>
            </w:hyperlink>
          </w:p>
          <w:p w14:paraId="6818E245" w14:textId="01B06791" w:rsidR="00E35A95" w:rsidRPr="004F3F36" w:rsidRDefault="00E35A95" w:rsidP="00855FEF">
            <w:pPr>
              <w:spacing w:before="120" w:after="120"/>
              <w:ind w:right="215"/>
              <w:jc w:val="both"/>
              <w:rPr>
                <w:rFonts w:asciiTheme="minorHAnsi" w:eastAsia="Calibri" w:hAnsiTheme="minorHAnsi" w:cstheme="minorHAnsi"/>
                <w:sz w:val="22"/>
                <w:szCs w:val="22"/>
                <w:lang w:eastAsia="en-US"/>
              </w:rPr>
            </w:pPr>
            <w:r w:rsidRPr="004F3F36">
              <w:rPr>
                <w:rFonts w:asciiTheme="minorHAnsi" w:hAnsiTheme="minorHAnsi" w:cstheme="minorHAnsi"/>
                <w:b/>
                <w:i/>
                <w:sz w:val="22"/>
                <w:szCs w:val="22"/>
                <w:u w:val="single"/>
              </w:rPr>
              <w:t>(Sozialklausel</w:t>
            </w:r>
            <w:r w:rsidRPr="004F3F36">
              <w:rPr>
                <w:rFonts w:asciiTheme="minorHAnsi" w:hAnsiTheme="minorHAnsi" w:cstheme="minorHAnsi"/>
                <w:b/>
                <w:bCs/>
                <w:i/>
                <w:iCs/>
                <w:sz w:val="22"/>
                <w:szCs w:val="22"/>
              </w:rPr>
              <w:t>)</w:t>
            </w:r>
          </w:p>
          <w:p w14:paraId="417C5C74" w14:textId="5FB04030" w:rsidR="00A44860" w:rsidRPr="004F3F36" w:rsidRDefault="00A44860" w:rsidP="00855FEF">
            <w:pPr>
              <w:spacing w:before="120" w:after="120"/>
              <w:ind w:right="215"/>
              <w:jc w:val="both"/>
              <w:rPr>
                <w:rFonts w:asciiTheme="minorHAnsi" w:eastAsia="Calibri" w:hAnsiTheme="minorHAnsi" w:cstheme="minorHAnsi"/>
                <w:sz w:val="22"/>
                <w:szCs w:val="22"/>
                <w:lang w:eastAsia="en-US"/>
              </w:rPr>
            </w:pPr>
            <w:r w:rsidRPr="004F3F36">
              <w:rPr>
                <w:rFonts w:asciiTheme="minorHAnsi" w:eastAsia="Calibri" w:hAnsiTheme="minorHAnsi" w:cstheme="minorHAnsi"/>
                <w:sz w:val="22"/>
                <w:szCs w:val="22"/>
                <w:lang w:eastAsia="en-US"/>
              </w:rPr>
              <w:t xml:space="preserve">Gemäß </w:t>
            </w:r>
            <w:r w:rsidRPr="004F3F36">
              <w:rPr>
                <w:rFonts w:asciiTheme="minorHAnsi" w:eastAsia="Calibri" w:hAnsiTheme="minorHAnsi" w:cstheme="minorHAnsi"/>
                <w:b/>
                <w:bCs/>
                <w:sz w:val="22"/>
                <w:szCs w:val="22"/>
                <w:lang w:eastAsia="en-US"/>
              </w:rPr>
              <w:t>A</w:t>
            </w:r>
            <w:r w:rsidRPr="004F3F36">
              <w:rPr>
                <w:rFonts w:asciiTheme="minorHAnsi" w:hAnsiTheme="minorHAnsi" w:cstheme="minorHAnsi"/>
                <w:b/>
                <w:sz w:val="22"/>
                <w:szCs w:val="22"/>
              </w:rPr>
              <w:t xml:space="preserve">rt. 57, Abs. </w:t>
            </w:r>
            <w:r w:rsidR="00E86446" w:rsidRPr="004F3F36">
              <w:rPr>
                <w:rFonts w:asciiTheme="minorHAnsi" w:hAnsiTheme="minorHAnsi" w:cstheme="minorHAnsi"/>
                <w:b/>
                <w:sz w:val="22"/>
                <w:szCs w:val="22"/>
              </w:rPr>
              <w:t xml:space="preserve">1 u. </w:t>
            </w:r>
            <w:r w:rsidRPr="004F3F36">
              <w:rPr>
                <w:rFonts w:asciiTheme="minorHAnsi" w:hAnsiTheme="minorHAnsi" w:cstheme="minorHAnsi"/>
                <w:b/>
                <w:sz w:val="22"/>
                <w:szCs w:val="22"/>
              </w:rPr>
              <w:t xml:space="preserve">2-bis e und Art. 1, Abs. 2 und 3 des Anhang II.3, </w:t>
            </w:r>
            <w:proofErr w:type="spellStart"/>
            <w:r w:rsidRPr="004F3F36">
              <w:rPr>
                <w:rFonts w:asciiTheme="minorHAnsi" w:hAnsiTheme="minorHAnsi" w:cstheme="minorHAnsi"/>
                <w:b/>
                <w:sz w:val="22"/>
                <w:szCs w:val="22"/>
              </w:rPr>
              <w:t>GvD</w:t>
            </w:r>
            <w:proofErr w:type="spellEnd"/>
            <w:r w:rsidRPr="004F3F36">
              <w:rPr>
                <w:rFonts w:asciiTheme="minorHAnsi" w:hAnsiTheme="minorHAnsi" w:cstheme="minorHAnsi"/>
                <w:b/>
                <w:sz w:val="22"/>
                <w:szCs w:val="22"/>
              </w:rPr>
              <w:t xml:space="preserve"> 36/2023</w:t>
            </w:r>
            <w:r w:rsidR="004C14AA" w:rsidRPr="004F3F36">
              <w:rPr>
                <w:rFonts w:asciiTheme="minorHAnsi" w:hAnsiTheme="minorHAnsi" w:cstheme="minorHAnsi"/>
                <w:b/>
                <w:sz w:val="22"/>
                <w:szCs w:val="22"/>
              </w:rPr>
              <w:t xml:space="preserve"> </w:t>
            </w:r>
            <w:r w:rsidR="004C14AA" w:rsidRPr="004F3F36">
              <w:rPr>
                <w:rFonts w:asciiTheme="minorHAnsi" w:hAnsiTheme="minorHAnsi" w:cstheme="minorHAnsi"/>
                <w:b/>
                <w:color w:val="FF0000"/>
                <w:sz w:val="22"/>
                <w:szCs w:val="22"/>
              </w:rPr>
              <w:t>Art. 47, Abs. 3 und 3bis des Gesetz Nr. 108/2021</w:t>
            </w:r>
            <w:r w:rsidR="004C14AA" w:rsidRPr="004F3F36">
              <w:rPr>
                <w:rFonts w:asciiTheme="minorHAnsi" w:hAnsiTheme="minorHAnsi" w:cstheme="minorHAnsi"/>
                <w:bCs/>
                <w:sz w:val="22"/>
                <w:szCs w:val="22"/>
              </w:rPr>
              <w:t xml:space="preserve"> </w:t>
            </w:r>
            <w:r w:rsidR="004C14AA" w:rsidRPr="004F3F36">
              <w:rPr>
                <w:rFonts w:asciiTheme="minorHAnsi" w:hAnsiTheme="minorHAnsi" w:cstheme="minorHAnsi"/>
                <w:b/>
                <w:color w:val="4472C4" w:themeColor="accent1"/>
                <w:sz w:val="22"/>
                <w:szCs w:val="22"/>
              </w:rPr>
              <w:t>(lassen nur für PNNR)</w:t>
            </w:r>
            <w:r w:rsidRPr="004F3F36">
              <w:rPr>
                <w:rFonts w:asciiTheme="minorHAnsi" w:eastAsia="Calibri" w:hAnsiTheme="minorHAnsi" w:cstheme="minorHAnsi"/>
                <w:sz w:val="22"/>
                <w:szCs w:val="22"/>
                <w:lang w:eastAsia="en-US"/>
              </w:rPr>
              <w:t xml:space="preserve">, ist der Auftragnehmer, welcher nicht den im </w:t>
            </w:r>
            <w:r w:rsidRPr="004F3F36">
              <w:rPr>
                <w:rFonts w:asciiTheme="minorHAnsi" w:eastAsia="Calibri" w:hAnsiTheme="minorHAnsi" w:cstheme="minorHAnsi"/>
                <w:b/>
                <w:bCs/>
                <w:sz w:val="22"/>
                <w:szCs w:val="22"/>
                <w:lang w:eastAsia="en-US"/>
              </w:rPr>
              <w:t>Absatz 1</w:t>
            </w:r>
            <w:r w:rsidRPr="004F3F36">
              <w:rPr>
                <w:rFonts w:asciiTheme="minorHAnsi" w:eastAsia="Calibri" w:hAnsiTheme="minorHAnsi" w:cstheme="minorHAnsi"/>
                <w:sz w:val="22"/>
                <w:szCs w:val="22"/>
                <w:lang w:eastAsia="en-US"/>
              </w:rPr>
              <w:t xml:space="preserve">, genannten Auftragnehmern (mit über 50 Mitarbeitern) entspricht, und </w:t>
            </w:r>
            <w:r w:rsidRPr="004F3F36">
              <w:rPr>
                <w:rFonts w:asciiTheme="minorHAnsi" w:eastAsia="Calibri" w:hAnsiTheme="minorHAnsi" w:cstheme="minorHAnsi"/>
                <w:b/>
                <w:bCs/>
                <w:sz w:val="22"/>
                <w:szCs w:val="22"/>
                <w:lang w:eastAsia="en-US"/>
              </w:rPr>
              <w:t>gleich oder mehr als 15 Mitarbeiter</w:t>
            </w:r>
            <w:r w:rsidRPr="004F3F36">
              <w:rPr>
                <w:rFonts w:asciiTheme="minorHAnsi" w:eastAsia="Calibri" w:hAnsiTheme="minorHAnsi" w:cstheme="minorHAnsi"/>
                <w:sz w:val="22"/>
                <w:szCs w:val="22"/>
                <w:lang w:eastAsia="en-US"/>
              </w:rPr>
              <w:t xml:space="preserve"> beschäftigt, verpflichtet, der auftraggebenden Verwaltung </w:t>
            </w:r>
            <w:r w:rsidRPr="004F3F36">
              <w:rPr>
                <w:rFonts w:asciiTheme="minorHAnsi" w:eastAsia="Calibri" w:hAnsiTheme="minorHAnsi" w:cstheme="minorHAnsi"/>
                <w:b/>
                <w:bCs/>
                <w:sz w:val="22"/>
                <w:szCs w:val="22"/>
                <w:u w:val="single"/>
                <w:lang w:eastAsia="en-US"/>
              </w:rPr>
              <w:t>innerhalb von 6 (sechs) Monaten</w:t>
            </w:r>
            <w:r w:rsidRPr="004F3F36">
              <w:rPr>
                <w:rFonts w:asciiTheme="minorHAnsi" w:eastAsia="Calibri" w:hAnsiTheme="minorHAnsi" w:cstheme="minorHAnsi"/>
                <w:sz w:val="22"/>
                <w:szCs w:val="22"/>
                <w:lang w:eastAsia="en-US"/>
              </w:rPr>
              <w:t xml:space="preserve"> ab Vertragsabschluss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4F3F36">
              <w:rPr>
                <w:rFonts w:asciiTheme="minorHAnsi" w:eastAsia="Calibri" w:hAnsiTheme="minorHAnsi" w:cstheme="minorHAnsi"/>
                <w:b/>
                <w:bCs/>
                <w:sz w:val="22"/>
                <w:szCs w:val="22"/>
                <w:lang w:eastAsia="en-US"/>
              </w:rPr>
              <w:t>die Bescheinigung gemäß Artikel 17 des Gesetzes Nr. 68/1999</w:t>
            </w:r>
            <w:r w:rsidRPr="004F3F36">
              <w:rPr>
                <w:rFonts w:asciiTheme="minorHAnsi" w:eastAsia="Calibri" w:hAnsiTheme="minorHAnsi" w:cstheme="minorHAnsi"/>
                <w:sz w:val="22"/>
                <w:szCs w:val="22"/>
                <w:lang w:eastAsia="en-US"/>
              </w:rPr>
              <w:t xml:space="preserve"> sowie einen Bericht über die Erfüllung der in diesem Gesetz genannten Verpflichtungen und etwaige Sanktionen und Maßnahmen, die in den drei Jahren vor Ablauf der Frist für die Einreichung der Angebote gegen ihn verhängt wurden, zu übergeben. </w:t>
            </w:r>
          </w:p>
          <w:p w14:paraId="5AF3A847" w14:textId="594303AD" w:rsidR="00A44860" w:rsidRPr="004F3F36" w:rsidRDefault="00A44860" w:rsidP="00855FEF">
            <w:pPr>
              <w:spacing w:before="120" w:after="120"/>
              <w:ind w:right="215"/>
              <w:jc w:val="both"/>
              <w:rPr>
                <w:rFonts w:asciiTheme="minorHAnsi" w:hAnsiTheme="minorHAnsi" w:cstheme="minorHAnsi"/>
                <w:bCs/>
                <w:sz w:val="22"/>
                <w:szCs w:val="22"/>
              </w:rPr>
            </w:pPr>
            <w:r w:rsidRPr="004F3F36">
              <w:rPr>
                <w:rFonts w:asciiTheme="minorHAnsi" w:hAnsiTheme="minorHAnsi" w:cstheme="minorHAnsi"/>
                <w:bCs/>
                <w:sz w:val="22"/>
                <w:szCs w:val="22"/>
              </w:rPr>
              <w:t>Der, im ersten Satz genannte Bericht, wird den betrieblichen Gewerkschaftsvertretern sowie dem regionalen Gleichstellungrätin und -rat übermittelt.</w:t>
            </w:r>
          </w:p>
        </w:tc>
        <w:tc>
          <w:tcPr>
            <w:tcW w:w="2498" w:type="pct"/>
            <w:shd w:val="clear" w:color="auto" w:fill="E7E6E6" w:themeFill="background2"/>
          </w:tcPr>
          <w:p w14:paraId="1118D6D5" w14:textId="562C3B83" w:rsidR="00DE20E5" w:rsidRPr="004F3F36" w:rsidRDefault="00DE20E5" w:rsidP="00855FEF">
            <w:pPr>
              <w:tabs>
                <w:tab w:val="left" w:pos="3686"/>
              </w:tabs>
              <w:spacing w:before="120" w:after="120"/>
              <w:ind w:right="215"/>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t xml:space="preserve">Per il corretto inserimento delle clausole sociali nella documentazione di gara vedi A13 - Vademecum clausole sociali - d.lgs. 36/2023 </w:t>
            </w:r>
            <w:hyperlink r:id="rId18" w:history="1">
              <w:r w:rsidRPr="004F3F36">
                <w:rPr>
                  <w:rFonts w:asciiTheme="minorHAnsi" w:hAnsiTheme="minorHAnsi" w:cstheme="minorHAnsi"/>
                  <w:color w:val="0000FF"/>
                  <w:sz w:val="22"/>
                  <w:szCs w:val="22"/>
                  <w:u w:val="single"/>
                  <w:lang w:val="it-IT"/>
                </w:rPr>
                <w:t>Documenti informativi | Appalti | Provincia autonoma di Bolzano - Alto Adige</w:t>
              </w:r>
            </w:hyperlink>
          </w:p>
          <w:p w14:paraId="1D70A1E7" w14:textId="6B1B4AFE" w:rsidR="00E35A95" w:rsidRPr="004F3F36" w:rsidRDefault="00E35A95" w:rsidP="00855FEF">
            <w:pPr>
              <w:tabs>
                <w:tab w:val="left" w:pos="3686"/>
              </w:tabs>
              <w:spacing w:before="120" w:after="120"/>
              <w:ind w:right="215"/>
              <w:jc w:val="both"/>
              <w:rPr>
                <w:rFonts w:asciiTheme="minorHAnsi" w:hAnsiTheme="minorHAnsi" w:cstheme="minorHAnsi"/>
                <w:bCs/>
                <w:sz w:val="22"/>
                <w:szCs w:val="22"/>
                <w:lang w:val="it-IT"/>
              </w:rPr>
            </w:pPr>
            <w:r w:rsidRPr="004F3F36">
              <w:rPr>
                <w:rFonts w:asciiTheme="minorHAnsi" w:hAnsiTheme="minorHAnsi" w:cstheme="minorHAnsi"/>
                <w:b/>
                <w:i/>
                <w:sz w:val="22"/>
                <w:szCs w:val="22"/>
                <w:u w:val="single"/>
                <w:lang w:val="it-IT"/>
              </w:rPr>
              <w:t>(Clausola sociale)</w:t>
            </w:r>
          </w:p>
          <w:p w14:paraId="508B9956" w14:textId="4F7BF37F" w:rsidR="00A44860" w:rsidRPr="004F3F36" w:rsidRDefault="00A44860" w:rsidP="00855FEF">
            <w:pPr>
              <w:tabs>
                <w:tab w:val="left" w:pos="3686"/>
              </w:tabs>
              <w:spacing w:before="120" w:after="120"/>
              <w:ind w:right="215"/>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Ai sensi dell’</w:t>
            </w:r>
            <w:r w:rsidRPr="004F3F36">
              <w:rPr>
                <w:rFonts w:asciiTheme="minorHAnsi" w:hAnsiTheme="minorHAnsi" w:cstheme="minorHAnsi"/>
                <w:b/>
                <w:sz w:val="22"/>
                <w:szCs w:val="22"/>
                <w:lang w:val="it-IT"/>
              </w:rPr>
              <w:t xml:space="preserve">art. 57, comma </w:t>
            </w:r>
            <w:r w:rsidR="00E86446" w:rsidRPr="004F3F36">
              <w:rPr>
                <w:rFonts w:asciiTheme="minorHAnsi" w:hAnsiTheme="minorHAnsi" w:cstheme="minorHAnsi"/>
                <w:b/>
                <w:sz w:val="22"/>
                <w:szCs w:val="22"/>
                <w:lang w:val="it-IT"/>
              </w:rPr>
              <w:t xml:space="preserve">1 e </w:t>
            </w:r>
            <w:r w:rsidRPr="004F3F36">
              <w:rPr>
                <w:rFonts w:asciiTheme="minorHAnsi" w:hAnsiTheme="minorHAnsi" w:cstheme="minorHAnsi"/>
                <w:b/>
                <w:sz w:val="22"/>
                <w:szCs w:val="22"/>
                <w:lang w:val="it-IT"/>
              </w:rPr>
              <w:t>2-bis e art. 1, comma 2 e 3 dell´Allegato II.3, d.lgs. 36/2023</w:t>
            </w:r>
            <w:r w:rsidR="004C14AA" w:rsidRPr="004F3F36">
              <w:rPr>
                <w:rFonts w:asciiTheme="minorHAnsi" w:hAnsiTheme="minorHAnsi" w:cstheme="minorHAnsi"/>
                <w:b/>
                <w:sz w:val="22"/>
                <w:szCs w:val="22"/>
                <w:lang w:val="it-IT"/>
              </w:rPr>
              <w:t xml:space="preserve"> /</w:t>
            </w:r>
            <w:r w:rsidR="004C14AA" w:rsidRPr="004F3F36">
              <w:rPr>
                <w:rFonts w:asciiTheme="minorHAnsi" w:hAnsiTheme="minorHAnsi" w:cstheme="minorHAnsi"/>
                <w:bCs/>
                <w:sz w:val="22"/>
                <w:szCs w:val="22"/>
                <w:lang w:val="it-IT"/>
              </w:rPr>
              <w:t xml:space="preserve"> </w:t>
            </w:r>
            <w:r w:rsidR="004C14AA" w:rsidRPr="004F3F36">
              <w:rPr>
                <w:rFonts w:asciiTheme="minorHAnsi" w:hAnsiTheme="minorHAnsi" w:cstheme="minorHAnsi"/>
                <w:b/>
                <w:color w:val="FF0000"/>
                <w:sz w:val="22"/>
                <w:szCs w:val="22"/>
                <w:lang w:val="it-IT"/>
              </w:rPr>
              <w:t xml:space="preserve">art. 47, comma 3 e 3bis della Legge 108/2021 </w:t>
            </w:r>
            <w:r w:rsidR="004C14AA" w:rsidRPr="004F3F36">
              <w:rPr>
                <w:rFonts w:asciiTheme="minorHAnsi" w:hAnsiTheme="minorHAnsi" w:cstheme="minorHAnsi"/>
                <w:b/>
                <w:color w:val="4472C4" w:themeColor="accent1"/>
                <w:sz w:val="22"/>
                <w:szCs w:val="22"/>
                <w:lang w:val="it-IT"/>
              </w:rPr>
              <w:t>(lasciare per gare PNRR)</w:t>
            </w:r>
            <w:r w:rsidRPr="004F3F36">
              <w:rPr>
                <w:rFonts w:asciiTheme="minorHAnsi" w:hAnsiTheme="minorHAnsi" w:cstheme="minorHAnsi"/>
                <w:bCs/>
                <w:sz w:val="22"/>
                <w:szCs w:val="22"/>
                <w:lang w:val="it-IT"/>
              </w:rPr>
              <w:t xml:space="preserve"> l’appaltatore, diverso da quelli indicati al </w:t>
            </w:r>
            <w:r w:rsidRPr="004F3F36">
              <w:rPr>
                <w:rFonts w:asciiTheme="minorHAnsi" w:hAnsiTheme="minorHAnsi" w:cstheme="minorHAnsi"/>
                <w:b/>
                <w:sz w:val="22"/>
                <w:szCs w:val="22"/>
                <w:lang w:val="it-IT"/>
              </w:rPr>
              <w:t>comma 1</w:t>
            </w:r>
            <w:r w:rsidRPr="004F3F36">
              <w:rPr>
                <w:rFonts w:asciiTheme="minorHAnsi" w:hAnsiTheme="minorHAnsi" w:cstheme="minorHAnsi"/>
                <w:bCs/>
                <w:sz w:val="22"/>
                <w:szCs w:val="22"/>
                <w:lang w:val="it-IT"/>
              </w:rPr>
              <w:t xml:space="preserve"> (con oltre 50 dipendenti), che occupa un </w:t>
            </w:r>
            <w:r w:rsidRPr="004F3F36">
              <w:rPr>
                <w:rFonts w:asciiTheme="minorHAnsi" w:hAnsiTheme="minorHAnsi" w:cstheme="minorHAnsi"/>
                <w:b/>
                <w:sz w:val="22"/>
                <w:szCs w:val="22"/>
                <w:lang w:val="it-IT"/>
              </w:rPr>
              <w:t>numero pari o superiore a 15 dipendenti</w:t>
            </w:r>
            <w:r w:rsidRPr="004F3F36">
              <w:rPr>
                <w:rFonts w:asciiTheme="minorHAnsi" w:hAnsiTheme="minorHAnsi" w:cstheme="minorHAnsi"/>
                <w:bCs/>
                <w:sz w:val="22"/>
                <w:szCs w:val="22"/>
                <w:lang w:val="it-IT"/>
              </w:rPr>
              <w:t xml:space="preserve">, </w:t>
            </w:r>
            <w:r w:rsidRPr="004F3F36">
              <w:rPr>
                <w:rFonts w:asciiTheme="minorHAnsi" w:hAnsiTheme="minorHAnsi" w:cstheme="minorHAnsi"/>
                <w:b/>
                <w:sz w:val="22"/>
                <w:szCs w:val="22"/>
                <w:u w:val="single"/>
                <w:lang w:val="it-IT"/>
              </w:rPr>
              <w:t>entro 6 (sei) mesi dalla stipula del contratto</w:t>
            </w:r>
            <w:r w:rsidRPr="004F3F36">
              <w:rPr>
                <w:rFonts w:asciiTheme="minorHAnsi" w:hAnsiTheme="minorHAnsi" w:cstheme="minorHAnsi"/>
                <w:bCs/>
                <w:sz w:val="22"/>
                <w:szCs w:val="22"/>
                <w:lang w:val="it-IT"/>
              </w:rPr>
              <w:t xml:space="preserve">,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e </w:t>
            </w:r>
            <w:r w:rsidRPr="004F3F36">
              <w:rPr>
                <w:rFonts w:asciiTheme="minorHAnsi" w:hAnsiTheme="minorHAnsi" w:cstheme="minorHAnsi"/>
                <w:b/>
                <w:sz w:val="22"/>
                <w:szCs w:val="22"/>
                <w:lang w:val="it-IT"/>
              </w:rPr>
              <w:t>la certificazione di cui all´art. 17 della legge n. 68/1999</w:t>
            </w:r>
            <w:r w:rsidRPr="004F3F36">
              <w:rPr>
                <w:rFonts w:asciiTheme="minorHAnsi" w:hAnsiTheme="minorHAnsi" w:cstheme="minorHAnsi"/>
                <w:bCs/>
                <w:sz w:val="22"/>
                <w:szCs w:val="22"/>
                <w:lang w:val="it-IT"/>
              </w:rPr>
              <w:t xml:space="preserve">, oltre che una relazione relativa all'assolvimento degli obblighi di cui alla medesima legge e alle eventuali sanzioni e provvedimenti disposti a proprio carico nel triennio antecedente la data di scadenza di presentazione delle offerte.  </w:t>
            </w:r>
          </w:p>
          <w:p w14:paraId="16866783" w14:textId="77777777" w:rsidR="00A44860" w:rsidRPr="004F3F36" w:rsidRDefault="00A44860" w:rsidP="00855FEF">
            <w:pPr>
              <w:tabs>
                <w:tab w:val="left" w:pos="3686"/>
              </w:tabs>
              <w:spacing w:before="120" w:after="120"/>
              <w:ind w:right="215"/>
              <w:jc w:val="both"/>
              <w:rPr>
                <w:rFonts w:asciiTheme="minorHAnsi" w:hAnsiTheme="minorHAnsi" w:cstheme="minorHAnsi"/>
                <w:bCs/>
                <w:sz w:val="22"/>
                <w:szCs w:val="22"/>
                <w:lang w:val="it-IT"/>
              </w:rPr>
            </w:pPr>
          </w:p>
          <w:p w14:paraId="3D3DDC50" w14:textId="77777777" w:rsidR="00A44860" w:rsidRPr="004F3F36" w:rsidRDefault="00A44860" w:rsidP="00855FEF">
            <w:pPr>
              <w:tabs>
                <w:tab w:val="left" w:pos="3686"/>
              </w:tabs>
              <w:spacing w:before="120" w:after="120"/>
              <w:ind w:right="215"/>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 relazione di cui al primo periodo è trasmessa alle rappresentanze sindacali aziendali e alla consigliera e al consigliere regionale di parità.</w:t>
            </w:r>
          </w:p>
        </w:tc>
      </w:tr>
      <w:tr w:rsidR="0083633E" w:rsidRPr="004F3F36" w14:paraId="34427574" w14:textId="77777777" w:rsidTr="00855FEF">
        <w:trPr>
          <w:trHeight w:val="1060"/>
        </w:trPr>
        <w:tc>
          <w:tcPr>
            <w:tcW w:w="2502" w:type="pct"/>
            <w:shd w:val="clear" w:color="auto" w:fill="E7E6E6" w:themeFill="background2"/>
          </w:tcPr>
          <w:p w14:paraId="303A27D4" w14:textId="75DF91DE" w:rsidR="00C51947" w:rsidRPr="004F3F36" w:rsidRDefault="00C51947" w:rsidP="00855FEF">
            <w:pPr>
              <w:spacing w:before="120"/>
              <w:ind w:right="215"/>
              <w:jc w:val="both"/>
              <w:rPr>
                <w:rFonts w:asciiTheme="minorHAnsi" w:hAnsiTheme="minorHAnsi" w:cstheme="minorHAnsi"/>
                <w:bCs/>
                <w:sz w:val="22"/>
                <w:szCs w:val="22"/>
              </w:rPr>
            </w:pPr>
            <w:bookmarkStart w:id="19" w:name="_Hlk190178235"/>
            <w:bookmarkEnd w:id="17"/>
            <w:r w:rsidRPr="004F3F36">
              <w:rPr>
                <w:rFonts w:asciiTheme="minorHAnsi" w:hAnsiTheme="minorHAnsi" w:cstheme="minorHAnsi"/>
                <w:bCs/>
                <w:sz w:val="22"/>
                <w:szCs w:val="22"/>
              </w:rPr>
              <w:t xml:space="preserve">Im Falle eines Verstoßes gegen die Verpflichtungen gemäß </w:t>
            </w:r>
            <w:r w:rsidRPr="004F3F36">
              <w:rPr>
                <w:rFonts w:asciiTheme="minorHAnsi" w:hAnsiTheme="minorHAnsi" w:cstheme="minorHAnsi"/>
                <w:b/>
                <w:sz w:val="22"/>
                <w:szCs w:val="22"/>
              </w:rPr>
              <w:t>Art. 1 Absätze 2</w:t>
            </w:r>
            <w:r w:rsidR="0083633E" w:rsidRPr="004F3F36">
              <w:rPr>
                <w:rFonts w:asciiTheme="minorHAnsi" w:hAnsiTheme="minorHAnsi" w:cstheme="minorHAnsi"/>
                <w:b/>
                <w:sz w:val="22"/>
                <w:szCs w:val="22"/>
              </w:rPr>
              <w:t xml:space="preserve"> und</w:t>
            </w:r>
            <w:r w:rsidRPr="004F3F36">
              <w:rPr>
                <w:rFonts w:asciiTheme="minorHAnsi" w:hAnsiTheme="minorHAnsi" w:cstheme="minorHAnsi"/>
                <w:b/>
                <w:sz w:val="22"/>
                <w:szCs w:val="22"/>
              </w:rPr>
              <w:t xml:space="preserve"> 3 des Anhangs II.3 </w:t>
            </w:r>
            <w:proofErr w:type="spellStart"/>
            <w:r w:rsidRPr="004F3F36">
              <w:rPr>
                <w:rFonts w:asciiTheme="minorHAnsi" w:hAnsiTheme="minorHAnsi" w:cstheme="minorHAnsi"/>
                <w:b/>
                <w:sz w:val="22"/>
                <w:szCs w:val="22"/>
              </w:rPr>
              <w:t>GvD</w:t>
            </w:r>
            <w:proofErr w:type="spellEnd"/>
            <w:r w:rsidRPr="004F3F36">
              <w:rPr>
                <w:rFonts w:asciiTheme="minorHAnsi" w:hAnsiTheme="minorHAnsi" w:cstheme="minorHAnsi"/>
                <w:b/>
                <w:sz w:val="22"/>
                <w:szCs w:val="22"/>
              </w:rPr>
              <w:t xml:space="preserve"> Nr. 36/2023</w:t>
            </w:r>
            <w:r w:rsidR="009A75F2" w:rsidRPr="004F3F36">
              <w:rPr>
                <w:rFonts w:asciiTheme="minorHAnsi" w:hAnsiTheme="minorHAnsi" w:cstheme="minorHAnsi"/>
                <w:b/>
                <w:sz w:val="22"/>
                <w:szCs w:val="22"/>
              </w:rPr>
              <w:t xml:space="preserve"> / </w:t>
            </w:r>
            <w:r w:rsidR="009A75F2" w:rsidRPr="004F3F36">
              <w:rPr>
                <w:rFonts w:asciiTheme="minorHAnsi" w:hAnsiTheme="minorHAnsi" w:cstheme="minorHAnsi"/>
                <w:b/>
                <w:color w:val="FF0000"/>
                <w:sz w:val="22"/>
                <w:szCs w:val="22"/>
              </w:rPr>
              <w:t>Art. 47, Abs. 3 und 3bis des Gesetz Nr. 108/2021</w:t>
            </w:r>
            <w:r w:rsidR="009A75F2" w:rsidRPr="004F3F36">
              <w:rPr>
                <w:rFonts w:asciiTheme="minorHAnsi" w:hAnsiTheme="minorHAnsi" w:cstheme="minorHAnsi"/>
                <w:bCs/>
                <w:sz w:val="22"/>
                <w:szCs w:val="22"/>
              </w:rPr>
              <w:t xml:space="preserve"> </w:t>
            </w:r>
            <w:r w:rsidR="009A75F2" w:rsidRPr="004F3F36">
              <w:rPr>
                <w:rFonts w:asciiTheme="minorHAnsi" w:hAnsiTheme="minorHAnsi" w:cstheme="minorHAnsi"/>
                <w:b/>
                <w:color w:val="4472C4" w:themeColor="accent1"/>
                <w:sz w:val="22"/>
                <w:szCs w:val="22"/>
              </w:rPr>
              <w:t>(lassen nur für PNNR)</w:t>
            </w:r>
            <w:r w:rsidRPr="004F3F36">
              <w:rPr>
                <w:rFonts w:asciiTheme="minorHAnsi" w:hAnsiTheme="minorHAnsi" w:cstheme="minorHAnsi"/>
                <w:bCs/>
                <w:sz w:val="22"/>
                <w:szCs w:val="22"/>
              </w:rPr>
              <w:t xml:space="preserve">, verhängt der Auftraggeber </w:t>
            </w:r>
            <w:r w:rsidRPr="004F3F36">
              <w:rPr>
                <w:rFonts w:asciiTheme="minorHAnsi" w:hAnsiTheme="minorHAnsi" w:cstheme="minorHAnsi"/>
                <w:b/>
                <w:sz w:val="22"/>
                <w:szCs w:val="22"/>
              </w:rPr>
              <w:t>eine Strafe in Höhe von</w:t>
            </w:r>
            <w:r w:rsidRPr="004F3F36">
              <w:rPr>
                <w:rFonts w:asciiTheme="minorHAnsi" w:hAnsiTheme="minorHAnsi" w:cstheme="minorHAnsi"/>
                <w:bCs/>
                <w:sz w:val="22"/>
                <w:szCs w:val="22"/>
              </w:rPr>
              <w:t xml:space="preserve"> </w:t>
            </w:r>
            <w:r w:rsidR="00410DD5"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00410DD5" w:rsidRPr="004F3F36">
              <w:rPr>
                <w:rFonts w:asciiTheme="minorHAnsi" w:hAnsiTheme="minorHAnsi" w:cstheme="minorHAnsi"/>
                <w:color w:val="FF0000"/>
                <w:sz w:val="22"/>
                <w:szCs w:val="22"/>
                <w:shd w:val="clear" w:color="auto" w:fill="FFFF00"/>
                <w:lang w:eastAsia="en-US"/>
              </w:rPr>
              <w:instrText xml:space="preserve"> FORMDROPDOWN </w:instrText>
            </w:r>
            <w:r w:rsidR="00410DD5" w:rsidRPr="004F3F36">
              <w:rPr>
                <w:rFonts w:asciiTheme="minorHAnsi" w:hAnsiTheme="minorHAnsi" w:cstheme="minorHAnsi"/>
                <w:color w:val="FF0000"/>
                <w:sz w:val="22"/>
                <w:szCs w:val="22"/>
                <w:shd w:val="clear" w:color="auto" w:fill="FFFF00"/>
                <w:lang w:val="it-IT" w:eastAsia="en-US"/>
              </w:rPr>
            </w:r>
            <w:r w:rsidR="00410DD5" w:rsidRPr="004F3F36">
              <w:rPr>
                <w:rFonts w:asciiTheme="minorHAnsi" w:hAnsiTheme="minorHAnsi" w:cstheme="minorHAnsi"/>
                <w:color w:val="FF0000"/>
                <w:sz w:val="22"/>
                <w:szCs w:val="22"/>
                <w:shd w:val="clear" w:color="auto" w:fill="FFFF00"/>
                <w:lang w:val="it-IT" w:eastAsia="en-US"/>
              </w:rPr>
              <w:fldChar w:fldCharType="separate"/>
            </w:r>
            <w:r w:rsidR="00410DD5"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Cs/>
                <w:sz w:val="22"/>
                <w:szCs w:val="22"/>
              </w:rPr>
              <w:t xml:space="preserve"> ‰ (Promille des Nettovertragswerts).</w:t>
            </w:r>
          </w:p>
          <w:p w14:paraId="5762F076" w14:textId="4C0A5250" w:rsidR="00063820" w:rsidRPr="004F3F36" w:rsidRDefault="00063820" w:rsidP="00855FEF">
            <w:pPr>
              <w:spacing w:before="120"/>
              <w:ind w:right="215"/>
              <w:jc w:val="both"/>
              <w:rPr>
                <w:rFonts w:asciiTheme="minorHAnsi" w:eastAsia="Calibri" w:hAnsiTheme="minorHAnsi" w:cstheme="minorHAnsi"/>
                <w:sz w:val="22"/>
                <w:szCs w:val="22"/>
                <w:lang w:eastAsia="en-US"/>
              </w:rPr>
            </w:pPr>
            <w:r w:rsidRPr="004F3F36">
              <w:rPr>
                <w:rFonts w:asciiTheme="minorHAnsi" w:hAnsiTheme="minorHAnsi" w:cstheme="minorHAnsi"/>
                <w:bCs/>
                <w:color w:val="4472C4" w:themeColor="accent1"/>
                <w:sz w:val="22"/>
                <w:szCs w:val="22"/>
              </w:rPr>
              <w:t>(S</w:t>
            </w:r>
            <w:proofErr w:type="spellStart"/>
            <w:r w:rsidRPr="004F3F36">
              <w:rPr>
                <w:rFonts w:asciiTheme="minorHAnsi" w:hAnsiTheme="minorHAnsi" w:cstheme="minorHAnsi"/>
                <w:bCs/>
                <w:color w:val="4472C4" w:themeColor="accent1"/>
                <w:sz w:val="22"/>
                <w:szCs w:val="22"/>
                <w:lang w:val="it-IT"/>
              </w:rPr>
              <w:t>iehe</w:t>
            </w:r>
            <w:proofErr w:type="spellEnd"/>
            <w:r w:rsidRPr="004F3F36">
              <w:rPr>
                <w:rFonts w:asciiTheme="minorHAnsi" w:hAnsiTheme="minorHAnsi" w:cstheme="minorHAnsi"/>
                <w:bCs/>
                <w:color w:val="4472C4" w:themeColor="accent1"/>
                <w:sz w:val="22"/>
                <w:szCs w:val="22"/>
                <w:lang w:val="it-IT"/>
              </w:rPr>
              <w:t xml:space="preserve"> </w:t>
            </w:r>
            <w:proofErr w:type="spellStart"/>
            <w:r w:rsidRPr="004F3F36">
              <w:rPr>
                <w:rFonts w:asciiTheme="minorHAnsi" w:hAnsiTheme="minorHAnsi" w:cstheme="minorHAnsi"/>
                <w:bCs/>
                <w:color w:val="4472C4" w:themeColor="accent1"/>
                <w:sz w:val="22"/>
                <w:szCs w:val="22"/>
                <w:lang w:val="it-IT"/>
              </w:rPr>
              <w:t>Anmerkung</w:t>
            </w:r>
            <w:proofErr w:type="spellEnd"/>
            <w:r w:rsidRPr="004F3F36">
              <w:rPr>
                <w:rFonts w:asciiTheme="minorHAnsi" w:hAnsiTheme="minorHAnsi" w:cstheme="minorHAnsi"/>
                <w:bCs/>
                <w:color w:val="4472C4" w:themeColor="accent1"/>
                <w:sz w:val="22"/>
                <w:szCs w:val="22"/>
                <w:lang w:val="it-IT"/>
              </w:rPr>
              <w:t xml:space="preserve"> Art.30)</w:t>
            </w:r>
          </w:p>
        </w:tc>
        <w:tc>
          <w:tcPr>
            <w:tcW w:w="2498" w:type="pct"/>
            <w:shd w:val="clear" w:color="auto" w:fill="E7E6E6" w:themeFill="background2"/>
          </w:tcPr>
          <w:p w14:paraId="631E975D" w14:textId="0741478B" w:rsidR="00063820" w:rsidRPr="004F3F36" w:rsidRDefault="00C51947" w:rsidP="004A0853">
            <w:pPr>
              <w:tabs>
                <w:tab w:val="left" w:pos="3686"/>
              </w:tabs>
              <w:spacing w:before="120"/>
              <w:ind w:right="215"/>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In caso di inadempimento degli obblighi di cui all’</w:t>
            </w:r>
            <w:r w:rsidRPr="004F3F36">
              <w:rPr>
                <w:rFonts w:asciiTheme="minorHAnsi" w:hAnsiTheme="minorHAnsi" w:cstheme="minorHAnsi"/>
                <w:b/>
                <w:sz w:val="22"/>
                <w:szCs w:val="22"/>
                <w:lang w:val="it-IT"/>
              </w:rPr>
              <w:t>art. 1 commi 2</w:t>
            </w:r>
            <w:r w:rsidR="0083633E" w:rsidRPr="004F3F36">
              <w:rPr>
                <w:rFonts w:asciiTheme="minorHAnsi" w:hAnsiTheme="minorHAnsi" w:cstheme="minorHAnsi"/>
                <w:b/>
                <w:sz w:val="22"/>
                <w:szCs w:val="22"/>
                <w:lang w:val="it-IT"/>
              </w:rPr>
              <w:t xml:space="preserve"> e</w:t>
            </w:r>
            <w:r w:rsidRPr="004F3F36">
              <w:rPr>
                <w:rFonts w:asciiTheme="minorHAnsi" w:hAnsiTheme="minorHAnsi" w:cstheme="minorHAnsi"/>
                <w:b/>
                <w:sz w:val="22"/>
                <w:szCs w:val="22"/>
                <w:lang w:val="it-IT"/>
              </w:rPr>
              <w:t xml:space="preserve"> 3 dell’Allegato II.3 del </w:t>
            </w:r>
            <w:proofErr w:type="spellStart"/>
            <w:r w:rsidRPr="004F3F36">
              <w:rPr>
                <w:rFonts w:asciiTheme="minorHAnsi" w:hAnsiTheme="minorHAnsi" w:cstheme="minorHAnsi"/>
                <w:b/>
                <w:sz w:val="22"/>
                <w:szCs w:val="22"/>
                <w:lang w:val="it-IT"/>
              </w:rPr>
              <w:t>D.Lgs.</w:t>
            </w:r>
            <w:proofErr w:type="spellEnd"/>
            <w:r w:rsidRPr="004F3F36">
              <w:rPr>
                <w:rFonts w:asciiTheme="minorHAnsi" w:hAnsiTheme="minorHAnsi" w:cstheme="minorHAnsi"/>
                <w:b/>
                <w:sz w:val="22"/>
                <w:szCs w:val="22"/>
                <w:lang w:val="it-IT"/>
              </w:rPr>
              <w:t xml:space="preserve"> 36/2023</w:t>
            </w:r>
            <w:r w:rsidR="009A75F2" w:rsidRPr="004F3F36">
              <w:rPr>
                <w:rFonts w:asciiTheme="minorHAnsi" w:hAnsiTheme="minorHAnsi" w:cstheme="minorHAnsi"/>
                <w:b/>
                <w:sz w:val="22"/>
                <w:szCs w:val="22"/>
                <w:lang w:val="it-IT"/>
              </w:rPr>
              <w:t xml:space="preserve"> /</w:t>
            </w:r>
            <w:r w:rsidR="009A75F2" w:rsidRPr="004F3F36">
              <w:rPr>
                <w:rFonts w:asciiTheme="minorHAnsi" w:hAnsiTheme="minorHAnsi" w:cstheme="minorHAnsi"/>
                <w:bCs/>
                <w:sz w:val="22"/>
                <w:szCs w:val="22"/>
                <w:lang w:val="it-IT"/>
              </w:rPr>
              <w:t xml:space="preserve"> </w:t>
            </w:r>
            <w:r w:rsidR="009A75F2" w:rsidRPr="004F3F36">
              <w:rPr>
                <w:rFonts w:asciiTheme="minorHAnsi" w:hAnsiTheme="minorHAnsi" w:cstheme="minorHAnsi"/>
                <w:b/>
                <w:color w:val="FF0000"/>
                <w:sz w:val="22"/>
                <w:szCs w:val="22"/>
                <w:lang w:val="it-IT"/>
              </w:rPr>
              <w:t xml:space="preserve">art. 47, comma 3 e 3bis della Legge 108/2021 </w:t>
            </w:r>
            <w:r w:rsidR="009A75F2" w:rsidRPr="004F3F36">
              <w:rPr>
                <w:rFonts w:asciiTheme="minorHAnsi" w:hAnsiTheme="minorHAnsi" w:cstheme="minorHAnsi"/>
                <w:b/>
                <w:color w:val="4472C4" w:themeColor="accent1"/>
                <w:sz w:val="22"/>
                <w:szCs w:val="22"/>
                <w:lang w:val="it-IT"/>
              </w:rPr>
              <w:t>(lasciare per gare PNRR)</w:t>
            </w:r>
            <w:r w:rsidRPr="004F3F36">
              <w:rPr>
                <w:rFonts w:asciiTheme="minorHAnsi" w:hAnsiTheme="minorHAnsi" w:cstheme="minorHAnsi"/>
                <w:bCs/>
                <w:sz w:val="22"/>
                <w:szCs w:val="22"/>
                <w:lang w:val="it-IT"/>
              </w:rPr>
              <w:t xml:space="preserve"> l’Amministrazione committente applica </w:t>
            </w:r>
            <w:r w:rsidRPr="004F3F36">
              <w:rPr>
                <w:rFonts w:asciiTheme="minorHAnsi" w:hAnsiTheme="minorHAnsi" w:cstheme="minorHAnsi"/>
                <w:b/>
                <w:sz w:val="22"/>
                <w:szCs w:val="22"/>
                <w:lang w:val="it-IT"/>
              </w:rPr>
              <w:t>la penale pari al</w:t>
            </w:r>
            <w:r w:rsidRPr="004F3F36">
              <w:rPr>
                <w:rFonts w:asciiTheme="minorHAnsi" w:hAnsiTheme="minorHAnsi" w:cstheme="minorHAnsi"/>
                <w:bCs/>
                <w:sz w:val="22"/>
                <w:szCs w:val="22"/>
                <w:lang w:val="it-IT"/>
              </w:rPr>
              <w:t xml:space="preserve"> </w:t>
            </w:r>
            <w:r w:rsidRPr="004F3F36">
              <w:rPr>
                <w:rFonts w:asciiTheme="minorHAnsi" w:hAnsiTheme="minorHAnsi" w:cstheme="minorHAnsi"/>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sz w:val="22"/>
                <w:szCs w:val="22"/>
                <w:shd w:val="clear" w:color="auto" w:fill="FFFF00"/>
                <w:lang w:val="it-IT" w:eastAsia="en-US"/>
              </w:rPr>
              <w:instrText xml:space="preserve"> FORMDROPDOWN </w:instrText>
            </w:r>
            <w:r w:rsidRPr="004F3F36">
              <w:rPr>
                <w:rFonts w:asciiTheme="minorHAnsi" w:hAnsiTheme="minorHAnsi" w:cstheme="minorHAnsi"/>
                <w:sz w:val="22"/>
                <w:szCs w:val="22"/>
                <w:shd w:val="clear" w:color="auto" w:fill="FFFF00"/>
                <w:lang w:val="it-IT" w:eastAsia="en-US"/>
              </w:rPr>
            </w:r>
            <w:r w:rsidRPr="004F3F36">
              <w:rPr>
                <w:rFonts w:asciiTheme="minorHAnsi" w:hAnsiTheme="minorHAnsi" w:cstheme="minorHAnsi"/>
                <w:sz w:val="22"/>
                <w:szCs w:val="22"/>
                <w:shd w:val="clear" w:color="auto" w:fill="FFFF00"/>
                <w:lang w:val="it-IT" w:eastAsia="en-US"/>
              </w:rPr>
              <w:fldChar w:fldCharType="separate"/>
            </w:r>
            <w:r w:rsidRPr="004F3F36">
              <w:rPr>
                <w:rFonts w:asciiTheme="minorHAnsi" w:hAnsiTheme="minorHAnsi" w:cstheme="minorHAnsi"/>
                <w:sz w:val="22"/>
                <w:szCs w:val="22"/>
                <w:shd w:val="clear" w:color="auto" w:fill="FFFF00"/>
                <w:lang w:val="it-IT" w:eastAsia="en-US"/>
              </w:rPr>
              <w:fldChar w:fldCharType="end"/>
            </w:r>
            <w:r w:rsidRPr="004F3F36">
              <w:rPr>
                <w:rFonts w:asciiTheme="minorHAnsi" w:hAnsiTheme="minorHAnsi" w:cstheme="minorHAnsi"/>
                <w:bCs/>
                <w:sz w:val="22"/>
                <w:szCs w:val="22"/>
                <w:lang w:val="it-IT"/>
              </w:rPr>
              <w:t xml:space="preserve"> ‰ (per mille dell’ammontare netto contrattuale).</w:t>
            </w:r>
            <w:r w:rsidR="00DC2235" w:rsidRPr="004F3F36">
              <w:rPr>
                <w:rFonts w:asciiTheme="minorHAnsi" w:hAnsiTheme="minorHAnsi" w:cstheme="minorHAnsi"/>
                <w:bCs/>
                <w:sz w:val="22"/>
                <w:szCs w:val="22"/>
                <w:lang w:val="it-IT"/>
              </w:rPr>
              <w:t xml:space="preserve"> </w:t>
            </w:r>
          </w:p>
          <w:p w14:paraId="09AFB1BE" w14:textId="2EE6B0EF" w:rsidR="00C51947" w:rsidRPr="004F3F36" w:rsidRDefault="00DC2235" w:rsidP="004A0853">
            <w:pPr>
              <w:tabs>
                <w:tab w:val="left" w:pos="3686"/>
              </w:tabs>
              <w:spacing w:before="120"/>
              <w:ind w:right="215"/>
              <w:jc w:val="both"/>
              <w:rPr>
                <w:rFonts w:asciiTheme="minorHAnsi" w:hAnsiTheme="minorHAnsi" w:cstheme="minorHAnsi"/>
                <w:bCs/>
                <w:color w:val="4472C4" w:themeColor="accent1"/>
                <w:sz w:val="22"/>
                <w:szCs w:val="22"/>
                <w:lang w:val="it-IT"/>
              </w:rPr>
            </w:pPr>
            <w:r w:rsidRPr="004F3F36">
              <w:rPr>
                <w:rFonts w:asciiTheme="minorHAnsi" w:hAnsiTheme="minorHAnsi" w:cstheme="minorHAnsi"/>
                <w:bCs/>
                <w:color w:val="4472C4" w:themeColor="accent1"/>
                <w:sz w:val="22"/>
                <w:szCs w:val="22"/>
                <w:lang w:val="it-IT"/>
              </w:rPr>
              <w:t>(vedi nota art. 30)</w:t>
            </w:r>
          </w:p>
        </w:tc>
      </w:tr>
      <w:tr w:rsidR="00A44860" w:rsidRPr="00E66F7F" w14:paraId="5D821DB0" w14:textId="77777777" w:rsidTr="00855FEF">
        <w:trPr>
          <w:trHeight w:val="1060"/>
        </w:trPr>
        <w:tc>
          <w:tcPr>
            <w:tcW w:w="2502" w:type="pct"/>
            <w:shd w:val="clear" w:color="auto" w:fill="E7E6E6" w:themeFill="background2"/>
          </w:tcPr>
          <w:p w14:paraId="097DD801" w14:textId="0C6675B9" w:rsidR="00A44860" w:rsidRPr="004F3F36" w:rsidRDefault="00A44860" w:rsidP="00855FEF">
            <w:pPr>
              <w:spacing w:before="120"/>
              <w:ind w:right="215"/>
              <w:jc w:val="both"/>
              <w:rPr>
                <w:rFonts w:asciiTheme="minorHAnsi" w:hAnsiTheme="minorHAnsi" w:cstheme="minorHAnsi"/>
                <w:bCs/>
                <w:sz w:val="22"/>
                <w:szCs w:val="22"/>
              </w:rPr>
            </w:pPr>
            <w:r w:rsidRPr="004F3F36">
              <w:rPr>
                <w:rFonts w:asciiTheme="minorHAnsi" w:eastAsia="Calibri" w:hAnsiTheme="minorHAnsi" w:cstheme="minorHAnsi"/>
                <w:sz w:val="22"/>
                <w:szCs w:val="22"/>
                <w:lang w:eastAsia="en-US"/>
              </w:rPr>
              <w:lastRenderedPageBreak/>
              <w:t xml:space="preserve">Der </w:t>
            </w:r>
            <w:r w:rsidRPr="004F3F36">
              <w:rPr>
                <w:rFonts w:asciiTheme="minorHAnsi" w:eastAsia="Calibri" w:hAnsiTheme="minorHAnsi" w:cstheme="minorHAnsi"/>
                <w:b/>
                <w:bCs/>
                <w:sz w:val="22"/>
                <w:szCs w:val="22"/>
                <w:lang w:eastAsia="en-US"/>
              </w:rPr>
              <w:t>Verstoß</w:t>
            </w:r>
            <w:r w:rsidRPr="004F3F36">
              <w:rPr>
                <w:rFonts w:asciiTheme="minorHAnsi" w:eastAsia="Calibri" w:hAnsiTheme="minorHAnsi" w:cstheme="minorHAnsi"/>
                <w:sz w:val="22"/>
                <w:szCs w:val="22"/>
                <w:lang w:eastAsia="en-US"/>
              </w:rPr>
              <w:t xml:space="preserve"> </w:t>
            </w:r>
            <w:r w:rsidRPr="004F3F36">
              <w:rPr>
                <w:rFonts w:asciiTheme="minorHAnsi" w:eastAsia="Calibri" w:hAnsiTheme="minorHAnsi" w:cstheme="minorHAnsi"/>
                <w:b/>
                <w:bCs/>
                <w:sz w:val="22"/>
                <w:szCs w:val="22"/>
                <w:lang w:eastAsia="en-US"/>
              </w:rPr>
              <w:t>gegen die Verpflichtung nach Artikel A</w:t>
            </w:r>
            <w:r w:rsidRPr="004F3F36">
              <w:rPr>
                <w:rFonts w:asciiTheme="minorHAnsi" w:hAnsiTheme="minorHAnsi" w:cstheme="minorHAnsi"/>
                <w:b/>
                <w:sz w:val="22"/>
                <w:szCs w:val="22"/>
              </w:rPr>
              <w:t xml:space="preserve">rt. 1, Abs. 2 des Anhang II.3, </w:t>
            </w:r>
            <w:proofErr w:type="spellStart"/>
            <w:r w:rsidRPr="004F3F36">
              <w:rPr>
                <w:rFonts w:asciiTheme="minorHAnsi" w:hAnsiTheme="minorHAnsi" w:cstheme="minorHAnsi"/>
                <w:b/>
                <w:sz w:val="22"/>
                <w:szCs w:val="22"/>
              </w:rPr>
              <w:t>GvD</w:t>
            </w:r>
            <w:proofErr w:type="spellEnd"/>
            <w:r w:rsidRPr="004F3F36">
              <w:rPr>
                <w:rFonts w:asciiTheme="minorHAnsi" w:hAnsiTheme="minorHAnsi" w:cstheme="minorHAnsi"/>
                <w:b/>
                <w:sz w:val="22"/>
                <w:szCs w:val="22"/>
              </w:rPr>
              <w:t xml:space="preserve"> 36/2023</w:t>
            </w:r>
            <w:r w:rsidR="009A75F2" w:rsidRPr="004F3F36">
              <w:rPr>
                <w:rFonts w:asciiTheme="minorHAnsi" w:hAnsiTheme="minorHAnsi" w:cstheme="minorHAnsi"/>
                <w:b/>
                <w:sz w:val="22"/>
                <w:szCs w:val="22"/>
              </w:rPr>
              <w:t xml:space="preserve"> / </w:t>
            </w:r>
            <w:r w:rsidR="009A75F2" w:rsidRPr="004F3F36">
              <w:rPr>
                <w:rFonts w:asciiTheme="minorHAnsi" w:hAnsiTheme="minorHAnsi" w:cstheme="minorHAnsi"/>
                <w:b/>
                <w:color w:val="FF0000"/>
                <w:sz w:val="22"/>
                <w:szCs w:val="22"/>
              </w:rPr>
              <w:t>Art. 47, Abs. 3 des Gesetz Nr. 108/2021</w:t>
            </w:r>
            <w:r w:rsidR="009A75F2" w:rsidRPr="004F3F36">
              <w:rPr>
                <w:rFonts w:asciiTheme="minorHAnsi" w:hAnsiTheme="minorHAnsi" w:cstheme="minorHAnsi"/>
                <w:bCs/>
                <w:sz w:val="22"/>
                <w:szCs w:val="22"/>
              </w:rPr>
              <w:t xml:space="preserve"> </w:t>
            </w:r>
            <w:r w:rsidR="009A75F2" w:rsidRPr="004F3F36">
              <w:rPr>
                <w:rFonts w:asciiTheme="minorHAnsi" w:hAnsiTheme="minorHAnsi" w:cstheme="minorHAnsi"/>
                <w:b/>
                <w:color w:val="4472C4" w:themeColor="accent1"/>
                <w:sz w:val="22"/>
                <w:szCs w:val="22"/>
              </w:rPr>
              <w:t>(lassen nur für PNNR)</w:t>
            </w:r>
            <w:r w:rsidRPr="004F3F36">
              <w:rPr>
                <w:rFonts w:asciiTheme="minorHAnsi" w:eastAsia="Calibri" w:hAnsiTheme="minorHAnsi" w:cstheme="minorHAnsi"/>
                <w:sz w:val="22"/>
                <w:szCs w:val="22"/>
                <w:lang w:eastAsia="en-US"/>
              </w:rPr>
              <w:t xml:space="preserve"> führt auch dazu, dass der Wirtschaftsteilnehmer, allein oder in Form einer Bietergemeinschaft, für </w:t>
            </w:r>
            <w:r w:rsidRPr="004F3F36">
              <w:rPr>
                <w:rFonts w:asciiTheme="minorHAnsi" w:eastAsia="Calibri" w:hAnsiTheme="minorHAnsi" w:cstheme="minorHAnsi"/>
                <w:b/>
                <w:bCs/>
                <w:sz w:val="22"/>
                <w:szCs w:val="22"/>
                <w:lang w:eastAsia="en-US"/>
              </w:rPr>
              <w:t>einen Zeitraum von</w:t>
            </w:r>
            <w:r w:rsidRPr="004F3F36">
              <w:rPr>
                <w:rFonts w:asciiTheme="minorHAnsi" w:eastAsia="Calibri" w:hAnsiTheme="minorHAnsi" w:cstheme="minorHAnsi"/>
                <w:sz w:val="22"/>
                <w:szCs w:val="22"/>
                <w:lang w:eastAsia="en-US"/>
              </w:rPr>
              <w:t xml:space="preserve"> </w:t>
            </w:r>
            <w:r w:rsidRPr="004F3F36">
              <w:rPr>
                <w:rFonts w:asciiTheme="minorHAnsi" w:eastAsia="Calibri" w:hAnsiTheme="minorHAnsi" w:cstheme="minorHAnsi"/>
                <w:b/>
                <w:bCs/>
                <w:sz w:val="22"/>
                <w:szCs w:val="22"/>
                <w:lang w:eastAsia="en-US"/>
              </w:rPr>
              <w:t>12 Monaten</w:t>
            </w:r>
            <w:r w:rsidRPr="004F3F36">
              <w:rPr>
                <w:rFonts w:asciiTheme="minorHAnsi" w:eastAsia="Calibri" w:hAnsiTheme="minorHAnsi" w:cstheme="minorHAnsi"/>
                <w:sz w:val="22"/>
                <w:szCs w:val="22"/>
                <w:lang w:eastAsia="en-US"/>
              </w:rPr>
              <w:t xml:space="preserve"> </w:t>
            </w:r>
            <w:r w:rsidRPr="004F3F36">
              <w:rPr>
                <w:rFonts w:asciiTheme="minorHAnsi" w:eastAsia="Calibri" w:hAnsiTheme="minorHAnsi" w:cstheme="minorHAnsi"/>
                <w:b/>
                <w:bCs/>
                <w:sz w:val="22"/>
                <w:szCs w:val="22"/>
                <w:lang w:eastAsia="en-US"/>
              </w:rPr>
              <w:t>an weiteren Vergabeverfahren</w:t>
            </w:r>
            <w:r w:rsidRPr="004F3F36">
              <w:rPr>
                <w:rFonts w:asciiTheme="minorHAnsi" w:eastAsia="Calibri" w:hAnsiTheme="minorHAnsi" w:cstheme="minorHAnsi"/>
                <w:sz w:val="22"/>
                <w:szCs w:val="22"/>
                <w:lang w:eastAsia="en-US"/>
              </w:rPr>
              <w:t xml:space="preserve"> </w:t>
            </w:r>
            <w:r w:rsidRPr="004F3F36">
              <w:rPr>
                <w:rFonts w:asciiTheme="minorHAnsi" w:eastAsia="Calibri" w:hAnsiTheme="minorHAnsi" w:cstheme="minorHAnsi"/>
                <w:b/>
                <w:bCs/>
                <w:sz w:val="22"/>
                <w:szCs w:val="22"/>
                <w:lang w:eastAsia="en-US"/>
              </w:rPr>
              <w:t>nicht teilnehmen kann</w:t>
            </w:r>
            <w:r w:rsidRPr="004F3F36">
              <w:rPr>
                <w:rFonts w:asciiTheme="minorHAnsi" w:eastAsia="Calibri" w:hAnsiTheme="minorHAnsi" w:cstheme="minorHAnsi"/>
                <w:sz w:val="22"/>
                <w:szCs w:val="22"/>
                <w:lang w:eastAsia="en-US"/>
              </w:rPr>
              <w:t xml:space="preserve">. </w:t>
            </w:r>
          </w:p>
        </w:tc>
        <w:tc>
          <w:tcPr>
            <w:tcW w:w="2498" w:type="pct"/>
            <w:shd w:val="clear" w:color="auto" w:fill="E7E6E6" w:themeFill="background2"/>
          </w:tcPr>
          <w:p w14:paraId="3BD46060" w14:textId="7D9EADE4" w:rsidR="00A44860" w:rsidRPr="004F3F36" w:rsidRDefault="00A44860" w:rsidP="00855FEF">
            <w:pPr>
              <w:tabs>
                <w:tab w:val="left" w:pos="3686"/>
              </w:tabs>
              <w:spacing w:before="120" w:after="120"/>
              <w:ind w:right="215"/>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La </w:t>
            </w:r>
            <w:r w:rsidRPr="004F3F36">
              <w:rPr>
                <w:rFonts w:asciiTheme="minorHAnsi" w:hAnsiTheme="minorHAnsi" w:cstheme="minorHAnsi"/>
                <w:b/>
                <w:sz w:val="22"/>
                <w:szCs w:val="22"/>
                <w:lang w:val="it-IT"/>
              </w:rPr>
              <w:t>violazione dell’obbligo di cui all´art. 1, comma 2 dell’Allegato II.3, d.lgs. 36/2023</w:t>
            </w:r>
            <w:r w:rsidR="009A75F2" w:rsidRPr="004F3F36">
              <w:rPr>
                <w:rFonts w:asciiTheme="minorHAnsi" w:hAnsiTheme="minorHAnsi" w:cstheme="minorHAnsi"/>
                <w:b/>
                <w:sz w:val="22"/>
                <w:szCs w:val="22"/>
                <w:lang w:val="it-IT"/>
              </w:rPr>
              <w:t xml:space="preserve"> / </w:t>
            </w:r>
            <w:r w:rsidR="009A75F2" w:rsidRPr="004F3F36">
              <w:rPr>
                <w:rFonts w:asciiTheme="minorHAnsi" w:hAnsiTheme="minorHAnsi" w:cstheme="minorHAnsi"/>
                <w:b/>
                <w:color w:val="FF0000"/>
                <w:sz w:val="22"/>
                <w:szCs w:val="22"/>
                <w:lang w:val="it-IT"/>
              </w:rPr>
              <w:t xml:space="preserve">art. 47, comma 3 della Legge 108/2021 </w:t>
            </w:r>
            <w:r w:rsidR="009A75F2" w:rsidRPr="004F3F36">
              <w:rPr>
                <w:rFonts w:asciiTheme="minorHAnsi" w:hAnsiTheme="minorHAnsi" w:cstheme="minorHAnsi"/>
                <w:b/>
                <w:color w:val="4472C4" w:themeColor="accent1"/>
                <w:sz w:val="22"/>
                <w:szCs w:val="22"/>
                <w:lang w:val="it-IT"/>
              </w:rPr>
              <w:t>(lasciare per gare PNRR)</w:t>
            </w:r>
            <w:r w:rsidRPr="004F3F36">
              <w:rPr>
                <w:rFonts w:asciiTheme="minorHAnsi" w:hAnsiTheme="minorHAnsi" w:cstheme="minorHAnsi"/>
                <w:b/>
                <w:sz w:val="22"/>
                <w:szCs w:val="22"/>
                <w:lang w:val="it-IT"/>
              </w:rPr>
              <w:t>,</w:t>
            </w:r>
            <w:r w:rsidRPr="004F3F36">
              <w:rPr>
                <w:rFonts w:asciiTheme="minorHAnsi" w:hAnsiTheme="minorHAnsi" w:cstheme="minorHAnsi"/>
                <w:bCs/>
                <w:sz w:val="22"/>
                <w:szCs w:val="22"/>
                <w:lang w:val="it-IT"/>
              </w:rPr>
              <w:t xml:space="preserve"> determina, altresì l’</w:t>
            </w:r>
            <w:r w:rsidRPr="004F3F36">
              <w:rPr>
                <w:rFonts w:asciiTheme="minorHAnsi" w:hAnsiTheme="minorHAnsi" w:cstheme="minorHAnsi"/>
                <w:b/>
                <w:sz w:val="22"/>
                <w:szCs w:val="22"/>
                <w:lang w:val="it-IT"/>
              </w:rPr>
              <w:t>impossibilità</w:t>
            </w:r>
            <w:r w:rsidRPr="004F3F36">
              <w:rPr>
                <w:rFonts w:asciiTheme="minorHAnsi" w:hAnsiTheme="minorHAnsi" w:cstheme="minorHAnsi"/>
                <w:bCs/>
                <w:sz w:val="22"/>
                <w:szCs w:val="22"/>
                <w:lang w:val="it-IT"/>
              </w:rPr>
              <w:t xml:space="preserve"> per l’operatore economico </w:t>
            </w:r>
            <w:r w:rsidRPr="004F3F36">
              <w:rPr>
                <w:rFonts w:asciiTheme="minorHAnsi" w:hAnsiTheme="minorHAnsi" w:cstheme="minorHAnsi"/>
                <w:b/>
                <w:sz w:val="22"/>
                <w:szCs w:val="22"/>
                <w:lang w:val="it-IT"/>
              </w:rPr>
              <w:t>di partecipare</w:t>
            </w:r>
            <w:r w:rsidRPr="004F3F36">
              <w:rPr>
                <w:rFonts w:asciiTheme="minorHAnsi" w:hAnsiTheme="minorHAnsi" w:cstheme="minorHAnsi"/>
                <w:bCs/>
                <w:sz w:val="22"/>
                <w:szCs w:val="22"/>
                <w:lang w:val="it-IT"/>
              </w:rPr>
              <w:t xml:space="preserve">, in forma singola ovvero in raggruppamento temporaneo, per un </w:t>
            </w:r>
            <w:r w:rsidRPr="004F3F36">
              <w:rPr>
                <w:rFonts w:asciiTheme="minorHAnsi" w:hAnsiTheme="minorHAnsi" w:cstheme="minorHAnsi"/>
                <w:b/>
                <w:sz w:val="22"/>
                <w:szCs w:val="22"/>
                <w:lang w:val="it-IT"/>
              </w:rPr>
              <w:t>periodo di</w:t>
            </w:r>
            <w:r w:rsidRPr="004F3F36">
              <w:rPr>
                <w:rFonts w:asciiTheme="minorHAnsi" w:hAnsiTheme="minorHAnsi" w:cstheme="minorHAnsi"/>
                <w:bCs/>
                <w:sz w:val="22"/>
                <w:szCs w:val="22"/>
                <w:lang w:val="it-IT"/>
              </w:rPr>
              <w:t xml:space="preserve"> </w:t>
            </w:r>
            <w:r w:rsidRPr="004F3F36">
              <w:rPr>
                <w:rFonts w:asciiTheme="minorHAnsi" w:hAnsiTheme="minorHAnsi" w:cstheme="minorHAnsi"/>
                <w:b/>
                <w:sz w:val="22"/>
                <w:szCs w:val="22"/>
                <w:lang w:val="it-IT"/>
              </w:rPr>
              <w:t>dodici mesi</w:t>
            </w:r>
            <w:r w:rsidRPr="004F3F36">
              <w:rPr>
                <w:rFonts w:asciiTheme="minorHAnsi" w:hAnsiTheme="minorHAnsi" w:cstheme="minorHAnsi"/>
                <w:bCs/>
                <w:sz w:val="22"/>
                <w:szCs w:val="22"/>
                <w:lang w:val="it-IT"/>
              </w:rPr>
              <w:t xml:space="preserve"> </w:t>
            </w:r>
            <w:r w:rsidRPr="004F3F36">
              <w:rPr>
                <w:rFonts w:asciiTheme="minorHAnsi" w:hAnsiTheme="minorHAnsi" w:cstheme="minorHAnsi"/>
                <w:b/>
                <w:sz w:val="22"/>
                <w:szCs w:val="22"/>
                <w:lang w:val="it-IT"/>
              </w:rPr>
              <w:t>ad ulteriori procedure di affidamento.</w:t>
            </w:r>
          </w:p>
        </w:tc>
      </w:tr>
      <w:tr w:rsidR="005C76FF" w:rsidRPr="00C779FD" w14:paraId="42D423FF" w14:textId="77777777" w:rsidTr="00046D2B">
        <w:trPr>
          <w:trHeight w:val="1060"/>
        </w:trPr>
        <w:tc>
          <w:tcPr>
            <w:tcW w:w="2502" w:type="pct"/>
            <w:shd w:val="clear" w:color="auto" w:fill="E7E6E6" w:themeFill="background2"/>
          </w:tcPr>
          <w:p w14:paraId="3DF6B1D4" w14:textId="77777777" w:rsidR="00FB57FE" w:rsidRPr="004F3F36" w:rsidRDefault="00FB57FE" w:rsidP="003B3C7A">
            <w:pPr>
              <w:spacing w:before="120" w:after="120"/>
              <w:ind w:right="215"/>
              <w:jc w:val="both"/>
              <w:rPr>
                <w:rFonts w:asciiTheme="minorHAnsi" w:hAnsiTheme="minorHAnsi" w:cstheme="minorHAnsi"/>
                <w:b/>
                <w:color w:val="4472C4" w:themeColor="accent1"/>
                <w:sz w:val="22"/>
                <w:szCs w:val="22"/>
              </w:rPr>
            </w:pPr>
            <w:r w:rsidRPr="004F3F36">
              <w:rPr>
                <w:rFonts w:asciiTheme="minorHAnsi" w:hAnsiTheme="minorHAnsi" w:cstheme="minorHAnsi"/>
                <w:bCs/>
                <w:color w:val="4472C4" w:themeColor="accent1"/>
                <w:sz w:val="22"/>
                <w:szCs w:val="22"/>
              </w:rPr>
              <w:t xml:space="preserve">Wenn in der Ausschreibungsbedingungen </w:t>
            </w:r>
            <w:r w:rsidRPr="004F3F36">
              <w:rPr>
                <w:rFonts w:asciiTheme="minorHAnsi" w:hAnsiTheme="minorHAnsi" w:cstheme="minorHAnsi"/>
                <w:b/>
                <w:color w:val="4472C4" w:themeColor="accent1"/>
                <w:sz w:val="22"/>
                <w:szCs w:val="22"/>
              </w:rPr>
              <w:t>die Einstellungspflicht</w:t>
            </w:r>
            <w:r w:rsidRPr="004F3F36">
              <w:rPr>
                <w:rFonts w:asciiTheme="minorHAnsi" w:hAnsiTheme="minorHAnsi" w:cstheme="minorHAnsi"/>
                <w:bCs/>
                <w:color w:val="4472C4" w:themeColor="accent1"/>
                <w:sz w:val="22"/>
                <w:szCs w:val="22"/>
              </w:rPr>
              <w:t xml:space="preserve"> nicht ausgeschlossen wird, </w:t>
            </w:r>
            <w:r w:rsidRPr="004F3F36">
              <w:rPr>
                <w:rFonts w:asciiTheme="minorHAnsi" w:hAnsiTheme="minorHAnsi" w:cstheme="minorHAnsi"/>
                <w:b/>
                <w:color w:val="4472C4" w:themeColor="accent1"/>
                <w:sz w:val="22"/>
                <w:szCs w:val="22"/>
              </w:rPr>
              <w:t>lassen Sie die folgenden Absätze stehen.</w:t>
            </w:r>
          </w:p>
          <w:p w14:paraId="7AA8BDB2" w14:textId="13D51E40" w:rsidR="005C76FF" w:rsidRPr="004F3F36" w:rsidRDefault="005C76FF" w:rsidP="003B3C7A">
            <w:pPr>
              <w:spacing w:before="120" w:after="120"/>
              <w:ind w:right="215"/>
              <w:jc w:val="both"/>
              <w:rPr>
                <w:rFonts w:asciiTheme="minorHAnsi" w:eastAsia="Calibri" w:hAnsiTheme="minorHAnsi" w:cstheme="minorHAnsi"/>
                <w:color w:val="FF0000"/>
                <w:sz w:val="22"/>
                <w:szCs w:val="22"/>
                <w:lang w:eastAsia="en-US"/>
              </w:rPr>
            </w:pPr>
            <w:r w:rsidRPr="004F3F36">
              <w:rPr>
                <w:rFonts w:asciiTheme="minorHAnsi" w:hAnsiTheme="minorHAnsi" w:cstheme="minorHAnsi"/>
                <w:bCs/>
                <w:color w:val="FF0000"/>
                <w:sz w:val="22"/>
                <w:szCs w:val="22"/>
              </w:rPr>
              <w:t xml:space="preserve">Gemäß </w:t>
            </w:r>
            <w:r w:rsidRPr="004F3F36">
              <w:rPr>
                <w:rFonts w:asciiTheme="minorHAnsi" w:hAnsiTheme="minorHAnsi" w:cstheme="minorHAnsi"/>
                <w:b/>
                <w:color w:val="FF0000"/>
                <w:sz w:val="22"/>
                <w:szCs w:val="22"/>
              </w:rPr>
              <w:t>Art. 1, Absatz 4</w:t>
            </w:r>
            <w:r w:rsidRPr="004F3F36">
              <w:rPr>
                <w:rFonts w:asciiTheme="minorHAnsi" w:hAnsiTheme="minorHAnsi" w:cstheme="minorHAnsi"/>
                <w:bCs/>
                <w:color w:val="FF0000"/>
                <w:sz w:val="22"/>
                <w:szCs w:val="22"/>
              </w:rPr>
              <w:t xml:space="preserve"> </w:t>
            </w:r>
            <w:r w:rsidR="0071085F" w:rsidRPr="004F3F36">
              <w:rPr>
                <w:rFonts w:asciiTheme="minorHAnsi" w:hAnsiTheme="minorHAnsi" w:cstheme="minorHAnsi"/>
                <w:b/>
                <w:color w:val="FF0000"/>
                <w:sz w:val="22"/>
                <w:szCs w:val="22"/>
              </w:rPr>
              <w:t xml:space="preserve">des Anhang II.3, </w:t>
            </w:r>
            <w:proofErr w:type="spellStart"/>
            <w:r w:rsidR="0071085F" w:rsidRPr="004F3F36">
              <w:rPr>
                <w:rFonts w:asciiTheme="minorHAnsi" w:hAnsiTheme="minorHAnsi" w:cstheme="minorHAnsi"/>
                <w:b/>
                <w:color w:val="FF0000"/>
                <w:sz w:val="22"/>
                <w:szCs w:val="22"/>
              </w:rPr>
              <w:t>GvD</w:t>
            </w:r>
            <w:proofErr w:type="spellEnd"/>
            <w:r w:rsidR="0071085F" w:rsidRPr="004F3F36">
              <w:rPr>
                <w:rFonts w:asciiTheme="minorHAnsi" w:hAnsiTheme="minorHAnsi" w:cstheme="minorHAnsi"/>
                <w:b/>
                <w:color w:val="FF0000"/>
                <w:sz w:val="22"/>
                <w:szCs w:val="22"/>
              </w:rPr>
              <w:t xml:space="preserve"> 36/2023</w:t>
            </w:r>
            <w:r w:rsidR="004C14AA" w:rsidRPr="004F3F36">
              <w:rPr>
                <w:rFonts w:asciiTheme="minorHAnsi" w:hAnsiTheme="minorHAnsi" w:cstheme="minorHAnsi"/>
                <w:b/>
                <w:color w:val="FF0000"/>
                <w:sz w:val="22"/>
                <w:szCs w:val="22"/>
              </w:rPr>
              <w:t xml:space="preserve"> / Art. 47, Abs. 4 des Gesetz Nr. 108/2021</w:t>
            </w:r>
            <w:r w:rsidR="004C14AA" w:rsidRPr="004F3F36">
              <w:rPr>
                <w:rFonts w:asciiTheme="minorHAnsi" w:hAnsiTheme="minorHAnsi" w:cstheme="minorHAnsi"/>
                <w:bCs/>
                <w:sz w:val="22"/>
                <w:szCs w:val="22"/>
              </w:rPr>
              <w:t xml:space="preserve"> </w:t>
            </w:r>
            <w:r w:rsidR="004C14AA" w:rsidRPr="004F3F36">
              <w:rPr>
                <w:rFonts w:asciiTheme="minorHAnsi" w:hAnsiTheme="minorHAnsi" w:cstheme="minorHAnsi"/>
                <w:b/>
                <w:color w:val="4472C4" w:themeColor="accent1"/>
                <w:sz w:val="22"/>
                <w:szCs w:val="22"/>
              </w:rPr>
              <w:t>(lassen nur für PNNR)</w:t>
            </w:r>
            <w:r w:rsidR="0071085F" w:rsidRPr="004F3F36">
              <w:rPr>
                <w:rFonts w:asciiTheme="minorHAnsi" w:hAnsiTheme="minorHAnsi" w:cstheme="minorHAnsi"/>
                <w:bCs/>
                <w:color w:val="FF0000"/>
                <w:sz w:val="22"/>
                <w:szCs w:val="22"/>
              </w:rPr>
              <w:t xml:space="preserve"> </w:t>
            </w:r>
            <w:r w:rsidRPr="004F3F36">
              <w:rPr>
                <w:rFonts w:asciiTheme="minorHAnsi" w:hAnsiTheme="minorHAnsi" w:cstheme="minorHAnsi"/>
                <w:bCs/>
                <w:color w:val="FF0000"/>
                <w:sz w:val="22"/>
                <w:szCs w:val="22"/>
              </w:rPr>
              <w:t xml:space="preserve">hat der Auftragnehmer die Pflicht, einen Anteil von mindestens </w:t>
            </w:r>
            <w:r w:rsidRPr="004F3F36">
              <w:rPr>
                <w:rFonts w:asciiTheme="minorHAnsi" w:hAnsiTheme="minorHAnsi" w:cstheme="minorHAnsi"/>
                <w:b/>
                <w:color w:val="FF0000"/>
                <w:sz w:val="22"/>
                <w:szCs w:val="22"/>
              </w:rPr>
              <w:t>30%</w:t>
            </w:r>
            <w:r w:rsidRPr="004F3F36">
              <w:rPr>
                <w:rFonts w:asciiTheme="minorHAnsi" w:hAnsiTheme="minorHAnsi" w:cstheme="minorHAnsi"/>
                <w:bCs/>
                <w:color w:val="FF0000"/>
                <w:sz w:val="22"/>
                <w:szCs w:val="22"/>
              </w:rPr>
              <w:t xml:space="preserve">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Cs/>
                <w:color w:val="FF0000"/>
                <w:sz w:val="22"/>
                <w:szCs w:val="22"/>
              </w:rPr>
              <w:t xml:space="preserve"> der zur Ausführung des Vertrages oder zur Durchführung von Tätigkeiten in Zusammenhang mit dem Vertrag notwendigen Anstellungen der Beschäftigung von Frauen und Jugendlichen vorzubehalten.</w:t>
            </w:r>
          </w:p>
        </w:tc>
        <w:tc>
          <w:tcPr>
            <w:tcW w:w="2498" w:type="pct"/>
            <w:shd w:val="clear" w:color="auto" w:fill="E7E6E6" w:themeFill="background2"/>
          </w:tcPr>
          <w:p w14:paraId="15986AAD" w14:textId="72F6AC54" w:rsidR="00DC2235" w:rsidRPr="004F3F36" w:rsidRDefault="00DC2235" w:rsidP="003B3C7A">
            <w:pPr>
              <w:tabs>
                <w:tab w:val="left" w:pos="3686"/>
              </w:tabs>
              <w:spacing w:before="120" w:after="120"/>
              <w:ind w:right="215"/>
              <w:jc w:val="both"/>
              <w:rPr>
                <w:rFonts w:asciiTheme="minorHAnsi" w:hAnsiTheme="minorHAnsi" w:cstheme="minorHAnsi"/>
                <w:bCs/>
                <w:color w:val="4472C4" w:themeColor="accent1"/>
                <w:sz w:val="22"/>
                <w:szCs w:val="22"/>
                <w:lang w:val="it-IT"/>
              </w:rPr>
            </w:pPr>
            <w:r w:rsidRPr="004F3F36">
              <w:rPr>
                <w:rFonts w:asciiTheme="minorHAnsi" w:hAnsiTheme="minorHAnsi" w:cstheme="minorHAnsi"/>
                <w:bCs/>
                <w:color w:val="4472C4" w:themeColor="accent1"/>
                <w:sz w:val="22"/>
                <w:szCs w:val="22"/>
                <w:lang w:val="it-IT"/>
              </w:rPr>
              <w:t xml:space="preserve">Se, nel disciplinare, non è escluso </w:t>
            </w:r>
            <w:r w:rsidRPr="004F3F36">
              <w:rPr>
                <w:rFonts w:asciiTheme="minorHAnsi" w:hAnsiTheme="minorHAnsi" w:cstheme="minorHAnsi"/>
                <w:b/>
                <w:color w:val="4472C4" w:themeColor="accent1"/>
                <w:sz w:val="22"/>
                <w:szCs w:val="22"/>
                <w:lang w:val="it-IT"/>
              </w:rPr>
              <w:t xml:space="preserve">l’obbligo </w:t>
            </w:r>
            <w:r w:rsidR="00F82540" w:rsidRPr="004F3F36">
              <w:rPr>
                <w:rFonts w:asciiTheme="minorHAnsi" w:hAnsiTheme="minorHAnsi" w:cstheme="minorHAnsi"/>
                <w:b/>
                <w:color w:val="4472C4" w:themeColor="accent1"/>
                <w:sz w:val="22"/>
                <w:szCs w:val="22"/>
                <w:lang w:val="it-IT"/>
              </w:rPr>
              <w:t xml:space="preserve">di </w:t>
            </w:r>
            <w:r w:rsidRPr="004F3F36">
              <w:rPr>
                <w:rFonts w:asciiTheme="minorHAnsi" w:hAnsiTheme="minorHAnsi" w:cstheme="minorHAnsi"/>
                <w:b/>
                <w:color w:val="4472C4" w:themeColor="accent1"/>
                <w:sz w:val="22"/>
                <w:szCs w:val="22"/>
                <w:lang w:val="it-IT"/>
              </w:rPr>
              <w:t>assunzion</w:t>
            </w:r>
            <w:r w:rsidR="00F82540" w:rsidRPr="004F3F36">
              <w:rPr>
                <w:rFonts w:asciiTheme="minorHAnsi" w:hAnsiTheme="minorHAnsi" w:cstheme="minorHAnsi"/>
                <w:b/>
                <w:color w:val="4472C4" w:themeColor="accent1"/>
                <w:sz w:val="22"/>
                <w:szCs w:val="22"/>
                <w:lang w:val="it-IT"/>
              </w:rPr>
              <w:t>e</w:t>
            </w:r>
            <w:r w:rsidRPr="004F3F36">
              <w:rPr>
                <w:rFonts w:asciiTheme="minorHAnsi" w:hAnsiTheme="minorHAnsi" w:cstheme="minorHAnsi"/>
                <w:b/>
                <w:color w:val="4472C4" w:themeColor="accent1"/>
                <w:sz w:val="22"/>
                <w:szCs w:val="22"/>
                <w:lang w:val="it-IT"/>
              </w:rPr>
              <w:t xml:space="preserve">, lasciare i </w:t>
            </w:r>
            <w:r w:rsidR="00F82540" w:rsidRPr="004F3F36">
              <w:rPr>
                <w:rFonts w:asciiTheme="minorHAnsi" w:hAnsiTheme="minorHAnsi" w:cstheme="minorHAnsi"/>
                <w:b/>
                <w:color w:val="4472C4" w:themeColor="accent1"/>
                <w:sz w:val="22"/>
                <w:szCs w:val="22"/>
                <w:lang w:val="it-IT"/>
              </w:rPr>
              <w:t xml:space="preserve">commi che </w:t>
            </w:r>
            <w:r w:rsidRPr="004F3F36">
              <w:rPr>
                <w:rFonts w:asciiTheme="minorHAnsi" w:hAnsiTheme="minorHAnsi" w:cstheme="minorHAnsi"/>
                <w:b/>
                <w:color w:val="4472C4" w:themeColor="accent1"/>
                <w:sz w:val="22"/>
                <w:szCs w:val="22"/>
                <w:lang w:val="it-IT"/>
              </w:rPr>
              <w:t>seguono</w:t>
            </w:r>
          </w:p>
          <w:p w14:paraId="7415820B" w14:textId="77777777" w:rsidR="003B3C7A" w:rsidRPr="004F3F36" w:rsidRDefault="003B3C7A" w:rsidP="003B3C7A">
            <w:pPr>
              <w:tabs>
                <w:tab w:val="left" w:pos="3686"/>
              </w:tabs>
              <w:spacing w:before="120" w:after="120"/>
              <w:ind w:right="215"/>
              <w:jc w:val="both"/>
              <w:rPr>
                <w:rFonts w:asciiTheme="minorHAnsi" w:hAnsiTheme="minorHAnsi" w:cstheme="minorHAnsi"/>
                <w:bCs/>
                <w:color w:val="FF0000"/>
                <w:sz w:val="22"/>
                <w:szCs w:val="22"/>
                <w:lang w:val="it-IT"/>
              </w:rPr>
            </w:pPr>
          </w:p>
          <w:p w14:paraId="3682611B" w14:textId="0FF9BBBE" w:rsidR="005C76FF" w:rsidRPr="004F3F36" w:rsidRDefault="005C76FF" w:rsidP="003B3C7A">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Ai sensi dell’</w:t>
            </w:r>
            <w:r w:rsidRPr="004F3F36">
              <w:rPr>
                <w:rFonts w:asciiTheme="minorHAnsi" w:hAnsiTheme="minorHAnsi" w:cstheme="minorHAnsi"/>
                <w:b/>
                <w:color w:val="FF0000"/>
                <w:sz w:val="22"/>
                <w:szCs w:val="22"/>
                <w:lang w:val="it-IT"/>
              </w:rPr>
              <w:t>art. 1, comma 4</w:t>
            </w:r>
            <w:r w:rsidRPr="004F3F36">
              <w:rPr>
                <w:rFonts w:asciiTheme="minorHAnsi" w:hAnsiTheme="minorHAnsi" w:cstheme="minorHAnsi"/>
                <w:bCs/>
                <w:color w:val="FF0000"/>
                <w:sz w:val="22"/>
                <w:szCs w:val="22"/>
                <w:lang w:val="it-IT"/>
              </w:rPr>
              <w:t xml:space="preserve">, </w:t>
            </w:r>
            <w:r w:rsidR="0071085F" w:rsidRPr="004F3F36">
              <w:rPr>
                <w:rFonts w:asciiTheme="minorHAnsi" w:hAnsiTheme="minorHAnsi" w:cstheme="minorHAnsi"/>
                <w:b/>
                <w:color w:val="FF0000"/>
                <w:sz w:val="22"/>
                <w:szCs w:val="22"/>
                <w:lang w:val="it-IT"/>
              </w:rPr>
              <w:t>dell’Allegato II.3, d.lgs. 36/2023</w:t>
            </w:r>
            <w:r w:rsidR="004C14AA" w:rsidRPr="004F3F36">
              <w:rPr>
                <w:rFonts w:asciiTheme="minorHAnsi" w:hAnsiTheme="minorHAnsi" w:cstheme="minorHAnsi"/>
                <w:b/>
                <w:color w:val="FF0000"/>
                <w:sz w:val="22"/>
                <w:szCs w:val="22"/>
                <w:lang w:val="it-IT"/>
              </w:rPr>
              <w:t xml:space="preserve"> / art. 47, comma 4 della Legge 108/2021 </w:t>
            </w:r>
            <w:r w:rsidR="004C14AA" w:rsidRPr="004F3F36">
              <w:rPr>
                <w:rFonts w:asciiTheme="minorHAnsi" w:hAnsiTheme="minorHAnsi" w:cstheme="minorHAnsi"/>
                <w:b/>
                <w:color w:val="4472C4" w:themeColor="accent1"/>
                <w:sz w:val="22"/>
                <w:szCs w:val="22"/>
                <w:lang w:val="it-IT"/>
              </w:rPr>
              <w:t>(lasciare per gare PNRR)</w:t>
            </w:r>
            <w:r w:rsidR="0071085F" w:rsidRPr="004F3F36">
              <w:rPr>
                <w:rFonts w:asciiTheme="minorHAnsi" w:hAnsiTheme="minorHAnsi" w:cstheme="minorHAnsi"/>
                <w:bCs/>
                <w:color w:val="FF0000"/>
                <w:sz w:val="22"/>
                <w:szCs w:val="22"/>
                <w:lang w:val="it-IT"/>
              </w:rPr>
              <w:t xml:space="preserve"> </w:t>
            </w:r>
            <w:r w:rsidRPr="004F3F36">
              <w:rPr>
                <w:rFonts w:asciiTheme="minorHAnsi" w:hAnsiTheme="minorHAnsi" w:cstheme="minorHAnsi"/>
                <w:bCs/>
                <w:color w:val="FF0000"/>
                <w:sz w:val="22"/>
                <w:szCs w:val="22"/>
                <w:lang w:val="it-IT"/>
              </w:rPr>
              <w:t xml:space="preserve">l’appaltatore ha l’obbligo di assicurare una quota pari almeno al </w:t>
            </w:r>
            <w:r w:rsidRPr="004F3F36">
              <w:rPr>
                <w:rFonts w:asciiTheme="minorHAnsi" w:hAnsiTheme="minorHAnsi" w:cstheme="minorHAnsi"/>
                <w:b/>
                <w:color w:val="FF0000"/>
                <w:sz w:val="22"/>
                <w:szCs w:val="22"/>
                <w:lang w:val="it-IT"/>
              </w:rPr>
              <w:t xml:space="preserve">30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
                <w:color w:val="FF0000"/>
                <w:sz w:val="22"/>
                <w:szCs w:val="22"/>
                <w:lang w:val="it-IT"/>
              </w:rPr>
              <w:t xml:space="preserve"> per cento</w:t>
            </w:r>
            <w:r w:rsidRPr="004F3F36">
              <w:rPr>
                <w:rFonts w:asciiTheme="minorHAnsi" w:hAnsiTheme="minorHAnsi" w:cstheme="minorHAnsi"/>
                <w:bCs/>
                <w:color w:val="FF0000"/>
                <w:sz w:val="22"/>
                <w:szCs w:val="22"/>
                <w:lang w:val="it-IT"/>
              </w:rPr>
              <w:t xml:space="preserve"> delle assunzioni necessarie per l’esecuzione del contratto o per la realizzazione di attività ad esso connesse o strumentali, all’occupazione giovanile e femminile.</w:t>
            </w:r>
          </w:p>
        </w:tc>
      </w:tr>
      <w:tr w:rsidR="003B3C7A" w:rsidRPr="00C779FD" w14:paraId="0CCA4DBD" w14:textId="77777777" w:rsidTr="00046D2B">
        <w:trPr>
          <w:trHeight w:val="1060"/>
        </w:trPr>
        <w:tc>
          <w:tcPr>
            <w:tcW w:w="2502" w:type="pct"/>
            <w:shd w:val="clear" w:color="auto" w:fill="E7E6E6" w:themeFill="background2"/>
          </w:tcPr>
          <w:p w14:paraId="042E633C" w14:textId="77F97582" w:rsidR="003B3C7A" w:rsidRPr="004F3F36" w:rsidRDefault="003B3C7A" w:rsidP="003B3C7A">
            <w:pPr>
              <w:spacing w:before="120" w:after="120"/>
              <w:ind w:right="215"/>
              <w:jc w:val="both"/>
              <w:rPr>
                <w:rFonts w:asciiTheme="minorHAnsi" w:hAnsiTheme="minorHAnsi" w:cstheme="minorHAnsi"/>
                <w:bCs/>
                <w:color w:val="FF0000"/>
                <w:sz w:val="22"/>
                <w:szCs w:val="22"/>
              </w:rPr>
            </w:pPr>
            <w:r w:rsidRPr="004F3F36">
              <w:rPr>
                <w:rFonts w:asciiTheme="minorHAnsi" w:hAnsiTheme="minorHAnsi" w:cstheme="minorHAnsi"/>
                <w:bCs/>
                <w:color w:val="FF0000"/>
                <w:sz w:val="22"/>
                <w:szCs w:val="22"/>
              </w:rPr>
              <w:t>Es wird klargestellt, dass im Falle von einer noch zu bildenden Bietergemeinschaft, eines Konsortiums, einer eines Unternehmensnetzwerks die Quote vom Wirtschaftsteilnehmer insgesamt erfüllt werden muss, wobei sich dieser auch Unterauftragnehmern und Hilfsunternehmen bedienen kann, um diese Quote zu erreichen.</w:t>
            </w:r>
          </w:p>
        </w:tc>
        <w:tc>
          <w:tcPr>
            <w:tcW w:w="2498" w:type="pct"/>
            <w:shd w:val="clear" w:color="auto" w:fill="E7E6E6" w:themeFill="background2"/>
          </w:tcPr>
          <w:p w14:paraId="02A19B2A" w14:textId="381DF370" w:rsidR="003B3C7A" w:rsidRPr="004F3F36" w:rsidRDefault="003B3C7A" w:rsidP="003B3C7A">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Si precisa che in caso di raggruppamento temporaneo, consorzio, GEIE, aggregazione di imprese di rete la quota deve essere assolta dall’operatore economico nel suo complesso, fermo restando che quest’ultimo può avvalersi anche dei subappaltatori e di ausiliarie per raggiugere tale quota.</w:t>
            </w:r>
          </w:p>
        </w:tc>
      </w:tr>
      <w:tr w:rsidR="003B3C7A" w:rsidRPr="00C779FD" w14:paraId="77BDB7A8" w14:textId="77777777" w:rsidTr="00046D2B">
        <w:trPr>
          <w:trHeight w:val="1060"/>
        </w:trPr>
        <w:tc>
          <w:tcPr>
            <w:tcW w:w="2502" w:type="pct"/>
            <w:shd w:val="clear" w:color="auto" w:fill="E7E6E6" w:themeFill="background2"/>
          </w:tcPr>
          <w:p w14:paraId="32818F8C" w14:textId="679CCCCA" w:rsidR="003B3C7A" w:rsidRPr="004F3F36" w:rsidRDefault="003B3C7A" w:rsidP="003B3C7A">
            <w:pPr>
              <w:spacing w:before="120" w:after="120"/>
              <w:ind w:right="215"/>
              <w:jc w:val="both"/>
              <w:rPr>
                <w:rFonts w:asciiTheme="minorHAnsi" w:hAnsiTheme="minorHAnsi" w:cstheme="minorHAnsi"/>
                <w:bCs/>
                <w:color w:val="FF0000"/>
                <w:sz w:val="22"/>
                <w:szCs w:val="22"/>
              </w:rPr>
            </w:pPr>
            <w:r w:rsidRPr="004F3F36">
              <w:rPr>
                <w:rFonts w:asciiTheme="minorHAnsi" w:hAnsiTheme="minorHAnsi" w:cstheme="minorHAnsi"/>
                <w:bCs/>
                <w:color w:val="FF0000"/>
                <w:sz w:val="22"/>
                <w:szCs w:val="22"/>
              </w:rPr>
              <w:t xml:space="preserve">Die verpflichtenden Einstellungen müssen auf die Gesamtzahl der neuen Einstellungen berechnet werden, die für die Ausführung des Vertrags oder für damit verbundene und unterstützende Tätigkeiten erforderlich sind. Die Einstellungen müssen im Rahmen von Arbeitsverträgen mit untergeordnetem Arbeitsverhältnis erfolgen, die dem </w:t>
            </w:r>
            <w:proofErr w:type="spellStart"/>
            <w:r w:rsidRPr="004F3F36">
              <w:rPr>
                <w:rFonts w:asciiTheme="minorHAnsi" w:hAnsiTheme="minorHAnsi" w:cstheme="minorHAnsi"/>
                <w:bCs/>
                <w:color w:val="FF0000"/>
                <w:sz w:val="22"/>
                <w:szCs w:val="22"/>
              </w:rPr>
              <w:t>GvD</w:t>
            </w:r>
            <w:proofErr w:type="spellEnd"/>
            <w:r w:rsidRPr="004F3F36">
              <w:rPr>
                <w:rFonts w:asciiTheme="minorHAnsi" w:hAnsiTheme="minorHAnsi" w:cstheme="minorHAnsi"/>
                <w:bCs/>
                <w:color w:val="FF0000"/>
                <w:sz w:val="22"/>
                <w:szCs w:val="22"/>
              </w:rPr>
              <w:t xml:space="preserve"> Nr. 81/2015 und den nationalen Kollektivverträgen entsprechen.</w:t>
            </w:r>
          </w:p>
        </w:tc>
        <w:tc>
          <w:tcPr>
            <w:tcW w:w="2498" w:type="pct"/>
            <w:shd w:val="clear" w:color="auto" w:fill="E7E6E6" w:themeFill="background2"/>
          </w:tcPr>
          <w:p w14:paraId="2F6CB08C" w14:textId="0569535A" w:rsidR="003B3C7A" w:rsidRPr="004F3F36" w:rsidRDefault="003B3C7A" w:rsidP="003B3C7A">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 xml:space="preserve">Le assunzioni obbligatorie devono essere calcolate sul totale delle nuove assunzioni necessarie per l’esecuzione del contratto o per attività connesse e </w:t>
            </w:r>
            <w:proofErr w:type="spellStart"/>
            <w:r w:rsidRPr="004F3F36">
              <w:rPr>
                <w:rFonts w:asciiTheme="minorHAnsi" w:hAnsiTheme="minorHAnsi" w:cstheme="minorHAnsi"/>
                <w:bCs/>
                <w:color w:val="FF0000"/>
                <w:sz w:val="22"/>
                <w:szCs w:val="22"/>
                <w:lang w:val="it-IT"/>
              </w:rPr>
              <w:t>stru</w:t>
            </w:r>
            <w:proofErr w:type="spellEnd"/>
            <w:r w:rsidRPr="004F3F36">
              <w:rPr>
                <w:rFonts w:asciiTheme="minorHAnsi" w:hAnsiTheme="minorHAnsi" w:cstheme="minorHAnsi"/>
                <w:bCs/>
                <w:color w:val="FF0000"/>
                <w:sz w:val="22"/>
                <w:szCs w:val="22"/>
                <w:lang w:val="it-IT"/>
              </w:rPr>
              <w:t>-mentali. Le assunzioni devono essere contratte di lavoro subordinato conformi al D.lgs. 81/2015 e ai contratti collettivi nazionali.</w:t>
            </w:r>
          </w:p>
        </w:tc>
      </w:tr>
      <w:tr w:rsidR="003B3C7A" w:rsidRPr="00C779FD" w14:paraId="7289EAFF" w14:textId="77777777" w:rsidTr="00046D2B">
        <w:trPr>
          <w:trHeight w:val="1060"/>
        </w:trPr>
        <w:tc>
          <w:tcPr>
            <w:tcW w:w="2502" w:type="pct"/>
            <w:shd w:val="clear" w:color="auto" w:fill="E7E6E6" w:themeFill="background2"/>
          </w:tcPr>
          <w:p w14:paraId="2C86858B" w14:textId="12C66DC6" w:rsidR="003B3C7A" w:rsidRPr="004F3F36" w:rsidRDefault="003B3C7A" w:rsidP="003B3C7A">
            <w:pPr>
              <w:spacing w:before="120" w:after="120"/>
              <w:ind w:right="215"/>
              <w:jc w:val="both"/>
              <w:rPr>
                <w:rFonts w:asciiTheme="minorHAnsi" w:hAnsiTheme="minorHAnsi" w:cstheme="minorHAnsi"/>
                <w:bCs/>
                <w:color w:val="FF0000"/>
                <w:sz w:val="22"/>
                <w:szCs w:val="22"/>
              </w:rPr>
            </w:pPr>
            <w:bookmarkStart w:id="20" w:name="_Hlk190178303"/>
            <w:r w:rsidRPr="004F3F36">
              <w:rPr>
                <w:rFonts w:asciiTheme="minorHAnsi" w:hAnsiTheme="minorHAnsi" w:cstheme="minorHAnsi"/>
                <w:bCs/>
                <w:color w:val="FF0000"/>
                <w:sz w:val="22"/>
                <w:szCs w:val="22"/>
              </w:rPr>
              <w:t>Einstellungen, die nicht für die Vertragsausführung erforderlich sind, müssen ausgeschlossen werden. Die Verpflichtung gilt auch für Tätigkeiten, die im Wege der Untervergabe oder der Nutzung der Kapazitäten Dritter ausgeführt werden, sofern sie im Rahmen des vergebenen Vertrags liegen. Die konkrete Aufteilung der Einstellungen zwischen Auftragnehmer und Unterauftragnehmer ist nicht relevant.</w:t>
            </w:r>
          </w:p>
        </w:tc>
        <w:tc>
          <w:tcPr>
            <w:tcW w:w="2498" w:type="pct"/>
            <w:shd w:val="clear" w:color="auto" w:fill="E7E6E6" w:themeFill="background2"/>
          </w:tcPr>
          <w:p w14:paraId="3FBDE1BD" w14:textId="00F41247" w:rsidR="003B3C7A" w:rsidRPr="004F3F36" w:rsidRDefault="003B3C7A" w:rsidP="003B3C7A">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Devono essere escluse le assunzioni non funzionali all’esecuzione del contratto. L’obbligo si applica anche alle attività svolte tramite subappalto o avvalimento, purché rientrino nel perimetro del contratto aggiudicato. La concreta ripartizione delle assunzioni tra appaltatore e subappaltatore non è rilevante.</w:t>
            </w:r>
          </w:p>
        </w:tc>
      </w:tr>
      <w:tr w:rsidR="003B3C7A" w:rsidRPr="00C779FD" w14:paraId="2DB8CCFB" w14:textId="77777777" w:rsidTr="00046D2B">
        <w:trPr>
          <w:trHeight w:val="1060"/>
        </w:trPr>
        <w:tc>
          <w:tcPr>
            <w:tcW w:w="2502" w:type="pct"/>
            <w:shd w:val="clear" w:color="auto" w:fill="E7E6E6" w:themeFill="background2"/>
          </w:tcPr>
          <w:p w14:paraId="699CB761" w14:textId="30A2ECE5" w:rsidR="003B3C7A" w:rsidRPr="004F3F36" w:rsidRDefault="003B3C7A" w:rsidP="003B3C7A">
            <w:pPr>
              <w:spacing w:before="120" w:after="120"/>
              <w:ind w:right="215"/>
              <w:jc w:val="both"/>
              <w:rPr>
                <w:rFonts w:asciiTheme="minorHAnsi" w:hAnsiTheme="minorHAnsi" w:cstheme="minorHAnsi"/>
                <w:bCs/>
                <w:color w:val="FF0000"/>
                <w:sz w:val="22"/>
                <w:szCs w:val="22"/>
              </w:rPr>
            </w:pPr>
            <w:r w:rsidRPr="004F3F36">
              <w:rPr>
                <w:rFonts w:asciiTheme="minorHAnsi" w:hAnsiTheme="minorHAnsi" w:cstheme="minorHAnsi"/>
                <w:bCs/>
                <w:color w:val="FF0000"/>
                <w:sz w:val="22"/>
                <w:szCs w:val="22"/>
              </w:rPr>
              <w:t xml:space="preserve">Zur Überprüfung der Einhaltung der Einstellungspflichten können die Vergabestellen die Überprüfung der Einhaltung beim zuständigen Arbeitsamt für das </w:t>
            </w:r>
            <w:r w:rsidRPr="004F3F36">
              <w:rPr>
                <w:rFonts w:asciiTheme="minorHAnsi" w:hAnsiTheme="minorHAnsi" w:cstheme="minorHAnsi"/>
                <w:bCs/>
                <w:color w:val="FF0000"/>
                <w:sz w:val="22"/>
                <w:szCs w:val="22"/>
              </w:rPr>
              <w:lastRenderedPageBreak/>
              <w:t>Gebiet des Sitzes des Wirtschaftsteilnehmers beantragen.</w:t>
            </w:r>
          </w:p>
        </w:tc>
        <w:tc>
          <w:tcPr>
            <w:tcW w:w="2498" w:type="pct"/>
            <w:shd w:val="clear" w:color="auto" w:fill="E7E6E6" w:themeFill="background2"/>
          </w:tcPr>
          <w:p w14:paraId="3C33E3D9" w14:textId="7566DCD6" w:rsidR="003B3C7A" w:rsidRPr="004F3F36" w:rsidRDefault="003B3C7A" w:rsidP="003B3C7A">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lastRenderedPageBreak/>
              <w:t xml:space="preserve">Per accertare l’ottemperanza agli obblighi assunzionali le stazioni appaltanti possono richiedere la verifica di ottemperanza al Centro per l’impiego </w:t>
            </w:r>
            <w:r w:rsidRPr="004F3F36">
              <w:rPr>
                <w:rFonts w:asciiTheme="minorHAnsi" w:hAnsiTheme="minorHAnsi" w:cstheme="minorHAnsi"/>
                <w:bCs/>
                <w:color w:val="FF0000"/>
                <w:sz w:val="22"/>
                <w:szCs w:val="22"/>
                <w:lang w:val="it-IT"/>
              </w:rPr>
              <w:lastRenderedPageBreak/>
              <w:t>competente per il territorio della sede legale dell’operatore economico.</w:t>
            </w:r>
          </w:p>
        </w:tc>
      </w:tr>
      <w:tr w:rsidR="003B3C7A" w:rsidRPr="00C779FD" w14:paraId="71A3CCA5" w14:textId="77777777" w:rsidTr="00046D2B">
        <w:trPr>
          <w:trHeight w:val="1060"/>
        </w:trPr>
        <w:tc>
          <w:tcPr>
            <w:tcW w:w="2502" w:type="pct"/>
            <w:shd w:val="clear" w:color="auto" w:fill="E7E6E6" w:themeFill="background2"/>
          </w:tcPr>
          <w:p w14:paraId="4977CD01" w14:textId="55C79B61" w:rsidR="003B3C7A" w:rsidRPr="004F3F36" w:rsidRDefault="003B3C7A" w:rsidP="008F6922">
            <w:pPr>
              <w:spacing w:before="120" w:after="120"/>
              <w:ind w:right="217"/>
              <w:jc w:val="both"/>
              <w:rPr>
                <w:rFonts w:asciiTheme="minorHAnsi" w:eastAsia="Calibri" w:hAnsiTheme="minorHAnsi" w:cstheme="minorHAnsi"/>
                <w:color w:val="FF0000"/>
                <w:sz w:val="22"/>
                <w:szCs w:val="22"/>
                <w:lang w:eastAsia="en-US"/>
              </w:rPr>
            </w:pPr>
            <w:r w:rsidRPr="004F3F36">
              <w:rPr>
                <w:rFonts w:asciiTheme="minorHAnsi" w:hAnsiTheme="minorHAnsi" w:cstheme="minorHAnsi"/>
                <w:bCs/>
                <w:color w:val="FF0000"/>
                <w:sz w:val="22"/>
                <w:szCs w:val="22"/>
              </w:rPr>
              <w:lastRenderedPageBreak/>
              <w:t xml:space="preserve">Der Auftragnehmer ist verpflichtet, die abgeschlossenen Arbeitsverträge im Sinne des </w:t>
            </w:r>
            <w:proofErr w:type="spellStart"/>
            <w:r w:rsidRPr="004F3F36">
              <w:rPr>
                <w:rFonts w:asciiTheme="minorHAnsi" w:hAnsiTheme="minorHAnsi" w:cstheme="minorHAnsi"/>
                <w:bCs/>
                <w:color w:val="FF0000"/>
                <w:sz w:val="22"/>
                <w:szCs w:val="22"/>
              </w:rPr>
              <w:t>G.v.D</w:t>
            </w:r>
            <w:proofErr w:type="spellEnd"/>
            <w:r w:rsidRPr="004F3F36">
              <w:rPr>
                <w:rFonts w:asciiTheme="minorHAnsi" w:hAnsiTheme="minorHAnsi" w:cstheme="minorHAnsi"/>
                <w:bCs/>
                <w:color w:val="FF0000"/>
                <w:sz w:val="22"/>
                <w:szCs w:val="22"/>
              </w:rPr>
              <w:t>. Nr. 81/2015 innerhalb eines Monats nach Beginn der Auftragsausführung oder jedenfalls unmittelbar nach den Einstellungen, sofern erforderlich, zu übermitteln.</w:t>
            </w:r>
          </w:p>
        </w:tc>
        <w:tc>
          <w:tcPr>
            <w:tcW w:w="2498" w:type="pct"/>
            <w:shd w:val="clear" w:color="auto" w:fill="E7E6E6" w:themeFill="background2"/>
          </w:tcPr>
          <w:p w14:paraId="14007C0D" w14:textId="458DE927" w:rsidR="003B3C7A" w:rsidRPr="004F3F36" w:rsidRDefault="003B3C7A" w:rsidP="008F6922">
            <w:pPr>
              <w:tabs>
                <w:tab w:val="left" w:pos="3686"/>
              </w:tabs>
              <w:spacing w:before="120" w:after="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L’appaltatore è tenuto a trasmettere i contratti di lavoro subordinato (ai sensi del D.lgs. n. 81/2015) stipulati entro 1 mese dall’avvio dell’esecuzione dell'appalto o comunque immediatamente dopo alle assunzioni, ove necessarie.</w:t>
            </w:r>
          </w:p>
        </w:tc>
      </w:tr>
      <w:tr w:rsidR="005C76FF" w:rsidRPr="00C779FD" w14:paraId="388486DD" w14:textId="77777777" w:rsidTr="00046D2B">
        <w:trPr>
          <w:trHeight w:val="1060"/>
        </w:trPr>
        <w:tc>
          <w:tcPr>
            <w:tcW w:w="2502" w:type="pct"/>
            <w:shd w:val="clear" w:color="auto" w:fill="E7E6E6" w:themeFill="background2"/>
          </w:tcPr>
          <w:p w14:paraId="44C5C13E" w14:textId="6074B0C2" w:rsidR="005C76FF" w:rsidRPr="004F3F36" w:rsidRDefault="00565511" w:rsidP="008F6922">
            <w:pPr>
              <w:spacing w:before="120" w:after="120"/>
              <w:ind w:right="217"/>
              <w:jc w:val="both"/>
              <w:rPr>
                <w:rFonts w:asciiTheme="minorHAnsi" w:eastAsia="Calibri" w:hAnsiTheme="minorHAnsi" w:cstheme="minorHAnsi"/>
                <w:b/>
                <w:bCs/>
                <w:color w:val="FF0000"/>
                <w:sz w:val="22"/>
                <w:szCs w:val="22"/>
                <w:u w:val="single"/>
                <w:lang w:eastAsia="en-US"/>
              </w:rPr>
            </w:pPr>
            <w:r w:rsidRPr="004F3F36">
              <w:rPr>
                <w:rFonts w:asciiTheme="minorHAnsi" w:eastAsia="Calibri" w:hAnsiTheme="minorHAnsi" w:cstheme="minorHAnsi"/>
                <w:color w:val="FF0000"/>
                <w:sz w:val="22"/>
                <w:szCs w:val="22"/>
                <w:lang w:eastAsia="en-US"/>
              </w:rPr>
              <w:t xml:space="preserve">Bei Nichteinhaltung der in </w:t>
            </w:r>
            <w:r w:rsidRPr="004F3F36">
              <w:rPr>
                <w:rFonts w:asciiTheme="minorHAnsi" w:eastAsia="Calibri" w:hAnsiTheme="minorHAnsi" w:cstheme="minorHAnsi"/>
                <w:b/>
                <w:bCs/>
                <w:color w:val="FF0000"/>
                <w:sz w:val="22"/>
                <w:szCs w:val="22"/>
                <w:lang w:eastAsia="en-US"/>
              </w:rPr>
              <w:t>Artikel 1, Absatz 4</w:t>
            </w:r>
            <w:r w:rsidRPr="004F3F36">
              <w:rPr>
                <w:rFonts w:asciiTheme="minorHAnsi" w:eastAsia="Calibri" w:hAnsiTheme="minorHAnsi" w:cstheme="minorHAnsi"/>
                <w:color w:val="FF0000"/>
                <w:sz w:val="22"/>
                <w:szCs w:val="22"/>
                <w:lang w:eastAsia="en-US"/>
              </w:rPr>
              <w:t xml:space="preserve"> </w:t>
            </w:r>
            <w:r w:rsidR="00114EAC" w:rsidRPr="004F3F36">
              <w:rPr>
                <w:rFonts w:asciiTheme="minorHAnsi" w:eastAsia="Calibri" w:hAnsiTheme="minorHAnsi" w:cstheme="minorHAnsi"/>
                <w:b/>
                <w:bCs/>
                <w:color w:val="FF0000"/>
                <w:sz w:val="22"/>
                <w:szCs w:val="22"/>
                <w:lang w:eastAsia="en-US"/>
              </w:rPr>
              <w:t xml:space="preserve">des Anhang II.3, </w:t>
            </w:r>
            <w:proofErr w:type="spellStart"/>
            <w:r w:rsidR="00114EAC" w:rsidRPr="004F3F36">
              <w:rPr>
                <w:rFonts w:asciiTheme="minorHAnsi" w:eastAsia="Calibri" w:hAnsiTheme="minorHAnsi" w:cstheme="minorHAnsi"/>
                <w:b/>
                <w:bCs/>
                <w:color w:val="FF0000"/>
                <w:sz w:val="22"/>
                <w:szCs w:val="22"/>
                <w:lang w:eastAsia="en-US"/>
              </w:rPr>
              <w:t>GvD</w:t>
            </w:r>
            <w:proofErr w:type="spellEnd"/>
            <w:r w:rsidR="00114EAC" w:rsidRPr="004F3F36">
              <w:rPr>
                <w:rFonts w:asciiTheme="minorHAnsi" w:eastAsia="Calibri" w:hAnsiTheme="minorHAnsi" w:cstheme="minorHAnsi"/>
                <w:b/>
                <w:bCs/>
                <w:color w:val="FF0000"/>
                <w:sz w:val="22"/>
                <w:szCs w:val="22"/>
                <w:lang w:eastAsia="en-US"/>
              </w:rPr>
              <w:t xml:space="preserve"> 36/2023 / </w:t>
            </w:r>
            <w:r w:rsidR="00114EAC" w:rsidRPr="004F3F36">
              <w:rPr>
                <w:rFonts w:asciiTheme="minorHAnsi" w:hAnsiTheme="minorHAnsi" w:cstheme="minorHAnsi"/>
                <w:b/>
                <w:sz w:val="22"/>
                <w:szCs w:val="22"/>
              </w:rPr>
              <w:t xml:space="preserve">/ </w:t>
            </w:r>
            <w:r w:rsidR="00114EAC" w:rsidRPr="004F3F36">
              <w:rPr>
                <w:rFonts w:asciiTheme="minorHAnsi" w:hAnsiTheme="minorHAnsi" w:cstheme="minorHAnsi"/>
                <w:b/>
                <w:color w:val="FF0000"/>
                <w:sz w:val="22"/>
                <w:szCs w:val="22"/>
              </w:rPr>
              <w:t>Art. 47, Abs. 4 des Gesetz Nr. 108/2021</w:t>
            </w:r>
            <w:r w:rsidR="00114EAC" w:rsidRPr="004F3F36">
              <w:rPr>
                <w:rFonts w:asciiTheme="minorHAnsi" w:hAnsiTheme="minorHAnsi" w:cstheme="minorHAnsi"/>
                <w:bCs/>
                <w:sz w:val="22"/>
                <w:szCs w:val="22"/>
              </w:rPr>
              <w:t xml:space="preserve"> </w:t>
            </w:r>
            <w:r w:rsidR="00114EAC" w:rsidRPr="004F3F36">
              <w:rPr>
                <w:rFonts w:asciiTheme="minorHAnsi" w:hAnsiTheme="minorHAnsi" w:cstheme="minorHAnsi"/>
                <w:b/>
                <w:color w:val="4472C4" w:themeColor="accent1"/>
                <w:sz w:val="22"/>
                <w:szCs w:val="22"/>
              </w:rPr>
              <w:t>(lassen nur für PNNR)</w:t>
            </w:r>
            <w:r w:rsidR="00114EAC" w:rsidRPr="004F3F36">
              <w:rPr>
                <w:rFonts w:asciiTheme="minorHAnsi" w:eastAsia="Calibri" w:hAnsiTheme="minorHAnsi" w:cstheme="minorHAnsi"/>
                <w:color w:val="FF0000"/>
                <w:sz w:val="22"/>
                <w:szCs w:val="22"/>
                <w:lang w:eastAsia="en-US"/>
              </w:rPr>
              <w:t xml:space="preserve"> </w:t>
            </w:r>
            <w:r w:rsidRPr="004F3F36">
              <w:rPr>
                <w:rFonts w:asciiTheme="minorHAnsi" w:eastAsia="Calibri" w:hAnsiTheme="minorHAnsi" w:cstheme="minorHAnsi"/>
                <w:color w:val="FF0000"/>
                <w:sz w:val="22"/>
                <w:szCs w:val="22"/>
                <w:lang w:eastAsia="en-US"/>
              </w:rPr>
              <w:t xml:space="preserve">genannten Verpflichtungen verhängt die auftraggebende Verwaltung eine </w:t>
            </w:r>
            <w:r w:rsidRPr="004F3F36">
              <w:rPr>
                <w:rFonts w:asciiTheme="minorHAnsi" w:eastAsia="Calibri" w:hAnsiTheme="minorHAnsi" w:cstheme="minorHAnsi"/>
                <w:b/>
                <w:bCs/>
                <w:color w:val="FF0000"/>
                <w:sz w:val="22"/>
                <w:szCs w:val="22"/>
                <w:u w:val="single"/>
                <w:lang w:eastAsia="en-US"/>
              </w:rPr>
              <w:t>Sanktion</w:t>
            </w:r>
            <w:r w:rsidRPr="004F3F36">
              <w:rPr>
                <w:rFonts w:asciiTheme="minorHAnsi" w:eastAsia="Calibri" w:hAnsiTheme="minorHAnsi" w:cstheme="minorHAnsi"/>
                <w:color w:val="FF0000"/>
                <w:sz w:val="22"/>
                <w:szCs w:val="22"/>
                <w:lang w:eastAsia="en-US"/>
              </w:rPr>
              <w:t xml:space="preserve"> in Höhe von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color w:val="FF0000"/>
                <w:sz w:val="22"/>
                <w:szCs w:val="22"/>
                <w:lang w:eastAsia="en-US"/>
              </w:rPr>
              <w:t xml:space="preserve"> bis</w:t>
            </w:r>
            <w:r w:rsidR="00410DD5" w:rsidRPr="004F3F36">
              <w:rPr>
                <w:rFonts w:asciiTheme="minorHAnsi" w:hAnsiTheme="minorHAnsi" w:cstheme="minorHAnsi"/>
                <w:color w:val="FF0000"/>
                <w:sz w:val="22"/>
                <w:szCs w:val="22"/>
                <w:lang w:eastAsia="en-US"/>
              </w:rPr>
              <w:t xml:space="preserve"> </w:t>
            </w:r>
            <w:r w:rsidR="00410DD5"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00410DD5" w:rsidRPr="004F3F36">
              <w:rPr>
                <w:rFonts w:asciiTheme="minorHAnsi" w:hAnsiTheme="minorHAnsi" w:cstheme="minorHAnsi"/>
                <w:color w:val="FF0000"/>
                <w:sz w:val="22"/>
                <w:szCs w:val="22"/>
                <w:shd w:val="clear" w:color="auto" w:fill="FFFF00"/>
                <w:lang w:eastAsia="en-US"/>
              </w:rPr>
              <w:instrText xml:space="preserve"> FORMDROPDOWN </w:instrText>
            </w:r>
            <w:r w:rsidR="00410DD5" w:rsidRPr="004F3F36">
              <w:rPr>
                <w:rFonts w:asciiTheme="minorHAnsi" w:hAnsiTheme="minorHAnsi" w:cstheme="minorHAnsi"/>
                <w:color w:val="FF0000"/>
                <w:sz w:val="22"/>
                <w:szCs w:val="22"/>
                <w:shd w:val="clear" w:color="auto" w:fill="FFFF00"/>
                <w:lang w:val="it-IT" w:eastAsia="en-US"/>
              </w:rPr>
            </w:r>
            <w:r w:rsidR="00410DD5" w:rsidRPr="004F3F36">
              <w:rPr>
                <w:rFonts w:asciiTheme="minorHAnsi" w:hAnsiTheme="minorHAnsi" w:cstheme="minorHAnsi"/>
                <w:color w:val="FF0000"/>
                <w:sz w:val="22"/>
                <w:szCs w:val="22"/>
                <w:shd w:val="clear" w:color="auto" w:fill="FFFF00"/>
                <w:lang w:val="it-IT" w:eastAsia="en-US"/>
              </w:rPr>
              <w:fldChar w:fldCharType="separate"/>
            </w:r>
            <w:r w:rsidR="00410DD5"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color w:val="FF0000"/>
                <w:sz w:val="22"/>
                <w:szCs w:val="22"/>
                <w:lang w:eastAsia="en-US"/>
              </w:rPr>
              <w:t xml:space="preserve"> ‰ (</w:t>
            </w:r>
            <w:r w:rsidRPr="004F3F36">
              <w:rPr>
                <w:rFonts w:asciiTheme="minorHAnsi" w:hAnsiTheme="minorHAnsi" w:cstheme="minorHAnsi"/>
                <w:color w:val="FF0000"/>
                <w:sz w:val="22"/>
                <w:szCs w:val="22"/>
              </w:rPr>
              <w:t xml:space="preserve">Promille des Nettovertragsbetrages) </w:t>
            </w:r>
            <w:r w:rsidR="00E4146B" w:rsidRPr="004F3F36">
              <w:rPr>
                <w:rFonts w:asciiTheme="minorHAnsi" w:hAnsiTheme="minorHAnsi" w:cstheme="minorHAnsi"/>
                <w:color w:val="FF0000"/>
                <w:sz w:val="22"/>
                <w:szCs w:val="22"/>
              </w:rPr>
              <w:t>je nach der Schwere der Nichterfüllung.</w:t>
            </w:r>
          </w:p>
        </w:tc>
        <w:tc>
          <w:tcPr>
            <w:tcW w:w="2498" w:type="pct"/>
            <w:shd w:val="clear" w:color="auto" w:fill="E7E6E6" w:themeFill="background2"/>
          </w:tcPr>
          <w:p w14:paraId="71933C7D" w14:textId="42457472" w:rsidR="005C76FF" w:rsidRPr="004F3F36" w:rsidRDefault="005C76FF" w:rsidP="008F6922">
            <w:pPr>
              <w:tabs>
                <w:tab w:val="left" w:pos="3686"/>
              </w:tabs>
              <w:spacing w:before="120" w:after="120"/>
              <w:ind w:right="215"/>
              <w:jc w:val="both"/>
              <w:rPr>
                <w:rFonts w:asciiTheme="minorHAnsi" w:hAnsiTheme="minorHAnsi" w:cstheme="minorHAnsi"/>
                <w:b/>
                <w:color w:val="FF0000"/>
                <w:sz w:val="22"/>
                <w:szCs w:val="22"/>
                <w:u w:val="single"/>
                <w:lang w:val="it-IT"/>
              </w:rPr>
            </w:pPr>
            <w:r w:rsidRPr="004F3F36">
              <w:rPr>
                <w:rFonts w:asciiTheme="minorHAnsi" w:hAnsiTheme="minorHAnsi" w:cstheme="minorHAnsi"/>
                <w:bCs/>
                <w:color w:val="FF0000"/>
                <w:sz w:val="22"/>
                <w:szCs w:val="22"/>
                <w:lang w:val="it-IT"/>
              </w:rPr>
              <w:t xml:space="preserve">In caso di inadempimento degli obblighi di cui all´art. </w:t>
            </w:r>
            <w:r w:rsidRPr="004F3F36">
              <w:rPr>
                <w:rFonts w:asciiTheme="minorHAnsi" w:hAnsiTheme="minorHAnsi" w:cstheme="minorHAnsi"/>
                <w:b/>
                <w:color w:val="FF0000"/>
                <w:sz w:val="22"/>
                <w:szCs w:val="22"/>
                <w:lang w:val="it-IT"/>
              </w:rPr>
              <w:t xml:space="preserve"> 1, comma 4</w:t>
            </w:r>
            <w:r w:rsidRPr="004F3F36">
              <w:rPr>
                <w:rFonts w:asciiTheme="minorHAnsi" w:hAnsiTheme="minorHAnsi" w:cstheme="minorHAnsi"/>
                <w:bCs/>
                <w:color w:val="FF0000"/>
                <w:sz w:val="22"/>
                <w:szCs w:val="22"/>
                <w:lang w:val="it-IT"/>
              </w:rPr>
              <w:t>,</w:t>
            </w:r>
            <w:r w:rsidR="00114EAC" w:rsidRPr="004F3F36">
              <w:rPr>
                <w:rFonts w:asciiTheme="minorHAnsi" w:hAnsiTheme="minorHAnsi" w:cstheme="minorHAnsi"/>
                <w:b/>
                <w:color w:val="FF0000"/>
                <w:sz w:val="22"/>
                <w:szCs w:val="22"/>
                <w:lang w:val="it-IT"/>
              </w:rPr>
              <w:t xml:space="preserve"> dell’Allegato II.3, d.lgs. 36/2023 / art. 47, comma 4 della Legge 108/2021 </w:t>
            </w:r>
            <w:r w:rsidR="00114EAC" w:rsidRPr="004F3F36">
              <w:rPr>
                <w:rFonts w:asciiTheme="minorHAnsi" w:hAnsiTheme="minorHAnsi" w:cstheme="minorHAnsi"/>
                <w:b/>
                <w:color w:val="4472C4" w:themeColor="accent1"/>
                <w:sz w:val="22"/>
                <w:szCs w:val="22"/>
                <w:lang w:val="it-IT"/>
              </w:rPr>
              <w:t xml:space="preserve">(lasciare per gare PNRR) </w:t>
            </w:r>
            <w:r w:rsidRPr="004F3F36">
              <w:rPr>
                <w:rFonts w:asciiTheme="minorHAnsi" w:hAnsiTheme="minorHAnsi" w:cstheme="minorHAnsi"/>
                <w:bCs/>
                <w:color w:val="FF0000"/>
                <w:sz w:val="22"/>
                <w:szCs w:val="22"/>
                <w:lang w:val="it-IT"/>
              </w:rPr>
              <w:t xml:space="preserve">l’Amministrazione committente applica la </w:t>
            </w:r>
            <w:r w:rsidRPr="004F3F36">
              <w:rPr>
                <w:rFonts w:asciiTheme="minorHAnsi" w:hAnsiTheme="minorHAnsi" w:cstheme="minorHAnsi"/>
                <w:b/>
                <w:color w:val="FF0000"/>
                <w:sz w:val="22"/>
                <w:szCs w:val="22"/>
                <w:u w:val="single"/>
                <w:lang w:val="it-IT"/>
              </w:rPr>
              <w:t>penale</w:t>
            </w:r>
            <w:r w:rsidRPr="004F3F36">
              <w:rPr>
                <w:rFonts w:asciiTheme="minorHAnsi" w:hAnsiTheme="minorHAnsi" w:cstheme="minorHAnsi"/>
                <w:bCs/>
                <w:color w:val="FF0000"/>
                <w:sz w:val="22"/>
                <w:szCs w:val="22"/>
                <w:lang w:val="it-IT"/>
              </w:rPr>
              <w:t xml:space="preserve"> </w:t>
            </w:r>
            <w:r w:rsidR="00A221F4" w:rsidRPr="004F3F36">
              <w:rPr>
                <w:rFonts w:asciiTheme="minorHAnsi" w:hAnsiTheme="minorHAnsi" w:cstheme="minorHAnsi"/>
                <w:bCs/>
                <w:color w:val="FF0000"/>
                <w:sz w:val="22"/>
                <w:szCs w:val="22"/>
                <w:lang w:val="it-IT"/>
              </w:rPr>
              <w:t>dal</w:t>
            </w:r>
            <w:r w:rsidR="00410DD5" w:rsidRPr="004F3F36">
              <w:rPr>
                <w:rFonts w:asciiTheme="minorHAnsi" w:hAnsiTheme="minorHAnsi" w:cstheme="minorHAnsi"/>
                <w:bCs/>
                <w:color w:val="FF0000"/>
                <w:sz w:val="22"/>
                <w:szCs w:val="22"/>
                <w:lang w:val="it-IT"/>
              </w:rPr>
              <w:t xml:space="preserve"> </w:t>
            </w:r>
            <w:r w:rsidR="00410DD5"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00410DD5" w:rsidRPr="004F3F36">
              <w:rPr>
                <w:rFonts w:asciiTheme="minorHAnsi" w:hAnsiTheme="minorHAnsi" w:cstheme="minorHAnsi"/>
                <w:color w:val="FF0000"/>
                <w:sz w:val="22"/>
                <w:szCs w:val="22"/>
                <w:shd w:val="clear" w:color="auto" w:fill="FFFF00"/>
                <w:lang w:val="it-IT" w:eastAsia="en-US"/>
              </w:rPr>
              <w:instrText xml:space="preserve"> FORMDROPDOWN </w:instrText>
            </w:r>
            <w:r w:rsidR="00410DD5" w:rsidRPr="004F3F36">
              <w:rPr>
                <w:rFonts w:asciiTheme="minorHAnsi" w:hAnsiTheme="minorHAnsi" w:cstheme="minorHAnsi"/>
                <w:color w:val="FF0000"/>
                <w:sz w:val="22"/>
                <w:szCs w:val="22"/>
                <w:shd w:val="clear" w:color="auto" w:fill="FFFF00"/>
                <w:lang w:val="it-IT" w:eastAsia="en-US"/>
              </w:rPr>
            </w:r>
            <w:r w:rsidR="00410DD5" w:rsidRPr="004F3F36">
              <w:rPr>
                <w:rFonts w:asciiTheme="minorHAnsi" w:hAnsiTheme="minorHAnsi" w:cstheme="minorHAnsi"/>
                <w:color w:val="FF0000"/>
                <w:sz w:val="22"/>
                <w:szCs w:val="22"/>
                <w:shd w:val="clear" w:color="auto" w:fill="FFFF00"/>
                <w:lang w:val="it-IT" w:eastAsia="en-US"/>
              </w:rPr>
              <w:fldChar w:fldCharType="separate"/>
            </w:r>
            <w:r w:rsidR="00410DD5"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Cs/>
                <w:color w:val="FF0000"/>
                <w:sz w:val="22"/>
                <w:szCs w:val="22"/>
                <w:lang w:val="it-IT"/>
              </w:rPr>
              <w:t xml:space="preserve"> al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color w:val="FF0000"/>
                <w:sz w:val="22"/>
                <w:szCs w:val="22"/>
                <w:lang w:val="it-IT" w:eastAsia="en-US"/>
              </w:rPr>
              <w:t xml:space="preserve"> ‰</w:t>
            </w:r>
            <w:r w:rsidRPr="004F3F36">
              <w:rPr>
                <w:rFonts w:asciiTheme="minorHAnsi" w:hAnsiTheme="minorHAnsi" w:cstheme="minorHAnsi"/>
                <w:color w:val="FF0000"/>
                <w:sz w:val="22"/>
                <w:szCs w:val="22"/>
                <w:lang w:val="it-IT"/>
              </w:rPr>
              <w:t xml:space="preserve"> (per mille dell’ammontare netto contrattuale)</w:t>
            </w:r>
            <w:r w:rsidR="00A221F4" w:rsidRPr="004F3F36">
              <w:rPr>
                <w:rFonts w:asciiTheme="minorHAnsi" w:hAnsiTheme="minorHAnsi" w:cstheme="minorHAnsi"/>
                <w:color w:val="FF0000"/>
                <w:sz w:val="22"/>
                <w:szCs w:val="22"/>
                <w:lang w:val="it-IT"/>
              </w:rPr>
              <w:t xml:space="preserve"> a seconda della gravità dell’inadempimento. </w:t>
            </w:r>
          </w:p>
        </w:tc>
      </w:tr>
      <w:bookmarkEnd w:id="20"/>
      <w:tr w:rsidR="005C76FF" w:rsidRPr="00C779FD" w14:paraId="4012759E" w14:textId="77777777" w:rsidTr="00046D2B">
        <w:trPr>
          <w:trHeight w:val="851"/>
        </w:trPr>
        <w:tc>
          <w:tcPr>
            <w:tcW w:w="2502" w:type="pct"/>
            <w:shd w:val="clear" w:color="auto" w:fill="E0E0E0"/>
          </w:tcPr>
          <w:p w14:paraId="3EEA6FD1" w14:textId="050D2019" w:rsidR="005C76FF" w:rsidRPr="004F3F36" w:rsidRDefault="005C76FF" w:rsidP="00046D2B">
            <w:pPr>
              <w:tabs>
                <w:tab w:val="left" w:pos="3686"/>
              </w:tabs>
              <w:spacing w:before="120" w:after="120"/>
              <w:ind w:right="217"/>
              <w:jc w:val="both"/>
              <w:rPr>
                <w:rFonts w:asciiTheme="minorHAnsi" w:hAnsiTheme="minorHAnsi" w:cstheme="minorHAnsi"/>
                <w:b/>
                <w:i/>
                <w:strike/>
                <w:color w:val="4472C4" w:themeColor="accent1"/>
                <w:sz w:val="22"/>
                <w:szCs w:val="22"/>
              </w:rPr>
            </w:pPr>
            <w:r w:rsidRPr="004F3F36">
              <w:rPr>
                <w:rFonts w:asciiTheme="minorHAnsi" w:hAnsiTheme="minorHAnsi" w:cstheme="minorHAnsi"/>
                <w:b/>
                <w:i/>
                <w:color w:val="FF0000"/>
                <w:sz w:val="22"/>
                <w:szCs w:val="22"/>
                <w:u w:val="single"/>
              </w:rPr>
              <w:t>(Sozialklauseln</w:t>
            </w:r>
            <w:r w:rsidRPr="004F3F36">
              <w:rPr>
                <w:rFonts w:asciiTheme="minorHAnsi" w:hAnsiTheme="minorHAnsi" w:cstheme="minorHAnsi"/>
                <w:b/>
                <w:bCs/>
                <w:i/>
                <w:iCs/>
                <w:color w:val="FF0000"/>
                <w:sz w:val="22"/>
                <w:szCs w:val="22"/>
              </w:rPr>
              <w:t>)</w:t>
            </w:r>
            <w:r w:rsidRPr="004F3F36">
              <w:rPr>
                <w:rFonts w:asciiTheme="minorHAnsi" w:hAnsiTheme="minorHAnsi" w:cstheme="minorHAnsi"/>
                <w:sz w:val="22"/>
                <w:szCs w:val="22"/>
              </w:rPr>
              <w:t xml:space="preserve"> </w:t>
            </w:r>
          </w:p>
          <w:p w14:paraId="71587018" w14:textId="7674C31F" w:rsidR="005C76FF" w:rsidRPr="004F3F36" w:rsidRDefault="00565511" w:rsidP="005C76FF">
            <w:pPr>
              <w:autoSpaceDE w:val="0"/>
              <w:autoSpaceDN w:val="0"/>
              <w:adjustRightInd w:val="0"/>
              <w:jc w:val="both"/>
              <w:rPr>
                <w:rFonts w:asciiTheme="minorHAnsi" w:hAnsiTheme="minorHAnsi" w:cstheme="minorHAnsi"/>
                <w:sz w:val="22"/>
                <w:szCs w:val="22"/>
              </w:rPr>
            </w:pPr>
            <w:r w:rsidRPr="004F3F36">
              <w:rPr>
                <w:rFonts w:asciiTheme="minorHAnsi" w:hAnsiTheme="minorHAnsi" w:cstheme="minorHAnsi"/>
                <w:b/>
                <w:i/>
                <w:color w:val="4472C4" w:themeColor="accent1"/>
                <w:sz w:val="22"/>
                <w:szCs w:val="22"/>
              </w:rPr>
              <w:t xml:space="preserve">(Die Vergabestelle kann andere und weitere Sozialklauseln zur Erfüllung der Bestimmungen gemäß Art. 57, Absatz 1 des </w:t>
            </w:r>
            <w:proofErr w:type="spellStart"/>
            <w:r w:rsidRPr="004F3F36">
              <w:rPr>
                <w:rFonts w:asciiTheme="minorHAnsi" w:hAnsiTheme="minorHAnsi" w:cstheme="minorHAnsi"/>
                <w:b/>
                <w:i/>
                <w:color w:val="4472C4" w:themeColor="accent1"/>
                <w:sz w:val="22"/>
                <w:szCs w:val="22"/>
              </w:rPr>
              <w:t>GvD</w:t>
            </w:r>
            <w:proofErr w:type="spellEnd"/>
            <w:r w:rsidRPr="004F3F36">
              <w:rPr>
                <w:rFonts w:asciiTheme="minorHAnsi" w:hAnsiTheme="minorHAnsi" w:cstheme="minorHAnsi"/>
                <w:b/>
                <w:i/>
                <w:color w:val="4472C4" w:themeColor="accent1"/>
                <w:sz w:val="22"/>
                <w:szCs w:val="22"/>
              </w:rPr>
              <w:t xml:space="preserve"> Nr. 36/2023 angeben)</w:t>
            </w:r>
          </w:p>
        </w:tc>
        <w:tc>
          <w:tcPr>
            <w:tcW w:w="2498" w:type="pct"/>
            <w:shd w:val="clear" w:color="auto" w:fill="E0E0E0"/>
          </w:tcPr>
          <w:p w14:paraId="754CA7CA" w14:textId="77777777" w:rsidR="00063820" w:rsidRPr="004F3F36" w:rsidRDefault="005C76FF" w:rsidP="00063820">
            <w:pPr>
              <w:spacing w:before="120" w:after="120"/>
              <w:ind w:right="213"/>
              <w:jc w:val="both"/>
              <w:rPr>
                <w:rFonts w:asciiTheme="minorHAnsi" w:hAnsiTheme="minorHAnsi" w:cstheme="minorHAnsi"/>
                <w:b/>
                <w:i/>
                <w:color w:val="FF0000"/>
                <w:sz w:val="22"/>
                <w:szCs w:val="22"/>
                <w:lang w:val="it-IT"/>
              </w:rPr>
            </w:pPr>
            <w:r w:rsidRPr="004F3F36">
              <w:rPr>
                <w:rFonts w:asciiTheme="minorHAnsi" w:hAnsiTheme="minorHAnsi" w:cstheme="minorHAnsi"/>
                <w:b/>
                <w:i/>
                <w:color w:val="FF0000"/>
                <w:sz w:val="22"/>
                <w:szCs w:val="22"/>
                <w:u w:val="single"/>
                <w:lang w:val="it-IT"/>
              </w:rPr>
              <w:t>(Clausole sociali)</w:t>
            </w:r>
            <w:r w:rsidRPr="004F3F36">
              <w:rPr>
                <w:rFonts w:asciiTheme="minorHAnsi" w:hAnsiTheme="minorHAnsi" w:cstheme="minorHAnsi"/>
                <w:b/>
                <w:i/>
                <w:color w:val="FF0000"/>
                <w:sz w:val="22"/>
                <w:szCs w:val="22"/>
                <w:lang w:val="it-IT"/>
              </w:rPr>
              <w:t xml:space="preserve"> </w:t>
            </w:r>
          </w:p>
          <w:p w14:paraId="68D14A0B" w14:textId="0CBD6EA1" w:rsidR="005C76FF" w:rsidRPr="004F3F36" w:rsidRDefault="00565511" w:rsidP="00410DD5">
            <w:pPr>
              <w:autoSpaceDE w:val="0"/>
              <w:autoSpaceDN w:val="0"/>
              <w:adjustRightInd w:val="0"/>
              <w:jc w:val="both"/>
              <w:rPr>
                <w:rFonts w:asciiTheme="minorHAnsi" w:hAnsiTheme="minorHAnsi" w:cstheme="minorHAnsi"/>
                <w:b/>
                <w:bCs/>
                <w:i/>
                <w:color w:val="4472C4" w:themeColor="accent1"/>
                <w:sz w:val="22"/>
                <w:szCs w:val="22"/>
                <w:lang w:val="it-IT"/>
              </w:rPr>
            </w:pPr>
            <w:r w:rsidRPr="004F3F36">
              <w:rPr>
                <w:rFonts w:asciiTheme="minorHAnsi" w:hAnsiTheme="minorHAnsi" w:cstheme="minorHAnsi"/>
                <w:b/>
                <w:i/>
                <w:color w:val="4472C4" w:themeColor="accent1"/>
                <w:sz w:val="22"/>
                <w:szCs w:val="22"/>
                <w:lang w:val="it-IT"/>
              </w:rPr>
              <w:t>(La Stazione appaltante può indicare altre ed ulteriori clausole sociali per l’adempimento di quanto previsto dall’ art. 57, comma 1, d.lgs. 36/2023)</w:t>
            </w:r>
          </w:p>
        </w:tc>
      </w:tr>
      <w:tr w:rsidR="005C76FF" w:rsidRPr="00C779FD" w14:paraId="4DAD61CB" w14:textId="77777777" w:rsidTr="00046D2B">
        <w:trPr>
          <w:trHeight w:val="1060"/>
        </w:trPr>
        <w:tc>
          <w:tcPr>
            <w:tcW w:w="2502" w:type="pct"/>
            <w:shd w:val="clear" w:color="auto" w:fill="E7E6E6" w:themeFill="background2"/>
          </w:tcPr>
          <w:p w14:paraId="1F36FE46" w14:textId="77777777" w:rsidR="005C76FF" w:rsidRPr="004F3F36" w:rsidRDefault="005C76FF" w:rsidP="00046D2B">
            <w:pPr>
              <w:autoSpaceDE w:val="0"/>
              <w:autoSpaceDN w:val="0"/>
              <w:adjustRightInd w:val="0"/>
              <w:jc w:val="both"/>
              <w:rPr>
                <w:rFonts w:asciiTheme="minorHAnsi" w:hAnsiTheme="minorHAnsi" w:cstheme="minorHAnsi"/>
                <w:i/>
                <w:iCs/>
                <w:color w:val="FF0000"/>
                <w:sz w:val="22"/>
                <w:szCs w:val="22"/>
                <w:bdr w:val="none" w:sz="0" w:space="0" w:color="auto" w:frame="1"/>
                <w:shd w:val="clear" w:color="auto" w:fill="00FF00"/>
                <w:lang w:val="it-IT"/>
              </w:rPr>
            </w:pPr>
          </w:p>
          <w:p w14:paraId="168C07AE" w14:textId="668B27FD" w:rsidR="005C76FF" w:rsidRPr="004F3F36" w:rsidRDefault="005C76FF" w:rsidP="005C76FF">
            <w:pPr>
              <w:tabs>
                <w:tab w:val="left" w:pos="3686"/>
              </w:tabs>
              <w:ind w:right="217"/>
              <w:jc w:val="both"/>
              <w:rPr>
                <w:rFonts w:asciiTheme="minorHAnsi" w:hAnsiTheme="minorHAnsi" w:cstheme="minorHAnsi"/>
                <w:sz w:val="22"/>
                <w:szCs w:val="22"/>
              </w:rPr>
            </w:pPr>
            <w:r w:rsidRPr="004F3F36">
              <w:rPr>
                <w:rFonts w:asciiTheme="minorHAnsi" w:hAnsiTheme="minorHAnsi" w:cstheme="minorHAnsi"/>
                <w:color w:val="FF0000"/>
                <w:sz w:val="22"/>
                <w:szCs w:val="22"/>
              </w:rPr>
              <w:t xml:space="preserve">Gemäß </w:t>
            </w:r>
            <w:r w:rsidRPr="004F3F36">
              <w:rPr>
                <w:rFonts w:asciiTheme="minorHAnsi" w:hAnsiTheme="minorHAnsi" w:cstheme="minorHAnsi"/>
                <w:b/>
                <w:bCs/>
                <w:color w:val="FF0000"/>
                <w:sz w:val="22"/>
                <w:szCs w:val="22"/>
              </w:rPr>
              <w:t xml:space="preserve">Art. 57, Abs. 1, Buchst. </w:t>
            </w:r>
            <w:r w:rsidR="00063820" w:rsidRPr="004F3F36">
              <w:rPr>
                <w:rFonts w:asciiTheme="minorHAnsi" w:hAnsiTheme="minorHAnsi" w:cstheme="minorHAnsi"/>
                <w:b/>
                <w:bCs/>
                <w:color w:val="FF0000"/>
                <w:sz w:val="22"/>
                <w:szCs w:val="22"/>
              </w:rPr>
              <w:t>a</w:t>
            </w:r>
            <w:r w:rsidRPr="004F3F36">
              <w:rPr>
                <w:rFonts w:asciiTheme="minorHAnsi" w:hAnsiTheme="minorHAnsi" w:cstheme="minorHAnsi"/>
                <w:b/>
                <w:bCs/>
                <w:color w:val="FF0000"/>
                <w:sz w:val="22"/>
                <w:szCs w:val="22"/>
              </w:rPr>
              <w:t xml:space="preserve">) u. b), des </w:t>
            </w:r>
            <w:proofErr w:type="spellStart"/>
            <w:r w:rsidRPr="004F3F36">
              <w:rPr>
                <w:rFonts w:asciiTheme="minorHAnsi" w:hAnsiTheme="minorHAnsi" w:cstheme="minorHAnsi"/>
                <w:b/>
                <w:bCs/>
                <w:color w:val="FF0000"/>
                <w:sz w:val="22"/>
                <w:szCs w:val="22"/>
              </w:rPr>
              <w:t>GvD</w:t>
            </w:r>
            <w:proofErr w:type="spellEnd"/>
            <w:r w:rsidRPr="004F3F36">
              <w:rPr>
                <w:rFonts w:asciiTheme="minorHAnsi" w:hAnsiTheme="minorHAnsi" w:cstheme="minorHAnsi"/>
                <w:b/>
                <w:bCs/>
                <w:color w:val="FF0000"/>
                <w:sz w:val="22"/>
                <w:szCs w:val="22"/>
              </w:rPr>
              <w:t xml:space="preserve">. 36/2023 </w:t>
            </w:r>
            <w:r w:rsidRPr="004F3F36">
              <w:rPr>
                <w:rFonts w:asciiTheme="minorHAnsi" w:hAnsiTheme="minorHAnsi" w:cstheme="minorHAnsi"/>
                <w:color w:val="FF0000"/>
                <w:sz w:val="22"/>
                <w:szCs w:val="22"/>
              </w:rPr>
              <w:t>ist/sind folgenden Sozialklausel/n vorgesehen</w:t>
            </w:r>
            <w:r w:rsidRPr="004F3F36">
              <w:rPr>
                <w:rFonts w:asciiTheme="minorHAnsi" w:hAnsiTheme="minorHAnsi" w:cstheme="minorHAnsi"/>
                <w:sz w:val="22"/>
                <w:szCs w:val="22"/>
              </w:rPr>
              <w:t xml:space="preserve">: </w:t>
            </w: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p>
        </w:tc>
        <w:tc>
          <w:tcPr>
            <w:tcW w:w="2498" w:type="pct"/>
            <w:shd w:val="clear" w:color="auto" w:fill="E7E6E6" w:themeFill="background2"/>
          </w:tcPr>
          <w:p w14:paraId="3FBCEBC3" w14:textId="688F7906" w:rsidR="005C76FF" w:rsidRPr="004F3F36" w:rsidRDefault="005C76FF" w:rsidP="005C76FF">
            <w:pPr>
              <w:spacing w:before="120" w:after="120"/>
              <w:ind w:right="213"/>
              <w:jc w:val="both"/>
              <w:rPr>
                <w:rFonts w:asciiTheme="minorHAnsi" w:hAnsiTheme="minorHAnsi" w:cstheme="minorHAnsi"/>
                <w:bCs/>
                <w:sz w:val="22"/>
                <w:szCs w:val="22"/>
                <w:lang w:val="it-IT"/>
              </w:rPr>
            </w:pPr>
            <w:r w:rsidRPr="004F3F36">
              <w:rPr>
                <w:rFonts w:asciiTheme="minorHAnsi" w:eastAsia="Aptos" w:hAnsiTheme="minorHAnsi" w:cstheme="minorHAnsi"/>
                <w:color w:val="FF0000"/>
                <w:kern w:val="2"/>
                <w:sz w:val="22"/>
                <w:szCs w:val="22"/>
                <w:lang w:val="it-IT"/>
                <w14:ligatures w14:val="standardContextual"/>
              </w:rPr>
              <w:t xml:space="preserve">Ai sensi dell’art. </w:t>
            </w:r>
            <w:r w:rsidRPr="004F3F36">
              <w:rPr>
                <w:rFonts w:asciiTheme="minorHAnsi" w:eastAsia="Aptos" w:hAnsiTheme="minorHAnsi" w:cstheme="minorHAnsi"/>
                <w:b/>
                <w:bCs/>
                <w:color w:val="FF0000"/>
                <w:kern w:val="2"/>
                <w:sz w:val="22"/>
                <w:szCs w:val="22"/>
                <w:lang w:val="it-IT"/>
                <w14:ligatures w14:val="standardContextual"/>
              </w:rPr>
              <w:t xml:space="preserve">57, comma 1, lett. a) e b), del </w:t>
            </w:r>
            <w:proofErr w:type="spellStart"/>
            <w:r w:rsidRPr="004F3F36">
              <w:rPr>
                <w:rFonts w:asciiTheme="minorHAnsi" w:eastAsia="Aptos" w:hAnsiTheme="minorHAnsi" w:cstheme="minorHAnsi"/>
                <w:b/>
                <w:bCs/>
                <w:color w:val="FF0000"/>
                <w:kern w:val="2"/>
                <w:sz w:val="22"/>
                <w:szCs w:val="22"/>
                <w:lang w:val="it-IT"/>
                <w14:ligatures w14:val="standardContextual"/>
              </w:rPr>
              <w:t>D.Lgs.</w:t>
            </w:r>
            <w:proofErr w:type="spellEnd"/>
            <w:r w:rsidRPr="004F3F36">
              <w:rPr>
                <w:rFonts w:asciiTheme="minorHAnsi" w:eastAsia="Aptos" w:hAnsiTheme="minorHAnsi" w:cstheme="minorHAnsi"/>
                <w:b/>
                <w:bCs/>
                <w:color w:val="FF0000"/>
                <w:kern w:val="2"/>
                <w:sz w:val="22"/>
                <w:szCs w:val="22"/>
                <w:lang w:val="it-IT"/>
                <w14:ligatures w14:val="standardContextual"/>
              </w:rPr>
              <w:t xml:space="preserve"> 36/2023</w:t>
            </w:r>
            <w:r w:rsidRPr="004F3F36">
              <w:rPr>
                <w:rFonts w:asciiTheme="minorHAnsi" w:eastAsia="Aptos" w:hAnsiTheme="minorHAnsi" w:cstheme="minorHAnsi"/>
                <w:color w:val="FF0000"/>
                <w:kern w:val="2"/>
                <w:sz w:val="22"/>
                <w:szCs w:val="22"/>
                <w:lang w:val="it-IT"/>
                <w14:ligatures w14:val="standardContextual"/>
              </w:rPr>
              <w:t xml:space="preserve"> è/sono prevista/e la/le seguente/i clausola/e sociale/i</w:t>
            </w:r>
            <w:r w:rsidRPr="004F3F36">
              <w:rPr>
                <w:rFonts w:asciiTheme="minorHAnsi" w:eastAsia="Aptos" w:hAnsiTheme="minorHAnsi" w:cstheme="minorHAnsi"/>
                <w:color w:val="000000"/>
                <w:kern w:val="2"/>
                <w:sz w:val="22"/>
                <w:szCs w:val="22"/>
                <w:lang w:val="it-IT"/>
                <w14:ligatures w14:val="standardContextual"/>
              </w:rPr>
              <w:t xml:space="preserve">: </w:t>
            </w:r>
            <w:r w:rsidR="006671A4" w:rsidRPr="004F3F36">
              <w:rPr>
                <w:rFonts w:asciiTheme="minorHAnsi" w:hAnsiTheme="minorHAnsi" w:cstheme="minorHAnsi"/>
                <w:sz w:val="22"/>
                <w:szCs w:val="22"/>
                <w:highlight w:val="yellow"/>
              </w:rPr>
              <w:fldChar w:fldCharType="begin">
                <w:ffData>
                  <w:name w:val="Elenco1"/>
                  <w:enabled/>
                  <w:calcOnExit w:val="0"/>
                  <w:ddList/>
                </w:ffData>
              </w:fldChar>
            </w:r>
            <w:r w:rsidR="006671A4" w:rsidRPr="004F3F36">
              <w:rPr>
                <w:rFonts w:asciiTheme="minorHAnsi" w:hAnsiTheme="minorHAnsi" w:cstheme="minorHAnsi"/>
                <w:sz w:val="22"/>
                <w:szCs w:val="22"/>
                <w:highlight w:val="yellow"/>
                <w:lang w:val="it-IT"/>
              </w:rPr>
              <w:instrText xml:space="preserve"> FORMDROPDOWN </w:instrText>
            </w:r>
            <w:r w:rsidR="006671A4" w:rsidRPr="004F3F36">
              <w:rPr>
                <w:rFonts w:asciiTheme="minorHAnsi" w:hAnsiTheme="minorHAnsi" w:cstheme="minorHAnsi"/>
                <w:sz w:val="22"/>
                <w:szCs w:val="22"/>
                <w:highlight w:val="yellow"/>
              </w:rPr>
            </w:r>
            <w:r w:rsidR="006671A4" w:rsidRPr="004F3F36">
              <w:rPr>
                <w:rFonts w:asciiTheme="minorHAnsi" w:hAnsiTheme="minorHAnsi" w:cstheme="minorHAnsi"/>
                <w:sz w:val="22"/>
                <w:szCs w:val="22"/>
                <w:highlight w:val="yellow"/>
              </w:rPr>
              <w:fldChar w:fldCharType="separate"/>
            </w:r>
            <w:r w:rsidR="006671A4" w:rsidRPr="004F3F36">
              <w:rPr>
                <w:rFonts w:asciiTheme="minorHAnsi" w:hAnsiTheme="minorHAnsi" w:cstheme="minorHAnsi"/>
                <w:sz w:val="22"/>
                <w:szCs w:val="22"/>
                <w:highlight w:val="yellow"/>
              </w:rPr>
              <w:fldChar w:fldCharType="end"/>
            </w:r>
          </w:p>
        </w:tc>
      </w:tr>
      <w:tr w:rsidR="005C76FF" w:rsidRPr="00C779FD" w14:paraId="7A97F902" w14:textId="77777777" w:rsidTr="00046D2B">
        <w:trPr>
          <w:trHeight w:val="1060"/>
        </w:trPr>
        <w:tc>
          <w:tcPr>
            <w:tcW w:w="2502" w:type="pct"/>
            <w:shd w:val="clear" w:color="auto" w:fill="E7E6E6" w:themeFill="background2"/>
          </w:tcPr>
          <w:p w14:paraId="0F8D8D4E" w14:textId="7CD9D0C6" w:rsidR="005C76FF" w:rsidRPr="004F3F36" w:rsidRDefault="005C76FF" w:rsidP="00046D2B">
            <w:pPr>
              <w:spacing w:before="120"/>
              <w:ind w:right="215"/>
              <w:jc w:val="both"/>
              <w:rPr>
                <w:rFonts w:asciiTheme="minorHAnsi" w:eastAsia="Calibri" w:hAnsiTheme="minorHAnsi" w:cstheme="minorHAnsi"/>
                <w:color w:val="FF0000"/>
                <w:sz w:val="22"/>
                <w:szCs w:val="22"/>
                <w:lang w:eastAsia="en-US"/>
              </w:rPr>
            </w:pPr>
            <w:r w:rsidRPr="004F3F36">
              <w:rPr>
                <w:rFonts w:asciiTheme="minorHAnsi" w:hAnsiTheme="minorHAnsi" w:cstheme="minorHAnsi"/>
                <w:bCs/>
                <w:color w:val="FF0000"/>
                <w:sz w:val="22"/>
                <w:szCs w:val="22"/>
              </w:rPr>
              <w:t xml:space="preserve">Im Falle eines Verstoßes gegen die oben genannten Verpflichtungen, verhängt der Auftraggeber </w:t>
            </w:r>
            <w:r w:rsidRPr="004F3F36">
              <w:rPr>
                <w:rFonts w:asciiTheme="minorHAnsi" w:hAnsiTheme="minorHAnsi" w:cstheme="minorHAnsi"/>
                <w:b/>
                <w:color w:val="FF0000"/>
                <w:sz w:val="22"/>
                <w:szCs w:val="22"/>
              </w:rPr>
              <w:t>eine Strafe in Höhe von</w:t>
            </w:r>
            <w:r w:rsidRPr="004F3F36">
              <w:rPr>
                <w:rFonts w:asciiTheme="minorHAnsi" w:hAnsiTheme="minorHAnsi" w:cstheme="minorHAnsi"/>
                <w:bCs/>
                <w:color w:val="FF0000"/>
                <w:sz w:val="22"/>
                <w:szCs w:val="22"/>
              </w:rPr>
              <w:t xml:space="preserve">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Cs/>
                <w:color w:val="FF0000"/>
                <w:sz w:val="22"/>
                <w:szCs w:val="22"/>
              </w:rPr>
              <w:t xml:space="preserve"> ‰ (Promille des Nettovertragswerts).</w:t>
            </w:r>
          </w:p>
        </w:tc>
        <w:tc>
          <w:tcPr>
            <w:tcW w:w="2498" w:type="pct"/>
            <w:shd w:val="clear" w:color="auto" w:fill="E7E6E6" w:themeFill="background2"/>
          </w:tcPr>
          <w:p w14:paraId="447293AC" w14:textId="6E624316" w:rsidR="005C76FF" w:rsidRPr="004F3F36" w:rsidRDefault="005C76FF" w:rsidP="00046D2B">
            <w:pPr>
              <w:tabs>
                <w:tab w:val="left" w:pos="3686"/>
              </w:tabs>
              <w:spacing w:before="120"/>
              <w:ind w:right="215"/>
              <w:jc w:val="both"/>
              <w:rPr>
                <w:rFonts w:asciiTheme="minorHAnsi" w:hAnsiTheme="minorHAnsi" w:cstheme="minorHAnsi"/>
                <w:bCs/>
                <w:color w:val="FF0000"/>
                <w:sz w:val="22"/>
                <w:szCs w:val="22"/>
                <w:lang w:val="it-IT"/>
              </w:rPr>
            </w:pPr>
            <w:r w:rsidRPr="004F3F36">
              <w:rPr>
                <w:rFonts w:asciiTheme="minorHAnsi" w:hAnsiTheme="minorHAnsi" w:cstheme="minorHAnsi"/>
                <w:bCs/>
                <w:color w:val="FF0000"/>
                <w:sz w:val="22"/>
                <w:szCs w:val="22"/>
                <w:lang w:val="it-IT"/>
              </w:rPr>
              <w:t xml:space="preserve">In caso di inadempimento degli obblighi di cui </w:t>
            </w:r>
            <w:r w:rsidR="00063820" w:rsidRPr="004F3F36">
              <w:rPr>
                <w:rFonts w:asciiTheme="minorHAnsi" w:hAnsiTheme="minorHAnsi" w:cstheme="minorHAnsi"/>
                <w:bCs/>
                <w:color w:val="FF0000"/>
                <w:sz w:val="22"/>
                <w:szCs w:val="22"/>
                <w:lang w:val="it-IT"/>
              </w:rPr>
              <w:t>sopra</w:t>
            </w:r>
            <w:r w:rsidRPr="004F3F36">
              <w:rPr>
                <w:rFonts w:asciiTheme="minorHAnsi" w:hAnsiTheme="minorHAnsi" w:cstheme="minorHAnsi"/>
                <w:bCs/>
                <w:color w:val="FF0000"/>
                <w:sz w:val="22"/>
                <w:szCs w:val="22"/>
                <w:lang w:val="it-IT"/>
              </w:rPr>
              <w:t xml:space="preserve">, l’Amministrazione committente applica </w:t>
            </w:r>
            <w:r w:rsidRPr="004F3F36">
              <w:rPr>
                <w:rFonts w:asciiTheme="minorHAnsi" w:hAnsiTheme="minorHAnsi" w:cstheme="minorHAnsi"/>
                <w:b/>
                <w:color w:val="FF0000"/>
                <w:sz w:val="22"/>
                <w:szCs w:val="22"/>
                <w:lang w:val="it-IT"/>
              </w:rPr>
              <w:t>la penale pari al</w:t>
            </w:r>
            <w:r w:rsidRPr="004F3F36">
              <w:rPr>
                <w:rFonts w:asciiTheme="minorHAnsi" w:hAnsiTheme="minorHAnsi" w:cstheme="minorHAnsi"/>
                <w:bCs/>
                <w:color w:val="FF0000"/>
                <w:sz w:val="22"/>
                <w:szCs w:val="22"/>
                <w:lang w:val="it-IT"/>
              </w:rPr>
              <w:t xml:space="preserve">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r w:rsidRPr="004F3F36">
              <w:rPr>
                <w:rFonts w:asciiTheme="minorHAnsi" w:hAnsiTheme="minorHAnsi" w:cstheme="minorHAnsi"/>
                <w:bCs/>
                <w:color w:val="FF0000"/>
                <w:sz w:val="22"/>
                <w:szCs w:val="22"/>
                <w:lang w:val="it-IT"/>
              </w:rPr>
              <w:t xml:space="preserve"> ‰ (per mille dell’ammontare netto contrattuale).</w:t>
            </w:r>
          </w:p>
        </w:tc>
      </w:tr>
      <w:tr w:rsidR="00A53363" w:rsidRPr="00C779FD" w14:paraId="3CF03E4B" w14:textId="77777777" w:rsidTr="00AD679E">
        <w:trPr>
          <w:trHeight w:val="1145"/>
        </w:trPr>
        <w:tc>
          <w:tcPr>
            <w:tcW w:w="2502" w:type="pct"/>
            <w:shd w:val="clear" w:color="auto" w:fill="E0E0E0"/>
          </w:tcPr>
          <w:p w14:paraId="2548DF8D" w14:textId="77777777" w:rsidR="00A53363" w:rsidRPr="004F3F36" w:rsidRDefault="00A53363" w:rsidP="00AD679E">
            <w:pPr>
              <w:tabs>
                <w:tab w:val="left" w:pos="3686"/>
              </w:tabs>
              <w:spacing w:before="120" w:after="120"/>
              <w:ind w:right="217"/>
              <w:jc w:val="both"/>
              <w:rPr>
                <w:rFonts w:asciiTheme="minorHAnsi" w:hAnsiTheme="minorHAnsi" w:cstheme="minorHAnsi"/>
                <w:b/>
                <w:i/>
                <w:color w:val="4472C4" w:themeColor="accent1"/>
                <w:sz w:val="22"/>
                <w:szCs w:val="22"/>
                <w:u w:val="single"/>
              </w:rPr>
            </w:pPr>
            <w:bookmarkStart w:id="21" w:name="_Hlk168322817"/>
            <w:bookmarkEnd w:id="18"/>
            <w:bookmarkEnd w:id="19"/>
            <w:r w:rsidRPr="004F3F36">
              <w:rPr>
                <w:rFonts w:asciiTheme="minorHAnsi" w:hAnsiTheme="minorHAnsi" w:cstheme="minorHAnsi"/>
                <w:b/>
                <w:i/>
                <w:color w:val="FF0000"/>
                <w:sz w:val="22"/>
                <w:szCs w:val="22"/>
                <w:u w:val="single"/>
              </w:rPr>
              <w:t>(Verbot der Vergabe von Unteraufträgen)</w:t>
            </w:r>
            <w:r w:rsidRPr="004F3F36">
              <w:rPr>
                <w:rFonts w:asciiTheme="minorHAnsi" w:hAnsiTheme="minorHAnsi" w:cstheme="minorHAnsi"/>
                <w:sz w:val="22"/>
                <w:szCs w:val="22"/>
              </w:rPr>
              <w:t xml:space="preserve"> </w:t>
            </w:r>
            <w:r w:rsidRPr="004F3F36">
              <w:rPr>
                <w:rFonts w:asciiTheme="minorHAnsi" w:hAnsiTheme="minorHAnsi" w:cstheme="minorHAnsi"/>
                <w:b/>
                <w:i/>
                <w:iCs/>
                <w:color w:val="4472C4" w:themeColor="accent1"/>
                <w:sz w:val="22"/>
                <w:szCs w:val="22"/>
              </w:rPr>
              <w:t>(</w:t>
            </w:r>
            <w:r w:rsidRPr="004F3F36">
              <w:rPr>
                <w:rFonts w:asciiTheme="minorHAnsi" w:hAnsiTheme="minorHAnsi" w:cstheme="minorHAnsi"/>
                <w:b/>
                <w:i/>
                <w:iCs/>
                <w:color w:val="4472C4" w:themeColor="accent1"/>
                <w:sz w:val="22"/>
                <w:szCs w:val="22"/>
                <w:u w:val="single"/>
              </w:rPr>
              <w:t>wahlweise</w:t>
            </w:r>
            <w:r w:rsidRPr="004F3F36">
              <w:rPr>
                <w:rFonts w:asciiTheme="minorHAnsi" w:hAnsiTheme="minorHAnsi" w:cstheme="minorHAnsi"/>
                <w:b/>
                <w:i/>
                <w:iCs/>
                <w:color w:val="4472C4" w:themeColor="accent1"/>
                <w:sz w:val="22"/>
                <w:szCs w:val="22"/>
              </w:rPr>
              <w:t>)</w:t>
            </w:r>
            <w:r w:rsidRPr="004F3F36">
              <w:rPr>
                <w:rFonts w:asciiTheme="minorHAnsi" w:hAnsiTheme="minorHAnsi" w:cstheme="minorHAnsi"/>
                <w:b/>
                <w:i/>
                <w:color w:val="4472C4" w:themeColor="accent1"/>
                <w:sz w:val="22"/>
                <w:szCs w:val="22"/>
                <w:u w:val="single"/>
              </w:rPr>
              <w:t xml:space="preserve"> </w:t>
            </w:r>
          </w:p>
          <w:p w14:paraId="77B4EDE0" w14:textId="77777777" w:rsidR="00A53363" w:rsidRPr="004F3F36" w:rsidRDefault="00A53363" w:rsidP="00AD679E">
            <w:pPr>
              <w:tabs>
                <w:tab w:val="left" w:pos="3686"/>
              </w:tabs>
              <w:spacing w:before="120" w:after="120"/>
              <w:ind w:right="217"/>
              <w:jc w:val="both"/>
              <w:rPr>
                <w:rFonts w:asciiTheme="minorHAnsi" w:hAnsiTheme="minorHAnsi" w:cstheme="minorHAnsi"/>
                <w:b/>
                <w:i/>
                <w:color w:val="4472C4" w:themeColor="accent1"/>
                <w:sz w:val="22"/>
                <w:szCs w:val="22"/>
              </w:rPr>
            </w:pPr>
            <w:r w:rsidRPr="004F3F36">
              <w:rPr>
                <w:rFonts w:asciiTheme="minorHAnsi" w:hAnsiTheme="minorHAnsi" w:cstheme="minorHAnsi"/>
                <w:b/>
                <w:i/>
                <w:color w:val="4472C4" w:themeColor="accent1"/>
                <w:sz w:val="22"/>
                <w:szCs w:val="22"/>
                <w:u w:val="single"/>
              </w:rPr>
              <w:t xml:space="preserve">(Die Arbeiten die nicht Objekt eines Unterauftrags sein können einfügen: </w:t>
            </w:r>
            <w:r w:rsidRPr="004F3F36">
              <w:rPr>
                <w:rFonts w:asciiTheme="minorHAnsi" w:hAnsiTheme="minorHAnsi" w:cstheme="minorHAnsi"/>
                <w:b/>
                <w:i/>
                <w:color w:val="4472C4" w:themeColor="accent1"/>
                <w:sz w:val="22"/>
                <w:szCs w:val="22"/>
              </w:rPr>
              <w:t xml:space="preserve">Die Vergabestellen können </w:t>
            </w:r>
            <w:r w:rsidRPr="004F3F36">
              <w:rPr>
                <w:rFonts w:asciiTheme="minorHAnsi" w:hAnsiTheme="minorHAnsi" w:cstheme="minorHAnsi"/>
                <w:b/>
                <w:i/>
                <w:color w:val="4472C4" w:themeColor="accent1"/>
                <w:sz w:val="22"/>
                <w:szCs w:val="22"/>
                <w:u w:val="single"/>
              </w:rPr>
              <w:t>vorbehaltlich einer angemessenen Begründung im Entscheid zum Vertragsabschluss</w:t>
            </w:r>
            <w:r w:rsidRPr="004F3F36">
              <w:rPr>
                <w:rFonts w:asciiTheme="minorHAnsi" w:hAnsiTheme="minorHAnsi" w:cstheme="minorHAnsi"/>
                <w:b/>
                <w:i/>
                <w:color w:val="4472C4" w:themeColor="accent1"/>
                <w:sz w:val="22"/>
                <w:szCs w:val="22"/>
              </w:rPr>
              <w:t xml:space="preserve"> und durch Angabe in den Ausschreibungsunterlagen wählen, welche Leistungen oder Bauleistungen, die Gegenstand des Vergabevertrages sind, gemäß Artikel 119, Absatz 2 des </w:t>
            </w:r>
            <w:proofErr w:type="spellStart"/>
            <w:r w:rsidRPr="004F3F36">
              <w:rPr>
                <w:rFonts w:asciiTheme="minorHAnsi" w:hAnsiTheme="minorHAnsi" w:cstheme="minorHAnsi"/>
                <w:b/>
                <w:i/>
                <w:color w:val="4472C4" w:themeColor="accent1"/>
                <w:sz w:val="22"/>
                <w:szCs w:val="22"/>
              </w:rPr>
              <w:t>GvD</w:t>
            </w:r>
            <w:proofErr w:type="spellEnd"/>
            <w:r w:rsidRPr="004F3F36">
              <w:rPr>
                <w:rFonts w:asciiTheme="minorHAnsi" w:hAnsiTheme="minorHAnsi" w:cstheme="minorHAnsi"/>
                <w:b/>
                <w:i/>
                <w:color w:val="4472C4" w:themeColor="accent1"/>
                <w:sz w:val="22"/>
                <w:szCs w:val="22"/>
              </w:rPr>
              <w:t xml:space="preserve"> Nr. 36/2023, aufgrund der besonderen Merkmale der Vergabe vom Zuschlagsempfänger auszuführen sind. </w:t>
            </w:r>
            <w:r w:rsidRPr="004F3F36">
              <w:rPr>
                <w:rFonts w:asciiTheme="minorHAnsi" w:hAnsiTheme="minorHAnsi" w:cstheme="minorHAnsi"/>
                <w:b/>
                <w:i/>
                <w:color w:val="4472C4" w:themeColor="accent1"/>
                <w:sz w:val="22"/>
                <w:szCs w:val="22"/>
                <w:u w:val="single"/>
              </w:rPr>
              <w:t>Achtung</w:t>
            </w:r>
            <w:r w:rsidRPr="004F3F36">
              <w:rPr>
                <w:rFonts w:asciiTheme="minorHAnsi" w:hAnsiTheme="minorHAnsi" w:cstheme="minorHAnsi"/>
                <w:b/>
                <w:i/>
                <w:color w:val="4472C4" w:themeColor="accent1"/>
                <w:sz w:val="22"/>
                <w:szCs w:val="22"/>
              </w:rPr>
              <w:t>: jede Beschränkung des Unterauftrags muss mit einer Begründung versehen werden, die Beanstandungen unter dem Aspekt der „Abnormität“ und/oder „Unvernünftigkeit“ standhält, da es sich um eine Behinderung des Prinzips des freien Wettbewerbs handelt.</w:t>
            </w:r>
          </w:p>
          <w:p w14:paraId="7316996A" w14:textId="77777777" w:rsidR="00A53363" w:rsidRPr="004F3F36" w:rsidRDefault="00A53363" w:rsidP="00AD679E">
            <w:pPr>
              <w:tabs>
                <w:tab w:val="left" w:pos="3686"/>
              </w:tabs>
              <w:spacing w:before="120" w:after="120"/>
              <w:ind w:right="217"/>
              <w:jc w:val="both"/>
              <w:rPr>
                <w:rFonts w:asciiTheme="minorHAnsi" w:hAnsiTheme="minorHAnsi" w:cstheme="minorHAnsi"/>
                <w:b/>
                <w:i/>
                <w:color w:val="FF0000"/>
                <w:sz w:val="22"/>
                <w:szCs w:val="22"/>
                <w:u w:val="single"/>
              </w:rPr>
            </w:pPr>
            <w:r w:rsidRPr="004F3F36">
              <w:rPr>
                <w:rFonts w:asciiTheme="minorHAnsi" w:hAnsiTheme="minorHAnsi" w:cstheme="minorHAnsi"/>
                <w:bCs/>
                <w:iCs/>
                <w:color w:val="FF0000"/>
                <w:sz w:val="22"/>
                <w:szCs w:val="22"/>
              </w:rPr>
              <w:lastRenderedPageBreak/>
              <w:t xml:space="preserve">Die folgenden Arbeiten dürfen gemäß Art. 119 Absatz 2 </w:t>
            </w:r>
            <w:proofErr w:type="spellStart"/>
            <w:r w:rsidRPr="004F3F36">
              <w:rPr>
                <w:rFonts w:asciiTheme="minorHAnsi" w:hAnsiTheme="minorHAnsi" w:cstheme="minorHAnsi"/>
                <w:bCs/>
                <w:iCs/>
                <w:color w:val="FF0000"/>
                <w:sz w:val="22"/>
                <w:szCs w:val="22"/>
              </w:rPr>
              <w:t>GvD</w:t>
            </w:r>
            <w:proofErr w:type="spellEnd"/>
            <w:r w:rsidRPr="004F3F36">
              <w:rPr>
                <w:rFonts w:asciiTheme="minorHAnsi" w:hAnsiTheme="minorHAnsi" w:cstheme="minorHAnsi"/>
                <w:bCs/>
                <w:iCs/>
                <w:color w:val="FF0000"/>
                <w:sz w:val="22"/>
                <w:szCs w:val="22"/>
              </w:rPr>
              <w:t xml:space="preserve"> Nr. 36/2023 nicht Gegenstand von Unteraufträgen sein:</w:t>
            </w:r>
            <w:r w:rsidRPr="004F3F36">
              <w:rPr>
                <w:rFonts w:asciiTheme="minorHAnsi" w:hAnsiTheme="minorHAnsi" w:cstheme="minorHAnsi"/>
                <w:color w:val="FF0000"/>
                <w:sz w:val="22"/>
                <w:szCs w:val="22"/>
                <w:shd w:val="clear" w:color="auto" w:fill="FFFF00"/>
                <w:lang w:eastAsia="en-US"/>
              </w:rPr>
              <w:t xml:space="preserve">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tc>
        <w:tc>
          <w:tcPr>
            <w:tcW w:w="2498" w:type="pct"/>
            <w:shd w:val="clear" w:color="auto" w:fill="E0E0E0"/>
          </w:tcPr>
          <w:p w14:paraId="45087F34" w14:textId="77777777" w:rsidR="00A53363" w:rsidRPr="004F3F36" w:rsidRDefault="00A53363" w:rsidP="00AD679E">
            <w:pPr>
              <w:spacing w:before="120" w:after="120"/>
              <w:ind w:right="213"/>
              <w:jc w:val="both"/>
              <w:rPr>
                <w:rFonts w:asciiTheme="minorHAnsi" w:hAnsiTheme="minorHAnsi" w:cstheme="minorHAnsi"/>
                <w:b/>
                <w:i/>
                <w:color w:val="FF0000"/>
                <w:sz w:val="22"/>
                <w:szCs w:val="22"/>
                <w:u w:val="single"/>
                <w:lang w:val="it-IT"/>
              </w:rPr>
            </w:pPr>
            <w:r w:rsidRPr="004F3F36">
              <w:rPr>
                <w:rFonts w:asciiTheme="minorHAnsi" w:hAnsiTheme="minorHAnsi" w:cstheme="minorHAnsi"/>
                <w:b/>
                <w:i/>
                <w:color w:val="FF0000"/>
                <w:sz w:val="22"/>
                <w:szCs w:val="22"/>
                <w:u w:val="single"/>
                <w:lang w:val="it-IT"/>
              </w:rPr>
              <w:lastRenderedPageBreak/>
              <w:t xml:space="preserve">(Divieto di subappalto) </w:t>
            </w:r>
            <w:r w:rsidRPr="004F3F36">
              <w:rPr>
                <w:rFonts w:asciiTheme="minorHAnsi" w:hAnsiTheme="minorHAnsi" w:cstheme="minorHAnsi"/>
                <w:b/>
                <w:i/>
                <w:color w:val="4472C4" w:themeColor="accent1"/>
                <w:sz w:val="22"/>
                <w:szCs w:val="22"/>
                <w:u w:val="single"/>
                <w:lang w:val="it-IT"/>
              </w:rPr>
              <w:t>(facoltativo)</w:t>
            </w:r>
          </w:p>
          <w:p w14:paraId="7204C5EE" w14:textId="77777777" w:rsidR="00A53363" w:rsidRPr="004F3F36" w:rsidRDefault="00A53363" w:rsidP="00AD679E">
            <w:pPr>
              <w:spacing w:before="120" w:after="120"/>
              <w:ind w:right="213"/>
              <w:jc w:val="both"/>
              <w:rPr>
                <w:rFonts w:asciiTheme="minorHAnsi" w:hAnsiTheme="minorHAnsi" w:cstheme="minorHAnsi"/>
                <w:b/>
                <w:i/>
                <w:color w:val="4472C4" w:themeColor="accent1"/>
                <w:sz w:val="22"/>
                <w:szCs w:val="22"/>
                <w:lang w:val="it-IT"/>
              </w:rPr>
            </w:pPr>
          </w:p>
          <w:p w14:paraId="3C2A25B6" w14:textId="77777777" w:rsidR="00A53363" w:rsidRPr="004F3F36" w:rsidRDefault="00A53363" w:rsidP="00AD679E">
            <w:pPr>
              <w:spacing w:before="120" w:after="120"/>
              <w:ind w:right="213"/>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t>(</w:t>
            </w:r>
            <w:r w:rsidRPr="004F3F36">
              <w:rPr>
                <w:rFonts w:asciiTheme="minorHAnsi" w:hAnsiTheme="minorHAnsi" w:cstheme="minorHAnsi"/>
                <w:b/>
                <w:i/>
                <w:color w:val="4472C4" w:themeColor="accent1"/>
                <w:sz w:val="22"/>
                <w:szCs w:val="22"/>
                <w:u w:val="single"/>
                <w:lang w:val="it-IT"/>
              </w:rPr>
              <w:t>Inserire le lavorazioni che non possono formare oggetto di subappalto</w:t>
            </w:r>
            <w:r w:rsidRPr="004F3F36">
              <w:rPr>
                <w:rFonts w:asciiTheme="minorHAnsi" w:hAnsiTheme="minorHAnsi" w:cstheme="minorHAnsi"/>
                <w:b/>
                <w:i/>
                <w:color w:val="4472C4" w:themeColor="accent1"/>
                <w:sz w:val="22"/>
                <w:szCs w:val="22"/>
                <w:lang w:val="it-IT"/>
              </w:rPr>
              <w:t xml:space="preserve">: le stazioni appaltanti potranno scegliere, </w:t>
            </w:r>
            <w:r w:rsidRPr="004F3F36">
              <w:rPr>
                <w:rFonts w:asciiTheme="minorHAnsi" w:hAnsiTheme="minorHAnsi" w:cstheme="minorHAnsi"/>
                <w:b/>
                <w:i/>
                <w:color w:val="4472C4" w:themeColor="accent1"/>
                <w:sz w:val="22"/>
                <w:szCs w:val="22"/>
                <w:u w:val="single"/>
                <w:lang w:val="it-IT"/>
              </w:rPr>
              <w:t>previa adeguata motivazione nella determina a contrarre</w:t>
            </w:r>
            <w:r w:rsidRPr="004F3F36">
              <w:rPr>
                <w:rFonts w:asciiTheme="minorHAnsi" w:hAnsiTheme="minorHAnsi" w:cstheme="minorHAnsi"/>
                <w:b/>
                <w:i/>
                <w:color w:val="4472C4" w:themeColor="accent1"/>
                <w:sz w:val="22"/>
                <w:szCs w:val="22"/>
                <w:lang w:val="it-IT"/>
              </w:rPr>
              <w:t xml:space="preserve"> e dandone indicazione nei documenti di gara, quali prestazioni o lavorazioni oggetto del contratto di appalto sono, ai sensi dell’art. 119, comma 2, del D.lgs. n. 36/2023, da eseguire a cura dell’aggiudicatario in ragione delle specifiche caratteristiche dell’appalto. </w:t>
            </w:r>
            <w:r w:rsidRPr="004F3F36">
              <w:rPr>
                <w:rFonts w:asciiTheme="minorHAnsi" w:hAnsiTheme="minorHAnsi" w:cstheme="minorHAnsi"/>
                <w:b/>
                <w:i/>
                <w:color w:val="4472C4" w:themeColor="accent1"/>
                <w:sz w:val="22"/>
                <w:szCs w:val="22"/>
                <w:u w:val="single"/>
                <w:lang w:val="it-IT"/>
              </w:rPr>
              <w:t>Attenzione</w:t>
            </w:r>
            <w:r w:rsidRPr="004F3F36">
              <w:rPr>
                <w:rFonts w:asciiTheme="minorHAnsi" w:hAnsiTheme="minorHAnsi" w:cstheme="minorHAnsi"/>
                <w:b/>
                <w:i/>
                <w:color w:val="4472C4" w:themeColor="accent1"/>
                <w:sz w:val="22"/>
                <w:szCs w:val="22"/>
                <w:lang w:val="it-IT"/>
              </w:rPr>
              <w:t>: ogni limitazione al ricorso al subappalto, costituendo un ostacolo al principio di concorrenza, necessita di una motivazione in grado di resistere ad eventuali profili di “abnormità” e/o “irragionevolezza”.</w:t>
            </w:r>
          </w:p>
          <w:p w14:paraId="37F58079" w14:textId="77777777" w:rsidR="00A53363" w:rsidRPr="004F3F36" w:rsidRDefault="00A53363" w:rsidP="00AD679E">
            <w:pPr>
              <w:spacing w:before="120" w:after="120"/>
              <w:ind w:right="213"/>
              <w:jc w:val="both"/>
              <w:rPr>
                <w:rFonts w:asciiTheme="minorHAnsi" w:hAnsiTheme="minorHAnsi" w:cstheme="minorHAnsi"/>
                <w:bCs/>
                <w:iCs/>
                <w:color w:val="FF0000"/>
                <w:sz w:val="22"/>
                <w:szCs w:val="22"/>
                <w:lang w:val="it-IT"/>
              </w:rPr>
            </w:pPr>
          </w:p>
          <w:p w14:paraId="604E7520" w14:textId="74F63115" w:rsidR="00A53363" w:rsidRPr="004F3F36" w:rsidRDefault="00A53363" w:rsidP="00AD679E">
            <w:pPr>
              <w:spacing w:before="120" w:after="120"/>
              <w:ind w:right="213"/>
              <w:jc w:val="both"/>
              <w:rPr>
                <w:rFonts w:asciiTheme="minorHAnsi" w:hAnsiTheme="minorHAnsi" w:cstheme="minorHAnsi"/>
                <w:b/>
                <w:i/>
                <w:color w:val="FF0000"/>
                <w:sz w:val="22"/>
                <w:szCs w:val="22"/>
                <w:u w:val="single"/>
                <w:lang w:val="it-IT"/>
              </w:rPr>
            </w:pPr>
            <w:r w:rsidRPr="004F3F36">
              <w:rPr>
                <w:rFonts w:asciiTheme="minorHAnsi" w:hAnsiTheme="minorHAnsi" w:cstheme="minorHAnsi"/>
                <w:bCs/>
                <w:iCs/>
                <w:color w:val="FF0000"/>
                <w:sz w:val="22"/>
                <w:szCs w:val="22"/>
                <w:lang w:val="it-IT"/>
              </w:rPr>
              <w:lastRenderedPageBreak/>
              <w:t xml:space="preserve">Le seguenti lavorazioni non possono essere oggetto di subappalto ai sensi dell´art. 119, comma 2 D.lgs. n. 36/2023: </w:t>
            </w:r>
            <w:r w:rsidR="00CB3569" w:rsidRPr="004F3F36">
              <w:rPr>
                <w:rFonts w:asciiTheme="minorHAnsi" w:hAnsiTheme="minorHAnsi" w:cstheme="minorHAnsi"/>
                <w:sz w:val="22"/>
                <w:szCs w:val="22"/>
                <w:highlight w:val="yellow"/>
              </w:rPr>
              <w:fldChar w:fldCharType="begin">
                <w:ffData>
                  <w:name w:val="Elenco1"/>
                  <w:enabled/>
                  <w:calcOnExit w:val="0"/>
                  <w:ddList/>
                </w:ffData>
              </w:fldChar>
            </w:r>
            <w:r w:rsidR="00CB3569" w:rsidRPr="004F3F36">
              <w:rPr>
                <w:rFonts w:asciiTheme="minorHAnsi" w:hAnsiTheme="minorHAnsi" w:cstheme="minorHAnsi"/>
                <w:sz w:val="22"/>
                <w:szCs w:val="22"/>
                <w:highlight w:val="yellow"/>
                <w:lang w:val="it-IT"/>
              </w:rPr>
              <w:instrText xml:space="preserve"> FORMDROPDOWN </w:instrText>
            </w:r>
            <w:r w:rsidR="00CB3569" w:rsidRPr="004F3F36">
              <w:rPr>
                <w:rFonts w:asciiTheme="minorHAnsi" w:hAnsiTheme="minorHAnsi" w:cstheme="minorHAnsi"/>
                <w:sz w:val="22"/>
                <w:szCs w:val="22"/>
                <w:highlight w:val="yellow"/>
              </w:rPr>
            </w:r>
            <w:r w:rsidR="00CB3569" w:rsidRPr="004F3F36">
              <w:rPr>
                <w:rFonts w:asciiTheme="minorHAnsi" w:hAnsiTheme="minorHAnsi" w:cstheme="minorHAnsi"/>
                <w:sz w:val="22"/>
                <w:szCs w:val="22"/>
                <w:highlight w:val="yellow"/>
              </w:rPr>
              <w:fldChar w:fldCharType="separate"/>
            </w:r>
            <w:r w:rsidR="00CB3569" w:rsidRPr="004F3F36">
              <w:rPr>
                <w:rFonts w:asciiTheme="minorHAnsi" w:hAnsiTheme="minorHAnsi" w:cstheme="minorHAnsi"/>
                <w:sz w:val="22"/>
                <w:szCs w:val="22"/>
                <w:highlight w:val="yellow"/>
              </w:rPr>
              <w:fldChar w:fldCharType="end"/>
            </w:r>
          </w:p>
        </w:tc>
      </w:tr>
      <w:tr w:rsidR="00A53363" w:rsidRPr="00C779FD" w14:paraId="7BE22E42" w14:textId="77777777" w:rsidTr="00AD679E">
        <w:trPr>
          <w:trHeight w:val="1145"/>
        </w:trPr>
        <w:tc>
          <w:tcPr>
            <w:tcW w:w="2502" w:type="pct"/>
            <w:shd w:val="clear" w:color="auto" w:fill="E0E0E0"/>
          </w:tcPr>
          <w:p w14:paraId="6DE19A5E" w14:textId="77777777" w:rsidR="00A53363" w:rsidRPr="004F3F36" w:rsidRDefault="00A53363" w:rsidP="00AD679E">
            <w:pPr>
              <w:tabs>
                <w:tab w:val="left" w:pos="2945"/>
              </w:tabs>
              <w:spacing w:before="120" w:after="120"/>
              <w:ind w:right="217"/>
              <w:jc w:val="both"/>
              <w:rPr>
                <w:rFonts w:asciiTheme="minorHAnsi" w:hAnsiTheme="minorHAnsi" w:cstheme="minorHAnsi"/>
                <w:bCs/>
                <w:iCs/>
                <w:color w:val="FF0000"/>
                <w:sz w:val="22"/>
                <w:szCs w:val="22"/>
              </w:rPr>
            </w:pPr>
            <w:r w:rsidRPr="004F3F36">
              <w:rPr>
                <w:rFonts w:asciiTheme="minorHAnsi" w:hAnsiTheme="minorHAnsi" w:cstheme="minorHAnsi"/>
                <w:b/>
                <w:i/>
                <w:color w:val="FF0000"/>
                <w:sz w:val="22"/>
                <w:szCs w:val="22"/>
                <w:u w:val="single"/>
              </w:rPr>
              <w:lastRenderedPageBreak/>
              <w:t>(Nachfolgende Stufenunteraufträge)</w:t>
            </w:r>
            <w:r w:rsidRPr="004F3F36">
              <w:rPr>
                <w:rFonts w:asciiTheme="minorHAnsi" w:hAnsiTheme="minorHAnsi" w:cstheme="minorHAnsi"/>
                <w:bCs/>
                <w:iCs/>
                <w:color w:val="FF0000"/>
                <w:sz w:val="22"/>
                <w:szCs w:val="22"/>
              </w:rPr>
              <w:t xml:space="preserve"> </w:t>
            </w:r>
            <w:r w:rsidRPr="004F3F36">
              <w:rPr>
                <w:rFonts w:asciiTheme="minorHAnsi" w:hAnsiTheme="minorHAnsi" w:cstheme="minorHAnsi"/>
                <w:b/>
                <w:i/>
                <w:iCs/>
                <w:color w:val="4472C4" w:themeColor="accent1"/>
                <w:sz w:val="22"/>
                <w:szCs w:val="22"/>
              </w:rPr>
              <w:t>(</w:t>
            </w:r>
            <w:r w:rsidRPr="004F3F36">
              <w:rPr>
                <w:rFonts w:asciiTheme="minorHAnsi" w:hAnsiTheme="minorHAnsi" w:cstheme="minorHAnsi"/>
                <w:b/>
                <w:i/>
                <w:iCs/>
                <w:color w:val="4472C4" w:themeColor="accent1"/>
                <w:sz w:val="22"/>
                <w:szCs w:val="22"/>
                <w:u w:val="single"/>
              </w:rPr>
              <w:t>wahlweise</w:t>
            </w:r>
            <w:r w:rsidRPr="004F3F36">
              <w:rPr>
                <w:rFonts w:asciiTheme="minorHAnsi" w:hAnsiTheme="minorHAnsi" w:cstheme="minorHAnsi"/>
                <w:b/>
                <w:i/>
                <w:iCs/>
                <w:color w:val="4472C4" w:themeColor="accent1"/>
                <w:sz w:val="22"/>
                <w:szCs w:val="22"/>
              </w:rPr>
              <w:t>)</w:t>
            </w:r>
          </w:p>
          <w:p w14:paraId="02EBEB48" w14:textId="77777777" w:rsidR="00A53363" w:rsidRPr="004F3F36" w:rsidRDefault="00A53363" w:rsidP="00AD679E">
            <w:pPr>
              <w:tabs>
                <w:tab w:val="left" w:pos="2945"/>
              </w:tabs>
              <w:spacing w:before="120" w:after="120"/>
              <w:ind w:right="217"/>
              <w:jc w:val="both"/>
              <w:rPr>
                <w:rFonts w:asciiTheme="minorHAnsi" w:hAnsiTheme="minorHAnsi" w:cstheme="minorHAnsi"/>
                <w:b/>
                <w:i/>
                <w:color w:val="4472C4" w:themeColor="accent1"/>
                <w:sz w:val="22"/>
                <w:szCs w:val="22"/>
              </w:rPr>
            </w:pPr>
            <w:r w:rsidRPr="004F3F36">
              <w:rPr>
                <w:rFonts w:asciiTheme="minorHAnsi" w:hAnsiTheme="minorHAnsi" w:cstheme="minorHAnsi"/>
                <w:b/>
                <w:i/>
                <w:color w:val="4472C4" w:themeColor="accent1"/>
                <w:sz w:val="22"/>
                <w:szCs w:val="22"/>
              </w:rPr>
              <w:t xml:space="preserve">(Die Arbeiten einfügen, die auf Bezug zu dem Hauptsubunternehmen </w:t>
            </w:r>
            <w:r w:rsidRPr="004F3F36">
              <w:rPr>
                <w:rFonts w:asciiTheme="minorHAnsi" w:hAnsiTheme="minorHAnsi" w:cstheme="minorHAnsi"/>
                <w:b/>
                <w:i/>
                <w:color w:val="4472C4" w:themeColor="accent1"/>
                <w:sz w:val="22"/>
                <w:szCs w:val="22"/>
                <w:u w:val="single"/>
              </w:rPr>
              <w:t>nicht Objekt weiterer Unteraufträgen sein können</w:t>
            </w:r>
            <w:r w:rsidRPr="004F3F36">
              <w:rPr>
                <w:rFonts w:asciiTheme="minorHAnsi" w:hAnsiTheme="minorHAnsi" w:cstheme="minorHAnsi"/>
                <w:b/>
                <w:i/>
                <w:color w:val="4472C4" w:themeColor="accent1"/>
                <w:sz w:val="22"/>
                <w:szCs w:val="22"/>
              </w:rPr>
              <w:t xml:space="preserve">, ist im Vergabevermerk </w:t>
            </w:r>
            <w:proofErr w:type="gramStart"/>
            <w:r w:rsidRPr="004F3F36">
              <w:rPr>
                <w:rFonts w:asciiTheme="minorHAnsi" w:hAnsiTheme="minorHAnsi" w:cstheme="minorHAnsi"/>
                <w:b/>
                <w:i/>
                <w:color w:val="4472C4" w:themeColor="accent1"/>
                <w:sz w:val="22"/>
                <w:szCs w:val="22"/>
              </w:rPr>
              <w:t>zu  begründen</w:t>
            </w:r>
            <w:proofErr w:type="gramEnd"/>
            <w:r w:rsidRPr="004F3F36">
              <w:rPr>
                <w:rFonts w:asciiTheme="minorHAnsi" w:hAnsiTheme="minorHAnsi" w:cstheme="minorHAnsi"/>
                <w:b/>
                <w:i/>
                <w:color w:val="4472C4" w:themeColor="accent1"/>
                <w:sz w:val="22"/>
                <w:szCs w:val="22"/>
              </w:rPr>
              <w:t>)</w:t>
            </w:r>
          </w:p>
          <w:p w14:paraId="2FADE89F" w14:textId="77777777" w:rsidR="00A53363" w:rsidRPr="004F3F36" w:rsidRDefault="00A53363" w:rsidP="00AD679E">
            <w:pPr>
              <w:tabs>
                <w:tab w:val="left" w:pos="3686"/>
              </w:tabs>
              <w:spacing w:before="120" w:after="120"/>
              <w:ind w:right="217"/>
              <w:jc w:val="both"/>
              <w:rPr>
                <w:rFonts w:asciiTheme="minorHAnsi" w:hAnsiTheme="minorHAnsi" w:cstheme="minorHAnsi"/>
                <w:b/>
                <w:i/>
                <w:color w:val="FF0000"/>
                <w:sz w:val="22"/>
                <w:szCs w:val="22"/>
                <w:u w:val="single"/>
              </w:rPr>
            </w:pPr>
            <w:r w:rsidRPr="004F3F36">
              <w:rPr>
                <w:rFonts w:asciiTheme="minorHAnsi" w:hAnsiTheme="minorHAnsi" w:cstheme="minorHAnsi"/>
                <w:bCs/>
                <w:iCs/>
                <w:color w:val="FF0000"/>
                <w:sz w:val="22"/>
                <w:szCs w:val="22"/>
              </w:rPr>
              <w:t xml:space="preserve">Die folgenden Arbeiten dürfen gemäß Art. 119 Absatz 17 des Gesetzesvertretendes Dekret Nr. 36/2023 nicht Gegenstand von nachfolgenden Stufenunteraufträgen sein: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tc>
        <w:tc>
          <w:tcPr>
            <w:tcW w:w="2498" w:type="pct"/>
            <w:shd w:val="clear" w:color="auto" w:fill="E0E0E0"/>
          </w:tcPr>
          <w:p w14:paraId="3DC1EFD6" w14:textId="77777777" w:rsidR="00A53363" w:rsidRPr="004F3F36" w:rsidRDefault="00A53363" w:rsidP="00AD679E">
            <w:pPr>
              <w:spacing w:before="120" w:after="120"/>
              <w:ind w:right="213"/>
              <w:jc w:val="both"/>
              <w:rPr>
                <w:rFonts w:asciiTheme="minorHAnsi" w:hAnsiTheme="minorHAnsi" w:cstheme="minorHAnsi"/>
                <w:b/>
                <w:i/>
                <w:color w:val="4472C4" w:themeColor="accent1"/>
                <w:sz w:val="22"/>
                <w:szCs w:val="22"/>
                <w:u w:val="single"/>
                <w:lang w:val="it-IT"/>
              </w:rPr>
            </w:pPr>
            <w:r w:rsidRPr="004F3F36">
              <w:rPr>
                <w:rFonts w:asciiTheme="minorHAnsi" w:hAnsiTheme="minorHAnsi" w:cstheme="minorHAnsi"/>
                <w:b/>
                <w:i/>
                <w:color w:val="FF0000"/>
                <w:sz w:val="22"/>
                <w:szCs w:val="22"/>
                <w:u w:val="single"/>
                <w:lang w:val="it-IT"/>
              </w:rPr>
              <w:t>(Subappalto a cascata</w:t>
            </w:r>
            <w:r w:rsidRPr="004F3F36">
              <w:rPr>
                <w:rFonts w:asciiTheme="minorHAnsi" w:hAnsiTheme="minorHAnsi" w:cstheme="minorHAnsi"/>
                <w:b/>
                <w:i/>
                <w:color w:val="FF0000"/>
                <w:sz w:val="22"/>
                <w:szCs w:val="22"/>
                <w:lang w:val="it-IT"/>
              </w:rPr>
              <w:t xml:space="preserve">) </w:t>
            </w:r>
            <w:r w:rsidRPr="004F3F36">
              <w:rPr>
                <w:rFonts w:asciiTheme="minorHAnsi" w:hAnsiTheme="minorHAnsi" w:cstheme="minorHAnsi"/>
                <w:b/>
                <w:i/>
                <w:color w:val="4472C4" w:themeColor="accent1"/>
                <w:sz w:val="22"/>
                <w:szCs w:val="22"/>
                <w:u w:val="single"/>
                <w:lang w:val="it-IT"/>
              </w:rPr>
              <w:t xml:space="preserve">(facoltativo) </w:t>
            </w:r>
          </w:p>
          <w:p w14:paraId="541AA794" w14:textId="77777777" w:rsidR="00A53363" w:rsidRPr="004F3F36" w:rsidRDefault="00A53363" w:rsidP="00AD679E">
            <w:pPr>
              <w:spacing w:before="120" w:after="120"/>
              <w:ind w:right="213"/>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t xml:space="preserve">(Inserire le lavorazioni che </w:t>
            </w:r>
            <w:r w:rsidRPr="004F3F36">
              <w:rPr>
                <w:rFonts w:asciiTheme="minorHAnsi" w:hAnsiTheme="minorHAnsi" w:cstheme="minorHAnsi"/>
                <w:b/>
                <w:i/>
                <w:color w:val="4472C4" w:themeColor="accent1"/>
                <w:sz w:val="22"/>
                <w:szCs w:val="22"/>
                <w:u w:val="single"/>
                <w:lang w:val="it-IT"/>
              </w:rPr>
              <w:t xml:space="preserve">non possono formare oggetto di </w:t>
            </w:r>
            <w:r w:rsidRPr="004F3F36">
              <w:rPr>
                <w:rFonts w:asciiTheme="minorHAnsi" w:hAnsiTheme="minorHAnsi" w:cstheme="minorHAnsi"/>
                <w:b/>
                <w:i/>
                <w:color w:val="4472C4" w:themeColor="accent1"/>
                <w:sz w:val="22"/>
                <w:szCs w:val="22"/>
                <w:u w:val="double"/>
                <w:lang w:val="it-IT"/>
              </w:rPr>
              <w:t>ulteriore</w:t>
            </w:r>
            <w:r w:rsidRPr="004F3F36">
              <w:rPr>
                <w:rFonts w:asciiTheme="minorHAnsi" w:hAnsiTheme="minorHAnsi" w:cstheme="minorHAnsi"/>
                <w:b/>
                <w:i/>
                <w:color w:val="4472C4" w:themeColor="accent1"/>
                <w:sz w:val="22"/>
                <w:szCs w:val="22"/>
                <w:u w:val="single"/>
                <w:lang w:val="it-IT"/>
              </w:rPr>
              <w:t xml:space="preserve"> subappalto</w:t>
            </w:r>
            <w:r w:rsidRPr="004F3F36">
              <w:rPr>
                <w:rFonts w:asciiTheme="minorHAnsi" w:hAnsiTheme="minorHAnsi" w:cstheme="minorHAnsi"/>
                <w:b/>
                <w:i/>
                <w:color w:val="4472C4" w:themeColor="accent1"/>
                <w:sz w:val="22"/>
                <w:szCs w:val="22"/>
                <w:lang w:val="it-IT"/>
              </w:rPr>
              <w:t xml:space="preserve"> rispetto al subappaltatore principale, da motivare in relazione unica)</w:t>
            </w:r>
          </w:p>
          <w:p w14:paraId="1D9BB382" w14:textId="77777777" w:rsidR="00A53363" w:rsidRPr="004F3F36" w:rsidRDefault="00A53363" w:rsidP="00AD679E">
            <w:pPr>
              <w:spacing w:before="120" w:after="120"/>
              <w:ind w:right="213"/>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FF0000"/>
                <w:sz w:val="22"/>
                <w:szCs w:val="22"/>
                <w:lang w:val="it-IT"/>
              </w:rPr>
              <w:t xml:space="preserve">Le seguenti lavorazioni non possono essere oggetto di subappalto a cascata ai sensi dell´art. 119, comma 17 D.lgs. n. 36/2023: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7942346D" w14:textId="77777777" w:rsidR="00A53363" w:rsidRPr="004F3F36" w:rsidRDefault="00A53363" w:rsidP="00AD679E">
            <w:pPr>
              <w:spacing w:before="120" w:after="120"/>
              <w:ind w:right="213"/>
              <w:jc w:val="both"/>
              <w:rPr>
                <w:rFonts w:asciiTheme="minorHAnsi" w:hAnsiTheme="minorHAnsi" w:cstheme="minorHAnsi"/>
                <w:b/>
                <w:i/>
                <w:color w:val="FF0000"/>
                <w:sz w:val="22"/>
                <w:szCs w:val="22"/>
                <w:lang w:val="it-IT"/>
              </w:rPr>
            </w:pPr>
          </w:p>
        </w:tc>
      </w:tr>
      <w:tr w:rsidR="00A53363" w:rsidRPr="00C779FD" w14:paraId="6DC81571" w14:textId="77777777" w:rsidTr="00AD679E">
        <w:trPr>
          <w:trHeight w:val="1145"/>
        </w:trPr>
        <w:tc>
          <w:tcPr>
            <w:tcW w:w="2502" w:type="pct"/>
            <w:shd w:val="clear" w:color="auto" w:fill="E0E0E0"/>
          </w:tcPr>
          <w:p w14:paraId="20B3EB6A" w14:textId="369271E1" w:rsidR="00A53363" w:rsidRPr="004F3F36" w:rsidRDefault="00A53363" w:rsidP="00AD679E">
            <w:pPr>
              <w:tabs>
                <w:tab w:val="left" w:pos="2945"/>
              </w:tabs>
              <w:spacing w:before="120" w:after="120"/>
              <w:ind w:right="217"/>
              <w:jc w:val="both"/>
              <w:rPr>
                <w:rFonts w:asciiTheme="minorHAnsi" w:hAnsiTheme="minorHAnsi" w:cstheme="minorHAnsi"/>
                <w:bCs/>
                <w:iCs/>
                <w:color w:val="FF0000"/>
                <w:sz w:val="22"/>
                <w:szCs w:val="22"/>
              </w:rPr>
            </w:pPr>
            <w:r w:rsidRPr="004F3F36">
              <w:rPr>
                <w:rFonts w:asciiTheme="minorHAnsi" w:hAnsiTheme="minorHAnsi" w:cstheme="minorHAnsi"/>
                <w:b/>
                <w:i/>
                <w:color w:val="FF0000"/>
                <w:sz w:val="22"/>
                <w:szCs w:val="22"/>
                <w:u w:val="single"/>
              </w:rPr>
              <w:t>(Nachfolgende Stufenunteraufträge</w:t>
            </w:r>
            <w:r w:rsidR="00C45EBE" w:rsidRPr="004F3F36">
              <w:rPr>
                <w:rFonts w:asciiTheme="minorHAnsi" w:hAnsiTheme="minorHAnsi" w:cstheme="minorHAnsi"/>
                <w:b/>
                <w:i/>
                <w:color w:val="FF0000"/>
                <w:sz w:val="22"/>
                <w:szCs w:val="22"/>
                <w:u w:val="single"/>
              </w:rPr>
              <w:t xml:space="preserve"> über die zweite Ebene hinaus</w:t>
            </w:r>
            <w:r w:rsidRPr="004F3F36">
              <w:rPr>
                <w:rFonts w:asciiTheme="minorHAnsi" w:hAnsiTheme="minorHAnsi" w:cstheme="minorHAnsi"/>
                <w:b/>
                <w:i/>
                <w:color w:val="FF0000"/>
                <w:sz w:val="22"/>
                <w:szCs w:val="22"/>
                <w:u w:val="single"/>
              </w:rPr>
              <w:t>)</w:t>
            </w:r>
            <w:r w:rsidRPr="004F3F36">
              <w:rPr>
                <w:rFonts w:asciiTheme="minorHAnsi" w:hAnsiTheme="minorHAnsi" w:cstheme="minorHAnsi"/>
                <w:bCs/>
                <w:iCs/>
                <w:color w:val="FF0000"/>
                <w:sz w:val="22"/>
                <w:szCs w:val="22"/>
              </w:rPr>
              <w:t xml:space="preserve"> </w:t>
            </w:r>
            <w:r w:rsidRPr="004F3F36">
              <w:rPr>
                <w:rFonts w:asciiTheme="minorHAnsi" w:hAnsiTheme="minorHAnsi" w:cstheme="minorHAnsi"/>
                <w:b/>
                <w:i/>
                <w:iCs/>
                <w:color w:val="4472C4" w:themeColor="accent1"/>
                <w:sz w:val="22"/>
                <w:szCs w:val="22"/>
              </w:rPr>
              <w:t>(</w:t>
            </w:r>
            <w:r w:rsidRPr="004F3F36">
              <w:rPr>
                <w:rFonts w:asciiTheme="minorHAnsi" w:hAnsiTheme="minorHAnsi" w:cstheme="minorHAnsi"/>
                <w:b/>
                <w:i/>
                <w:iCs/>
                <w:color w:val="4472C4" w:themeColor="accent1"/>
                <w:sz w:val="22"/>
                <w:szCs w:val="22"/>
                <w:u w:val="single"/>
              </w:rPr>
              <w:t>wahlweise</w:t>
            </w:r>
            <w:r w:rsidRPr="004F3F36">
              <w:rPr>
                <w:rFonts w:asciiTheme="minorHAnsi" w:hAnsiTheme="minorHAnsi" w:cstheme="minorHAnsi"/>
                <w:b/>
                <w:i/>
                <w:iCs/>
                <w:color w:val="4472C4" w:themeColor="accent1"/>
                <w:sz w:val="22"/>
                <w:szCs w:val="22"/>
              </w:rPr>
              <w:t>)</w:t>
            </w:r>
          </w:p>
          <w:p w14:paraId="315B04CB" w14:textId="2D84BD3D" w:rsidR="00A53363" w:rsidRPr="004F3F36" w:rsidRDefault="00A53363" w:rsidP="00AD679E">
            <w:pPr>
              <w:tabs>
                <w:tab w:val="left" w:pos="2945"/>
              </w:tabs>
              <w:spacing w:before="120" w:after="120"/>
              <w:ind w:right="217"/>
              <w:jc w:val="both"/>
              <w:rPr>
                <w:rFonts w:asciiTheme="minorHAnsi" w:hAnsiTheme="minorHAnsi" w:cstheme="minorHAnsi"/>
                <w:b/>
                <w:i/>
                <w:color w:val="4472C4" w:themeColor="accent1"/>
                <w:sz w:val="22"/>
                <w:szCs w:val="22"/>
              </w:rPr>
            </w:pPr>
            <w:r w:rsidRPr="004F3F36">
              <w:rPr>
                <w:rFonts w:asciiTheme="minorHAnsi" w:hAnsiTheme="minorHAnsi" w:cstheme="minorHAnsi"/>
                <w:b/>
                <w:i/>
                <w:color w:val="4472C4" w:themeColor="accent1"/>
                <w:sz w:val="22"/>
                <w:szCs w:val="22"/>
              </w:rPr>
              <w:t xml:space="preserve">(Die Arbeiten einfügen, die auf Bezug zu dem Hauptsubunternehmen </w:t>
            </w:r>
            <w:r w:rsidRPr="004F3F36">
              <w:rPr>
                <w:rFonts w:asciiTheme="minorHAnsi" w:hAnsiTheme="minorHAnsi" w:cstheme="minorHAnsi"/>
                <w:b/>
                <w:i/>
                <w:color w:val="4472C4" w:themeColor="accent1"/>
                <w:sz w:val="22"/>
                <w:szCs w:val="22"/>
                <w:u w:val="single"/>
              </w:rPr>
              <w:t xml:space="preserve">nicht Objekt weiterer Unteraufträgen </w:t>
            </w:r>
            <w:r w:rsidR="00C45EBE" w:rsidRPr="004F3F36">
              <w:rPr>
                <w:rFonts w:asciiTheme="minorHAnsi" w:hAnsiTheme="minorHAnsi" w:cstheme="minorHAnsi"/>
                <w:b/>
                <w:i/>
                <w:color w:val="FF0000"/>
                <w:sz w:val="22"/>
                <w:szCs w:val="22"/>
                <w:u w:val="single"/>
              </w:rPr>
              <w:t>über die zweite Ebene hinaus</w:t>
            </w:r>
            <w:r w:rsidR="00C45EBE" w:rsidRPr="004F3F36">
              <w:rPr>
                <w:rFonts w:asciiTheme="minorHAnsi" w:hAnsiTheme="minorHAnsi" w:cstheme="minorHAnsi"/>
                <w:b/>
                <w:i/>
                <w:color w:val="4472C4" w:themeColor="accent1"/>
                <w:sz w:val="22"/>
                <w:szCs w:val="22"/>
                <w:u w:val="single"/>
              </w:rPr>
              <w:t xml:space="preserve"> </w:t>
            </w:r>
            <w:r w:rsidRPr="004F3F36">
              <w:rPr>
                <w:rFonts w:asciiTheme="minorHAnsi" w:hAnsiTheme="minorHAnsi" w:cstheme="minorHAnsi"/>
                <w:b/>
                <w:i/>
                <w:color w:val="4472C4" w:themeColor="accent1"/>
                <w:sz w:val="22"/>
                <w:szCs w:val="22"/>
                <w:u w:val="single"/>
              </w:rPr>
              <w:t xml:space="preserve">sein können, ist im Vergabevermerk </w:t>
            </w:r>
            <w:r w:rsidR="003600D1" w:rsidRPr="004F3F36">
              <w:rPr>
                <w:rFonts w:asciiTheme="minorHAnsi" w:hAnsiTheme="minorHAnsi" w:cstheme="minorHAnsi"/>
                <w:b/>
                <w:i/>
                <w:color w:val="4472C4" w:themeColor="accent1"/>
                <w:sz w:val="22"/>
                <w:szCs w:val="22"/>
                <w:u w:val="single"/>
              </w:rPr>
              <w:t>zu begründen</w:t>
            </w:r>
            <w:r w:rsidRPr="004F3F36">
              <w:rPr>
                <w:rFonts w:asciiTheme="minorHAnsi" w:hAnsiTheme="minorHAnsi" w:cstheme="minorHAnsi"/>
                <w:b/>
                <w:i/>
                <w:color w:val="4472C4" w:themeColor="accent1"/>
                <w:sz w:val="22"/>
                <w:szCs w:val="22"/>
              </w:rPr>
              <w:t>)</w:t>
            </w:r>
          </w:p>
          <w:p w14:paraId="0BD3BDEF" w14:textId="5FC5C649" w:rsidR="00A53363" w:rsidRPr="004F3F36" w:rsidRDefault="00A53363" w:rsidP="00AD679E">
            <w:pPr>
              <w:tabs>
                <w:tab w:val="left" w:pos="3686"/>
              </w:tabs>
              <w:spacing w:before="120" w:after="120"/>
              <w:ind w:right="217"/>
              <w:jc w:val="both"/>
              <w:rPr>
                <w:rFonts w:asciiTheme="minorHAnsi" w:hAnsiTheme="minorHAnsi" w:cstheme="minorHAnsi"/>
                <w:b/>
                <w:i/>
                <w:color w:val="FF0000"/>
                <w:sz w:val="22"/>
                <w:szCs w:val="22"/>
                <w:u w:val="single"/>
              </w:rPr>
            </w:pPr>
            <w:r w:rsidRPr="004F3F36">
              <w:rPr>
                <w:rFonts w:asciiTheme="minorHAnsi" w:hAnsiTheme="minorHAnsi" w:cstheme="minorHAnsi"/>
                <w:bCs/>
                <w:iCs/>
                <w:color w:val="FF0000"/>
                <w:sz w:val="22"/>
                <w:szCs w:val="22"/>
              </w:rPr>
              <w:t xml:space="preserve">Die folgenden Arbeiten dürfen gemäß Art. 119 Absatz 17 des Gesetzesvertretendes Dekret Nr. 36/2023 nicht Gegenstand von nachfolgenden Stufenunteraufträgen </w:t>
            </w:r>
            <w:r w:rsidR="00C45EBE" w:rsidRPr="004F3F36">
              <w:rPr>
                <w:rFonts w:asciiTheme="minorHAnsi" w:hAnsiTheme="minorHAnsi" w:cstheme="minorHAnsi"/>
                <w:b/>
                <w:i/>
                <w:color w:val="FF0000"/>
                <w:sz w:val="22"/>
                <w:szCs w:val="22"/>
                <w:u w:val="single"/>
              </w:rPr>
              <w:t>über die zweite Ebene hinaus</w:t>
            </w:r>
            <w:r w:rsidR="00C45EBE" w:rsidRPr="004F3F36">
              <w:rPr>
                <w:rFonts w:asciiTheme="minorHAnsi" w:hAnsiTheme="minorHAnsi" w:cstheme="minorHAnsi"/>
                <w:bCs/>
                <w:iCs/>
                <w:color w:val="FF0000"/>
                <w:sz w:val="22"/>
                <w:szCs w:val="22"/>
              </w:rPr>
              <w:t xml:space="preserve"> </w:t>
            </w:r>
            <w:r w:rsidRPr="004F3F36">
              <w:rPr>
                <w:rFonts w:asciiTheme="minorHAnsi" w:hAnsiTheme="minorHAnsi" w:cstheme="minorHAnsi"/>
                <w:bCs/>
                <w:iCs/>
                <w:color w:val="FF0000"/>
                <w:sz w:val="22"/>
                <w:szCs w:val="22"/>
              </w:rPr>
              <w:t xml:space="preserve">sein: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tc>
        <w:tc>
          <w:tcPr>
            <w:tcW w:w="2498" w:type="pct"/>
            <w:shd w:val="clear" w:color="auto" w:fill="E0E0E0"/>
          </w:tcPr>
          <w:p w14:paraId="552A39AA" w14:textId="77392D8E" w:rsidR="00A53363" w:rsidRPr="004F3F36" w:rsidRDefault="00A53363" w:rsidP="00AD679E">
            <w:pPr>
              <w:spacing w:before="120" w:after="120"/>
              <w:ind w:right="213"/>
              <w:jc w:val="both"/>
              <w:rPr>
                <w:rFonts w:asciiTheme="minorHAnsi" w:hAnsiTheme="minorHAnsi" w:cstheme="minorHAnsi"/>
                <w:b/>
                <w:i/>
                <w:color w:val="4472C4" w:themeColor="accent1"/>
                <w:sz w:val="22"/>
                <w:szCs w:val="22"/>
                <w:u w:val="single"/>
                <w:lang w:val="it-IT"/>
              </w:rPr>
            </w:pPr>
            <w:r w:rsidRPr="004F3F36">
              <w:rPr>
                <w:rFonts w:asciiTheme="minorHAnsi" w:hAnsiTheme="minorHAnsi" w:cstheme="minorHAnsi"/>
                <w:b/>
                <w:i/>
                <w:color w:val="FF0000"/>
                <w:sz w:val="22"/>
                <w:szCs w:val="22"/>
                <w:u w:val="single"/>
                <w:lang w:val="it-IT"/>
              </w:rPr>
              <w:t>(Subappalto a cascata oltre il secondo livell</w:t>
            </w:r>
            <w:r w:rsidR="007C08C7" w:rsidRPr="004F3F36">
              <w:rPr>
                <w:rFonts w:asciiTheme="minorHAnsi" w:hAnsiTheme="minorHAnsi" w:cstheme="minorHAnsi"/>
                <w:b/>
                <w:i/>
                <w:color w:val="FF0000"/>
                <w:sz w:val="22"/>
                <w:szCs w:val="22"/>
                <w:u w:val="single"/>
                <w:lang w:val="it-IT"/>
              </w:rPr>
              <w:t>o</w:t>
            </w:r>
            <w:r w:rsidRPr="004F3F36">
              <w:rPr>
                <w:rFonts w:asciiTheme="minorHAnsi" w:hAnsiTheme="minorHAnsi" w:cstheme="minorHAnsi"/>
                <w:b/>
                <w:i/>
                <w:color w:val="FF0000"/>
                <w:sz w:val="22"/>
                <w:szCs w:val="22"/>
                <w:lang w:val="it-IT"/>
              </w:rPr>
              <w:t xml:space="preserve">) </w:t>
            </w:r>
            <w:r w:rsidRPr="004F3F36">
              <w:rPr>
                <w:rFonts w:asciiTheme="minorHAnsi" w:hAnsiTheme="minorHAnsi" w:cstheme="minorHAnsi"/>
                <w:b/>
                <w:i/>
                <w:color w:val="4472C4" w:themeColor="accent1"/>
                <w:sz w:val="22"/>
                <w:szCs w:val="22"/>
                <w:u w:val="single"/>
                <w:lang w:val="it-IT"/>
              </w:rPr>
              <w:t xml:space="preserve">(facoltativo) </w:t>
            </w:r>
          </w:p>
          <w:p w14:paraId="4FF2FF4E" w14:textId="40806918" w:rsidR="00A53363" w:rsidRPr="004F3F36" w:rsidRDefault="00A53363" w:rsidP="00AD679E">
            <w:pPr>
              <w:spacing w:before="120" w:after="120"/>
              <w:ind w:right="213"/>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t xml:space="preserve">(Inserire le lavorazioni che </w:t>
            </w:r>
            <w:r w:rsidRPr="004F3F36">
              <w:rPr>
                <w:rFonts w:asciiTheme="minorHAnsi" w:hAnsiTheme="minorHAnsi" w:cstheme="minorHAnsi"/>
                <w:b/>
                <w:i/>
                <w:color w:val="4472C4" w:themeColor="accent1"/>
                <w:sz w:val="22"/>
                <w:szCs w:val="22"/>
                <w:u w:val="single"/>
                <w:lang w:val="it-IT"/>
              </w:rPr>
              <w:t xml:space="preserve">non possono formare oggetto di </w:t>
            </w:r>
            <w:r w:rsidR="002E54C7" w:rsidRPr="004F3F36">
              <w:rPr>
                <w:rFonts w:asciiTheme="minorHAnsi" w:hAnsiTheme="minorHAnsi" w:cstheme="minorHAnsi"/>
                <w:b/>
                <w:i/>
                <w:color w:val="4472C4" w:themeColor="accent1"/>
                <w:sz w:val="22"/>
                <w:szCs w:val="22"/>
                <w:u w:val="single"/>
                <w:lang w:val="it-IT"/>
              </w:rPr>
              <w:t>subapp</w:t>
            </w:r>
            <w:r w:rsidRPr="004F3F36">
              <w:rPr>
                <w:rFonts w:asciiTheme="minorHAnsi" w:hAnsiTheme="minorHAnsi" w:cstheme="minorHAnsi"/>
                <w:b/>
                <w:i/>
                <w:color w:val="4472C4" w:themeColor="accent1"/>
                <w:sz w:val="22"/>
                <w:szCs w:val="22"/>
                <w:u w:val="single"/>
                <w:lang w:val="it-IT"/>
              </w:rPr>
              <w:t>alto oltre il secondo</w:t>
            </w:r>
            <w:r w:rsidR="007C08C7" w:rsidRPr="004F3F36">
              <w:rPr>
                <w:rFonts w:asciiTheme="minorHAnsi" w:hAnsiTheme="minorHAnsi" w:cstheme="minorHAnsi"/>
                <w:b/>
                <w:i/>
                <w:color w:val="4472C4" w:themeColor="accent1"/>
                <w:sz w:val="22"/>
                <w:szCs w:val="22"/>
                <w:u w:val="single"/>
                <w:lang w:val="it-IT"/>
              </w:rPr>
              <w:t xml:space="preserve"> livello</w:t>
            </w:r>
            <w:r w:rsidRPr="004F3F36">
              <w:rPr>
                <w:rFonts w:asciiTheme="minorHAnsi" w:hAnsiTheme="minorHAnsi" w:cstheme="minorHAnsi"/>
                <w:b/>
                <w:i/>
                <w:color w:val="4472C4" w:themeColor="accent1"/>
                <w:sz w:val="22"/>
                <w:szCs w:val="22"/>
                <w:u w:val="single"/>
                <w:lang w:val="it-IT"/>
              </w:rPr>
              <w:t>,</w:t>
            </w:r>
            <w:r w:rsidRPr="004F3F36">
              <w:rPr>
                <w:rFonts w:asciiTheme="minorHAnsi" w:hAnsiTheme="minorHAnsi" w:cstheme="minorHAnsi"/>
                <w:b/>
                <w:i/>
                <w:color w:val="4472C4" w:themeColor="accent1"/>
                <w:sz w:val="22"/>
                <w:szCs w:val="22"/>
                <w:lang w:val="it-IT"/>
              </w:rPr>
              <w:t xml:space="preserve"> </w:t>
            </w:r>
            <w:r w:rsidRPr="004F3F36">
              <w:rPr>
                <w:rFonts w:asciiTheme="minorHAnsi" w:hAnsiTheme="minorHAnsi" w:cstheme="minorHAnsi"/>
                <w:b/>
                <w:i/>
                <w:color w:val="4472C4" w:themeColor="accent1"/>
                <w:sz w:val="22"/>
                <w:szCs w:val="22"/>
                <w:u w:val="single"/>
                <w:lang w:val="it-IT"/>
              </w:rPr>
              <w:t>da motivare in relazione unica</w:t>
            </w:r>
            <w:r w:rsidRPr="004F3F36">
              <w:rPr>
                <w:rFonts w:asciiTheme="minorHAnsi" w:hAnsiTheme="minorHAnsi" w:cstheme="minorHAnsi"/>
                <w:b/>
                <w:i/>
                <w:color w:val="4472C4" w:themeColor="accent1"/>
                <w:sz w:val="22"/>
                <w:szCs w:val="22"/>
                <w:lang w:val="it-IT"/>
              </w:rPr>
              <w:t>)</w:t>
            </w:r>
          </w:p>
          <w:p w14:paraId="20FA7432" w14:textId="77777777" w:rsidR="00205A7F" w:rsidRPr="004F3F36" w:rsidRDefault="00205A7F" w:rsidP="00AD679E">
            <w:pPr>
              <w:spacing w:before="120" w:after="120"/>
              <w:ind w:right="213"/>
              <w:jc w:val="both"/>
              <w:rPr>
                <w:rFonts w:asciiTheme="minorHAnsi" w:hAnsiTheme="minorHAnsi" w:cstheme="minorHAnsi"/>
                <w:bCs/>
                <w:iCs/>
                <w:color w:val="FF0000"/>
                <w:sz w:val="22"/>
                <w:szCs w:val="22"/>
                <w:lang w:val="it-IT"/>
              </w:rPr>
            </w:pPr>
          </w:p>
          <w:p w14:paraId="060AF790" w14:textId="27752ED4" w:rsidR="00A53363" w:rsidRPr="004F3F36" w:rsidRDefault="00A53363" w:rsidP="00205A7F">
            <w:pPr>
              <w:spacing w:before="120" w:after="120"/>
              <w:ind w:right="213"/>
              <w:jc w:val="both"/>
              <w:rPr>
                <w:rFonts w:asciiTheme="minorHAnsi" w:hAnsiTheme="minorHAnsi" w:cstheme="minorHAnsi"/>
                <w:b/>
                <w:i/>
                <w:color w:val="FF0000"/>
                <w:sz w:val="22"/>
                <w:szCs w:val="22"/>
                <w:lang w:val="it-IT"/>
              </w:rPr>
            </w:pPr>
            <w:r w:rsidRPr="004F3F36">
              <w:rPr>
                <w:rFonts w:asciiTheme="minorHAnsi" w:hAnsiTheme="minorHAnsi" w:cstheme="minorHAnsi"/>
                <w:bCs/>
                <w:iCs/>
                <w:color w:val="FF0000"/>
                <w:sz w:val="22"/>
                <w:szCs w:val="22"/>
                <w:lang w:val="it-IT"/>
              </w:rPr>
              <w:t xml:space="preserve">Le seguenti lavorazioni non possono essere oggetto di subappalto a cascata </w:t>
            </w:r>
            <w:r w:rsidR="007C08C7" w:rsidRPr="004F3F36">
              <w:rPr>
                <w:rFonts w:asciiTheme="minorHAnsi" w:hAnsiTheme="minorHAnsi" w:cstheme="minorHAnsi"/>
                <w:bCs/>
                <w:iCs/>
                <w:color w:val="FF0000"/>
                <w:sz w:val="22"/>
                <w:szCs w:val="22"/>
                <w:u w:val="single"/>
                <w:lang w:val="it-IT"/>
              </w:rPr>
              <w:t>oltre il secondo livello</w:t>
            </w:r>
            <w:r w:rsidR="007C08C7" w:rsidRPr="004F3F36">
              <w:rPr>
                <w:rFonts w:asciiTheme="minorHAnsi" w:hAnsiTheme="minorHAnsi" w:cstheme="minorHAnsi"/>
                <w:bCs/>
                <w:iCs/>
                <w:color w:val="FF0000"/>
                <w:sz w:val="22"/>
                <w:szCs w:val="22"/>
                <w:lang w:val="it-IT"/>
              </w:rPr>
              <w:t xml:space="preserve"> </w:t>
            </w:r>
            <w:r w:rsidRPr="004F3F36">
              <w:rPr>
                <w:rFonts w:asciiTheme="minorHAnsi" w:hAnsiTheme="minorHAnsi" w:cstheme="minorHAnsi"/>
                <w:bCs/>
                <w:iCs/>
                <w:color w:val="FF0000"/>
                <w:sz w:val="22"/>
                <w:szCs w:val="22"/>
                <w:lang w:val="it-IT"/>
              </w:rPr>
              <w:t xml:space="preserve">ai sensi dell´art. 119, comma 17 D.lgs. n. 36/2023: </w:t>
            </w: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tc>
      </w:tr>
      <w:bookmarkEnd w:id="21"/>
      <w:tr w:rsidR="00D473B6" w:rsidRPr="00C779FD" w14:paraId="0E5C5C83" w14:textId="77777777" w:rsidTr="004A7780">
        <w:trPr>
          <w:trHeight w:val="1145"/>
        </w:trPr>
        <w:tc>
          <w:tcPr>
            <w:tcW w:w="2502" w:type="pct"/>
            <w:shd w:val="clear" w:color="auto" w:fill="E0E0E0"/>
          </w:tcPr>
          <w:p w14:paraId="4703E411" w14:textId="6F94F9D4" w:rsidR="00A01357" w:rsidRPr="004F3F36" w:rsidRDefault="00A01357" w:rsidP="00A01357">
            <w:pPr>
              <w:tabs>
                <w:tab w:val="left" w:pos="3686"/>
              </w:tabs>
              <w:spacing w:before="120" w:after="120"/>
              <w:ind w:right="217"/>
              <w:jc w:val="both"/>
              <w:rPr>
                <w:rFonts w:asciiTheme="minorHAnsi" w:hAnsiTheme="minorHAnsi" w:cstheme="minorHAnsi"/>
                <w:sz w:val="22"/>
                <w:szCs w:val="22"/>
              </w:rPr>
            </w:pPr>
            <w:r w:rsidRPr="004F3F36">
              <w:rPr>
                <w:rFonts w:asciiTheme="minorHAnsi" w:hAnsiTheme="minorHAnsi" w:cstheme="minorHAnsi"/>
                <w:b/>
                <w:i/>
                <w:color w:val="FF0000"/>
                <w:sz w:val="22"/>
                <w:szCs w:val="22"/>
                <w:u w:val="single"/>
              </w:rPr>
              <w:t>(</w:t>
            </w:r>
            <w:proofErr w:type="spellStart"/>
            <w:r w:rsidRPr="004F3F36">
              <w:rPr>
                <w:rFonts w:asciiTheme="minorHAnsi" w:hAnsiTheme="minorHAnsi" w:cstheme="minorHAnsi"/>
                <w:b/>
                <w:i/>
                <w:color w:val="FF0000"/>
                <w:sz w:val="22"/>
                <w:szCs w:val="22"/>
                <w:u w:val="single"/>
              </w:rPr>
              <w:t>Durchführungbedingungen</w:t>
            </w:r>
            <w:proofErr w:type="spellEnd"/>
            <w:r w:rsidRPr="004F3F36">
              <w:rPr>
                <w:rFonts w:asciiTheme="minorHAnsi" w:hAnsiTheme="minorHAnsi" w:cstheme="minorHAnsi"/>
                <w:b/>
                <w:i/>
                <w:color w:val="FF0000"/>
                <w:sz w:val="22"/>
                <w:szCs w:val="22"/>
                <w:u w:val="single"/>
              </w:rPr>
              <w:t xml:space="preserve"> für Bietergemeinschaften)</w:t>
            </w:r>
            <w:r w:rsidRPr="004F3F36">
              <w:rPr>
                <w:rFonts w:asciiTheme="minorHAnsi" w:hAnsiTheme="minorHAnsi" w:cstheme="minorHAnsi"/>
                <w:sz w:val="22"/>
                <w:szCs w:val="22"/>
              </w:rPr>
              <w:t xml:space="preserve"> </w:t>
            </w:r>
            <w:r w:rsidR="00114587" w:rsidRPr="004F3F36">
              <w:rPr>
                <w:rFonts w:asciiTheme="minorHAnsi" w:hAnsiTheme="minorHAnsi" w:cstheme="minorHAnsi"/>
                <w:b/>
                <w:i/>
                <w:iCs/>
                <w:color w:val="4472C4" w:themeColor="accent1"/>
                <w:sz w:val="22"/>
                <w:szCs w:val="22"/>
              </w:rPr>
              <w:t>(</w:t>
            </w:r>
            <w:r w:rsidR="00114587" w:rsidRPr="004F3F36">
              <w:rPr>
                <w:rFonts w:asciiTheme="minorHAnsi" w:hAnsiTheme="minorHAnsi" w:cstheme="minorHAnsi"/>
                <w:b/>
                <w:i/>
                <w:iCs/>
                <w:color w:val="4472C4" w:themeColor="accent1"/>
                <w:sz w:val="22"/>
                <w:szCs w:val="22"/>
                <w:u w:val="single"/>
              </w:rPr>
              <w:t>wahlweise</w:t>
            </w:r>
            <w:r w:rsidR="00114587" w:rsidRPr="004F3F36">
              <w:rPr>
                <w:rFonts w:asciiTheme="minorHAnsi" w:hAnsiTheme="minorHAnsi" w:cstheme="minorHAnsi"/>
                <w:b/>
                <w:i/>
                <w:iCs/>
                <w:color w:val="4472C4" w:themeColor="accent1"/>
                <w:sz w:val="22"/>
                <w:szCs w:val="22"/>
              </w:rPr>
              <w:t>)</w:t>
            </w:r>
          </w:p>
          <w:p w14:paraId="66C64812" w14:textId="7B513B83" w:rsidR="00D473B6" w:rsidRPr="004F3F36" w:rsidRDefault="00A01357" w:rsidP="00A01357">
            <w:pPr>
              <w:tabs>
                <w:tab w:val="left" w:pos="3686"/>
              </w:tabs>
              <w:spacing w:before="120" w:after="120"/>
              <w:ind w:right="217"/>
              <w:jc w:val="both"/>
              <w:rPr>
                <w:rFonts w:asciiTheme="minorHAnsi" w:hAnsiTheme="minorHAnsi" w:cstheme="minorHAnsi"/>
                <w:b/>
                <w:i/>
                <w:color w:val="FF0000"/>
                <w:sz w:val="22"/>
                <w:szCs w:val="22"/>
                <w:u w:val="single"/>
              </w:rPr>
            </w:pPr>
            <w:r w:rsidRPr="004F3F36">
              <w:rPr>
                <w:rFonts w:asciiTheme="minorHAnsi" w:hAnsiTheme="minorHAnsi" w:cstheme="minorHAnsi"/>
                <w:b/>
                <w:i/>
                <w:color w:val="4472C4" w:themeColor="accent1"/>
                <w:sz w:val="22"/>
                <w:szCs w:val="22"/>
              </w:rPr>
              <w:t xml:space="preserve">(Gemäß Art. 68 Absatz 10 </w:t>
            </w:r>
            <w:proofErr w:type="spellStart"/>
            <w:r w:rsidRPr="004F3F36">
              <w:rPr>
                <w:rFonts w:asciiTheme="minorHAnsi" w:hAnsiTheme="minorHAnsi" w:cstheme="minorHAnsi"/>
                <w:b/>
                <w:i/>
                <w:color w:val="4472C4" w:themeColor="accent1"/>
                <w:sz w:val="22"/>
                <w:szCs w:val="22"/>
              </w:rPr>
              <w:t>GvD</w:t>
            </w:r>
            <w:proofErr w:type="spellEnd"/>
            <w:r w:rsidRPr="004F3F36">
              <w:rPr>
                <w:rFonts w:asciiTheme="minorHAnsi" w:hAnsiTheme="minorHAnsi" w:cstheme="minorHAnsi"/>
                <w:b/>
                <w:i/>
                <w:color w:val="4472C4" w:themeColor="accent1"/>
                <w:sz w:val="22"/>
                <w:szCs w:val="22"/>
              </w:rPr>
              <w:t xml:space="preserve"> Nr. 36/2023 können die Vergabestellen für die Durchführung eines Auftrags von Bietergemeinschaften Bedingungen verlangen, die von den für den einzelnen Teilnehmern abweichen, sofern sie angemessen sind und durch objektive Gründe gerechtfertigt werden.)</w:t>
            </w:r>
          </w:p>
        </w:tc>
        <w:tc>
          <w:tcPr>
            <w:tcW w:w="2498" w:type="pct"/>
            <w:shd w:val="clear" w:color="auto" w:fill="E0E0E0"/>
          </w:tcPr>
          <w:p w14:paraId="5E192C0F" w14:textId="77777777" w:rsidR="00D473B6" w:rsidRPr="004F3F36" w:rsidRDefault="00D473B6" w:rsidP="004A7780">
            <w:pPr>
              <w:spacing w:before="120" w:after="120"/>
              <w:ind w:right="213"/>
              <w:jc w:val="both"/>
              <w:rPr>
                <w:rFonts w:asciiTheme="minorHAnsi" w:hAnsiTheme="minorHAnsi" w:cstheme="minorHAnsi"/>
                <w:b/>
                <w:i/>
                <w:color w:val="FF0000"/>
                <w:sz w:val="22"/>
                <w:szCs w:val="22"/>
                <w:lang w:val="it-IT"/>
              </w:rPr>
            </w:pPr>
            <w:r w:rsidRPr="004F3F36">
              <w:rPr>
                <w:rFonts w:asciiTheme="minorHAnsi" w:hAnsiTheme="minorHAnsi" w:cstheme="minorHAnsi"/>
                <w:b/>
                <w:i/>
                <w:color w:val="FF0000"/>
                <w:sz w:val="22"/>
                <w:szCs w:val="22"/>
                <w:u w:val="single"/>
                <w:lang w:val="it-IT"/>
              </w:rPr>
              <w:t xml:space="preserve">(Condizioni di esecuzione RTI) </w:t>
            </w:r>
            <w:r w:rsidRPr="004F3F36">
              <w:rPr>
                <w:rFonts w:asciiTheme="minorHAnsi" w:hAnsiTheme="minorHAnsi" w:cstheme="minorHAnsi"/>
                <w:b/>
                <w:i/>
                <w:color w:val="4472C4" w:themeColor="accent1"/>
                <w:sz w:val="22"/>
                <w:szCs w:val="22"/>
                <w:u w:val="single"/>
                <w:lang w:val="it-IT"/>
              </w:rPr>
              <w:t xml:space="preserve">(facoltativo) </w:t>
            </w:r>
          </w:p>
          <w:p w14:paraId="5FC7C84F" w14:textId="727AF8C3" w:rsidR="00D473B6" w:rsidRPr="004F3F36" w:rsidRDefault="00C54FDF" w:rsidP="00C54FDF">
            <w:pPr>
              <w:spacing w:before="120" w:after="120"/>
              <w:ind w:right="213"/>
              <w:jc w:val="both"/>
              <w:rPr>
                <w:rFonts w:asciiTheme="minorHAnsi" w:hAnsiTheme="minorHAnsi" w:cstheme="minorHAnsi"/>
                <w:bCs/>
                <w:i/>
                <w:color w:val="4472C4" w:themeColor="accent1"/>
                <w:sz w:val="22"/>
                <w:szCs w:val="22"/>
                <w:lang w:val="it-IT"/>
              </w:rPr>
            </w:pPr>
            <w:r w:rsidRPr="004F3F36">
              <w:rPr>
                <w:rFonts w:asciiTheme="minorHAnsi" w:hAnsiTheme="minorHAnsi" w:cstheme="minorHAnsi"/>
                <w:b/>
                <w:i/>
                <w:color w:val="4472C4" w:themeColor="accent1"/>
                <w:sz w:val="22"/>
                <w:szCs w:val="22"/>
                <w:lang w:val="it-IT"/>
              </w:rPr>
              <w:t>(</w:t>
            </w:r>
            <w:r w:rsidR="000F0F2A" w:rsidRPr="004F3F36">
              <w:rPr>
                <w:rFonts w:asciiTheme="minorHAnsi" w:hAnsiTheme="minorHAnsi" w:cstheme="minorHAnsi"/>
                <w:b/>
                <w:i/>
                <w:color w:val="4472C4" w:themeColor="accent1"/>
                <w:sz w:val="22"/>
                <w:szCs w:val="22"/>
                <w:lang w:val="it-IT"/>
              </w:rPr>
              <w:t>A</w:t>
            </w:r>
            <w:r w:rsidRPr="004F3F36">
              <w:rPr>
                <w:rFonts w:asciiTheme="minorHAnsi" w:hAnsiTheme="minorHAnsi" w:cstheme="minorHAnsi"/>
                <w:b/>
                <w:i/>
                <w:color w:val="4472C4" w:themeColor="accent1"/>
                <w:sz w:val="22"/>
                <w:szCs w:val="22"/>
                <w:lang w:val="it-IT"/>
              </w:rPr>
              <w:t>i sensi dell´art. 68, comma 10 del d.lgs. n. 36/2023, le stazioni appaltanti possono richiedere ai raggruppamenti di operatori economici condizioni per l'esecuzione di un appalto diverse da quelle imposte ai singoli partecipanti, purché siano proporzionate e giustificate da ragioni oggettive).</w:t>
            </w:r>
          </w:p>
        </w:tc>
      </w:tr>
      <w:tr w:rsidR="00B32B15" w:rsidRPr="00C779FD" w14:paraId="12A412AE" w14:textId="77777777" w:rsidTr="00A4003F">
        <w:trPr>
          <w:trHeight w:val="1038"/>
        </w:trPr>
        <w:tc>
          <w:tcPr>
            <w:tcW w:w="2502" w:type="pct"/>
            <w:shd w:val="clear" w:color="auto" w:fill="E0E0E0"/>
          </w:tcPr>
          <w:p w14:paraId="40781CE2" w14:textId="77777777" w:rsidR="003F7828" w:rsidRPr="004F3F36" w:rsidRDefault="00685E92" w:rsidP="004A7780">
            <w:pPr>
              <w:tabs>
                <w:tab w:val="left" w:pos="3686"/>
              </w:tabs>
              <w:spacing w:before="120" w:after="120"/>
              <w:ind w:right="217"/>
              <w:jc w:val="both"/>
              <w:rPr>
                <w:rFonts w:asciiTheme="minorHAnsi" w:hAnsiTheme="minorHAnsi" w:cstheme="minorHAnsi"/>
                <w:b/>
                <w:i/>
                <w:color w:val="4472C4" w:themeColor="accent1"/>
                <w:sz w:val="22"/>
                <w:szCs w:val="22"/>
              </w:rPr>
            </w:pPr>
            <w:bookmarkStart w:id="22" w:name="_Hlk505092717"/>
            <w:r w:rsidRPr="004F3F36">
              <w:rPr>
                <w:rFonts w:asciiTheme="minorHAnsi" w:hAnsiTheme="minorHAnsi" w:cstheme="minorHAnsi"/>
                <w:b/>
                <w:i/>
                <w:color w:val="4472C4" w:themeColor="accent1"/>
                <w:sz w:val="22"/>
                <w:szCs w:val="22"/>
              </w:rPr>
              <w:t>(</w:t>
            </w:r>
            <w:r w:rsidR="003F7828" w:rsidRPr="004F3F36">
              <w:rPr>
                <w:rFonts w:asciiTheme="minorHAnsi" w:hAnsiTheme="minorHAnsi" w:cstheme="minorHAnsi"/>
                <w:b/>
                <w:i/>
                <w:color w:val="4472C4" w:themeColor="accent1"/>
                <w:sz w:val="22"/>
                <w:szCs w:val="22"/>
              </w:rPr>
              <w:t xml:space="preserve">Gemäß Art. 15 Abs. 3 LG Nr. 16/2015 </w:t>
            </w:r>
            <w:r w:rsidR="004A204A" w:rsidRPr="004F3F36">
              <w:rPr>
                <w:rFonts w:asciiTheme="minorHAnsi" w:hAnsiTheme="minorHAnsi" w:cstheme="minorHAnsi"/>
                <w:b/>
                <w:i/>
                <w:color w:val="4472C4" w:themeColor="accent1"/>
                <w:sz w:val="22"/>
                <w:szCs w:val="22"/>
              </w:rPr>
              <w:t>müssen d</w:t>
            </w:r>
            <w:r w:rsidR="003F7828" w:rsidRPr="004F3F36">
              <w:rPr>
                <w:rFonts w:asciiTheme="minorHAnsi" w:hAnsiTheme="minorHAnsi" w:cstheme="minorHAnsi"/>
                <w:b/>
                <w:i/>
                <w:color w:val="4472C4" w:themeColor="accent1"/>
                <w:sz w:val="22"/>
                <w:szCs w:val="22"/>
              </w:rPr>
              <w:t>ie Vertragsklauseln für die Ausführung angemessene Mechanismen vorsehen, damit das, was im Zuge der Ausschreibung ang</w:t>
            </w:r>
            <w:r w:rsidR="004A204A" w:rsidRPr="004F3F36">
              <w:rPr>
                <w:rFonts w:asciiTheme="minorHAnsi" w:hAnsiTheme="minorHAnsi" w:cstheme="minorHAnsi"/>
                <w:b/>
                <w:i/>
                <w:color w:val="4472C4" w:themeColor="accent1"/>
                <w:sz w:val="22"/>
                <w:szCs w:val="22"/>
              </w:rPr>
              <w:t>eboten wurde, auch erfüllt wird – der Inhalt ist mit dem Projektante</w:t>
            </w:r>
            <w:r w:rsidR="00123234" w:rsidRPr="004F3F36">
              <w:rPr>
                <w:rFonts w:asciiTheme="minorHAnsi" w:hAnsiTheme="minorHAnsi" w:cstheme="minorHAnsi"/>
                <w:b/>
                <w:i/>
                <w:color w:val="4472C4" w:themeColor="accent1"/>
                <w:sz w:val="22"/>
                <w:szCs w:val="22"/>
              </w:rPr>
              <w:t>n</w:t>
            </w:r>
            <w:r w:rsidR="004A204A" w:rsidRPr="004F3F36">
              <w:rPr>
                <w:rFonts w:asciiTheme="minorHAnsi" w:hAnsiTheme="minorHAnsi" w:cstheme="minorHAnsi"/>
                <w:b/>
                <w:i/>
                <w:color w:val="4472C4" w:themeColor="accent1"/>
                <w:sz w:val="22"/>
                <w:szCs w:val="22"/>
              </w:rPr>
              <w:t>/RUP/Genehmiger abzusprechen)</w:t>
            </w:r>
          </w:p>
          <w:p w14:paraId="167626F2" w14:textId="77777777" w:rsidR="003F7828" w:rsidRPr="004F3F36" w:rsidRDefault="004A204A" w:rsidP="004A7780">
            <w:pPr>
              <w:tabs>
                <w:tab w:val="left" w:pos="3686"/>
              </w:tabs>
              <w:spacing w:before="120" w:after="120"/>
              <w:ind w:right="217"/>
              <w:jc w:val="both"/>
              <w:rPr>
                <w:rFonts w:asciiTheme="minorHAnsi" w:hAnsiTheme="minorHAnsi" w:cstheme="minorHAnsi"/>
                <w:b/>
                <w:iCs/>
                <w:color w:val="4472C4" w:themeColor="accent1"/>
                <w:sz w:val="22"/>
                <w:szCs w:val="22"/>
              </w:rPr>
            </w:pPr>
            <w:r w:rsidRPr="004F3F36">
              <w:rPr>
                <w:rFonts w:asciiTheme="minorHAnsi" w:hAnsiTheme="minorHAnsi" w:cstheme="minorHAnsi"/>
                <w:b/>
                <w:iCs/>
                <w:color w:val="4472C4" w:themeColor="accent1"/>
                <w:sz w:val="22"/>
                <w:szCs w:val="22"/>
                <w:u w:val="single"/>
              </w:rPr>
              <w:t>Beispiel</w:t>
            </w:r>
            <w:r w:rsidRPr="004F3F36">
              <w:rPr>
                <w:rFonts w:asciiTheme="minorHAnsi" w:hAnsiTheme="minorHAnsi" w:cstheme="minorHAnsi"/>
                <w:b/>
                <w:iCs/>
                <w:color w:val="4472C4" w:themeColor="accent1"/>
                <w:sz w:val="22"/>
                <w:szCs w:val="22"/>
              </w:rPr>
              <w:t>:</w:t>
            </w:r>
          </w:p>
          <w:p w14:paraId="7855B401" w14:textId="77777777" w:rsidR="003F7828" w:rsidRPr="004F3F36" w:rsidRDefault="003F7828" w:rsidP="004A7780">
            <w:pPr>
              <w:tabs>
                <w:tab w:val="left" w:pos="3686"/>
              </w:tabs>
              <w:spacing w:before="120" w:after="120"/>
              <w:ind w:right="217"/>
              <w:jc w:val="both"/>
              <w:rPr>
                <w:rFonts w:asciiTheme="minorHAnsi" w:hAnsiTheme="minorHAnsi" w:cstheme="minorHAnsi"/>
                <w:b/>
                <w:color w:val="FF0000"/>
                <w:sz w:val="22"/>
                <w:szCs w:val="22"/>
              </w:rPr>
            </w:pPr>
            <w:r w:rsidRPr="004F3F36">
              <w:rPr>
                <w:rFonts w:asciiTheme="minorHAnsi" w:hAnsiTheme="minorHAnsi" w:cstheme="minorHAnsi"/>
                <w:b/>
                <w:color w:val="FF0000"/>
                <w:sz w:val="22"/>
                <w:szCs w:val="22"/>
              </w:rPr>
              <w:t>Zahlungsabzüge für Nichteinhalten des Technischen Angebots (Umschlag B)</w:t>
            </w:r>
          </w:p>
          <w:p w14:paraId="433F02AF" w14:textId="77777777" w:rsidR="005B62AC" w:rsidRPr="004F3F36" w:rsidRDefault="003F7828" w:rsidP="004A7780">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Alle Vorschläge/Maßnahmen, die der Bieter im</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“Umschlag B – Technisches Angebot” beschreibt, sind</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bindend und Vertragsbestandteil, ohne dass dem</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Auftragnehmer eine Entschädigung oder zusätzliche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lastRenderedPageBreak/>
              <w:t>Vergütung zusteht, die über das wirtschaftliche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Angebot hinausgeht.</w:t>
            </w:r>
            <w:r w:rsidR="004A204A" w:rsidRPr="004F3F36">
              <w:rPr>
                <w:rFonts w:asciiTheme="minorHAnsi" w:hAnsiTheme="minorHAnsi" w:cstheme="minorHAnsi"/>
                <w:color w:val="FF0000"/>
                <w:sz w:val="22"/>
                <w:szCs w:val="22"/>
              </w:rPr>
              <w:t xml:space="preserve"> </w:t>
            </w:r>
          </w:p>
          <w:p w14:paraId="53263543" w14:textId="52D924FB" w:rsidR="005B62AC" w:rsidRPr="004F3F36" w:rsidRDefault="000E4E9C" w:rsidP="005B62AC">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 xml:space="preserve">Bei Nichtbeachtung seitens des Auftragnehmers der im Angebot beschriebenen Vorschläge/Maßnahmen, tätigt der Bauleiter die nachfolgend aufgelisteten Abzüge bei Ausstellung der Baufortschritte: </w:t>
            </w:r>
          </w:p>
          <w:p w14:paraId="5FFB974A" w14:textId="28E64806" w:rsidR="005B62AC" w:rsidRPr="004F3F36" w:rsidRDefault="004E6B99" w:rsidP="005B62AC">
            <w:pPr>
              <w:tabs>
                <w:tab w:val="left" w:pos="3686"/>
              </w:tabs>
              <w:spacing w:before="120" w:after="120"/>
              <w:ind w:right="217"/>
              <w:jc w:val="both"/>
              <w:rPr>
                <w:rFonts w:asciiTheme="minorHAnsi" w:hAnsiTheme="minorHAnsi" w:cstheme="minorHAnsi"/>
                <w:b/>
                <w:bCs/>
                <w:i/>
                <w:iCs/>
                <w:color w:val="0070C0"/>
                <w:sz w:val="22"/>
                <w:szCs w:val="22"/>
              </w:rPr>
            </w:pPr>
            <w:r w:rsidRPr="004F3F36">
              <w:rPr>
                <w:rFonts w:asciiTheme="minorHAnsi" w:hAnsiTheme="minorHAnsi" w:cstheme="minorHAnsi"/>
                <w:b/>
                <w:bCs/>
                <w:i/>
                <w:iCs/>
                <w:color w:val="0070C0"/>
                <w:sz w:val="22"/>
                <w:szCs w:val="22"/>
              </w:rPr>
              <w:t xml:space="preserve">(Für jedes Kriterium </w:t>
            </w:r>
            <w:r w:rsidR="0041316E" w:rsidRPr="004F3F36">
              <w:rPr>
                <w:rFonts w:asciiTheme="minorHAnsi" w:hAnsiTheme="minorHAnsi" w:cstheme="minorHAnsi"/>
                <w:b/>
                <w:bCs/>
                <w:i/>
                <w:iCs/>
                <w:color w:val="0070C0"/>
                <w:sz w:val="22"/>
                <w:szCs w:val="22"/>
              </w:rPr>
              <w:t>Abzüge ang</w:t>
            </w:r>
            <w:r w:rsidRPr="004F3F36">
              <w:rPr>
                <w:rFonts w:asciiTheme="minorHAnsi" w:hAnsiTheme="minorHAnsi" w:cstheme="minorHAnsi"/>
                <w:b/>
                <w:bCs/>
                <w:i/>
                <w:iCs/>
                <w:color w:val="0070C0"/>
                <w:sz w:val="22"/>
                <w:szCs w:val="22"/>
              </w:rPr>
              <w:t>eben)</w:t>
            </w:r>
          </w:p>
          <w:p w14:paraId="1AF3E4F2" w14:textId="77777777" w:rsidR="004E6B99" w:rsidRPr="004F3F36" w:rsidRDefault="004E6B99" w:rsidP="004E6B99">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19A2DC7A" w14:textId="77777777" w:rsidR="004E6B99" w:rsidRPr="004F3F36" w:rsidRDefault="004E6B99" w:rsidP="004E6B99">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7619D31F" w14:textId="42DD5366" w:rsidR="004E6B99" w:rsidRPr="004F3F36" w:rsidRDefault="004E6B99" w:rsidP="005B62AC">
            <w:pPr>
              <w:tabs>
                <w:tab w:val="left" w:pos="3686"/>
              </w:tabs>
              <w:spacing w:before="120" w:after="120"/>
              <w:ind w:right="217"/>
              <w:jc w:val="both"/>
              <w:rPr>
                <w:rFonts w:asciiTheme="minorHAnsi" w:hAnsiTheme="minorHAnsi" w:cstheme="minorHAnsi"/>
                <w:color w:val="FF0000"/>
                <w:sz w:val="22"/>
                <w:szCs w:val="22"/>
              </w:rPr>
            </w:pPr>
          </w:p>
          <w:p w14:paraId="4227CA85" w14:textId="2443563C" w:rsidR="005B62AC" w:rsidRPr="004F3F36" w:rsidRDefault="003F7828" w:rsidP="005B62AC">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Bei wiederholter</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 xml:space="preserve">Nichtbeachtung </w:t>
            </w:r>
            <w:r w:rsidR="0041316E" w:rsidRPr="004F3F36">
              <w:rPr>
                <w:rFonts w:asciiTheme="minorHAnsi" w:hAnsiTheme="minorHAnsi" w:cstheme="minorHAnsi"/>
                <w:color w:val="FF0000"/>
                <w:sz w:val="22"/>
                <w:szCs w:val="22"/>
              </w:rPr>
              <w:t>der im Rahmen des Angebotes getätigten Vorschläge</w:t>
            </w:r>
            <w:r w:rsidR="00F021F2" w:rsidRPr="004F3F36">
              <w:rPr>
                <w:rFonts w:asciiTheme="minorHAnsi" w:hAnsiTheme="minorHAnsi" w:cstheme="minorHAnsi"/>
                <w:color w:val="FF0000"/>
                <w:sz w:val="22"/>
                <w:szCs w:val="22"/>
              </w:rPr>
              <w:t xml:space="preserve">, behält sich die </w:t>
            </w:r>
            <w:r w:rsidR="0041316E" w:rsidRPr="004F3F36">
              <w:rPr>
                <w:rFonts w:asciiTheme="minorHAnsi" w:hAnsiTheme="minorHAnsi" w:cstheme="minorHAnsi"/>
                <w:color w:val="FF0000"/>
                <w:sz w:val="22"/>
                <w:szCs w:val="22"/>
              </w:rPr>
              <w:t>a</w:t>
            </w:r>
            <w:r w:rsidR="00F021F2" w:rsidRPr="004F3F36">
              <w:rPr>
                <w:rFonts w:asciiTheme="minorHAnsi" w:hAnsiTheme="minorHAnsi" w:cstheme="minorHAnsi"/>
                <w:color w:val="FF0000"/>
                <w:sz w:val="22"/>
                <w:szCs w:val="22"/>
              </w:rPr>
              <w:t>uftrag</w:t>
            </w:r>
            <w:r w:rsidRPr="004F3F36">
              <w:rPr>
                <w:rFonts w:asciiTheme="minorHAnsi" w:hAnsiTheme="minorHAnsi" w:cstheme="minorHAnsi"/>
                <w:color w:val="FF0000"/>
                <w:sz w:val="22"/>
                <w:szCs w:val="22"/>
              </w:rPr>
              <w:t>gebende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Verwaltung das Recht vor, den Vertrag zu Lasten des</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Auftragnehmers aufzuheben.</w:t>
            </w:r>
            <w:r w:rsidR="004A204A" w:rsidRPr="004F3F36">
              <w:rPr>
                <w:rFonts w:asciiTheme="minorHAnsi" w:hAnsiTheme="minorHAnsi" w:cstheme="minorHAnsi"/>
                <w:color w:val="FF0000"/>
                <w:sz w:val="22"/>
                <w:szCs w:val="22"/>
              </w:rPr>
              <w:t xml:space="preserve"> </w:t>
            </w:r>
          </w:p>
          <w:p w14:paraId="5D49F856" w14:textId="2CAB0AB6" w:rsidR="005B62AC" w:rsidRPr="004F3F36" w:rsidRDefault="004E6B99" w:rsidP="005B62AC">
            <w:pPr>
              <w:tabs>
                <w:tab w:val="left" w:pos="3686"/>
              </w:tabs>
              <w:spacing w:before="120" w:after="120"/>
              <w:ind w:right="217"/>
              <w:jc w:val="both"/>
              <w:rPr>
                <w:rFonts w:asciiTheme="minorHAnsi" w:hAnsiTheme="minorHAnsi" w:cstheme="minorHAnsi"/>
                <w:b/>
                <w:i/>
                <w:color w:val="4472C4" w:themeColor="accent1"/>
                <w:sz w:val="22"/>
                <w:szCs w:val="22"/>
                <w:u w:val="single"/>
              </w:rPr>
            </w:pPr>
            <w:r w:rsidRPr="004F3F36">
              <w:rPr>
                <w:rFonts w:asciiTheme="minorHAnsi" w:hAnsiTheme="minorHAnsi" w:cstheme="minorHAnsi"/>
                <w:b/>
                <w:i/>
                <w:color w:val="4472C4" w:themeColor="accent1"/>
                <w:sz w:val="22"/>
                <w:szCs w:val="22"/>
                <w:u w:val="single"/>
              </w:rPr>
              <w:t>(Nur für Vergabeverfahren mit der Vergabe einer spezifischen Punktzahl für eine oder mehrere in der Bewertungskriterien-Tabelle angegebene Berufsgruppen) (Sofern spezifische Berufsgruppen bewertet wurden, sind im Folgenden für jede einzelne die Aufgaben, Verantwortlichkeiten sowie gegebenenfalls die erforderliche Mindestanwesenheit mit den entsprechenden Geldstrafen bei Nichterfüllung anzugeben.)</w:t>
            </w:r>
          </w:p>
          <w:p w14:paraId="7C896E11" w14:textId="77777777" w:rsidR="004E6B99" w:rsidRPr="004F3F36" w:rsidRDefault="004E6B99" w:rsidP="004E6B99">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3F506B3A" w14:textId="77777777" w:rsidR="004E6B99" w:rsidRPr="004F3F36" w:rsidRDefault="004E6B99" w:rsidP="004E6B99">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0B2E5D06" w14:textId="77777777" w:rsidR="004E6B99" w:rsidRPr="004F3F36" w:rsidRDefault="004E6B99" w:rsidP="004E6B99">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6EE9D7F0" w14:textId="47F160E4" w:rsidR="00B32B15" w:rsidRPr="004F3F36" w:rsidRDefault="003F7828" w:rsidP="005B62AC">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t>Die angegebenen Personen</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können nur im Falle höherer Gewalt ersetzt werden,</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welche vom Auftragnehmer mit geeigneter</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Dokumentation nachzuweisen ist. Besagte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Dokumentation ist dem Bauleiter mindestens 30</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Kalendertage vor der vorgeschlagenen Ersetzung</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zusammen mit dem Lebenslauf der Person, welche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als Ersatz angegeb</w:t>
            </w:r>
            <w:r w:rsidR="004A204A" w:rsidRPr="004F3F36">
              <w:rPr>
                <w:rFonts w:asciiTheme="minorHAnsi" w:hAnsiTheme="minorHAnsi" w:cstheme="minorHAnsi"/>
                <w:color w:val="FF0000"/>
                <w:sz w:val="22"/>
                <w:szCs w:val="22"/>
              </w:rPr>
              <w:t xml:space="preserve">en wurde, zu übermitteln, damit </w:t>
            </w:r>
            <w:r w:rsidRPr="004F3F36">
              <w:rPr>
                <w:rFonts w:asciiTheme="minorHAnsi" w:hAnsiTheme="minorHAnsi" w:cstheme="minorHAnsi"/>
                <w:color w:val="FF0000"/>
                <w:sz w:val="22"/>
                <w:szCs w:val="22"/>
              </w:rPr>
              <w:t>die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Gleichwertigkeit der fachlichen Eigenschaften</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(Erfahrung, Studientitel, usw.) verglichen mit der bei</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Angebotsabgabe angegebenen Person überprüft</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werden kann.</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Falls der Bauleiter die als Ersatz vorgeschlagene</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Person wegen fehlenden Nachweises der</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Gleichwertigkeit im Vergleich zu der bei</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Angebotsabgabe angegebenen Person ablehnt, muss</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der Auftragnehmer sicherstellen, dass die bei der</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Angebotsabgabe angegebene Person bis zur</w:t>
            </w:r>
            <w:r w:rsidR="004A204A" w:rsidRPr="004F3F36">
              <w:rPr>
                <w:rFonts w:asciiTheme="minorHAnsi" w:hAnsiTheme="minorHAnsi" w:cstheme="minorHAnsi"/>
                <w:color w:val="FF0000"/>
                <w:sz w:val="22"/>
                <w:szCs w:val="22"/>
              </w:rPr>
              <w:t xml:space="preserve"> </w:t>
            </w:r>
            <w:r w:rsidRPr="004F3F36">
              <w:rPr>
                <w:rFonts w:asciiTheme="minorHAnsi" w:hAnsiTheme="minorHAnsi" w:cstheme="minorHAnsi"/>
                <w:color w:val="FF0000"/>
                <w:sz w:val="22"/>
                <w:szCs w:val="22"/>
              </w:rPr>
              <w:t>Genehmigung eines neuen Ersatzes anwesend ist.</w:t>
            </w:r>
          </w:p>
        </w:tc>
        <w:tc>
          <w:tcPr>
            <w:tcW w:w="2498" w:type="pct"/>
            <w:shd w:val="clear" w:color="auto" w:fill="E0E0E0"/>
          </w:tcPr>
          <w:p w14:paraId="1C0DF372" w14:textId="77777777" w:rsidR="003F7828" w:rsidRPr="004F3F36" w:rsidRDefault="003F7828" w:rsidP="004A7780">
            <w:pPr>
              <w:tabs>
                <w:tab w:val="left" w:pos="3686"/>
              </w:tabs>
              <w:spacing w:before="120" w:after="120"/>
              <w:ind w:right="217"/>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lastRenderedPageBreak/>
              <w:t>(Ai sensi dell‘art. 15, comma 3, L.P. n. 16/2015 le clausole contrattuali di esecuzione devono prevedere adeguati meccanismi a tutela dell’adempimento di quanto offerto in sede di gara</w:t>
            </w:r>
            <w:r w:rsidR="004A204A" w:rsidRPr="004F3F36">
              <w:rPr>
                <w:rFonts w:asciiTheme="minorHAnsi" w:hAnsiTheme="minorHAnsi" w:cstheme="minorHAnsi"/>
                <w:b/>
                <w:i/>
                <w:color w:val="4472C4" w:themeColor="accent1"/>
                <w:sz w:val="22"/>
                <w:szCs w:val="22"/>
                <w:lang w:val="it-IT"/>
              </w:rPr>
              <w:t xml:space="preserve"> - il contenuto è da concordare con il progettista/RUP/Validatore</w:t>
            </w:r>
            <w:r w:rsidRPr="004F3F36">
              <w:rPr>
                <w:rFonts w:asciiTheme="minorHAnsi" w:hAnsiTheme="minorHAnsi" w:cstheme="minorHAnsi"/>
                <w:b/>
                <w:i/>
                <w:color w:val="4472C4" w:themeColor="accent1"/>
                <w:sz w:val="22"/>
                <w:szCs w:val="22"/>
                <w:lang w:val="it-IT"/>
              </w:rPr>
              <w:t>)</w:t>
            </w:r>
          </w:p>
          <w:p w14:paraId="057DBC4A" w14:textId="77777777" w:rsidR="003F7828" w:rsidRPr="004F3F36" w:rsidRDefault="003F7828" w:rsidP="00824484">
            <w:pPr>
              <w:tabs>
                <w:tab w:val="left" w:pos="3686"/>
              </w:tabs>
              <w:spacing w:before="120" w:after="120"/>
              <w:ind w:right="217"/>
              <w:jc w:val="both"/>
              <w:rPr>
                <w:rFonts w:asciiTheme="minorHAnsi" w:hAnsiTheme="minorHAnsi" w:cstheme="minorHAnsi"/>
                <w:b/>
                <w:iCs/>
                <w:color w:val="4472C4" w:themeColor="accent1"/>
                <w:sz w:val="22"/>
                <w:szCs w:val="22"/>
                <w:lang w:val="it-IT"/>
              </w:rPr>
            </w:pPr>
            <w:r w:rsidRPr="004F3F36">
              <w:rPr>
                <w:rFonts w:asciiTheme="minorHAnsi" w:hAnsiTheme="minorHAnsi" w:cstheme="minorHAnsi"/>
                <w:b/>
                <w:iCs/>
                <w:color w:val="4472C4" w:themeColor="accent1"/>
                <w:sz w:val="22"/>
                <w:szCs w:val="22"/>
                <w:u w:val="single"/>
                <w:lang w:val="it-IT"/>
              </w:rPr>
              <w:t>Esempio</w:t>
            </w:r>
            <w:r w:rsidRPr="004F3F36">
              <w:rPr>
                <w:rFonts w:asciiTheme="minorHAnsi" w:hAnsiTheme="minorHAnsi" w:cstheme="minorHAnsi"/>
                <w:b/>
                <w:iCs/>
                <w:color w:val="4472C4" w:themeColor="accent1"/>
                <w:sz w:val="22"/>
                <w:szCs w:val="22"/>
                <w:lang w:val="it-IT"/>
              </w:rPr>
              <w:t>:</w:t>
            </w:r>
          </w:p>
          <w:p w14:paraId="77C001BF" w14:textId="77777777" w:rsidR="00836E64" w:rsidRPr="004F3F36" w:rsidRDefault="00836E64" w:rsidP="004A7780">
            <w:pPr>
              <w:spacing w:before="120" w:after="120"/>
              <w:ind w:right="213"/>
              <w:jc w:val="both"/>
              <w:rPr>
                <w:rFonts w:asciiTheme="minorHAnsi" w:hAnsiTheme="minorHAnsi" w:cstheme="minorHAnsi"/>
                <w:b/>
                <w:color w:val="FF0000"/>
                <w:sz w:val="22"/>
                <w:szCs w:val="22"/>
                <w:lang w:val="it-IT"/>
              </w:rPr>
            </w:pPr>
          </w:p>
          <w:p w14:paraId="64D4BB59" w14:textId="4A2E92BC" w:rsidR="003F7828" w:rsidRPr="004F3F36" w:rsidRDefault="003F7828" w:rsidP="00836E64">
            <w:pPr>
              <w:ind w:right="215"/>
              <w:jc w:val="both"/>
              <w:rPr>
                <w:rFonts w:asciiTheme="minorHAnsi" w:hAnsiTheme="minorHAnsi" w:cstheme="minorHAnsi"/>
                <w:b/>
                <w:color w:val="FF0000"/>
                <w:sz w:val="22"/>
                <w:szCs w:val="22"/>
                <w:lang w:val="it-IT"/>
              </w:rPr>
            </w:pPr>
            <w:r w:rsidRPr="004F3F36">
              <w:rPr>
                <w:rFonts w:asciiTheme="minorHAnsi" w:hAnsiTheme="minorHAnsi" w:cstheme="minorHAnsi"/>
                <w:b/>
                <w:color w:val="FF0000"/>
                <w:sz w:val="22"/>
                <w:szCs w:val="22"/>
                <w:lang w:val="it-IT"/>
              </w:rPr>
              <w:t>Detrazioni per l’inosservanza dell’offerta</w:t>
            </w:r>
          </w:p>
          <w:p w14:paraId="502429F6" w14:textId="77777777" w:rsidR="003F7828" w:rsidRPr="004F3F36" w:rsidRDefault="003F7828" w:rsidP="00836E64">
            <w:pPr>
              <w:ind w:right="215"/>
              <w:jc w:val="both"/>
              <w:rPr>
                <w:rFonts w:asciiTheme="minorHAnsi" w:hAnsiTheme="minorHAnsi" w:cstheme="minorHAnsi"/>
                <w:b/>
                <w:color w:val="FF0000"/>
                <w:sz w:val="22"/>
                <w:szCs w:val="22"/>
                <w:lang w:val="it-IT"/>
              </w:rPr>
            </w:pPr>
            <w:r w:rsidRPr="004F3F36">
              <w:rPr>
                <w:rFonts w:asciiTheme="minorHAnsi" w:hAnsiTheme="minorHAnsi" w:cstheme="minorHAnsi"/>
                <w:b/>
                <w:color w:val="FF0000"/>
                <w:sz w:val="22"/>
                <w:szCs w:val="22"/>
                <w:lang w:val="it-IT"/>
              </w:rPr>
              <w:t>tecnica (busta B)</w:t>
            </w:r>
          </w:p>
          <w:p w14:paraId="7D89E40C" w14:textId="6FA92B18" w:rsidR="0049358F" w:rsidRPr="004F3F36" w:rsidRDefault="003F7828"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Tutte le proposte/misure descritte dall’offerente nella “busta B – offerta tecnica” sono vincolanti e fanno parte del contratto, senza che all’appaltatore </w:t>
            </w:r>
            <w:r w:rsidRPr="004F3F36">
              <w:rPr>
                <w:rFonts w:asciiTheme="minorHAnsi" w:hAnsiTheme="minorHAnsi" w:cstheme="minorHAnsi"/>
                <w:color w:val="FF0000"/>
                <w:sz w:val="22"/>
                <w:szCs w:val="22"/>
                <w:lang w:val="it-IT"/>
              </w:rPr>
              <w:lastRenderedPageBreak/>
              <w:t xml:space="preserve">spetti alcun indennizzo o compenso ulteriore all’offerta economica. </w:t>
            </w:r>
          </w:p>
          <w:p w14:paraId="67D77AB5" w14:textId="3A81FF4F" w:rsidR="0049358F" w:rsidRPr="004F3F36" w:rsidRDefault="003F7828"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In caso di inosservanza da parte dell'appaltatore delle proposte/misure descritte in sede di offerta, il Direttore Lavori applica all'appaltatore stesso detrazioni pecuniarie in sede di emissione degli stati d’avanzamento</w:t>
            </w:r>
            <w:r w:rsidR="0049358F" w:rsidRPr="004F3F36">
              <w:rPr>
                <w:rFonts w:asciiTheme="minorHAnsi" w:hAnsiTheme="minorHAnsi" w:cstheme="minorHAnsi"/>
                <w:color w:val="FF0000"/>
                <w:sz w:val="22"/>
                <w:szCs w:val="22"/>
                <w:lang w:val="it-IT"/>
              </w:rPr>
              <w:t xml:space="preserve"> come di seguito indicate:</w:t>
            </w:r>
          </w:p>
          <w:p w14:paraId="63443B49" w14:textId="348B1BE2" w:rsidR="0049358F" w:rsidRPr="004F3F36" w:rsidRDefault="0049358F"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 xml:space="preserve"> </w:t>
            </w:r>
            <w:r w:rsidRPr="004F3F36">
              <w:rPr>
                <w:rFonts w:asciiTheme="minorHAnsi" w:hAnsiTheme="minorHAnsi" w:cstheme="minorHAnsi"/>
                <w:b/>
                <w:i/>
                <w:color w:val="4472C4" w:themeColor="accent1"/>
                <w:sz w:val="22"/>
                <w:szCs w:val="22"/>
                <w:lang w:val="it-IT"/>
              </w:rPr>
              <w:t>(indicare per ciascun criterio delle penali pecuniarie).</w:t>
            </w:r>
          </w:p>
          <w:p w14:paraId="66C09383" w14:textId="77777777" w:rsidR="0049358F" w:rsidRPr="004F3F36" w:rsidRDefault="0049358F" w:rsidP="0049358F">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52CA8E57" w14:textId="57B9812C" w:rsidR="0049358F" w:rsidRPr="004F3F36" w:rsidRDefault="0049358F"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4C668D9E" w14:textId="08B4E658" w:rsidR="0049358F" w:rsidRPr="004F3F36" w:rsidRDefault="003F7828"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In caso di reiterata inosservanza di quanto proposto in sede di offerta, l’amministrazione committente si riserva il diritto di risolvere il contratto in danno dell’appaltatore</w:t>
            </w:r>
            <w:r w:rsidR="0049358F" w:rsidRPr="004F3F36">
              <w:rPr>
                <w:rFonts w:asciiTheme="minorHAnsi" w:hAnsiTheme="minorHAnsi" w:cstheme="minorHAnsi"/>
                <w:color w:val="FF0000"/>
                <w:sz w:val="22"/>
                <w:szCs w:val="22"/>
                <w:lang w:val="it-IT"/>
              </w:rPr>
              <w:t>.</w:t>
            </w:r>
          </w:p>
          <w:p w14:paraId="7AD478C4" w14:textId="31126CA5" w:rsidR="0049358F" w:rsidRPr="004F3F36" w:rsidRDefault="0049358F" w:rsidP="0049358F">
            <w:pPr>
              <w:tabs>
                <w:tab w:val="left" w:pos="3686"/>
              </w:tabs>
              <w:spacing w:before="120" w:after="120"/>
              <w:ind w:right="217"/>
              <w:jc w:val="both"/>
              <w:rPr>
                <w:rFonts w:asciiTheme="minorHAnsi" w:hAnsiTheme="minorHAnsi" w:cstheme="minorHAnsi"/>
                <w:b/>
                <w:i/>
                <w:color w:val="4472C4" w:themeColor="accent1"/>
                <w:sz w:val="22"/>
                <w:szCs w:val="22"/>
                <w:u w:val="single"/>
                <w:lang w:val="it-IT"/>
              </w:rPr>
            </w:pPr>
            <w:r w:rsidRPr="004F3F36">
              <w:rPr>
                <w:rFonts w:asciiTheme="minorHAnsi" w:hAnsiTheme="minorHAnsi" w:cstheme="minorHAnsi"/>
                <w:b/>
                <w:i/>
                <w:color w:val="4472C4" w:themeColor="accent1"/>
                <w:sz w:val="22"/>
                <w:szCs w:val="22"/>
                <w:u w:val="single"/>
                <w:lang w:val="it-IT"/>
              </w:rPr>
              <w:t xml:space="preserve">(Solo per procedure di gara con attribuzione di un punteggio specifico per una o più </w:t>
            </w:r>
            <w:r w:rsidR="00D57521" w:rsidRPr="004F3F36">
              <w:rPr>
                <w:rFonts w:asciiTheme="minorHAnsi" w:hAnsiTheme="minorHAnsi" w:cstheme="minorHAnsi"/>
                <w:b/>
                <w:i/>
                <w:color w:val="4472C4" w:themeColor="accent1"/>
                <w:sz w:val="22"/>
                <w:szCs w:val="22"/>
                <w:u w:val="single"/>
                <w:lang w:val="it-IT"/>
              </w:rPr>
              <w:t xml:space="preserve">figure </w:t>
            </w:r>
            <w:r w:rsidRPr="004F3F36">
              <w:rPr>
                <w:rFonts w:asciiTheme="minorHAnsi" w:hAnsiTheme="minorHAnsi" w:cstheme="minorHAnsi"/>
                <w:b/>
                <w:i/>
                <w:color w:val="4472C4" w:themeColor="accent1"/>
                <w:sz w:val="22"/>
                <w:szCs w:val="22"/>
                <w:u w:val="single"/>
                <w:lang w:val="it-IT"/>
              </w:rPr>
              <w:t>professionali indicate nella tabella criteri di valutazione</w:t>
            </w:r>
            <w:r w:rsidR="00D57521" w:rsidRPr="004F3F36">
              <w:rPr>
                <w:rFonts w:asciiTheme="minorHAnsi" w:hAnsiTheme="minorHAnsi" w:cstheme="minorHAnsi"/>
                <w:b/>
                <w:i/>
                <w:color w:val="4472C4" w:themeColor="accent1"/>
                <w:sz w:val="22"/>
                <w:szCs w:val="22"/>
                <w:u w:val="single"/>
                <w:lang w:val="it-IT"/>
              </w:rPr>
              <w:t>) (</w:t>
            </w:r>
            <w:r w:rsidRPr="004F3F36">
              <w:rPr>
                <w:rFonts w:asciiTheme="minorHAnsi" w:hAnsiTheme="minorHAnsi" w:cstheme="minorHAnsi"/>
                <w:b/>
                <w:i/>
                <w:color w:val="4472C4" w:themeColor="accent1"/>
                <w:sz w:val="22"/>
                <w:szCs w:val="22"/>
                <w:u w:val="single"/>
                <w:lang w:val="it-IT"/>
              </w:rPr>
              <w:t>se sono state valutate specifiche figure professionali è necessario qui di seguito indicare per ciascuna compiti, responsabilità e l’eventuale frequenza di presenza minima richiesta con relative penali pecuniarie in caso di inadempimento)</w:t>
            </w:r>
          </w:p>
          <w:p w14:paraId="6C6BC037" w14:textId="65C63A80" w:rsidR="0049358F" w:rsidRPr="004F3F36" w:rsidRDefault="0049358F" w:rsidP="0049358F">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7CB9F6E9" w14:textId="77777777" w:rsidR="0049358F" w:rsidRPr="004F3F36" w:rsidRDefault="0049358F" w:rsidP="0049358F">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05424F72" w14:textId="77777777" w:rsidR="0049358F" w:rsidRPr="004F3F36" w:rsidRDefault="0049358F" w:rsidP="0049358F">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shd w:val="clear" w:color="auto" w:fill="FFFF00"/>
                <w:lang w:val="it-IT" w:eastAsia="en-US"/>
              </w:rPr>
              <w:fldChar w:fldCharType="begin">
                <w:ffData>
                  <w:name w:val=""/>
                  <w:enabled/>
                  <w:calcOnExit w:val="0"/>
                  <w:ddList/>
                </w:ffData>
              </w:fldChar>
            </w:r>
            <w:r w:rsidRPr="004F3F36">
              <w:rPr>
                <w:rFonts w:asciiTheme="minorHAnsi" w:hAnsiTheme="minorHAnsi" w:cstheme="minorHAnsi"/>
                <w:color w:val="FF0000"/>
                <w:sz w:val="22"/>
                <w:szCs w:val="22"/>
                <w:shd w:val="clear" w:color="auto" w:fill="FFFF00"/>
                <w:lang w:val="it-IT" w:eastAsia="en-US"/>
              </w:rPr>
              <w:instrText xml:space="preserve"> FORMDROPDOWN </w:instrText>
            </w:r>
            <w:r w:rsidRPr="004F3F36">
              <w:rPr>
                <w:rFonts w:asciiTheme="minorHAnsi" w:hAnsiTheme="minorHAnsi" w:cstheme="minorHAnsi"/>
                <w:color w:val="FF0000"/>
                <w:sz w:val="22"/>
                <w:szCs w:val="22"/>
                <w:shd w:val="clear" w:color="auto" w:fill="FFFF00"/>
                <w:lang w:val="it-IT" w:eastAsia="en-US"/>
              </w:rPr>
            </w:r>
            <w:r w:rsidRPr="004F3F36">
              <w:rPr>
                <w:rFonts w:asciiTheme="minorHAnsi" w:hAnsiTheme="minorHAnsi" w:cstheme="minorHAnsi"/>
                <w:color w:val="FF0000"/>
                <w:sz w:val="22"/>
                <w:szCs w:val="22"/>
                <w:shd w:val="clear" w:color="auto" w:fill="FFFF00"/>
                <w:lang w:val="it-IT" w:eastAsia="en-US"/>
              </w:rPr>
              <w:fldChar w:fldCharType="separate"/>
            </w:r>
            <w:r w:rsidRPr="004F3F36">
              <w:rPr>
                <w:rFonts w:asciiTheme="minorHAnsi" w:hAnsiTheme="minorHAnsi" w:cstheme="minorHAnsi"/>
                <w:color w:val="FF0000"/>
                <w:sz w:val="22"/>
                <w:szCs w:val="22"/>
                <w:shd w:val="clear" w:color="auto" w:fill="FFFF00"/>
                <w:lang w:val="it-IT" w:eastAsia="en-US"/>
              </w:rPr>
              <w:fldChar w:fldCharType="end"/>
            </w:r>
          </w:p>
          <w:p w14:paraId="348C87AB" w14:textId="77777777" w:rsidR="0049358F" w:rsidRPr="004F3F36" w:rsidRDefault="0049358F" w:rsidP="004A7780">
            <w:pPr>
              <w:spacing w:before="120" w:after="120"/>
              <w:ind w:right="213"/>
              <w:jc w:val="both"/>
              <w:rPr>
                <w:rFonts w:asciiTheme="minorHAnsi" w:hAnsiTheme="minorHAnsi" w:cstheme="minorHAnsi"/>
                <w:color w:val="FF0000"/>
                <w:sz w:val="22"/>
                <w:szCs w:val="22"/>
                <w:lang w:val="it-IT"/>
              </w:rPr>
            </w:pPr>
          </w:p>
          <w:p w14:paraId="166A9A09" w14:textId="1EF56A07" w:rsidR="00B32B15" w:rsidRPr="004F3F36" w:rsidRDefault="003F7828" w:rsidP="004A7780">
            <w:pPr>
              <w:spacing w:before="120" w:after="120"/>
              <w:ind w:right="213"/>
              <w:jc w:val="both"/>
              <w:rPr>
                <w:rFonts w:asciiTheme="minorHAnsi" w:hAnsiTheme="minorHAnsi" w:cstheme="minorHAnsi"/>
                <w:sz w:val="22"/>
                <w:szCs w:val="22"/>
                <w:lang w:val="it-IT"/>
              </w:rPr>
            </w:pPr>
            <w:r w:rsidRPr="004F3F36">
              <w:rPr>
                <w:rFonts w:asciiTheme="minorHAnsi" w:hAnsiTheme="minorHAnsi" w:cstheme="minorHAnsi"/>
                <w:color w:val="FF0000"/>
                <w:sz w:val="22"/>
                <w:szCs w:val="22"/>
                <w:lang w:val="it-IT"/>
              </w:rPr>
              <w:t>La sostituzione delle menzionate persone è ammissibile solo per causa di forza maggiore, comprovata da parte dell’appaltatore con adeguata documentazione da inoltrarsi al Direttore Lavori almeno 30 giorni naturali prima della sostituzione proposta, insieme al curriculum vitae del soggetto indicato quale sostituto, per la verifica dell’equivalenza delle caratteristiche professionali (esperienza, titolo, etc.) rispetto al soggetto indicato in sede di offerta. In caso di non accettazione da parte del Direttore Lavori del soggetto proposto quale sostituto per mancata comprova di equivalenza rispetto al soggetto indicato in sede di offerta, l'appaltatore è tenuto a garantire la presenza del soggetto indicato in sede di offerta fino all’approvazione di una nuova sostituzione.</w:t>
            </w:r>
          </w:p>
        </w:tc>
      </w:tr>
      <w:bookmarkEnd w:id="22"/>
      <w:tr w:rsidR="00370976" w:rsidRPr="00E66F7F" w14:paraId="715D8619" w14:textId="77777777" w:rsidTr="00A4003F">
        <w:tc>
          <w:tcPr>
            <w:tcW w:w="2502" w:type="pct"/>
            <w:shd w:val="clear" w:color="auto" w:fill="E0E0E0"/>
          </w:tcPr>
          <w:p w14:paraId="3B6D54A9" w14:textId="77777777" w:rsidR="00370976" w:rsidRPr="004F3F36" w:rsidRDefault="00370976" w:rsidP="004A7780">
            <w:pPr>
              <w:tabs>
                <w:tab w:val="left" w:pos="3686"/>
              </w:tabs>
              <w:spacing w:before="120" w:after="120"/>
              <w:ind w:right="217"/>
              <w:jc w:val="both"/>
              <w:rPr>
                <w:rFonts w:asciiTheme="minorHAnsi" w:hAnsiTheme="minorHAnsi" w:cstheme="minorHAnsi"/>
                <w:b/>
                <w:i/>
                <w:color w:val="4472C4" w:themeColor="accent1"/>
                <w:sz w:val="22"/>
                <w:szCs w:val="22"/>
                <w:u w:val="single"/>
              </w:rPr>
            </w:pPr>
            <w:r w:rsidRPr="004F3F36">
              <w:rPr>
                <w:rFonts w:asciiTheme="minorHAnsi" w:hAnsiTheme="minorHAnsi" w:cstheme="minorHAnsi"/>
                <w:b/>
                <w:i/>
                <w:color w:val="4472C4" w:themeColor="accent1"/>
                <w:sz w:val="22"/>
                <w:szCs w:val="22"/>
                <w:u w:val="single"/>
              </w:rPr>
              <w:lastRenderedPageBreak/>
              <w:t>(Nur für Vergabe</w:t>
            </w:r>
            <w:r w:rsidR="00591F7D" w:rsidRPr="004F3F36">
              <w:rPr>
                <w:rFonts w:asciiTheme="minorHAnsi" w:hAnsiTheme="minorHAnsi" w:cstheme="minorHAnsi"/>
                <w:b/>
                <w:i/>
                <w:color w:val="4472C4" w:themeColor="accent1"/>
                <w:sz w:val="22"/>
                <w:szCs w:val="22"/>
                <w:u w:val="single"/>
              </w:rPr>
              <w:t>n</w:t>
            </w:r>
            <w:r w:rsidRPr="004F3F36">
              <w:rPr>
                <w:rFonts w:asciiTheme="minorHAnsi" w:hAnsiTheme="minorHAnsi" w:cstheme="minorHAnsi"/>
                <w:b/>
                <w:i/>
                <w:color w:val="4472C4" w:themeColor="accent1"/>
                <w:sz w:val="22"/>
                <w:szCs w:val="22"/>
                <w:u w:val="single"/>
              </w:rPr>
              <w:t xml:space="preserve"> auf </w:t>
            </w:r>
            <w:r w:rsidR="00CB233C" w:rsidRPr="004F3F36">
              <w:rPr>
                <w:rFonts w:asciiTheme="minorHAnsi" w:hAnsiTheme="minorHAnsi" w:cstheme="minorHAnsi"/>
                <w:b/>
                <w:i/>
                <w:color w:val="4472C4" w:themeColor="accent1"/>
                <w:sz w:val="22"/>
                <w:szCs w:val="22"/>
                <w:u w:val="single"/>
              </w:rPr>
              <w:t>Maß</w:t>
            </w:r>
            <w:r w:rsidRPr="004F3F36">
              <w:rPr>
                <w:rFonts w:asciiTheme="minorHAnsi" w:hAnsiTheme="minorHAnsi" w:cstheme="minorHAnsi"/>
                <w:b/>
                <w:i/>
                <w:color w:val="4472C4" w:themeColor="accent1"/>
                <w:sz w:val="22"/>
                <w:szCs w:val="22"/>
                <w:u w:val="single"/>
              </w:rPr>
              <w:t>)</w:t>
            </w:r>
          </w:p>
          <w:p w14:paraId="5635E9EF" w14:textId="5DE6ACFC" w:rsidR="00370976" w:rsidRPr="004F3F36" w:rsidRDefault="00370976" w:rsidP="004A7780">
            <w:pPr>
              <w:tabs>
                <w:tab w:val="left" w:pos="3686"/>
              </w:tabs>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color w:val="FF0000"/>
                <w:sz w:val="22"/>
                <w:szCs w:val="22"/>
              </w:rPr>
              <w:lastRenderedPageBreak/>
              <w:t>Eventuelle Mehrmengen zu den im Projekt vorgesehenen Mengen</w:t>
            </w:r>
            <w:r w:rsidR="00E54F72" w:rsidRPr="004F3F36">
              <w:rPr>
                <w:rFonts w:asciiTheme="minorHAnsi" w:hAnsiTheme="minorHAnsi" w:cstheme="minorHAnsi"/>
                <w:color w:val="FF0000"/>
                <w:sz w:val="22"/>
                <w:szCs w:val="22"/>
              </w:rPr>
              <w:t>,</w:t>
            </w:r>
            <w:r w:rsidRPr="004F3F36">
              <w:rPr>
                <w:rFonts w:asciiTheme="minorHAnsi" w:hAnsiTheme="minorHAnsi" w:cstheme="minorHAnsi"/>
                <w:color w:val="FF0000"/>
                <w:sz w:val="22"/>
                <w:szCs w:val="22"/>
              </w:rPr>
              <w:t xml:space="preserve"> welche aufgrund der vom Bieter in dem "Umschlag B - technisches Angebot" vorgeschlagenen Maßnahmen entstehen, werden nicht abgerechnet und nicht vergütet.</w:t>
            </w:r>
          </w:p>
        </w:tc>
        <w:tc>
          <w:tcPr>
            <w:tcW w:w="2498" w:type="pct"/>
            <w:shd w:val="clear" w:color="auto" w:fill="E0E0E0"/>
          </w:tcPr>
          <w:p w14:paraId="6D5C54AE" w14:textId="77777777" w:rsidR="00370976" w:rsidRPr="004F3F36" w:rsidRDefault="00370976" w:rsidP="00824484">
            <w:pPr>
              <w:tabs>
                <w:tab w:val="left" w:pos="3686"/>
              </w:tabs>
              <w:spacing w:before="120" w:after="120"/>
              <w:ind w:right="217"/>
              <w:jc w:val="both"/>
              <w:rPr>
                <w:rFonts w:asciiTheme="minorHAnsi" w:hAnsiTheme="minorHAnsi" w:cstheme="minorHAnsi"/>
                <w:b/>
                <w:i/>
                <w:color w:val="4472C4" w:themeColor="accent1"/>
                <w:sz w:val="22"/>
                <w:szCs w:val="22"/>
                <w:u w:val="single"/>
                <w:lang w:val="it-IT"/>
              </w:rPr>
            </w:pPr>
            <w:r w:rsidRPr="004F3F36">
              <w:rPr>
                <w:rFonts w:asciiTheme="minorHAnsi" w:hAnsiTheme="minorHAnsi" w:cstheme="minorHAnsi"/>
                <w:b/>
                <w:i/>
                <w:color w:val="4472C4" w:themeColor="accent1"/>
                <w:sz w:val="22"/>
                <w:szCs w:val="22"/>
                <w:u w:val="single"/>
                <w:lang w:val="it-IT"/>
              </w:rPr>
              <w:lastRenderedPageBreak/>
              <w:t>(Solo per appalti a misura)</w:t>
            </w:r>
          </w:p>
          <w:p w14:paraId="15517761" w14:textId="75871975" w:rsidR="00370976" w:rsidRPr="004F3F36" w:rsidRDefault="00370976" w:rsidP="004A7780">
            <w:pPr>
              <w:spacing w:before="120" w:after="120"/>
              <w:ind w:right="213"/>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lastRenderedPageBreak/>
              <w:t>Non verranno contabilizzate e pagate eventuali variazioni dell</w:t>
            </w:r>
            <w:r w:rsidR="00E54F72" w:rsidRPr="004F3F36">
              <w:rPr>
                <w:rFonts w:asciiTheme="minorHAnsi" w:hAnsiTheme="minorHAnsi" w:cstheme="minorHAnsi"/>
                <w:color w:val="FF0000"/>
                <w:sz w:val="22"/>
                <w:szCs w:val="22"/>
                <w:lang w:val="it-IT"/>
              </w:rPr>
              <w:t>e quantità previste in progetto</w:t>
            </w:r>
            <w:r w:rsidRPr="004F3F36">
              <w:rPr>
                <w:rFonts w:asciiTheme="minorHAnsi" w:hAnsiTheme="minorHAnsi" w:cstheme="minorHAnsi"/>
                <w:color w:val="FF0000"/>
                <w:sz w:val="22"/>
                <w:szCs w:val="22"/>
                <w:lang w:val="it-IT"/>
              </w:rPr>
              <w:t xml:space="preserve"> conseguenti alle proposte e misure descritte dall'aggiudicatario nella "busta B - offerta tecnica".</w:t>
            </w:r>
          </w:p>
        </w:tc>
      </w:tr>
      <w:tr w:rsidR="00370976" w:rsidRPr="00C779FD" w14:paraId="25A63584" w14:textId="77777777" w:rsidTr="00840D63">
        <w:trPr>
          <w:trHeight w:val="907"/>
        </w:trPr>
        <w:tc>
          <w:tcPr>
            <w:tcW w:w="2502" w:type="pct"/>
            <w:shd w:val="clear" w:color="auto" w:fill="E0E0E0"/>
          </w:tcPr>
          <w:p w14:paraId="185C06E2" w14:textId="528B1F8A" w:rsidR="00370976" w:rsidRPr="004F3F36" w:rsidRDefault="004A204A" w:rsidP="00824484">
            <w:pPr>
              <w:tabs>
                <w:tab w:val="left" w:pos="3686"/>
              </w:tabs>
              <w:spacing w:before="120" w:after="120"/>
              <w:ind w:right="217"/>
              <w:jc w:val="both"/>
              <w:rPr>
                <w:rFonts w:asciiTheme="minorHAnsi" w:hAnsiTheme="minorHAnsi" w:cstheme="minorHAnsi"/>
                <w:b/>
                <w:i/>
                <w:color w:val="4472C4" w:themeColor="accent1"/>
                <w:sz w:val="22"/>
                <w:szCs w:val="22"/>
              </w:rPr>
            </w:pPr>
            <w:r w:rsidRPr="004F3F36">
              <w:rPr>
                <w:rFonts w:asciiTheme="minorHAnsi" w:hAnsiTheme="minorHAnsi" w:cstheme="minorHAnsi"/>
                <w:b/>
                <w:i/>
                <w:color w:val="4472C4" w:themeColor="accent1"/>
                <w:sz w:val="22"/>
                <w:szCs w:val="22"/>
              </w:rPr>
              <w:lastRenderedPageBreak/>
              <w:t>(</w:t>
            </w:r>
            <w:r w:rsidRPr="004F3F36">
              <w:rPr>
                <w:rFonts w:asciiTheme="minorHAnsi" w:hAnsiTheme="minorHAnsi" w:cstheme="minorHAnsi"/>
                <w:b/>
                <w:i/>
                <w:color w:val="4472C4" w:themeColor="accent1"/>
                <w:sz w:val="22"/>
                <w:szCs w:val="22"/>
                <w:u w:val="single"/>
              </w:rPr>
              <w:t>F</w:t>
            </w:r>
            <w:r w:rsidR="00370976" w:rsidRPr="004F3F36">
              <w:rPr>
                <w:rFonts w:asciiTheme="minorHAnsi" w:hAnsiTheme="minorHAnsi" w:cstheme="minorHAnsi"/>
                <w:b/>
                <w:i/>
                <w:color w:val="4472C4" w:themeColor="accent1"/>
                <w:sz w:val="22"/>
                <w:szCs w:val="22"/>
                <w:u w:val="single"/>
              </w:rPr>
              <w:t xml:space="preserve">ür Arbeiten/komplexe Eingriffe gemäß </w:t>
            </w:r>
            <w:r w:rsidR="00787073" w:rsidRPr="004F3F36">
              <w:rPr>
                <w:rFonts w:asciiTheme="minorHAnsi" w:hAnsiTheme="minorHAnsi" w:cstheme="minorHAnsi"/>
                <w:b/>
                <w:i/>
                <w:color w:val="4472C4" w:themeColor="accent1"/>
                <w:sz w:val="22"/>
                <w:szCs w:val="22"/>
                <w:u w:val="single"/>
              </w:rPr>
              <w:t xml:space="preserve">Art. 2 Abs. </w:t>
            </w:r>
            <w:r w:rsidR="001D15AB" w:rsidRPr="004F3F36">
              <w:rPr>
                <w:rFonts w:asciiTheme="minorHAnsi" w:hAnsiTheme="minorHAnsi" w:cstheme="minorHAnsi"/>
                <w:b/>
                <w:i/>
                <w:color w:val="4472C4" w:themeColor="accent1"/>
                <w:sz w:val="22"/>
                <w:szCs w:val="22"/>
                <w:u w:val="single"/>
              </w:rPr>
              <w:t>1</w:t>
            </w:r>
            <w:r w:rsidR="00787073" w:rsidRPr="004F3F36">
              <w:rPr>
                <w:rFonts w:asciiTheme="minorHAnsi" w:hAnsiTheme="minorHAnsi" w:cstheme="minorHAnsi"/>
                <w:b/>
                <w:i/>
                <w:color w:val="4472C4" w:themeColor="accent1"/>
                <w:sz w:val="22"/>
                <w:szCs w:val="22"/>
                <w:u w:val="single"/>
              </w:rPr>
              <w:t xml:space="preserve"> Buchst. d)</w:t>
            </w:r>
            <w:r w:rsidR="00E61AD6" w:rsidRPr="004F3F36">
              <w:rPr>
                <w:rFonts w:asciiTheme="minorHAnsi" w:hAnsiTheme="minorHAnsi" w:cstheme="minorHAnsi"/>
                <w:b/>
                <w:i/>
                <w:color w:val="4472C4" w:themeColor="accent1"/>
                <w:sz w:val="22"/>
                <w:szCs w:val="22"/>
                <w:u w:val="single"/>
              </w:rPr>
              <w:t xml:space="preserve"> der Anlage I.1 des </w:t>
            </w:r>
            <w:proofErr w:type="spellStart"/>
            <w:r w:rsidR="00E61AD6" w:rsidRPr="004F3F36">
              <w:rPr>
                <w:rFonts w:asciiTheme="minorHAnsi" w:hAnsiTheme="minorHAnsi" w:cstheme="minorHAnsi"/>
                <w:b/>
                <w:i/>
                <w:color w:val="4472C4" w:themeColor="accent1"/>
                <w:sz w:val="22"/>
                <w:szCs w:val="22"/>
                <w:u w:val="single"/>
              </w:rPr>
              <w:t>GvD</w:t>
            </w:r>
            <w:proofErr w:type="spellEnd"/>
            <w:r w:rsidR="00E61AD6" w:rsidRPr="004F3F36">
              <w:rPr>
                <w:rFonts w:asciiTheme="minorHAnsi" w:hAnsiTheme="minorHAnsi" w:cstheme="minorHAnsi"/>
                <w:b/>
                <w:i/>
                <w:color w:val="4472C4" w:themeColor="accent1"/>
                <w:sz w:val="22"/>
                <w:szCs w:val="22"/>
                <w:u w:val="single"/>
              </w:rPr>
              <w:t xml:space="preserve"> 36/2023</w:t>
            </w:r>
            <w:r w:rsidR="00370976" w:rsidRPr="004F3F36">
              <w:rPr>
                <w:rFonts w:asciiTheme="minorHAnsi" w:hAnsiTheme="minorHAnsi" w:cstheme="minorHAnsi"/>
                <w:b/>
                <w:i/>
                <w:color w:val="4472C4" w:themeColor="accent1"/>
                <w:sz w:val="22"/>
                <w:szCs w:val="22"/>
                <w:u w:val="single"/>
              </w:rPr>
              <w:t xml:space="preserve">– </w:t>
            </w:r>
            <w:r w:rsidR="00591F7D" w:rsidRPr="004F3F36">
              <w:rPr>
                <w:rFonts w:asciiTheme="minorHAnsi" w:hAnsiTheme="minorHAnsi" w:cstheme="minorHAnsi"/>
                <w:b/>
                <w:i/>
                <w:color w:val="4472C4" w:themeColor="accent1"/>
                <w:sz w:val="22"/>
                <w:szCs w:val="22"/>
                <w:u w:val="single"/>
              </w:rPr>
              <w:t>gegebenenfalls</w:t>
            </w:r>
            <w:r w:rsidR="00370976" w:rsidRPr="004F3F36">
              <w:rPr>
                <w:rFonts w:asciiTheme="minorHAnsi" w:hAnsiTheme="minorHAnsi" w:cstheme="minorHAnsi"/>
                <w:b/>
                <w:i/>
                <w:color w:val="4472C4" w:themeColor="accent1"/>
                <w:sz w:val="22"/>
                <w:szCs w:val="22"/>
                <w:u w:val="single"/>
              </w:rPr>
              <w:t>, ansonsten nachstehenden Punkt löschen</w:t>
            </w:r>
            <w:r w:rsidR="00591F7D" w:rsidRPr="004F3F36">
              <w:rPr>
                <w:rFonts w:asciiTheme="minorHAnsi" w:hAnsiTheme="minorHAnsi" w:cstheme="minorHAnsi"/>
                <w:b/>
                <w:i/>
                <w:color w:val="4472C4" w:themeColor="accent1"/>
                <w:sz w:val="22"/>
                <w:szCs w:val="22"/>
              </w:rPr>
              <w:t>:</w:t>
            </w:r>
            <w:r w:rsidRPr="004F3F36">
              <w:rPr>
                <w:rFonts w:asciiTheme="minorHAnsi" w:hAnsiTheme="minorHAnsi" w:cstheme="minorHAnsi"/>
                <w:b/>
                <w:i/>
                <w:color w:val="4472C4" w:themeColor="accent1"/>
                <w:sz w:val="22"/>
                <w:szCs w:val="22"/>
              </w:rPr>
              <w:t>)</w:t>
            </w:r>
          </w:p>
          <w:p w14:paraId="6EAA094A" w14:textId="08D37278" w:rsidR="00370976" w:rsidRPr="004F3F36" w:rsidRDefault="00370976" w:rsidP="0093192E">
            <w:pPr>
              <w:tabs>
                <w:tab w:val="left" w:pos="3686"/>
              </w:tabs>
              <w:ind w:right="215"/>
              <w:jc w:val="both"/>
              <w:rPr>
                <w:rFonts w:asciiTheme="minorHAnsi" w:hAnsiTheme="minorHAnsi" w:cstheme="minorHAnsi"/>
                <w:i/>
                <w:color w:val="FF0000"/>
                <w:sz w:val="22"/>
                <w:szCs w:val="22"/>
              </w:rPr>
            </w:pPr>
            <w:r w:rsidRPr="004F3F36">
              <w:rPr>
                <w:rFonts w:asciiTheme="minorHAnsi" w:hAnsiTheme="minorHAnsi" w:cstheme="minorHAnsi"/>
                <w:i/>
                <w:color w:val="FF0000"/>
                <w:sz w:val="22"/>
                <w:szCs w:val="22"/>
              </w:rPr>
              <w:t xml:space="preserve">Gemäß </w:t>
            </w:r>
            <w:r w:rsidR="008A18CD" w:rsidRPr="004F3F36">
              <w:rPr>
                <w:rFonts w:asciiTheme="minorHAnsi" w:hAnsiTheme="minorHAnsi" w:cstheme="minorHAnsi"/>
                <w:b/>
                <w:bCs/>
                <w:i/>
                <w:color w:val="FF0000"/>
                <w:sz w:val="22"/>
                <w:szCs w:val="22"/>
              </w:rPr>
              <w:t xml:space="preserve">Art. 32 Abs. 5 der Anlage I.7 des </w:t>
            </w:r>
            <w:proofErr w:type="spellStart"/>
            <w:r w:rsidR="008A18CD" w:rsidRPr="004F3F36">
              <w:rPr>
                <w:rFonts w:asciiTheme="minorHAnsi" w:hAnsiTheme="minorHAnsi" w:cstheme="minorHAnsi"/>
                <w:b/>
                <w:bCs/>
                <w:i/>
                <w:color w:val="FF0000"/>
                <w:sz w:val="22"/>
                <w:szCs w:val="22"/>
              </w:rPr>
              <w:t>GvD</w:t>
            </w:r>
            <w:proofErr w:type="spellEnd"/>
            <w:r w:rsidR="008A18CD" w:rsidRPr="004F3F36">
              <w:rPr>
                <w:rFonts w:asciiTheme="minorHAnsi" w:hAnsiTheme="minorHAnsi" w:cstheme="minorHAnsi"/>
                <w:b/>
                <w:bCs/>
                <w:i/>
                <w:color w:val="FF0000"/>
                <w:sz w:val="22"/>
                <w:szCs w:val="22"/>
              </w:rPr>
              <w:t xml:space="preserve"> 36/2023</w:t>
            </w:r>
            <w:r w:rsidR="008A18CD" w:rsidRPr="004F3F36">
              <w:rPr>
                <w:rFonts w:asciiTheme="minorHAnsi" w:hAnsiTheme="minorHAnsi" w:cstheme="minorHAnsi"/>
                <w:i/>
                <w:color w:val="FF0000"/>
                <w:sz w:val="22"/>
                <w:szCs w:val="22"/>
              </w:rPr>
              <w:t xml:space="preserve"> </w:t>
            </w:r>
            <w:r w:rsidRPr="004F3F36">
              <w:rPr>
                <w:rFonts w:asciiTheme="minorHAnsi" w:hAnsiTheme="minorHAnsi" w:cstheme="minorHAnsi"/>
                <w:i/>
                <w:color w:val="FF0000"/>
                <w:sz w:val="22"/>
                <w:szCs w:val="22"/>
              </w:rPr>
              <w:t>verpflichtet sich der Auftragnehmer oder seine Unterauftraggeber (genehmig</w:t>
            </w:r>
            <w:r w:rsidR="00CB233C" w:rsidRPr="004F3F36">
              <w:rPr>
                <w:rFonts w:asciiTheme="minorHAnsi" w:hAnsiTheme="minorHAnsi" w:cstheme="minorHAnsi"/>
                <w:i/>
                <w:color w:val="FF0000"/>
                <w:sz w:val="22"/>
                <w:szCs w:val="22"/>
              </w:rPr>
              <w:t>te) vor Beginn der Arbeiten ein</w:t>
            </w:r>
            <w:r w:rsidRPr="004F3F36">
              <w:rPr>
                <w:rFonts w:asciiTheme="minorHAnsi" w:hAnsiTheme="minorHAnsi" w:cstheme="minorHAnsi"/>
                <w:i/>
                <w:color w:val="FF0000"/>
                <w:sz w:val="22"/>
                <w:szCs w:val="22"/>
              </w:rPr>
              <w:t xml:space="preserve"> Dokument zu verfassen (Qualitätsplan für den Bau und jenen für die Installation) und zur Genehmigung der Bauleitung vorzulegen, welches die Planung und das Programm, die Modalitäten, die Abfolge, das Material und die Arbeitsmittel, sowie die Phasen der auszuführenden Kontrollaktivitäten i</w:t>
            </w:r>
            <w:r w:rsidR="004A204A" w:rsidRPr="004F3F36">
              <w:rPr>
                <w:rFonts w:asciiTheme="minorHAnsi" w:hAnsiTheme="minorHAnsi" w:cstheme="minorHAnsi"/>
                <w:i/>
                <w:color w:val="FF0000"/>
                <w:sz w:val="22"/>
                <w:szCs w:val="22"/>
              </w:rPr>
              <w:t xml:space="preserve">n der Ausführungsphase </w:t>
            </w:r>
            <w:r w:rsidR="0093192E" w:rsidRPr="004F3F36">
              <w:rPr>
                <w:rFonts w:asciiTheme="minorHAnsi" w:hAnsiTheme="minorHAnsi" w:cstheme="minorHAnsi"/>
                <w:i/>
                <w:color w:val="FF0000"/>
                <w:sz w:val="22"/>
                <w:szCs w:val="22"/>
              </w:rPr>
              <w:t>vorsehen</w:t>
            </w:r>
            <w:r w:rsidR="004A204A" w:rsidRPr="004F3F36">
              <w:rPr>
                <w:rFonts w:asciiTheme="minorHAnsi" w:hAnsiTheme="minorHAnsi" w:cstheme="minorHAnsi"/>
                <w:i/>
                <w:color w:val="FF0000"/>
                <w:sz w:val="22"/>
                <w:szCs w:val="22"/>
              </w:rPr>
              <w:t>.</w:t>
            </w:r>
            <w:r w:rsidRPr="004F3F36">
              <w:rPr>
                <w:rFonts w:asciiTheme="minorHAnsi" w:hAnsiTheme="minorHAnsi" w:cstheme="minorHAnsi"/>
                <w:i/>
                <w:color w:val="FF0000"/>
                <w:sz w:val="22"/>
                <w:szCs w:val="22"/>
              </w:rPr>
              <w:t xml:space="preserve"> </w:t>
            </w:r>
          </w:p>
          <w:p w14:paraId="0C334FE0" w14:textId="25CB7F81" w:rsidR="0087140B" w:rsidRPr="004F3F36" w:rsidRDefault="00370976" w:rsidP="0093192E">
            <w:pPr>
              <w:tabs>
                <w:tab w:val="left" w:pos="3686"/>
              </w:tabs>
              <w:spacing w:after="120"/>
              <w:ind w:right="217"/>
              <w:jc w:val="both"/>
              <w:rPr>
                <w:rFonts w:asciiTheme="minorHAnsi" w:hAnsiTheme="minorHAnsi" w:cstheme="minorHAnsi"/>
                <w:i/>
                <w:color w:val="FF0000"/>
                <w:sz w:val="22"/>
                <w:szCs w:val="22"/>
              </w:rPr>
            </w:pPr>
            <w:r w:rsidRPr="004F3F36">
              <w:rPr>
                <w:rFonts w:asciiTheme="minorHAnsi" w:hAnsiTheme="minorHAnsi" w:cstheme="minorHAnsi"/>
                <w:i/>
                <w:color w:val="FF0000"/>
                <w:sz w:val="22"/>
                <w:szCs w:val="22"/>
              </w:rPr>
              <w:t xml:space="preserve">Der Plan muss die Bewertungskriterien der Materialien </w:t>
            </w:r>
            <w:r w:rsidR="00CB2034" w:rsidRPr="004F3F36">
              <w:rPr>
                <w:rFonts w:asciiTheme="minorHAnsi" w:hAnsiTheme="minorHAnsi" w:cstheme="minorHAnsi"/>
                <w:i/>
                <w:color w:val="FF0000"/>
                <w:sz w:val="22"/>
                <w:szCs w:val="22"/>
              </w:rPr>
              <w:t xml:space="preserve">und </w:t>
            </w:r>
            <w:r w:rsidR="0093192E" w:rsidRPr="004F3F36">
              <w:rPr>
                <w:rFonts w:asciiTheme="minorHAnsi" w:hAnsiTheme="minorHAnsi" w:cstheme="minorHAnsi"/>
                <w:i/>
                <w:color w:val="FF0000"/>
                <w:sz w:val="22"/>
                <w:szCs w:val="22"/>
              </w:rPr>
              <w:t>den installierten Produkten</w:t>
            </w:r>
            <w:r w:rsidR="00186189" w:rsidRPr="004F3F36">
              <w:rPr>
                <w:rFonts w:asciiTheme="minorHAnsi" w:hAnsiTheme="minorHAnsi" w:cstheme="minorHAnsi"/>
                <w:i/>
                <w:color w:val="FF0000"/>
                <w:sz w:val="22"/>
                <w:szCs w:val="22"/>
              </w:rPr>
              <w:t xml:space="preserve"> </w:t>
            </w:r>
            <w:r w:rsidRPr="004F3F36">
              <w:rPr>
                <w:rFonts w:asciiTheme="minorHAnsi" w:hAnsiTheme="minorHAnsi" w:cstheme="minorHAnsi"/>
                <w:i/>
                <w:color w:val="FF0000"/>
                <w:sz w:val="22"/>
                <w:szCs w:val="22"/>
              </w:rPr>
              <w:t xml:space="preserve">festsetzen sowie die Bewertungskriterien und Lösungen </w:t>
            </w:r>
            <w:r w:rsidR="00186189" w:rsidRPr="004F3F36">
              <w:rPr>
                <w:rFonts w:asciiTheme="minorHAnsi" w:hAnsiTheme="minorHAnsi" w:cstheme="minorHAnsi"/>
                <w:i/>
                <w:color w:val="FF0000"/>
                <w:sz w:val="22"/>
                <w:szCs w:val="22"/>
              </w:rPr>
              <w:t xml:space="preserve">eventueller </w:t>
            </w:r>
            <w:r w:rsidRPr="004F3F36">
              <w:rPr>
                <w:rFonts w:asciiTheme="minorHAnsi" w:hAnsiTheme="minorHAnsi" w:cstheme="minorHAnsi"/>
                <w:i/>
                <w:strike/>
                <w:color w:val="FF0000"/>
                <w:sz w:val="22"/>
                <w:szCs w:val="22"/>
              </w:rPr>
              <w:t>der</w:t>
            </w:r>
            <w:r w:rsidRPr="004F3F36">
              <w:rPr>
                <w:rFonts w:asciiTheme="minorHAnsi" w:hAnsiTheme="minorHAnsi" w:cstheme="minorHAnsi"/>
                <w:i/>
                <w:color w:val="FF0000"/>
                <w:sz w:val="22"/>
                <w:szCs w:val="22"/>
              </w:rPr>
              <w:t xml:space="preserve"> nicht Konformität.</w:t>
            </w:r>
          </w:p>
        </w:tc>
        <w:tc>
          <w:tcPr>
            <w:tcW w:w="2498" w:type="pct"/>
            <w:shd w:val="clear" w:color="auto" w:fill="E0E0E0"/>
          </w:tcPr>
          <w:p w14:paraId="278BFEBF" w14:textId="67E922B7" w:rsidR="00370976" w:rsidRPr="004F3F36" w:rsidRDefault="004A204A" w:rsidP="00824484">
            <w:pPr>
              <w:tabs>
                <w:tab w:val="left" w:pos="3686"/>
              </w:tabs>
              <w:spacing w:before="120" w:after="120"/>
              <w:ind w:right="217"/>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lang w:val="it-IT"/>
              </w:rPr>
              <w:t>(</w:t>
            </w:r>
            <w:r w:rsidRPr="004F3F36">
              <w:rPr>
                <w:rFonts w:asciiTheme="minorHAnsi" w:hAnsiTheme="minorHAnsi" w:cstheme="minorHAnsi"/>
                <w:b/>
                <w:i/>
                <w:color w:val="4472C4" w:themeColor="accent1"/>
                <w:sz w:val="22"/>
                <w:szCs w:val="22"/>
                <w:u w:val="single"/>
                <w:lang w:val="it-IT"/>
              </w:rPr>
              <w:t>P</w:t>
            </w:r>
            <w:r w:rsidR="00370976" w:rsidRPr="004F3F36">
              <w:rPr>
                <w:rFonts w:asciiTheme="minorHAnsi" w:hAnsiTheme="minorHAnsi" w:cstheme="minorHAnsi"/>
                <w:b/>
                <w:i/>
                <w:color w:val="4472C4" w:themeColor="accent1"/>
                <w:sz w:val="22"/>
                <w:szCs w:val="22"/>
                <w:u w:val="single"/>
                <w:lang w:val="it-IT"/>
              </w:rPr>
              <w:t xml:space="preserve">er lavori/interventi complessi </w:t>
            </w:r>
            <w:r w:rsidR="006F5727" w:rsidRPr="004F3F36">
              <w:rPr>
                <w:rFonts w:asciiTheme="minorHAnsi" w:hAnsiTheme="minorHAnsi" w:cstheme="minorHAnsi"/>
                <w:b/>
                <w:i/>
                <w:color w:val="4472C4" w:themeColor="accent1"/>
                <w:sz w:val="22"/>
                <w:szCs w:val="22"/>
                <w:u w:val="single"/>
                <w:lang w:val="it-IT"/>
              </w:rPr>
              <w:t xml:space="preserve">di cui all’articolo 2, comma 1, lettera d), dell’allegato I.1 al </w:t>
            </w:r>
            <w:proofErr w:type="spellStart"/>
            <w:r w:rsidR="00993420" w:rsidRPr="004F3F36">
              <w:rPr>
                <w:rFonts w:asciiTheme="minorHAnsi" w:hAnsiTheme="minorHAnsi" w:cstheme="minorHAnsi"/>
                <w:b/>
                <w:i/>
                <w:color w:val="4472C4" w:themeColor="accent1"/>
                <w:sz w:val="22"/>
                <w:szCs w:val="22"/>
                <w:u w:val="single"/>
                <w:lang w:val="it-IT"/>
              </w:rPr>
              <w:t>D.Lgs.</w:t>
            </w:r>
            <w:proofErr w:type="spellEnd"/>
            <w:r w:rsidR="00993420" w:rsidRPr="004F3F36">
              <w:rPr>
                <w:rFonts w:asciiTheme="minorHAnsi" w:hAnsiTheme="minorHAnsi" w:cstheme="minorHAnsi"/>
                <w:b/>
                <w:i/>
                <w:color w:val="4472C4" w:themeColor="accent1"/>
                <w:sz w:val="22"/>
                <w:szCs w:val="22"/>
                <w:u w:val="single"/>
                <w:lang w:val="it-IT"/>
              </w:rPr>
              <w:t xml:space="preserve"> 36/2023</w:t>
            </w:r>
            <w:r w:rsidR="0093192E" w:rsidRPr="004F3F36">
              <w:rPr>
                <w:rFonts w:asciiTheme="minorHAnsi" w:hAnsiTheme="minorHAnsi" w:cstheme="minorHAnsi"/>
                <w:b/>
                <w:i/>
                <w:color w:val="4472C4" w:themeColor="accent1"/>
                <w:sz w:val="22"/>
                <w:szCs w:val="22"/>
                <w:u w:val="single"/>
                <w:lang w:val="it-IT"/>
              </w:rPr>
              <w:t xml:space="preserve"> </w:t>
            </w:r>
            <w:r w:rsidR="00370976" w:rsidRPr="004F3F36">
              <w:rPr>
                <w:rFonts w:asciiTheme="minorHAnsi" w:hAnsiTheme="minorHAnsi" w:cstheme="minorHAnsi"/>
                <w:b/>
                <w:i/>
                <w:color w:val="4472C4" w:themeColor="accent1"/>
                <w:sz w:val="22"/>
                <w:szCs w:val="22"/>
                <w:u w:val="single"/>
                <w:lang w:val="it-IT"/>
              </w:rPr>
              <w:t>– lasciare il punto altrimenti da cancellare</w:t>
            </w:r>
            <w:r w:rsidRPr="004F3F36">
              <w:rPr>
                <w:rFonts w:asciiTheme="minorHAnsi" w:hAnsiTheme="minorHAnsi" w:cstheme="minorHAnsi"/>
                <w:b/>
                <w:i/>
                <w:color w:val="4472C4" w:themeColor="accent1"/>
                <w:sz w:val="22"/>
                <w:szCs w:val="22"/>
                <w:lang w:val="it-IT"/>
              </w:rPr>
              <w:t>)</w:t>
            </w:r>
          </w:p>
          <w:p w14:paraId="27BE7EEE" w14:textId="77777777" w:rsidR="004A7780" w:rsidRPr="004F3F36" w:rsidRDefault="004A7780" w:rsidP="004A7780">
            <w:pPr>
              <w:tabs>
                <w:tab w:val="left" w:pos="3686"/>
              </w:tabs>
              <w:spacing w:before="120"/>
              <w:ind w:right="217"/>
              <w:jc w:val="both"/>
              <w:rPr>
                <w:rFonts w:asciiTheme="minorHAnsi" w:hAnsiTheme="minorHAnsi" w:cstheme="minorHAnsi"/>
                <w:i/>
                <w:color w:val="FF0000"/>
                <w:sz w:val="22"/>
                <w:szCs w:val="22"/>
                <w:lang w:val="it-IT"/>
              </w:rPr>
            </w:pPr>
          </w:p>
          <w:p w14:paraId="7A72B131" w14:textId="7C0A0714" w:rsidR="002D4AD5" w:rsidRPr="004F3F36" w:rsidRDefault="00993420" w:rsidP="0093192E">
            <w:pPr>
              <w:tabs>
                <w:tab w:val="left" w:pos="3686"/>
              </w:tabs>
              <w:ind w:right="215"/>
              <w:jc w:val="both"/>
              <w:rPr>
                <w:rFonts w:asciiTheme="minorHAnsi" w:hAnsiTheme="minorHAnsi" w:cstheme="minorHAnsi"/>
                <w:i/>
                <w:color w:val="FF0000"/>
                <w:sz w:val="22"/>
                <w:szCs w:val="22"/>
                <w:lang w:val="it-IT"/>
              </w:rPr>
            </w:pPr>
            <w:r w:rsidRPr="004F3F36">
              <w:rPr>
                <w:rFonts w:asciiTheme="minorHAnsi" w:hAnsiTheme="minorHAnsi" w:cstheme="minorHAnsi"/>
                <w:i/>
                <w:color w:val="FF0000"/>
                <w:sz w:val="22"/>
                <w:szCs w:val="22"/>
                <w:lang w:val="it-IT"/>
              </w:rPr>
              <w:t xml:space="preserve">Ai sensi dell’art. </w:t>
            </w:r>
            <w:r w:rsidRPr="004F3F36">
              <w:rPr>
                <w:rFonts w:asciiTheme="minorHAnsi" w:hAnsiTheme="minorHAnsi" w:cstheme="minorHAnsi"/>
                <w:b/>
                <w:i/>
                <w:color w:val="FF0000"/>
                <w:sz w:val="22"/>
                <w:szCs w:val="22"/>
                <w:lang w:val="it-IT"/>
              </w:rPr>
              <w:t xml:space="preserve">32 comma </w:t>
            </w:r>
            <w:r w:rsidR="000925E8" w:rsidRPr="004F3F36">
              <w:rPr>
                <w:rFonts w:asciiTheme="minorHAnsi" w:hAnsiTheme="minorHAnsi" w:cstheme="minorHAnsi"/>
                <w:b/>
                <w:i/>
                <w:color w:val="FF0000"/>
                <w:sz w:val="22"/>
                <w:szCs w:val="22"/>
                <w:lang w:val="it-IT"/>
              </w:rPr>
              <w:t>5</w:t>
            </w:r>
            <w:r w:rsidRPr="004F3F36">
              <w:rPr>
                <w:rFonts w:asciiTheme="minorHAnsi" w:hAnsiTheme="minorHAnsi" w:cstheme="minorHAnsi"/>
                <w:b/>
                <w:i/>
                <w:color w:val="FF0000"/>
                <w:sz w:val="22"/>
                <w:szCs w:val="22"/>
                <w:lang w:val="it-IT"/>
              </w:rPr>
              <w:t xml:space="preserve"> dell’Allegato I.7 </w:t>
            </w:r>
            <w:r w:rsidR="002965BA" w:rsidRPr="004F3F36">
              <w:rPr>
                <w:rFonts w:asciiTheme="minorHAnsi" w:hAnsiTheme="minorHAnsi" w:cstheme="minorHAnsi"/>
                <w:b/>
                <w:i/>
                <w:color w:val="FF0000"/>
                <w:sz w:val="22"/>
                <w:szCs w:val="22"/>
                <w:lang w:val="it-IT"/>
              </w:rPr>
              <w:t>del D.lgs. 36/2023</w:t>
            </w:r>
            <w:r w:rsidR="00370976" w:rsidRPr="004F3F36">
              <w:rPr>
                <w:rFonts w:asciiTheme="minorHAnsi" w:hAnsiTheme="minorHAnsi" w:cstheme="minorHAnsi"/>
                <w:i/>
                <w:color w:val="FF0000"/>
                <w:sz w:val="22"/>
                <w:szCs w:val="22"/>
                <w:lang w:val="it-IT"/>
              </w:rPr>
              <w:t xml:space="preserve"> prima dell'inizio dei lavori da parte dell’appaltatore ovvero dei subappaltatori (autorizzati), gli stessi si obbligano di redigere un documento (piano di qualità di costruzione e d’installazione) da sottoporre all’approvazione della direzione, che prevede, pianifica e programma le condizioni, sequenze, modalità, strumentazioni, mezzi d’opera e fasi delle attività di controllo da svolgere nella fase esecutiva. Il piano deve definire i criteri di valutazione dei materiali </w:t>
            </w:r>
            <w:r w:rsidRPr="004F3F36">
              <w:rPr>
                <w:rFonts w:asciiTheme="minorHAnsi" w:hAnsiTheme="minorHAnsi" w:cstheme="minorHAnsi"/>
                <w:i/>
                <w:color w:val="FF0000"/>
                <w:sz w:val="22"/>
                <w:szCs w:val="22"/>
                <w:lang w:val="it-IT"/>
              </w:rPr>
              <w:t xml:space="preserve">e dei prodotti installati </w:t>
            </w:r>
            <w:r w:rsidR="00370976" w:rsidRPr="004F3F36">
              <w:rPr>
                <w:rFonts w:asciiTheme="minorHAnsi" w:hAnsiTheme="minorHAnsi" w:cstheme="minorHAnsi"/>
                <w:i/>
                <w:color w:val="FF0000"/>
                <w:sz w:val="22"/>
                <w:szCs w:val="22"/>
                <w:lang w:val="it-IT"/>
              </w:rPr>
              <w:t xml:space="preserve">ed i criteri di valutazione e risoluzione </w:t>
            </w:r>
            <w:r w:rsidRPr="004F3F36">
              <w:rPr>
                <w:rFonts w:asciiTheme="minorHAnsi" w:hAnsiTheme="minorHAnsi" w:cstheme="minorHAnsi"/>
                <w:i/>
                <w:color w:val="FF0000"/>
                <w:sz w:val="22"/>
                <w:szCs w:val="22"/>
                <w:lang w:val="it-IT"/>
              </w:rPr>
              <w:t xml:space="preserve">di eventuali </w:t>
            </w:r>
            <w:r w:rsidR="00370976" w:rsidRPr="004F3F36">
              <w:rPr>
                <w:rFonts w:asciiTheme="minorHAnsi" w:hAnsiTheme="minorHAnsi" w:cstheme="minorHAnsi"/>
                <w:i/>
                <w:color w:val="FF0000"/>
                <w:sz w:val="22"/>
                <w:szCs w:val="22"/>
                <w:lang w:val="it-IT"/>
              </w:rPr>
              <w:t xml:space="preserve">non conformità </w:t>
            </w:r>
          </w:p>
          <w:p w14:paraId="565D678F" w14:textId="77777777" w:rsidR="000925E8" w:rsidRPr="004F3F36" w:rsidRDefault="000925E8" w:rsidP="0093192E">
            <w:pPr>
              <w:tabs>
                <w:tab w:val="left" w:pos="3686"/>
              </w:tabs>
              <w:spacing w:after="120"/>
              <w:ind w:right="215"/>
              <w:jc w:val="both"/>
              <w:rPr>
                <w:rFonts w:asciiTheme="minorHAnsi" w:hAnsiTheme="minorHAnsi" w:cstheme="minorHAnsi"/>
                <w:i/>
                <w:color w:val="FF0000"/>
                <w:sz w:val="22"/>
                <w:szCs w:val="22"/>
                <w:lang w:val="it-IT"/>
              </w:rPr>
            </w:pPr>
          </w:p>
          <w:p w14:paraId="07AA26FC" w14:textId="585AAE37" w:rsidR="000925E8" w:rsidRPr="004F3F36" w:rsidRDefault="000925E8" w:rsidP="000F0F2A">
            <w:pPr>
              <w:tabs>
                <w:tab w:val="left" w:pos="3686"/>
              </w:tabs>
              <w:spacing w:after="120"/>
              <w:ind w:right="215"/>
              <w:jc w:val="both"/>
              <w:rPr>
                <w:rFonts w:asciiTheme="minorHAnsi" w:hAnsiTheme="minorHAnsi" w:cstheme="minorHAnsi"/>
                <w:i/>
                <w:color w:val="FF0000"/>
                <w:sz w:val="22"/>
                <w:szCs w:val="22"/>
                <w:lang w:val="it-IT"/>
              </w:rPr>
            </w:pPr>
          </w:p>
        </w:tc>
      </w:tr>
      <w:tr w:rsidR="000F0F2A" w:rsidRPr="00C779FD" w14:paraId="127D8213" w14:textId="77777777" w:rsidTr="00840D63">
        <w:trPr>
          <w:trHeight w:val="907"/>
        </w:trPr>
        <w:tc>
          <w:tcPr>
            <w:tcW w:w="2502" w:type="pct"/>
            <w:shd w:val="clear" w:color="auto" w:fill="E0E0E0"/>
          </w:tcPr>
          <w:p w14:paraId="1CEAE4F6" w14:textId="12684656" w:rsidR="000F0F2A" w:rsidRPr="004F3F36" w:rsidRDefault="000F0F2A" w:rsidP="00824484">
            <w:pPr>
              <w:tabs>
                <w:tab w:val="left" w:pos="3686"/>
              </w:tabs>
              <w:spacing w:before="120" w:after="120"/>
              <w:ind w:right="217"/>
              <w:jc w:val="both"/>
              <w:rPr>
                <w:rFonts w:asciiTheme="minorHAnsi" w:hAnsiTheme="minorHAnsi" w:cstheme="minorHAnsi"/>
                <w:b/>
                <w:i/>
                <w:color w:val="4472C4" w:themeColor="accent1"/>
                <w:sz w:val="22"/>
                <w:szCs w:val="22"/>
              </w:rPr>
            </w:pPr>
            <w:r w:rsidRPr="004F3F36">
              <w:rPr>
                <w:rFonts w:asciiTheme="minorHAnsi" w:hAnsiTheme="minorHAnsi" w:cstheme="minorHAnsi"/>
                <w:b/>
                <w:bCs/>
                <w:i/>
                <w:color w:val="FF0000"/>
                <w:sz w:val="22"/>
                <w:szCs w:val="22"/>
              </w:rPr>
              <w:t xml:space="preserve">Gemäß Artikel 32 Abs. 4 der Anlage I.7 des </w:t>
            </w:r>
            <w:proofErr w:type="spellStart"/>
            <w:r w:rsidRPr="004F3F36">
              <w:rPr>
                <w:rFonts w:asciiTheme="minorHAnsi" w:hAnsiTheme="minorHAnsi" w:cstheme="minorHAnsi"/>
                <w:b/>
                <w:bCs/>
                <w:i/>
                <w:color w:val="FF0000"/>
                <w:sz w:val="22"/>
                <w:szCs w:val="22"/>
              </w:rPr>
              <w:t>D.Lgs</w:t>
            </w:r>
            <w:proofErr w:type="spellEnd"/>
            <w:r w:rsidRPr="004F3F36">
              <w:rPr>
                <w:rFonts w:asciiTheme="minorHAnsi" w:hAnsiTheme="minorHAnsi" w:cstheme="minorHAnsi"/>
                <w:b/>
                <w:bCs/>
                <w:i/>
                <w:color w:val="FF0000"/>
                <w:sz w:val="22"/>
                <w:szCs w:val="22"/>
              </w:rPr>
              <w:t>. 36/2023</w:t>
            </w:r>
            <w:r w:rsidRPr="004F3F36">
              <w:rPr>
                <w:rFonts w:asciiTheme="minorHAnsi" w:hAnsiTheme="minorHAnsi" w:cstheme="minorHAnsi"/>
                <w:i/>
                <w:color w:val="FF0000"/>
                <w:sz w:val="22"/>
                <w:szCs w:val="22"/>
              </w:rPr>
              <w:t xml:space="preserve"> ist ein Plan für Baustellenkontrollen während der verschiedenen Phasen der Arbeiten vorgesehen, um eine korrekte Ausführung des Werks und seiner Teile zu gewährleisten. Insbesondere legt der Plan für Baustellenkontrollen das Überprüfungsprogramm fest, das gegebenenfalls auch geodätische, topografische und fotogrammetrische Überprüfungen umfasst, um das qualitative und quantitative Leistungsniveau des Eingriffs zu erfassen.</w:t>
            </w:r>
          </w:p>
        </w:tc>
        <w:tc>
          <w:tcPr>
            <w:tcW w:w="2498" w:type="pct"/>
            <w:shd w:val="clear" w:color="auto" w:fill="E0E0E0"/>
          </w:tcPr>
          <w:p w14:paraId="05E97743" w14:textId="77777777" w:rsidR="000F0F2A" w:rsidRPr="004F3F36" w:rsidRDefault="000F0F2A" w:rsidP="000F0F2A">
            <w:pPr>
              <w:tabs>
                <w:tab w:val="left" w:pos="3686"/>
              </w:tabs>
              <w:spacing w:after="120"/>
              <w:ind w:right="215"/>
              <w:jc w:val="both"/>
              <w:rPr>
                <w:rFonts w:asciiTheme="minorHAnsi" w:hAnsiTheme="minorHAnsi" w:cstheme="minorHAnsi"/>
                <w:i/>
                <w:color w:val="FF0000"/>
                <w:sz w:val="22"/>
                <w:szCs w:val="22"/>
                <w:lang w:val="it-IT"/>
              </w:rPr>
            </w:pPr>
            <w:r w:rsidRPr="004F3F36">
              <w:rPr>
                <w:rFonts w:asciiTheme="minorHAnsi" w:hAnsiTheme="minorHAnsi" w:cstheme="minorHAnsi"/>
                <w:b/>
                <w:i/>
                <w:color w:val="FF0000"/>
                <w:sz w:val="22"/>
                <w:szCs w:val="22"/>
                <w:lang w:val="it-IT"/>
              </w:rPr>
              <w:t xml:space="preserve">Ai sensi dell’art. 32 comma 4 dell’Allegato I.7 del </w:t>
            </w:r>
            <w:proofErr w:type="spellStart"/>
            <w:r w:rsidRPr="004F3F36">
              <w:rPr>
                <w:rFonts w:asciiTheme="minorHAnsi" w:hAnsiTheme="minorHAnsi" w:cstheme="minorHAnsi"/>
                <w:b/>
                <w:i/>
                <w:color w:val="FF0000"/>
                <w:sz w:val="22"/>
                <w:szCs w:val="22"/>
                <w:lang w:val="it-IT"/>
              </w:rPr>
              <w:t>D.Lgs.</w:t>
            </w:r>
            <w:proofErr w:type="spellEnd"/>
            <w:r w:rsidRPr="004F3F36">
              <w:rPr>
                <w:rFonts w:asciiTheme="minorHAnsi" w:hAnsiTheme="minorHAnsi" w:cstheme="minorHAnsi"/>
                <w:b/>
                <w:i/>
                <w:color w:val="FF0000"/>
                <w:sz w:val="22"/>
                <w:szCs w:val="22"/>
                <w:lang w:val="it-IT"/>
              </w:rPr>
              <w:t xml:space="preserve"> 36/2023 </w:t>
            </w:r>
            <w:r w:rsidRPr="004F3F36">
              <w:rPr>
                <w:rFonts w:asciiTheme="minorHAnsi" w:hAnsiTheme="minorHAnsi" w:cstheme="minorHAnsi"/>
                <w:i/>
                <w:color w:val="FF0000"/>
                <w:sz w:val="22"/>
                <w:szCs w:val="22"/>
                <w:lang w:val="it-IT"/>
              </w:rPr>
              <w:t>è previsto un piano per i controlli di cantiere nel corso delle varie fasi dei lavori, al fine di una corretta realizzazione dell’opera e delle sue parti. In particolare, il piano dei controlli di cantiere definisce il programma delle verifiche comprendenti, ove necessario, anche quelle geodetiche, topografiche e fotogrammetriche, al fine di rilevare il livello prestazionale qualitativo e quantitativo dell’intervento.</w:t>
            </w:r>
          </w:p>
          <w:p w14:paraId="7A5E660A" w14:textId="77777777" w:rsidR="000F0F2A" w:rsidRPr="004F3F36" w:rsidRDefault="000F0F2A" w:rsidP="00824484">
            <w:pPr>
              <w:tabs>
                <w:tab w:val="left" w:pos="3686"/>
              </w:tabs>
              <w:spacing w:before="120" w:after="120"/>
              <w:ind w:right="217"/>
              <w:jc w:val="both"/>
              <w:rPr>
                <w:rFonts w:asciiTheme="minorHAnsi" w:hAnsiTheme="minorHAnsi" w:cstheme="minorHAnsi"/>
                <w:b/>
                <w:i/>
                <w:color w:val="4472C4" w:themeColor="accent1"/>
                <w:sz w:val="22"/>
                <w:szCs w:val="22"/>
                <w:lang w:val="it-IT"/>
              </w:rPr>
            </w:pPr>
          </w:p>
        </w:tc>
      </w:tr>
      <w:tr w:rsidR="00272495" w:rsidRPr="004F3F36" w14:paraId="03369345" w14:textId="77777777" w:rsidTr="00A4003F">
        <w:trPr>
          <w:trHeight w:val="1060"/>
        </w:trPr>
        <w:tc>
          <w:tcPr>
            <w:tcW w:w="2502" w:type="pct"/>
            <w:shd w:val="clear" w:color="auto" w:fill="E0E0E0"/>
          </w:tcPr>
          <w:p w14:paraId="154BE788" w14:textId="77777777" w:rsidR="000F0F2A" w:rsidRPr="004F3F36" w:rsidRDefault="00272495" w:rsidP="000F0F2A">
            <w:pPr>
              <w:tabs>
                <w:tab w:val="left" w:pos="3686"/>
              </w:tabs>
              <w:spacing w:before="120" w:after="120"/>
              <w:ind w:right="217"/>
              <w:jc w:val="both"/>
              <w:rPr>
                <w:rFonts w:asciiTheme="minorHAnsi" w:hAnsiTheme="minorHAnsi" w:cstheme="minorHAnsi"/>
                <w:b/>
                <w:i/>
                <w:color w:val="4472C4" w:themeColor="accent1"/>
                <w:sz w:val="22"/>
                <w:szCs w:val="22"/>
                <w:u w:val="single"/>
              </w:rPr>
            </w:pPr>
            <w:r w:rsidRPr="004F3F36">
              <w:rPr>
                <w:rFonts w:asciiTheme="minorHAnsi" w:hAnsiTheme="minorHAnsi" w:cstheme="minorHAnsi"/>
                <w:b/>
                <w:i/>
                <w:color w:val="4472C4" w:themeColor="accent1"/>
                <w:sz w:val="22"/>
                <w:szCs w:val="22"/>
                <w:u w:val="single"/>
              </w:rPr>
              <w:t xml:space="preserve">(Wenn die Teilübergabe der Arbeiten gemäß </w:t>
            </w:r>
            <w:r w:rsidR="00894981" w:rsidRPr="004F3F36">
              <w:rPr>
                <w:rFonts w:asciiTheme="minorHAnsi" w:hAnsiTheme="minorHAnsi" w:cstheme="minorHAnsi"/>
                <w:b/>
                <w:i/>
                <w:color w:val="4472C4" w:themeColor="accent1"/>
                <w:sz w:val="22"/>
                <w:szCs w:val="22"/>
                <w:u w:val="single"/>
              </w:rPr>
              <w:t>Art. 3</w:t>
            </w:r>
            <w:r w:rsidR="006E12B6" w:rsidRPr="004F3F36">
              <w:rPr>
                <w:rFonts w:asciiTheme="minorHAnsi" w:hAnsiTheme="minorHAnsi" w:cstheme="minorHAnsi"/>
                <w:b/>
                <w:i/>
                <w:color w:val="4472C4" w:themeColor="accent1"/>
                <w:sz w:val="22"/>
                <w:szCs w:val="22"/>
                <w:u w:val="single"/>
              </w:rPr>
              <w:t xml:space="preserve"> Abs. 9 der Anlage II.14 des </w:t>
            </w:r>
            <w:proofErr w:type="spellStart"/>
            <w:r w:rsidR="006E12B6" w:rsidRPr="004F3F36">
              <w:rPr>
                <w:rFonts w:asciiTheme="minorHAnsi" w:hAnsiTheme="minorHAnsi" w:cstheme="minorHAnsi"/>
                <w:b/>
                <w:i/>
                <w:color w:val="4472C4" w:themeColor="accent1"/>
                <w:sz w:val="22"/>
                <w:szCs w:val="22"/>
                <w:u w:val="single"/>
              </w:rPr>
              <w:t>GvD</w:t>
            </w:r>
            <w:proofErr w:type="spellEnd"/>
            <w:r w:rsidR="006E12B6" w:rsidRPr="004F3F36">
              <w:rPr>
                <w:rFonts w:asciiTheme="minorHAnsi" w:hAnsiTheme="minorHAnsi" w:cstheme="minorHAnsi"/>
                <w:b/>
                <w:i/>
                <w:color w:val="4472C4" w:themeColor="accent1"/>
                <w:sz w:val="22"/>
                <w:szCs w:val="22"/>
                <w:u w:val="single"/>
              </w:rPr>
              <w:t xml:space="preserve"> Nr. 36/2023 </w:t>
            </w:r>
            <w:r w:rsidRPr="004F3F36">
              <w:rPr>
                <w:rFonts w:asciiTheme="minorHAnsi" w:hAnsiTheme="minorHAnsi" w:cstheme="minorHAnsi"/>
                <w:b/>
                <w:i/>
                <w:color w:val="4472C4" w:themeColor="accent1"/>
                <w:sz w:val="22"/>
                <w:szCs w:val="22"/>
                <w:u w:val="single"/>
              </w:rPr>
              <w:t>vorgesehen ist, die entsprechende Bestimmung unter den besonderen Bedingungen einfügen)</w:t>
            </w:r>
          </w:p>
          <w:p w14:paraId="14EAFDDC" w14:textId="1BFDFB77" w:rsidR="000F0F2A" w:rsidRPr="004F3F36" w:rsidRDefault="000F0F2A" w:rsidP="000F0F2A">
            <w:pPr>
              <w:tabs>
                <w:tab w:val="left" w:pos="3686"/>
              </w:tabs>
              <w:spacing w:before="120" w:after="120"/>
              <w:ind w:right="217"/>
              <w:jc w:val="both"/>
              <w:rPr>
                <w:rFonts w:asciiTheme="minorHAnsi" w:hAnsiTheme="minorHAnsi" w:cstheme="minorHAnsi"/>
                <w:b/>
                <w:i/>
                <w:color w:val="0070C0"/>
                <w:sz w:val="22"/>
                <w:szCs w:val="22"/>
                <w:u w:val="single"/>
              </w:rPr>
            </w:pPr>
            <w:r w:rsidRPr="004F3F36">
              <w:rPr>
                <w:rFonts w:asciiTheme="minorHAnsi" w:hAnsiTheme="minorHAnsi" w:cstheme="minorHAnsi"/>
                <w:sz w:val="22"/>
                <w:szCs w:val="22"/>
                <w:highlight w:val="yellow"/>
                <w:u w:val="single"/>
              </w:rPr>
              <w:fldChar w:fldCharType="begin">
                <w:ffData>
                  <w:name w:val="Elenco1"/>
                  <w:enabled/>
                  <w:calcOnExit w:val="0"/>
                  <w:ddList/>
                </w:ffData>
              </w:fldChar>
            </w:r>
            <w:r w:rsidRPr="004F3F36">
              <w:rPr>
                <w:rFonts w:asciiTheme="minorHAnsi" w:hAnsiTheme="minorHAnsi" w:cstheme="minorHAnsi"/>
                <w:sz w:val="22"/>
                <w:szCs w:val="22"/>
                <w:highlight w:val="yellow"/>
                <w:u w:val="single"/>
              </w:rPr>
              <w:instrText xml:space="preserve"> FORMDROPDOWN </w:instrText>
            </w:r>
            <w:r w:rsidRPr="004F3F36">
              <w:rPr>
                <w:rFonts w:asciiTheme="minorHAnsi" w:hAnsiTheme="minorHAnsi" w:cstheme="minorHAnsi"/>
                <w:sz w:val="22"/>
                <w:szCs w:val="22"/>
                <w:highlight w:val="yellow"/>
                <w:u w:val="single"/>
              </w:rPr>
            </w:r>
            <w:r w:rsidRPr="004F3F36">
              <w:rPr>
                <w:rFonts w:asciiTheme="minorHAnsi" w:hAnsiTheme="minorHAnsi" w:cstheme="minorHAnsi"/>
                <w:sz w:val="22"/>
                <w:szCs w:val="22"/>
                <w:highlight w:val="yellow"/>
                <w:u w:val="single"/>
              </w:rPr>
              <w:fldChar w:fldCharType="separate"/>
            </w:r>
            <w:r w:rsidRPr="004F3F36">
              <w:rPr>
                <w:rFonts w:asciiTheme="minorHAnsi" w:hAnsiTheme="minorHAnsi" w:cstheme="minorHAnsi"/>
                <w:sz w:val="22"/>
                <w:szCs w:val="22"/>
                <w:highlight w:val="yellow"/>
                <w:u w:val="single"/>
              </w:rPr>
              <w:fldChar w:fldCharType="end"/>
            </w:r>
          </w:p>
        </w:tc>
        <w:tc>
          <w:tcPr>
            <w:tcW w:w="2498" w:type="pct"/>
            <w:shd w:val="clear" w:color="auto" w:fill="E0E0E0"/>
          </w:tcPr>
          <w:p w14:paraId="7293E5C4" w14:textId="77777777" w:rsidR="00272495" w:rsidRPr="004F3F36" w:rsidRDefault="00272495" w:rsidP="000F0F2A">
            <w:pPr>
              <w:tabs>
                <w:tab w:val="left" w:pos="3686"/>
              </w:tabs>
              <w:spacing w:before="120" w:after="120"/>
              <w:ind w:right="217"/>
              <w:jc w:val="both"/>
              <w:rPr>
                <w:rFonts w:asciiTheme="minorHAnsi" w:hAnsiTheme="minorHAnsi" w:cstheme="minorHAnsi"/>
                <w:b/>
                <w:i/>
                <w:color w:val="4472C4" w:themeColor="accent1"/>
                <w:sz w:val="22"/>
                <w:szCs w:val="22"/>
                <w:u w:val="single"/>
                <w:lang w:val="it-IT"/>
              </w:rPr>
            </w:pPr>
            <w:r w:rsidRPr="004F3F36">
              <w:rPr>
                <w:rFonts w:asciiTheme="minorHAnsi" w:hAnsiTheme="minorHAnsi" w:cstheme="minorHAnsi"/>
                <w:b/>
                <w:i/>
                <w:color w:val="4472C4" w:themeColor="accent1"/>
                <w:sz w:val="22"/>
                <w:szCs w:val="22"/>
                <w:u w:val="single"/>
                <w:lang w:val="it-IT"/>
              </w:rPr>
              <w:t xml:space="preserve">(Se prevista la consegna parziale dei lavori ai sensi dell’art. </w:t>
            </w:r>
            <w:r w:rsidR="006C16A5" w:rsidRPr="004F3F36">
              <w:rPr>
                <w:rFonts w:asciiTheme="minorHAnsi" w:hAnsiTheme="minorHAnsi" w:cstheme="minorHAnsi"/>
                <w:b/>
                <w:i/>
                <w:color w:val="4472C4" w:themeColor="accent1"/>
                <w:sz w:val="22"/>
                <w:szCs w:val="22"/>
                <w:u w:val="single"/>
                <w:lang w:val="it-IT"/>
              </w:rPr>
              <w:t xml:space="preserve">3 comma 9 dell’Allegato II.14 del </w:t>
            </w:r>
            <w:proofErr w:type="spellStart"/>
            <w:r w:rsidR="006C16A5" w:rsidRPr="004F3F36">
              <w:rPr>
                <w:rFonts w:asciiTheme="minorHAnsi" w:hAnsiTheme="minorHAnsi" w:cstheme="minorHAnsi"/>
                <w:b/>
                <w:i/>
                <w:color w:val="4472C4" w:themeColor="accent1"/>
                <w:sz w:val="22"/>
                <w:szCs w:val="22"/>
                <w:u w:val="single"/>
                <w:lang w:val="it-IT"/>
              </w:rPr>
              <w:t>D.Lgs.</w:t>
            </w:r>
            <w:proofErr w:type="spellEnd"/>
            <w:r w:rsidR="006C16A5" w:rsidRPr="004F3F36">
              <w:rPr>
                <w:rFonts w:asciiTheme="minorHAnsi" w:hAnsiTheme="minorHAnsi" w:cstheme="minorHAnsi"/>
                <w:b/>
                <w:i/>
                <w:color w:val="4472C4" w:themeColor="accent1"/>
                <w:sz w:val="22"/>
                <w:szCs w:val="22"/>
                <w:u w:val="single"/>
                <w:lang w:val="it-IT"/>
              </w:rPr>
              <w:t xml:space="preserve"> 36/2023</w:t>
            </w:r>
            <w:r w:rsidRPr="004F3F36">
              <w:rPr>
                <w:rFonts w:asciiTheme="minorHAnsi" w:hAnsiTheme="minorHAnsi" w:cstheme="minorHAnsi"/>
                <w:b/>
                <w:i/>
                <w:color w:val="4472C4" w:themeColor="accent1"/>
                <w:sz w:val="22"/>
                <w:szCs w:val="22"/>
                <w:u w:val="single"/>
                <w:lang w:val="it-IT"/>
              </w:rPr>
              <w:t xml:space="preserve">, inserire la relativa previsione tra le condizioni particolari) </w:t>
            </w:r>
          </w:p>
          <w:p w14:paraId="71026055" w14:textId="146F04F6" w:rsidR="000F0F2A" w:rsidRPr="004F3F36" w:rsidRDefault="000F0F2A" w:rsidP="000F0F2A">
            <w:pPr>
              <w:tabs>
                <w:tab w:val="left" w:pos="3686"/>
              </w:tabs>
              <w:spacing w:before="120" w:after="120"/>
              <w:ind w:right="217"/>
              <w:jc w:val="both"/>
              <w:rPr>
                <w:rFonts w:asciiTheme="minorHAnsi" w:hAnsiTheme="minorHAnsi" w:cstheme="minorHAnsi"/>
                <w:b/>
                <w:i/>
                <w:color w:val="0070C0"/>
                <w:sz w:val="22"/>
                <w:szCs w:val="22"/>
                <w:u w:val="single"/>
                <w:lang w:val="it-IT"/>
              </w:rPr>
            </w:pPr>
            <w:r w:rsidRPr="004F3F36">
              <w:rPr>
                <w:rFonts w:asciiTheme="minorHAnsi" w:hAnsiTheme="minorHAnsi" w:cstheme="minorHAnsi"/>
                <w:sz w:val="22"/>
                <w:szCs w:val="22"/>
                <w:highlight w:val="yellow"/>
                <w:u w:val="single"/>
              </w:rPr>
              <w:fldChar w:fldCharType="begin">
                <w:ffData>
                  <w:name w:val="Elenco1"/>
                  <w:enabled/>
                  <w:calcOnExit w:val="0"/>
                  <w:ddList/>
                </w:ffData>
              </w:fldChar>
            </w:r>
            <w:r w:rsidRPr="004F3F36">
              <w:rPr>
                <w:rFonts w:asciiTheme="minorHAnsi" w:hAnsiTheme="minorHAnsi" w:cstheme="minorHAnsi"/>
                <w:sz w:val="22"/>
                <w:szCs w:val="22"/>
                <w:highlight w:val="yellow"/>
                <w:u w:val="single"/>
              </w:rPr>
              <w:instrText xml:space="preserve"> FORMDROPDOWN </w:instrText>
            </w:r>
            <w:r w:rsidRPr="004F3F36">
              <w:rPr>
                <w:rFonts w:asciiTheme="minorHAnsi" w:hAnsiTheme="minorHAnsi" w:cstheme="minorHAnsi"/>
                <w:sz w:val="22"/>
                <w:szCs w:val="22"/>
                <w:highlight w:val="yellow"/>
                <w:u w:val="single"/>
              </w:rPr>
            </w:r>
            <w:r w:rsidRPr="004F3F36">
              <w:rPr>
                <w:rFonts w:asciiTheme="minorHAnsi" w:hAnsiTheme="minorHAnsi" w:cstheme="minorHAnsi"/>
                <w:sz w:val="22"/>
                <w:szCs w:val="22"/>
                <w:highlight w:val="yellow"/>
                <w:u w:val="single"/>
              </w:rPr>
              <w:fldChar w:fldCharType="separate"/>
            </w:r>
            <w:r w:rsidRPr="004F3F36">
              <w:rPr>
                <w:rFonts w:asciiTheme="minorHAnsi" w:hAnsiTheme="minorHAnsi" w:cstheme="minorHAnsi"/>
                <w:sz w:val="22"/>
                <w:szCs w:val="22"/>
                <w:highlight w:val="yellow"/>
                <w:u w:val="single"/>
              </w:rPr>
              <w:fldChar w:fldCharType="end"/>
            </w:r>
          </w:p>
        </w:tc>
      </w:tr>
      <w:tr w:rsidR="001111D0" w:rsidRPr="00C779FD" w14:paraId="12D50365" w14:textId="77777777" w:rsidTr="00855FEF">
        <w:trPr>
          <w:trHeight w:val="284"/>
        </w:trPr>
        <w:tc>
          <w:tcPr>
            <w:tcW w:w="2502" w:type="pct"/>
            <w:shd w:val="clear" w:color="auto" w:fill="E7E6E6" w:themeFill="background2"/>
          </w:tcPr>
          <w:p w14:paraId="27B26924" w14:textId="77777777" w:rsidR="001111D0" w:rsidRPr="004F3F36" w:rsidRDefault="001111D0" w:rsidP="00855FEF">
            <w:pPr>
              <w:spacing w:before="120" w:after="120"/>
              <w:ind w:right="217"/>
              <w:jc w:val="both"/>
              <w:rPr>
                <w:rFonts w:asciiTheme="minorHAnsi" w:hAnsiTheme="minorHAnsi" w:cstheme="minorHAnsi"/>
                <w:b/>
                <w:bCs/>
                <w:i/>
                <w:iCs/>
                <w:color w:val="4472C4" w:themeColor="accent1"/>
                <w:sz w:val="22"/>
                <w:szCs w:val="22"/>
                <w:u w:val="single"/>
              </w:rPr>
            </w:pPr>
            <w:r w:rsidRPr="004F3F36">
              <w:rPr>
                <w:rFonts w:asciiTheme="minorHAnsi" w:hAnsiTheme="minorHAnsi" w:cstheme="minorHAnsi"/>
                <w:b/>
                <w:bCs/>
                <w:i/>
                <w:iCs/>
                <w:color w:val="FF0000"/>
                <w:sz w:val="22"/>
                <w:szCs w:val="22"/>
                <w:u w:val="single"/>
              </w:rPr>
              <w:t xml:space="preserve">(Unterschiedliche Fristen für verschiedene Arbeiten) </w:t>
            </w:r>
            <w:r w:rsidRPr="004F3F36">
              <w:rPr>
                <w:rFonts w:asciiTheme="minorHAnsi" w:hAnsiTheme="minorHAnsi" w:cstheme="minorHAnsi"/>
                <w:b/>
                <w:i/>
                <w:iCs/>
                <w:color w:val="4472C4" w:themeColor="accent1"/>
                <w:sz w:val="22"/>
                <w:szCs w:val="22"/>
              </w:rPr>
              <w:t>(</w:t>
            </w:r>
            <w:r w:rsidRPr="004F3F36">
              <w:rPr>
                <w:rFonts w:asciiTheme="minorHAnsi" w:hAnsiTheme="minorHAnsi" w:cstheme="minorHAnsi"/>
                <w:b/>
                <w:i/>
                <w:iCs/>
                <w:color w:val="4472C4" w:themeColor="accent1"/>
                <w:sz w:val="22"/>
                <w:szCs w:val="22"/>
                <w:u w:val="single"/>
              </w:rPr>
              <w:t>wahlweise</w:t>
            </w:r>
            <w:r w:rsidRPr="004F3F36">
              <w:rPr>
                <w:rFonts w:asciiTheme="minorHAnsi" w:hAnsiTheme="minorHAnsi" w:cstheme="minorHAnsi"/>
                <w:b/>
                <w:i/>
                <w:iCs/>
                <w:color w:val="4472C4" w:themeColor="accent1"/>
                <w:sz w:val="22"/>
                <w:szCs w:val="22"/>
              </w:rPr>
              <w:t>)</w:t>
            </w:r>
          </w:p>
          <w:p w14:paraId="02784E31" w14:textId="77777777" w:rsidR="001111D0" w:rsidRPr="004F3F36" w:rsidRDefault="001111D0" w:rsidP="00855FEF">
            <w:pPr>
              <w:spacing w:before="120" w:after="120"/>
              <w:ind w:right="217"/>
              <w:jc w:val="both"/>
              <w:rPr>
                <w:rFonts w:asciiTheme="minorHAnsi" w:hAnsiTheme="minorHAnsi" w:cstheme="minorHAnsi"/>
                <w:color w:val="0070C0"/>
                <w:sz w:val="22"/>
                <w:szCs w:val="22"/>
              </w:rPr>
            </w:pPr>
            <w:r w:rsidRPr="004F3F36">
              <w:rPr>
                <w:rFonts w:asciiTheme="minorHAnsi" w:hAnsiTheme="minorHAnsi" w:cstheme="minorHAnsi"/>
                <w:color w:val="4472C4" w:themeColor="accent1"/>
                <w:sz w:val="22"/>
                <w:szCs w:val="22"/>
              </w:rPr>
              <w:t xml:space="preserve">Gemäß </w:t>
            </w:r>
            <w:r w:rsidRPr="004F3F36">
              <w:rPr>
                <w:rFonts w:asciiTheme="minorHAnsi" w:hAnsiTheme="minorHAnsi" w:cstheme="minorHAnsi"/>
                <w:b/>
                <w:bCs/>
                <w:color w:val="4472C4" w:themeColor="accent1"/>
                <w:sz w:val="22"/>
                <w:szCs w:val="22"/>
              </w:rPr>
              <w:t xml:space="preserve">Absatz 9 des Art. 32 der Anlage I.7 des </w:t>
            </w:r>
            <w:proofErr w:type="spellStart"/>
            <w:r w:rsidRPr="004F3F36">
              <w:rPr>
                <w:rFonts w:asciiTheme="minorHAnsi" w:hAnsiTheme="minorHAnsi" w:cstheme="minorHAnsi"/>
                <w:b/>
                <w:bCs/>
                <w:color w:val="4472C4" w:themeColor="accent1"/>
                <w:sz w:val="22"/>
                <w:szCs w:val="22"/>
              </w:rPr>
              <w:t>GvD</w:t>
            </w:r>
            <w:proofErr w:type="spellEnd"/>
            <w:r w:rsidRPr="004F3F36">
              <w:rPr>
                <w:rFonts w:asciiTheme="minorHAnsi" w:hAnsiTheme="minorHAnsi" w:cstheme="minorHAnsi"/>
                <w:b/>
                <w:bCs/>
                <w:color w:val="4472C4" w:themeColor="accent1"/>
                <w:sz w:val="22"/>
                <w:szCs w:val="22"/>
              </w:rPr>
              <w:t xml:space="preserve"> Nr. 36/2023</w:t>
            </w:r>
            <w:r w:rsidRPr="004F3F36">
              <w:rPr>
                <w:rFonts w:asciiTheme="minorHAnsi" w:hAnsiTheme="minorHAnsi" w:cstheme="minorHAnsi"/>
                <w:color w:val="4472C4" w:themeColor="accent1"/>
                <w:sz w:val="22"/>
                <w:szCs w:val="22"/>
              </w:rPr>
              <w:t xml:space="preserve"> kann in den besonderen Vertragsbedingungen die Möglichkeit vorgesehen werden, unterschiedliche Fristen für verschiedene Arbeiten in Bezug auf bestimmte Anforderungen festzulegen.</w:t>
            </w:r>
          </w:p>
        </w:tc>
        <w:tc>
          <w:tcPr>
            <w:tcW w:w="2498" w:type="pct"/>
            <w:shd w:val="clear" w:color="auto" w:fill="E7E6E6" w:themeFill="background2"/>
          </w:tcPr>
          <w:p w14:paraId="5C5C658C" w14:textId="77777777" w:rsidR="001111D0" w:rsidRPr="004F3F36" w:rsidRDefault="001111D0" w:rsidP="00855FEF">
            <w:pPr>
              <w:tabs>
                <w:tab w:val="left" w:pos="3686"/>
              </w:tabs>
              <w:spacing w:before="120" w:after="120"/>
              <w:ind w:right="217"/>
              <w:jc w:val="both"/>
              <w:rPr>
                <w:rFonts w:asciiTheme="minorHAnsi" w:hAnsiTheme="minorHAnsi" w:cstheme="minorHAnsi"/>
                <w:b/>
                <w:bCs/>
                <w:i/>
                <w:iCs/>
                <w:color w:val="4472C4" w:themeColor="accent1"/>
                <w:sz w:val="22"/>
                <w:szCs w:val="22"/>
                <w:u w:val="single"/>
                <w:lang w:val="it-IT"/>
              </w:rPr>
            </w:pPr>
            <w:r w:rsidRPr="004F3F36">
              <w:rPr>
                <w:rFonts w:asciiTheme="minorHAnsi" w:hAnsiTheme="minorHAnsi" w:cstheme="minorHAnsi"/>
                <w:b/>
                <w:bCs/>
                <w:i/>
                <w:iCs/>
                <w:color w:val="FF0000"/>
                <w:sz w:val="22"/>
                <w:szCs w:val="22"/>
                <w:u w:val="single"/>
                <w:lang w:val="it-IT"/>
              </w:rPr>
              <w:t xml:space="preserve">(Scadenze differenziate per determinate lavorazioni) </w:t>
            </w:r>
            <w:r w:rsidRPr="004F3F36">
              <w:rPr>
                <w:rFonts w:asciiTheme="minorHAnsi" w:hAnsiTheme="minorHAnsi" w:cstheme="minorHAnsi"/>
                <w:b/>
                <w:bCs/>
                <w:i/>
                <w:iCs/>
                <w:color w:val="4472C4" w:themeColor="accent1"/>
                <w:sz w:val="22"/>
                <w:szCs w:val="22"/>
                <w:u w:val="single"/>
                <w:lang w:val="it-IT"/>
              </w:rPr>
              <w:t>(facoltativo)</w:t>
            </w:r>
          </w:p>
          <w:p w14:paraId="5FB08B18" w14:textId="77777777" w:rsidR="001111D0" w:rsidRPr="004F3F36" w:rsidRDefault="001111D0" w:rsidP="00855FEF">
            <w:pPr>
              <w:tabs>
                <w:tab w:val="left" w:pos="3686"/>
              </w:tabs>
              <w:spacing w:before="120" w:after="120"/>
              <w:ind w:right="217"/>
              <w:jc w:val="both"/>
              <w:rPr>
                <w:rFonts w:asciiTheme="minorHAnsi" w:hAnsiTheme="minorHAnsi" w:cstheme="minorHAnsi"/>
                <w:b/>
                <w:bCs/>
                <w:color w:val="0070C0"/>
                <w:sz w:val="22"/>
                <w:szCs w:val="22"/>
                <w:lang w:val="it-IT"/>
              </w:rPr>
            </w:pPr>
            <w:r w:rsidRPr="004F3F36">
              <w:rPr>
                <w:rFonts w:asciiTheme="minorHAnsi" w:hAnsiTheme="minorHAnsi" w:cstheme="minorHAnsi"/>
                <w:color w:val="4472C4" w:themeColor="accent1"/>
                <w:sz w:val="22"/>
                <w:szCs w:val="22"/>
                <w:lang w:val="it-IT"/>
              </w:rPr>
              <w:t>Ai sensi del</w:t>
            </w:r>
            <w:r w:rsidRPr="004F3F36">
              <w:rPr>
                <w:rFonts w:asciiTheme="minorHAnsi" w:hAnsiTheme="minorHAnsi" w:cstheme="minorHAnsi"/>
                <w:b/>
                <w:color w:val="4472C4" w:themeColor="accent1"/>
                <w:sz w:val="22"/>
                <w:szCs w:val="22"/>
                <w:lang w:val="it-IT"/>
              </w:rPr>
              <w:t xml:space="preserve"> comma 9 dell’art. 32 dell’Allegato I.7 del D.lgs. 36/2023 </w:t>
            </w:r>
            <w:r w:rsidRPr="004F3F36">
              <w:rPr>
                <w:rFonts w:asciiTheme="minorHAnsi" w:hAnsiTheme="minorHAnsi" w:cstheme="minorHAnsi"/>
                <w:bCs/>
                <w:color w:val="4472C4" w:themeColor="accent1"/>
                <w:sz w:val="22"/>
                <w:szCs w:val="22"/>
                <w:lang w:val="it-IT"/>
              </w:rPr>
              <w:t xml:space="preserve">è </w:t>
            </w:r>
            <w:r w:rsidRPr="004F3F36">
              <w:rPr>
                <w:rFonts w:asciiTheme="minorHAnsi" w:hAnsiTheme="minorHAnsi" w:cstheme="minorHAnsi"/>
                <w:color w:val="4472C4" w:themeColor="accent1"/>
                <w:sz w:val="22"/>
                <w:szCs w:val="22"/>
                <w:lang w:val="it-IT"/>
              </w:rPr>
              <w:t>facoltà prescrivere, in sede di capitolato speciale d'appalto, eventuali scadenze differenziate di varie lavorazioni in relazione a determinate esigenze.</w:t>
            </w:r>
          </w:p>
        </w:tc>
      </w:tr>
      <w:tr w:rsidR="00FD0C57" w:rsidRPr="00E66F7F" w14:paraId="23C2BB00" w14:textId="77777777" w:rsidTr="00C237E9">
        <w:trPr>
          <w:trHeight w:val="284"/>
        </w:trPr>
        <w:tc>
          <w:tcPr>
            <w:tcW w:w="2502" w:type="pct"/>
            <w:shd w:val="clear" w:color="auto" w:fill="E7E6E6" w:themeFill="background2"/>
          </w:tcPr>
          <w:p w14:paraId="044ACC01" w14:textId="4D5D5E38" w:rsidR="00E613D1" w:rsidRPr="003D3134" w:rsidRDefault="00FD0C57" w:rsidP="00C237E9">
            <w:pPr>
              <w:spacing w:before="120" w:after="120"/>
              <w:ind w:right="215"/>
              <w:jc w:val="both"/>
              <w:rPr>
                <w:rFonts w:asciiTheme="minorHAnsi" w:hAnsiTheme="minorHAnsi" w:cstheme="minorHAnsi"/>
                <w:bCs/>
                <w:i/>
                <w:iCs/>
                <w:color w:val="FF0000"/>
                <w:sz w:val="22"/>
                <w:szCs w:val="22"/>
                <w:highlight w:val="cyan"/>
              </w:rPr>
            </w:pPr>
            <w:bookmarkStart w:id="23" w:name="_Hlk216190132"/>
            <w:r w:rsidRPr="003D3134">
              <w:rPr>
                <w:rFonts w:ascii="Calibri" w:hAnsi="Calibri" w:cs="Calibri"/>
                <w:b/>
                <w:bCs/>
                <w:i/>
                <w:iCs/>
                <w:color w:val="FF0000"/>
                <w:sz w:val="22"/>
                <w:szCs w:val="22"/>
                <w:highlight w:val="cyan"/>
                <w:u w:val="single"/>
              </w:rPr>
              <w:lastRenderedPageBreak/>
              <w:t>(Methoden und Instrumente des digitalen Informationsmanagements im Bauwesen)</w:t>
            </w:r>
          </w:p>
        </w:tc>
        <w:tc>
          <w:tcPr>
            <w:tcW w:w="2498" w:type="pct"/>
            <w:shd w:val="clear" w:color="auto" w:fill="E7E6E6" w:themeFill="background2"/>
          </w:tcPr>
          <w:p w14:paraId="4480FEFB" w14:textId="3544F927" w:rsidR="00E613D1" w:rsidRPr="003D3134" w:rsidRDefault="00E613D1" w:rsidP="00C237E9">
            <w:pPr>
              <w:tabs>
                <w:tab w:val="left" w:pos="3686"/>
              </w:tabs>
              <w:spacing w:before="120" w:after="120"/>
              <w:ind w:right="215"/>
              <w:jc w:val="both"/>
              <w:rPr>
                <w:rFonts w:asciiTheme="minorHAnsi" w:hAnsiTheme="minorHAnsi" w:cstheme="minorHAnsi"/>
                <w:i/>
                <w:iCs/>
                <w:color w:val="FF0000"/>
                <w:sz w:val="22"/>
                <w:szCs w:val="22"/>
                <w:lang w:val="it-IT"/>
              </w:rPr>
            </w:pPr>
            <w:r w:rsidRPr="003D3134">
              <w:rPr>
                <w:rFonts w:asciiTheme="minorHAnsi" w:hAnsiTheme="minorHAnsi" w:cstheme="minorHAnsi"/>
                <w:b/>
                <w:bCs/>
                <w:i/>
                <w:iCs/>
                <w:color w:val="FF0000"/>
                <w:sz w:val="22"/>
                <w:szCs w:val="22"/>
                <w:highlight w:val="cyan"/>
                <w:lang w:val="it-IT"/>
              </w:rPr>
              <w:t>(</w:t>
            </w:r>
            <w:r w:rsidRPr="003D3134">
              <w:rPr>
                <w:rFonts w:asciiTheme="minorHAnsi" w:hAnsiTheme="minorHAnsi" w:cstheme="minorHAnsi"/>
                <w:b/>
                <w:bCs/>
                <w:i/>
                <w:iCs/>
                <w:color w:val="FF0000"/>
                <w:sz w:val="22"/>
                <w:szCs w:val="22"/>
                <w:highlight w:val="cyan"/>
                <w:u w:val="single"/>
                <w:lang w:val="it-IT"/>
              </w:rPr>
              <w:t>Metodi e strumenti di gestione informativa digitale delle costruzioni)</w:t>
            </w:r>
          </w:p>
        </w:tc>
      </w:tr>
      <w:tr w:rsidR="00E613D1" w:rsidRPr="00E66F7F" w14:paraId="678D273E" w14:textId="77777777" w:rsidTr="00C237E9">
        <w:trPr>
          <w:trHeight w:val="284"/>
        </w:trPr>
        <w:tc>
          <w:tcPr>
            <w:tcW w:w="2502" w:type="pct"/>
            <w:shd w:val="clear" w:color="auto" w:fill="E7E6E6" w:themeFill="background2"/>
          </w:tcPr>
          <w:p w14:paraId="2C3729DB" w14:textId="77777777" w:rsidR="00AF1434" w:rsidRPr="003D3134" w:rsidRDefault="00AF1434" w:rsidP="005D01F4">
            <w:pPr>
              <w:autoSpaceDE w:val="0"/>
              <w:autoSpaceDN w:val="0"/>
              <w:adjustRightInd w:val="0"/>
              <w:spacing w:before="120" w:after="120"/>
              <w:jc w:val="both"/>
              <w:rPr>
                <w:rFonts w:ascii="Calibri" w:hAnsi="Calibri" w:cs="Calibri"/>
                <w:b/>
                <w:bCs/>
                <w:color w:val="0070C0"/>
                <w:sz w:val="22"/>
                <w:szCs w:val="22"/>
                <w:u w:val="single"/>
              </w:rPr>
            </w:pPr>
            <w:r w:rsidRPr="003D3134">
              <w:rPr>
                <w:rFonts w:ascii="Calibri" w:hAnsi="Calibri" w:cs="Calibri"/>
                <w:color w:val="0070C0"/>
                <w:sz w:val="22"/>
                <w:szCs w:val="22"/>
              </w:rPr>
              <w:t xml:space="preserve">Gemäß Art. 9, Absatz 2-bis, LG Nr. 16/2015, </w:t>
            </w:r>
            <w:r w:rsidRPr="003D3134">
              <w:rPr>
                <w:rFonts w:ascii="Calibri" w:hAnsi="Calibri" w:cs="Calibri"/>
                <w:b/>
                <w:bCs/>
                <w:color w:val="0070C0"/>
                <w:sz w:val="22"/>
                <w:szCs w:val="22"/>
                <w:u w:val="single"/>
              </w:rPr>
              <w:t xml:space="preserve">wenden die Vergabestellen Methoden und Instrumente des digitalen Informationsmanagements im Bauwesen für die </w:t>
            </w:r>
            <w:r w:rsidRPr="003D3134">
              <w:rPr>
                <w:rFonts w:ascii="Calibri" w:hAnsi="Calibri" w:cs="Calibri"/>
                <w:color w:val="0070C0"/>
                <w:sz w:val="22"/>
                <w:szCs w:val="22"/>
              </w:rPr>
              <w:t xml:space="preserve">Planung und </w:t>
            </w:r>
            <w:r w:rsidRPr="003D3134">
              <w:rPr>
                <w:rFonts w:ascii="Calibri" w:hAnsi="Calibri" w:cs="Calibri"/>
                <w:b/>
                <w:bCs/>
                <w:color w:val="0070C0"/>
                <w:sz w:val="22"/>
                <w:szCs w:val="22"/>
                <w:u w:val="single"/>
              </w:rPr>
              <w:t>Realisierung von Neubauten und für Eingriffe an bestehenden Gebäuden mit geschätzten Kosten von über 2 Millionen Euro an.</w:t>
            </w:r>
          </w:p>
          <w:p w14:paraId="5B4D926B" w14:textId="6420AC87" w:rsidR="00AF1434" w:rsidRPr="003D3134" w:rsidRDefault="00AF1434" w:rsidP="005D01F4">
            <w:pPr>
              <w:autoSpaceDE w:val="0"/>
              <w:autoSpaceDN w:val="0"/>
              <w:adjustRightInd w:val="0"/>
              <w:spacing w:before="120" w:after="120"/>
              <w:jc w:val="both"/>
              <w:rPr>
                <w:rFonts w:ascii="Calibri" w:hAnsi="Calibri" w:cs="Calibri"/>
                <w:color w:val="0070C0"/>
                <w:sz w:val="22"/>
                <w:szCs w:val="22"/>
              </w:rPr>
            </w:pPr>
            <w:r w:rsidRPr="003D3134">
              <w:rPr>
                <w:rFonts w:ascii="Calibri" w:hAnsi="Calibri" w:cs="Calibri"/>
                <w:color w:val="0070C0"/>
                <w:sz w:val="22"/>
                <w:szCs w:val="22"/>
              </w:rPr>
              <w:t xml:space="preserve">Bei der Planung und Realisierung von Neubauten und bei Eingriffen an bestehenden Gebäuden mit geschätzten Kosten </w:t>
            </w:r>
            <w:r w:rsidRPr="003D3134">
              <w:rPr>
                <w:rFonts w:ascii="Calibri" w:hAnsi="Calibri" w:cs="Calibri"/>
                <w:b/>
                <w:bCs/>
                <w:color w:val="0070C0"/>
                <w:sz w:val="22"/>
                <w:szCs w:val="22"/>
                <w:u w:val="single"/>
              </w:rPr>
              <w:t>unter 2 Millionen Euro</w:t>
            </w:r>
            <w:r w:rsidRPr="003D3134">
              <w:rPr>
                <w:rFonts w:ascii="Calibri" w:hAnsi="Calibri" w:cs="Calibri"/>
                <w:color w:val="0070C0"/>
                <w:sz w:val="22"/>
                <w:szCs w:val="22"/>
              </w:rPr>
              <w:t xml:space="preserve"> ist die Verwendung dieser digitalen Methoden und Instrumente für die Vergabestellen</w:t>
            </w:r>
            <w:r w:rsidRPr="003D3134">
              <w:rPr>
                <w:rFonts w:ascii="Calibri" w:hAnsi="Calibri" w:cs="Calibri"/>
                <w:b/>
                <w:bCs/>
                <w:color w:val="0070C0"/>
                <w:sz w:val="22"/>
                <w:szCs w:val="22"/>
              </w:rPr>
              <w:t xml:space="preserve"> </w:t>
            </w:r>
            <w:r w:rsidRPr="003D3134">
              <w:rPr>
                <w:rFonts w:ascii="Calibri" w:hAnsi="Calibri" w:cs="Calibri"/>
                <w:b/>
                <w:bCs/>
                <w:color w:val="0070C0"/>
                <w:sz w:val="22"/>
                <w:szCs w:val="22"/>
                <w:u w:val="single"/>
              </w:rPr>
              <w:t>fakultativ</w:t>
            </w:r>
            <w:r w:rsidRPr="003D3134">
              <w:rPr>
                <w:rFonts w:ascii="Calibri" w:hAnsi="Calibri" w:cs="Calibri"/>
                <w:color w:val="0070C0"/>
                <w:sz w:val="22"/>
                <w:szCs w:val="22"/>
              </w:rPr>
              <w:t>.</w:t>
            </w:r>
          </w:p>
          <w:p w14:paraId="6276F2EF" w14:textId="77777777" w:rsidR="00AF1434" w:rsidRPr="003D3134" w:rsidRDefault="00AF1434" w:rsidP="005D01F4">
            <w:pPr>
              <w:autoSpaceDE w:val="0"/>
              <w:autoSpaceDN w:val="0"/>
              <w:adjustRightInd w:val="0"/>
              <w:spacing w:before="120" w:after="120"/>
              <w:jc w:val="both"/>
              <w:rPr>
                <w:rFonts w:ascii="Calibri" w:hAnsi="Calibri" w:cs="Calibri"/>
                <w:color w:val="0070C0"/>
                <w:sz w:val="22"/>
                <w:szCs w:val="22"/>
              </w:rPr>
            </w:pPr>
            <w:r w:rsidRPr="003D3134">
              <w:rPr>
                <w:rFonts w:ascii="Calibri" w:hAnsi="Calibri" w:cs="Calibri"/>
                <w:color w:val="0070C0"/>
                <w:sz w:val="22"/>
                <w:szCs w:val="22"/>
              </w:rPr>
              <w:t xml:space="preserve">Diese Bestimmung </w:t>
            </w:r>
            <w:r w:rsidRPr="003D3134">
              <w:rPr>
                <w:rFonts w:ascii="Calibri" w:hAnsi="Calibri" w:cs="Calibri"/>
                <w:b/>
                <w:bCs/>
                <w:color w:val="0070C0"/>
                <w:sz w:val="22"/>
                <w:szCs w:val="22"/>
                <w:u w:val="single"/>
              </w:rPr>
              <w:t>gilt nicht</w:t>
            </w:r>
            <w:r w:rsidRPr="003D3134">
              <w:rPr>
                <w:rFonts w:ascii="Calibri" w:hAnsi="Calibri" w:cs="Calibri"/>
                <w:color w:val="0070C0"/>
                <w:sz w:val="22"/>
                <w:szCs w:val="22"/>
              </w:rPr>
              <w:t xml:space="preserve"> </w:t>
            </w:r>
            <w:r w:rsidRPr="003D3134">
              <w:rPr>
                <w:rFonts w:ascii="Calibri" w:hAnsi="Calibri" w:cs="Calibri"/>
                <w:b/>
                <w:bCs/>
                <w:color w:val="0070C0"/>
                <w:sz w:val="22"/>
                <w:szCs w:val="22"/>
              </w:rPr>
              <w:t>für ordentliche und außerordentliche Instandhaltungsarbeiten</w:t>
            </w:r>
            <w:r w:rsidRPr="003D3134">
              <w:rPr>
                <w:rFonts w:ascii="Calibri" w:hAnsi="Calibri" w:cs="Calibri"/>
                <w:color w:val="0070C0"/>
                <w:sz w:val="22"/>
                <w:szCs w:val="22"/>
              </w:rPr>
              <w:t>, es sei denn, diese betreffen Arbeiten, die zuvor unter Anwendung der oben genannten Methoden und Instrumente des digitalen Informationsmanagements durchgeführt wurden.</w:t>
            </w:r>
          </w:p>
          <w:p w14:paraId="63E74660" w14:textId="77777777" w:rsidR="00AF1434" w:rsidRPr="003D3134" w:rsidRDefault="00AF1434" w:rsidP="005D01F4">
            <w:pPr>
              <w:autoSpaceDE w:val="0"/>
              <w:autoSpaceDN w:val="0"/>
              <w:adjustRightInd w:val="0"/>
              <w:spacing w:before="120" w:after="120"/>
              <w:jc w:val="both"/>
              <w:rPr>
                <w:rFonts w:ascii="Calibri" w:hAnsi="Calibri" w:cs="Calibri"/>
                <w:color w:val="0070C0"/>
                <w:sz w:val="22"/>
                <w:szCs w:val="22"/>
              </w:rPr>
            </w:pPr>
            <w:r w:rsidRPr="003D3134">
              <w:rPr>
                <w:rFonts w:ascii="Calibri" w:hAnsi="Calibri" w:cs="Calibri"/>
                <w:color w:val="0070C0"/>
                <w:sz w:val="22"/>
                <w:szCs w:val="22"/>
              </w:rPr>
              <w:t xml:space="preserve">Auch außerhalb der oben genannten Fälle </w:t>
            </w:r>
            <w:r w:rsidRPr="003D3134">
              <w:rPr>
                <w:rFonts w:ascii="Calibri" w:hAnsi="Calibri" w:cs="Calibri"/>
                <w:b/>
                <w:bCs/>
                <w:color w:val="0070C0"/>
                <w:sz w:val="22"/>
                <w:szCs w:val="22"/>
              </w:rPr>
              <w:t xml:space="preserve">können die Vergabestellen Methoden und Instrumente für die digitale Informationsverwaltung </w:t>
            </w:r>
            <w:r w:rsidRPr="003D3134">
              <w:rPr>
                <w:rFonts w:ascii="Calibri" w:hAnsi="Calibri" w:cs="Calibri"/>
                <w:color w:val="0070C0"/>
                <w:sz w:val="22"/>
                <w:szCs w:val="22"/>
              </w:rPr>
              <w:t xml:space="preserve">für Bauwerke </w:t>
            </w:r>
            <w:r w:rsidRPr="003D3134">
              <w:rPr>
                <w:rFonts w:ascii="Calibri" w:hAnsi="Calibri" w:cs="Calibri"/>
                <w:b/>
                <w:bCs/>
                <w:color w:val="0070C0"/>
                <w:sz w:val="22"/>
                <w:szCs w:val="22"/>
              </w:rPr>
              <w:t>anwenden</w:t>
            </w:r>
            <w:r w:rsidRPr="003D3134">
              <w:rPr>
                <w:rFonts w:ascii="Calibri" w:hAnsi="Calibri" w:cs="Calibri"/>
                <w:color w:val="0070C0"/>
                <w:sz w:val="22"/>
                <w:szCs w:val="22"/>
              </w:rPr>
              <w:t xml:space="preserve"> und gegebenenfalls in den Ausschreibungsunterlagen Prämienpunkte in Bezug auf die Art und Weise der Nutzung dieser Methoden und Instrumente vorsehen. Diese Möglichkeit unterliegt der Einhaltung der in Anhang I.9, Art. 1, Absatz 4 des </w:t>
            </w:r>
            <w:proofErr w:type="spellStart"/>
            <w:r w:rsidRPr="003D3134">
              <w:rPr>
                <w:rFonts w:ascii="Calibri" w:hAnsi="Calibri" w:cs="Calibri"/>
                <w:color w:val="0070C0"/>
                <w:sz w:val="22"/>
                <w:szCs w:val="22"/>
              </w:rPr>
              <w:t>GvD</w:t>
            </w:r>
            <w:proofErr w:type="spellEnd"/>
            <w:r w:rsidRPr="003D3134">
              <w:rPr>
                <w:rFonts w:ascii="Calibri" w:hAnsi="Calibri" w:cs="Calibri"/>
                <w:color w:val="0070C0"/>
                <w:sz w:val="22"/>
                <w:szCs w:val="22"/>
              </w:rPr>
              <w:t xml:space="preserve"> 36/2023 festgelegten Maßnahmen.</w:t>
            </w:r>
          </w:p>
          <w:p w14:paraId="008CC459" w14:textId="22C00579" w:rsidR="00E613D1" w:rsidRPr="003D3134" w:rsidRDefault="00AF1434" w:rsidP="005D01F4">
            <w:pPr>
              <w:autoSpaceDE w:val="0"/>
              <w:autoSpaceDN w:val="0"/>
              <w:adjustRightInd w:val="0"/>
              <w:spacing w:before="120" w:after="120"/>
              <w:jc w:val="both"/>
              <w:rPr>
                <w:rFonts w:asciiTheme="minorHAnsi" w:hAnsiTheme="minorHAnsi" w:cstheme="minorHAnsi"/>
                <w:bCs/>
                <w:sz w:val="22"/>
                <w:szCs w:val="22"/>
              </w:rPr>
            </w:pPr>
            <w:r w:rsidRPr="003D3134">
              <w:rPr>
                <w:rFonts w:ascii="Calibri" w:hAnsi="Calibri" w:cs="Calibri"/>
                <w:color w:val="0070C0"/>
                <w:sz w:val="22"/>
                <w:szCs w:val="22"/>
              </w:rPr>
              <w:t>Für die Festlegung der Modalitäten und Fristen für die Einführung von Methoden und Instrumente für die Informationsverwaltung wird auf Anhang I.9 verwiesen.</w:t>
            </w:r>
          </w:p>
        </w:tc>
        <w:tc>
          <w:tcPr>
            <w:tcW w:w="2498" w:type="pct"/>
            <w:shd w:val="clear" w:color="auto" w:fill="E7E6E6" w:themeFill="background2"/>
          </w:tcPr>
          <w:p w14:paraId="25E4AE23" w14:textId="77777777" w:rsidR="00AF1434" w:rsidRPr="003D3134" w:rsidRDefault="00AF1434" w:rsidP="005D01F4">
            <w:pPr>
              <w:widowControl w:val="0"/>
              <w:tabs>
                <w:tab w:val="left" w:pos="497"/>
              </w:tabs>
              <w:spacing w:before="120" w:after="120"/>
              <w:jc w:val="both"/>
              <w:rPr>
                <w:rFonts w:ascii="Calibri" w:hAnsi="Calibri" w:cs="Calibri"/>
                <w:strike/>
                <w:noProof/>
                <w:color w:val="0070C0"/>
                <w:sz w:val="22"/>
                <w:szCs w:val="22"/>
                <w:lang w:val="it-IT"/>
              </w:rPr>
            </w:pPr>
            <w:r w:rsidRPr="003D3134">
              <w:rPr>
                <w:rFonts w:ascii="Calibri" w:hAnsi="Calibri" w:cs="Calibri"/>
                <w:noProof/>
                <w:color w:val="0070C0"/>
                <w:sz w:val="22"/>
                <w:szCs w:val="22"/>
                <w:lang w:val="it-IT"/>
              </w:rPr>
              <w:t xml:space="preserve">Ai sensi dell’art. 9, comma 2 bis, LP n. 16/2015, </w:t>
            </w:r>
            <w:r w:rsidRPr="003D3134">
              <w:rPr>
                <w:rFonts w:ascii="Calibri" w:hAnsi="Calibri" w:cs="Calibri"/>
                <w:b/>
                <w:bCs/>
                <w:noProof/>
                <w:color w:val="0070C0"/>
                <w:sz w:val="22"/>
                <w:szCs w:val="22"/>
                <w:u w:val="single"/>
                <w:lang w:val="it-IT"/>
              </w:rPr>
              <w:t>le stazioni appaltanti adottano metodi e strumenti di gestione informativa digitale delle costruzioni</w:t>
            </w:r>
            <w:r w:rsidRPr="003D3134">
              <w:rPr>
                <w:rFonts w:ascii="Calibri" w:hAnsi="Calibri" w:cs="Calibri"/>
                <w:noProof/>
                <w:color w:val="0070C0"/>
                <w:sz w:val="22"/>
                <w:szCs w:val="22"/>
                <w:lang w:val="it-IT"/>
              </w:rPr>
              <w:t xml:space="preserve"> </w:t>
            </w:r>
            <w:r w:rsidRPr="003D3134">
              <w:rPr>
                <w:rFonts w:ascii="Calibri" w:hAnsi="Calibri" w:cs="Calibri"/>
                <w:b/>
                <w:bCs/>
                <w:noProof/>
                <w:color w:val="0070C0"/>
                <w:sz w:val="22"/>
                <w:szCs w:val="22"/>
                <w:u w:val="single"/>
                <w:lang w:val="it-IT"/>
              </w:rPr>
              <w:t>per</w:t>
            </w:r>
            <w:r w:rsidRPr="003D3134">
              <w:rPr>
                <w:rFonts w:ascii="Calibri" w:hAnsi="Calibri" w:cs="Calibri"/>
                <w:noProof/>
                <w:color w:val="0070C0"/>
                <w:sz w:val="22"/>
                <w:szCs w:val="22"/>
                <w:lang w:val="it-IT"/>
              </w:rPr>
              <w:t xml:space="preserve"> la progettazione e </w:t>
            </w:r>
            <w:r w:rsidRPr="003D3134">
              <w:rPr>
                <w:rFonts w:ascii="Calibri" w:hAnsi="Calibri" w:cs="Calibri"/>
                <w:b/>
                <w:bCs/>
                <w:noProof/>
                <w:color w:val="0070C0"/>
                <w:sz w:val="22"/>
                <w:szCs w:val="22"/>
                <w:u w:val="single"/>
                <w:lang w:val="it-IT"/>
              </w:rPr>
              <w:t>la realizzazione di opere di nuova costruzione e per gli interventi su costruzioni esistenti con stima del costo presunto dei lavori d'importo superiore</w:t>
            </w:r>
            <w:r w:rsidRPr="003D3134">
              <w:rPr>
                <w:rFonts w:ascii="Calibri" w:hAnsi="Calibri" w:cs="Calibri"/>
                <w:noProof/>
                <w:color w:val="0070C0"/>
                <w:sz w:val="22"/>
                <w:szCs w:val="22"/>
                <w:lang w:val="it-IT"/>
              </w:rPr>
              <w:t xml:space="preserve"> </w:t>
            </w:r>
            <w:r w:rsidRPr="003D3134">
              <w:rPr>
                <w:rFonts w:ascii="Calibri" w:hAnsi="Calibri" w:cs="Calibri"/>
                <w:b/>
                <w:bCs/>
                <w:noProof/>
                <w:color w:val="0070C0"/>
                <w:sz w:val="22"/>
                <w:szCs w:val="22"/>
                <w:u w:val="single"/>
                <w:lang w:val="it-IT"/>
              </w:rPr>
              <w:t>a 2 milioni di euro</w:t>
            </w:r>
            <w:r w:rsidRPr="003D3134">
              <w:rPr>
                <w:rFonts w:ascii="Calibri" w:hAnsi="Calibri" w:cs="Calibri"/>
                <w:noProof/>
                <w:color w:val="0070C0"/>
                <w:sz w:val="22"/>
                <w:szCs w:val="22"/>
                <w:lang w:val="it-IT"/>
              </w:rPr>
              <w:t xml:space="preserve">. </w:t>
            </w:r>
          </w:p>
          <w:p w14:paraId="50F94C15" w14:textId="77777777" w:rsidR="00AF1434" w:rsidRPr="003D3134" w:rsidRDefault="00AF1434" w:rsidP="005D01F4">
            <w:pPr>
              <w:widowControl w:val="0"/>
              <w:tabs>
                <w:tab w:val="left" w:pos="497"/>
              </w:tabs>
              <w:spacing w:before="120" w:after="120"/>
              <w:jc w:val="both"/>
              <w:rPr>
                <w:rFonts w:ascii="Calibri" w:hAnsi="Calibri" w:cs="Calibri"/>
                <w:noProof/>
                <w:color w:val="0070C0"/>
                <w:sz w:val="22"/>
                <w:szCs w:val="22"/>
                <w:lang w:val="it-IT"/>
              </w:rPr>
            </w:pPr>
            <w:r w:rsidRPr="003D3134">
              <w:rPr>
                <w:rFonts w:ascii="Calibri" w:hAnsi="Calibri" w:cs="Calibri"/>
                <w:noProof/>
                <w:color w:val="0070C0"/>
                <w:sz w:val="22"/>
                <w:szCs w:val="22"/>
                <w:lang w:val="it-IT"/>
              </w:rPr>
              <w:t xml:space="preserve">Per la progettazione e la realizzazione di opere di nuova costruzione e per gli interventi su costruzioni esistenti con stima del costo presunto dei lavori </w:t>
            </w:r>
            <w:r w:rsidRPr="003D3134">
              <w:rPr>
                <w:rFonts w:ascii="Calibri" w:hAnsi="Calibri" w:cs="Calibri"/>
                <w:b/>
                <w:bCs/>
                <w:noProof/>
                <w:color w:val="0070C0"/>
                <w:sz w:val="22"/>
                <w:szCs w:val="22"/>
                <w:u w:val="single"/>
                <w:lang w:val="it-IT"/>
              </w:rPr>
              <w:t>inferiore a 2 milioni</w:t>
            </w:r>
            <w:r w:rsidRPr="003D3134">
              <w:rPr>
                <w:rFonts w:ascii="Calibri" w:hAnsi="Calibri" w:cs="Calibri"/>
                <w:noProof/>
                <w:color w:val="0070C0"/>
                <w:sz w:val="22"/>
                <w:szCs w:val="22"/>
                <w:lang w:val="it-IT"/>
              </w:rPr>
              <w:t xml:space="preserve">, l’utilizzo di tali metodi e strumenti digitali è </w:t>
            </w:r>
            <w:r w:rsidRPr="003D3134">
              <w:rPr>
                <w:rFonts w:ascii="Calibri" w:hAnsi="Calibri" w:cs="Calibri"/>
                <w:b/>
                <w:bCs/>
                <w:noProof/>
                <w:color w:val="0070C0"/>
                <w:sz w:val="22"/>
                <w:szCs w:val="22"/>
                <w:u w:val="single"/>
                <w:lang w:val="it-IT"/>
              </w:rPr>
              <w:t>facoltativo</w:t>
            </w:r>
            <w:r w:rsidRPr="003D3134">
              <w:rPr>
                <w:rFonts w:ascii="Calibri" w:hAnsi="Calibri" w:cs="Calibri"/>
                <w:noProof/>
                <w:color w:val="0070C0"/>
                <w:sz w:val="22"/>
                <w:szCs w:val="22"/>
                <w:lang w:val="it-IT"/>
              </w:rPr>
              <w:t xml:space="preserve"> per le stazioni appaltanti.</w:t>
            </w:r>
          </w:p>
          <w:p w14:paraId="237069FA" w14:textId="77777777" w:rsidR="00AF1434" w:rsidRPr="003D3134" w:rsidRDefault="00AF1434" w:rsidP="005D01F4">
            <w:pPr>
              <w:widowControl w:val="0"/>
              <w:tabs>
                <w:tab w:val="left" w:pos="497"/>
              </w:tabs>
              <w:spacing w:before="120" w:after="120"/>
              <w:jc w:val="both"/>
              <w:rPr>
                <w:rFonts w:ascii="Calibri" w:hAnsi="Calibri" w:cs="Calibri"/>
                <w:noProof/>
                <w:color w:val="0070C0"/>
                <w:sz w:val="22"/>
                <w:szCs w:val="22"/>
                <w:lang w:val="it-IT"/>
              </w:rPr>
            </w:pPr>
            <w:r w:rsidRPr="003D3134">
              <w:rPr>
                <w:rFonts w:ascii="Calibri" w:hAnsi="Calibri" w:cs="Calibri"/>
                <w:noProof/>
                <w:color w:val="0070C0"/>
                <w:sz w:val="22"/>
                <w:szCs w:val="22"/>
                <w:lang w:val="it-IT"/>
              </w:rPr>
              <w:t xml:space="preserve">Tale disposizione </w:t>
            </w:r>
            <w:r w:rsidRPr="003D3134">
              <w:rPr>
                <w:rFonts w:ascii="Calibri" w:hAnsi="Calibri" w:cs="Calibri"/>
                <w:b/>
                <w:bCs/>
                <w:noProof/>
                <w:color w:val="0070C0"/>
                <w:sz w:val="22"/>
                <w:szCs w:val="22"/>
                <w:u w:val="single"/>
                <w:lang w:val="it-IT"/>
              </w:rPr>
              <w:t>non si applica</w:t>
            </w:r>
            <w:r w:rsidRPr="003D3134">
              <w:rPr>
                <w:rFonts w:ascii="Calibri" w:hAnsi="Calibri" w:cs="Calibri"/>
                <w:noProof/>
                <w:color w:val="0070C0"/>
                <w:sz w:val="22"/>
                <w:szCs w:val="22"/>
                <w:lang w:val="it-IT"/>
              </w:rPr>
              <w:t xml:space="preserve"> agli </w:t>
            </w:r>
            <w:r w:rsidRPr="003D3134">
              <w:rPr>
                <w:rFonts w:ascii="Calibri" w:hAnsi="Calibri" w:cs="Calibri"/>
                <w:b/>
                <w:bCs/>
                <w:noProof/>
                <w:color w:val="0070C0"/>
                <w:sz w:val="22"/>
                <w:szCs w:val="22"/>
                <w:lang w:val="it-IT"/>
              </w:rPr>
              <w:t>interventi di ordinaria e straordinaria manutenzione</w:t>
            </w:r>
            <w:r w:rsidRPr="003D3134">
              <w:rPr>
                <w:rFonts w:ascii="Calibri" w:hAnsi="Calibri" w:cs="Calibri"/>
                <w:noProof/>
                <w:color w:val="0070C0"/>
                <w:sz w:val="22"/>
                <w:szCs w:val="22"/>
                <w:lang w:val="it-IT"/>
              </w:rPr>
              <w:t>, a meno che essi non riguardino opere precedentemente eseguite con l’adozione dei suddetti metodi e strumenti di gestione informativa digitale.</w:t>
            </w:r>
          </w:p>
          <w:p w14:paraId="072F568F" w14:textId="77777777" w:rsidR="00AF1434" w:rsidRPr="003D3134" w:rsidRDefault="00AF1434" w:rsidP="005D01F4">
            <w:pPr>
              <w:widowControl w:val="0"/>
              <w:tabs>
                <w:tab w:val="left" w:pos="497"/>
              </w:tabs>
              <w:spacing w:before="120" w:after="120"/>
              <w:jc w:val="both"/>
              <w:rPr>
                <w:rFonts w:ascii="Calibri" w:hAnsi="Calibri" w:cs="Calibri"/>
                <w:noProof/>
                <w:color w:val="0070C0"/>
                <w:sz w:val="22"/>
                <w:szCs w:val="22"/>
                <w:lang w:val="it-IT"/>
              </w:rPr>
            </w:pPr>
            <w:r w:rsidRPr="003D3134">
              <w:rPr>
                <w:rFonts w:ascii="Calibri" w:hAnsi="Calibri" w:cs="Calibri"/>
                <w:noProof/>
                <w:color w:val="0070C0"/>
                <w:sz w:val="22"/>
                <w:szCs w:val="22"/>
                <w:lang w:val="it-IT"/>
              </w:rPr>
              <w:t xml:space="preserve">Anche al di fuori dei casi di cui sopra, </w:t>
            </w:r>
            <w:r w:rsidRPr="003D3134">
              <w:rPr>
                <w:rFonts w:ascii="Calibri" w:hAnsi="Calibri" w:cs="Calibri"/>
                <w:b/>
                <w:bCs/>
                <w:noProof/>
                <w:color w:val="0070C0"/>
                <w:sz w:val="22"/>
                <w:szCs w:val="22"/>
                <w:lang w:val="it-IT"/>
              </w:rPr>
              <w:t>le stazioni appaltanti</w:t>
            </w:r>
            <w:r w:rsidRPr="003D3134">
              <w:rPr>
                <w:rFonts w:ascii="Calibri" w:hAnsi="Calibri" w:cs="Calibri"/>
                <w:noProof/>
                <w:color w:val="0070C0"/>
                <w:sz w:val="22"/>
                <w:szCs w:val="22"/>
                <w:lang w:val="it-IT"/>
              </w:rPr>
              <w:t xml:space="preserve"> </w:t>
            </w:r>
            <w:r w:rsidRPr="003D3134">
              <w:rPr>
                <w:rFonts w:ascii="Calibri" w:hAnsi="Calibri" w:cs="Calibri"/>
                <w:b/>
                <w:bCs/>
                <w:noProof/>
                <w:color w:val="0070C0"/>
                <w:sz w:val="22"/>
                <w:szCs w:val="22"/>
                <w:lang w:val="it-IT"/>
              </w:rPr>
              <w:t>possono adottare</w:t>
            </w:r>
            <w:r w:rsidRPr="003D3134">
              <w:rPr>
                <w:rFonts w:ascii="Calibri" w:hAnsi="Calibri" w:cs="Calibri"/>
                <w:noProof/>
                <w:color w:val="0070C0"/>
                <w:sz w:val="22"/>
                <w:szCs w:val="22"/>
                <w:lang w:val="it-IT"/>
              </w:rPr>
              <w:t xml:space="preserve"> </w:t>
            </w:r>
            <w:r w:rsidRPr="003D3134">
              <w:rPr>
                <w:rFonts w:ascii="Calibri" w:hAnsi="Calibri" w:cs="Calibri"/>
                <w:b/>
                <w:bCs/>
                <w:noProof/>
                <w:color w:val="0070C0"/>
                <w:sz w:val="22"/>
                <w:szCs w:val="22"/>
                <w:lang w:val="it-IT"/>
              </w:rPr>
              <w:t>metodi e strumenti di gestione informativa digitale delle costruzioni</w:t>
            </w:r>
            <w:r w:rsidRPr="003D3134">
              <w:rPr>
                <w:rFonts w:ascii="Calibri" w:hAnsi="Calibri" w:cs="Calibri"/>
                <w:noProof/>
                <w:color w:val="0070C0"/>
                <w:sz w:val="22"/>
                <w:szCs w:val="22"/>
                <w:lang w:val="it-IT"/>
              </w:rPr>
              <w:t>, eventualmente prevedendo nella documentazione di gara un punteggio premiale relativo alle modalità d’uso di tali metodi e strumenti. Tale facoltà è subordinata all’adozione delle misure stabilite nell’allegato I.9, art. 1, comma 4 D.lgs. 36/2023.</w:t>
            </w:r>
          </w:p>
          <w:p w14:paraId="3355398A" w14:textId="12815C67" w:rsidR="00E613D1" w:rsidRPr="003D3134" w:rsidRDefault="00AF1434" w:rsidP="005D01F4">
            <w:pPr>
              <w:tabs>
                <w:tab w:val="left" w:pos="3686"/>
              </w:tabs>
              <w:spacing w:before="120" w:after="120"/>
              <w:ind w:right="215"/>
              <w:jc w:val="both"/>
              <w:rPr>
                <w:rFonts w:asciiTheme="minorHAnsi" w:hAnsiTheme="minorHAnsi" w:cstheme="minorHAnsi"/>
                <w:sz w:val="22"/>
                <w:szCs w:val="22"/>
                <w:lang w:val="it-IT"/>
              </w:rPr>
            </w:pPr>
            <w:r w:rsidRPr="003D3134">
              <w:rPr>
                <w:rFonts w:ascii="Calibri" w:hAnsi="Calibri" w:cs="Calibri"/>
                <w:noProof/>
                <w:color w:val="0070C0"/>
                <w:sz w:val="22"/>
                <w:szCs w:val="22"/>
                <w:lang w:val="it-IT"/>
              </w:rPr>
              <w:t>Per la definizione delle modalità e dei termini di adozione dei metodi e degli strumenti di gestione informativa si rinvia all´allegato I.9.</w:t>
            </w:r>
          </w:p>
        </w:tc>
      </w:tr>
      <w:tr w:rsidR="00EC4E87" w:rsidRPr="00E66F7F" w14:paraId="039127F2" w14:textId="77777777" w:rsidTr="00C237E9">
        <w:trPr>
          <w:trHeight w:val="284"/>
        </w:trPr>
        <w:tc>
          <w:tcPr>
            <w:tcW w:w="2502" w:type="pct"/>
            <w:shd w:val="clear" w:color="auto" w:fill="E7E6E6" w:themeFill="background2"/>
          </w:tcPr>
          <w:p w14:paraId="2D275F23" w14:textId="26C625E9" w:rsidR="00E613D1" w:rsidRPr="003D3134" w:rsidRDefault="00EC4E87" w:rsidP="005D01F4">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t>Der Gesamtbetrag der im Art. 2 dieses Leistungsverzeichnisses angeführten Arbeiten umfasst auch die Leistungen des Informationsmanagements (BIM).</w:t>
            </w:r>
          </w:p>
        </w:tc>
        <w:tc>
          <w:tcPr>
            <w:tcW w:w="2498" w:type="pct"/>
            <w:shd w:val="clear" w:color="auto" w:fill="E7E6E6" w:themeFill="background2"/>
          </w:tcPr>
          <w:p w14:paraId="5A798932" w14:textId="496555F9" w:rsidR="00E613D1" w:rsidRPr="003D3134" w:rsidRDefault="00EC4E87"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L’importo complessivo dei lavori indicato all’art. 2 del presente capitolato comprende anche le prestazioni di gestione informativa (BIM).</w:t>
            </w:r>
          </w:p>
        </w:tc>
      </w:tr>
      <w:tr w:rsidR="00EC4E87" w:rsidRPr="00C779FD" w14:paraId="1C04524D" w14:textId="77777777" w:rsidTr="00C237E9">
        <w:trPr>
          <w:trHeight w:val="284"/>
        </w:trPr>
        <w:tc>
          <w:tcPr>
            <w:tcW w:w="2502" w:type="pct"/>
            <w:shd w:val="clear" w:color="auto" w:fill="E7E6E6" w:themeFill="background2"/>
          </w:tcPr>
          <w:p w14:paraId="72B62E27" w14:textId="7E9B67B5" w:rsidR="00E613D1" w:rsidRPr="003D3134" w:rsidRDefault="00EC4E87"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In der Vergütung für die Ausführung der Arbeiten – sei es pauschal oder auf Maß und sei es teils pauschal und teils auf Maß – sind stets sämtliche Ausgaben enthalten, die zur Erfüllung der in den Auftraggeber-Informationsanforderungen, im BIM-Abwicklungsplans nach dessen Genehmigung, sowie in eventuellen Informationsmodellen im Bereich des Informationsmanagements (BIM) sowie in den Projektunterlagen vorgesehenen Verpflichtungen und Bedingungen erforderlich sind.</w:t>
            </w:r>
          </w:p>
        </w:tc>
        <w:tc>
          <w:tcPr>
            <w:tcW w:w="2498" w:type="pct"/>
            <w:shd w:val="clear" w:color="auto" w:fill="E7E6E6" w:themeFill="background2"/>
          </w:tcPr>
          <w:p w14:paraId="521573B2" w14:textId="38C9ADD5" w:rsidR="00E613D1" w:rsidRPr="003D3134" w:rsidRDefault="00EC4E87"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Nel corrispettivo per l’esecuzione dei lavori, sia che siano compensati a corpo o a misura o parte a corpo e parte a misura, s’intende sempre compresa ogni spesa occorrente per ottemperare agli obblighi e alle condizioni previste dal capitolato informativo, dal piano di gestione informativa successivamente alla sua approvazione e dagli eventuali modelli informativi, per ciò che concerne la gestione informativa (BIM) e dai documenti progettuali.</w:t>
            </w:r>
          </w:p>
        </w:tc>
      </w:tr>
      <w:tr w:rsidR="00EC4E87" w:rsidRPr="00C779FD" w14:paraId="7F36942B" w14:textId="77777777" w:rsidTr="00C237E9">
        <w:trPr>
          <w:trHeight w:val="284"/>
        </w:trPr>
        <w:tc>
          <w:tcPr>
            <w:tcW w:w="2502" w:type="pct"/>
            <w:shd w:val="clear" w:color="auto" w:fill="E7E6E6" w:themeFill="background2"/>
          </w:tcPr>
          <w:p w14:paraId="6CD61741" w14:textId="2CFFA4F6" w:rsidR="00E613D1" w:rsidRPr="003D3134" w:rsidRDefault="00EC4E87"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 xml:space="preserve">Daher kann keine Vergütung für Arbeiten, Lieferungen und Leistungen, einschließlich jener des Informationsmanagements (BIM), gefordert werden, die – auch </w:t>
            </w:r>
            <w:r w:rsidRPr="003D3134">
              <w:rPr>
                <w:rFonts w:asciiTheme="minorHAnsi" w:hAnsiTheme="minorHAnsi" w:cstheme="minorHAnsi"/>
                <w:bCs/>
                <w:color w:val="FF0000"/>
                <w:sz w:val="22"/>
                <w:szCs w:val="22"/>
              </w:rPr>
              <w:lastRenderedPageBreak/>
              <w:t>wenn sie nicht ausdrücklich in der Beschreibung der Pauschalarbeiten angegeben sind – aus den grafischen Unterlagen und den Informationsmodellen ersichtlich sind, oder die – obwohl sie in der Beschreibung der Pauschalarbeiten angeführt sind – nicht aus den grafischen Unterlagen und den Informationsmodellen ersichtlich sind. Ebenso ist keine Vergütung für Arbeiten, Lieferungen und Leistungen geschuldet, die technisch und ihrer Natur nach für die Funktionalität, Vollständigkeit und ordnungsgemäße Ausführung des vergebenen Bauwerks unerlässlich sind.</w:t>
            </w:r>
          </w:p>
        </w:tc>
        <w:tc>
          <w:tcPr>
            <w:tcW w:w="2498" w:type="pct"/>
            <w:shd w:val="clear" w:color="auto" w:fill="E7E6E6" w:themeFill="background2"/>
          </w:tcPr>
          <w:p w14:paraId="6C471D29" w14:textId="2A69C191" w:rsidR="00E613D1" w:rsidRPr="003D3134" w:rsidRDefault="00EC4E87"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lastRenderedPageBreak/>
              <w:t xml:space="preserve">Pertanto, nessun compenso può essere richiesto per lavori, forniture e prestazioni, ivi comprese quelle di gestione informativa (BIM), che, ancorché non </w:t>
            </w:r>
            <w:r w:rsidRPr="003D3134">
              <w:rPr>
                <w:rFonts w:asciiTheme="minorHAnsi" w:hAnsiTheme="minorHAnsi" w:cstheme="minorHAnsi"/>
                <w:color w:val="FF0000"/>
                <w:sz w:val="22"/>
                <w:szCs w:val="22"/>
                <w:lang w:val="it-IT"/>
              </w:rPr>
              <w:lastRenderedPageBreak/>
              <w:t>esplicitamente specificati nella descrizione dei lavori a corpo siano rilevabili dagli elaborati grafici e nei modelli informativi, ovvero pur specificati nella descrizione dei lavori a corpo non siano rilevabili dagli elaborati grafici e dai modelli informativi. Inoltre, nessun compenso è dovuto per lavori, forniture e prestazioni che siano tecnicamente e intrinsecamente indispensabili alla funzionalità, completezza e corretta realizzazione dell’opera appaltata.</w:t>
            </w:r>
          </w:p>
        </w:tc>
      </w:tr>
      <w:tr w:rsidR="00EC4E87" w:rsidRPr="00C779FD" w14:paraId="75971DEE" w14:textId="77777777" w:rsidTr="00C237E9">
        <w:trPr>
          <w:trHeight w:val="284"/>
        </w:trPr>
        <w:tc>
          <w:tcPr>
            <w:tcW w:w="2502" w:type="pct"/>
            <w:shd w:val="clear" w:color="auto" w:fill="E7E6E6" w:themeFill="background2"/>
          </w:tcPr>
          <w:p w14:paraId="3844E537" w14:textId="2514E804" w:rsidR="00EC4E87" w:rsidRPr="003D3134" w:rsidRDefault="00EC4E87"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lastRenderedPageBreak/>
              <w:t>Für Änderungen/Ergänzungen des BIM-Abwicklungsplans wird auf den entsprechenden Abschnitt der Auftraggeber-Informationsanforderungen verwiesen.</w:t>
            </w:r>
          </w:p>
        </w:tc>
        <w:tc>
          <w:tcPr>
            <w:tcW w:w="2498" w:type="pct"/>
            <w:shd w:val="clear" w:color="auto" w:fill="E7E6E6" w:themeFill="background2"/>
          </w:tcPr>
          <w:p w14:paraId="461A2F58" w14:textId="7A7650F6" w:rsidR="00EC4E87" w:rsidRPr="003D3134" w:rsidRDefault="00EC4E87"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Per le modifiche/integrazioni al Piano di Gestione Informativa, si rinvia al relativo paragrafo del Capitolato Informativo.</w:t>
            </w:r>
          </w:p>
        </w:tc>
      </w:tr>
      <w:tr w:rsidR="00EC4E87" w:rsidRPr="00C779FD" w14:paraId="54BB168E" w14:textId="77777777" w:rsidTr="00C237E9">
        <w:trPr>
          <w:trHeight w:val="284"/>
        </w:trPr>
        <w:tc>
          <w:tcPr>
            <w:tcW w:w="2502" w:type="pct"/>
            <w:shd w:val="clear" w:color="auto" w:fill="E7E6E6" w:themeFill="background2"/>
          </w:tcPr>
          <w:p w14:paraId="416420EE" w14:textId="100BD7F9" w:rsidR="00EC4E87" w:rsidRPr="003D3134" w:rsidRDefault="001D6E7B"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Der Auftragnehmer hat die tatsächliche Durchführung der Arbeiten mit dem in den Auftraggeber-Informationsanforderungen und im BIM-Abwicklungsplan nach dessen Genehmigung vorgesehenen BIM-Fachpersonal zu gewährleisten.</w:t>
            </w:r>
          </w:p>
        </w:tc>
        <w:tc>
          <w:tcPr>
            <w:tcW w:w="2498" w:type="pct"/>
            <w:shd w:val="clear" w:color="auto" w:fill="E7E6E6" w:themeFill="background2"/>
          </w:tcPr>
          <w:p w14:paraId="395032D6" w14:textId="70386D20" w:rsidR="00EC4E87" w:rsidRPr="003D3134" w:rsidRDefault="001D6E7B"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L'appaltatore dovrà provvedere alla condotta effettiva dei lavori con personale tecnico BIM previsto dal Capitolato Informativo e dal Piano di Gestione Informativa successivamente alla sua approvazione.</w:t>
            </w:r>
          </w:p>
        </w:tc>
      </w:tr>
      <w:tr w:rsidR="00EC4E87" w:rsidRPr="00C779FD" w14:paraId="17602226" w14:textId="77777777" w:rsidTr="00C237E9">
        <w:trPr>
          <w:trHeight w:val="284"/>
        </w:trPr>
        <w:tc>
          <w:tcPr>
            <w:tcW w:w="2502" w:type="pct"/>
            <w:shd w:val="clear" w:color="auto" w:fill="E7E6E6" w:themeFill="background2"/>
          </w:tcPr>
          <w:p w14:paraId="285D251F" w14:textId="3292F177" w:rsidR="00EC4E87" w:rsidRPr="003D3134" w:rsidRDefault="001D6E7B"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Der Auftragnehmer haftet für die Eignung der angegebenen BIM-Fachkräfte.</w:t>
            </w:r>
          </w:p>
        </w:tc>
        <w:tc>
          <w:tcPr>
            <w:tcW w:w="2498" w:type="pct"/>
            <w:shd w:val="clear" w:color="auto" w:fill="E7E6E6" w:themeFill="background2"/>
          </w:tcPr>
          <w:p w14:paraId="1865E072" w14:textId="2A6E8499" w:rsidR="00EC4E87" w:rsidRPr="003D3134" w:rsidRDefault="001D6E7B"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L‘appaltatore risponde dell‘idoneità delle figure professionali BIM indicate.</w:t>
            </w:r>
          </w:p>
        </w:tc>
      </w:tr>
      <w:tr w:rsidR="00EC4E87" w:rsidRPr="00C779FD" w14:paraId="2617F5CE" w14:textId="77777777" w:rsidTr="00C237E9">
        <w:trPr>
          <w:trHeight w:val="284"/>
        </w:trPr>
        <w:tc>
          <w:tcPr>
            <w:tcW w:w="2502" w:type="pct"/>
            <w:shd w:val="clear" w:color="auto" w:fill="E7E6E6" w:themeFill="background2"/>
          </w:tcPr>
          <w:p w14:paraId="5E0AD023" w14:textId="683A1BA9" w:rsidR="00EC4E87" w:rsidRPr="003D3134" w:rsidRDefault="001D6E7B"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Gemäß Art. 10 der Besonderen Vertragsbedingungen wird der Vertrag auch in den Fällen aufgelöst, die in den Auftraggeber-Informationsanforderungen und im Vertragsmuster vorgesehen sind.</w:t>
            </w:r>
          </w:p>
        </w:tc>
        <w:tc>
          <w:tcPr>
            <w:tcW w:w="2498" w:type="pct"/>
            <w:shd w:val="clear" w:color="auto" w:fill="E7E6E6" w:themeFill="background2"/>
          </w:tcPr>
          <w:p w14:paraId="5FDFC1BA" w14:textId="128AE095" w:rsidR="00EC4E87" w:rsidRPr="003D3134" w:rsidRDefault="001D6E7B"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Ai sensi dell’art. 10 del capitolato speciale di appalto, il contratto si risolve anche nei casi previsti dal capitolato informativo e dallo schema di contratto.</w:t>
            </w:r>
          </w:p>
        </w:tc>
      </w:tr>
      <w:tr w:rsidR="00EC4E87" w:rsidRPr="00C779FD" w14:paraId="3E98B89D" w14:textId="77777777" w:rsidTr="00C237E9">
        <w:trPr>
          <w:trHeight w:val="284"/>
        </w:trPr>
        <w:tc>
          <w:tcPr>
            <w:tcW w:w="2502" w:type="pct"/>
            <w:shd w:val="clear" w:color="auto" w:fill="E7E6E6" w:themeFill="background2"/>
          </w:tcPr>
          <w:p w14:paraId="003DB5A2" w14:textId="018066E8" w:rsidR="00EC4E87" w:rsidRPr="003D3134" w:rsidRDefault="001D6E7B"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Gemäß Art. 19 der vorliegenden Besonderen Vertragsbedingungen deckt die endgültige Sicherheit sämtliche spezifischen Verpflichtungen des Auftragnehmers, einschließlich jener des Informationsmanagements (BIM); die vom Auftragnehmer vorgelegte Versicherungspolizze hat die Verwaltung auch gegen Risiken schadlos zu halten, die aus der Ausführung der Informationsmanagement-Leistungen (BIM) entstehen.</w:t>
            </w:r>
          </w:p>
        </w:tc>
        <w:tc>
          <w:tcPr>
            <w:tcW w:w="2498" w:type="pct"/>
            <w:shd w:val="clear" w:color="auto" w:fill="E7E6E6" w:themeFill="background2"/>
          </w:tcPr>
          <w:p w14:paraId="5A6DBA80" w14:textId="2C98F91E" w:rsidR="00EC4E87" w:rsidRPr="003D3134" w:rsidRDefault="001D6E7B" w:rsidP="004805D5">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Ai sensi dell’art. 19 del presente capitolato speciale di appalto, la garanzia definitiva garantisce tutti gli obblighi specifici assunti dall’appaltatore, ivi compresi quelli relativi alla gestione informativa (BIM), mentre la Polizza Assicurativa prodotta dall’appaltatore dovrà tenere indenne l’Amministrazione anche dai rischi derivanti dall’esecuzione delle prestazioni di gestione informativa (BIM).</w:t>
            </w:r>
          </w:p>
        </w:tc>
      </w:tr>
      <w:tr w:rsidR="00EC4E87" w:rsidRPr="00C779FD" w14:paraId="40310A51" w14:textId="77777777" w:rsidTr="00E613D1">
        <w:trPr>
          <w:trHeight w:val="284"/>
        </w:trPr>
        <w:tc>
          <w:tcPr>
            <w:tcW w:w="2502" w:type="pct"/>
            <w:shd w:val="clear" w:color="auto" w:fill="E7E6E6" w:themeFill="background2"/>
          </w:tcPr>
          <w:p w14:paraId="4938BF70" w14:textId="39215FD9" w:rsidR="00E613D1" w:rsidRPr="003D3134" w:rsidRDefault="001D6E7B" w:rsidP="003D3134">
            <w:pPr>
              <w:spacing w:before="120" w:after="120"/>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t>Die in Art. 20 der vorliegenden Besonderen Vertragsbedingungen vorgesehene Frist für die Fertigstellung der Arbeiten umfasst ebenfalls die Leistungen des Informationsmanagements (BIM).</w:t>
            </w:r>
          </w:p>
        </w:tc>
        <w:tc>
          <w:tcPr>
            <w:tcW w:w="2498" w:type="pct"/>
            <w:shd w:val="clear" w:color="auto" w:fill="E7E6E6" w:themeFill="background2"/>
          </w:tcPr>
          <w:p w14:paraId="211510C5" w14:textId="2EBFC250" w:rsidR="00E613D1" w:rsidRPr="003D3134" w:rsidRDefault="001D6E7B" w:rsidP="004805D5">
            <w:pPr>
              <w:tabs>
                <w:tab w:val="left" w:pos="3686"/>
                <w:tab w:val="left" w:pos="4604"/>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Il tempo utile per l’ultimazione dei lavori previsto dall’art. 20 del presente capitolato speciale di appalto comprende anche le prestazioni di gestione informativa (BIM).</w:t>
            </w:r>
          </w:p>
        </w:tc>
      </w:tr>
      <w:tr w:rsidR="00CE6E23" w:rsidRPr="00E66F7F" w14:paraId="07915E49" w14:textId="77777777" w:rsidTr="00C237E9">
        <w:trPr>
          <w:trHeight w:val="284"/>
        </w:trPr>
        <w:tc>
          <w:tcPr>
            <w:tcW w:w="2502" w:type="pct"/>
            <w:shd w:val="clear" w:color="auto" w:fill="E7E6E6" w:themeFill="background2"/>
          </w:tcPr>
          <w:p w14:paraId="43481B0C" w14:textId="31AD706A" w:rsidR="00C04EA8" w:rsidRPr="00890E2C" w:rsidRDefault="00C04EA8" w:rsidP="005D01F4">
            <w:pPr>
              <w:spacing w:before="120" w:after="120"/>
              <w:rPr>
                <w:rFonts w:ascii="Calibri" w:eastAsia="Aptos" w:hAnsi="Calibri" w:cs="Calibri"/>
                <w:b/>
                <w:bCs/>
                <w:i/>
                <w:iCs/>
                <w:color w:val="FF0000"/>
                <w:kern w:val="2"/>
                <w:sz w:val="22"/>
                <w:szCs w:val="22"/>
                <w:u w:val="single"/>
                <w:lang w:eastAsia="en-US"/>
                <w14:ligatures w14:val="standardContextual"/>
              </w:rPr>
            </w:pPr>
            <w:r w:rsidRPr="00890E2C">
              <w:rPr>
                <w:rFonts w:ascii="Calibri" w:eastAsia="Aptos" w:hAnsi="Calibri" w:cs="Calibri"/>
                <w:b/>
                <w:bCs/>
                <w:i/>
                <w:iCs/>
                <w:color w:val="FF0000"/>
                <w:kern w:val="2"/>
                <w:sz w:val="22"/>
                <w:szCs w:val="22"/>
                <w:u w:val="single"/>
                <w:lang w:eastAsia="en-US"/>
                <w14:ligatures w14:val="standardContextual"/>
              </w:rPr>
              <w:t xml:space="preserve">Pflichten des Auftragnehmers aus dem </w:t>
            </w:r>
            <w:r w:rsidRPr="00890E2C">
              <w:rPr>
                <w:rFonts w:ascii="Calibri" w:hAnsi="Calibri" w:cs="Calibri"/>
                <w:b/>
                <w:bCs/>
                <w:i/>
                <w:iCs/>
                <w:color w:val="FF0000"/>
                <w:sz w:val="22"/>
                <w:szCs w:val="22"/>
                <w:u w:val="single"/>
                <w:lang w:eastAsia="en-US" w:bidi="de-DE"/>
              </w:rPr>
              <w:t>BIM-Abwicklungsplan</w:t>
            </w:r>
          </w:p>
          <w:p w14:paraId="7A5B9873" w14:textId="5610DC5E" w:rsidR="00962426" w:rsidRPr="00890E2C" w:rsidRDefault="00C04EA8" w:rsidP="00B35138">
            <w:pPr>
              <w:spacing w:before="120" w:after="120"/>
              <w:jc w:val="both"/>
              <w:rPr>
                <w:rFonts w:ascii="Calibri" w:eastAsia="Aptos" w:hAnsi="Calibri" w:cs="Calibri"/>
                <w:color w:val="FF0000"/>
                <w:kern w:val="2"/>
                <w:sz w:val="22"/>
                <w:szCs w:val="22"/>
                <w:lang w:eastAsia="en-US"/>
                <w14:ligatures w14:val="standardContextual"/>
              </w:rPr>
            </w:pPr>
            <w:r w:rsidRPr="00890E2C">
              <w:rPr>
                <w:rFonts w:ascii="Calibri" w:eastAsia="Aptos" w:hAnsi="Calibri" w:cs="Calibri"/>
                <w:color w:val="FF0000"/>
                <w:kern w:val="2"/>
                <w:sz w:val="22"/>
                <w:szCs w:val="22"/>
                <w:lang w:eastAsia="en-US"/>
                <w14:ligatures w14:val="standardContextual"/>
              </w:rPr>
              <w:t>Der Auftragnehmer hat die im Vertragsgegenstand enthaltenen Informationsmanagementleistungen gemäß den Bestimmungen der Auftraggeber-Informationsanforderungen und</w:t>
            </w:r>
            <w:r w:rsidR="00962426" w:rsidRPr="00890E2C">
              <w:rPr>
                <w:rFonts w:ascii="Calibri" w:eastAsia="Aptos" w:hAnsi="Calibri" w:cs="Calibri"/>
                <w:color w:val="FF0000"/>
                <w:kern w:val="2"/>
                <w:sz w:val="22"/>
                <w:szCs w:val="22"/>
                <w:lang w:eastAsia="en-US"/>
                <w14:ligatures w14:val="standardContextual"/>
              </w:rPr>
              <w:t xml:space="preserve">, bei </w:t>
            </w:r>
            <w:r w:rsidR="003D3134" w:rsidRPr="00890E2C">
              <w:rPr>
                <w:rFonts w:ascii="Calibri" w:hAnsi="Calibri" w:cs="Calibri"/>
                <w:color w:val="FF0000"/>
                <w:sz w:val="22"/>
                <w:szCs w:val="22"/>
              </w:rPr>
              <w:t>Ausschreibungen nach Qualität/Preis</w:t>
            </w:r>
            <w:r w:rsidR="00962426" w:rsidRPr="00890E2C">
              <w:rPr>
                <w:rFonts w:ascii="Calibri" w:eastAsia="Aptos" w:hAnsi="Calibri" w:cs="Calibri"/>
                <w:color w:val="FF0000"/>
                <w:kern w:val="2"/>
                <w:sz w:val="22"/>
                <w:szCs w:val="22"/>
                <w:lang w:eastAsia="en-US"/>
                <w14:ligatures w14:val="standardContextual"/>
              </w:rPr>
              <w:t>, gemäß den Verpflichtungen</w:t>
            </w:r>
            <w:r w:rsidRPr="00890E2C">
              <w:rPr>
                <w:rFonts w:ascii="Calibri" w:eastAsia="Aptos" w:hAnsi="Calibri" w:cs="Calibri"/>
                <w:color w:val="FF0000"/>
                <w:kern w:val="2"/>
                <w:sz w:val="22"/>
                <w:szCs w:val="22"/>
                <w:lang w:eastAsia="en-US"/>
                <w14:ligatures w14:val="standardContextual"/>
              </w:rPr>
              <w:t xml:space="preserve">, die er mit der </w:t>
            </w:r>
            <w:r w:rsidRPr="00890E2C">
              <w:rPr>
                <w:rFonts w:ascii="Calibri" w:eastAsia="Aptos" w:hAnsi="Calibri" w:cs="Calibri"/>
                <w:color w:val="FF0000"/>
                <w:kern w:val="2"/>
                <w:sz w:val="22"/>
                <w:szCs w:val="22"/>
                <w:lang w:eastAsia="en-US"/>
                <w14:ligatures w14:val="standardContextual"/>
              </w:rPr>
              <w:lastRenderedPageBreak/>
              <w:t>Einreichung des vorläufigen BIM-Abwicklungsplan im Vergabeverfahren eingegangen ist, zu erbringen.</w:t>
            </w:r>
          </w:p>
        </w:tc>
        <w:tc>
          <w:tcPr>
            <w:tcW w:w="2498" w:type="pct"/>
            <w:shd w:val="clear" w:color="auto" w:fill="E7E6E6" w:themeFill="background2"/>
          </w:tcPr>
          <w:p w14:paraId="64190C6E" w14:textId="0EDC2912" w:rsidR="00CE6E23" w:rsidRPr="00890E2C" w:rsidRDefault="00CE6E23" w:rsidP="005D01F4">
            <w:pPr>
              <w:widowControl w:val="0"/>
              <w:tabs>
                <w:tab w:val="left" w:pos="851"/>
              </w:tabs>
              <w:spacing w:before="120" w:after="120"/>
              <w:jc w:val="both"/>
              <w:rPr>
                <w:rFonts w:ascii="Calibri" w:eastAsia="Aptos" w:hAnsi="Calibri" w:cs="Calibri"/>
                <w:b/>
                <w:bCs/>
                <w:i/>
                <w:iCs/>
                <w:color w:val="FF0000"/>
                <w:kern w:val="2"/>
                <w:sz w:val="22"/>
                <w:szCs w:val="22"/>
                <w:u w:val="single"/>
                <w:lang w:val="it-IT" w:eastAsia="en-US"/>
                <w14:ligatures w14:val="standardContextual"/>
              </w:rPr>
            </w:pPr>
            <w:r w:rsidRPr="00890E2C">
              <w:rPr>
                <w:rFonts w:ascii="Calibri" w:eastAsia="Aptos" w:hAnsi="Calibri" w:cs="Calibri"/>
                <w:b/>
                <w:bCs/>
                <w:i/>
                <w:iCs/>
                <w:color w:val="FF0000"/>
                <w:kern w:val="2"/>
                <w:sz w:val="22"/>
                <w:szCs w:val="22"/>
                <w:u w:val="single"/>
                <w:lang w:val="it-IT" w:eastAsia="en-US"/>
                <w14:ligatures w14:val="standardContextual"/>
              </w:rPr>
              <w:lastRenderedPageBreak/>
              <w:t>Obblighi dell’affidatario derivanti dal piano di gestione informativa</w:t>
            </w:r>
          </w:p>
          <w:p w14:paraId="26F45C9B" w14:textId="4322CA92" w:rsidR="00C04EA8" w:rsidRPr="003D3134" w:rsidRDefault="00CE6E23" w:rsidP="00B35138">
            <w:pPr>
              <w:widowControl w:val="0"/>
              <w:tabs>
                <w:tab w:val="left" w:pos="851"/>
              </w:tabs>
              <w:spacing w:before="120" w:after="120"/>
              <w:jc w:val="both"/>
              <w:rPr>
                <w:rFonts w:asciiTheme="minorHAnsi" w:hAnsiTheme="minorHAnsi" w:cstheme="minorHAnsi"/>
                <w:color w:val="FF0000"/>
                <w:sz w:val="22"/>
                <w:szCs w:val="22"/>
                <w:lang w:val="it-IT"/>
              </w:rPr>
            </w:pPr>
            <w:r w:rsidRPr="00890E2C">
              <w:rPr>
                <w:rFonts w:ascii="Calibri" w:eastAsia="Aptos" w:hAnsi="Calibri" w:cs="Calibri"/>
                <w:color w:val="FF0000"/>
                <w:kern w:val="2"/>
                <w:sz w:val="22"/>
                <w:szCs w:val="22"/>
                <w:lang w:val="it-IT" w:eastAsia="en-US"/>
                <w14:ligatures w14:val="standardContextual"/>
              </w:rPr>
              <w:t>L’Affidatario dovrà eseguire le prestazioni di gestione informativa comprese nell’oggetto del Contratto, in conformità alle previsioni del Capitolato Informativo e</w:t>
            </w:r>
            <w:r w:rsidR="000C1BAA" w:rsidRPr="00890E2C">
              <w:rPr>
                <w:rFonts w:ascii="Calibri" w:eastAsia="Aptos" w:hAnsi="Calibri" w:cs="Calibri"/>
                <w:color w:val="FF0000"/>
                <w:kern w:val="2"/>
                <w:sz w:val="22"/>
                <w:szCs w:val="22"/>
                <w:lang w:val="it-IT" w:eastAsia="en-US"/>
                <w14:ligatures w14:val="standardContextual"/>
              </w:rPr>
              <w:t xml:space="preserve">, per le gare </w:t>
            </w:r>
            <w:r w:rsidR="00890E2C" w:rsidRPr="00890E2C">
              <w:rPr>
                <w:rFonts w:ascii="Calibri" w:eastAsia="Aptos" w:hAnsi="Calibri" w:cs="Calibri"/>
                <w:color w:val="FF0000"/>
                <w:kern w:val="2"/>
                <w:sz w:val="22"/>
                <w:szCs w:val="22"/>
                <w:lang w:val="it-IT" w:eastAsia="en-US"/>
                <w14:ligatures w14:val="standardContextual"/>
              </w:rPr>
              <w:t>qualità</w:t>
            </w:r>
            <w:r w:rsidR="000C1BAA" w:rsidRPr="00890E2C">
              <w:rPr>
                <w:rFonts w:ascii="Calibri" w:eastAsia="Aptos" w:hAnsi="Calibri" w:cs="Calibri"/>
                <w:color w:val="FF0000"/>
                <w:kern w:val="2"/>
                <w:sz w:val="22"/>
                <w:szCs w:val="22"/>
                <w:lang w:val="it-IT" w:eastAsia="en-US"/>
                <w14:ligatures w14:val="standardContextual"/>
              </w:rPr>
              <w:t>/prezzo,</w:t>
            </w:r>
            <w:r w:rsidRPr="00890E2C">
              <w:rPr>
                <w:rFonts w:ascii="Calibri" w:eastAsia="Aptos" w:hAnsi="Calibri" w:cs="Calibri"/>
                <w:color w:val="FF0000"/>
                <w:kern w:val="2"/>
                <w:sz w:val="22"/>
                <w:szCs w:val="22"/>
                <w:lang w:val="it-IT" w:eastAsia="en-US"/>
                <w14:ligatures w14:val="standardContextual"/>
              </w:rPr>
              <w:t xml:space="preserve"> agli obblighi assunti con la presentazione, in sede di gara, dell’Offerta di Gestione </w:t>
            </w:r>
            <w:r w:rsidRPr="00890E2C">
              <w:rPr>
                <w:rFonts w:ascii="Calibri" w:eastAsia="Aptos" w:hAnsi="Calibri" w:cs="Calibri"/>
                <w:color w:val="FF0000"/>
                <w:kern w:val="2"/>
                <w:sz w:val="22"/>
                <w:szCs w:val="22"/>
                <w:lang w:val="it-IT" w:eastAsia="en-US"/>
                <w14:ligatures w14:val="standardContextual"/>
              </w:rPr>
              <w:lastRenderedPageBreak/>
              <w:t>Informativa.</w:t>
            </w:r>
            <w:r w:rsidRPr="003D3134">
              <w:rPr>
                <w:rFonts w:ascii="Calibri" w:eastAsia="Aptos" w:hAnsi="Calibri" w:cs="Calibri"/>
                <w:color w:val="FF0000"/>
                <w:kern w:val="2"/>
                <w:sz w:val="22"/>
                <w:szCs w:val="22"/>
                <w:lang w:val="it-IT" w:eastAsia="en-US"/>
                <w14:ligatures w14:val="standardContextual"/>
              </w:rPr>
              <w:t xml:space="preserve"> </w:t>
            </w:r>
            <w:r w:rsidR="00C04EA8" w:rsidRPr="003D3134">
              <w:rPr>
                <w:rFonts w:ascii="Calibri" w:eastAsia="Aptos" w:hAnsi="Calibri" w:cs="Calibri"/>
                <w:color w:val="FF0000"/>
                <w:kern w:val="2"/>
                <w:sz w:val="22"/>
                <w:szCs w:val="22"/>
                <w:lang w:val="it-IT" w:eastAsia="en-US"/>
                <w14:ligatures w14:val="standardContextual"/>
              </w:rPr>
              <w:t xml:space="preserve"> </w:t>
            </w:r>
          </w:p>
        </w:tc>
      </w:tr>
      <w:tr w:rsidR="00CE6E23" w:rsidRPr="00C779FD" w14:paraId="3CB6D0C4" w14:textId="77777777" w:rsidTr="00C237E9">
        <w:trPr>
          <w:trHeight w:val="284"/>
        </w:trPr>
        <w:tc>
          <w:tcPr>
            <w:tcW w:w="2502" w:type="pct"/>
            <w:shd w:val="clear" w:color="auto" w:fill="E7E6E6" w:themeFill="background2"/>
          </w:tcPr>
          <w:p w14:paraId="23A04BE2" w14:textId="42331D52" w:rsidR="00CE6E23" w:rsidRPr="00890E2C" w:rsidRDefault="008F7CE9" w:rsidP="005D01F4">
            <w:pPr>
              <w:spacing w:before="120" w:after="120"/>
              <w:jc w:val="both"/>
              <w:rPr>
                <w:rFonts w:ascii="Calibri" w:hAnsi="Calibri" w:cs="Calibri"/>
                <w:color w:val="FF0000"/>
                <w:sz w:val="22"/>
                <w:szCs w:val="22"/>
              </w:rPr>
            </w:pPr>
            <w:r w:rsidRPr="00890E2C">
              <w:rPr>
                <w:rFonts w:ascii="Calibri" w:hAnsi="Calibri" w:cs="Calibri"/>
                <w:color w:val="FF0000"/>
                <w:sz w:val="22"/>
                <w:szCs w:val="22"/>
              </w:rPr>
              <w:lastRenderedPageBreak/>
              <w:t xml:space="preserve">Die Bestimmungen der </w:t>
            </w:r>
            <w:r w:rsidRPr="00890E2C">
              <w:rPr>
                <w:rFonts w:ascii="Calibri" w:hAnsi="Calibri" w:cs="Calibri"/>
                <w:color w:val="FF0000"/>
                <w:sz w:val="22"/>
                <w:szCs w:val="22"/>
                <w:lang w:bidi="de-DE"/>
              </w:rPr>
              <w:t>Auftraggeber-Informationsanforderungen</w:t>
            </w:r>
            <w:r w:rsidRPr="00890E2C">
              <w:rPr>
                <w:rFonts w:ascii="Calibri" w:hAnsi="Calibri" w:cs="Calibri"/>
                <w:color w:val="FF0000"/>
                <w:sz w:val="22"/>
                <w:szCs w:val="22"/>
              </w:rPr>
              <w:t xml:space="preserve"> sowie die vom Auftraggeber akzeptierten Inhalte des vorläufigen BIM-Abwicklungsplans</w:t>
            </w:r>
            <w:r w:rsidR="00782080" w:rsidRPr="00890E2C">
              <w:rPr>
                <w:rFonts w:ascii="Calibri" w:hAnsi="Calibri" w:cs="Calibri"/>
                <w:color w:val="FF0000"/>
                <w:sz w:val="22"/>
                <w:szCs w:val="22"/>
              </w:rPr>
              <w:t>,</w:t>
            </w:r>
            <w:r w:rsidR="00782080" w:rsidRPr="00890E2C">
              <w:rPr>
                <w:sz w:val="22"/>
                <w:szCs w:val="22"/>
              </w:rPr>
              <w:t xml:space="preserve"> </w:t>
            </w:r>
            <w:r w:rsidR="00782080" w:rsidRPr="00890E2C">
              <w:rPr>
                <w:rFonts w:ascii="Calibri" w:hAnsi="Calibri" w:cs="Calibri"/>
                <w:color w:val="FF0000"/>
                <w:sz w:val="22"/>
                <w:szCs w:val="22"/>
              </w:rPr>
              <w:t xml:space="preserve">die ausschließlich für die vom Auftraggeber akzeptierten </w:t>
            </w:r>
            <w:r w:rsidR="003D3134" w:rsidRPr="00890E2C">
              <w:rPr>
                <w:rFonts w:ascii="Calibri" w:hAnsi="Calibri" w:cs="Calibri"/>
                <w:color w:val="FF0000"/>
                <w:sz w:val="22"/>
                <w:szCs w:val="22"/>
              </w:rPr>
              <w:t>Ausschreibungen nach Qualität/Preis</w:t>
            </w:r>
            <w:r w:rsidR="00782080" w:rsidRPr="00890E2C">
              <w:rPr>
                <w:rFonts w:ascii="Calibri" w:hAnsi="Calibri" w:cs="Calibri"/>
                <w:color w:val="FF0000"/>
                <w:sz w:val="22"/>
                <w:szCs w:val="22"/>
              </w:rPr>
              <w:t xml:space="preserve"> gelten,</w:t>
            </w:r>
            <w:r w:rsidRPr="00890E2C">
              <w:rPr>
                <w:rFonts w:ascii="Calibri" w:hAnsi="Calibri" w:cs="Calibri"/>
                <w:color w:val="FF0000"/>
                <w:sz w:val="22"/>
                <w:szCs w:val="22"/>
              </w:rPr>
              <w:t xml:space="preserve"> werden im BIM-Abwicklungsplan zusammengeführt</w:t>
            </w:r>
            <w:r w:rsidR="00782080" w:rsidRPr="00890E2C">
              <w:rPr>
                <w:rFonts w:ascii="Calibri" w:hAnsi="Calibri" w:cs="Calibri"/>
                <w:color w:val="FF0000"/>
                <w:sz w:val="22"/>
                <w:szCs w:val="22"/>
              </w:rPr>
              <w:t xml:space="preserve"> und detailliert beschrieben</w:t>
            </w:r>
            <w:r w:rsidRPr="00890E2C">
              <w:rPr>
                <w:rFonts w:ascii="Calibri" w:hAnsi="Calibri" w:cs="Calibri"/>
                <w:color w:val="FF0000"/>
                <w:sz w:val="22"/>
                <w:szCs w:val="22"/>
              </w:rPr>
              <w:t>, der dem im folgenden Absatz beschriebenen Genehmigungsverfahren unterliegt.</w:t>
            </w:r>
          </w:p>
          <w:p w14:paraId="6EDABDEE" w14:textId="0BAF2A86" w:rsidR="00782080" w:rsidRPr="00890E2C" w:rsidRDefault="00782080" w:rsidP="005D01F4">
            <w:pPr>
              <w:spacing w:before="120" w:after="120"/>
              <w:jc w:val="both"/>
              <w:rPr>
                <w:rFonts w:asciiTheme="minorHAnsi" w:hAnsiTheme="minorHAnsi" w:cstheme="minorHAnsi"/>
                <w:bCs/>
                <w:color w:val="FF0000"/>
                <w:sz w:val="22"/>
                <w:szCs w:val="22"/>
              </w:rPr>
            </w:pPr>
          </w:p>
        </w:tc>
        <w:tc>
          <w:tcPr>
            <w:tcW w:w="2498" w:type="pct"/>
            <w:shd w:val="clear" w:color="auto" w:fill="E7E6E6" w:themeFill="background2"/>
          </w:tcPr>
          <w:p w14:paraId="58B54221" w14:textId="0144CEB3" w:rsidR="00CE6E23" w:rsidRPr="003D3134" w:rsidRDefault="008F7CE9" w:rsidP="005D01F4">
            <w:pPr>
              <w:widowControl w:val="0"/>
              <w:tabs>
                <w:tab w:val="left" w:pos="851"/>
              </w:tabs>
              <w:spacing w:before="120" w:after="120"/>
              <w:jc w:val="both"/>
              <w:rPr>
                <w:rFonts w:asciiTheme="minorHAnsi" w:hAnsiTheme="minorHAnsi" w:cstheme="minorHAnsi"/>
                <w:color w:val="FF0000"/>
                <w:sz w:val="22"/>
                <w:szCs w:val="22"/>
                <w:lang w:val="it-IT"/>
              </w:rPr>
            </w:pPr>
            <w:r w:rsidRPr="00890E2C">
              <w:rPr>
                <w:rFonts w:ascii="Calibri" w:hAnsi="Calibri" w:cs="Calibri"/>
                <w:color w:val="FF0000"/>
                <w:sz w:val="22"/>
                <w:szCs w:val="22"/>
                <w:lang w:val="it-IT"/>
              </w:rPr>
              <w:t>Le previsioni del Capitolato Informativo</w:t>
            </w:r>
            <w:r w:rsidR="000C1BAA" w:rsidRPr="00890E2C">
              <w:rPr>
                <w:rFonts w:ascii="Calibri" w:hAnsi="Calibri" w:cs="Calibri"/>
                <w:color w:val="FF0000"/>
                <w:sz w:val="22"/>
                <w:szCs w:val="22"/>
                <w:lang w:val="it-IT"/>
              </w:rPr>
              <w:t>,</w:t>
            </w:r>
            <w:r w:rsidRPr="00890E2C">
              <w:rPr>
                <w:rFonts w:ascii="Calibri" w:hAnsi="Calibri" w:cs="Calibri"/>
                <w:color w:val="FF0000"/>
                <w:sz w:val="22"/>
                <w:szCs w:val="22"/>
                <w:lang w:val="it-IT"/>
              </w:rPr>
              <w:t xml:space="preserve"> e i contenuti dell</w:t>
            </w:r>
            <w:r w:rsidR="000C1BAA" w:rsidRPr="00890E2C">
              <w:rPr>
                <w:rFonts w:ascii="Calibri" w:hAnsi="Calibri" w:cs="Calibri"/>
                <w:color w:val="FF0000"/>
                <w:sz w:val="22"/>
                <w:szCs w:val="22"/>
                <w:lang w:val="it-IT"/>
              </w:rPr>
              <w:t>’</w:t>
            </w:r>
            <w:r w:rsidRPr="00890E2C">
              <w:rPr>
                <w:rFonts w:ascii="Calibri" w:hAnsi="Calibri" w:cs="Calibri"/>
                <w:color w:val="FF0000"/>
                <w:sz w:val="22"/>
                <w:szCs w:val="22"/>
                <w:lang w:val="it-IT"/>
              </w:rPr>
              <w:t>Offerta di Gestione Informativa</w:t>
            </w:r>
            <w:r w:rsidR="000C1BAA" w:rsidRPr="00890E2C">
              <w:rPr>
                <w:rFonts w:ascii="Calibri" w:hAnsi="Calibri" w:cs="Calibri"/>
                <w:color w:val="FF0000"/>
                <w:sz w:val="22"/>
                <w:szCs w:val="22"/>
                <w:lang w:val="it-IT"/>
              </w:rPr>
              <w:t xml:space="preserve"> per le sole gare </w:t>
            </w:r>
            <w:proofErr w:type="spellStart"/>
            <w:r w:rsidR="000C1BAA" w:rsidRPr="00890E2C">
              <w:rPr>
                <w:rFonts w:ascii="Calibri" w:hAnsi="Calibri" w:cs="Calibri"/>
                <w:color w:val="FF0000"/>
                <w:sz w:val="22"/>
                <w:szCs w:val="22"/>
                <w:lang w:val="it-IT"/>
              </w:rPr>
              <w:t>qualitá</w:t>
            </w:r>
            <w:proofErr w:type="spellEnd"/>
            <w:r w:rsidR="000C1BAA" w:rsidRPr="00890E2C">
              <w:rPr>
                <w:rFonts w:ascii="Calibri" w:hAnsi="Calibri" w:cs="Calibri"/>
                <w:color w:val="FF0000"/>
                <w:sz w:val="22"/>
                <w:szCs w:val="22"/>
                <w:lang w:val="it-IT"/>
              </w:rPr>
              <w:t xml:space="preserve"> / prezzo</w:t>
            </w:r>
            <w:r w:rsidRPr="00890E2C">
              <w:rPr>
                <w:rFonts w:ascii="Calibri" w:hAnsi="Calibri" w:cs="Calibri"/>
                <w:color w:val="FF0000"/>
                <w:sz w:val="22"/>
                <w:szCs w:val="22"/>
                <w:lang w:val="it-IT"/>
              </w:rPr>
              <w:t xml:space="preserve"> accettati dall’Ente Committente</w:t>
            </w:r>
            <w:r w:rsidR="002C0A08" w:rsidRPr="00890E2C">
              <w:rPr>
                <w:rFonts w:ascii="Calibri" w:hAnsi="Calibri" w:cs="Calibri"/>
                <w:color w:val="FF0000"/>
                <w:sz w:val="22"/>
                <w:szCs w:val="22"/>
                <w:lang w:val="it-IT"/>
              </w:rPr>
              <w:t>,</w:t>
            </w:r>
            <w:r w:rsidRPr="00890E2C">
              <w:rPr>
                <w:rFonts w:ascii="Calibri" w:hAnsi="Calibri" w:cs="Calibri"/>
                <w:color w:val="FF0000"/>
                <w:sz w:val="22"/>
                <w:szCs w:val="22"/>
                <w:lang w:val="it-IT"/>
              </w:rPr>
              <w:t xml:space="preserve"> saranno riportati </w:t>
            </w:r>
            <w:r w:rsidR="000C1BAA" w:rsidRPr="00890E2C">
              <w:rPr>
                <w:rFonts w:ascii="Calibri" w:hAnsi="Calibri" w:cs="Calibri"/>
                <w:color w:val="FF0000"/>
                <w:sz w:val="22"/>
                <w:szCs w:val="22"/>
                <w:lang w:val="it-IT"/>
              </w:rPr>
              <w:t xml:space="preserve">e dettagliati </w:t>
            </w:r>
            <w:r w:rsidRPr="00890E2C">
              <w:rPr>
                <w:rFonts w:ascii="Calibri" w:hAnsi="Calibri" w:cs="Calibri"/>
                <w:color w:val="FF0000"/>
                <w:sz w:val="22"/>
                <w:szCs w:val="22"/>
                <w:lang w:val="it-IT"/>
              </w:rPr>
              <w:t>nel Piano di Gestione Informativa, soggetto alla procedura approvativa di cui ai commi seguenti del presente articolo.</w:t>
            </w:r>
          </w:p>
        </w:tc>
      </w:tr>
      <w:tr w:rsidR="00CE6E23" w:rsidRPr="00C779FD" w14:paraId="2F8E7659" w14:textId="77777777" w:rsidTr="00C237E9">
        <w:trPr>
          <w:trHeight w:val="284"/>
        </w:trPr>
        <w:tc>
          <w:tcPr>
            <w:tcW w:w="2502" w:type="pct"/>
            <w:shd w:val="clear" w:color="auto" w:fill="E7E6E6" w:themeFill="background2"/>
          </w:tcPr>
          <w:p w14:paraId="4C73D4CE" w14:textId="28C226D8" w:rsidR="00CE6E23" w:rsidRPr="003D3134" w:rsidRDefault="008F7CE9" w:rsidP="005D01F4">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t>Der BAP wird zum vertraglichen Referenzdokument für die Ausführung der digitalen Informationsmanagementleistungen (BIM).</w:t>
            </w:r>
          </w:p>
        </w:tc>
        <w:tc>
          <w:tcPr>
            <w:tcW w:w="2498" w:type="pct"/>
            <w:shd w:val="clear" w:color="auto" w:fill="E7E6E6" w:themeFill="background2"/>
          </w:tcPr>
          <w:p w14:paraId="12B7C85E" w14:textId="3B590436" w:rsidR="00CE6E23" w:rsidRPr="003D3134" w:rsidRDefault="008F7CE9" w:rsidP="005D01F4">
            <w:pPr>
              <w:widowControl w:val="0"/>
              <w:tabs>
                <w:tab w:val="left" w:pos="851"/>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Il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diventerà il documento contrattuale di riferimento per l’esecuzione delle prestazioni di gestione informativa digitale BIM.</w:t>
            </w:r>
          </w:p>
        </w:tc>
      </w:tr>
      <w:tr w:rsidR="008F7CE9" w:rsidRPr="00C779FD" w14:paraId="693A48AD" w14:textId="77777777" w:rsidTr="00C237E9">
        <w:trPr>
          <w:trHeight w:val="284"/>
        </w:trPr>
        <w:tc>
          <w:tcPr>
            <w:tcW w:w="2502" w:type="pct"/>
            <w:shd w:val="clear" w:color="auto" w:fill="E7E6E6" w:themeFill="background2"/>
          </w:tcPr>
          <w:p w14:paraId="6681BA62" w14:textId="2B8EC721" w:rsidR="008F7CE9" w:rsidRPr="003D3134" w:rsidRDefault="008F7CE9" w:rsidP="00B35138">
            <w:pPr>
              <w:spacing w:before="120"/>
              <w:jc w:val="both"/>
              <w:rPr>
                <w:rFonts w:ascii="Calibri" w:hAnsi="Calibri" w:cs="Calibri"/>
                <w:color w:val="FF0000"/>
                <w:sz w:val="22"/>
                <w:szCs w:val="22"/>
              </w:rPr>
            </w:pPr>
            <w:r w:rsidRPr="003D3134">
              <w:rPr>
                <w:rFonts w:ascii="Calibri" w:hAnsi="Calibri" w:cs="Calibri"/>
                <w:color w:val="FF0000"/>
                <w:sz w:val="22"/>
                <w:szCs w:val="22"/>
              </w:rPr>
              <w:t xml:space="preserve">Innerhalb von </w:t>
            </w:r>
            <w:r w:rsidR="00BF222D" w:rsidRPr="003D3134">
              <w:rPr>
                <w:rFonts w:ascii="Calibri" w:hAnsi="Calibri" w:cs="Calibri"/>
                <w:color w:val="FF0000"/>
                <w:sz w:val="22"/>
                <w:szCs w:val="22"/>
              </w:rPr>
              <w:t>[</w:t>
            </w:r>
            <w:r w:rsidR="00BF222D" w:rsidRPr="003D3134">
              <w:rPr>
                <w:rFonts w:cstheme="minorHAnsi"/>
                <w:color w:val="FF0000"/>
                <w:sz w:val="22"/>
                <w:szCs w:val="22"/>
                <w:highlight w:val="yellow"/>
              </w:rPr>
              <w:fldChar w:fldCharType="begin">
                <w:ffData>
                  <w:name w:val="Elenco1"/>
                  <w:enabled/>
                  <w:calcOnExit w:val="0"/>
                  <w:ddList/>
                </w:ffData>
              </w:fldChar>
            </w:r>
            <w:r w:rsidR="00BF222D" w:rsidRPr="003D3134">
              <w:rPr>
                <w:rFonts w:cstheme="minorHAnsi"/>
                <w:color w:val="FF0000"/>
                <w:sz w:val="22"/>
                <w:szCs w:val="22"/>
                <w:highlight w:val="yellow"/>
              </w:rPr>
              <w:instrText xml:space="preserve"> FORMDROPDOWN </w:instrText>
            </w:r>
            <w:r w:rsidR="00BF222D" w:rsidRPr="003D3134">
              <w:rPr>
                <w:rFonts w:cstheme="minorHAnsi"/>
                <w:color w:val="FF0000"/>
                <w:sz w:val="22"/>
                <w:szCs w:val="22"/>
                <w:highlight w:val="yellow"/>
              </w:rPr>
            </w:r>
            <w:r w:rsidR="00BF222D" w:rsidRPr="003D3134">
              <w:rPr>
                <w:rFonts w:cstheme="minorHAnsi"/>
                <w:color w:val="FF0000"/>
                <w:sz w:val="22"/>
                <w:szCs w:val="22"/>
                <w:highlight w:val="yellow"/>
              </w:rPr>
              <w:fldChar w:fldCharType="separate"/>
            </w:r>
            <w:r w:rsidR="00BF222D" w:rsidRPr="003D3134">
              <w:rPr>
                <w:rFonts w:cstheme="minorHAnsi"/>
                <w:color w:val="FF0000"/>
                <w:sz w:val="22"/>
                <w:szCs w:val="22"/>
                <w:highlight w:val="yellow"/>
              </w:rPr>
              <w:fldChar w:fldCharType="end"/>
            </w:r>
            <w:r w:rsidR="00BF222D" w:rsidRPr="003D3134">
              <w:rPr>
                <w:rFonts w:ascii="Calibri" w:hAnsi="Calibri" w:cs="Calibri"/>
                <w:color w:val="FF0000"/>
                <w:sz w:val="22"/>
                <w:szCs w:val="22"/>
              </w:rPr>
              <w:t>]</w:t>
            </w:r>
            <w:r w:rsidRPr="003D3134">
              <w:rPr>
                <w:rFonts w:ascii="Calibri" w:hAnsi="Calibri" w:cs="Calibri"/>
                <w:color w:val="FF0000"/>
                <w:sz w:val="22"/>
                <w:szCs w:val="22"/>
              </w:rPr>
              <w:t xml:space="preserve"> Kalendertagen nach Unterzeichnung des Vertrags hat der Auftragnehmer dem Auftraggeber den BIM-Abwicklungsplan sowohl in nicht editierbarem Format (</w:t>
            </w:r>
            <w:proofErr w:type="spellStart"/>
            <w:r w:rsidRPr="003D3134">
              <w:rPr>
                <w:rFonts w:ascii="Calibri" w:hAnsi="Calibri" w:cs="Calibri"/>
                <w:color w:val="FF0000"/>
                <w:sz w:val="22"/>
                <w:szCs w:val="22"/>
              </w:rPr>
              <w:t>pdf</w:t>
            </w:r>
            <w:proofErr w:type="spellEnd"/>
            <w:r w:rsidRPr="003D3134">
              <w:rPr>
                <w:rFonts w:ascii="Calibri" w:hAnsi="Calibri" w:cs="Calibri"/>
                <w:color w:val="FF0000"/>
                <w:sz w:val="22"/>
                <w:szCs w:val="22"/>
              </w:rPr>
              <w:t>) als auch in editierbarem Format (</w:t>
            </w:r>
            <w:proofErr w:type="spellStart"/>
            <w:r w:rsidRPr="003D3134">
              <w:rPr>
                <w:rFonts w:ascii="Calibri" w:hAnsi="Calibri" w:cs="Calibri"/>
                <w:color w:val="FF0000"/>
                <w:sz w:val="22"/>
                <w:szCs w:val="22"/>
              </w:rPr>
              <w:t>doc</w:t>
            </w:r>
            <w:proofErr w:type="spellEnd"/>
            <w:r w:rsidRPr="003D3134">
              <w:rPr>
                <w:rFonts w:ascii="Calibri" w:hAnsi="Calibri" w:cs="Calibri"/>
                <w:color w:val="FF0000"/>
                <w:sz w:val="22"/>
                <w:szCs w:val="22"/>
              </w:rPr>
              <w:t>) zu übermitteln.</w:t>
            </w:r>
          </w:p>
          <w:p w14:paraId="46D65E88" w14:textId="107A6674" w:rsidR="008F7CE9" w:rsidRPr="003D3134" w:rsidRDefault="008F7CE9" w:rsidP="00B35138">
            <w:pPr>
              <w:jc w:val="both"/>
              <w:rPr>
                <w:rFonts w:ascii="Calibri" w:hAnsi="Calibri" w:cs="Calibri"/>
                <w:color w:val="FF0000"/>
                <w:sz w:val="22"/>
                <w:szCs w:val="22"/>
              </w:rPr>
            </w:pPr>
            <w:r w:rsidRPr="003D3134">
              <w:rPr>
                <w:rFonts w:ascii="Calibri" w:hAnsi="Calibri" w:cs="Calibri"/>
                <w:color w:val="FF0000"/>
                <w:sz w:val="22"/>
                <w:szCs w:val="22"/>
              </w:rPr>
              <w:t xml:space="preserve">Unbeschadet dessen kann der Auftraggeber bei Übergabe der Bauarbeiten oder im Falle einer dringenden Übergabe gemäß Art. 17 Absätze 8 und 9 des </w:t>
            </w:r>
            <w:proofErr w:type="spellStart"/>
            <w:r w:rsidRPr="003D3134">
              <w:rPr>
                <w:rFonts w:ascii="Calibri" w:hAnsi="Calibri" w:cs="Calibri"/>
                <w:color w:val="FF0000"/>
                <w:sz w:val="22"/>
                <w:szCs w:val="22"/>
              </w:rPr>
              <w:t>G.v.D</w:t>
            </w:r>
            <w:proofErr w:type="spellEnd"/>
            <w:r w:rsidRPr="003D3134">
              <w:rPr>
                <w:rFonts w:ascii="Calibri" w:hAnsi="Calibri" w:cs="Calibri"/>
                <w:color w:val="FF0000"/>
                <w:sz w:val="22"/>
                <w:szCs w:val="22"/>
              </w:rPr>
              <w:t xml:space="preserve">. Nr. 36/2023 die Vorlage des BIM-Abwicklungsplans bereits vor Ablauf der genannten Frist von </w:t>
            </w:r>
            <w:r w:rsidR="00B35138" w:rsidRPr="003D3134">
              <w:rPr>
                <w:rFonts w:ascii="Calibri" w:hAnsi="Calibri" w:cs="Calibri"/>
                <w:color w:val="FF0000"/>
                <w:sz w:val="22"/>
                <w:szCs w:val="22"/>
              </w:rPr>
              <w:t>[</w:t>
            </w:r>
            <w:r w:rsidR="00B35138" w:rsidRPr="003D3134">
              <w:rPr>
                <w:rFonts w:cstheme="minorHAnsi"/>
                <w:color w:val="FF0000"/>
                <w:sz w:val="22"/>
                <w:szCs w:val="22"/>
                <w:highlight w:val="yellow"/>
              </w:rPr>
              <w:fldChar w:fldCharType="begin">
                <w:ffData>
                  <w:name w:val="Elenco1"/>
                  <w:enabled/>
                  <w:calcOnExit w:val="0"/>
                  <w:ddList/>
                </w:ffData>
              </w:fldChar>
            </w:r>
            <w:r w:rsidR="00B35138" w:rsidRPr="003D3134">
              <w:rPr>
                <w:rFonts w:cstheme="minorHAnsi"/>
                <w:color w:val="FF0000"/>
                <w:sz w:val="22"/>
                <w:szCs w:val="22"/>
                <w:highlight w:val="yellow"/>
              </w:rPr>
              <w:instrText xml:space="preserve"> FORMDROPDOWN </w:instrText>
            </w:r>
            <w:r w:rsidR="00B35138" w:rsidRPr="003D3134">
              <w:rPr>
                <w:rFonts w:cstheme="minorHAnsi"/>
                <w:color w:val="FF0000"/>
                <w:sz w:val="22"/>
                <w:szCs w:val="22"/>
                <w:highlight w:val="yellow"/>
              </w:rPr>
            </w:r>
            <w:r w:rsidR="00B35138" w:rsidRPr="003D3134">
              <w:rPr>
                <w:rFonts w:cstheme="minorHAnsi"/>
                <w:color w:val="FF0000"/>
                <w:sz w:val="22"/>
                <w:szCs w:val="22"/>
                <w:highlight w:val="yellow"/>
              </w:rPr>
              <w:fldChar w:fldCharType="separate"/>
            </w:r>
            <w:r w:rsidR="00B35138" w:rsidRPr="003D3134">
              <w:rPr>
                <w:rFonts w:cstheme="minorHAnsi"/>
                <w:color w:val="FF0000"/>
                <w:sz w:val="22"/>
                <w:szCs w:val="22"/>
                <w:highlight w:val="yellow"/>
              </w:rPr>
              <w:fldChar w:fldCharType="end"/>
            </w:r>
            <w:r w:rsidR="00B35138" w:rsidRPr="003D3134">
              <w:rPr>
                <w:rFonts w:ascii="Calibri" w:hAnsi="Calibri" w:cs="Calibri"/>
                <w:color w:val="FF0000"/>
                <w:sz w:val="22"/>
                <w:szCs w:val="22"/>
              </w:rPr>
              <w:t>]</w:t>
            </w:r>
            <w:r w:rsidRPr="003D3134">
              <w:rPr>
                <w:rFonts w:ascii="Calibri" w:hAnsi="Calibri" w:cs="Calibri"/>
                <w:color w:val="FF0000"/>
                <w:sz w:val="22"/>
                <w:szCs w:val="22"/>
              </w:rPr>
              <w:t xml:space="preserve"> Kalendertagen nach Vertragsunterzeichnung verlangen</w:t>
            </w:r>
            <w:r w:rsidR="00BF222D" w:rsidRPr="003D3134">
              <w:rPr>
                <w:rFonts w:ascii="Calibri" w:hAnsi="Calibri" w:cs="Calibri"/>
                <w:color w:val="FF0000"/>
                <w:sz w:val="22"/>
                <w:szCs w:val="22"/>
              </w:rPr>
              <w:t>.</w:t>
            </w:r>
          </w:p>
        </w:tc>
        <w:tc>
          <w:tcPr>
            <w:tcW w:w="2498" w:type="pct"/>
            <w:shd w:val="clear" w:color="auto" w:fill="E7E6E6" w:themeFill="background2"/>
          </w:tcPr>
          <w:p w14:paraId="13015C12" w14:textId="2AC9A539" w:rsidR="008F7CE9" w:rsidRPr="003D3134" w:rsidRDefault="008F7CE9" w:rsidP="00B35138">
            <w:pPr>
              <w:widowControl w:val="0"/>
              <w:tabs>
                <w:tab w:val="left" w:pos="851"/>
              </w:tabs>
              <w:spacing w:before="120"/>
              <w:jc w:val="both"/>
              <w:rPr>
                <w:rFonts w:ascii="Calibri" w:eastAsia="Aptos" w:hAnsi="Calibri" w:cs="Calibri"/>
                <w:color w:val="FF0000"/>
                <w:kern w:val="2"/>
                <w:sz w:val="22"/>
                <w:szCs w:val="22"/>
                <w:lang w:val="it-IT" w:eastAsia="en-US"/>
                <w14:ligatures w14:val="standardContextual"/>
              </w:rPr>
            </w:pPr>
            <w:r w:rsidRPr="003D3134">
              <w:rPr>
                <w:rFonts w:ascii="Calibri" w:eastAsia="Aptos" w:hAnsi="Calibri" w:cs="Calibri"/>
                <w:color w:val="FF0000"/>
                <w:kern w:val="2"/>
                <w:sz w:val="22"/>
                <w:szCs w:val="22"/>
                <w:lang w:val="it-IT" w:eastAsia="en-US"/>
                <w14:ligatures w14:val="standardContextual"/>
              </w:rPr>
              <w:t xml:space="preserve">Entro </w:t>
            </w:r>
            <w:r w:rsidR="00BF222D" w:rsidRPr="003D3134">
              <w:rPr>
                <w:rFonts w:ascii="Calibri" w:hAnsi="Calibri" w:cs="Calibri"/>
                <w:color w:val="FF0000"/>
                <w:sz w:val="22"/>
                <w:szCs w:val="22"/>
                <w:lang w:val="it-IT"/>
              </w:rPr>
              <w:t>[</w:t>
            </w:r>
            <w:r w:rsidR="00BF222D" w:rsidRPr="003D3134">
              <w:rPr>
                <w:rFonts w:cstheme="minorHAnsi"/>
                <w:color w:val="FF0000"/>
                <w:sz w:val="22"/>
                <w:szCs w:val="22"/>
                <w:highlight w:val="yellow"/>
              </w:rPr>
              <w:fldChar w:fldCharType="begin">
                <w:ffData>
                  <w:name w:val="Elenco1"/>
                  <w:enabled/>
                  <w:calcOnExit w:val="0"/>
                  <w:ddList/>
                </w:ffData>
              </w:fldChar>
            </w:r>
            <w:r w:rsidR="00BF222D" w:rsidRPr="003D3134">
              <w:rPr>
                <w:rFonts w:cstheme="minorHAnsi"/>
                <w:color w:val="FF0000"/>
                <w:sz w:val="22"/>
                <w:szCs w:val="22"/>
                <w:highlight w:val="yellow"/>
                <w:lang w:val="it-IT"/>
              </w:rPr>
              <w:instrText xml:space="preserve"> FORMDROPDOWN </w:instrText>
            </w:r>
            <w:r w:rsidR="00BF222D" w:rsidRPr="003D3134">
              <w:rPr>
                <w:rFonts w:cstheme="minorHAnsi"/>
                <w:color w:val="FF0000"/>
                <w:sz w:val="22"/>
                <w:szCs w:val="22"/>
                <w:highlight w:val="yellow"/>
              </w:rPr>
            </w:r>
            <w:r w:rsidR="00BF222D" w:rsidRPr="003D3134">
              <w:rPr>
                <w:rFonts w:cstheme="minorHAnsi"/>
                <w:color w:val="FF0000"/>
                <w:sz w:val="22"/>
                <w:szCs w:val="22"/>
                <w:highlight w:val="yellow"/>
              </w:rPr>
              <w:fldChar w:fldCharType="separate"/>
            </w:r>
            <w:r w:rsidR="00BF222D" w:rsidRPr="003D3134">
              <w:rPr>
                <w:rFonts w:cstheme="minorHAnsi"/>
                <w:color w:val="FF0000"/>
                <w:sz w:val="22"/>
                <w:szCs w:val="22"/>
                <w:highlight w:val="yellow"/>
              </w:rPr>
              <w:fldChar w:fldCharType="end"/>
            </w:r>
            <w:r w:rsidR="00BF222D" w:rsidRPr="003D3134">
              <w:rPr>
                <w:rFonts w:ascii="Calibri" w:hAnsi="Calibri" w:cs="Calibri"/>
                <w:color w:val="FF0000"/>
                <w:sz w:val="22"/>
                <w:szCs w:val="22"/>
                <w:lang w:val="it-IT"/>
              </w:rPr>
              <w:t>]</w:t>
            </w:r>
            <w:r w:rsidRPr="003D3134">
              <w:rPr>
                <w:rFonts w:ascii="Calibri" w:eastAsia="Aptos" w:hAnsi="Calibri" w:cs="Calibri"/>
                <w:color w:val="FF0000"/>
                <w:kern w:val="2"/>
                <w:sz w:val="22"/>
                <w:szCs w:val="22"/>
                <w:lang w:val="it-IT" w:eastAsia="en-US"/>
                <w14:ligatures w14:val="standardContextual"/>
              </w:rPr>
              <w:t xml:space="preserve"> giorni naturali e consecutivi dalla sottoscrizione del Contratto, l’Affidatario consegnerà all’Ente committente il Piano di Gestione Informativa, in formato non editabile (pdf) </w:t>
            </w:r>
            <w:proofErr w:type="gramStart"/>
            <w:r w:rsidRPr="003D3134">
              <w:rPr>
                <w:rFonts w:ascii="Calibri" w:eastAsia="Aptos" w:hAnsi="Calibri" w:cs="Calibri"/>
                <w:color w:val="FF0000"/>
                <w:kern w:val="2"/>
                <w:sz w:val="22"/>
                <w:szCs w:val="22"/>
                <w:lang w:val="it-IT" w:eastAsia="en-US"/>
                <w14:ligatures w14:val="standardContextual"/>
              </w:rPr>
              <w:t>ed</w:t>
            </w:r>
            <w:proofErr w:type="gramEnd"/>
            <w:r w:rsidRPr="003D3134">
              <w:rPr>
                <w:rFonts w:ascii="Calibri" w:eastAsia="Aptos" w:hAnsi="Calibri" w:cs="Calibri"/>
                <w:color w:val="FF0000"/>
                <w:kern w:val="2"/>
                <w:sz w:val="22"/>
                <w:szCs w:val="22"/>
                <w:lang w:val="it-IT" w:eastAsia="en-US"/>
                <w14:ligatures w14:val="standardContextual"/>
              </w:rPr>
              <w:t xml:space="preserve"> editabile (doc.).</w:t>
            </w:r>
          </w:p>
          <w:p w14:paraId="536A559F" w14:textId="77777777" w:rsidR="006D5040" w:rsidRPr="003D3134" w:rsidRDefault="006D5040" w:rsidP="00B35138">
            <w:pPr>
              <w:widowControl w:val="0"/>
              <w:tabs>
                <w:tab w:val="left" w:pos="851"/>
              </w:tabs>
              <w:spacing w:after="120"/>
              <w:jc w:val="both"/>
              <w:rPr>
                <w:rFonts w:ascii="Calibri" w:hAnsi="Calibri" w:cs="Calibri"/>
                <w:color w:val="FF0000"/>
                <w:sz w:val="22"/>
                <w:szCs w:val="22"/>
                <w:lang w:val="it-IT"/>
              </w:rPr>
            </w:pPr>
          </w:p>
          <w:p w14:paraId="28F56541" w14:textId="627F9454" w:rsidR="008F7CE9" w:rsidRPr="003D3134" w:rsidRDefault="008F7CE9" w:rsidP="00B35138">
            <w:pPr>
              <w:widowControl w:val="0"/>
              <w:tabs>
                <w:tab w:val="left" w:pos="851"/>
              </w:tabs>
              <w:spacing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Fermo quanto sopra, nel solo caso di consegna dei lavori o di avvio dell’esecuzione del contratto in via di urgenza ai sensi dell’articolo 17 commi 8 e 9 del Dlgs. 36 del 2023, l’Ente Committente può richiedere la consegna del piano di gestione informativa prima del surrichiamato termine</w:t>
            </w:r>
            <w:r w:rsidR="00B35138" w:rsidRPr="003D3134">
              <w:rPr>
                <w:rFonts w:ascii="Calibri" w:hAnsi="Calibri" w:cs="Calibri"/>
                <w:color w:val="FF0000"/>
                <w:sz w:val="22"/>
                <w:szCs w:val="22"/>
                <w:lang w:val="it-IT"/>
              </w:rPr>
              <w:t xml:space="preserve"> di</w:t>
            </w:r>
            <w:r w:rsidRPr="003D3134">
              <w:rPr>
                <w:rFonts w:ascii="Calibri" w:hAnsi="Calibri" w:cs="Calibri"/>
                <w:color w:val="FF0000"/>
                <w:sz w:val="22"/>
                <w:szCs w:val="22"/>
                <w:lang w:val="it-IT"/>
              </w:rPr>
              <w:t xml:space="preserve"> </w:t>
            </w:r>
            <w:r w:rsidR="00B35138" w:rsidRPr="003D3134">
              <w:rPr>
                <w:rFonts w:ascii="Calibri" w:hAnsi="Calibri" w:cs="Calibri"/>
                <w:color w:val="FF0000"/>
                <w:sz w:val="22"/>
                <w:szCs w:val="22"/>
                <w:lang w:val="it-IT"/>
              </w:rPr>
              <w:t>[</w:t>
            </w:r>
            <w:r w:rsidR="00B35138" w:rsidRPr="003D3134">
              <w:rPr>
                <w:rFonts w:cstheme="minorHAnsi"/>
                <w:color w:val="FF0000"/>
                <w:sz w:val="22"/>
                <w:szCs w:val="22"/>
                <w:highlight w:val="yellow"/>
              </w:rPr>
              <w:fldChar w:fldCharType="begin">
                <w:ffData>
                  <w:name w:val="Elenco1"/>
                  <w:enabled/>
                  <w:calcOnExit w:val="0"/>
                  <w:ddList/>
                </w:ffData>
              </w:fldChar>
            </w:r>
            <w:r w:rsidR="00B35138" w:rsidRPr="003D3134">
              <w:rPr>
                <w:rFonts w:cstheme="minorHAnsi"/>
                <w:color w:val="FF0000"/>
                <w:sz w:val="22"/>
                <w:szCs w:val="22"/>
                <w:highlight w:val="yellow"/>
                <w:lang w:val="it-IT"/>
              </w:rPr>
              <w:instrText xml:space="preserve"> FORMDROPDOWN </w:instrText>
            </w:r>
            <w:r w:rsidR="00B35138" w:rsidRPr="003D3134">
              <w:rPr>
                <w:rFonts w:cstheme="minorHAnsi"/>
                <w:color w:val="FF0000"/>
                <w:sz w:val="22"/>
                <w:szCs w:val="22"/>
                <w:highlight w:val="yellow"/>
              </w:rPr>
            </w:r>
            <w:r w:rsidR="00B35138" w:rsidRPr="003D3134">
              <w:rPr>
                <w:rFonts w:cstheme="minorHAnsi"/>
                <w:color w:val="FF0000"/>
                <w:sz w:val="22"/>
                <w:szCs w:val="22"/>
                <w:highlight w:val="yellow"/>
              </w:rPr>
              <w:fldChar w:fldCharType="separate"/>
            </w:r>
            <w:r w:rsidR="00B35138" w:rsidRPr="003D3134">
              <w:rPr>
                <w:rFonts w:cstheme="minorHAnsi"/>
                <w:color w:val="FF0000"/>
                <w:sz w:val="22"/>
                <w:szCs w:val="22"/>
                <w:highlight w:val="yellow"/>
              </w:rPr>
              <w:fldChar w:fldCharType="end"/>
            </w:r>
            <w:r w:rsidR="00B35138" w:rsidRPr="003D3134">
              <w:rPr>
                <w:rFonts w:ascii="Calibri" w:hAnsi="Calibri" w:cs="Calibri"/>
                <w:color w:val="FF0000"/>
                <w:sz w:val="22"/>
                <w:szCs w:val="22"/>
                <w:lang w:val="it-IT"/>
              </w:rPr>
              <w:t>]</w:t>
            </w:r>
            <w:r w:rsidRPr="003D3134">
              <w:rPr>
                <w:rFonts w:ascii="Calibri" w:hAnsi="Calibri" w:cs="Calibri"/>
                <w:color w:val="FF0000"/>
                <w:sz w:val="22"/>
                <w:szCs w:val="22"/>
                <w:lang w:val="it-IT"/>
              </w:rPr>
              <w:t xml:space="preserve"> giorni naturali e consecutivi dalla sottoscrizione del Contratto.</w:t>
            </w:r>
          </w:p>
        </w:tc>
      </w:tr>
      <w:tr w:rsidR="008F7CE9" w:rsidRPr="00C779FD" w14:paraId="1E6C367A" w14:textId="77777777" w:rsidTr="00C237E9">
        <w:trPr>
          <w:trHeight w:val="284"/>
        </w:trPr>
        <w:tc>
          <w:tcPr>
            <w:tcW w:w="2502" w:type="pct"/>
            <w:shd w:val="clear" w:color="auto" w:fill="E7E6E6" w:themeFill="background2"/>
          </w:tcPr>
          <w:p w14:paraId="7C02FB6C" w14:textId="19999083" w:rsidR="008F7CE9" w:rsidRPr="00890E2C" w:rsidRDefault="00BF222D" w:rsidP="00782080">
            <w:pPr>
              <w:spacing w:before="120" w:after="120"/>
              <w:jc w:val="both"/>
              <w:rPr>
                <w:rFonts w:asciiTheme="minorHAnsi" w:hAnsiTheme="minorHAnsi" w:cstheme="minorHAnsi"/>
                <w:bCs/>
                <w:color w:val="FF0000"/>
                <w:sz w:val="22"/>
                <w:szCs w:val="22"/>
              </w:rPr>
            </w:pPr>
            <w:r w:rsidRPr="00890E2C">
              <w:rPr>
                <w:rFonts w:ascii="Calibri" w:eastAsia="Aptos" w:hAnsi="Calibri" w:cs="Calibri"/>
                <w:color w:val="FF0000"/>
                <w:kern w:val="2"/>
                <w:sz w:val="22"/>
                <w:szCs w:val="22"/>
                <w:lang w:eastAsia="en-US"/>
                <w14:ligatures w14:val="standardContextual"/>
              </w:rPr>
              <w:t xml:space="preserve">Der BIM-Abwicklungsplan ist gemäß den Bestimmungen der Auftraggeber-Informationsanforderungen zu erstellen und hat die vom Auftraggeber akzeptierten Inhalte des </w:t>
            </w:r>
            <w:r w:rsidR="00782080" w:rsidRPr="00890E2C">
              <w:rPr>
                <w:rFonts w:ascii="Calibri" w:eastAsia="Aptos" w:hAnsi="Calibri" w:cs="Calibri"/>
                <w:color w:val="FF0000"/>
                <w:kern w:val="2"/>
                <w:sz w:val="22"/>
                <w:szCs w:val="22"/>
                <w:lang w:eastAsia="en-US"/>
                <w14:ligatures w14:val="standardContextual"/>
              </w:rPr>
              <w:t xml:space="preserve">eventuellen </w:t>
            </w:r>
            <w:r w:rsidRPr="00890E2C">
              <w:rPr>
                <w:rFonts w:ascii="Calibri" w:eastAsia="Aptos" w:hAnsi="Calibri" w:cs="Calibri"/>
                <w:color w:val="FF0000"/>
                <w:kern w:val="2"/>
                <w:sz w:val="22"/>
                <w:szCs w:val="22"/>
                <w:lang w:eastAsia="en-US"/>
                <w14:ligatures w14:val="standardContextual"/>
              </w:rPr>
              <w:t xml:space="preserve">vorläufigen BIM-Abwicklungsplans </w:t>
            </w:r>
            <w:r w:rsidR="00782080" w:rsidRPr="00890E2C">
              <w:rPr>
                <w:rFonts w:ascii="Calibri" w:eastAsia="Aptos" w:hAnsi="Calibri" w:cs="Calibri"/>
                <w:color w:val="FF0000"/>
                <w:kern w:val="2"/>
                <w:sz w:val="22"/>
                <w:szCs w:val="22"/>
                <w:lang w:eastAsia="en-US"/>
                <w14:ligatures w14:val="standardContextual"/>
              </w:rPr>
              <w:t xml:space="preserve">für </w:t>
            </w:r>
            <w:r w:rsidR="003D3134" w:rsidRPr="00890E2C">
              <w:rPr>
                <w:rFonts w:ascii="Calibri" w:hAnsi="Calibri" w:cs="Calibri"/>
                <w:color w:val="FF0000"/>
                <w:sz w:val="22"/>
                <w:szCs w:val="22"/>
              </w:rPr>
              <w:t xml:space="preserve">Ausschreibungen nach Qualität/Preis </w:t>
            </w:r>
            <w:r w:rsidRPr="00890E2C">
              <w:rPr>
                <w:rFonts w:ascii="Calibri" w:eastAsia="Aptos" w:hAnsi="Calibri" w:cs="Calibri"/>
                <w:color w:val="FF0000"/>
                <w:kern w:val="2"/>
                <w:sz w:val="22"/>
                <w:szCs w:val="22"/>
                <w:lang w:eastAsia="en-US"/>
                <w14:ligatures w14:val="standardContextual"/>
              </w:rPr>
              <w:t>zu übernehmen</w:t>
            </w:r>
            <w:r w:rsidR="00782080" w:rsidRPr="00890E2C">
              <w:rPr>
                <w:rFonts w:ascii="Calibri" w:eastAsia="Aptos" w:hAnsi="Calibri" w:cs="Calibri"/>
                <w:color w:val="FF0000"/>
                <w:kern w:val="2"/>
                <w:sz w:val="22"/>
                <w:szCs w:val="22"/>
                <w:lang w:eastAsia="en-US"/>
                <w14:ligatures w14:val="standardContextual"/>
              </w:rPr>
              <w:t xml:space="preserve"> (d</w:t>
            </w:r>
            <w:r w:rsidRPr="00890E2C">
              <w:rPr>
                <w:rFonts w:ascii="Calibri" w:eastAsia="Aptos" w:hAnsi="Calibri" w:cs="Calibri"/>
                <w:color w:val="FF0000"/>
                <w:kern w:val="2"/>
                <w:sz w:val="22"/>
                <w:szCs w:val="22"/>
                <w:lang w:eastAsia="en-US"/>
                <w14:ligatures w14:val="standardContextual"/>
              </w:rPr>
              <w:t>ie genannten Inhalte des vorläufigen BIM-Abwicklungsplans stellen für den Auftragnehmer verbindliche vertragliche Verpflichtungen dar und sind im BIM-Abwicklungsplan aufzunehmen</w:t>
            </w:r>
            <w:r w:rsidR="00782080" w:rsidRPr="00890E2C">
              <w:rPr>
                <w:rFonts w:ascii="Calibri" w:eastAsia="Aptos" w:hAnsi="Calibri" w:cs="Calibri"/>
                <w:color w:val="FF0000"/>
                <w:kern w:val="2"/>
                <w:sz w:val="22"/>
                <w:szCs w:val="22"/>
                <w:lang w:eastAsia="en-US"/>
                <w14:ligatures w14:val="standardContextual"/>
              </w:rPr>
              <w:t>)</w:t>
            </w:r>
            <w:r w:rsidRPr="00890E2C">
              <w:rPr>
                <w:rFonts w:ascii="Calibri" w:eastAsia="Aptos" w:hAnsi="Calibri" w:cs="Calibri"/>
                <w:color w:val="FF0000"/>
                <w:kern w:val="2"/>
                <w:sz w:val="22"/>
                <w:szCs w:val="22"/>
                <w:lang w:eastAsia="en-US"/>
                <w14:ligatures w14:val="standardContextual"/>
              </w:rPr>
              <w:t>.</w:t>
            </w:r>
          </w:p>
        </w:tc>
        <w:tc>
          <w:tcPr>
            <w:tcW w:w="2498" w:type="pct"/>
            <w:shd w:val="clear" w:color="auto" w:fill="E7E6E6" w:themeFill="background2"/>
          </w:tcPr>
          <w:p w14:paraId="197451A0" w14:textId="1CEB7EC3" w:rsidR="008F7CE9" w:rsidRPr="003D3134" w:rsidRDefault="00BF222D" w:rsidP="002C0A08">
            <w:pPr>
              <w:widowControl w:val="0"/>
              <w:tabs>
                <w:tab w:val="left" w:pos="851"/>
              </w:tabs>
              <w:spacing w:before="120" w:after="120"/>
              <w:jc w:val="both"/>
              <w:rPr>
                <w:rFonts w:asciiTheme="minorHAnsi" w:hAnsiTheme="minorHAnsi" w:cstheme="minorHAnsi"/>
                <w:color w:val="FF0000"/>
                <w:sz w:val="22"/>
                <w:szCs w:val="22"/>
                <w:lang w:val="it-IT"/>
              </w:rPr>
            </w:pPr>
            <w:bookmarkStart w:id="24" w:name="_Hlk215738938"/>
            <w:r w:rsidRPr="00890E2C">
              <w:rPr>
                <w:rFonts w:ascii="Calibri" w:hAnsi="Calibri" w:cs="Calibri"/>
                <w:color w:val="FF0000"/>
                <w:sz w:val="22"/>
                <w:szCs w:val="22"/>
                <w:lang w:val="it-IT"/>
              </w:rPr>
              <w:t>Il Piano di Gestione Informativa dovrà essere redatto in conformità alle disposizioni del Capitolato Informativo e recepire i contenuti dell’</w:t>
            </w:r>
            <w:r w:rsidR="002C0A08" w:rsidRPr="00890E2C">
              <w:rPr>
                <w:rFonts w:ascii="Calibri" w:hAnsi="Calibri" w:cs="Calibri"/>
                <w:color w:val="FF0000"/>
                <w:sz w:val="22"/>
                <w:szCs w:val="22"/>
                <w:lang w:val="it-IT"/>
              </w:rPr>
              <w:t xml:space="preserve">eventuale </w:t>
            </w:r>
            <w:r w:rsidRPr="00890E2C">
              <w:rPr>
                <w:rFonts w:ascii="Calibri" w:hAnsi="Calibri" w:cs="Calibri"/>
                <w:color w:val="FF0000"/>
                <w:sz w:val="22"/>
                <w:szCs w:val="22"/>
                <w:lang w:val="it-IT"/>
              </w:rPr>
              <w:t xml:space="preserve">Offerta di Gestione Informativa </w:t>
            </w:r>
            <w:r w:rsidR="002C0A08" w:rsidRPr="00890E2C">
              <w:rPr>
                <w:rFonts w:ascii="Calibri" w:hAnsi="Calibri" w:cs="Calibri"/>
                <w:color w:val="FF0000"/>
                <w:sz w:val="22"/>
                <w:szCs w:val="22"/>
                <w:lang w:val="it-IT"/>
              </w:rPr>
              <w:t xml:space="preserve">per le gare </w:t>
            </w:r>
            <w:r w:rsidR="00890E2C" w:rsidRPr="00890E2C">
              <w:rPr>
                <w:rFonts w:ascii="Calibri" w:hAnsi="Calibri" w:cs="Calibri"/>
                <w:color w:val="FF0000"/>
                <w:sz w:val="22"/>
                <w:szCs w:val="22"/>
                <w:lang w:val="it-IT"/>
              </w:rPr>
              <w:t>qualità</w:t>
            </w:r>
            <w:r w:rsidR="002C0A08" w:rsidRPr="00890E2C">
              <w:rPr>
                <w:rFonts w:ascii="Calibri" w:hAnsi="Calibri" w:cs="Calibri"/>
                <w:color w:val="FF0000"/>
                <w:sz w:val="22"/>
                <w:szCs w:val="22"/>
                <w:lang w:val="it-IT"/>
              </w:rPr>
              <w:t>/prezzo (</w:t>
            </w:r>
            <w:bookmarkEnd w:id="24"/>
            <w:r w:rsidR="002C0A08" w:rsidRPr="00890E2C">
              <w:rPr>
                <w:rFonts w:ascii="Calibri" w:hAnsi="Calibri" w:cs="Calibri"/>
                <w:color w:val="FF0000"/>
                <w:sz w:val="22"/>
                <w:szCs w:val="22"/>
                <w:lang w:val="it-IT"/>
              </w:rPr>
              <w:t>i c</w:t>
            </w:r>
            <w:r w:rsidRPr="00890E2C">
              <w:rPr>
                <w:rFonts w:ascii="Calibri" w:hAnsi="Calibri" w:cs="Calibri"/>
                <w:color w:val="FF0000"/>
                <w:sz w:val="22"/>
                <w:szCs w:val="22"/>
                <w:lang w:val="it-IT"/>
              </w:rPr>
              <w:t>ontenuti dell’Offerta di Gestione Informativa costituiscono, per l’affidatario, ineludibili impegni contrattuali e dovranno essere riportati nel Piano per la Gestione Informativa</w:t>
            </w:r>
            <w:r w:rsidR="002C0A08" w:rsidRPr="00890E2C">
              <w:rPr>
                <w:rFonts w:ascii="Calibri" w:hAnsi="Calibri" w:cs="Calibri"/>
                <w:color w:val="FF0000"/>
                <w:sz w:val="22"/>
                <w:szCs w:val="22"/>
                <w:lang w:val="it-IT"/>
              </w:rPr>
              <w:t>).</w:t>
            </w:r>
            <w:r w:rsidRPr="003D3134">
              <w:rPr>
                <w:rFonts w:ascii="Calibri" w:hAnsi="Calibri" w:cs="Calibri"/>
                <w:color w:val="FF0000"/>
                <w:sz w:val="22"/>
                <w:szCs w:val="22"/>
                <w:lang w:val="it-IT"/>
              </w:rPr>
              <w:t xml:space="preserve"> </w:t>
            </w:r>
          </w:p>
        </w:tc>
      </w:tr>
      <w:tr w:rsidR="008F7CE9" w:rsidRPr="00C779FD" w14:paraId="52E49C09" w14:textId="77777777" w:rsidTr="00C237E9">
        <w:trPr>
          <w:trHeight w:val="284"/>
        </w:trPr>
        <w:tc>
          <w:tcPr>
            <w:tcW w:w="2502" w:type="pct"/>
            <w:shd w:val="clear" w:color="auto" w:fill="E7E6E6" w:themeFill="background2"/>
          </w:tcPr>
          <w:p w14:paraId="3872A782" w14:textId="102D17F6" w:rsidR="008F7CE9" w:rsidRPr="003D3134" w:rsidRDefault="00BF222D" w:rsidP="005D01F4">
            <w:pPr>
              <w:spacing w:before="120" w:after="120"/>
              <w:jc w:val="both"/>
              <w:rPr>
                <w:rFonts w:asciiTheme="minorHAnsi" w:hAnsiTheme="minorHAnsi" w:cstheme="minorHAnsi"/>
                <w:bCs/>
                <w:color w:val="FF0000"/>
                <w:sz w:val="22"/>
                <w:szCs w:val="22"/>
              </w:rPr>
            </w:pPr>
            <w:r w:rsidRPr="003D3134">
              <w:rPr>
                <w:rFonts w:ascii="Calibri" w:eastAsia="Aptos" w:hAnsi="Calibri" w:cs="Calibri"/>
                <w:color w:val="FF0000"/>
                <w:kern w:val="2"/>
                <w:sz w:val="22"/>
                <w:szCs w:val="22"/>
                <w:lang w:eastAsia="en-US"/>
                <w14:ligatures w14:val="standardContextual"/>
              </w:rPr>
              <w:t>Es obliegt dem Auftragnehmer, den Auftraggeber mittels schriftlicher Mitteilung, um etwaige Hinweise zu ersuchen, die laut Auftraggeber-Informationsanforderungen in dessen Zuständigkeit fallen und für die Fertigstellung des BAP erforderlich sind.</w:t>
            </w:r>
          </w:p>
        </w:tc>
        <w:tc>
          <w:tcPr>
            <w:tcW w:w="2498" w:type="pct"/>
            <w:shd w:val="clear" w:color="auto" w:fill="E7E6E6" w:themeFill="background2"/>
          </w:tcPr>
          <w:p w14:paraId="2191011E" w14:textId="565B85E9" w:rsidR="008F7CE9" w:rsidRPr="003D3134" w:rsidRDefault="00BF222D" w:rsidP="005D01F4">
            <w:pPr>
              <w:widowControl w:val="0"/>
              <w:tabs>
                <w:tab w:val="left" w:pos="851"/>
              </w:tabs>
              <w:spacing w:before="120" w:after="120"/>
              <w:jc w:val="both"/>
              <w:rPr>
                <w:rFonts w:asciiTheme="minorHAnsi" w:hAnsiTheme="minorHAnsi" w:cstheme="minorHAnsi"/>
                <w:color w:val="FF0000"/>
                <w:sz w:val="22"/>
                <w:szCs w:val="22"/>
                <w:lang w:val="it-IT"/>
              </w:rPr>
            </w:pPr>
            <w:r w:rsidRPr="003D3134">
              <w:rPr>
                <w:rFonts w:ascii="Calibri" w:eastAsia="Aptos" w:hAnsi="Calibri" w:cs="Calibri"/>
                <w:color w:val="FF0000"/>
                <w:kern w:val="2"/>
                <w:sz w:val="22"/>
                <w:szCs w:val="22"/>
                <w:lang w:val="it-IT" w:eastAsia="en-US"/>
                <w14:ligatures w14:val="standardContextual"/>
              </w:rPr>
              <w:t xml:space="preserve">Sarà onere dell’Affidatario chiedere all’Ente committente, mediante apposita comunicazione scritta, le eventuali indicazioni che il Capitolato Informativo riserva alla competenza di quest’ultimo, necessarie ai fini del completamento del </w:t>
            </w:r>
            <w:proofErr w:type="spellStart"/>
            <w:r w:rsidRPr="003D3134">
              <w:rPr>
                <w:rFonts w:ascii="Calibri" w:eastAsia="Aptos" w:hAnsi="Calibri" w:cs="Calibri"/>
                <w:color w:val="FF0000"/>
                <w:kern w:val="2"/>
                <w:sz w:val="22"/>
                <w:szCs w:val="22"/>
                <w:lang w:val="it-IT" w:eastAsia="en-US"/>
                <w14:ligatures w14:val="standardContextual"/>
              </w:rPr>
              <w:t>pGI</w:t>
            </w:r>
            <w:proofErr w:type="spellEnd"/>
            <w:r w:rsidRPr="003D3134">
              <w:rPr>
                <w:rFonts w:ascii="Calibri" w:eastAsia="Aptos" w:hAnsi="Calibri" w:cs="Calibri"/>
                <w:color w:val="FF0000"/>
                <w:kern w:val="2"/>
                <w:sz w:val="22"/>
                <w:szCs w:val="22"/>
                <w:lang w:val="it-IT" w:eastAsia="en-US"/>
                <w14:ligatures w14:val="standardContextual"/>
              </w:rPr>
              <w:t xml:space="preserve">. </w:t>
            </w:r>
          </w:p>
        </w:tc>
      </w:tr>
      <w:tr w:rsidR="007B1EA9" w:rsidRPr="00C779FD" w14:paraId="0C6833D2" w14:textId="77777777" w:rsidTr="00C237E9">
        <w:trPr>
          <w:trHeight w:val="284"/>
        </w:trPr>
        <w:tc>
          <w:tcPr>
            <w:tcW w:w="2502" w:type="pct"/>
            <w:shd w:val="clear" w:color="auto" w:fill="E7E6E6" w:themeFill="background2"/>
          </w:tcPr>
          <w:p w14:paraId="6062C23D" w14:textId="0FB06471" w:rsidR="007B1EA9" w:rsidRPr="003D3134" w:rsidRDefault="007B1EA9" w:rsidP="00783901">
            <w:pPr>
              <w:spacing w:before="120" w:after="120"/>
              <w:jc w:val="both"/>
              <w:rPr>
                <w:rFonts w:ascii="Calibri" w:eastAsia="Aptos" w:hAnsi="Calibri" w:cs="Calibri"/>
                <w:color w:val="FF0000"/>
                <w:kern w:val="2"/>
                <w:sz w:val="22"/>
                <w:szCs w:val="22"/>
                <w:lang w:eastAsia="en-US"/>
                <w14:ligatures w14:val="standardContextual"/>
              </w:rPr>
            </w:pPr>
            <w:r w:rsidRPr="003D3134">
              <w:rPr>
                <w:rFonts w:ascii="Calibri" w:hAnsi="Calibri" w:cs="Calibri"/>
                <w:color w:val="FF0000"/>
                <w:sz w:val="22"/>
                <w:szCs w:val="22"/>
              </w:rPr>
              <w:t>Der Auftragnehmer hat diese Hinweise rechtzeitig anzufordern, um die obgenannte fristgerechte Vorlage des BAP sicherzustellen, wobei der Gemeinde eine Frist von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rPr>
              <w:t>] Kalendertagen für die Beantwortung vorbehalten bleibt.</w:t>
            </w:r>
          </w:p>
        </w:tc>
        <w:tc>
          <w:tcPr>
            <w:tcW w:w="2498" w:type="pct"/>
            <w:shd w:val="clear" w:color="auto" w:fill="E7E6E6" w:themeFill="background2"/>
          </w:tcPr>
          <w:p w14:paraId="47C284A9" w14:textId="756B2F61" w:rsidR="007B1EA9" w:rsidRPr="003D3134" w:rsidRDefault="007B1EA9" w:rsidP="005D01F4">
            <w:pPr>
              <w:widowControl w:val="0"/>
              <w:tabs>
                <w:tab w:val="left" w:pos="851"/>
              </w:tabs>
              <w:spacing w:before="120" w:after="120"/>
              <w:jc w:val="both"/>
              <w:rPr>
                <w:rFonts w:ascii="Calibri" w:eastAsia="Aptos" w:hAnsi="Calibri" w:cs="Calibri"/>
                <w:color w:val="FF0000"/>
                <w:kern w:val="2"/>
                <w:sz w:val="22"/>
                <w:szCs w:val="22"/>
                <w:lang w:val="it-IT" w:eastAsia="en-US"/>
                <w14:ligatures w14:val="standardContextual"/>
              </w:rPr>
            </w:pPr>
            <w:r w:rsidRPr="003D3134">
              <w:rPr>
                <w:rFonts w:ascii="Calibri" w:eastAsia="Aptos" w:hAnsi="Calibri" w:cs="Calibri"/>
                <w:color w:val="FF0000"/>
                <w:kern w:val="2"/>
                <w:sz w:val="22"/>
                <w:szCs w:val="22"/>
                <w:lang w:val="it-IT" w:eastAsia="en-US"/>
                <w14:ligatures w14:val="standardContextual"/>
              </w:rPr>
              <w:t xml:space="preserve">L’Affidatario dovrà richiedere dette indicazioni in tempo utile per la consegna del </w:t>
            </w:r>
            <w:proofErr w:type="spellStart"/>
            <w:r w:rsidRPr="003D3134">
              <w:rPr>
                <w:rFonts w:ascii="Calibri" w:eastAsia="Aptos" w:hAnsi="Calibri" w:cs="Calibri"/>
                <w:color w:val="FF0000"/>
                <w:kern w:val="2"/>
                <w:sz w:val="22"/>
                <w:szCs w:val="22"/>
                <w:lang w:val="it-IT" w:eastAsia="en-US"/>
                <w14:ligatures w14:val="standardContextual"/>
              </w:rPr>
              <w:t>pGI</w:t>
            </w:r>
            <w:proofErr w:type="spellEnd"/>
            <w:r w:rsidRPr="003D3134">
              <w:rPr>
                <w:rFonts w:ascii="Calibri" w:eastAsia="Aptos" w:hAnsi="Calibri" w:cs="Calibri"/>
                <w:color w:val="FF0000"/>
                <w:kern w:val="2"/>
                <w:sz w:val="22"/>
                <w:szCs w:val="22"/>
                <w:lang w:val="it-IT" w:eastAsia="en-US"/>
                <w14:ligatures w14:val="standardContextual"/>
              </w:rPr>
              <w:t xml:space="preserve"> nel termine di cui al precedente capoverso e tenendo conto che è riservato all’ Ente committente un periodo di </w:t>
            </w:r>
            <w:r w:rsidR="002C0A08" w:rsidRPr="003D3134">
              <w:rPr>
                <w:rFonts w:ascii="Calibri" w:hAnsi="Calibri" w:cs="Calibri"/>
                <w:color w:val="FF0000"/>
                <w:sz w:val="22"/>
                <w:szCs w:val="22"/>
                <w:lang w:val="it-IT"/>
              </w:rPr>
              <w:t>[</w:t>
            </w:r>
            <w:r w:rsidR="002C0A08" w:rsidRPr="003D3134">
              <w:rPr>
                <w:rFonts w:cstheme="minorHAnsi"/>
                <w:color w:val="FF0000"/>
                <w:sz w:val="22"/>
                <w:szCs w:val="22"/>
                <w:highlight w:val="yellow"/>
              </w:rPr>
              <w:fldChar w:fldCharType="begin">
                <w:ffData>
                  <w:name w:val="Elenco1"/>
                  <w:enabled/>
                  <w:calcOnExit w:val="0"/>
                  <w:ddList/>
                </w:ffData>
              </w:fldChar>
            </w:r>
            <w:r w:rsidR="002C0A08" w:rsidRPr="003D3134">
              <w:rPr>
                <w:rFonts w:cstheme="minorHAnsi"/>
                <w:color w:val="FF0000"/>
                <w:sz w:val="22"/>
                <w:szCs w:val="22"/>
                <w:highlight w:val="yellow"/>
                <w:lang w:val="it-IT"/>
              </w:rPr>
              <w:instrText xml:space="preserve"> FORMDROPDOWN </w:instrText>
            </w:r>
            <w:r w:rsidR="002C0A08" w:rsidRPr="003D3134">
              <w:rPr>
                <w:rFonts w:cstheme="minorHAnsi"/>
                <w:color w:val="FF0000"/>
                <w:sz w:val="22"/>
                <w:szCs w:val="22"/>
                <w:highlight w:val="yellow"/>
              </w:rPr>
            </w:r>
            <w:r w:rsidR="002C0A08" w:rsidRPr="003D3134">
              <w:rPr>
                <w:rFonts w:cstheme="minorHAnsi"/>
                <w:color w:val="FF0000"/>
                <w:sz w:val="22"/>
                <w:szCs w:val="22"/>
                <w:highlight w:val="yellow"/>
              </w:rPr>
              <w:fldChar w:fldCharType="separate"/>
            </w:r>
            <w:r w:rsidR="002C0A08" w:rsidRPr="003D3134">
              <w:rPr>
                <w:rFonts w:cstheme="minorHAnsi"/>
                <w:color w:val="FF0000"/>
                <w:sz w:val="22"/>
                <w:szCs w:val="22"/>
                <w:highlight w:val="yellow"/>
              </w:rPr>
              <w:fldChar w:fldCharType="end"/>
            </w:r>
            <w:r w:rsidR="002C0A08" w:rsidRPr="003D3134">
              <w:rPr>
                <w:rFonts w:ascii="Calibri" w:hAnsi="Calibri" w:cs="Calibri"/>
                <w:color w:val="FF0000"/>
                <w:sz w:val="22"/>
                <w:szCs w:val="22"/>
                <w:lang w:val="it-IT"/>
              </w:rPr>
              <w:t xml:space="preserve">] </w:t>
            </w:r>
            <w:r w:rsidRPr="003D3134">
              <w:rPr>
                <w:rFonts w:ascii="Calibri" w:eastAsia="Aptos" w:hAnsi="Calibri" w:cs="Calibri"/>
                <w:color w:val="FF0000"/>
                <w:kern w:val="2"/>
                <w:sz w:val="22"/>
                <w:szCs w:val="22"/>
                <w:lang w:val="it-IT" w:eastAsia="en-US"/>
                <w14:ligatures w14:val="standardContextual"/>
              </w:rPr>
              <w:t>giorni naturali e consecutivi per la risposta.</w:t>
            </w:r>
          </w:p>
        </w:tc>
      </w:tr>
      <w:tr w:rsidR="005F2B9E" w:rsidRPr="003D3134" w14:paraId="29896DB7" w14:textId="77777777" w:rsidTr="00C237E9">
        <w:trPr>
          <w:trHeight w:val="284"/>
        </w:trPr>
        <w:tc>
          <w:tcPr>
            <w:tcW w:w="2502" w:type="pct"/>
            <w:shd w:val="clear" w:color="auto" w:fill="E7E6E6" w:themeFill="background2"/>
          </w:tcPr>
          <w:p w14:paraId="267EA47B" w14:textId="53397280" w:rsidR="005F2B9E" w:rsidRPr="003D3134" w:rsidRDefault="005F2B9E" w:rsidP="00E11D16">
            <w:pPr>
              <w:spacing w:before="120" w:after="120"/>
              <w:jc w:val="both"/>
              <w:rPr>
                <w:rFonts w:ascii="Calibri" w:eastAsia="Aptos" w:hAnsi="Calibri" w:cs="Calibri"/>
                <w:color w:val="FF0000"/>
                <w:kern w:val="2"/>
                <w:sz w:val="22"/>
                <w:szCs w:val="22"/>
                <w:lang w:eastAsia="en-US"/>
                <w14:ligatures w14:val="standardContextual"/>
              </w:rPr>
            </w:pPr>
            <w:r w:rsidRPr="003D3134">
              <w:rPr>
                <w:rFonts w:ascii="Calibri" w:eastAsia="Aptos" w:hAnsi="Calibri" w:cs="Calibri"/>
                <w:color w:val="FF0000"/>
                <w:kern w:val="2"/>
                <w:sz w:val="22"/>
                <w:szCs w:val="22"/>
                <w:lang w:eastAsia="en-US"/>
                <w14:ligatures w14:val="standardContextual"/>
              </w:rPr>
              <w:lastRenderedPageBreak/>
              <w:t>Der BIM-E wird vom Auftragnehmer nach der Unterzeichnung des Vertrags und vor dessen Ausführung gemäß und für die Zwecke des Art. 1, Abs. 10, Buchstabe C) des Anhangs I.9 an dem Kodex für die Öffentlichen Verträge dem Auftraggeber zur Genehmigung.</w:t>
            </w:r>
          </w:p>
        </w:tc>
        <w:tc>
          <w:tcPr>
            <w:tcW w:w="2498" w:type="pct"/>
            <w:shd w:val="clear" w:color="auto" w:fill="E7E6E6" w:themeFill="background2"/>
          </w:tcPr>
          <w:p w14:paraId="6378BA21" w14:textId="2CA06185" w:rsidR="005F2B9E" w:rsidRPr="003D3134" w:rsidRDefault="005F2B9E" w:rsidP="005F2B9E">
            <w:pPr>
              <w:widowControl w:val="0"/>
              <w:tabs>
                <w:tab w:val="left" w:pos="851"/>
              </w:tabs>
              <w:spacing w:before="120" w:after="120"/>
              <w:jc w:val="both"/>
              <w:rPr>
                <w:rFonts w:ascii="Calibri" w:eastAsia="Aptos" w:hAnsi="Calibri" w:cs="Calibri"/>
                <w:color w:val="FF0000"/>
                <w:kern w:val="2"/>
                <w:sz w:val="22"/>
                <w:szCs w:val="22"/>
                <w:lang w:val="it-IT" w:eastAsia="en-US"/>
                <w14:ligatures w14:val="standardContextual"/>
              </w:rPr>
            </w:pPr>
            <w:r w:rsidRPr="003D3134">
              <w:rPr>
                <w:rFonts w:ascii="Calibri" w:eastAsia="Aptos" w:hAnsi="Calibri" w:cs="Calibri"/>
                <w:color w:val="FF0000"/>
                <w:kern w:val="2"/>
                <w:sz w:val="22"/>
                <w:szCs w:val="22"/>
                <w:lang w:val="it-IT" w:eastAsia="en-US"/>
                <w14:ligatures w14:val="standardContextual"/>
              </w:rPr>
              <w:t xml:space="preserve">Il </w:t>
            </w:r>
            <w:proofErr w:type="spellStart"/>
            <w:r w:rsidRPr="003D3134">
              <w:rPr>
                <w:rFonts w:ascii="Calibri" w:eastAsia="Aptos" w:hAnsi="Calibri" w:cs="Calibri"/>
                <w:color w:val="FF0000"/>
                <w:kern w:val="2"/>
                <w:sz w:val="22"/>
                <w:szCs w:val="22"/>
                <w:lang w:val="it-IT" w:eastAsia="en-US"/>
                <w14:ligatures w14:val="standardContextual"/>
              </w:rPr>
              <w:t>pGI</w:t>
            </w:r>
            <w:proofErr w:type="spellEnd"/>
            <w:r w:rsidRPr="003D3134">
              <w:rPr>
                <w:rFonts w:ascii="Calibri" w:eastAsia="Aptos" w:hAnsi="Calibri" w:cs="Calibri"/>
                <w:color w:val="FF0000"/>
                <w:kern w:val="2"/>
                <w:sz w:val="22"/>
                <w:szCs w:val="22"/>
                <w:lang w:val="it-IT" w:eastAsia="en-US"/>
                <w14:ligatures w14:val="standardContextual"/>
              </w:rPr>
              <w:t xml:space="preserve"> andrà sottoposto dall’Affidatario alla Stazione Appaltante per la sua approvazione, dopo la sottoscrizione del contratto e prima dell’esecuzione dello stesso ai sensi e per gli effetti dell’Art. 1, comma 10, lett. C) dell’Allegato I.9 del Codice dei Contratti Pubblici.</w:t>
            </w:r>
          </w:p>
        </w:tc>
      </w:tr>
      <w:tr w:rsidR="005F2B9E" w:rsidRPr="00E66F7F" w14:paraId="78181BB9" w14:textId="77777777" w:rsidTr="00C237E9">
        <w:trPr>
          <w:trHeight w:val="284"/>
        </w:trPr>
        <w:tc>
          <w:tcPr>
            <w:tcW w:w="2502" w:type="pct"/>
            <w:shd w:val="clear" w:color="auto" w:fill="E7E6E6" w:themeFill="background2"/>
          </w:tcPr>
          <w:p w14:paraId="1842C446" w14:textId="2FEFF3F1" w:rsidR="005F2B9E" w:rsidRPr="003D3134" w:rsidRDefault="007B1EA9" w:rsidP="007B1EA9">
            <w:pPr>
              <w:spacing w:before="120" w:after="120"/>
              <w:jc w:val="both"/>
              <w:rPr>
                <w:rFonts w:ascii="Calibri" w:eastAsia="Aptos" w:hAnsi="Calibri" w:cs="Calibri"/>
                <w:color w:val="FF0000"/>
                <w:kern w:val="2"/>
                <w:sz w:val="22"/>
                <w:szCs w:val="22"/>
                <w:lang w:eastAsia="en-US"/>
                <w14:ligatures w14:val="standardContextual"/>
              </w:rPr>
            </w:pPr>
            <w:r w:rsidRPr="003D3134">
              <w:rPr>
                <w:rFonts w:ascii="Calibri" w:eastAsia="Aptos" w:hAnsi="Calibri" w:cs="Calibri"/>
                <w:color w:val="FF0000"/>
                <w:kern w:val="2"/>
                <w:sz w:val="22"/>
                <w:szCs w:val="22"/>
                <w:lang w:eastAsia="en-US"/>
                <w14:ligatures w14:val="standardContextual"/>
              </w:rPr>
              <w:t xml:space="preserve">Zu diesem Zweck verpflichtet sich der Auftragnehmer, dem Auftraggeber innerhalb von </w:t>
            </w:r>
            <w:r w:rsidR="00E11D16" w:rsidRPr="003D3134">
              <w:rPr>
                <w:rFonts w:ascii="Calibri" w:hAnsi="Calibri" w:cs="Calibri"/>
                <w:color w:val="FF0000"/>
                <w:sz w:val="22"/>
                <w:szCs w:val="22"/>
              </w:rPr>
              <w:t>[</w:t>
            </w:r>
            <w:r w:rsidR="00890E2C" w:rsidRPr="003D3134">
              <w:rPr>
                <w:rFonts w:cstheme="minorHAnsi"/>
                <w:color w:val="FF0000"/>
                <w:sz w:val="22"/>
                <w:szCs w:val="22"/>
                <w:highlight w:val="yellow"/>
              </w:rPr>
              <w:fldChar w:fldCharType="begin">
                <w:ffData>
                  <w:name w:val="Elenco1"/>
                  <w:enabled/>
                  <w:calcOnExit w:val="0"/>
                  <w:ddList/>
                </w:ffData>
              </w:fldChar>
            </w:r>
            <w:r w:rsidR="00890E2C" w:rsidRPr="00890E2C">
              <w:rPr>
                <w:rFonts w:cstheme="minorHAnsi"/>
                <w:color w:val="FF0000"/>
                <w:sz w:val="22"/>
                <w:szCs w:val="22"/>
                <w:highlight w:val="yellow"/>
              </w:rPr>
              <w:instrText xml:space="preserve"> FORMDROPDOWN </w:instrText>
            </w:r>
            <w:r w:rsidR="00890E2C" w:rsidRPr="003D3134">
              <w:rPr>
                <w:rFonts w:cstheme="minorHAnsi"/>
                <w:color w:val="FF0000"/>
                <w:sz w:val="22"/>
                <w:szCs w:val="22"/>
                <w:highlight w:val="yellow"/>
              </w:rPr>
            </w:r>
            <w:r w:rsidR="00890E2C" w:rsidRPr="003D3134">
              <w:rPr>
                <w:rFonts w:cstheme="minorHAnsi"/>
                <w:color w:val="FF0000"/>
                <w:sz w:val="22"/>
                <w:szCs w:val="22"/>
                <w:highlight w:val="yellow"/>
              </w:rPr>
              <w:fldChar w:fldCharType="separate"/>
            </w:r>
            <w:r w:rsidR="00890E2C" w:rsidRPr="003D3134">
              <w:rPr>
                <w:rFonts w:cstheme="minorHAnsi"/>
                <w:color w:val="FF0000"/>
                <w:sz w:val="22"/>
                <w:szCs w:val="22"/>
                <w:highlight w:val="yellow"/>
              </w:rPr>
              <w:fldChar w:fldCharType="end"/>
            </w:r>
            <w:r w:rsidR="00E11D16" w:rsidRPr="003D3134">
              <w:rPr>
                <w:rFonts w:ascii="Calibri" w:hAnsi="Calibri" w:cs="Calibri"/>
                <w:color w:val="FF0000"/>
                <w:sz w:val="22"/>
                <w:szCs w:val="22"/>
              </w:rPr>
              <w:t>]</w:t>
            </w:r>
            <w:r w:rsidRPr="003D3134">
              <w:rPr>
                <w:rFonts w:ascii="Calibri" w:eastAsia="Aptos" w:hAnsi="Calibri" w:cs="Calibri"/>
                <w:color w:val="FF0000"/>
                <w:kern w:val="2"/>
                <w:sz w:val="22"/>
                <w:szCs w:val="22"/>
                <w:lang w:eastAsia="en-US"/>
                <w14:ligatures w14:val="standardContextual"/>
              </w:rPr>
              <w:t xml:space="preserve"> Tagen nach Vertragsunterzeichnung den BIM-E im nicht editierbaren (</w:t>
            </w:r>
            <w:proofErr w:type="spellStart"/>
            <w:r w:rsidRPr="003D3134">
              <w:rPr>
                <w:rFonts w:ascii="Calibri" w:eastAsia="Aptos" w:hAnsi="Calibri" w:cs="Calibri"/>
                <w:color w:val="FF0000"/>
                <w:kern w:val="2"/>
                <w:sz w:val="22"/>
                <w:szCs w:val="22"/>
                <w:lang w:eastAsia="en-US"/>
                <w14:ligatures w14:val="standardContextual"/>
              </w:rPr>
              <w:t>pdf</w:t>
            </w:r>
            <w:proofErr w:type="spellEnd"/>
            <w:r w:rsidRPr="003D3134">
              <w:rPr>
                <w:rFonts w:ascii="Calibri" w:eastAsia="Aptos" w:hAnsi="Calibri" w:cs="Calibri"/>
                <w:color w:val="FF0000"/>
                <w:kern w:val="2"/>
                <w:sz w:val="22"/>
                <w:szCs w:val="22"/>
                <w:lang w:eastAsia="en-US"/>
                <w14:ligatures w14:val="standardContextual"/>
              </w:rPr>
              <w:t>) und editierbaren (</w:t>
            </w:r>
            <w:proofErr w:type="spellStart"/>
            <w:r w:rsidRPr="003D3134">
              <w:rPr>
                <w:rFonts w:ascii="Calibri" w:eastAsia="Aptos" w:hAnsi="Calibri" w:cs="Calibri"/>
                <w:color w:val="FF0000"/>
                <w:kern w:val="2"/>
                <w:sz w:val="22"/>
                <w:szCs w:val="22"/>
                <w:lang w:eastAsia="en-US"/>
                <w14:ligatures w14:val="standardContextual"/>
              </w:rPr>
              <w:t>doc</w:t>
            </w:r>
            <w:proofErr w:type="spellEnd"/>
            <w:r w:rsidRPr="003D3134">
              <w:rPr>
                <w:rFonts w:ascii="Calibri" w:eastAsia="Aptos" w:hAnsi="Calibri" w:cs="Calibri"/>
                <w:color w:val="FF0000"/>
                <w:kern w:val="2"/>
                <w:sz w:val="22"/>
                <w:szCs w:val="22"/>
                <w:lang w:eastAsia="en-US"/>
                <w14:ligatures w14:val="standardContextual"/>
              </w:rPr>
              <w:t>.) Format vorzulegen.</w:t>
            </w:r>
          </w:p>
        </w:tc>
        <w:tc>
          <w:tcPr>
            <w:tcW w:w="2498" w:type="pct"/>
            <w:shd w:val="clear" w:color="auto" w:fill="E7E6E6" w:themeFill="background2"/>
          </w:tcPr>
          <w:p w14:paraId="54706D26" w14:textId="532384A0" w:rsidR="005F2B9E" w:rsidRPr="003D3134" w:rsidRDefault="00802C47" w:rsidP="00802C47">
            <w:pPr>
              <w:widowControl w:val="0"/>
              <w:tabs>
                <w:tab w:val="left" w:pos="851"/>
              </w:tabs>
              <w:spacing w:before="120" w:after="120"/>
              <w:jc w:val="both"/>
              <w:rPr>
                <w:rFonts w:ascii="Calibri" w:eastAsia="Aptos" w:hAnsi="Calibri" w:cs="Calibri"/>
                <w:color w:val="FF0000"/>
                <w:kern w:val="2"/>
                <w:sz w:val="22"/>
                <w:szCs w:val="22"/>
                <w:lang w:val="it-IT" w:eastAsia="en-US"/>
                <w14:ligatures w14:val="standardContextual"/>
              </w:rPr>
            </w:pPr>
            <w:r w:rsidRPr="003D3134">
              <w:rPr>
                <w:rFonts w:ascii="Calibri" w:eastAsia="Aptos" w:hAnsi="Calibri" w:cs="Calibri"/>
                <w:color w:val="FF0000"/>
                <w:kern w:val="2"/>
                <w:sz w:val="22"/>
                <w:szCs w:val="22"/>
                <w:lang w:val="it-IT" w:eastAsia="en-US"/>
                <w14:ligatures w14:val="standardContextual"/>
              </w:rPr>
              <w:t xml:space="preserve">L’Affidatario a tal fine si impegna a presentare alla Stazione Appaltante il </w:t>
            </w:r>
            <w:proofErr w:type="spellStart"/>
            <w:r w:rsidRPr="003D3134">
              <w:rPr>
                <w:rFonts w:ascii="Calibri" w:eastAsia="Aptos" w:hAnsi="Calibri" w:cs="Calibri"/>
                <w:color w:val="FF0000"/>
                <w:kern w:val="2"/>
                <w:sz w:val="22"/>
                <w:szCs w:val="22"/>
                <w:lang w:val="it-IT" w:eastAsia="en-US"/>
                <w14:ligatures w14:val="standardContextual"/>
              </w:rPr>
              <w:t>pGI</w:t>
            </w:r>
            <w:proofErr w:type="spellEnd"/>
            <w:r w:rsidRPr="003D3134">
              <w:rPr>
                <w:rFonts w:ascii="Calibri" w:eastAsia="Aptos" w:hAnsi="Calibri" w:cs="Calibri"/>
                <w:color w:val="FF0000"/>
                <w:kern w:val="2"/>
                <w:sz w:val="22"/>
                <w:szCs w:val="22"/>
                <w:lang w:val="it-IT" w:eastAsia="en-US"/>
                <w14:ligatures w14:val="standardContextual"/>
              </w:rPr>
              <w:t xml:space="preserve"> entro </w:t>
            </w:r>
            <w:r w:rsidR="00E11D16" w:rsidRPr="003D3134">
              <w:rPr>
                <w:rFonts w:ascii="Calibri" w:hAnsi="Calibri" w:cs="Calibri"/>
                <w:color w:val="FF0000"/>
                <w:sz w:val="22"/>
                <w:szCs w:val="22"/>
                <w:lang w:val="it-IT"/>
              </w:rPr>
              <w:t>[</w:t>
            </w:r>
            <w:r w:rsidR="00890E2C" w:rsidRPr="003D3134">
              <w:rPr>
                <w:rFonts w:cstheme="minorHAnsi"/>
                <w:color w:val="FF0000"/>
                <w:sz w:val="22"/>
                <w:szCs w:val="22"/>
                <w:highlight w:val="yellow"/>
              </w:rPr>
              <w:fldChar w:fldCharType="begin">
                <w:ffData>
                  <w:name w:val="Elenco1"/>
                  <w:enabled/>
                  <w:calcOnExit w:val="0"/>
                  <w:ddList/>
                </w:ffData>
              </w:fldChar>
            </w:r>
            <w:r w:rsidR="00890E2C" w:rsidRPr="003D3134">
              <w:rPr>
                <w:rFonts w:cstheme="minorHAnsi"/>
                <w:color w:val="FF0000"/>
                <w:sz w:val="22"/>
                <w:szCs w:val="22"/>
                <w:highlight w:val="yellow"/>
                <w:lang w:val="it-IT"/>
              </w:rPr>
              <w:instrText xml:space="preserve"> FORMDROPDOWN </w:instrText>
            </w:r>
            <w:r w:rsidR="00890E2C" w:rsidRPr="003D3134">
              <w:rPr>
                <w:rFonts w:cstheme="minorHAnsi"/>
                <w:color w:val="FF0000"/>
                <w:sz w:val="22"/>
                <w:szCs w:val="22"/>
                <w:highlight w:val="yellow"/>
              </w:rPr>
            </w:r>
            <w:r w:rsidR="00890E2C" w:rsidRPr="003D3134">
              <w:rPr>
                <w:rFonts w:cstheme="minorHAnsi"/>
                <w:color w:val="FF0000"/>
                <w:sz w:val="22"/>
                <w:szCs w:val="22"/>
                <w:highlight w:val="yellow"/>
              </w:rPr>
              <w:fldChar w:fldCharType="separate"/>
            </w:r>
            <w:r w:rsidR="00890E2C" w:rsidRPr="003D3134">
              <w:rPr>
                <w:rFonts w:cstheme="minorHAnsi"/>
                <w:color w:val="FF0000"/>
                <w:sz w:val="22"/>
                <w:szCs w:val="22"/>
                <w:highlight w:val="yellow"/>
              </w:rPr>
              <w:fldChar w:fldCharType="end"/>
            </w:r>
            <w:r w:rsidR="00E11D16" w:rsidRPr="003D3134">
              <w:rPr>
                <w:rFonts w:ascii="Calibri" w:hAnsi="Calibri" w:cs="Calibri"/>
                <w:color w:val="FF0000"/>
                <w:sz w:val="22"/>
                <w:szCs w:val="22"/>
                <w:lang w:val="it-IT"/>
              </w:rPr>
              <w:t>]</w:t>
            </w:r>
            <w:r w:rsidRPr="003D3134">
              <w:rPr>
                <w:rFonts w:ascii="Calibri" w:eastAsia="Aptos" w:hAnsi="Calibri" w:cs="Calibri"/>
                <w:color w:val="FF0000"/>
                <w:kern w:val="2"/>
                <w:sz w:val="22"/>
                <w:szCs w:val="22"/>
                <w:lang w:val="it-IT" w:eastAsia="en-US"/>
                <w14:ligatures w14:val="standardContextual"/>
              </w:rPr>
              <w:t xml:space="preserve"> giorni dalla sottoscrizione del contratto, in formato non editabile (pdf) </w:t>
            </w:r>
            <w:proofErr w:type="gramStart"/>
            <w:r w:rsidRPr="003D3134">
              <w:rPr>
                <w:rFonts w:ascii="Calibri" w:eastAsia="Aptos" w:hAnsi="Calibri" w:cs="Calibri"/>
                <w:color w:val="FF0000"/>
                <w:kern w:val="2"/>
                <w:sz w:val="22"/>
                <w:szCs w:val="22"/>
                <w:lang w:val="it-IT" w:eastAsia="en-US"/>
                <w14:ligatures w14:val="standardContextual"/>
              </w:rPr>
              <w:t>ed</w:t>
            </w:r>
            <w:proofErr w:type="gramEnd"/>
            <w:r w:rsidRPr="003D3134">
              <w:rPr>
                <w:rFonts w:ascii="Calibri" w:eastAsia="Aptos" w:hAnsi="Calibri" w:cs="Calibri"/>
                <w:color w:val="FF0000"/>
                <w:kern w:val="2"/>
                <w:sz w:val="22"/>
                <w:szCs w:val="22"/>
                <w:lang w:val="it-IT" w:eastAsia="en-US"/>
                <w14:ligatures w14:val="standardContextual"/>
              </w:rPr>
              <w:t xml:space="preserve"> editabile (doc.).</w:t>
            </w:r>
          </w:p>
        </w:tc>
      </w:tr>
      <w:tr w:rsidR="008F7CE9" w:rsidRPr="00C779FD" w14:paraId="5E27FABE" w14:textId="77777777" w:rsidTr="00C237E9">
        <w:trPr>
          <w:trHeight w:val="284"/>
        </w:trPr>
        <w:tc>
          <w:tcPr>
            <w:tcW w:w="2502" w:type="pct"/>
            <w:shd w:val="clear" w:color="auto" w:fill="E7E6E6" w:themeFill="background2"/>
          </w:tcPr>
          <w:p w14:paraId="2742F1B1" w14:textId="7C002642" w:rsidR="008F7CE9" w:rsidRPr="003D3134" w:rsidRDefault="00BF222D" w:rsidP="006D5040">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t>Der Auftraggeber ist berechtigt, zu diesem Zweck spezielle Besprechungen mit dem Auftragnehmer einzuberufen, um die betreffenden Themen zu erörtern und die in seine Zuständigkeit fallenden Hinweise zu erteilen.</w:t>
            </w:r>
          </w:p>
        </w:tc>
        <w:tc>
          <w:tcPr>
            <w:tcW w:w="2498" w:type="pct"/>
            <w:shd w:val="clear" w:color="auto" w:fill="E7E6E6" w:themeFill="background2"/>
          </w:tcPr>
          <w:p w14:paraId="4E3EE6C5" w14:textId="2AE3FAF9" w:rsidR="008F7CE9" w:rsidRPr="003D3134" w:rsidRDefault="006D5040" w:rsidP="005D01F4">
            <w:pPr>
              <w:widowControl w:val="0"/>
              <w:tabs>
                <w:tab w:val="left" w:pos="851"/>
              </w:tabs>
              <w:spacing w:before="120" w:after="120"/>
              <w:jc w:val="both"/>
              <w:rPr>
                <w:rFonts w:asciiTheme="minorHAnsi" w:hAnsiTheme="minorHAnsi" w:cstheme="minorHAnsi"/>
                <w:color w:val="FF0000"/>
                <w:sz w:val="22"/>
                <w:szCs w:val="22"/>
                <w:lang w:val="it-IT"/>
              </w:rPr>
            </w:pPr>
            <w:r w:rsidRPr="003D3134">
              <w:rPr>
                <w:rFonts w:ascii="Calibri" w:eastAsia="Aptos" w:hAnsi="Calibri" w:cs="Calibri"/>
                <w:color w:val="FF0000"/>
                <w:kern w:val="2"/>
                <w:sz w:val="22"/>
                <w:szCs w:val="22"/>
                <w:lang w:val="it-IT" w:eastAsia="en-US"/>
                <w14:ligatures w14:val="standardContextual"/>
              </w:rPr>
              <w:t>È</w:t>
            </w:r>
            <w:r w:rsidR="00BF222D" w:rsidRPr="003D3134">
              <w:rPr>
                <w:rFonts w:ascii="Calibri" w:eastAsia="Aptos" w:hAnsi="Calibri" w:cs="Calibri"/>
                <w:color w:val="FF0000"/>
                <w:kern w:val="2"/>
                <w:sz w:val="22"/>
                <w:szCs w:val="22"/>
                <w:lang w:val="it-IT" w:eastAsia="en-US"/>
                <w14:ligatures w14:val="standardContextual"/>
              </w:rPr>
              <w:t xml:space="preserve"> facoltà dell’Ente committente convocare apposite riunioni con l’Affidatario per l’esame delle tematiche in questione e fornire nel corso delle stesse le indicazioni di sua competenza. </w:t>
            </w:r>
          </w:p>
        </w:tc>
      </w:tr>
      <w:tr w:rsidR="00BF222D" w:rsidRPr="00C779FD" w14:paraId="6195CF3E" w14:textId="77777777" w:rsidTr="00C237E9">
        <w:trPr>
          <w:trHeight w:val="284"/>
        </w:trPr>
        <w:tc>
          <w:tcPr>
            <w:tcW w:w="2502" w:type="pct"/>
            <w:shd w:val="clear" w:color="auto" w:fill="E7E6E6" w:themeFill="background2"/>
          </w:tcPr>
          <w:p w14:paraId="6851D7EB" w14:textId="1EC13A5D" w:rsidR="00BF222D" w:rsidRPr="003D3134" w:rsidRDefault="00BF222D" w:rsidP="00783901">
            <w:pPr>
              <w:spacing w:before="120"/>
              <w:jc w:val="both"/>
              <w:rPr>
                <w:rFonts w:ascii="Calibri" w:hAnsi="Calibri" w:cs="Calibri"/>
                <w:color w:val="FF0000"/>
                <w:sz w:val="22"/>
                <w:szCs w:val="22"/>
              </w:rPr>
            </w:pPr>
            <w:r w:rsidRPr="003D3134">
              <w:rPr>
                <w:rFonts w:ascii="Calibri" w:hAnsi="Calibri" w:cs="Calibri"/>
                <w:color w:val="FF0000"/>
                <w:sz w:val="22"/>
                <w:szCs w:val="22"/>
              </w:rPr>
              <w:t>Der Auftraggeber überprüft den BAP innerhalb von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rPr>
              <w:t>] Kalendertagen ab Einreichung und schließt die Genehmigung innerhalb desselben Zeitraums ab.</w:t>
            </w:r>
          </w:p>
          <w:p w14:paraId="26B49FD7" w14:textId="77777777" w:rsidR="00783901" w:rsidRPr="003D3134" w:rsidRDefault="00783901" w:rsidP="00783901">
            <w:pPr>
              <w:jc w:val="both"/>
              <w:rPr>
                <w:rFonts w:ascii="Calibri" w:hAnsi="Calibri" w:cs="Calibri"/>
                <w:color w:val="FF0000"/>
                <w:sz w:val="22"/>
                <w:szCs w:val="22"/>
              </w:rPr>
            </w:pPr>
          </w:p>
          <w:p w14:paraId="5E596895" w14:textId="74F949E2" w:rsidR="00BF222D" w:rsidRPr="003D3134" w:rsidRDefault="00BF222D" w:rsidP="00783901">
            <w:pPr>
              <w:jc w:val="both"/>
              <w:rPr>
                <w:rFonts w:asciiTheme="minorHAnsi" w:hAnsiTheme="minorHAnsi" w:cstheme="minorHAnsi"/>
                <w:bCs/>
                <w:color w:val="FF0000"/>
                <w:sz w:val="22"/>
                <w:szCs w:val="22"/>
              </w:rPr>
            </w:pPr>
            <w:r w:rsidRPr="003D3134">
              <w:rPr>
                <w:rFonts w:ascii="Calibri" w:hAnsi="Calibri" w:cs="Calibri"/>
                <w:color w:val="FF0000"/>
                <w:sz w:val="22"/>
                <w:szCs w:val="22"/>
              </w:rPr>
              <w:t xml:space="preserve">Diese Frist </w:t>
            </w:r>
            <w:r w:rsidR="001366EB" w:rsidRPr="003D3134">
              <w:rPr>
                <w:rFonts w:ascii="Calibri" w:hAnsi="Calibri" w:cs="Calibri"/>
                <w:color w:val="FF0000"/>
                <w:sz w:val="22"/>
                <w:szCs w:val="22"/>
              </w:rPr>
              <w:t>von [</w:t>
            </w:r>
            <w:r w:rsidR="001366EB" w:rsidRPr="003D3134">
              <w:rPr>
                <w:rFonts w:cstheme="minorHAnsi"/>
                <w:color w:val="FF0000"/>
                <w:sz w:val="22"/>
                <w:szCs w:val="22"/>
                <w:highlight w:val="yellow"/>
              </w:rPr>
              <w:fldChar w:fldCharType="begin">
                <w:ffData>
                  <w:name w:val="Elenco1"/>
                  <w:enabled/>
                  <w:calcOnExit w:val="0"/>
                  <w:ddList/>
                </w:ffData>
              </w:fldChar>
            </w:r>
            <w:r w:rsidR="001366EB" w:rsidRPr="003D3134">
              <w:rPr>
                <w:rFonts w:cstheme="minorHAnsi"/>
                <w:color w:val="FF0000"/>
                <w:sz w:val="22"/>
                <w:szCs w:val="22"/>
                <w:highlight w:val="yellow"/>
              </w:rPr>
              <w:instrText xml:space="preserve"> FORMDROPDOWN </w:instrText>
            </w:r>
            <w:r w:rsidR="001366EB" w:rsidRPr="003D3134">
              <w:rPr>
                <w:rFonts w:cstheme="minorHAnsi"/>
                <w:color w:val="FF0000"/>
                <w:sz w:val="22"/>
                <w:szCs w:val="22"/>
                <w:highlight w:val="yellow"/>
              </w:rPr>
            </w:r>
            <w:r w:rsidR="001366EB" w:rsidRPr="003D3134">
              <w:rPr>
                <w:rFonts w:cstheme="minorHAnsi"/>
                <w:color w:val="FF0000"/>
                <w:sz w:val="22"/>
                <w:szCs w:val="22"/>
                <w:highlight w:val="yellow"/>
              </w:rPr>
              <w:fldChar w:fldCharType="separate"/>
            </w:r>
            <w:r w:rsidR="001366EB" w:rsidRPr="003D3134">
              <w:rPr>
                <w:rFonts w:cstheme="minorHAnsi"/>
                <w:color w:val="FF0000"/>
                <w:sz w:val="22"/>
                <w:szCs w:val="22"/>
                <w:highlight w:val="yellow"/>
              </w:rPr>
              <w:fldChar w:fldCharType="end"/>
            </w:r>
            <w:r w:rsidR="001366EB" w:rsidRPr="003D3134">
              <w:rPr>
                <w:rFonts w:ascii="Calibri" w:hAnsi="Calibri" w:cs="Calibri"/>
                <w:color w:val="FF0000"/>
                <w:sz w:val="22"/>
                <w:szCs w:val="22"/>
              </w:rPr>
              <w:t xml:space="preserve">] </w:t>
            </w:r>
            <w:r w:rsidRPr="003D3134">
              <w:rPr>
                <w:rFonts w:ascii="Calibri" w:hAnsi="Calibri" w:cs="Calibri"/>
                <w:color w:val="FF0000"/>
                <w:sz w:val="22"/>
                <w:szCs w:val="22"/>
              </w:rPr>
              <w:t>wird ausgesetzt, falls der Auftraggeber Ergänzungen und/oder Änderungen am vorgelegten BAP verlangt.</w:t>
            </w:r>
          </w:p>
        </w:tc>
        <w:tc>
          <w:tcPr>
            <w:tcW w:w="2498" w:type="pct"/>
            <w:shd w:val="clear" w:color="auto" w:fill="E7E6E6" w:themeFill="background2"/>
          </w:tcPr>
          <w:p w14:paraId="6F0ABAB3" w14:textId="733A4DA2" w:rsidR="00BF222D" w:rsidRPr="003D3134" w:rsidRDefault="00BF222D" w:rsidP="00783901">
            <w:pPr>
              <w:widowControl w:val="0"/>
              <w:tabs>
                <w:tab w:val="left" w:pos="851"/>
              </w:tabs>
              <w:spacing w:before="120"/>
              <w:jc w:val="both"/>
              <w:rPr>
                <w:rFonts w:ascii="Calibri" w:hAnsi="Calibri" w:cs="Calibri"/>
                <w:color w:val="FF0000"/>
                <w:sz w:val="22"/>
                <w:szCs w:val="22"/>
                <w:lang w:val="it-IT"/>
              </w:rPr>
            </w:pPr>
            <w:r w:rsidRPr="003D3134">
              <w:rPr>
                <w:rFonts w:ascii="Calibri" w:hAnsi="Calibri" w:cs="Calibri"/>
                <w:color w:val="FF0000"/>
                <w:sz w:val="22"/>
                <w:szCs w:val="22"/>
                <w:lang w:val="it-IT"/>
              </w:rPr>
              <w:t xml:space="preserve">L’Ente committente provvede a verificare il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entro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lang w:val="it-IT"/>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lang w:val="it-IT"/>
              </w:rPr>
              <w:t>] giorni naturali e consecutivi dalla consegna, pervenendo nel medesimo termine alla relativa approvazione.</w:t>
            </w:r>
          </w:p>
          <w:p w14:paraId="270E1058" w14:textId="7718FAB3" w:rsidR="00BF222D" w:rsidRPr="003D3134" w:rsidRDefault="00BF222D" w:rsidP="00783901">
            <w:pPr>
              <w:widowControl w:val="0"/>
              <w:tabs>
                <w:tab w:val="left" w:pos="851"/>
              </w:tabs>
              <w:spacing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Il suddetto termine di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lang w:val="it-IT"/>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lang w:val="it-IT"/>
              </w:rPr>
              <w:t xml:space="preserve">] giorni naturali e consecutivi è sospeso qualora la Ente committente prescriva integrazioni e/o modifiche al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presentato. </w:t>
            </w:r>
          </w:p>
        </w:tc>
      </w:tr>
      <w:tr w:rsidR="00BF222D" w:rsidRPr="00C779FD" w14:paraId="38D9080E" w14:textId="77777777" w:rsidTr="00C237E9">
        <w:trPr>
          <w:trHeight w:val="284"/>
        </w:trPr>
        <w:tc>
          <w:tcPr>
            <w:tcW w:w="2502" w:type="pct"/>
            <w:shd w:val="clear" w:color="auto" w:fill="E7E6E6" w:themeFill="background2"/>
          </w:tcPr>
          <w:p w14:paraId="246147A0" w14:textId="5D67CDB5" w:rsidR="00594004" w:rsidRPr="00890E2C" w:rsidRDefault="00BF222D" w:rsidP="00594004">
            <w:pPr>
              <w:spacing w:before="120" w:after="120"/>
              <w:jc w:val="both"/>
              <w:rPr>
                <w:rFonts w:ascii="Calibri" w:hAnsi="Calibri" w:cs="Calibri"/>
                <w:color w:val="FF0000"/>
                <w:sz w:val="22"/>
                <w:szCs w:val="22"/>
              </w:rPr>
            </w:pPr>
            <w:bookmarkStart w:id="25" w:name="_Hlk215737843"/>
            <w:r w:rsidRPr="00890E2C">
              <w:rPr>
                <w:rFonts w:ascii="Calibri" w:hAnsi="Calibri" w:cs="Calibri"/>
                <w:color w:val="FF0000"/>
                <w:sz w:val="22"/>
                <w:szCs w:val="22"/>
              </w:rPr>
              <w:t xml:space="preserve">Der Auftragnehmer ist verpflichtet, die geforderten Änderungen und Ergänzungen innerhalb </w:t>
            </w:r>
            <w:r w:rsidR="00594004" w:rsidRPr="00890E2C">
              <w:rPr>
                <w:rFonts w:ascii="Calibri" w:hAnsi="Calibri" w:cs="Calibri"/>
                <w:color w:val="FF0000"/>
                <w:sz w:val="22"/>
                <w:szCs w:val="22"/>
              </w:rPr>
              <w:t xml:space="preserve">der vom Auftraggeber festgelegten neuen Frist </w:t>
            </w:r>
            <w:r w:rsidRPr="00890E2C">
              <w:rPr>
                <w:rFonts w:ascii="Calibri" w:hAnsi="Calibri" w:cs="Calibri"/>
                <w:color w:val="FF0000"/>
                <w:sz w:val="22"/>
                <w:szCs w:val="22"/>
              </w:rPr>
              <w:t>von [</w:t>
            </w:r>
            <w:r w:rsidR="00890E2C" w:rsidRPr="003D3134">
              <w:rPr>
                <w:rFonts w:cstheme="minorHAnsi"/>
                <w:color w:val="FF0000"/>
                <w:sz w:val="22"/>
                <w:szCs w:val="22"/>
                <w:highlight w:val="yellow"/>
              </w:rPr>
              <w:fldChar w:fldCharType="begin">
                <w:ffData>
                  <w:name w:val="Elenco1"/>
                  <w:enabled/>
                  <w:calcOnExit w:val="0"/>
                  <w:ddList/>
                </w:ffData>
              </w:fldChar>
            </w:r>
            <w:r w:rsidR="00890E2C" w:rsidRPr="00890E2C">
              <w:rPr>
                <w:rFonts w:cstheme="minorHAnsi"/>
                <w:color w:val="FF0000"/>
                <w:sz w:val="22"/>
                <w:szCs w:val="22"/>
                <w:highlight w:val="yellow"/>
              </w:rPr>
              <w:instrText xml:space="preserve"> FORMDROPDOWN </w:instrText>
            </w:r>
            <w:r w:rsidR="00890E2C" w:rsidRPr="003D3134">
              <w:rPr>
                <w:rFonts w:cstheme="minorHAnsi"/>
                <w:color w:val="FF0000"/>
                <w:sz w:val="22"/>
                <w:szCs w:val="22"/>
                <w:highlight w:val="yellow"/>
              </w:rPr>
            </w:r>
            <w:r w:rsidR="00890E2C" w:rsidRPr="003D3134">
              <w:rPr>
                <w:rFonts w:cstheme="minorHAnsi"/>
                <w:color w:val="FF0000"/>
                <w:sz w:val="22"/>
                <w:szCs w:val="22"/>
                <w:highlight w:val="yellow"/>
              </w:rPr>
              <w:fldChar w:fldCharType="separate"/>
            </w:r>
            <w:r w:rsidR="00890E2C" w:rsidRPr="003D3134">
              <w:rPr>
                <w:rFonts w:cstheme="minorHAnsi"/>
                <w:color w:val="FF0000"/>
                <w:sz w:val="22"/>
                <w:szCs w:val="22"/>
                <w:highlight w:val="yellow"/>
              </w:rPr>
              <w:fldChar w:fldCharType="end"/>
            </w:r>
            <w:r w:rsidRPr="00890E2C">
              <w:rPr>
                <w:rFonts w:ascii="Calibri" w:hAnsi="Calibri" w:cs="Calibri"/>
                <w:color w:val="FF0000"/>
                <w:sz w:val="22"/>
                <w:szCs w:val="22"/>
              </w:rPr>
              <w:t>] Kalendertagen ab Erhalt der Aufforderung bzw. vorzunehmen</w:t>
            </w:r>
            <w:r w:rsidR="00594004" w:rsidRPr="00890E2C">
              <w:rPr>
                <w:rFonts w:ascii="Calibri" w:hAnsi="Calibri" w:cs="Calibri"/>
                <w:color w:val="FF0000"/>
                <w:sz w:val="22"/>
                <w:szCs w:val="22"/>
              </w:rPr>
              <w:t>.</w:t>
            </w:r>
            <w:r w:rsidRPr="00890E2C">
              <w:rPr>
                <w:rFonts w:ascii="Calibri" w:hAnsi="Calibri" w:cs="Calibri"/>
                <w:color w:val="FF0000"/>
                <w:sz w:val="22"/>
                <w:szCs w:val="22"/>
              </w:rPr>
              <w:t xml:space="preserve"> </w:t>
            </w:r>
          </w:p>
          <w:p w14:paraId="4B3C5E1B" w14:textId="77E36949" w:rsidR="00BF222D" w:rsidRPr="00890E2C" w:rsidRDefault="00594004" w:rsidP="00594004">
            <w:pPr>
              <w:spacing w:before="120" w:after="120"/>
              <w:jc w:val="both"/>
              <w:rPr>
                <w:rFonts w:asciiTheme="minorHAnsi" w:hAnsiTheme="minorHAnsi" w:cstheme="minorHAnsi"/>
                <w:bCs/>
                <w:color w:val="FF0000"/>
                <w:sz w:val="22"/>
                <w:szCs w:val="22"/>
              </w:rPr>
            </w:pPr>
            <w:r w:rsidRPr="00890E2C">
              <w:rPr>
                <w:rFonts w:ascii="Calibri" w:hAnsi="Calibri" w:cs="Calibri"/>
                <w:color w:val="FF0000"/>
                <w:sz w:val="22"/>
                <w:szCs w:val="22"/>
              </w:rPr>
              <w:t>A</w:t>
            </w:r>
            <w:r w:rsidR="00BF222D" w:rsidRPr="00890E2C">
              <w:rPr>
                <w:rFonts w:ascii="Calibri" w:hAnsi="Calibri" w:cs="Calibri"/>
                <w:color w:val="FF0000"/>
                <w:sz w:val="22"/>
                <w:szCs w:val="22"/>
              </w:rPr>
              <w:t>b der neuen Vorlage des überarbeiteten BAP beginnt die Überprüfungs- und Genehmigungsfrist erneut zu laufen</w:t>
            </w:r>
            <w:bookmarkEnd w:id="25"/>
            <w:r w:rsidR="00890E2C" w:rsidRPr="00890E2C">
              <w:rPr>
                <w:rFonts w:ascii="Calibri" w:hAnsi="Calibri" w:cs="Calibri"/>
                <w:color w:val="FF0000"/>
                <w:sz w:val="22"/>
                <w:szCs w:val="22"/>
              </w:rPr>
              <w:t>.</w:t>
            </w:r>
          </w:p>
        </w:tc>
        <w:tc>
          <w:tcPr>
            <w:tcW w:w="2498" w:type="pct"/>
            <w:shd w:val="clear" w:color="auto" w:fill="E7E6E6" w:themeFill="background2"/>
          </w:tcPr>
          <w:p w14:paraId="29E72707" w14:textId="57C4F15C" w:rsidR="00594004" w:rsidRPr="00890E2C" w:rsidRDefault="00BF222D" w:rsidP="005D01F4">
            <w:pPr>
              <w:widowControl w:val="0"/>
              <w:tabs>
                <w:tab w:val="left" w:pos="851"/>
              </w:tabs>
              <w:spacing w:before="120" w:after="120"/>
              <w:jc w:val="both"/>
              <w:rPr>
                <w:rFonts w:ascii="Calibri" w:hAnsi="Calibri" w:cs="Calibri"/>
                <w:color w:val="FF0000"/>
                <w:sz w:val="22"/>
                <w:szCs w:val="22"/>
                <w:lang w:val="it-IT"/>
              </w:rPr>
            </w:pPr>
            <w:bookmarkStart w:id="26" w:name="_Hlk215737819"/>
            <w:r w:rsidRPr="00890E2C">
              <w:rPr>
                <w:rFonts w:ascii="Calibri" w:hAnsi="Calibri" w:cs="Calibri"/>
                <w:color w:val="FF0000"/>
                <w:sz w:val="22"/>
                <w:szCs w:val="22"/>
                <w:lang w:val="it-IT"/>
              </w:rPr>
              <w:t>L’Affidatario è tenuto ad apportare le modiche e le integrazioni richieste entro il nuovo termine fissato dall’ Ente Committente [</w:t>
            </w:r>
            <w:r w:rsidR="00890E2C" w:rsidRPr="003D3134">
              <w:rPr>
                <w:rFonts w:cstheme="minorHAnsi"/>
                <w:color w:val="FF0000"/>
                <w:sz w:val="22"/>
                <w:szCs w:val="22"/>
                <w:highlight w:val="yellow"/>
              </w:rPr>
              <w:fldChar w:fldCharType="begin">
                <w:ffData>
                  <w:name w:val="Elenco1"/>
                  <w:enabled/>
                  <w:calcOnExit w:val="0"/>
                  <w:ddList/>
                </w:ffData>
              </w:fldChar>
            </w:r>
            <w:r w:rsidR="00890E2C" w:rsidRPr="003D3134">
              <w:rPr>
                <w:rFonts w:cstheme="minorHAnsi"/>
                <w:color w:val="FF0000"/>
                <w:sz w:val="22"/>
                <w:szCs w:val="22"/>
                <w:highlight w:val="yellow"/>
                <w:lang w:val="it-IT"/>
              </w:rPr>
              <w:instrText xml:space="preserve"> FORMDROPDOWN </w:instrText>
            </w:r>
            <w:r w:rsidR="00890E2C" w:rsidRPr="003D3134">
              <w:rPr>
                <w:rFonts w:cstheme="minorHAnsi"/>
                <w:color w:val="FF0000"/>
                <w:sz w:val="22"/>
                <w:szCs w:val="22"/>
                <w:highlight w:val="yellow"/>
              </w:rPr>
            </w:r>
            <w:r w:rsidR="00890E2C" w:rsidRPr="003D3134">
              <w:rPr>
                <w:rFonts w:cstheme="minorHAnsi"/>
                <w:color w:val="FF0000"/>
                <w:sz w:val="22"/>
                <w:szCs w:val="22"/>
                <w:highlight w:val="yellow"/>
              </w:rPr>
              <w:fldChar w:fldCharType="separate"/>
            </w:r>
            <w:r w:rsidR="00890E2C" w:rsidRPr="003D3134">
              <w:rPr>
                <w:rFonts w:cstheme="minorHAnsi"/>
                <w:color w:val="FF0000"/>
                <w:sz w:val="22"/>
                <w:szCs w:val="22"/>
                <w:highlight w:val="yellow"/>
              </w:rPr>
              <w:fldChar w:fldCharType="end"/>
            </w:r>
            <w:r w:rsidRPr="00890E2C">
              <w:rPr>
                <w:rFonts w:ascii="Calibri" w:hAnsi="Calibri" w:cs="Calibri"/>
                <w:color w:val="FF0000"/>
                <w:sz w:val="22"/>
                <w:szCs w:val="22"/>
                <w:lang w:val="it-IT"/>
              </w:rPr>
              <w:t xml:space="preserve">] decorrenti dal ricevimento della richiesta. </w:t>
            </w:r>
          </w:p>
          <w:p w14:paraId="65F310D1" w14:textId="07C505CF" w:rsidR="00BF222D" w:rsidRPr="003D3134" w:rsidRDefault="00BF222D" w:rsidP="005D01F4">
            <w:pPr>
              <w:widowControl w:val="0"/>
              <w:tabs>
                <w:tab w:val="left" w:pos="851"/>
              </w:tabs>
              <w:spacing w:before="120" w:after="120"/>
              <w:jc w:val="both"/>
              <w:rPr>
                <w:rFonts w:asciiTheme="minorHAnsi" w:hAnsiTheme="minorHAnsi" w:cstheme="minorHAnsi"/>
                <w:color w:val="FF0000"/>
                <w:sz w:val="22"/>
                <w:szCs w:val="22"/>
                <w:lang w:val="it-IT"/>
              </w:rPr>
            </w:pPr>
            <w:r w:rsidRPr="00890E2C">
              <w:rPr>
                <w:rFonts w:ascii="Calibri" w:hAnsi="Calibri" w:cs="Calibri"/>
                <w:color w:val="FF0000"/>
                <w:sz w:val="22"/>
                <w:szCs w:val="22"/>
                <w:lang w:val="it-IT"/>
              </w:rPr>
              <w:t xml:space="preserve">Dalla nuova consegna effettuata dall’Affidatario, riprende a decorrere il termine per la verifica-approvazione del </w:t>
            </w:r>
            <w:proofErr w:type="spellStart"/>
            <w:r w:rsidRPr="00890E2C">
              <w:rPr>
                <w:rFonts w:ascii="Calibri" w:hAnsi="Calibri" w:cs="Calibri"/>
                <w:color w:val="FF0000"/>
                <w:sz w:val="22"/>
                <w:szCs w:val="22"/>
                <w:lang w:val="it-IT"/>
              </w:rPr>
              <w:t>pGI</w:t>
            </w:r>
            <w:proofErr w:type="spellEnd"/>
            <w:r w:rsidRPr="00890E2C">
              <w:rPr>
                <w:rFonts w:ascii="Calibri" w:hAnsi="Calibri" w:cs="Calibri"/>
                <w:color w:val="FF0000"/>
                <w:sz w:val="22"/>
                <w:szCs w:val="22"/>
                <w:lang w:val="it-IT"/>
              </w:rPr>
              <w:t>.</w:t>
            </w:r>
            <w:bookmarkEnd w:id="26"/>
          </w:p>
        </w:tc>
      </w:tr>
      <w:tr w:rsidR="00BF222D" w:rsidRPr="00C779FD" w14:paraId="26A3ED2F" w14:textId="77777777" w:rsidTr="00C237E9">
        <w:trPr>
          <w:trHeight w:val="284"/>
        </w:trPr>
        <w:tc>
          <w:tcPr>
            <w:tcW w:w="2502" w:type="pct"/>
            <w:shd w:val="clear" w:color="auto" w:fill="E7E6E6" w:themeFill="background2"/>
          </w:tcPr>
          <w:p w14:paraId="705AB6F7" w14:textId="77777777" w:rsidR="00BF222D" w:rsidRPr="003D3134" w:rsidRDefault="00BF222D" w:rsidP="005D01F4">
            <w:pPr>
              <w:spacing w:before="120" w:after="120"/>
              <w:jc w:val="both"/>
              <w:rPr>
                <w:rFonts w:ascii="Calibri" w:hAnsi="Calibri" w:cs="Calibri"/>
                <w:color w:val="FF0000"/>
                <w:sz w:val="22"/>
                <w:szCs w:val="22"/>
              </w:rPr>
            </w:pPr>
            <w:r w:rsidRPr="003D3134">
              <w:rPr>
                <w:rFonts w:ascii="Calibri" w:hAnsi="Calibri" w:cs="Calibri"/>
                <w:color w:val="FF0000"/>
                <w:sz w:val="22"/>
                <w:szCs w:val="22"/>
              </w:rPr>
              <w:t>Der BAP – wie im Abschnitt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rPr>
              <w:t>] der Auftraggeber-Informationsanforderungen vorgesehen – kann während der Vertragsausführung auf Antrag des Auftraggebers und/oder auf Vorschlag des Auftragnehmers, sofern dieser vom Auftraggeber angenommen wird, aktualisiert werden, insbesondere wenn sich im Zuge der Vertragsausführung die Notwendigkeit ergibt, einen anderen Informationsbedarf als den im genehmigten BAP vorgesehenen zu beschaffen.</w:t>
            </w:r>
          </w:p>
          <w:p w14:paraId="00B7FF61" w14:textId="66124C47" w:rsidR="00BF222D" w:rsidRPr="003D3134" w:rsidRDefault="00BF222D" w:rsidP="005D01F4">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t>Der Auftragnehmer hat im Hinblick auf das Genehmigungsverfahren des aktualisierten BAPs die gegenüber der vorherigen genehmigten Fassung vorgenommenen Änderungen klar und unmittelbar kenntlich zu machen.</w:t>
            </w:r>
          </w:p>
        </w:tc>
        <w:tc>
          <w:tcPr>
            <w:tcW w:w="2498" w:type="pct"/>
            <w:shd w:val="clear" w:color="auto" w:fill="E7E6E6" w:themeFill="background2"/>
          </w:tcPr>
          <w:p w14:paraId="429D7575" w14:textId="77777777" w:rsidR="00BF222D" w:rsidRPr="003D3134" w:rsidRDefault="00BF222D" w:rsidP="005D01F4">
            <w:pPr>
              <w:widowControl w:val="0"/>
              <w:tabs>
                <w:tab w:val="left" w:pos="851"/>
              </w:tabs>
              <w:spacing w:before="120" w:after="120"/>
              <w:jc w:val="both"/>
              <w:rPr>
                <w:rFonts w:ascii="Calibri" w:hAnsi="Calibri" w:cs="Calibri"/>
                <w:color w:val="FF0000"/>
                <w:sz w:val="22"/>
                <w:szCs w:val="22"/>
                <w:lang w:val="it-IT"/>
              </w:rPr>
            </w:pPr>
            <w:r w:rsidRPr="003D3134">
              <w:rPr>
                <w:rFonts w:ascii="Calibri" w:hAnsi="Calibri" w:cs="Calibri"/>
                <w:color w:val="FF0000"/>
                <w:sz w:val="22"/>
                <w:szCs w:val="22"/>
                <w:lang w:val="it-IT"/>
              </w:rPr>
              <w:t xml:space="preserve">Il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 come previsto dal paragrafo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lang w:val="it-IT"/>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lang w:val="it-IT"/>
              </w:rPr>
              <w:t>] del Capitolato Informativo – potrà essere aggiornato nel corso di esecuzione del contratto, su richiesta dell’Ente committente e/o su proposta dell’Affidatario se condivisa dall’Ente Committente, in particolare ove, in fase di esecuzione dell’appalto, emergesse la necessità di acquisire un fabbisogno informativo diverso da quello indicato nel Piano di Gestione Informativa approvato.</w:t>
            </w:r>
          </w:p>
          <w:p w14:paraId="05A4161A" w14:textId="77777777" w:rsidR="00890E2C" w:rsidRDefault="00890E2C" w:rsidP="005D01F4">
            <w:pPr>
              <w:widowControl w:val="0"/>
              <w:tabs>
                <w:tab w:val="left" w:pos="851"/>
              </w:tabs>
              <w:spacing w:before="120" w:after="120"/>
              <w:jc w:val="both"/>
              <w:rPr>
                <w:rFonts w:ascii="Calibri" w:hAnsi="Calibri" w:cs="Calibri"/>
                <w:color w:val="FF0000"/>
                <w:sz w:val="22"/>
                <w:szCs w:val="22"/>
                <w:lang w:val="it-IT"/>
              </w:rPr>
            </w:pPr>
          </w:p>
          <w:p w14:paraId="2DCCD8BF" w14:textId="396C2A6B" w:rsidR="00BF222D" w:rsidRPr="003D3134" w:rsidRDefault="00BF222D" w:rsidP="005D01F4">
            <w:pPr>
              <w:widowControl w:val="0"/>
              <w:tabs>
                <w:tab w:val="left" w:pos="851"/>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L’Affidatario, al fine dello svolgimento della procedura approvativa del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aggiornato, dovrà evidenziare in modo chiaro ed immediato le modifiche apportate rispetto al precedente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approvato. </w:t>
            </w:r>
          </w:p>
        </w:tc>
      </w:tr>
      <w:tr w:rsidR="00BF222D" w:rsidRPr="00C779FD" w14:paraId="23C3D51D" w14:textId="77777777" w:rsidTr="00C237E9">
        <w:trPr>
          <w:trHeight w:val="284"/>
        </w:trPr>
        <w:tc>
          <w:tcPr>
            <w:tcW w:w="2502" w:type="pct"/>
            <w:shd w:val="clear" w:color="auto" w:fill="E7E6E6" w:themeFill="background2"/>
          </w:tcPr>
          <w:p w14:paraId="79CEE239" w14:textId="67051CC7" w:rsidR="00BF222D" w:rsidRPr="003D3134" w:rsidRDefault="005D01F4" w:rsidP="005D01F4">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t>Der Auftragnehmer ist verpflichtet, die Informationsmanagementleistungen in strikter Beachtung und gewissenhafter Umsetzung der Bestimmungen des vom Auftraggeber genehmigten BAPs auszuführen.</w:t>
            </w:r>
          </w:p>
        </w:tc>
        <w:tc>
          <w:tcPr>
            <w:tcW w:w="2498" w:type="pct"/>
            <w:shd w:val="clear" w:color="auto" w:fill="E7E6E6" w:themeFill="background2"/>
          </w:tcPr>
          <w:p w14:paraId="36119C65" w14:textId="4A2DE817" w:rsidR="005D01F4" w:rsidRPr="003D3134" w:rsidRDefault="005D01F4" w:rsidP="005D01F4">
            <w:pPr>
              <w:widowControl w:val="0"/>
              <w:tabs>
                <w:tab w:val="left" w:pos="851"/>
              </w:tabs>
              <w:spacing w:before="120" w:after="120"/>
              <w:jc w:val="both"/>
              <w:rPr>
                <w:rFonts w:ascii="Calibri" w:hAnsi="Calibri" w:cs="Calibri"/>
                <w:color w:val="FF0000"/>
                <w:sz w:val="22"/>
                <w:szCs w:val="22"/>
                <w:lang w:val="it-IT"/>
              </w:rPr>
            </w:pPr>
            <w:r w:rsidRPr="003D3134">
              <w:rPr>
                <w:rFonts w:ascii="Calibri" w:hAnsi="Calibri" w:cs="Calibri"/>
                <w:color w:val="FF0000"/>
                <w:sz w:val="22"/>
                <w:szCs w:val="22"/>
                <w:lang w:val="it-IT"/>
              </w:rPr>
              <w:t xml:space="preserve">L’Affidatario dovrà eseguire le prestazioni di gestione informativa nel rispetto ed in scrupolosa attuazione delle disposizioni del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approvato dall’ente committente.</w:t>
            </w:r>
          </w:p>
          <w:p w14:paraId="10C9AB78" w14:textId="77777777" w:rsidR="00BF222D" w:rsidRPr="003D3134" w:rsidRDefault="00BF222D" w:rsidP="005D01F4">
            <w:pPr>
              <w:tabs>
                <w:tab w:val="left" w:pos="3686"/>
              </w:tabs>
              <w:spacing w:before="120" w:after="120"/>
              <w:ind w:right="215"/>
              <w:jc w:val="both"/>
              <w:rPr>
                <w:rFonts w:asciiTheme="minorHAnsi" w:hAnsiTheme="minorHAnsi" w:cstheme="minorHAnsi"/>
                <w:color w:val="FF0000"/>
                <w:sz w:val="22"/>
                <w:szCs w:val="22"/>
                <w:lang w:val="it-IT"/>
              </w:rPr>
            </w:pPr>
          </w:p>
        </w:tc>
      </w:tr>
      <w:tr w:rsidR="00BF222D" w:rsidRPr="00C779FD" w14:paraId="68D9C502" w14:textId="77777777" w:rsidTr="00C237E9">
        <w:trPr>
          <w:trHeight w:val="284"/>
        </w:trPr>
        <w:tc>
          <w:tcPr>
            <w:tcW w:w="2502" w:type="pct"/>
            <w:shd w:val="clear" w:color="auto" w:fill="E7E6E6" w:themeFill="background2"/>
          </w:tcPr>
          <w:p w14:paraId="2AD38E0E" w14:textId="02F0A503" w:rsidR="00BF222D" w:rsidRPr="003D3134" w:rsidRDefault="005D01F4" w:rsidP="005D01F4">
            <w:pPr>
              <w:spacing w:before="120" w:after="120"/>
              <w:jc w:val="both"/>
              <w:rPr>
                <w:rFonts w:asciiTheme="minorHAnsi" w:hAnsiTheme="minorHAnsi" w:cstheme="minorHAnsi"/>
                <w:bCs/>
                <w:color w:val="FF0000"/>
                <w:sz w:val="22"/>
                <w:szCs w:val="22"/>
              </w:rPr>
            </w:pPr>
            <w:r w:rsidRPr="003D3134">
              <w:rPr>
                <w:rFonts w:ascii="Calibri" w:hAnsi="Calibri" w:cs="Calibri"/>
                <w:color w:val="FF0000"/>
                <w:sz w:val="22"/>
                <w:szCs w:val="22"/>
              </w:rPr>
              <w:lastRenderedPageBreak/>
              <w:t xml:space="preserve">Ist der vom Auftragnehmer vorgelegte BAP nicht mit den </w:t>
            </w:r>
            <w:r w:rsidRPr="00890E2C">
              <w:rPr>
                <w:rFonts w:ascii="Calibri" w:hAnsi="Calibri" w:cs="Calibri"/>
                <w:color w:val="FF0000"/>
                <w:sz w:val="22"/>
                <w:szCs w:val="22"/>
              </w:rPr>
              <w:t xml:space="preserve">Inhalten der Auftraggeber-Informationsanforderungen (AIA) </w:t>
            </w:r>
            <w:r w:rsidR="00AF7A90" w:rsidRPr="00890E2C">
              <w:rPr>
                <w:rFonts w:ascii="Calibri" w:hAnsi="Calibri" w:cs="Calibri"/>
                <w:color w:val="FF0000"/>
                <w:sz w:val="22"/>
                <w:szCs w:val="22"/>
              </w:rPr>
              <w:t>(</w:t>
            </w:r>
            <w:r w:rsidRPr="00890E2C">
              <w:rPr>
                <w:rFonts w:ascii="Calibri" w:hAnsi="Calibri" w:cs="Calibri"/>
                <w:color w:val="FF0000"/>
                <w:sz w:val="22"/>
                <w:szCs w:val="22"/>
              </w:rPr>
              <w:t xml:space="preserve">und/oder </w:t>
            </w:r>
            <w:r w:rsidR="003D3134" w:rsidRPr="00890E2C">
              <w:rPr>
                <w:rFonts w:ascii="Calibri" w:hAnsi="Calibri" w:cs="Calibri"/>
                <w:color w:val="FF0000"/>
                <w:sz w:val="22"/>
                <w:szCs w:val="22"/>
              </w:rPr>
              <w:t>des vorläufigen BIM-Abwicklungsplans nur für Ausschreibungen nach Qualität/Preis) konform</w:t>
            </w:r>
            <w:r w:rsidRPr="00890E2C">
              <w:rPr>
                <w:rFonts w:ascii="Calibri" w:hAnsi="Calibri" w:cs="Calibri"/>
                <w:color w:val="FF0000"/>
                <w:sz w:val="22"/>
                <w:szCs w:val="22"/>
              </w:rPr>
              <w:t>, oder</w:t>
            </w:r>
            <w:r w:rsidRPr="003D3134">
              <w:rPr>
                <w:rFonts w:ascii="Calibri" w:hAnsi="Calibri" w:cs="Calibri"/>
                <w:color w:val="FF0000"/>
                <w:sz w:val="22"/>
                <w:szCs w:val="22"/>
              </w:rPr>
              <w:t xml:space="preserve"> erfolgt die Vorlage des BAP und/oder seiner Änderungen bzw. Ergänzungen in Bezug auf die oben genannten Fristen verspätet, so wird die nachstehende Vertragsstrafe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rPr>
              <w:t xml:space="preserve"> oder die im Art.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rPr>
              <w:t xml:space="preserve"> vorgesehene Vertragsstrafe angewendet. Bleibt die Pflichtverletzung des Auftragnehmers über die im vorgenannten Artikel festgelegte Frist hinaus bestehen, behält sich der Auftraggeber gemäß Art. 1456 des Zivilgesetzbuchs das Recht vor, den Vertrag aufzulösen.</w:t>
            </w:r>
          </w:p>
        </w:tc>
        <w:tc>
          <w:tcPr>
            <w:tcW w:w="2498" w:type="pct"/>
            <w:shd w:val="clear" w:color="auto" w:fill="E7E6E6" w:themeFill="background2"/>
          </w:tcPr>
          <w:p w14:paraId="10FD84BB" w14:textId="536BF1E1" w:rsidR="00BF222D" w:rsidRPr="003D3134" w:rsidRDefault="005D01F4" w:rsidP="005D01F4">
            <w:pPr>
              <w:widowControl w:val="0"/>
              <w:tabs>
                <w:tab w:val="left" w:pos="851"/>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Nel caso in cui il Piano di Gestione Informativa presentato </w:t>
            </w:r>
            <w:r w:rsidRPr="00890E2C">
              <w:rPr>
                <w:rFonts w:ascii="Calibri" w:hAnsi="Calibri" w:cs="Calibri"/>
                <w:color w:val="FF0000"/>
                <w:sz w:val="22"/>
                <w:szCs w:val="22"/>
                <w:lang w:val="it-IT"/>
              </w:rPr>
              <w:t xml:space="preserve">dall’Affidatario non sia conforme ai contenuti del Capitolato Informativo </w:t>
            </w:r>
            <w:r w:rsidR="001366EB" w:rsidRPr="00890E2C">
              <w:rPr>
                <w:rFonts w:ascii="Calibri" w:hAnsi="Calibri" w:cs="Calibri"/>
                <w:color w:val="FF0000"/>
                <w:sz w:val="22"/>
                <w:szCs w:val="22"/>
                <w:lang w:val="it-IT"/>
              </w:rPr>
              <w:t>(</w:t>
            </w:r>
            <w:r w:rsidRPr="00890E2C">
              <w:rPr>
                <w:rFonts w:ascii="Calibri" w:hAnsi="Calibri" w:cs="Calibri"/>
                <w:color w:val="FF0000"/>
                <w:sz w:val="22"/>
                <w:szCs w:val="22"/>
                <w:lang w:val="it-IT"/>
              </w:rPr>
              <w:t>e/o ai contenuti dell’Offerta di Gestione Informativa</w:t>
            </w:r>
            <w:r w:rsidR="002C0A08" w:rsidRPr="00890E2C">
              <w:rPr>
                <w:rFonts w:ascii="Calibri" w:hAnsi="Calibri" w:cs="Calibri"/>
                <w:color w:val="FF0000"/>
                <w:sz w:val="22"/>
                <w:szCs w:val="22"/>
                <w:lang w:val="it-IT"/>
              </w:rPr>
              <w:t xml:space="preserve"> per le sole gare </w:t>
            </w:r>
            <w:r w:rsidR="00890E2C" w:rsidRPr="00890E2C">
              <w:rPr>
                <w:rFonts w:ascii="Calibri" w:hAnsi="Calibri" w:cs="Calibri"/>
                <w:color w:val="FF0000"/>
                <w:sz w:val="22"/>
                <w:szCs w:val="22"/>
                <w:lang w:val="it-IT"/>
              </w:rPr>
              <w:t>qualità</w:t>
            </w:r>
            <w:r w:rsidR="002C0A08" w:rsidRPr="00890E2C">
              <w:rPr>
                <w:rFonts w:ascii="Calibri" w:hAnsi="Calibri" w:cs="Calibri"/>
                <w:color w:val="FF0000"/>
                <w:sz w:val="22"/>
                <w:szCs w:val="22"/>
                <w:lang w:val="it-IT"/>
              </w:rPr>
              <w:t>/prezzo</w:t>
            </w:r>
            <w:r w:rsidR="001366EB" w:rsidRPr="00890E2C">
              <w:rPr>
                <w:rFonts w:ascii="Calibri" w:hAnsi="Calibri" w:cs="Calibri"/>
                <w:color w:val="FF0000"/>
                <w:sz w:val="22"/>
                <w:szCs w:val="22"/>
                <w:lang w:val="it-IT"/>
              </w:rPr>
              <w:t>)</w:t>
            </w:r>
            <w:r w:rsidRPr="00890E2C">
              <w:rPr>
                <w:rFonts w:ascii="Calibri" w:hAnsi="Calibri" w:cs="Calibri"/>
                <w:color w:val="FF0000"/>
                <w:sz w:val="22"/>
                <w:szCs w:val="22"/>
                <w:lang w:val="it-IT"/>
              </w:rPr>
              <w:t>,</w:t>
            </w:r>
            <w:r w:rsidRPr="003D3134">
              <w:rPr>
                <w:rFonts w:ascii="Calibri" w:hAnsi="Calibri" w:cs="Calibri"/>
                <w:color w:val="FF0000"/>
                <w:sz w:val="22"/>
                <w:szCs w:val="22"/>
                <w:lang w:val="it-IT"/>
              </w:rPr>
              <w:t xml:space="preserve"> ovvero in caso di ritardo dell’Affidatario nella presentazione del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e/o sue modifiche/ integrazioni rispetto ai termini di cui ai precedenti commi si applicheranno la seguente penale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lang w:val="it-IT"/>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lang w:val="it-IT"/>
              </w:rPr>
              <w:t xml:space="preserve"> o la penale prevista dall´art. </w:t>
            </w:r>
            <w:r w:rsidRPr="003D3134">
              <w:rPr>
                <w:rFonts w:cstheme="minorHAnsi"/>
                <w:color w:val="FF0000"/>
                <w:sz w:val="22"/>
                <w:szCs w:val="22"/>
                <w:highlight w:val="yellow"/>
              </w:rPr>
              <w:fldChar w:fldCharType="begin">
                <w:ffData>
                  <w:name w:val="Elenco1"/>
                  <w:enabled/>
                  <w:calcOnExit w:val="0"/>
                  <w:ddList/>
                </w:ffData>
              </w:fldChar>
            </w:r>
            <w:r w:rsidRPr="003D3134">
              <w:rPr>
                <w:rFonts w:cstheme="minorHAnsi"/>
                <w:color w:val="FF0000"/>
                <w:sz w:val="22"/>
                <w:szCs w:val="22"/>
                <w:highlight w:val="yellow"/>
                <w:lang w:val="it-IT"/>
              </w:rPr>
              <w:instrText xml:space="preserve"> FORMDROPDOWN </w:instrText>
            </w:r>
            <w:r w:rsidRPr="003D3134">
              <w:rPr>
                <w:rFonts w:cstheme="minorHAnsi"/>
                <w:color w:val="FF0000"/>
                <w:sz w:val="22"/>
                <w:szCs w:val="22"/>
                <w:highlight w:val="yellow"/>
              </w:rPr>
            </w:r>
            <w:r w:rsidRPr="003D3134">
              <w:rPr>
                <w:rFonts w:cstheme="minorHAnsi"/>
                <w:color w:val="FF0000"/>
                <w:sz w:val="22"/>
                <w:szCs w:val="22"/>
                <w:highlight w:val="yellow"/>
              </w:rPr>
              <w:fldChar w:fldCharType="separate"/>
            </w:r>
            <w:r w:rsidRPr="003D3134">
              <w:rPr>
                <w:rFonts w:cstheme="minorHAnsi"/>
                <w:color w:val="FF0000"/>
                <w:sz w:val="22"/>
                <w:szCs w:val="22"/>
                <w:highlight w:val="yellow"/>
              </w:rPr>
              <w:fldChar w:fldCharType="end"/>
            </w:r>
            <w:r w:rsidRPr="003D3134">
              <w:rPr>
                <w:rFonts w:ascii="Calibri" w:hAnsi="Calibri" w:cs="Calibri"/>
                <w:color w:val="FF0000"/>
                <w:sz w:val="22"/>
                <w:szCs w:val="22"/>
                <w:lang w:val="it-IT"/>
              </w:rPr>
              <w:t>,  fermo restando che laddove l’inadempienza dell’Affidatario perdurasse oltre il termine stabilito nel sopra citato articolo, l’Ente committente si riserva, ai sensi dell’art. 1456 del codice civile, di risolvere il contratto.</w:t>
            </w:r>
          </w:p>
        </w:tc>
      </w:tr>
      <w:tr w:rsidR="005D01F4" w:rsidRPr="00C779FD" w14:paraId="3AFBBE94" w14:textId="77777777" w:rsidTr="00C237E9">
        <w:trPr>
          <w:trHeight w:val="284"/>
        </w:trPr>
        <w:tc>
          <w:tcPr>
            <w:tcW w:w="2502" w:type="pct"/>
            <w:shd w:val="clear" w:color="auto" w:fill="E7E6E6" w:themeFill="background2"/>
          </w:tcPr>
          <w:p w14:paraId="7ECB450C" w14:textId="0549A8B5" w:rsidR="005D01F4" w:rsidRPr="003D3134" w:rsidRDefault="005D01F4" w:rsidP="005D01F4">
            <w:pPr>
              <w:spacing w:before="120" w:after="120"/>
              <w:ind w:right="215"/>
              <w:jc w:val="both"/>
              <w:rPr>
                <w:rFonts w:asciiTheme="minorHAnsi" w:hAnsiTheme="minorHAnsi" w:cstheme="minorHAnsi"/>
                <w:bCs/>
                <w:color w:val="FF0000"/>
                <w:sz w:val="22"/>
                <w:szCs w:val="22"/>
              </w:rPr>
            </w:pPr>
            <w:r w:rsidRPr="003D3134">
              <w:rPr>
                <w:rFonts w:ascii="Calibri" w:hAnsi="Calibri" w:cs="Calibri"/>
                <w:color w:val="FF0000"/>
                <w:sz w:val="22"/>
                <w:szCs w:val="22"/>
              </w:rPr>
              <w:t xml:space="preserve">Im Falle von Unstimmigkeiten zwischen Auftraggeber-Informationsanforderungen und BAP haben die Bestimmungen des </w:t>
            </w:r>
            <w:proofErr w:type="spellStart"/>
            <w:r w:rsidRPr="003D3134">
              <w:rPr>
                <w:rFonts w:ascii="Calibri" w:hAnsi="Calibri" w:cs="Calibri"/>
                <w:color w:val="FF0000"/>
                <w:sz w:val="22"/>
                <w:szCs w:val="22"/>
              </w:rPr>
              <w:t>BAPVorrang</w:t>
            </w:r>
            <w:proofErr w:type="spellEnd"/>
            <w:r w:rsidRPr="003D3134">
              <w:rPr>
                <w:rFonts w:ascii="Calibri" w:hAnsi="Calibri" w:cs="Calibri"/>
                <w:color w:val="FF0000"/>
                <w:sz w:val="22"/>
                <w:szCs w:val="22"/>
              </w:rPr>
              <w:t>. Für alle im BAP eventuell nicht geregelten Aspekte gelten die Bestimmungen der Auftraggeber-Informationsanforderungen.</w:t>
            </w:r>
          </w:p>
        </w:tc>
        <w:tc>
          <w:tcPr>
            <w:tcW w:w="2498" w:type="pct"/>
            <w:shd w:val="clear" w:color="auto" w:fill="E7E6E6" w:themeFill="background2"/>
          </w:tcPr>
          <w:p w14:paraId="5724D492" w14:textId="14EDDBC2" w:rsidR="005D01F4" w:rsidRPr="003D3134" w:rsidRDefault="005D01F4" w:rsidP="005D01F4">
            <w:pPr>
              <w:tabs>
                <w:tab w:val="left" w:pos="3686"/>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In caso di discordanze tra Capitolato Informativo e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prevalgono le disposizioni del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xml:space="preserve">. Per quanto eventualmente non disciplinato nel </w:t>
            </w:r>
            <w:proofErr w:type="spellStart"/>
            <w:r w:rsidRPr="003D3134">
              <w:rPr>
                <w:rFonts w:ascii="Calibri" w:hAnsi="Calibri" w:cs="Calibri"/>
                <w:color w:val="FF0000"/>
                <w:sz w:val="22"/>
                <w:szCs w:val="22"/>
                <w:lang w:val="it-IT"/>
              </w:rPr>
              <w:t>pGI</w:t>
            </w:r>
            <w:proofErr w:type="spellEnd"/>
            <w:r w:rsidRPr="003D3134">
              <w:rPr>
                <w:rFonts w:ascii="Calibri" w:hAnsi="Calibri" w:cs="Calibri"/>
                <w:color w:val="FF0000"/>
                <w:sz w:val="22"/>
                <w:szCs w:val="22"/>
                <w:lang w:val="it-IT"/>
              </w:rPr>
              <w:t>, si applicano le disposizioni del Capitolato Informativo.</w:t>
            </w:r>
          </w:p>
        </w:tc>
      </w:tr>
      <w:tr w:rsidR="005D01F4" w:rsidRPr="00C779FD" w14:paraId="7C797D2E" w14:textId="77777777" w:rsidTr="00C237E9">
        <w:trPr>
          <w:trHeight w:val="284"/>
        </w:trPr>
        <w:tc>
          <w:tcPr>
            <w:tcW w:w="2502" w:type="pct"/>
            <w:shd w:val="clear" w:color="auto" w:fill="E7E6E6" w:themeFill="background2"/>
          </w:tcPr>
          <w:p w14:paraId="66CB0FED" w14:textId="1D679790" w:rsidR="005D01F4" w:rsidRPr="003D3134" w:rsidRDefault="005D01F4" w:rsidP="005D01F4">
            <w:pPr>
              <w:spacing w:before="120" w:after="120"/>
              <w:ind w:right="215"/>
              <w:jc w:val="both"/>
              <w:rPr>
                <w:rFonts w:asciiTheme="minorHAnsi" w:hAnsiTheme="minorHAnsi" w:cstheme="minorHAnsi"/>
                <w:bCs/>
                <w:color w:val="FF0000"/>
                <w:sz w:val="22"/>
                <w:szCs w:val="22"/>
              </w:rPr>
            </w:pPr>
            <w:r w:rsidRPr="003D3134">
              <w:rPr>
                <w:rFonts w:ascii="Calibri" w:hAnsi="Calibri" w:cs="Calibri"/>
                <w:color w:val="FF0000"/>
                <w:sz w:val="22"/>
                <w:szCs w:val="22"/>
              </w:rPr>
              <w:t>Der Auftragnehmer verpflichtet sich, der Verwaltung während der Ausführung des Bauwerks die aktualisierten Informationsmodelle, die dem tatsächlich Ausgeführten entsprechen, sowie den Fachbericht über die Datenmodellierung zu übergeben, der die Einhaltung und Erfüllung der in den Auftraggeber-Informationsanforderungen vorgeschriebenen Anforderungen bestätigt.</w:t>
            </w:r>
          </w:p>
        </w:tc>
        <w:tc>
          <w:tcPr>
            <w:tcW w:w="2498" w:type="pct"/>
            <w:shd w:val="clear" w:color="auto" w:fill="E7E6E6" w:themeFill="background2"/>
          </w:tcPr>
          <w:p w14:paraId="172EE0F9" w14:textId="1FC74771" w:rsidR="005D01F4" w:rsidRPr="003D3134" w:rsidRDefault="005D01F4" w:rsidP="005D01F4">
            <w:pPr>
              <w:tabs>
                <w:tab w:val="left" w:pos="3686"/>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L’Appaltatore si obbliga a consegnare all’amministrazione i modelli informativi aggiornati durante la realizzazione dell'opera e corrispondenti a quanto realizzato e la relazione specialistica sulla modellazione informativa che attesti il rispetto e l'adempimento di quanto prescritto nel Capitolato informativo.</w:t>
            </w:r>
          </w:p>
        </w:tc>
      </w:tr>
      <w:tr w:rsidR="005D01F4" w:rsidRPr="00C779FD" w14:paraId="416661E8" w14:textId="77777777" w:rsidTr="00C237E9">
        <w:trPr>
          <w:trHeight w:val="284"/>
        </w:trPr>
        <w:tc>
          <w:tcPr>
            <w:tcW w:w="2502" w:type="pct"/>
            <w:shd w:val="clear" w:color="auto" w:fill="E7E6E6" w:themeFill="background2"/>
          </w:tcPr>
          <w:p w14:paraId="2904B2C6" w14:textId="79CAC4E1" w:rsidR="005D01F4" w:rsidRPr="003D3134" w:rsidRDefault="005D01F4" w:rsidP="005D01F4">
            <w:pPr>
              <w:spacing w:before="120" w:after="120"/>
              <w:ind w:right="215"/>
              <w:jc w:val="both"/>
              <w:rPr>
                <w:rFonts w:asciiTheme="minorHAnsi" w:hAnsiTheme="minorHAnsi" w:cstheme="minorHAnsi"/>
                <w:bCs/>
                <w:color w:val="FF0000"/>
                <w:sz w:val="22"/>
                <w:szCs w:val="22"/>
              </w:rPr>
            </w:pPr>
            <w:r w:rsidRPr="003D3134">
              <w:rPr>
                <w:rFonts w:ascii="Calibri" w:hAnsi="Calibri" w:cs="Calibri"/>
                <w:color w:val="FF0000"/>
                <w:sz w:val="22"/>
                <w:szCs w:val="22"/>
              </w:rPr>
              <w:t xml:space="preserve">Für den Auftragnehmer gilt das Verbot, Berichte, Nachrichten, Zeichnungen, Fotos zu veröffentlichen oder Vorträge über die Arbeiten zu halten, die Gegenstand des Auftrags sind, einschließlich Informationsmodelle, BIM-Bibliotheken, digitale und informative Daten und Vermessungen, Informationsinhalte sowie Begleitdokumente, die in Ausführung der Informationsmanagementleistungen erstellt wurden, es sei denn, es liegt eine ausdrückliche schriftliche Genehmigung der Bauleitung vor. </w:t>
            </w:r>
          </w:p>
        </w:tc>
        <w:tc>
          <w:tcPr>
            <w:tcW w:w="2498" w:type="pct"/>
            <w:shd w:val="clear" w:color="auto" w:fill="E7E6E6" w:themeFill="background2"/>
          </w:tcPr>
          <w:p w14:paraId="344B220F" w14:textId="1471BF75" w:rsidR="005D01F4" w:rsidRPr="003D3134" w:rsidRDefault="005D01F4" w:rsidP="005D01F4">
            <w:pPr>
              <w:widowControl w:val="0"/>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Per l'appaltatore vale il divieto di pubblicare relazioni, notizie, disegni, fotografie o di tenere relazioni riguardanti le opere oggetto dell'appalto, ivi compresi modelli informativi, librerie BIM, dati e rilievi digitali e informativi, contenuti informativi, </w:t>
            </w:r>
            <w:proofErr w:type="spellStart"/>
            <w:r w:rsidRPr="003D3134">
              <w:rPr>
                <w:rFonts w:ascii="Calibri" w:hAnsi="Calibri" w:cs="Calibri"/>
                <w:color w:val="FF0000"/>
                <w:sz w:val="22"/>
                <w:szCs w:val="22"/>
                <w:lang w:val="it-IT"/>
              </w:rPr>
              <w:t>nonchè</w:t>
            </w:r>
            <w:proofErr w:type="spellEnd"/>
            <w:r w:rsidRPr="003D3134">
              <w:rPr>
                <w:rFonts w:ascii="Calibri" w:hAnsi="Calibri" w:cs="Calibri"/>
                <w:color w:val="FF0000"/>
                <w:sz w:val="22"/>
                <w:szCs w:val="22"/>
                <w:lang w:val="it-IT"/>
              </w:rPr>
              <w:t xml:space="preserve"> la documentazione a corredo redatti in esecuzione delle prestazioni di gestione informativa, salvo esplicita autorizzazione scritta dalla direzione lavori. </w:t>
            </w:r>
          </w:p>
        </w:tc>
      </w:tr>
      <w:tr w:rsidR="005D01F4" w:rsidRPr="00C779FD" w14:paraId="28149D01" w14:textId="77777777" w:rsidTr="00C237E9">
        <w:trPr>
          <w:trHeight w:val="284"/>
        </w:trPr>
        <w:tc>
          <w:tcPr>
            <w:tcW w:w="2502" w:type="pct"/>
            <w:shd w:val="clear" w:color="auto" w:fill="E7E6E6" w:themeFill="background2"/>
          </w:tcPr>
          <w:p w14:paraId="0FC6CD90" w14:textId="7FB443B5" w:rsidR="005D01F4" w:rsidRPr="003D3134" w:rsidRDefault="005D01F4" w:rsidP="005D01F4">
            <w:pPr>
              <w:spacing w:before="120" w:after="120"/>
              <w:ind w:right="215"/>
              <w:jc w:val="both"/>
              <w:rPr>
                <w:rFonts w:asciiTheme="minorHAnsi" w:hAnsiTheme="minorHAnsi" w:cstheme="minorHAnsi"/>
                <w:bCs/>
                <w:color w:val="FF0000"/>
                <w:sz w:val="22"/>
                <w:szCs w:val="22"/>
              </w:rPr>
            </w:pPr>
            <w:r w:rsidRPr="003D3134">
              <w:rPr>
                <w:rFonts w:ascii="Calibri" w:hAnsi="Calibri" w:cs="Calibri"/>
                <w:color w:val="FF0000"/>
                <w:sz w:val="22"/>
                <w:szCs w:val="22"/>
              </w:rPr>
              <w:t>Der Auftragnehmer hat dem Bauleiter die in den Auftraggeber-Informationsanforderungen geforderte Dokumentation zu übergeben.</w:t>
            </w:r>
          </w:p>
        </w:tc>
        <w:tc>
          <w:tcPr>
            <w:tcW w:w="2498" w:type="pct"/>
            <w:shd w:val="clear" w:color="auto" w:fill="E7E6E6" w:themeFill="background2"/>
          </w:tcPr>
          <w:p w14:paraId="58C8BD57" w14:textId="59A3BC3D" w:rsidR="005D01F4" w:rsidRPr="003D3134" w:rsidRDefault="005D01F4" w:rsidP="005D01F4">
            <w:pPr>
              <w:tabs>
                <w:tab w:val="left" w:pos="3686"/>
              </w:tabs>
              <w:spacing w:before="120" w:after="120"/>
              <w:ind w:right="215"/>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L’appaltatore dovrà consegnare al direttore lavori la documentazione richiesta dal Capitolato informativo.</w:t>
            </w:r>
          </w:p>
        </w:tc>
      </w:tr>
      <w:tr w:rsidR="005D01F4" w:rsidRPr="003D3134" w14:paraId="1F2446A4" w14:textId="77777777" w:rsidTr="00C237E9">
        <w:trPr>
          <w:trHeight w:val="284"/>
        </w:trPr>
        <w:tc>
          <w:tcPr>
            <w:tcW w:w="2502" w:type="pct"/>
            <w:shd w:val="clear" w:color="auto" w:fill="E7E6E6" w:themeFill="background2"/>
          </w:tcPr>
          <w:p w14:paraId="56CDDB92" w14:textId="77777777" w:rsidR="005D01F4" w:rsidRPr="003D3134" w:rsidRDefault="005D01F4" w:rsidP="005D01F4">
            <w:pPr>
              <w:widowControl w:val="0"/>
              <w:tabs>
                <w:tab w:val="left" w:pos="708"/>
                <w:tab w:val="left" w:pos="7797"/>
              </w:tabs>
              <w:spacing w:before="120" w:after="120"/>
              <w:jc w:val="both"/>
              <w:rPr>
                <w:rFonts w:ascii="Calibri" w:hAnsi="Calibri" w:cs="Calibri"/>
                <w:color w:val="FF0000"/>
                <w:sz w:val="22"/>
                <w:szCs w:val="22"/>
                <w:u w:val="single"/>
              </w:rPr>
            </w:pPr>
            <w:r w:rsidRPr="003D3134">
              <w:rPr>
                <w:rFonts w:ascii="Calibri" w:hAnsi="Calibri" w:cs="Calibri"/>
                <w:color w:val="FF0000"/>
                <w:sz w:val="22"/>
                <w:szCs w:val="22"/>
                <w:u w:val="single"/>
              </w:rPr>
              <w:t>Vorlage der Projektunterlagen</w:t>
            </w:r>
          </w:p>
          <w:p w14:paraId="39D80681" w14:textId="326D466F" w:rsidR="005D01F4" w:rsidRPr="003D3134" w:rsidRDefault="005D01F4" w:rsidP="005D01F4">
            <w:pPr>
              <w:spacing w:before="120" w:after="120"/>
              <w:ind w:right="215"/>
              <w:jc w:val="both"/>
              <w:rPr>
                <w:rFonts w:asciiTheme="minorHAnsi" w:hAnsiTheme="minorHAnsi" w:cstheme="minorHAnsi"/>
                <w:bCs/>
                <w:color w:val="FF0000"/>
                <w:sz w:val="22"/>
                <w:szCs w:val="22"/>
                <w:lang w:val="it-IT"/>
              </w:rPr>
            </w:pPr>
            <w:r w:rsidRPr="003D3134">
              <w:rPr>
                <w:rFonts w:ascii="Calibri" w:hAnsi="Calibri" w:cs="Calibri"/>
                <w:color w:val="FF0000"/>
                <w:sz w:val="22"/>
                <w:szCs w:val="22"/>
              </w:rPr>
              <w:t xml:space="preserve">Alle vom Auftragnehmer zu erstellenden grafischen und technischen Unterlagen (wie z. B. Statik, Montagepläne, Bauzeichnungen, Detailzeichnungen und </w:t>
            </w:r>
            <w:r w:rsidRPr="003D3134">
              <w:rPr>
                <w:rFonts w:ascii="Calibri" w:hAnsi="Calibri" w:cs="Calibri"/>
                <w:color w:val="FF0000"/>
                <w:sz w:val="22"/>
                <w:szCs w:val="22"/>
              </w:rPr>
              <w:lastRenderedPageBreak/>
              <w:t>Konstruktionszeichnungen, Stücklisten sowie Mustervorschläge) einschließlich derjenigen, die sich auf das Informationsmanagement (BIM) beziehen, das in den Auftraggeber-Informationsanforderungen und im BIM-Abwicklungsplan nach dessen Genehmigung vorgesehen ist, müssen die Zeitvorgaben berücksichtigen und daher in diesem Sinne an alle Arbeiten der verschiedenen Kategorien angepasst werden. Diese Unterlagen sind dann dem DL zur Genehmigung vorzulegen.</w:t>
            </w:r>
          </w:p>
        </w:tc>
        <w:tc>
          <w:tcPr>
            <w:tcW w:w="2498" w:type="pct"/>
            <w:shd w:val="clear" w:color="auto" w:fill="E7E6E6" w:themeFill="background2"/>
          </w:tcPr>
          <w:p w14:paraId="7BB9B9D0" w14:textId="77777777" w:rsidR="005D01F4" w:rsidRPr="003D3134" w:rsidRDefault="005D01F4" w:rsidP="005D01F4">
            <w:pPr>
              <w:widowControl w:val="0"/>
              <w:tabs>
                <w:tab w:val="left" w:pos="708"/>
                <w:tab w:val="left" w:pos="7797"/>
              </w:tabs>
              <w:spacing w:before="120" w:after="120"/>
              <w:jc w:val="both"/>
              <w:rPr>
                <w:rFonts w:ascii="Calibri" w:hAnsi="Calibri" w:cs="Calibri"/>
                <w:color w:val="FF0000"/>
                <w:sz w:val="22"/>
                <w:szCs w:val="22"/>
                <w:u w:val="single"/>
                <w:lang w:val="it-IT"/>
              </w:rPr>
            </w:pPr>
            <w:r w:rsidRPr="003D3134">
              <w:rPr>
                <w:rFonts w:ascii="Calibri" w:hAnsi="Calibri" w:cs="Calibri"/>
                <w:color w:val="FF0000"/>
                <w:sz w:val="22"/>
                <w:szCs w:val="22"/>
                <w:u w:val="single"/>
                <w:lang w:val="it-IT"/>
              </w:rPr>
              <w:lastRenderedPageBreak/>
              <w:t xml:space="preserve">Presentazione della progettazione </w:t>
            </w:r>
          </w:p>
          <w:p w14:paraId="2F7E6638" w14:textId="6ACAA20D" w:rsidR="005D01F4" w:rsidRPr="003D3134" w:rsidRDefault="005D01F4" w:rsidP="005D01F4">
            <w:pPr>
              <w:widowControl w:val="0"/>
              <w:tabs>
                <w:tab w:val="left" w:pos="708"/>
                <w:tab w:val="left" w:pos="7797"/>
              </w:tabs>
              <w:spacing w:before="120" w:after="120"/>
              <w:jc w:val="both"/>
              <w:rPr>
                <w:rFonts w:asciiTheme="minorHAnsi" w:hAnsiTheme="minorHAnsi" w:cstheme="minorHAnsi"/>
                <w:color w:val="FF0000"/>
                <w:sz w:val="22"/>
                <w:szCs w:val="22"/>
                <w:lang w:val="it-IT"/>
              </w:rPr>
            </w:pPr>
            <w:r w:rsidRPr="003D3134">
              <w:rPr>
                <w:rFonts w:ascii="Calibri" w:hAnsi="Calibri" w:cs="Calibri"/>
                <w:color w:val="FF0000"/>
                <w:sz w:val="22"/>
                <w:szCs w:val="22"/>
                <w:lang w:val="it-IT"/>
              </w:rPr>
              <w:t xml:space="preserve">Tutta la documentazione grafica e tecnica che deve essere prodotta dall’appaltatore (come ad es. statica, piani di montaggio, disegni di opere, di dettagli e disegni </w:t>
            </w:r>
            <w:r w:rsidRPr="003D3134">
              <w:rPr>
                <w:rFonts w:ascii="Calibri" w:hAnsi="Calibri" w:cs="Calibri"/>
                <w:color w:val="FF0000"/>
                <w:sz w:val="22"/>
                <w:szCs w:val="22"/>
                <w:lang w:val="it-IT"/>
              </w:rPr>
              <w:lastRenderedPageBreak/>
              <w:t xml:space="preserve">costruttivi, liste pezzi nonché proposte di campionario), ivi compresa quella relativa alla gestione informativa (BIM) prevista nel Capitolato Informativa e nel Piano di Gestione Informativa dopo la sua approvazione, deve tener conto dei tempi e quindi adattarsi in tal senso a tutti i lavori delle diverse categorie. </w:t>
            </w:r>
            <w:r w:rsidRPr="003D3134">
              <w:rPr>
                <w:rFonts w:ascii="Calibri" w:hAnsi="Calibri" w:cs="Calibri"/>
                <w:color w:val="FF0000"/>
                <w:sz w:val="22"/>
                <w:szCs w:val="22"/>
              </w:rPr>
              <w:t xml:space="preserve">Tale </w:t>
            </w:r>
            <w:proofErr w:type="spellStart"/>
            <w:r w:rsidRPr="003D3134">
              <w:rPr>
                <w:rFonts w:ascii="Calibri" w:hAnsi="Calibri" w:cs="Calibri"/>
                <w:color w:val="FF0000"/>
                <w:sz w:val="22"/>
                <w:szCs w:val="22"/>
              </w:rPr>
              <w:t>documentazione</w:t>
            </w:r>
            <w:proofErr w:type="spellEnd"/>
            <w:r w:rsidRPr="003D3134">
              <w:rPr>
                <w:rFonts w:ascii="Calibri" w:hAnsi="Calibri" w:cs="Calibri"/>
                <w:color w:val="FF0000"/>
                <w:sz w:val="22"/>
                <w:szCs w:val="22"/>
              </w:rPr>
              <w:t xml:space="preserve"> </w:t>
            </w:r>
            <w:proofErr w:type="spellStart"/>
            <w:r w:rsidRPr="003D3134">
              <w:rPr>
                <w:rFonts w:ascii="Calibri" w:hAnsi="Calibri" w:cs="Calibri"/>
                <w:color w:val="FF0000"/>
                <w:sz w:val="22"/>
                <w:szCs w:val="22"/>
              </w:rPr>
              <w:t>va</w:t>
            </w:r>
            <w:proofErr w:type="spellEnd"/>
            <w:r w:rsidRPr="003D3134">
              <w:rPr>
                <w:rFonts w:ascii="Calibri" w:hAnsi="Calibri" w:cs="Calibri"/>
                <w:color w:val="FF0000"/>
                <w:sz w:val="22"/>
                <w:szCs w:val="22"/>
              </w:rPr>
              <w:t xml:space="preserve"> </w:t>
            </w:r>
            <w:proofErr w:type="spellStart"/>
            <w:r w:rsidRPr="003D3134">
              <w:rPr>
                <w:rFonts w:ascii="Calibri" w:hAnsi="Calibri" w:cs="Calibri"/>
                <w:color w:val="FF0000"/>
                <w:sz w:val="22"/>
                <w:szCs w:val="22"/>
              </w:rPr>
              <w:t>poi</w:t>
            </w:r>
            <w:proofErr w:type="spellEnd"/>
            <w:r w:rsidRPr="003D3134">
              <w:rPr>
                <w:rFonts w:ascii="Calibri" w:hAnsi="Calibri" w:cs="Calibri"/>
                <w:color w:val="FF0000"/>
                <w:sz w:val="22"/>
                <w:szCs w:val="22"/>
              </w:rPr>
              <w:t xml:space="preserve"> </w:t>
            </w:r>
            <w:proofErr w:type="spellStart"/>
            <w:r w:rsidRPr="003D3134">
              <w:rPr>
                <w:rFonts w:ascii="Calibri" w:hAnsi="Calibri" w:cs="Calibri"/>
                <w:color w:val="FF0000"/>
                <w:sz w:val="22"/>
                <w:szCs w:val="22"/>
              </w:rPr>
              <w:t>presentata</w:t>
            </w:r>
            <w:proofErr w:type="spellEnd"/>
            <w:r w:rsidRPr="003D3134">
              <w:rPr>
                <w:rFonts w:ascii="Calibri" w:hAnsi="Calibri" w:cs="Calibri"/>
                <w:color w:val="FF0000"/>
                <w:sz w:val="22"/>
                <w:szCs w:val="22"/>
              </w:rPr>
              <w:t xml:space="preserve"> per </w:t>
            </w:r>
            <w:proofErr w:type="spellStart"/>
            <w:r w:rsidRPr="003D3134">
              <w:rPr>
                <w:rFonts w:ascii="Calibri" w:hAnsi="Calibri" w:cs="Calibri"/>
                <w:color w:val="FF0000"/>
                <w:sz w:val="22"/>
                <w:szCs w:val="22"/>
              </w:rPr>
              <w:t>l’approvazione</w:t>
            </w:r>
            <w:proofErr w:type="spellEnd"/>
            <w:r w:rsidRPr="003D3134">
              <w:rPr>
                <w:rFonts w:ascii="Calibri" w:hAnsi="Calibri" w:cs="Calibri"/>
                <w:color w:val="FF0000"/>
                <w:sz w:val="22"/>
                <w:szCs w:val="22"/>
              </w:rPr>
              <w:t xml:space="preserve"> alla DL.</w:t>
            </w:r>
          </w:p>
        </w:tc>
      </w:tr>
      <w:tr w:rsidR="005D01F4" w:rsidRPr="00E66F7F" w14:paraId="46BCCE29" w14:textId="77777777" w:rsidTr="00E613D1">
        <w:trPr>
          <w:trHeight w:val="284"/>
        </w:trPr>
        <w:tc>
          <w:tcPr>
            <w:tcW w:w="2502" w:type="pct"/>
            <w:shd w:val="clear" w:color="auto" w:fill="E7E6E6" w:themeFill="background2"/>
          </w:tcPr>
          <w:p w14:paraId="3DED9DBD" w14:textId="73291952" w:rsidR="005D01F4" w:rsidRPr="003D3134" w:rsidRDefault="005F2B9E" w:rsidP="005F2B9E">
            <w:pPr>
              <w:spacing w:before="120" w:after="120"/>
              <w:ind w:right="215"/>
              <w:jc w:val="both"/>
              <w:rPr>
                <w:rFonts w:asciiTheme="minorHAnsi" w:hAnsiTheme="minorHAnsi" w:cstheme="minorHAnsi"/>
                <w:bCs/>
                <w:color w:val="FF0000"/>
                <w:sz w:val="22"/>
                <w:szCs w:val="22"/>
              </w:rPr>
            </w:pPr>
            <w:r w:rsidRPr="003D3134">
              <w:rPr>
                <w:rFonts w:asciiTheme="minorHAnsi" w:hAnsiTheme="minorHAnsi" w:cstheme="minorHAnsi"/>
                <w:bCs/>
                <w:color w:val="FF0000"/>
                <w:sz w:val="22"/>
                <w:szCs w:val="22"/>
              </w:rPr>
              <w:lastRenderedPageBreak/>
              <w:t>Bezüglich aller Aspekte betreffend des Informationsmanagements gelten im Falle von Abweichungen zwischen die vorliegenden Besonderen Vertragsbedingungen und den Auftraggeber-Informationsanforderungen die in der AIA aufgeführten Bestimmungen.</w:t>
            </w:r>
          </w:p>
        </w:tc>
        <w:tc>
          <w:tcPr>
            <w:tcW w:w="2498" w:type="pct"/>
            <w:shd w:val="clear" w:color="auto" w:fill="E7E6E6" w:themeFill="background2"/>
          </w:tcPr>
          <w:p w14:paraId="5FC94083" w14:textId="19C797EE" w:rsidR="005D01F4" w:rsidRPr="003D3134" w:rsidRDefault="005F2B9E" w:rsidP="00FF413E">
            <w:pPr>
              <w:tabs>
                <w:tab w:val="left" w:pos="3686"/>
              </w:tabs>
              <w:spacing w:before="120" w:after="120"/>
              <w:jc w:val="both"/>
              <w:rPr>
                <w:rFonts w:asciiTheme="minorHAnsi" w:hAnsiTheme="minorHAnsi" w:cstheme="minorHAnsi"/>
                <w:color w:val="FF0000"/>
                <w:sz w:val="22"/>
                <w:szCs w:val="22"/>
                <w:lang w:val="it-IT"/>
              </w:rPr>
            </w:pPr>
            <w:r w:rsidRPr="003D3134">
              <w:rPr>
                <w:rFonts w:asciiTheme="minorHAnsi" w:hAnsiTheme="minorHAnsi" w:cstheme="minorHAnsi"/>
                <w:color w:val="FF0000"/>
                <w:sz w:val="22"/>
                <w:szCs w:val="22"/>
                <w:lang w:val="it-IT"/>
              </w:rPr>
              <w:t>Per quanto riguarda tutti gli aspetti attinenti alla gestione informativa, in caso di difformità tra il presente Capitolato Speciale d’Appalto e il Capitolato Informativo, prevalgono le disposizioni indicate nel Capitolato Informativo.</w:t>
            </w:r>
          </w:p>
        </w:tc>
      </w:tr>
      <w:bookmarkEnd w:id="23"/>
      <w:tr w:rsidR="005D01F4" w:rsidRPr="00E66F7F" w14:paraId="677B53D7" w14:textId="77777777" w:rsidTr="00E613D1">
        <w:trPr>
          <w:trHeight w:val="510"/>
        </w:trPr>
        <w:tc>
          <w:tcPr>
            <w:tcW w:w="2502" w:type="pct"/>
            <w:shd w:val="clear" w:color="auto" w:fill="E7E6E6" w:themeFill="background2"/>
          </w:tcPr>
          <w:p w14:paraId="38464744" w14:textId="77777777" w:rsidR="005D01F4" w:rsidRPr="004F3F36" w:rsidRDefault="005D01F4" w:rsidP="005D01F4">
            <w:pPr>
              <w:spacing w:before="120" w:after="120"/>
              <w:ind w:right="215"/>
              <w:jc w:val="both"/>
              <w:rPr>
                <w:rFonts w:asciiTheme="minorHAnsi" w:hAnsiTheme="minorHAnsi" w:cstheme="minorHAnsi"/>
                <w:bCs/>
                <w:color w:val="FF0000"/>
                <w:sz w:val="22"/>
                <w:szCs w:val="22"/>
              </w:rPr>
            </w:pPr>
            <w:r w:rsidRPr="004F3F36">
              <w:rPr>
                <w:rFonts w:asciiTheme="minorHAnsi" w:hAnsiTheme="minorHAnsi" w:cstheme="minorHAnsi"/>
                <w:bCs/>
                <w:sz w:val="22"/>
                <w:szCs w:val="22"/>
              </w:rPr>
              <w:t xml:space="preserve">Gemäß </w:t>
            </w:r>
            <w:r w:rsidRPr="004F3F36">
              <w:rPr>
                <w:rFonts w:asciiTheme="minorHAnsi" w:hAnsiTheme="minorHAnsi" w:cstheme="minorHAnsi"/>
                <w:b/>
                <w:sz w:val="22"/>
                <w:szCs w:val="22"/>
              </w:rPr>
              <w:t xml:space="preserve">Abs. 9 des Art. 32 der Anlage I.7 des </w:t>
            </w:r>
            <w:proofErr w:type="spellStart"/>
            <w:r w:rsidRPr="004F3F36">
              <w:rPr>
                <w:rFonts w:asciiTheme="minorHAnsi" w:hAnsiTheme="minorHAnsi" w:cstheme="minorHAnsi"/>
                <w:b/>
                <w:sz w:val="22"/>
                <w:szCs w:val="22"/>
              </w:rPr>
              <w:t>GvD</w:t>
            </w:r>
            <w:proofErr w:type="spellEnd"/>
            <w:r w:rsidRPr="004F3F36">
              <w:rPr>
                <w:rFonts w:asciiTheme="minorHAnsi" w:hAnsiTheme="minorHAnsi" w:cstheme="minorHAnsi"/>
                <w:b/>
                <w:sz w:val="22"/>
                <w:szCs w:val="22"/>
              </w:rPr>
              <w:t>. Nr. 36/2023</w:t>
            </w:r>
            <w:r w:rsidRPr="004F3F36">
              <w:rPr>
                <w:rFonts w:asciiTheme="minorHAnsi" w:hAnsiTheme="minorHAnsi" w:cstheme="minorHAnsi"/>
                <w:bCs/>
                <w:sz w:val="22"/>
                <w:szCs w:val="22"/>
              </w:rPr>
              <w:t xml:space="preserve"> schreiben die besonderen Vertragsbedingu</w:t>
            </w:r>
            <w:r w:rsidRPr="004F3F36">
              <w:rPr>
                <w:rFonts w:asciiTheme="minorHAnsi" w:hAnsiTheme="minorHAnsi" w:cstheme="minorHAnsi"/>
                <w:sz w:val="22"/>
                <w:szCs w:val="22"/>
              </w:rPr>
              <w:t>ngen vor, dass der Ausführende, zur Genehmigung durch die Vergabestelle, vor Beginn der Arbeiten ein detailliertes Ausführungsprogramm vorlegen muss, auch unabhängig vom Zeitplan gemäß Artikel 30, in dem für jede Verarbeitung der voraussichtliche Ausführungszeitraum sowie der voraussichtliche teilweise und schrittweise Stand der Arbeiten zu den vertraglich festgelegten Fristen für die Ausstellung der Zahlungsbescheinigungen angegeben ist:</w:t>
            </w:r>
          </w:p>
        </w:tc>
        <w:tc>
          <w:tcPr>
            <w:tcW w:w="2498" w:type="pct"/>
            <w:shd w:val="clear" w:color="auto" w:fill="E7E6E6" w:themeFill="background2"/>
          </w:tcPr>
          <w:p w14:paraId="7B28CE32" w14:textId="77777777" w:rsidR="005D01F4" w:rsidRPr="004F3F36" w:rsidRDefault="005D01F4" w:rsidP="005D01F4">
            <w:pPr>
              <w:tabs>
                <w:tab w:val="left" w:pos="3686"/>
              </w:tabs>
              <w:spacing w:before="120" w:after="120"/>
              <w:ind w:right="215"/>
              <w:jc w:val="both"/>
              <w:rPr>
                <w:rFonts w:asciiTheme="minorHAnsi" w:hAnsiTheme="minorHAnsi" w:cstheme="minorHAnsi"/>
                <w:color w:val="FF0000"/>
                <w:sz w:val="22"/>
                <w:szCs w:val="22"/>
                <w:lang w:val="it-IT"/>
              </w:rPr>
            </w:pPr>
            <w:r w:rsidRPr="004F3F36">
              <w:rPr>
                <w:rFonts w:asciiTheme="minorHAnsi" w:hAnsiTheme="minorHAnsi" w:cstheme="minorHAnsi"/>
                <w:sz w:val="22"/>
                <w:szCs w:val="22"/>
                <w:lang w:val="it-IT"/>
              </w:rPr>
              <w:t>Ai sensi del</w:t>
            </w:r>
            <w:r w:rsidRPr="004F3F36">
              <w:rPr>
                <w:rFonts w:asciiTheme="minorHAnsi" w:hAnsiTheme="minorHAnsi" w:cstheme="minorHAnsi"/>
                <w:b/>
                <w:sz w:val="22"/>
                <w:szCs w:val="22"/>
                <w:lang w:val="it-IT"/>
              </w:rPr>
              <w:t xml:space="preserve"> comma 9 dell’art. 32 dell’Allegato I.7 del D.lgs. 36/2023 </w:t>
            </w:r>
            <w:r w:rsidRPr="004F3F36">
              <w:rPr>
                <w:rFonts w:asciiTheme="minorHAnsi" w:hAnsiTheme="minorHAnsi" w:cstheme="minorHAnsi"/>
                <w:sz w:val="22"/>
                <w:szCs w:val="22"/>
                <w:lang w:val="it-IT"/>
              </w:rPr>
              <w:t xml:space="preserve">il capitolato speciale d'appalto prescrive l'obbligo per l’esecutore di presentare, ai fini della sua approvazione da parte della stazione appaltante, prima dell'inizio dei lavori, un programma esecutivo dettagliato, anche indipendente dal cronoprogramma di cui all’articolo 30, nel quale sono riportate, per ogni lavorazione, le previsioni circa il periodo di esecuzione nonché l'ammontare presunto, parziale e progressivo, dell'avanzamento dei lavori alle scadenze contrattualmente stabilite per la liquidazione dei certificati di pagamento. </w:t>
            </w:r>
          </w:p>
        </w:tc>
      </w:tr>
      <w:tr w:rsidR="005D01F4" w:rsidRPr="00E66F7F" w14:paraId="656FD999" w14:textId="77777777" w:rsidTr="007557BD">
        <w:trPr>
          <w:trHeight w:val="57"/>
        </w:trPr>
        <w:tc>
          <w:tcPr>
            <w:tcW w:w="2502" w:type="pct"/>
          </w:tcPr>
          <w:p w14:paraId="163FCA0D" w14:textId="77777777" w:rsidR="005D01F4" w:rsidRPr="004F3F36" w:rsidRDefault="005D01F4" w:rsidP="005D01F4">
            <w:pPr>
              <w:tabs>
                <w:tab w:val="left" w:pos="3686"/>
              </w:tabs>
              <w:spacing w:before="120" w:after="120"/>
              <w:ind w:right="217"/>
              <w:jc w:val="both"/>
              <w:rPr>
                <w:rFonts w:asciiTheme="minorHAnsi" w:hAnsiTheme="minorHAnsi" w:cstheme="minorHAnsi"/>
                <w:b/>
                <w:i/>
                <w:color w:val="4472C4" w:themeColor="accent1"/>
                <w:sz w:val="22"/>
                <w:szCs w:val="22"/>
                <w:lang w:val="it-IT"/>
              </w:rPr>
            </w:pPr>
          </w:p>
        </w:tc>
        <w:tc>
          <w:tcPr>
            <w:tcW w:w="2498" w:type="pct"/>
          </w:tcPr>
          <w:p w14:paraId="28371D68" w14:textId="77777777" w:rsidR="005D01F4" w:rsidRPr="004F3F36" w:rsidRDefault="005D01F4" w:rsidP="005D01F4">
            <w:pPr>
              <w:tabs>
                <w:tab w:val="left" w:pos="3686"/>
              </w:tabs>
              <w:spacing w:before="120" w:after="120"/>
              <w:ind w:right="217"/>
              <w:jc w:val="both"/>
              <w:rPr>
                <w:rFonts w:asciiTheme="minorHAnsi" w:hAnsiTheme="minorHAnsi" w:cstheme="minorHAnsi"/>
                <w:b/>
                <w:i/>
                <w:color w:val="4472C4" w:themeColor="accent1"/>
                <w:sz w:val="22"/>
                <w:szCs w:val="22"/>
                <w:lang w:val="it-IT"/>
              </w:rPr>
            </w:pPr>
          </w:p>
        </w:tc>
      </w:tr>
      <w:tr w:rsidR="005D01F4" w:rsidRPr="00E66F7F" w14:paraId="5A2CD244" w14:textId="77777777" w:rsidTr="000F0F2A">
        <w:trPr>
          <w:trHeight w:val="1060"/>
        </w:trPr>
        <w:tc>
          <w:tcPr>
            <w:tcW w:w="2502" w:type="pct"/>
            <w:shd w:val="clear" w:color="auto" w:fill="E2EFD9" w:themeFill="accent6" w:themeFillTint="33"/>
          </w:tcPr>
          <w:p w14:paraId="77BB8C28" w14:textId="07B48AD0" w:rsidR="005D01F4" w:rsidRPr="004F3F36" w:rsidRDefault="005D01F4" w:rsidP="005D01F4">
            <w:pPr>
              <w:ind w:right="217"/>
              <w:jc w:val="both"/>
              <w:rPr>
                <w:rFonts w:asciiTheme="minorHAnsi" w:eastAsiaTheme="minorHAnsi" w:hAnsiTheme="minorHAnsi" w:cstheme="minorHAnsi"/>
                <w:i/>
                <w:iCs/>
                <w:color w:val="4472C4" w:themeColor="accent1"/>
                <w:sz w:val="22"/>
                <w:szCs w:val="22"/>
                <w:u w:val="single"/>
                <w:lang w:eastAsia="en-US"/>
              </w:rPr>
            </w:pPr>
            <w:r w:rsidRPr="004F3F36">
              <w:rPr>
                <w:rFonts w:asciiTheme="minorHAnsi" w:hAnsiTheme="minorHAnsi" w:cstheme="minorHAnsi"/>
                <w:b/>
                <w:i/>
                <w:iCs/>
                <w:color w:val="4472C4" w:themeColor="accent1"/>
                <w:sz w:val="22"/>
                <w:szCs w:val="22"/>
                <w:u w:val="single"/>
              </w:rPr>
              <w:t>Mindestumweltkriterien (MUK)</w:t>
            </w:r>
          </w:p>
          <w:p w14:paraId="3FEA491E" w14:textId="5D3E3CCF" w:rsidR="005D01F4" w:rsidRPr="004F3F36" w:rsidRDefault="005D01F4" w:rsidP="005D01F4">
            <w:pPr>
              <w:ind w:right="217"/>
              <w:jc w:val="both"/>
              <w:rPr>
                <w:rFonts w:asciiTheme="minorHAnsi" w:hAnsiTheme="minorHAnsi" w:cstheme="minorHAnsi"/>
                <w:b/>
                <w:i/>
                <w:iCs/>
                <w:color w:val="4472C4" w:themeColor="accent1"/>
                <w:sz w:val="22"/>
                <w:szCs w:val="22"/>
              </w:rPr>
            </w:pPr>
            <w:r w:rsidRPr="004F3F36">
              <w:rPr>
                <w:rFonts w:asciiTheme="minorHAnsi" w:eastAsiaTheme="minorHAnsi" w:hAnsiTheme="minorHAnsi" w:cstheme="minorHAnsi"/>
                <w:i/>
                <w:iCs/>
                <w:color w:val="4472C4" w:themeColor="accent1"/>
                <w:sz w:val="22"/>
                <w:szCs w:val="22"/>
                <w:u w:val="single"/>
                <w:lang w:eastAsia="en-US"/>
              </w:rPr>
              <w:t>Hinweise für die Vergabestelle/</w:t>
            </w:r>
            <w:r w:rsidRPr="004F3F36">
              <w:rPr>
                <w:rFonts w:asciiTheme="minorHAnsi" w:hAnsiTheme="minorHAnsi" w:cstheme="minorHAnsi"/>
                <w:i/>
                <w:iCs/>
                <w:color w:val="4472C4"/>
                <w:sz w:val="22"/>
                <w:szCs w:val="22"/>
                <w:u w:val="single"/>
              </w:rPr>
              <w:t>Projektant</w:t>
            </w:r>
            <w:r w:rsidRPr="004F3F36">
              <w:rPr>
                <w:rFonts w:asciiTheme="minorHAnsi" w:eastAsiaTheme="minorHAnsi" w:hAnsiTheme="minorHAnsi" w:cstheme="minorHAnsi"/>
                <w:i/>
                <w:iCs/>
                <w:color w:val="4472C4" w:themeColor="accent1"/>
                <w:sz w:val="22"/>
                <w:szCs w:val="22"/>
                <w:u w:val="single"/>
                <w:lang w:eastAsia="en-US"/>
              </w:rPr>
              <w:t>:</w:t>
            </w:r>
          </w:p>
          <w:p w14:paraId="1A03CCCE" w14:textId="1604CA60" w:rsidR="005D01F4" w:rsidRPr="004F3F36" w:rsidRDefault="005D01F4" w:rsidP="005D01F4">
            <w:pPr>
              <w:ind w:right="217"/>
              <w:jc w:val="both"/>
              <w:rPr>
                <w:rFonts w:asciiTheme="minorHAnsi" w:eastAsiaTheme="minorHAnsi" w:hAnsiTheme="minorHAnsi" w:cstheme="minorHAnsi"/>
                <w:i/>
                <w:iCs/>
                <w:color w:val="4472C4" w:themeColor="accent1"/>
                <w:sz w:val="22"/>
                <w:szCs w:val="22"/>
                <w:lang w:eastAsia="en-US"/>
              </w:rPr>
            </w:pPr>
            <w:r w:rsidRPr="004F3F36">
              <w:rPr>
                <w:rFonts w:asciiTheme="minorHAnsi" w:eastAsiaTheme="minorHAnsi" w:hAnsiTheme="minorHAnsi" w:cstheme="minorHAnsi"/>
                <w:i/>
                <w:iCs/>
                <w:color w:val="4472C4" w:themeColor="accent1"/>
                <w:sz w:val="22"/>
                <w:szCs w:val="22"/>
                <w:lang w:eastAsia="en-US"/>
              </w:rPr>
              <w:t xml:space="preserve">Vorausgeschickt, dass die MUK gemäß </w:t>
            </w:r>
            <w:r w:rsidRPr="004F3F36">
              <w:rPr>
                <w:rFonts w:asciiTheme="minorHAnsi" w:hAnsiTheme="minorHAnsi" w:cstheme="minorHAnsi"/>
                <w:b/>
                <w:i/>
                <w:iCs/>
                <w:color w:val="4472C4" w:themeColor="accent1"/>
                <w:sz w:val="22"/>
                <w:szCs w:val="22"/>
              </w:rPr>
              <w:t xml:space="preserve">Art. 57, ABS. 2 des </w:t>
            </w:r>
            <w:proofErr w:type="spellStart"/>
            <w:r w:rsidRPr="004F3F36">
              <w:rPr>
                <w:rFonts w:asciiTheme="minorHAnsi" w:hAnsiTheme="minorHAnsi" w:cstheme="minorHAnsi"/>
                <w:b/>
                <w:i/>
                <w:iCs/>
                <w:color w:val="4472C4" w:themeColor="accent1"/>
                <w:sz w:val="22"/>
                <w:szCs w:val="22"/>
              </w:rPr>
              <w:t>GvD</w:t>
            </w:r>
            <w:proofErr w:type="spellEnd"/>
            <w:r w:rsidRPr="004F3F36">
              <w:rPr>
                <w:rFonts w:asciiTheme="minorHAnsi" w:hAnsiTheme="minorHAnsi" w:cstheme="minorHAnsi"/>
                <w:b/>
                <w:i/>
                <w:iCs/>
                <w:color w:val="4472C4" w:themeColor="accent1"/>
                <w:sz w:val="22"/>
                <w:szCs w:val="22"/>
              </w:rPr>
              <w:t xml:space="preserve"> Nr. 36/2023 </w:t>
            </w:r>
            <w:r w:rsidRPr="004F3F36">
              <w:rPr>
                <w:rFonts w:asciiTheme="minorHAnsi" w:eastAsiaTheme="minorHAnsi" w:hAnsiTheme="minorHAnsi" w:cstheme="minorHAnsi"/>
                <w:i/>
                <w:iCs/>
                <w:color w:val="4472C4" w:themeColor="accent1"/>
                <w:sz w:val="22"/>
                <w:szCs w:val="22"/>
                <w:lang w:eastAsia="en-US"/>
              </w:rPr>
              <w:t xml:space="preserve">verpflichtend vorgesehen sind, sind die MUK anzuführen, falls das Projekt in den Anwendungsbereich </w:t>
            </w:r>
            <w:r w:rsidRPr="004F3F36">
              <w:rPr>
                <w:rFonts w:asciiTheme="minorHAnsi" w:hAnsiTheme="minorHAnsi" w:cstheme="minorHAnsi"/>
                <w:i/>
                <w:iCs/>
                <w:color w:val="4472C4"/>
                <w:sz w:val="22"/>
                <w:szCs w:val="22"/>
              </w:rPr>
              <w:t xml:space="preserve">eines oder mehrere </w:t>
            </w:r>
            <w:r w:rsidRPr="004F3F36">
              <w:rPr>
                <w:rFonts w:asciiTheme="minorHAnsi" w:eastAsiaTheme="minorHAnsi" w:hAnsiTheme="minorHAnsi" w:cstheme="minorHAnsi"/>
                <w:i/>
                <w:iCs/>
                <w:color w:val="4472C4" w:themeColor="accent1"/>
                <w:sz w:val="22"/>
                <w:szCs w:val="22"/>
                <w:lang w:eastAsia="en-US"/>
              </w:rPr>
              <w:t xml:space="preserve">der </w:t>
            </w:r>
            <w:r w:rsidRPr="004F3F36">
              <w:rPr>
                <w:rFonts w:asciiTheme="minorHAnsi" w:hAnsiTheme="minorHAnsi" w:cstheme="minorHAnsi"/>
                <w:i/>
                <w:iCs/>
                <w:color w:val="4472C4"/>
                <w:sz w:val="22"/>
                <w:szCs w:val="22"/>
              </w:rPr>
              <w:t xml:space="preserve">untengenannten </w:t>
            </w:r>
            <w:r w:rsidRPr="004F3F36">
              <w:rPr>
                <w:rFonts w:asciiTheme="minorHAnsi" w:eastAsiaTheme="minorHAnsi" w:hAnsiTheme="minorHAnsi" w:cstheme="minorHAnsi"/>
                <w:i/>
                <w:iCs/>
                <w:color w:val="4472C4" w:themeColor="accent1"/>
                <w:sz w:val="22"/>
                <w:szCs w:val="22"/>
                <w:lang w:eastAsia="en-US"/>
              </w:rPr>
              <w:t xml:space="preserve">MUK fällt. </w:t>
            </w:r>
          </w:p>
          <w:p w14:paraId="29E15DF7" w14:textId="77777777" w:rsidR="005D01F4" w:rsidRPr="004F3F36" w:rsidRDefault="005D01F4" w:rsidP="005D01F4">
            <w:pPr>
              <w:ind w:right="217"/>
              <w:jc w:val="both"/>
              <w:rPr>
                <w:rFonts w:asciiTheme="minorHAnsi" w:eastAsiaTheme="minorHAnsi" w:hAnsiTheme="minorHAnsi" w:cstheme="minorHAnsi"/>
                <w:i/>
                <w:iCs/>
                <w:color w:val="4472C4" w:themeColor="accent1"/>
                <w:sz w:val="22"/>
                <w:szCs w:val="22"/>
                <w:lang w:eastAsia="en-US"/>
              </w:rPr>
            </w:pPr>
          </w:p>
          <w:p w14:paraId="1ED4CA90" w14:textId="1224E281" w:rsidR="005D01F4" w:rsidRPr="004F3F36" w:rsidRDefault="005D01F4" w:rsidP="005D01F4">
            <w:pPr>
              <w:ind w:right="217"/>
              <w:jc w:val="both"/>
              <w:rPr>
                <w:rFonts w:asciiTheme="minorHAnsi" w:eastAsiaTheme="minorHAnsi" w:hAnsiTheme="minorHAnsi" w:cstheme="minorHAnsi"/>
                <w:i/>
                <w:iCs/>
                <w:color w:val="4472C4" w:themeColor="accent1"/>
                <w:sz w:val="22"/>
                <w:szCs w:val="22"/>
                <w:lang w:eastAsia="en-US"/>
              </w:rPr>
            </w:pPr>
            <w:r w:rsidRPr="004F3F36">
              <w:rPr>
                <w:rFonts w:asciiTheme="minorHAnsi" w:eastAsiaTheme="minorHAnsi" w:hAnsiTheme="minorHAnsi" w:cstheme="minorHAnsi"/>
                <w:i/>
                <w:iCs/>
                <w:color w:val="4472C4" w:themeColor="accent1"/>
                <w:sz w:val="22"/>
                <w:szCs w:val="22"/>
                <w:lang w:eastAsia="en-US"/>
              </w:rPr>
              <w:t xml:space="preserve">Die bei der Projektierung verwendeten MUK sind anzugeben, </w:t>
            </w:r>
            <w:r w:rsidRPr="004F3F36">
              <w:rPr>
                <w:rFonts w:asciiTheme="minorHAnsi" w:eastAsiaTheme="minorHAnsi" w:hAnsiTheme="minorHAnsi" w:cstheme="minorHAnsi"/>
                <w:i/>
                <w:iCs/>
                <w:color w:val="4472C4" w:themeColor="accent1"/>
                <w:sz w:val="22"/>
                <w:szCs w:val="22"/>
                <w:u w:val="single"/>
                <w:lang w:eastAsia="en-US"/>
              </w:rPr>
              <w:t>auch im Falle einer teilweisen Abweichung</w:t>
            </w:r>
            <w:r w:rsidRPr="004F3F36">
              <w:rPr>
                <w:rFonts w:asciiTheme="minorHAnsi" w:eastAsiaTheme="minorHAnsi" w:hAnsiTheme="minorHAnsi" w:cstheme="minorHAnsi"/>
                <w:i/>
                <w:iCs/>
                <w:color w:val="4472C4" w:themeColor="accent1"/>
                <w:sz w:val="22"/>
                <w:szCs w:val="22"/>
                <w:lang w:eastAsia="en-US"/>
              </w:rPr>
              <w:t xml:space="preserve"> im Sinne von </w:t>
            </w:r>
            <w:r w:rsidRPr="004F3F36">
              <w:rPr>
                <w:rFonts w:asciiTheme="minorHAnsi" w:eastAsiaTheme="minorHAnsi" w:hAnsiTheme="minorHAnsi" w:cstheme="minorHAnsi"/>
                <w:b/>
                <w:bCs/>
                <w:i/>
                <w:iCs/>
                <w:color w:val="4472C4" w:themeColor="accent1"/>
                <w:sz w:val="22"/>
                <w:szCs w:val="22"/>
                <w:lang w:eastAsia="en-US"/>
              </w:rPr>
              <w:t>Art. 35, Absatz</w:t>
            </w:r>
            <w:r w:rsidRPr="004F3F36">
              <w:rPr>
                <w:rFonts w:asciiTheme="minorHAnsi" w:eastAsiaTheme="minorHAnsi" w:hAnsiTheme="minorHAnsi" w:cstheme="minorHAnsi"/>
                <w:i/>
                <w:iCs/>
                <w:color w:val="4472C4" w:themeColor="accent1"/>
                <w:sz w:val="22"/>
                <w:szCs w:val="22"/>
                <w:lang w:eastAsia="en-US"/>
              </w:rPr>
              <w:t xml:space="preserve"> </w:t>
            </w:r>
            <w:r w:rsidRPr="004F3F36">
              <w:rPr>
                <w:rFonts w:asciiTheme="minorHAnsi" w:eastAsiaTheme="minorHAnsi" w:hAnsiTheme="minorHAnsi" w:cstheme="minorHAnsi"/>
                <w:b/>
                <w:bCs/>
                <w:i/>
                <w:iCs/>
                <w:color w:val="4472C4" w:themeColor="accent1"/>
                <w:sz w:val="22"/>
                <w:szCs w:val="22"/>
                <w:lang w:eastAsia="en-US"/>
              </w:rPr>
              <w:t>5</w:t>
            </w:r>
            <w:r w:rsidRPr="004F3F36">
              <w:rPr>
                <w:rFonts w:asciiTheme="minorHAnsi" w:eastAsiaTheme="minorHAnsi" w:hAnsiTheme="minorHAnsi" w:cstheme="minorHAnsi"/>
                <w:i/>
                <w:iCs/>
                <w:color w:val="4472C4" w:themeColor="accent1"/>
                <w:sz w:val="22"/>
                <w:szCs w:val="22"/>
                <w:lang w:eastAsia="en-US"/>
              </w:rPr>
              <w:t xml:space="preserve"> </w:t>
            </w:r>
            <w:r w:rsidRPr="004F3F36">
              <w:rPr>
                <w:rFonts w:asciiTheme="minorHAnsi" w:eastAsiaTheme="minorHAnsi" w:hAnsiTheme="minorHAnsi" w:cstheme="minorHAnsi"/>
                <w:b/>
                <w:bCs/>
                <w:i/>
                <w:iCs/>
                <w:color w:val="4472C4" w:themeColor="accent1"/>
                <w:sz w:val="22"/>
                <w:szCs w:val="22"/>
                <w:lang w:eastAsia="en-US"/>
              </w:rPr>
              <w:t>des LG Nr. 16/2015</w:t>
            </w:r>
            <w:r w:rsidRPr="004F3F36">
              <w:rPr>
                <w:rFonts w:asciiTheme="minorHAnsi" w:eastAsiaTheme="minorHAnsi" w:hAnsiTheme="minorHAnsi" w:cstheme="minorHAnsi"/>
                <w:i/>
                <w:iCs/>
                <w:color w:val="4472C4" w:themeColor="accent1"/>
                <w:sz w:val="22"/>
                <w:szCs w:val="22"/>
                <w:lang w:eastAsia="en-US"/>
              </w:rPr>
              <w:t xml:space="preserve">.  </w:t>
            </w:r>
          </w:p>
          <w:p w14:paraId="2FD6154A" w14:textId="77777777" w:rsidR="005D01F4" w:rsidRPr="004F3F36" w:rsidRDefault="005D01F4" w:rsidP="005D01F4">
            <w:pPr>
              <w:ind w:right="217"/>
              <w:jc w:val="both"/>
              <w:rPr>
                <w:rFonts w:asciiTheme="minorHAnsi" w:eastAsiaTheme="minorHAnsi" w:hAnsiTheme="minorHAnsi" w:cstheme="minorHAnsi"/>
                <w:i/>
                <w:iCs/>
                <w:color w:val="4472C4" w:themeColor="accent1"/>
                <w:sz w:val="22"/>
                <w:szCs w:val="22"/>
                <w:highlight w:val="green"/>
                <w:lang w:eastAsia="en-US"/>
              </w:rPr>
            </w:pPr>
          </w:p>
          <w:p w14:paraId="45CAB222" w14:textId="3306A6AE" w:rsidR="005D01F4" w:rsidRPr="00527388" w:rsidRDefault="005D01F4" w:rsidP="005D01F4">
            <w:pPr>
              <w:ind w:right="217"/>
              <w:jc w:val="both"/>
              <w:rPr>
                <w:rFonts w:asciiTheme="minorHAnsi" w:eastAsiaTheme="minorHAnsi" w:hAnsiTheme="minorHAnsi" w:cstheme="minorHAnsi"/>
                <w:b/>
                <w:bCs/>
                <w:i/>
                <w:iCs/>
                <w:color w:val="4472C4" w:themeColor="accent1"/>
                <w:sz w:val="22"/>
                <w:szCs w:val="22"/>
                <w:u w:val="single"/>
                <w:lang w:eastAsia="en-US"/>
              </w:rPr>
            </w:pPr>
            <w:r w:rsidRPr="00527388">
              <w:rPr>
                <w:rFonts w:asciiTheme="minorHAnsi" w:eastAsiaTheme="minorHAnsi" w:hAnsiTheme="minorHAnsi" w:cstheme="minorHAnsi"/>
                <w:b/>
                <w:bCs/>
                <w:i/>
                <w:iCs/>
                <w:color w:val="4472C4" w:themeColor="accent1"/>
                <w:sz w:val="22"/>
                <w:szCs w:val="22"/>
                <w:u w:val="single"/>
                <w:lang w:eastAsia="en-US"/>
              </w:rPr>
              <w:t>Alle Vertragsklauseln gemäß Artikel 57 Absatz 2 des Gesetzesdekrets vom 31. März 2023, Nr. 36, sind für den Auftragnehmer der Arbeiten verbindlich und müssen vom Planer im vorliegendem Ausschreibungsdokument aufgeführt werden</w:t>
            </w:r>
          </w:p>
          <w:p w14:paraId="633EEA9A" w14:textId="77777777" w:rsidR="005D01F4" w:rsidRPr="00527388" w:rsidRDefault="005D01F4" w:rsidP="005D01F4">
            <w:pPr>
              <w:ind w:right="217"/>
              <w:jc w:val="both"/>
              <w:rPr>
                <w:rFonts w:asciiTheme="minorHAnsi" w:eastAsiaTheme="minorHAnsi" w:hAnsiTheme="minorHAnsi" w:cstheme="minorHAnsi"/>
                <w:b/>
                <w:bCs/>
                <w:i/>
                <w:iCs/>
                <w:color w:val="4472C4" w:themeColor="accent1"/>
                <w:sz w:val="22"/>
                <w:szCs w:val="22"/>
                <w:u w:val="single"/>
                <w:lang w:eastAsia="en-US"/>
              </w:rPr>
            </w:pPr>
          </w:p>
          <w:p w14:paraId="557B12C4" w14:textId="19A16E13" w:rsidR="005D01F4" w:rsidRPr="00527388" w:rsidRDefault="005D01F4" w:rsidP="005D01F4">
            <w:pPr>
              <w:ind w:right="217"/>
              <w:jc w:val="both"/>
              <w:rPr>
                <w:rFonts w:asciiTheme="minorHAnsi" w:eastAsiaTheme="minorHAnsi" w:hAnsiTheme="minorHAnsi" w:cstheme="minorHAnsi"/>
                <w:b/>
                <w:bCs/>
                <w:i/>
                <w:iCs/>
                <w:color w:val="4472C4" w:themeColor="accent1"/>
                <w:sz w:val="22"/>
                <w:szCs w:val="22"/>
                <w:u w:val="single"/>
                <w:lang w:eastAsia="en-US"/>
              </w:rPr>
            </w:pPr>
            <w:r w:rsidRPr="00527388">
              <w:rPr>
                <w:rFonts w:asciiTheme="minorHAnsi" w:eastAsiaTheme="minorHAnsi" w:hAnsiTheme="minorHAnsi" w:cstheme="minorHAnsi"/>
                <w:b/>
                <w:bCs/>
                <w:i/>
                <w:iCs/>
                <w:color w:val="4472C4" w:themeColor="accent1"/>
                <w:sz w:val="22"/>
                <w:szCs w:val="22"/>
                <w:u w:val="single"/>
                <w:lang w:eastAsia="en-US"/>
              </w:rPr>
              <w:t>ZUSCHLAGSKRITERIEN FÜR DIE VERGABE DER ARBEITEN</w:t>
            </w:r>
          </w:p>
          <w:p w14:paraId="3FFDC534" w14:textId="02E10C9B" w:rsidR="005D01F4" w:rsidRPr="008608F1" w:rsidRDefault="005D01F4" w:rsidP="005D01F4">
            <w:pPr>
              <w:ind w:right="217"/>
              <w:jc w:val="both"/>
              <w:rPr>
                <w:rFonts w:asciiTheme="minorHAnsi" w:hAnsiTheme="minorHAnsi" w:cstheme="minorHAnsi"/>
                <w:i/>
                <w:iCs/>
                <w:color w:val="4472C4" w:themeColor="accent1"/>
                <w:sz w:val="22"/>
                <w:szCs w:val="22"/>
              </w:rPr>
            </w:pPr>
            <w:r w:rsidRPr="008608F1">
              <w:rPr>
                <w:rFonts w:asciiTheme="minorHAnsi" w:hAnsiTheme="minorHAnsi" w:cstheme="minorHAnsi"/>
                <w:i/>
                <w:iCs/>
                <w:color w:val="4472C4" w:themeColor="accent1"/>
                <w:sz w:val="22"/>
                <w:szCs w:val="22"/>
              </w:rPr>
              <w:lastRenderedPageBreak/>
              <w:t xml:space="preserve">Falls die Vergabestelle das </w:t>
            </w:r>
            <w:r w:rsidRPr="008608F1">
              <w:rPr>
                <w:rFonts w:asciiTheme="minorHAnsi" w:hAnsiTheme="minorHAnsi" w:cstheme="minorHAnsi"/>
                <w:b/>
                <w:bCs/>
                <w:i/>
                <w:iCs/>
                <w:color w:val="4472C4" w:themeColor="accent1"/>
                <w:sz w:val="22"/>
                <w:szCs w:val="22"/>
              </w:rPr>
              <w:t xml:space="preserve">beste Preis-Leistungs-Verhältnis zur Vergabe </w:t>
            </w:r>
            <w:r w:rsidRPr="008608F1">
              <w:rPr>
                <w:rFonts w:asciiTheme="minorHAnsi" w:hAnsiTheme="minorHAnsi" w:cstheme="minorHAnsi"/>
                <w:i/>
                <w:iCs/>
                <w:color w:val="4472C4" w:themeColor="accent1"/>
                <w:sz w:val="22"/>
                <w:szCs w:val="22"/>
              </w:rPr>
              <w:t>des Auftrags verwendet</w:t>
            </w:r>
            <w:r w:rsidRPr="008608F1">
              <w:rPr>
                <w:rFonts w:asciiTheme="minorHAnsi" w:hAnsiTheme="minorHAnsi" w:cstheme="minorHAnsi"/>
                <w:i/>
                <w:iCs/>
                <w:color w:val="4472C4" w:themeColor="accent1"/>
                <w:sz w:val="22"/>
                <w:szCs w:val="22"/>
                <w:u w:val="single"/>
              </w:rPr>
              <w:t xml:space="preserve">, berücksichtigt sie </w:t>
            </w:r>
            <w:r w:rsidRPr="008608F1">
              <w:rPr>
                <w:rFonts w:asciiTheme="minorHAnsi" w:hAnsiTheme="minorHAnsi" w:cstheme="minorHAnsi"/>
                <w:b/>
                <w:bCs/>
                <w:i/>
                <w:iCs/>
                <w:color w:val="4472C4" w:themeColor="accent1"/>
                <w:sz w:val="22"/>
                <w:szCs w:val="22"/>
                <w:u w:val="single"/>
              </w:rPr>
              <w:t>eines oder mehrere der Bewertungskriterien</w:t>
            </w:r>
            <w:r w:rsidRPr="008608F1">
              <w:rPr>
                <w:rFonts w:asciiTheme="minorHAnsi" w:hAnsiTheme="minorHAnsi" w:cstheme="minorHAnsi"/>
                <w:i/>
                <w:iCs/>
                <w:color w:val="4472C4" w:themeColor="accent1"/>
                <w:sz w:val="22"/>
                <w:szCs w:val="22"/>
              </w:rPr>
              <w:t xml:space="preserve"> gemäß Artikel 57 Absatz 2 des Gesetzesdekrets vom 31. März 2023, Nr. 36, </w:t>
            </w:r>
            <w:r w:rsidRPr="008608F1">
              <w:rPr>
                <w:rFonts w:asciiTheme="minorHAnsi" w:hAnsiTheme="minorHAnsi" w:cstheme="minorHAnsi"/>
                <w:i/>
                <w:iCs/>
                <w:color w:val="4472C4" w:themeColor="accent1"/>
                <w:sz w:val="22"/>
                <w:szCs w:val="22"/>
                <w:u w:val="single"/>
              </w:rPr>
              <w:t xml:space="preserve">und </w:t>
            </w:r>
            <w:r w:rsidRPr="008608F1">
              <w:rPr>
                <w:rFonts w:asciiTheme="minorHAnsi" w:hAnsiTheme="minorHAnsi" w:cstheme="minorHAnsi"/>
                <w:b/>
                <w:bCs/>
                <w:i/>
                <w:iCs/>
                <w:color w:val="4472C4" w:themeColor="accent1"/>
                <w:sz w:val="22"/>
                <w:szCs w:val="22"/>
                <w:u w:val="single"/>
              </w:rPr>
              <w:t xml:space="preserve">weist ihnen einen bedeutenden Anteil der </w:t>
            </w:r>
            <w:r w:rsidR="008608F1" w:rsidRPr="008608F1">
              <w:rPr>
                <w:rFonts w:asciiTheme="minorHAnsi" w:hAnsiTheme="minorHAnsi" w:cstheme="minorHAnsi"/>
                <w:b/>
                <w:bCs/>
                <w:i/>
                <w:iCs/>
                <w:color w:val="4472C4" w:themeColor="accent1"/>
                <w:sz w:val="22"/>
                <w:szCs w:val="22"/>
                <w:u w:val="single"/>
              </w:rPr>
              <w:t>zu vergebende technische Punkte</w:t>
            </w:r>
            <w:r w:rsidRPr="008608F1">
              <w:rPr>
                <w:rFonts w:asciiTheme="minorHAnsi" w:hAnsiTheme="minorHAnsi" w:cstheme="minorHAnsi"/>
                <w:b/>
                <w:bCs/>
                <w:i/>
                <w:iCs/>
                <w:color w:val="4472C4" w:themeColor="accent1"/>
                <w:sz w:val="22"/>
                <w:szCs w:val="22"/>
                <w:u w:val="single"/>
              </w:rPr>
              <w:t xml:space="preserve"> zu</w:t>
            </w:r>
            <w:r w:rsidRPr="008608F1">
              <w:rPr>
                <w:rFonts w:asciiTheme="minorHAnsi" w:hAnsiTheme="minorHAnsi" w:cstheme="minorHAnsi"/>
                <w:i/>
                <w:iCs/>
                <w:color w:val="4472C4" w:themeColor="accent1"/>
                <w:sz w:val="22"/>
                <w:szCs w:val="22"/>
              </w:rPr>
              <w:t>. Die Wahl, welche und wie viele Bewertungskriterien verwendet werden, hängt von verschiedenen Faktoren ab, wie den von der Vergabestelle selbst festgelegten Prioritäten, dem Wert des Auftrags und den erwarteten Ergebnissen.</w:t>
            </w:r>
          </w:p>
          <w:p w14:paraId="05833A28" w14:textId="77777777" w:rsidR="005D01F4" w:rsidRPr="008608F1" w:rsidRDefault="005D01F4" w:rsidP="005D01F4">
            <w:pPr>
              <w:ind w:right="217"/>
              <w:jc w:val="both"/>
              <w:rPr>
                <w:rFonts w:asciiTheme="minorHAnsi" w:hAnsiTheme="minorHAnsi" w:cstheme="minorHAnsi"/>
                <w:i/>
                <w:iCs/>
                <w:color w:val="4472C4" w:themeColor="accent1"/>
                <w:sz w:val="22"/>
                <w:szCs w:val="22"/>
              </w:rPr>
            </w:pPr>
            <w:r w:rsidRPr="008608F1">
              <w:rPr>
                <w:rFonts w:asciiTheme="minorHAnsi" w:hAnsiTheme="minorHAnsi" w:cstheme="minorHAnsi"/>
                <w:i/>
                <w:iCs/>
                <w:color w:val="4472C4" w:themeColor="accent1"/>
                <w:sz w:val="22"/>
                <w:szCs w:val="22"/>
              </w:rPr>
              <w:t>Was die verbesserten Leistungen der Bauprodukte betrifft, bezieht sich das Bewertungskriterium ausschließlich auf die im Ausführungsprojekt vorgesehenen Bauprodukte.</w:t>
            </w:r>
          </w:p>
          <w:p w14:paraId="0E9702AD" w14:textId="77777777" w:rsidR="005D01F4" w:rsidRDefault="005D01F4" w:rsidP="005D01F4">
            <w:pPr>
              <w:ind w:right="217"/>
              <w:jc w:val="both"/>
              <w:rPr>
                <w:rFonts w:asciiTheme="minorHAnsi" w:eastAsiaTheme="minorHAnsi" w:hAnsiTheme="minorHAnsi" w:cstheme="minorHAnsi"/>
                <w:i/>
                <w:iCs/>
                <w:color w:val="4472C4" w:themeColor="accent1"/>
                <w:sz w:val="22"/>
                <w:szCs w:val="22"/>
                <w:lang w:eastAsia="en-US"/>
              </w:rPr>
            </w:pPr>
            <w:r w:rsidRPr="004F3F36">
              <w:rPr>
                <w:rFonts w:asciiTheme="minorHAnsi" w:eastAsiaTheme="minorHAnsi" w:hAnsiTheme="minorHAnsi" w:cstheme="minorHAnsi"/>
                <w:i/>
                <w:iCs/>
                <w:color w:val="4472C4" w:themeColor="accent1"/>
                <w:sz w:val="22"/>
                <w:szCs w:val="22"/>
                <w:highlight w:val="green"/>
                <w:lang w:eastAsia="en-US"/>
              </w:rPr>
              <w:t>Bei PNRR/PNC-Projekten, die u.a. dem DNSH-Prinzip entsprechen müssen, ist besonders darauf zu achten, dass ein Teil der CAM nicht angewendet wird.</w:t>
            </w:r>
          </w:p>
          <w:p w14:paraId="236A6E23" w14:textId="77777777" w:rsidR="00140C1C" w:rsidRDefault="00140C1C" w:rsidP="005D01F4">
            <w:pPr>
              <w:ind w:right="217"/>
              <w:jc w:val="both"/>
              <w:rPr>
                <w:rFonts w:asciiTheme="minorHAnsi" w:eastAsiaTheme="minorHAnsi" w:hAnsiTheme="minorHAnsi" w:cstheme="minorHAnsi"/>
                <w:b/>
                <w:i/>
                <w:iCs/>
                <w:color w:val="4472C4" w:themeColor="accent1"/>
                <w:sz w:val="22"/>
                <w:szCs w:val="22"/>
                <w:u w:val="single"/>
                <w:lang w:eastAsia="en-US"/>
              </w:rPr>
            </w:pPr>
          </w:p>
          <w:p w14:paraId="66ACC922" w14:textId="77777777" w:rsidR="00E66F7F" w:rsidRDefault="00E66F7F" w:rsidP="00E66F7F">
            <w:pPr>
              <w:spacing w:line="240" w:lineRule="exact"/>
              <w:ind w:right="217"/>
              <w:jc w:val="both"/>
              <w:rPr>
                <w:rFonts w:ascii="Calibri" w:eastAsia="Calibri" w:hAnsi="Calibri" w:cs="Calibri"/>
                <w:b/>
                <w:bCs/>
                <w:i/>
                <w:iCs/>
                <w:color w:val="0070C0"/>
                <w:highlight w:val="yellow"/>
                <w:u w:val="single"/>
                <w:lang w:eastAsia="en-US"/>
              </w:rPr>
            </w:pPr>
          </w:p>
          <w:p w14:paraId="71B1015D" w14:textId="7E38DE15" w:rsidR="00E66F7F" w:rsidRPr="002908CD" w:rsidRDefault="00E66F7F" w:rsidP="00E66F7F">
            <w:pPr>
              <w:spacing w:line="240" w:lineRule="exact"/>
              <w:ind w:right="217"/>
              <w:jc w:val="both"/>
              <w:rPr>
                <w:rFonts w:ascii="Calibri" w:eastAsia="Calibri" w:hAnsi="Calibri" w:cs="Calibri"/>
                <w:b/>
                <w:bCs/>
                <w:i/>
                <w:iCs/>
                <w:color w:val="0070C0"/>
                <w:highlight w:val="yellow"/>
                <w:u w:val="single"/>
                <w:lang w:eastAsia="en-US"/>
              </w:rPr>
            </w:pPr>
            <w:r>
              <w:rPr>
                <w:rFonts w:ascii="Calibri" w:eastAsia="Calibri" w:hAnsi="Calibri" w:cs="Calibri"/>
                <w:b/>
                <w:bCs/>
                <w:i/>
                <w:iCs/>
                <w:color w:val="0070C0"/>
                <w:highlight w:val="yellow"/>
                <w:u w:val="single"/>
                <w:lang w:eastAsia="en-US"/>
              </w:rPr>
              <w:t>E</w:t>
            </w:r>
            <w:r w:rsidRPr="002908CD">
              <w:rPr>
                <w:rFonts w:ascii="Calibri" w:eastAsia="Calibri" w:hAnsi="Calibri" w:cs="Calibri"/>
                <w:b/>
                <w:bCs/>
                <w:i/>
                <w:iCs/>
                <w:color w:val="0070C0"/>
                <w:highlight w:val="yellow"/>
                <w:u w:val="single"/>
                <w:lang w:eastAsia="en-US"/>
              </w:rPr>
              <w:t>in oder mehrere der folgenden MUK aus</w:t>
            </w:r>
            <w:r>
              <w:rPr>
                <w:rFonts w:ascii="Calibri" w:eastAsia="Calibri" w:hAnsi="Calibri" w:cs="Calibri"/>
                <w:b/>
                <w:bCs/>
                <w:i/>
                <w:iCs/>
                <w:color w:val="0070C0"/>
                <w:highlight w:val="yellow"/>
                <w:u w:val="single"/>
                <w:lang w:eastAsia="en-US"/>
              </w:rPr>
              <w:t>wählen</w:t>
            </w:r>
            <w:r w:rsidRPr="002908CD">
              <w:rPr>
                <w:rFonts w:ascii="Calibri" w:eastAsia="Calibri" w:hAnsi="Calibri" w:cs="Calibri"/>
                <w:b/>
                <w:bCs/>
                <w:i/>
                <w:iCs/>
                <w:color w:val="0070C0"/>
                <w:highlight w:val="yellow"/>
                <w:u w:val="single"/>
                <w:lang w:eastAsia="en-US"/>
              </w:rPr>
              <w:t>.</w:t>
            </w:r>
          </w:p>
          <w:p w14:paraId="013C9CCD" w14:textId="2E8E3E87" w:rsidR="00140C1C" w:rsidRPr="00E66F7F" w:rsidRDefault="00E66F7F" w:rsidP="00E66F7F">
            <w:pPr>
              <w:ind w:right="217"/>
              <w:jc w:val="both"/>
              <w:rPr>
                <w:rFonts w:asciiTheme="minorHAnsi" w:eastAsia="Calibri" w:hAnsiTheme="minorHAnsi" w:cstheme="minorHAnsi"/>
                <w:b/>
                <w:bCs/>
                <w:i/>
                <w:iCs/>
                <w:color w:val="0070C0"/>
                <w:sz w:val="22"/>
                <w:szCs w:val="22"/>
                <w:u w:val="single"/>
                <w:lang w:eastAsia="en-US"/>
              </w:rPr>
            </w:pPr>
            <w:r w:rsidRPr="009E3FA5">
              <w:rPr>
                <w:rFonts w:ascii="Calibri" w:eastAsia="Calibri" w:hAnsi="Calibri" w:cs="Calibri"/>
                <w:b/>
                <w:bCs/>
                <w:i/>
                <w:iCs/>
                <w:color w:val="0070C0"/>
                <w:highlight w:val="yellow"/>
                <w:u w:val="single"/>
                <w:lang w:eastAsia="en-US"/>
              </w:rPr>
              <w:t xml:space="preserve">(Link: </w:t>
            </w:r>
            <w:hyperlink r:id="rId19" w:history="1">
              <w:r w:rsidRPr="009E3FA5">
                <w:rPr>
                  <w:rStyle w:val="Collegamentoipertestuale"/>
                  <w:rFonts w:ascii="Calibri" w:eastAsia="Calibri" w:hAnsi="Calibri" w:cs="Calibri"/>
                  <w:b/>
                  <w:bCs/>
                  <w:i/>
                  <w:iCs/>
                  <w:highlight w:val="yellow"/>
                  <w:lang w:eastAsia="en-US"/>
                </w:rPr>
                <w:t>gültige MUK - Ministerium für Umwelt und Energiesicherheit</w:t>
              </w:r>
            </w:hyperlink>
            <w:r w:rsidRPr="009E3FA5">
              <w:rPr>
                <w:rFonts w:ascii="Calibri" w:eastAsia="Calibri" w:hAnsi="Calibri" w:cs="Calibri"/>
                <w:b/>
                <w:bCs/>
                <w:i/>
                <w:iCs/>
                <w:color w:val="0070C0"/>
                <w:highlight w:val="yellow"/>
                <w:u w:val="single"/>
                <w:lang w:eastAsia="en-US"/>
              </w:rPr>
              <w:t>)</w:t>
            </w:r>
          </w:p>
        </w:tc>
        <w:tc>
          <w:tcPr>
            <w:tcW w:w="2498" w:type="pct"/>
            <w:shd w:val="clear" w:color="auto" w:fill="E2EFD9" w:themeFill="accent6" w:themeFillTint="33"/>
          </w:tcPr>
          <w:p w14:paraId="7B61B1F7" w14:textId="77777777" w:rsidR="005D01F4" w:rsidRPr="004F3F36" w:rsidRDefault="005D01F4" w:rsidP="005D01F4">
            <w:pPr>
              <w:tabs>
                <w:tab w:val="left" w:pos="3686"/>
              </w:tabs>
              <w:ind w:right="50"/>
              <w:jc w:val="both"/>
              <w:rPr>
                <w:rFonts w:asciiTheme="minorHAnsi" w:hAnsiTheme="minorHAnsi" w:cstheme="minorHAnsi"/>
                <w:b/>
                <w:i/>
                <w:iCs/>
                <w:color w:val="4472C4" w:themeColor="accent1"/>
                <w:sz w:val="22"/>
                <w:szCs w:val="22"/>
                <w:u w:val="single"/>
                <w:lang w:val="it-IT"/>
              </w:rPr>
            </w:pPr>
            <w:r w:rsidRPr="004F3F36">
              <w:rPr>
                <w:rFonts w:asciiTheme="minorHAnsi" w:hAnsiTheme="minorHAnsi" w:cstheme="minorHAnsi"/>
                <w:b/>
                <w:i/>
                <w:iCs/>
                <w:color w:val="4472C4" w:themeColor="accent1"/>
                <w:sz w:val="22"/>
                <w:szCs w:val="22"/>
                <w:u w:val="single"/>
                <w:lang w:val="it-IT"/>
              </w:rPr>
              <w:lastRenderedPageBreak/>
              <w:t>Criteri Ambientali Minimi (CAM)</w:t>
            </w:r>
          </w:p>
          <w:p w14:paraId="0D58084B" w14:textId="4C7BFC88" w:rsidR="005D01F4" w:rsidRPr="004F3F36" w:rsidRDefault="005D01F4" w:rsidP="005D01F4">
            <w:pPr>
              <w:tabs>
                <w:tab w:val="left" w:pos="3686"/>
              </w:tabs>
              <w:ind w:right="50"/>
              <w:jc w:val="both"/>
              <w:rPr>
                <w:rFonts w:asciiTheme="minorHAnsi" w:eastAsiaTheme="minorHAnsi" w:hAnsiTheme="minorHAnsi" w:cstheme="minorHAnsi"/>
                <w:i/>
                <w:iCs/>
                <w:color w:val="4472C4" w:themeColor="accent1"/>
                <w:sz w:val="22"/>
                <w:szCs w:val="22"/>
                <w:lang w:val="it-IT" w:eastAsia="en-US"/>
              </w:rPr>
            </w:pPr>
            <w:r w:rsidRPr="004F3F36">
              <w:rPr>
                <w:rFonts w:asciiTheme="minorHAnsi" w:eastAsiaTheme="minorHAnsi" w:hAnsiTheme="minorHAnsi" w:cstheme="minorHAnsi"/>
                <w:i/>
                <w:iCs/>
                <w:color w:val="4472C4" w:themeColor="accent1"/>
                <w:sz w:val="22"/>
                <w:szCs w:val="22"/>
                <w:u w:val="single"/>
                <w:lang w:val="it-IT" w:eastAsia="en-US"/>
              </w:rPr>
              <w:t>Indicazioni alla stazione appaltante/progettista:</w:t>
            </w:r>
            <w:r w:rsidRPr="004F3F36">
              <w:rPr>
                <w:rFonts w:asciiTheme="minorHAnsi" w:eastAsiaTheme="minorHAnsi" w:hAnsiTheme="minorHAnsi" w:cstheme="minorHAnsi"/>
                <w:i/>
                <w:iCs/>
                <w:color w:val="4472C4" w:themeColor="accent1"/>
                <w:sz w:val="22"/>
                <w:szCs w:val="22"/>
                <w:lang w:val="it-IT" w:eastAsia="en-US"/>
              </w:rPr>
              <w:t xml:space="preserve"> </w:t>
            </w:r>
          </w:p>
          <w:p w14:paraId="0542D1FC" w14:textId="4315245A" w:rsidR="005D01F4" w:rsidRPr="004F3F36" w:rsidRDefault="005D01F4" w:rsidP="005D01F4">
            <w:pPr>
              <w:tabs>
                <w:tab w:val="left" w:pos="3686"/>
              </w:tabs>
              <w:ind w:right="50"/>
              <w:jc w:val="both"/>
              <w:rPr>
                <w:rFonts w:asciiTheme="minorHAnsi" w:hAnsiTheme="minorHAnsi" w:cstheme="minorHAnsi"/>
                <w:i/>
                <w:iCs/>
                <w:color w:val="4472C4" w:themeColor="accent1"/>
                <w:sz w:val="22"/>
                <w:szCs w:val="22"/>
                <w:lang w:val="it-IT"/>
              </w:rPr>
            </w:pPr>
            <w:r w:rsidRPr="004F3F36">
              <w:rPr>
                <w:rFonts w:asciiTheme="minorHAnsi" w:eastAsiaTheme="minorHAnsi" w:hAnsiTheme="minorHAnsi" w:cstheme="minorHAnsi"/>
                <w:i/>
                <w:iCs/>
                <w:color w:val="4472C4" w:themeColor="accent1"/>
                <w:sz w:val="22"/>
                <w:szCs w:val="22"/>
                <w:lang w:val="it-IT" w:eastAsia="en-US"/>
              </w:rPr>
              <w:t xml:space="preserve">Premesso che i CAM sono </w:t>
            </w:r>
            <w:r w:rsidRPr="004F3F36">
              <w:rPr>
                <w:rFonts w:asciiTheme="minorHAnsi" w:eastAsiaTheme="minorHAnsi" w:hAnsiTheme="minorHAnsi" w:cstheme="minorHAnsi"/>
                <w:b/>
                <w:bCs/>
                <w:i/>
                <w:iCs/>
                <w:color w:val="4472C4" w:themeColor="accent1"/>
                <w:sz w:val="22"/>
                <w:szCs w:val="22"/>
                <w:lang w:val="it-IT" w:eastAsia="en-US"/>
              </w:rPr>
              <w:t>obbligatori</w:t>
            </w:r>
            <w:r w:rsidRPr="004F3F36">
              <w:rPr>
                <w:rFonts w:asciiTheme="minorHAnsi" w:eastAsiaTheme="minorHAnsi" w:hAnsiTheme="minorHAnsi" w:cstheme="minorHAnsi"/>
                <w:i/>
                <w:iCs/>
                <w:color w:val="4472C4" w:themeColor="accent1"/>
                <w:sz w:val="22"/>
                <w:szCs w:val="22"/>
                <w:lang w:val="it-IT" w:eastAsia="en-US"/>
              </w:rPr>
              <w:t xml:space="preserve"> in base a quanto previsto dall’art. </w:t>
            </w:r>
            <w:r w:rsidRPr="004F3F36">
              <w:rPr>
                <w:rFonts w:asciiTheme="minorHAnsi" w:eastAsiaTheme="minorHAnsi" w:hAnsiTheme="minorHAnsi" w:cstheme="minorHAnsi"/>
                <w:b/>
                <w:i/>
                <w:iCs/>
                <w:color w:val="4472C4" w:themeColor="accent1"/>
                <w:sz w:val="22"/>
                <w:szCs w:val="22"/>
                <w:lang w:val="it-IT" w:eastAsia="en-US"/>
              </w:rPr>
              <w:t>57, comma 2 del D.lgs. 36/2023,</w:t>
            </w:r>
            <w:r w:rsidRPr="004F3F36">
              <w:rPr>
                <w:rFonts w:asciiTheme="minorHAnsi" w:eastAsiaTheme="minorHAnsi" w:hAnsiTheme="minorHAnsi" w:cstheme="minorHAnsi"/>
                <w:i/>
                <w:iCs/>
                <w:color w:val="4472C4" w:themeColor="accent1"/>
                <w:sz w:val="22"/>
                <w:szCs w:val="22"/>
                <w:lang w:val="it-IT" w:eastAsia="en-US"/>
              </w:rPr>
              <w:t xml:space="preserve"> </w:t>
            </w:r>
            <w:r w:rsidRPr="004F3F36">
              <w:rPr>
                <w:rFonts w:asciiTheme="minorHAnsi" w:eastAsiaTheme="minorHAnsi" w:hAnsiTheme="minorHAnsi" w:cstheme="minorHAnsi"/>
                <w:i/>
                <w:iCs/>
                <w:color w:val="4472C4" w:themeColor="accent1"/>
                <w:sz w:val="22"/>
                <w:szCs w:val="22"/>
                <w:u w:val="single"/>
                <w:lang w:val="it-IT" w:eastAsia="en-US"/>
              </w:rPr>
              <w:t>i</w:t>
            </w:r>
            <w:r w:rsidRPr="004F3F36">
              <w:rPr>
                <w:rFonts w:asciiTheme="minorHAnsi" w:hAnsiTheme="minorHAnsi" w:cstheme="minorHAnsi"/>
                <w:i/>
                <w:iCs/>
                <w:color w:val="4472C4" w:themeColor="accent1"/>
                <w:sz w:val="22"/>
                <w:szCs w:val="22"/>
                <w:u w:val="single"/>
                <w:lang w:val="it-IT"/>
              </w:rPr>
              <w:t>ndicare</w:t>
            </w:r>
            <w:r w:rsidRPr="004F3F36">
              <w:rPr>
                <w:rFonts w:asciiTheme="minorHAnsi" w:hAnsiTheme="minorHAnsi" w:cstheme="minorHAnsi"/>
                <w:i/>
                <w:iCs/>
                <w:color w:val="4472C4" w:themeColor="accent1"/>
                <w:sz w:val="22"/>
                <w:szCs w:val="22"/>
                <w:lang w:val="it-IT"/>
              </w:rPr>
              <w:t xml:space="preserve"> il CAM/i CAM quando il progetto rientra nell’ambito di applicazione di uno o </w:t>
            </w:r>
            <w:r w:rsidR="00527388" w:rsidRPr="004F3F36">
              <w:rPr>
                <w:rFonts w:asciiTheme="minorHAnsi" w:hAnsiTheme="minorHAnsi" w:cstheme="minorHAnsi"/>
                <w:i/>
                <w:iCs/>
                <w:color w:val="4472C4" w:themeColor="accent1"/>
                <w:sz w:val="22"/>
                <w:szCs w:val="22"/>
                <w:lang w:val="it-IT"/>
              </w:rPr>
              <w:t>più</w:t>
            </w:r>
            <w:r w:rsidR="00527388">
              <w:rPr>
                <w:rFonts w:asciiTheme="minorHAnsi" w:hAnsiTheme="minorHAnsi" w:cstheme="minorHAnsi"/>
                <w:i/>
                <w:iCs/>
                <w:color w:val="4472C4" w:themeColor="accent1"/>
                <w:sz w:val="22"/>
                <w:szCs w:val="22"/>
                <w:lang w:val="it-IT"/>
              </w:rPr>
              <w:t xml:space="preserve"> </w:t>
            </w:r>
            <w:r w:rsidRPr="004F3F36">
              <w:rPr>
                <w:rFonts w:asciiTheme="minorHAnsi" w:hAnsiTheme="minorHAnsi" w:cstheme="minorHAnsi"/>
                <w:i/>
                <w:iCs/>
                <w:color w:val="4472C4" w:themeColor="accent1"/>
                <w:sz w:val="22"/>
                <w:szCs w:val="22"/>
                <w:lang w:val="it-IT"/>
              </w:rPr>
              <w:t xml:space="preserve">di uno dei CAM sotto riportati. </w:t>
            </w:r>
          </w:p>
          <w:p w14:paraId="0C7DC29C" w14:textId="77777777" w:rsidR="005D01F4" w:rsidRPr="004F3F36" w:rsidRDefault="005D01F4" w:rsidP="005D01F4">
            <w:pPr>
              <w:tabs>
                <w:tab w:val="left" w:pos="3686"/>
              </w:tabs>
              <w:ind w:right="50"/>
              <w:jc w:val="both"/>
              <w:rPr>
                <w:rFonts w:asciiTheme="minorHAnsi" w:hAnsiTheme="minorHAnsi" w:cstheme="minorHAnsi"/>
                <w:i/>
                <w:iCs/>
                <w:color w:val="0070C0"/>
                <w:sz w:val="22"/>
                <w:szCs w:val="22"/>
                <w:lang w:val="it-IT"/>
              </w:rPr>
            </w:pPr>
          </w:p>
          <w:p w14:paraId="6F7E5A04" w14:textId="0A807AE9" w:rsidR="005D01F4" w:rsidRPr="004F3F36" w:rsidRDefault="005D01F4" w:rsidP="005D01F4">
            <w:pPr>
              <w:tabs>
                <w:tab w:val="left" w:pos="3686"/>
              </w:tabs>
              <w:ind w:right="50"/>
              <w:jc w:val="both"/>
              <w:rPr>
                <w:rFonts w:asciiTheme="minorHAnsi" w:hAnsiTheme="minorHAnsi" w:cstheme="minorHAnsi"/>
                <w:i/>
                <w:iCs/>
                <w:color w:val="4472C4" w:themeColor="accent1"/>
                <w:sz w:val="22"/>
                <w:szCs w:val="22"/>
                <w:lang w:val="it-IT"/>
              </w:rPr>
            </w:pPr>
            <w:r w:rsidRPr="004F3F36">
              <w:rPr>
                <w:rFonts w:asciiTheme="minorHAnsi" w:hAnsiTheme="minorHAnsi" w:cstheme="minorHAnsi"/>
                <w:i/>
                <w:iCs/>
                <w:color w:val="4472C4" w:themeColor="accent1"/>
                <w:sz w:val="22"/>
                <w:szCs w:val="22"/>
                <w:lang w:val="it-IT"/>
              </w:rPr>
              <w:t xml:space="preserve">Deve essere indicato il CAM/i CAM applicati in sede di progettazione, </w:t>
            </w:r>
            <w:r w:rsidRPr="004F3F36">
              <w:rPr>
                <w:rFonts w:asciiTheme="minorHAnsi" w:hAnsiTheme="minorHAnsi" w:cstheme="minorHAnsi"/>
                <w:i/>
                <w:iCs/>
                <w:color w:val="4472C4" w:themeColor="accent1"/>
                <w:sz w:val="22"/>
                <w:szCs w:val="22"/>
                <w:u w:val="single"/>
                <w:lang w:val="it-IT"/>
              </w:rPr>
              <w:t>anche in caso di deroga parziale</w:t>
            </w:r>
            <w:r w:rsidRPr="004F3F36">
              <w:rPr>
                <w:rFonts w:asciiTheme="minorHAnsi" w:hAnsiTheme="minorHAnsi" w:cstheme="minorHAnsi"/>
                <w:i/>
                <w:iCs/>
                <w:color w:val="4472C4" w:themeColor="accent1"/>
                <w:sz w:val="22"/>
                <w:szCs w:val="22"/>
                <w:lang w:val="it-IT"/>
              </w:rPr>
              <w:t xml:space="preserve"> ai sensi dell’art. 35, comma 5 della L.P. n. 16/2015. </w:t>
            </w:r>
          </w:p>
          <w:p w14:paraId="587B1A19" w14:textId="77777777" w:rsidR="005D01F4" w:rsidRPr="004F3F36" w:rsidRDefault="005D01F4" w:rsidP="005D01F4">
            <w:pPr>
              <w:tabs>
                <w:tab w:val="left" w:pos="3686"/>
              </w:tabs>
              <w:ind w:right="50"/>
              <w:jc w:val="both"/>
              <w:rPr>
                <w:rFonts w:asciiTheme="minorHAnsi" w:hAnsiTheme="minorHAnsi" w:cstheme="minorHAnsi"/>
                <w:i/>
                <w:iCs/>
                <w:color w:val="4472C4" w:themeColor="accent1"/>
                <w:sz w:val="22"/>
                <w:szCs w:val="22"/>
                <w:lang w:val="it-IT"/>
              </w:rPr>
            </w:pPr>
          </w:p>
          <w:p w14:paraId="78DC4DC7" w14:textId="4C6541A6" w:rsidR="005D01F4" w:rsidRPr="00527388" w:rsidRDefault="005D01F4" w:rsidP="005D01F4">
            <w:pPr>
              <w:tabs>
                <w:tab w:val="left" w:pos="3686"/>
              </w:tabs>
              <w:ind w:right="50"/>
              <w:jc w:val="both"/>
              <w:rPr>
                <w:rFonts w:asciiTheme="minorHAnsi" w:hAnsiTheme="minorHAnsi" w:cstheme="minorHAnsi"/>
                <w:b/>
                <w:bCs/>
                <w:i/>
                <w:iCs/>
                <w:color w:val="4472C4" w:themeColor="accent1"/>
                <w:sz w:val="22"/>
                <w:szCs w:val="22"/>
                <w:u w:val="single"/>
                <w:lang w:val="it-IT"/>
              </w:rPr>
            </w:pPr>
            <w:r w:rsidRPr="00527388">
              <w:rPr>
                <w:rFonts w:asciiTheme="minorHAnsi" w:hAnsiTheme="minorHAnsi" w:cstheme="minorHAnsi"/>
                <w:b/>
                <w:bCs/>
                <w:i/>
                <w:iCs/>
                <w:color w:val="4472C4" w:themeColor="accent1"/>
                <w:sz w:val="22"/>
                <w:szCs w:val="22"/>
                <w:u w:val="single"/>
                <w:lang w:val="it-IT"/>
              </w:rPr>
              <w:t>Tutte le clausole contrattuali, ai sensi dell’articolo 57 comma 2 del decreto legislativo 31 marzo 2023, n. 36, sono obbligatorie per l’appaltatore dei lavori e devono essere riportate dal progettista nel presente capitolato speciale di appalto.</w:t>
            </w:r>
          </w:p>
          <w:p w14:paraId="3F104685" w14:textId="77777777" w:rsidR="005D01F4" w:rsidRPr="00527388" w:rsidRDefault="005D01F4" w:rsidP="005D01F4">
            <w:pPr>
              <w:tabs>
                <w:tab w:val="left" w:pos="3686"/>
              </w:tabs>
              <w:ind w:right="50"/>
              <w:jc w:val="both"/>
              <w:rPr>
                <w:rFonts w:asciiTheme="minorHAnsi" w:hAnsiTheme="minorHAnsi" w:cstheme="minorHAnsi"/>
                <w:b/>
                <w:bCs/>
                <w:i/>
                <w:iCs/>
                <w:color w:val="4472C4" w:themeColor="accent1"/>
                <w:sz w:val="22"/>
                <w:szCs w:val="22"/>
                <w:u w:val="single"/>
                <w:lang w:val="it-IT"/>
              </w:rPr>
            </w:pPr>
          </w:p>
          <w:p w14:paraId="12350FD5" w14:textId="4C0AFE26" w:rsidR="005D01F4" w:rsidRPr="00527388" w:rsidRDefault="005D01F4" w:rsidP="005D01F4">
            <w:pPr>
              <w:tabs>
                <w:tab w:val="left" w:pos="3686"/>
              </w:tabs>
              <w:ind w:right="50"/>
              <w:jc w:val="both"/>
              <w:rPr>
                <w:rFonts w:asciiTheme="minorHAnsi" w:hAnsiTheme="minorHAnsi" w:cstheme="minorHAnsi"/>
                <w:b/>
                <w:bCs/>
                <w:i/>
                <w:iCs/>
                <w:color w:val="4472C4" w:themeColor="accent1"/>
                <w:sz w:val="22"/>
                <w:szCs w:val="22"/>
                <w:u w:val="single"/>
                <w:lang w:val="it-IT"/>
              </w:rPr>
            </w:pPr>
            <w:r w:rsidRPr="00527388">
              <w:rPr>
                <w:rFonts w:asciiTheme="minorHAnsi" w:hAnsiTheme="minorHAnsi" w:cstheme="minorHAnsi"/>
                <w:b/>
                <w:bCs/>
                <w:i/>
                <w:iCs/>
                <w:color w:val="4472C4" w:themeColor="accent1"/>
                <w:sz w:val="22"/>
                <w:szCs w:val="22"/>
                <w:u w:val="single"/>
                <w:lang w:val="it-IT"/>
              </w:rPr>
              <w:t>CRITERI PREMIANTI PER L’AFFIDAMENTO DEI LAVORI</w:t>
            </w:r>
          </w:p>
          <w:p w14:paraId="20138C18" w14:textId="61668BDE" w:rsidR="005D01F4" w:rsidRPr="009A38CF" w:rsidRDefault="005D01F4" w:rsidP="005D01F4">
            <w:pPr>
              <w:tabs>
                <w:tab w:val="left" w:pos="3686"/>
              </w:tabs>
              <w:ind w:right="50"/>
              <w:jc w:val="both"/>
              <w:rPr>
                <w:rFonts w:asciiTheme="minorHAnsi" w:hAnsiTheme="minorHAnsi" w:cstheme="minorHAnsi"/>
                <w:i/>
                <w:iCs/>
                <w:color w:val="4472C4" w:themeColor="accent1"/>
                <w:sz w:val="22"/>
                <w:szCs w:val="22"/>
                <w:lang w:val="it-IT"/>
              </w:rPr>
            </w:pPr>
            <w:r w:rsidRPr="009A38CF">
              <w:rPr>
                <w:rFonts w:asciiTheme="minorHAnsi" w:hAnsiTheme="minorHAnsi" w:cstheme="minorHAnsi"/>
                <w:i/>
                <w:iCs/>
                <w:color w:val="4472C4" w:themeColor="accent1"/>
                <w:sz w:val="22"/>
                <w:szCs w:val="22"/>
                <w:lang w:val="it-IT"/>
              </w:rPr>
              <w:lastRenderedPageBreak/>
              <w:t xml:space="preserve">Qualora la stazione appaltante utilizzi il </w:t>
            </w:r>
            <w:r w:rsidRPr="009A38CF">
              <w:rPr>
                <w:rFonts w:asciiTheme="minorHAnsi" w:hAnsiTheme="minorHAnsi" w:cstheme="minorHAnsi"/>
                <w:b/>
                <w:bCs/>
                <w:i/>
                <w:iCs/>
                <w:color w:val="4472C4" w:themeColor="accent1"/>
                <w:sz w:val="22"/>
                <w:szCs w:val="22"/>
                <w:lang w:val="it-IT"/>
              </w:rPr>
              <w:t>miglior rapporto qualità prezzo ai fini dell’aggiudicazione dell’appalto</w:t>
            </w:r>
            <w:r w:rsidRPr="009A38CF">
              <w:rPr>
                <w:rFonts w:asciiTheme="minorHAnsi" w:hAnsiTheme="minorHAnsi" w:cstheme="minorHAnsi"/>
                <w:i/>
                <w:iCs/>
                <w:color w:val="4472C4" w:themeColor="accent1"/>
                <w:sz w:val="22"/>
                <w:szCs w:val="22"/>
                <w:lang w:val="it-IT"/>
              </w:rPr>
              <w:t xml:space="preserve">, </w:t>
            </w:r>
            <w:r w:rsidRPr="009A38CF">
              <w:rPr>
                <w:rFonts w:asciiTheme="minorHAnsi" w:hAnsiTheme="minorHAnsi" w:cstheme="minorHAnsi"/>
                <w:i/>
                <w:iCs/>
                <w:color w:val="4472C4" w:themeColor="accent1"/>
                <w:sz w:val="22"/>
                <w:szCs w:val="22"/>
                <w:u w:val="single"/>
                <w:lang w:val="it-IT"/>
              </w:rPr>
              <w:t xml:space="preserve">tiene in considerazione </w:t>
            </w:r>
            <w:r w:rsidRPr="009A38CF">
              <w:rPr>
                <w:rFonts w:asciiTheme="minorHAnsi" w:hAnsiTheme="minorHAnsi" w:cstheme="minorHAnsi"/>
                <w:b/>
                <w:bCs/>
                <w:i/>
                <w:iCs/>
                <w:color w:val="4472C4" w:themeColor="accent1"/>
                <w:sz w:val="22"/>
                <w:szCs w:val="22"/>
                <w:u w:val="single"/>
                <w:lang w:val="it-IT"/>
              </w:rPr>
              <w:t>uno o più dei criteri premianti</w:t>
            </w:r>
            <w:r w:rsidRPr="009A38CF">
              <w:rPr>
                <w:rFonts w:asciiTheme="minorHAnsi" w:hAnsiTheme="minorHAnsi" w:cstheme="minorHAnsi"/>
                <w:i/>
                <w:iCs/>
                <w:color w:val="4472C4" w:themeColor="accent1"/>
                <w:sz w:val="22"/>
                <w:szCs w:val="22"/>
                <w:lang w:val="it-IT"/>
              </w:rPr>
              <w:t xml:space="preserve">, secondo quanto previsto dall’articolo 57 comma 2 del decreto legislativo 31 marzo 2023, n. 36, </w:t>
            </w:r>
            <w:r w:rsidRPr="009A38CF">
              <w:rPr>
                <w:rFonts w:asciiTheme="minorHAnsi" w:hAnsiTheme="minorHAnsi" w:cstheme="minorHAnsi"/>
                <w:b/>
                <w:bCs/>
                <w:i/>
                <w:iCs/>
                <w:color w:val="4472C4" w:themeColor="accent1"/>
                <w:sz w:val="22"/>
                <w:szCs w:val="22"/>
                <w:u w:val="single"/>
                <w:lang w:val="it-IT"/>
              </w:rPr>
              <w:t>assegnandovi una significativa quota del punteggio tecnico attribuibile</w:t>
            </w:r>
            <w:r w:rsidRPr="009A38CF">
              <w:rPr>
                <w:rFonts w:asciiTheme="minorHAnsi" w:hAnsiTheme="minorHAnsi" w:cstheme="minorHAnsi"/>
                <w:i/>
                <w:iCs/>
                <w:color w:val="4472C4" w:themeColor="accent1"/>
                <w:sz w:val="22"/>
                <w:szCs w:val="22"/>
                <w:lang w:val="it-IT"/>
              </w:rPr>
              <w:t xml:space="preserve">. La scelta di quali e quanti criteri premianti utilizzare dipende da vari fattori quali le priorità </w:t>
            </w:r>
          </w:p>
          <w:p w14:paraId="28F2342F" w14:textId="77777777" w:rsidR="005D01F4" w:rsidRPr="009A38CF" w:rsidRDefault="005D01F4" w:rsidP="005D01F4">
            <w:pPr>
              <w:tabs>
                <w:tab w:val="left" w:pos="3686"/>
              </w:tabs>
              <w:ind w:right="50"/>
              <w:jc w:val="both"/>
              <w:rPr>
                <w:rFonts w:asciiTheme="minorHAnsi" w:hAnsiTheme="minorHAnsi" w:cstheme="minorHAnsi"/>
                <w:i/>
                <w:iCs/>
                <w:color w:val="4472C4" w:themeColor="accent1"/>
                <w:sz w:val="22"/>
                <w:szCs w:val="22"/>
                <w:lang w:val="it-IT"/>
              </w:rPr>
            </w:pPr>
            <w:r w:rsidRPr="009A38CF">
              <w:rPr>
                <w:rFonts w:asciiTheme="minorHAnsi" w:hAnsiTheme="minorHAnsi" w:cstheme="minorHAnsi"/>
                <w:i/>
                <w:iCs/>
                <w:color w:val="4472C4" w:themeColor="accent1"/>
                <w:sz w:val="22"/>
                <w:szCs w:val="22"/>
                <w:lang w:val="it-IT"/>
              </w:rPr>
              <w:t xml:space="preserve">stabilite dalla stazione appaltante stessa, il valore dell’appalto e i risultati attesi. </w:t>
            </w:r>
          </w:p>
          <w:p w14:paraId="385CB85C" w14:textId="165FFE1F" w:rsidR="005D01F4" w:rsidRPr="009A38CF" w:rsidRDefault="005D01F4" w:rsidP="005D01F4">
            <w:pPr>
              <w:tabs>
                <w:tab w:val="left" w:pos="3686"/>
              </w:tabs>
              <w:ind w:right="50"/>
              <w:jc w:val="both"/>
              <w:rPr>
                <w:rFonts w:asciiTheme="minorHAnsi" w:hAnsiTheme="minorHAnsi" w:cstheme="minorHAnsi"/>
                <w:i/>
                <w:iCs/>
                <w:color w:val="4472C4" w:themeColor="accent1"/>
                <w:sz w:val="22"/>
                <w:szCs w:val="22"/>
                <w:lang w:val="it-IT"/>
              </w:rPr>
            </w:pPr>
            <w:r w:rsidRPr="009A38CF">
              <w:rPr>
                <w:rFonts w:asciiTheme="minorHAnsi" w:hAnsiTheme="minorHAnsi" w:cstheme="minorHAnsi"/>
                <w:i/>
                <w:iCs/>
                <w:color w:val="4472C4" w:themeColor="accent1"/>
                <w:sz w:val="22"/>
                <w:szCs w:val="22"/>
                <w:lang w:val="it-IT"/>
              </w:rPr>
              <w:t>Per quanto riguarda le prestazioni migliorative dei prodotti da costruzione, il criterio premiante è riferito esclusivamente ai prodotti da costruzione previsti dal progetto esecutivo.</w:t>
            </w:r>
          </w:p>
          <w:p w14:paraId="5F25568C" w14:textId="77777777" w:rsidR="005D01F4" w:rsidRDefault="005D01F4" w:rsidP="005D01F4">
            <w:pPr>
              <w:tabs>
                <w:tab w:val="left" w:pos="3686"/>
              </w:tabs>
              <w:ind w:right="50"/>
              <w:jc w:val="both"/>
              <w:rPr>
                <w:rFonts w:asciiTheme="minorHAnsi" w:hAnsiTheme="minorHAnsi" w:cstheme="minorHAnsi"/>
                <w:i/>
                <w:iCs/>
                <w:color w:val="0070C0"/>
                <w:sz w:val="22"/>
                <w:szCs w:val="22"/>
                <w:lang w:val="it-IT"/>
              </w:rPr>
            </w:pPr>
            <w:r w:rsidRPr="004F3F36">
              <w:rPr>
                <w:rFonts w:asciiTheme="minorHAnsi" w:hAnsiTheme="minorHAnsi" w:cstheme="minorHAnsi"/>
                <w:i/>
                <w:iCs/>
                <w:color w:val="0070C0"/>
                <w:sz w:val="22"/>
                <w:szCs w:val="22"/>
                <w:highlight w:val="green"/>
                <w:lang w:val="it-IT"/>
              </w:rPr>
              <w:t>Particolare attenzione deve essere prestata in caso di disapplicazione di parte dei CAM in caso di progetti PNRR/PNC che devono rispettare tra l’altro il principio DNSH.</w:t>
            </w:r>
          </w:p>
          <w:p w14:paraId="274C6573" w14:textId="77777777" w:rsidR="00E66F7F" w:rsidRDefault="00E66F7F" w:rsidP="005D01F4">
            <w:pPr>
              <w:tabs>
                <w:tab w:val="left" w:pos="3686"/>
              </w:tabs>
              <w:ind w:right="50"/>
              <w:jc w:val="both"/>
              <w:rPr>
                <w:rFonts w:asciiTheme="minorHAnsi" w:hAnsiTheme="minorHAnsi" w:cstheme="minorHAnsi"/>
                <w:i/>
                <w:iCs/>
                <w:color w:val="0070C0"/>
                <w:sz w:val="22"/>
                <w:szCs w:val="22"/>
                <w:lang w:val="it-IT"/>
              </w:rPr>
            </w:pPr>
          </w:p>
          <w:p w14:paraId="015B649E" w14:textId="77777777" w:rsidR="00E66F7F" w:rsidRDefault="00E66F7F" w:rsidP="00E66F7F">
            <w:pPr>
              <w:tabs>
                <w:tab w:val="left" w:pos="3686"/>
              </w:tabs>
              <w:spacing w:line="240" w:lineRule="exact"/>
              <w:ind w:right="50"/>
              <w:jc w:val="both"/>
              <w:rPr>
                <w:rFonts w:ascii="Calibri" w:hAnsi="Calibri" w:cs="Calibri"/>
                <w:b/>
                <w:i/>
                <w:color w:val="0070C0"/>
                <w:highlight w:val="yellow"/>
                <w:u w:val="single"/>
                <w:lang w:val="it-IT"/>
              </w:rPr>
            </w:pPr>
            <w:r w:rsidRPr="002908CD">
              <w:rPr>
                <w:rFonts w:ascii="Calibri" w:hAnsi="Calibri" w:cs="Calibri"/>
                <w:b/>
                <w:bCs/>
                <w:i/>
                <w:iCs/>
                <w:color w:val="4472C4" w:themeColor="accent1"/>
                <w:highlight w:val="yellow"/>
                <w:u w:val="single"/>
                <w:lang w:val="it-IT"/>
              </w:rPr>
              <w:t>Scegliere tra uno o più dei seguenti CAM</w:t>
            </w:r>
            <w:r w:rsidRPr="002908CD">
              <w:rPr>
                <w:rFonts w:ascii="Calibri" w:hAnsi="Calibri" w:cs="Calibri"/>
                <w:b/>
                <w:i/>
                <w:color w:val="0070C0"/>
                <w:highlight w:val="yellow"/>
                <w:u w:val="single"/>
                <w:lang w:val="it-IT"/>
              </w:rPr>
              <w:t>.</w:t>
            </w:r>
          </w:p>
          <w:p w14:paraId="6C858ADB" w14:textId="06314A3E" w:rsidR="00792815" w:rsidRPr="004F3F36" w:rsidRDefault="00E66F7F" w:rsidP="00E66F7F">
            <w:pPr>
              <w:tabs>
                <w:tab w:val="left" w:pos="3686"/>
              </w:tabs>
              <w:spacing w:line="240" w:lineRule="exact"/>
              <w:ind w:right="50"/>
              <w:jc w:val="both"/>
              <w:rPr>
                <w:rFonts w:asciiTheme="minorHAnsi" w:hAnsiTheme="minorHAnsi" w:cstheme="minorHAnsi"/>
                <w:bCs/>
                <w:i/>
                <w:color w:val="0070C0"/>
                <w:sz w:val="22"/>
                <w:szCs w:val="22"/>
                <w:u w:val="single"/>
                <w:lang w:val="it-IT"/>
              </w:rPr>
            </w:pPr>
            <w:r w:rsidRPr="002908CD">
              <w:rPr>
                <w:rFonts w:ascii="Calibri" w:hAnsi="Calibri" w:cs="Calibri"/>
                <w:i/>
                <w:highlight w:val="yellow"/>
                <w:lang w:val="it-IT"/>
              </w:rPr>
              <w:t xml:space="preserve">(link: </w:t>
            </w:r>
            <w:hyperlink r:id="rId20" w:history="1">
              <w:r w:rsidRPr="002908CD">
                <w:rPr>
                  <w:rFonts w:ascii="Calibri" w:hAnsi="Calibri" w:cs="Calibri"/>
                  <w:i/>
                  <w:color w:val="0000FF"/>
                  <w:highlight w:val="yellow"/>
                  <w:u w:val="single"/>
                  <w:lang w:val="it-IT"/>
                </w:rPr>
                <w:t>CAM vigenti - Ministero dell'Ambiente e della Sicurezza energetica</w:t>
              </w:r>
            </w:hyperlink>
            <w:r w:rsidRPr="002908CD">
              <w:rPr>
                <w:rFonts w:ascii="Calibri" w:hAnsi="Calibri" w:cs="Calibri"/>
                <w:i/>
                <w:lang w:val="it-IT"/>
              </w:rPr>
              <w:t>)</w:t>
            </w:r>
          </w:p>
        </w:tc>
      </w:tr>
      <w:tr w:rsidR="007A1CE2" w:rsidRPr="0031678E" w14:paraId="1421A38C" w14:textId="77777777" w:rsidTr="007A1CE2">
        <w:trPr>
          <w:trHeight w:val="1060"/>
        </w:trPr>
        <w:tc>
          <w:tcPr>
            <w:tcW w:w="2502" w:type="pct"/>
            <w:shd w:val="clear" w:color="auto" w:fill="E2EFD9" w:themeFill="accent6" w:themeFillTint="33"/>
          </w:tcPr>
          <w:p w14:paraId="23969682" w14:textId="77777777" w:rsidR="007A1CE2" w:rsidRPr="007A1CE2" w:rsidRDefault="007A1CE2" w:rsidP="003D0AD6">
            <w:pPr>
              <w:spacing w:before="120" w:after="120"/>
              <w:jc w:val="both"/>
              <w:rPr>
                <w:rFonts w:ascii="Calibri" w:hAnsi="Calibri" w:cs="Calibri"/>
                <w:b/>
                <w:iCs/>
                <w:color w:val="FF0000"/>
                <w:sz w:val="22"/>
                <w:szCs w:val="22"/>
                <w:highlight w:val="yellow"/>
                <w:u w:val="single"/>
              </w:rPr>
            </w:pPr>
            <w:proofErr w:type="spellStart"/>
            <w:r w:rsidRPr="007A1CE2">
              <w:rPr>
                <w:rFonts w:ascii="Calibri" w:hAnsi="Calibri" w:cs="Calibri"/>
                <w:b/>
                <w:iCs/>
                <w:color w:val="FF0000"/>
                <w:sz w:val="22"/>
                <w:szCs w:val="22"/>
                <w:highlight w:val="yellow"/>
                <w:u w:val="single"/>
              </w:rPr>
              <w:lastRenderedPageBreak/>
              <w:t>STRAßENINFRASTRUKTUREN</w:t>
            </w:r>
            <w:proofErr w:type="spellEnd"/>
          </w:p>
          <w:p w14:paraId="6318CE6B" w14:textId="77777777" w:rsidR="007A1CE2" w:rsidRPr="002908CD" w:rsidRDefault="007A1CE2" w:rsidP="003D0AD6">
            <w:pPr>
              <w:spacing w:before="120" w:after="120"/>
              <w:jc w:val="both"/>
              <w:rPr>
                <w:rFonts w:ascii="Calibri" w:hAnsi="Calibri" w:cs="Calibri"/>
                <w:bCs/>
                <w:iCs/>
                <w:color w:val="FF0000"/>
              </w:rPr>
            </w:pPr>
            <w:r w:rsidRPr="002908CD">
              <w:rPr>
                <w:rFonts w:ascii="Calibri" w:hAnsi="Calibri" w:cs="Calibri"/>
                <w:bCs/>
                <w:iCs/>
                <w:color w:val="FF0000"/>
                <w:highlight w:val="yellow"/>
              </w:rPr>
              <w:t xml:space="preserve">Mindestumweltkriterien für die Vergabe </w:t>
            </w:r>
            <w:r>
              <w:rPr>
                <w:rFonts w:ascii="Calibri" w:hAnsi="Calibri" w:cs="Calibri"/>
                <w:bCs/>
                <w:iCs/>
                <w:color w:val="FF0000"/>
                <w:highlight w:val="yellow"/>
              </w:rPr>
              <w:t>von</w:t>
            </w:r>
            <w:r w:rsidRPr="002908CD">
              <w:rPr>
                <w:rFonts w:ascii="Calibri" w:hAnsi="Calibri" w:cs="Calibri"/>
                <w:bCs/>
                <w:iCs/>
                <w:color w:val="FF0000"/>
                <w:highlight w:val="yellow"/>
              </w:rPr>
              <w:t xml:space="preserve"> </w:t>
            </w:r>
            <w:r>
              <w:rPr>
                <w:rFonts w:ascii="Calibri" w:hAnsi="Calibri" w:cs="Calibri"/>
                <w:bCs/>
                <w:iCs/>
                <w:color w:val="FF0000"/>
                <w:highlight w:val="yellow"/>
              </w:rPr>
              <w:t>Planungsleistung</w:t>
            </w:r>
            <w:r w:rsidRPr="002908CD">
              <w:rPr>
                <w:rFonts w:ascii="Calibri" w:hAnsi="Calibri" w:cs="Calibri"/>
                <w:bCs/>
                <w:iCs/>
                <w:color w:val="FF0000"/>
                <w:highlight w:val="yellow"/>
              </w:rPr>
              <w:t xml:space="preserve"> und Ausführung </w:t>
            </w:r>
            <w:r>
              <w:rPr>
                <w:rFonts w:ascii="Calibri" w:hAnsi="Calibri" w:cs="Calibri"/>
                <w:bCs/>
                <w:iCs/>
                <w:color w:val="FF0000"/>
                <w:highlight w:val="yellow"/>
              </w:rPr>
              <w:t>von</w:t>
            </w:r>
            <w:r w:rsidRPr="002908CD">
              <w:rPr>
                <w:rFonts w:ascii="Calibri" w:hAnsi="Calibri" w:cs="Calibri"/>
                <w:bCs/>
                <w:iCs/>
                <w:color w:val="FF0000"/>
                <w:highlight w:val="yellow"/>
              </w:rPr>
              <w:t xml:space="preserve"> </w:t>
            </w:r>
            <w:r>
              <w:rPr>
                <w:rFonts w:ascii="Calibri" w:hAnsi="Calibri" w:cs="Calibri"/>
                <w:bCs/>
                <w:iCs/>
                <w:color w:val="FF0000"/>
                <w:highlight w:val="yellow"/>
              </w:rPr>
              <w:t>B</w:t>
            </w:r>
            <w:r w:rsidRPr="002908CD">
              <w:rPr>
                <w:rFonts w:ascii="Calibri" w:hAnsi="Calibri" w:cs="Calibri"/>
                <w:bCs/>
                <w:iCs/>
                <w:color w:val="FF0000"/>
                <w:highlight w:val="yellow"/>
              </w:rPr>
              <w:t>au-, Instandhaltungs- und Anpassungsarbeiten</w:t>
            </w:r>
            <w:r>
              <w:rPr>
                <w:rFonts w:ascii="Calibri" w:hAnsi="Calibri" w:cs="Calibri"/>
                <w:bCs/>
                <w:iCs/>
                <w:color w:val="FF0000"/>
                <w:highlight w:val="yellow"/>
              </w:rPr>
              <w:t xml:space="preserve"> an Straßeninfrastrukturen</w:t>
            </w:r>
            <w:r w:rsidRPr="002908CD">
              <w:rPr>
                <w:rFonts w:ascii="Calibri" w:hAnsi="Calibri" w:cs="Calibri"/>
                <w:bCs/>
                <w:iCs/>
                <w:color w:val="FF0000"/>
                <w:highlight w:val="yellow"/>
              </w:rPr>
              <w:t xml:space="preserve"> (MUK-Straßen)</w:t>
            </w:r>
            <w:r w:rsidRPr="002908CD">
              <w:rPr>
                <w:rFonts w:ascii="Calibri" w:hAnsi="Calibri" w:cs="Calibri"/>
                <w:bCs/>
                <w:iCs/>
                <w:color w:val="FF0000"/>
              </w:rPr>
              <w:t xml:space="preserve"> – </w:t>
            </w:r>
            <w:r w:rsidRPr="002908CD">
              <w:rPr>
                <w:rFonts w:ascii="Calibri" w:hAnsi="Calibri" w:cs="Calibri"/>
                <w:b/>
                <w:iCs/>
                <w:color w:val="FF0000"/>
              </w:rPr>
              <w:t xml:space="preserve">MD </w:t>
            </w:r>
            <w:r w:rsidRPr="002908CD">
              <w:rPr>
                <w:rFonts w:ascii="Calibri" w:hAnsi="Calibri" w:cs="Calibri"/>
                <w:b/>
                <w:iCs/>
                <w:strike/>
                <w:color w:val="FF0000"/>
                <w:highlight w:val="yellow"/>
              </w:rPr>
              <w:t>Nr. 279 vom</w:t>
            </w:r>
            <w:r w:rsidRPr="002908CD">
              <w:rPr>
                <w:rFonts w:ascii="Calibri" w:hAnsi="Calibri" w:cs="Calibri"/>
                <w:b/>
                <w:iCs/>
                <w:color w:val="FF0000"/>
              </w:rPr>
              <w:t xml:space="preserve"> </w:t>
            </w:r>
            <w:proofErr w:type="spellStart"/>
            <w:r>
              <w:rPr>
                <w:rFonts w:ascii="Calibri" w:hAnsi="Calibri" w:cs="Calibri"/>
                <w:b/>
                <w:iCs/>
                <w:color w:val="FF0000"/>
              </w:rPr>
              <w:t>vom</w:t>
            </w:r>
            <w:proofErr w:type="spellEnd"/>
            <w:r>
              <w:rPr>
                <w:rFonts w:ascii="Calibri" w:hAnsi="Calibri" w:cs="Calibri"/>
                <w:b/>
                <w:iCs/>
                <w:color w:val="FF0000"/>
              </w:rPr>
              <w:t xml:space="preserve"> </w:t>
            </w:r>
            <w:r w:rsidRPr="002908CD">
              <w:rPr>
                <w:rFonts w:ascii="Calibri" w:hAnsi="Calibri" w:cs="Calibri"/>
                <w:b/>
                <w:iCs/>
                <w:color w:val="FF0000"/>
              </w:rPr>
              <w:t>5. August 2024 (</w:t>
            </w:r>
            <w:r>
              <w:rPr>
                <w:rFonts w:ascii="Calibri" w:hAnsi="Calibri" w:cs="Calibri"/>
                <w:b/>
                <w:iCs/>
                <w:color w:val="FF0000"/>
              </w:rPr>
              <w:t>Amtsblatt</w:t>
            </w:r>
            <w:r w:rsidRPr="002908CD">
              <w:rPr>
                <w:rFonts w:ascii="Calibri" w:hAnsi="Calibri" w:cs="Calibri"/>
                <w:b/>
                <w:iCs/>
                <w:color w:val="FF0000"/>
              </w:rPr>
              <w:t xml:space="preserve"> Nr. 197 vom 23.08.2024) – </w:t>
            </w:r>
            <w:r w:rsidRPr="009E3FA5">
              <w:rPr>
                <w:rFonts w:ascii="Calibri" w:hAnsi="Calibri" w:cs="Calibri"/>
                <w:b/>
                <w:iCs/>
                <w:color w:val="FF0000"/>
                <w:highlight w:val="yellow"/>
              </w:rPr>
              <w:t xml:space="preserve">gültig </w:t>
            </w:r>
            <w:r>
              <w:rPr>
                <w:rFonts w:ascii="Calibri" w:hAnsi="Calibri" w:cs="Calibri"/>
                <w:b/>
                <w:iCs/>
                <w:color w:val="FF0000"/>
                <w:highlight w:val="yellow"/>
              </w:rPr>
              <w:t>seit</w:t>
            </w:r>
            <w:r w:rsidRPr="002908CD">
              <w:rPr>
                <w:rFonts w:ascii="Calibri" w:hAnsi="Calibri" w:cs="Calibri"/>
                <w:b/>
                <w:iCs/>
                <w:color w:val="FF0000"/>
                <w:highlight w:val="yellow"/>
                <w:u w:val="single"/>
              </w:rPr>
              <w:t xml:space="preserve"> 21. Dezember 2024</w:t>
            </w:r>
            <w:r w:rsidRPr="002908CD">
              <w:rPr>
                <w:rFonts w:ascii="Calibri" w:hAnsi="Calibri" w:cs="Calibri"/>
                <w:b/>
                <w:iCs/>
                <w:color w:val="FF0000"/>
              </w:rPr>
              <w:t>,</w:t>
            </w:r>
            <w:r w:rsidRPr="002908CD">
              <w:rPr>
                <w:rFonts w:ascii="Calibri" w:hAnsi="Calibri" w:cs="Calibri"/>
                <w:b/>
                <w:iCs/>
                <w:color w:val="FF0000"/>
                <w:highlight w:val="yellow"/>
              </w:rPr>
              <w:t xml:space="preserve"> </w:t>
            </w:r>
            <w:r>
              <w:rPr>
                <w:rFonts w:ascii="Calibri" w:hAnsi="Calibri" w:cs="Calibri"/>
                <w:b/>
                <w:iCs/>
                <w:color w:val="FF0000"/>
                <w:highlight w:val="yellow"/>
              </w:rPr>
              <w:t>in der Fassung des</w:t>
            </w:r>
            <w:r w:rsidRPr="002908CD">
              <w:rPr>
                <w:rFonts w:ascii="Calibri" w:hAnsi="Calibri" w:cs="Calibri"/>
                <w:b/>
                <w:iCs/>
                <w:color w:val="FF0000"/>
                <w:highlight w:val="yellow"/>
              </w:rPr>
              <w:t xml:space="preserve"> </w:t>
            </w:r>
            <w:r>
              <w:rPr>
                <w:rFonts w:ascii="Calibri" w:hAnsi="Calibri" w:cs="Calibri"/>
                <w:b/>
                <w:iCs/>
                <w:color w:val="FF0000"/>
                <w:highlight w:val="yellow"/>
              </w:rPr>
              <w:t>„</w:t>
            </w:r>
            <w:r w:rsidRPr="002908CD">
              <w:rPr>
                <w:rFonts w:ascii="Calibri" w:hAnsi="Calibri" w:cs="Calibri"/>
                <w:b/>
                <w:iCs/>
                <w:color w:val="FF0000"/>
                <w:highlight w:val="yellow"/>
              </w:rPr>
              <w:t>Korrekturdekret</w:t>
            </w:r>
            <w:r>
              <w:rPr>
                <w:rFonts w:ascii="Calibri" w:hAnsi="Calibri" w:cs="Calibri"/>
                <w:b/>
                <w:iCs/>
                <w:color w:val="FF0000"/>
                <w:highlight w:val="yellow"/>
              </w:rPr>
              <w:t>s</w:t>
            </w:r>
            <w:r w:rsidRPr="002908CD">
              <w:rPr>
                <w:rFonts w:ascii="Calibri" w:hAnsi="Calibri" w:cs="Calibri"/>
                <w:b/>
                <w:iCs/>
                <w:color w:val="FF0000"/>
                <w:highlight w:val="yellow"/>
              </w:rPr>
              <w:t xml:space="preserve"> vom 11. September 2025</w:t>
            </w:r>
            <w:r>
              <w:rPr>
                <w:rFonts w:ascii="Calibri" w:hAnsi="Calibri" w:cs="Calibri"/>
                <w:b/>
                <w:iCs/>
                <w:color w:val="FF0000"/>
                <w:highlight w:val="yellow"/>
              </w:rPr>
              <w:t>“</w:t>
            </w:r>
            <w:r w:rsidRPr="002908CD">
              <w:rPr>
                <w:rFonts w:ascii="Calibri" w:hAnsi="Calibri" w:cs="Calibri"/>
                <w:b/>
                <w:iCs/>
                <w:color w:val="FF0000"/>
                <w:highlight w:val="yellow"/>
              </w:rPr>
              <w:t xml:space="preserve"> (</w:t>
            </w:r>
            <w:r>
              <w:rPr>
                <w:rFonts w:ascii="Calibri" w:hAnsi="Calibri" w:cs="Calibri"/>
                <w:b/>
                <w:iCs/>
                <w:color w:val="FF0000"/>
                <w:highlight w:val="yellow"/>
              </w:rPr>
              <w:t>Amtsblatt Nr.</w:t>
            </w:r>
            <w:r w:rsidRPr="002908CD">
              <w:rPr>
                <w:rFonts w:ascii="Calibri" w:hAnsi="Calibri" w:cs="Calibri"/>
                <w:b/>
                <w:iCs/>
                <w:color w:val="FF0000"/>
                <w:highlight w:val="yellow"/>
              </w:rPr>
              <w:t xml:space="preserve"> 221 vom 23.</w:t>
            </w:r>
            <w:r>
              <w:rPr>
                <w:rFonts w:ascii="Calibri" w:hAnsi="Calibri" w:cs="Calibri"/>
                <w:b/>
                <w:iCs/>
                <w:color w:val="FF0000"/>
                <w:highlight w:val="yellow"/>
              </w:rPr>
              <w:t>09</w:t>
            </w:r>
            <w:r w:rsidRPr="002908CD">
              <w:rPr>
                <w:rFonts w:ascii="Calibri" w:hAnsi="Calibri" w:cs="Calibri"/>
                <w:b/>
                <w:iCs/>
                <w:color w:val="FF0000"/>
                <w:highlight w:val="yellow"/>
              </w:rPr>
              <w:t xml:space="preserve">.2025) des Ministeriums für Umwelt und Energiesicherheit „Änderungen </w:t>
            </w:r>
            <w:r>
              <w:rPr>
                <w:rFonts w:ascii="Calibri" w:hAnsi="Calibri" w:cs="Calibri"/>
                <w:b/>
                <w:iCs/>
                <w:color w:val="FF0000"/>
                <w:highlight w:val="yellow"/>
              </w:rPr>
              <w:t>zu</w:t>
            </w:r>
            <w:r w:rsidRPr="002908CD">
              <w:rPr>
                <w:rFonts w:ascii="Calibri" w:hAnsi="Calibri" w:cs="Calibri"/>
                <w:b/>
                <w:iCs/>
                <w:color w:val="FF0000"/>
                <w:highlight w:val="yellow"/>
              </w:rPr>
              <w:t xml:space="preserve"> Anhang 1 des Dekrets vom 5. August 2024“ </w:t>
            </w:r>
            <w:r>
              <w:rPr>
                <w:rFonts w:ascii="Calibri" w:hAnsi="Calibri" w:cs="Calibri"/>
                <w:b/>
                <w:iCs/>
                <w:color w:val="FF0000"/>
                <w:highlight w:val="yellow"/>
              </w:rPr>
              <w:t>–</w:t>
            </w:r>
            <w:r w:rsidRPr="002908CD">
              <w:rPr>
                <w:rFonts w:ascii="Calibri" w:hAnsi="Calibri" w:cs="Calibri"/>
                <w:b/>
                <w:iCs/>
                <w:color w:val="FF0000"/>
                <w:highlight w:val="yellow"/>
              </w:rPr>
              <w:t xml:space="preserve"> </w:t>
            </w:r>
            <w:r>
              <w:rPr>
                <w:rFonts w:ascii="Calibri" w:hAnsi="Calibri" w:cs="Calibri"/>
                <w:b/>
                <w:iCs/>
                <w:color w:val="FF0000"/>
                <w:highlight w:val="yellow"/>
                <w:u w:val="single"/>
              </w:rPr>
              <w:t xml:space="preserve">gültig seit </w:t>
            </w:r>
            <w:r w:rsidRPr="002908CD">
              <w:rPr>
                <w:rFonts w:ascii="Calibri" w:hAnsi="Calibri" w:cs="Calibri"/>
                <w:b/>
                <w:iCs/>
                <w:color w:val="FF0000"/>
                <w:highlight w:val="yellow"/>
                <w:u w:val="single"/>
              </w:rPr>
              <w:t>12. September 2025</w:t>
            </w:r>
            <w:r w:rsidRPr="002908CD">
              <w:rPr>
                <w:rFonts w:ascii="Calibri" w:hAnsi="Calibri" w:cs="Calibri"/>
                <w:b/>
                <w:iCs/>
                <w:color w:val="FF0000"/>
              </w:rPr>
              <w:t>.</w:t>
            </w:r>
          </w:p>
          <w:p w14:paraId="49B3CCDE" w14:textId="77777777" w:rsidR="007A1CE2" w:rsidRPr="002908CD" w:rsidRDefault="007A1CE2" w:rsidP="003D0AD6">
            <w:pPr>
              <w:spacing w:before="120" w:after="120"/>
              <w:jc w:val="both"/>
              <w:rPr>
                <w:rFonts w:ascii="Calibri" w:hAnsi="Calibri" w:cs="Calibri"/>
                <w:bCs/>
                <w:color w:val="FF0000"/>
              </w:rPr>
            </w:pPr>
            <w:r w:rsidRPr="002908CD">
              <w:rPr>
                <w:rFonts w:ascii="Calibri" w:hAnsi="Calibri" w:cs="Calibri"/>
                <w:bCs/>
                <w:iCs/>
                <w:color w:val="0070C0"/>
              </w:rPr>
              <w:t>Einfügen der vertraglichen Klauseln gemäß Punkt 3.1, falls zutreffend</w:t>
            </w:r>
          </w:p>
        </w:tc>
        <w:tc>
          <w:tcPr>
            <w:tcW w:w="2498" w:type="pct"/>
            <w:shd w:val="clear" w:color="auto" w:fill="E2EFD9" w:themeFill="accent6" w:themeFillTint="33"/>
          </w:tcPr>
          <w:p w14:paraId="11C72D01" w14:textId="77777777" w:rsidR="007A1CE2" w:rsidRPr="007A1CE2" w:rsidRDefault="007A1CE2" w:rsidP="003D0AD6">
            <w:pPr>
              <w:tabs>
                <w:tab w:val="left" w:pos="3686"/>
              </w:tabs>
              <w:spacing w:before="120" w:after="120"/>
              <w:ind w:right="50"/>
              <w:jc w:val="both"/>
              <w:rPr>
                <w:rFonts w:ascii="Calibri" w:hAnsi="Calibri" w:cs="Calibri"/>
                <w:b/>
                <w:iCs/>
                <w:color w:val="FF0000"/>
                <w:sz w:val="22"/>
                <w:szCs w:val="22"/>
                <w:u w:val="single"/>
                <w:lang w:val="it-IT"/>
              </w:rPr>
            </w:pPr>
            <w:r w:rsidRPr="007A1CE2">
              <w:rPr>
                <w:rFonts w:ascii="Calibri" w:hAnsi="Calibri" w:cs="Calibri"/>
                <w:b/>
                <w:iCs/>
                <w:color w:val="FF0000"/>
                <w:sz w:val="22"/>
                <w:szCs w:val="22"/>
                <w:highlight w:val="yellow"/>
                <w:u w:val="single"/>
                <w:lang w:val="it-IT"/>
              </w:rPr>
              <w:t>INFRASTRUTTURE STRADALI</w:t>
            </w:r>
            <w:r w:rsidRPr="007A1CE2">
              <w:rPr>
                <w:rFonts w:ascii="Calibri" w:hAnsi="Calibri" w:cs="Calibri"/>
                <w:b/>
                <w:iCs/>
                <w:color w:val="FF0000"/>
                <w:sz w:val="22"/>
                <w:szCs w:val="22"/>
                <w:u w:val="single"/>
                <w:lang w:val="it-IT"/>
              </w:rPr>
              <w:t xml:space="preserve"> </w:t>
            </w:r>
          </w:p>
          <w:p w14:paraId="2116365D" w14:textId="77777777" w:rsidR="007A1CE2" w:rsidRPr="002908CD" w:rsidRDefault="007A1CE2" w:rsidP="003D0AD6">
            <w:pPr>
              <w:tabs>
                <w:tab w:val="left" w:pos="3686"/>
              </w:tabs>
              <w:spacing w:before="120" w:after="120"/>
              <w:ind w:right="50"/>
              <w:jc w:val="both"/>
              <w:rPr>
                <w:rFonts w:ascii="Calibri" w:hAnsi="Calibri" w:cs="Calibri"/>
                <w:b/>
                <w:iCs/>
                <w:color w:val="FF0000"/>
                <w:lang w:val="it-IT"/>
              </w:rPr>
            </w:pPr>
            <w:r w:rsidRPr="002908CD">
              <w:rPr>
                <w:rFonts w:ascii="Calibri" w:hAnsi="Calibri" w:cs="Calibri"/>
                <w:bCs/>
                <w:iCs/>
                <w:color w:val="FF0000"/>
                <w:lang w:val="it-IT"/>
              </w:rPr>
              <w:t xml:space="preserve">Criteri ambientali minimi per l’affidamento del servizio di progettazione ed esecuzione dei lavori di costruzione, manutenzione e adeguamento delle infrastrutture stradali (CAM Strade) - </w:t>
            </w:r>
            <w:r w:rsidRPr="002908CD">
              <w:rPr>
                <w:rFonts w:ascii="Calibri" w:hAnsi="Calibri" w:cs="Calibri"/>
                <w:b/>
                <w:iCs/>
                <w:color w:val="FF0000"/>
                <w:lang w:val="it-IT"/>
              </w:rPr>
              <w:t xml:space="preserve">D.M. </w:t>
            </w:r>
            <w:r w:rsidRPr="002908CD">
              <w:rPr>
                <w:rFonts w:ascii="Calibri" w:hAnsi="Calibri" w:cs="Calibri"/>
                <w:b/>
                <w:iCs/>
                <w:strike/>
                <w:color w:val="FF0000"/>
                <w:highlight w:val="yellow"/>
                <w:lang w:val="it-IT"/>
              </w:rPr>
              <w:t>n. 279 del</w:t>
            </w:r>
            <w:r w:rsidRPr="002908CD">
              <w:rPr>
                <w:rFonts w:ascii="Calibri" w:hAnsi="Calibri" w:cs="Calibri"/>
                <w:b/>
                <w:iCs/>
                <w:color w:val="FF0000"/>
                <w:lang w:val="it-IT"/>
              </w:rPr>
              <w:t xml:space="preserve"> 5 agosto 2024</w:t>
            </w:r>
            <w:r w:rsidRPr="002908CD">
              <w:rPr>
                <w:rFonts w:ascii="Calibri" w:hAnsi="Calibri" w:cs="Calibri"/>
                <w:bCs/>
                <w:iCs/>
                <w:color w:val="FF0000"/>
                <w:lang w:val="it-IT"/>
              </w:rPr>
              <w:t xml:space="preserve"> </w:t>
            </w:r>
            <w:r w:rsidRPr="002908CD">
              <w:rPr>
                <w:rFonts w:ascii="Calibri" w:hAnsi="Calibri" w:cs="Calibri"/>
                <w:b/>
                <w:iCs/>
                <w:color w:val="FF0000"/>
                <w:lang w:val="it-IT"/>
              </w:rPr>
              <w:t xml:space="preserve">(G.U. n. 197 del 23/8/2024) – </w:t>
            </w:r>
            <w:r w:rsidRPr="002908CD">
              <w:rPr>
                <w:rFonts w:ascii="Calibri" w:hAnsi="Calibri" w:cs="Calibri"/>
                <w:b/>
                <w:iCs/>
                <w:color w:val="FF0000"/>
                <w:highlight w:val="yellow"/>
                <w:u w:val="single"/>
                <w:lang w:val="it-IT"/>
              </w:rPr>
              <w:t>in vigore dal 21 dicembre 2024</w:t>
            </w:r>
            <w:r w:rsidRPr="002908CD">
              <w:rPr>
                <w:rFonts w:ascii="Calibri" w:hAnsi="Calibri" w:cs="Calibri"/>
                <w:b/>
                <w:iCs/>
                <w:color w:val="FF0000"/>
                <w:highlight w:val="yellow"/>
                <w:lang w:val="it-IT"/>
              </w:rPr>
              <w:t>,</w:t>
            </w:r>
            <w:r w:rsidRPr="002908CD">
              <w:rPr>
                <w:rFonts w:ascii="Calibri" w:hAnsi="Calibri" w:cs="Calibri"/>
                <w:b/>
                <w:iCs/>
                <w:color w:val="FF0000"/>
                <w:lang w:val="it-IT"/>
              </w:rPr>
              <w:t xml:space="preserve"> </w:t>
            </w:r>
            <w:r w:rsidRPr="002908CD">
              <w:rPr>
                <w:rFonts w:ascii="Calibri" w:hAnsi="Calibri" w:cs="Calibri"/>
                <w:b/>
                <w:iCs/>
                <w:color w:val="FF0000"/>
                <w:highlight w:val="yellow"/>
                <w:lang w:val="it-IT"/>
              </w:rPr>
              <w:t xml:space="preserve">cosi come modificato dal "Decreto correttivo 11 settembre 2025 (G.U. Nr. 221 del 23.09.2025) del Ministero dell’ambiente e della sicurezza energetica “Modifiche all’allegato 1 del decreto 5 agosto 2024” – </w:t>
            </w:r>
            <w:r w:rsidRPr="002908CD">
              <w:rPr>
                <w:rFonts w:ascii="Calibri" w:hAnsi="Calibri" w:cs="Calibri"/>
                <w:b/>
                <w:iCs/>
                <w:color w:val="FF0000"/>
                <w:highlight w:val="yellow"/>
                <w:u w:val="single"/>
                <w:lang w:val="it-IT"/>
              </w:rPr>
              <w:t>in vigore dal 12 settembre 2025</w:t>
            </w:r>
            <w:r w:rsidRPr="002908CD">
              <w:rPr>
                <w:rFonts w:ascii="Calibri" w:hAnsi="Calibri" w:cs="Calibri"/>
                <w:b/>
                <w:iCs/>
                <w:color w:val="FF0000"/>
                <w:highlight w:val="yellow"/>
                <w:lang w:val="it-IT"/>
              </w:rPr>
              <w:t>.</w:t>
            </w:r>
            <w:r w:rsidRPr="002908CD">
              <w:rPr>
                <w:rFonts w:ascii="Calibri" w:hAnsi="Calibri" w:cs="Calibri"/>
                <w:b/>
                <w:iCs/>
                <w:color w:val="FF0000"/>
                <w:lang w:val="it-IT"/>
              </w:rPr>
              <w:t xml:space="preserve"> </w:t>
            </w:r>
          </w:p>
          <w:p w14:paraId="6C304DB2" w14:textId="77777777" w:rsidR="007A1CE2" w:rsidRPr="002908CD" w:rsidRDefault="007A1CE2" w:rsidP="003D0AD6">
            <w:pPr>
              <w:tabs>
                <w:tab w:val="left" w:pos="3686"/>
              </w:tabs>
              <w:spacing w:before="120" w:after="120"/>
              <w:ind w:right="50"/>
              <w:jc w:val="both"/>
              <w:rPr>
                <w:rFonts w:ascii="Calibri" w:hAnsi="Calibri" w:cs="Calibri"/>
                <w:bCs/>
                <w:iCs/>
                <w:color w:val="FF0000"/>
                <w:lang w:val="it-IT"/>
              </w:rPr>
            </w:pPr>
            <w:r w:rsidRPr="002908CD">
              <w:rPr>
                <w:rFonts w:ascii="Calibri" w:hAnsi="Calibri" w:cs="Calibri"/>
                <w:bCs/>
                <w:iCs/>
                <w:color w:val="4472C4" w:themeColor="accent1"/>
                <w:lang w:val="it-IT"/>
              </w:rPr>
              <w:t>Inserire le clausole contrattuali previste dal punto 3.1, se pertinenti</w:t>
            </w:r>
          </w:p>
        </w:tc>
      </w:tr>
      <w:tr w:rsidR="005D01F4" w:rsidRPr="00E66F7F" w14:paraId="1A3B61A2" w14:textId="77777777" w:rsidTr="000F0F2A">
        <w:trPr>
          <w:trHeight w:val="1060"/>
        </w:trPr>
        <w:tc>
          <w:tcPr>
            <w:tcW w:w="2502" w:type="pct"/>
            <w:shd w:val="clear" w:color="auto" w:fill="E2EFD9" w:themeFill="accent6" w:themeFillTint="33"/>
          </w:tcPr>
          <w:p w14:paraId="22CDE2F6" w14:textId="5543F9D4" w:rsidR="001C7C6D" w:rsidRPr="00E66F7F" w:rsidRDefault="004A4A46" w:rsidP="004A4A46">
            <w:pPr>
              <w:tabs>
                <w:tab w:val="left" w:pos="3686"/>
              </w:tabs>
              <w:spacing w:before="120" w:after="120"/>
              <w:ind w:right="50"/>
              <w:jc w:val="both"/>
              <w:rPr>
                <w:rFonts w:asciiTheme="minorHAnsi" w:hAnsiTheme="minorHAnsi" w:cstheme="minorHAnsi"/>
                <w:b/>
                <w:iCs/>
                <w:color w:val="FF0000"/>
                <w:sz w:val="22"/>
                <w:szCs w:val="22"/>
                <w:highlight w:val="yellow"/>
                <w:u w:val="single"/>
              </w:rPr>
            </w:pPr>
            <w:r w:rsidRPr="00E66F7F">
              <w:rPr>
                <w:rFonts w:asciiTheme="minorHAnsi" w:hAnsiTheme="minorHAnsi" w:cstheme="minorHAnsi"/>
                <w:b/>
                <w:iCs/>
                <w:color w:val="FF0000"/>
                <w:sz w:val="22"/>
                <w:szCs w:val="22"/>
                <w:highlight w:val="yellow"/>
                <w:u w:val="single"/>
              </w:rPr>
              <w:t>BAUWESEN</w:t>
            </w:r>
          </w:p>
          <w:p w14:paraId="5D368390" w14:textId="0BB7BCAD" w:rsidR="005D01F4" w:rsidRPr="004F3F36" w:rsidRDefault="005D01F4" w:rsidP="005D01F4">
            <w:pPr>
              <w:spacing w:before="120" w:after="120"/>
              <w:jc w:val="both"/>
              <w:rPr>
                <w:rFonts w:asciiTheme="minorHAnsi" w:hAnsiTheme="minorHAnsi" w:cstheme="minorHAnsi"/>
                <w:bCs/>
                <w:i/>
                <w:color w:val="FF0000"/>
                <w:sz w:val="22"/>
                <w:szCs w:val="22"/>
              </w:rPr>
            </w:pPr>
            <w:r w:rsidRPr="004F3F36">
              <w:rPr>
                <w:rFonts w:asciiTheme="minorHAnsi" w:hAnsiTheme="minorHAnsi" w:cstheme="minorHAnsi"/>
                <w:bCs/>
                <w:color w:val="FF0000"/>
                <w:sz w:val="22"/>
                <w:szCs w:val="22"/>
              </w:rPr>
              <w:t xml:space="preserve">Mindestumweltkriterien zur Vergabe von Planungsleistung für Maßnahmen, zur Vergabe von Bauarbeiten für Baumaßnahmen und zur gemeinsamen Vergabe von Planungs- und Bauarbeiten für Baumaßnahmen – </w:t>
            </w:r>
            <w:r w:rsidRPr="004F3F36">
              <w:rPr>
                <w:rFonts w:asciiTheme="minorHAnsi" w:hAnsiTheme="minorHAnsi" w:cstheme="minorHAnsi"/>
                <w:b/>
                <w:color w:val="FF0000"/>
                <w:sz w:val="22"/>
                <w:szCs w:val="22"/>
              </w:rPr>
              <w:t xml:space="preserve">MD Nr. vom 23. </w:t>
            </w:r>
            <w:r w:rsidR="00792815">
              <w:rPr>
                <w:rFonts w:asciiTheme="minorHAnsi" w:hAnsiTheme="minorHAnsi" w:cstheme="minorHAnsi"/>
                <w:b/>
                <w:color w:val="FF0000"/>
                <w:sz w:val="22"/>
                <w:szCs w:val="22"/>
              </w:rPr>
              <w:t>Juni</w:t>
            </w:r>
            <w:r w:rsidRPr="004F3F36">
              <w:rPr>
                <w:rFonts w:asciiTheme="minorHAnsi" w:hAnsiTheme="minorHAnsi" w:cstheme="minorHAnsi"/>
                <w:b/>
                <w:color w:val="FF0000"/>
                <w:sz w:val="22"/>
                <w:szCs w:val="22"/>
              </w:rPr>
              <w:t xml:space="preserve"> 2022 (Gesetzblatt Nr. 183 vom 6. August 2022), </w:t>
            </w:r>
            <w:r w:rsidRPr="004F3F36">
              <w:rPr>
                <w:rFonts w:asciiTheme="minorHAnsi" w:hAnsiTheme="minorHAnsi" w:cstheme="minorHAnsi"/>
                <w:bCs/>
                <w:i/>
                <w:color w:val="FF0000"/>
                <w:sz w:val="22"/>
                <w:szCs w:val="22"/>
              </w:rPr>
              <w:t>wie geändert durch das 'Korrekturdekret vom 5. August 2024 des Ministeriums für Umwelt und Energiesicherheit „Änderungen des Dekrets Nr. 256 vom 23. Juni 2022, betreffend: «Mindestumweltkriterien für die Vergabe von Planungsleistungen und die Vergabe von Bauarbeiten für Bauvorhaben»</w:t>
            </w:r>
          </w:p>
          <w:p w14:paraId="3B75D261" w14:textId="77777777" w:rsidR="00C779FD" w:rsidRPr="00C779FD" w:rsidRDefault="00C779FD" w:rsidP="00C779FD">
            <w:pPr>
              <w:jc w:val="both"/>
              <w:rPr>
                <w:rFonts w:ascii="Calibri" w:hAnsi="Calibri" w:cs="Calibri"/>
                <w:b/>
                <w:iCs/>
                <w:color w:val="FF0000"/>
                <w:sz w:val="22"/>
                <w:szCs w:val="22"/>
                <w:highlight w:val="yellow"/>
              </w:rPr>
            </w:pPr>
            <w:r w:rsidRPr="00C779FD">
              <w:rPr>
                <w:rFonts w:ascii="Calibri" w:hAnsi="Calibri" w:cs="Calibri"/>
                <w:b/>
                <w:iCs/>
                <w:color w:val="FF0000"/>
                <w:sz w:val="22"/>
                <w:szCs w:val="22"/>
                <w:highlight w:val="yellow"/>
              </w:rPr>
              <w:t xml:space="preserve">Am 3. Dezember 2025 wurde im Amtsblatt das MD vom 24.11.2025 zur Annahme der </w:t>
            </w:r>
            <w:r w:rsidRPr="00C779FD">
              <w:rPr>
                <w:rFonts w:ascii="Calibri" w:hAnsi="Calibri" w:cs="Calibri"/>
                <w:b/>
                <w:iCs/>
                <w:color w:val="FF0000"/>
                <w:sz w:val="22"/>
                <w:szCs w:val="22"/>
                <w:highlight w:val="yellow"/>
              </w:rPr>
              <w:lastRenderedPageBreak/>
              <w:t xml:space="preserve">Mindestumweltkriterien für die Vergabe von Planungsleistungen und die Vergabe von Arbeiten im Rahmen von Baumaßnahmen veröffentlicht. Die neuen MUK für das Bauwesen, Ausgabe 2025, aktualisieren und ersetzen die vorherige Ausgabe aus dem Jahr 2022 und integrieren zudem das Korrekturdekret vom 5. August 2024; dies ab dem Inkrafttreten, das auf zwei Monate nach der Veröffentlichung im Amtsblatt festgesetzt ist, d. h. </w:t>
            </w:r>
            <w:r w:rsidRPr="00C779FD">
              <w:rPr>
                <w:rFonts w:ascii="Calibri" w:hAnsi="Calibri" w:cs="Calibri"/>
                <w:b/>
                <w:iCs/>
                <w:color w:val="FF0000"/>
                <w:sz w:val="22"/>
                <w:szCs w:val="22"/>
                <w:highlight w:val="yellow"/>
                <w:u w:val="single"/>
              </w:rPr>
              <w:t>ab dem 2. Februar 2026.</w:t>
            </w:r>
          </w:p>
          <w:p w14:paraId="062737D7" w14:textId="33A4B3AE" w:rsidR="005D01F4" w:rsidRPr="004F3F36" w:rsidRDefault="005D01F4" w:rsidP="00F353F2">
            <w:pPr>
              <w:jc w:val="both"/>
              <w:rPr>
                <w:rFonts w:asciiTheme="minorHAnsi" w:hAnsiTheme="minorHAnsi" w:cstheme="minorHAnsi"/>
                <w:bCs/>
                <w:i/>
                <w:color w:val="0070C0"/>
                <w:sz w:val="22"/>
                <w:szCs w:val="22"/>
              </w:rPr>
            </w:pPr>
            <w:r w:rsidRPr="00E66F7F">
              <w:rPr>
                <w:rFonts w:asciiTheme="minorHAnsi" w:hAnsiTheme="minorHAnsi" w:cstheme="minorHAnsi"/>
                <w:bCs/>
                <w:iCs/>
                <w:color w:val="4472C4" w:themeColor="accent1"/>
                <w:sz w:val="22"/>
                <w:szCs w:val="22"/>
              </w:rPr>
              <w:t>Einfügen der vertraglichen Klauseln gemäß Punkt 3.1, falls zutreffend</w:t>
            </w:r>
          </w:p>
        </w:tc>
        <w:tc>
          <w:tcPr>
            <w:tcW w:w="2498" w:type="pct"/>
            <w:shd w:val="clear" w:color="auto" w:fill="E2EFD9" w:themeFill="accent6" w:themeFillTint="33"/>
          </w:tcPr>
          <w:p w14:paraId="6B1981C7" w14:textId="51F79DB8" w:rsidR="001C7C6D" w:rsidRPr="001C7C6D" w:rsidRDefault="001C7C6D" w:rsidP="005D01F4">
            <w:pPr>
              <w:tabs>
                <w:tab w:val="left" w:pos="3686"/>
              </w:tabs>
              <w:spacing w:before="120" w:after="120"/>
              <w:ind w:right="50"/>
              <w:jc w:val="both"/>
              <w:rPr>
                <w:rFonts w:asciiTheme="minorHAnsi" w:hAnsiTheme="minorHAnsi" w:cstheme="minorHAnsi"/>
                <w:b/>
                <w:iCs/>
                <w:color w:val="FF0000"/>
                <w:sz w:val="22"/>
                <w:szCs w:val="22"/>
                <w:u w:val="single"/>
                <w:lang w:val="it-IT"/>
              </w:rPr>
            </w:pPr>
            <w:r w:rsidRPr="001C7C6D">
              <w:rPr>
                <w:rFonts w:asciiTheme="minorHAnsi" w:hAnsiTheme="minorHAnsi" w:cstheme="minorHAnsi"/>
                <w:b/>
                <w:iCs/>
                <w:color w:val="FF0000"/>
                <w:sz w:val="22"/>
                <w:szCs w:val="22"/>
                <w:highlight w:val="yellow"/>
                <w:u w:val="single"/>
                <w:lang w:val="it-IT"/>
              </w:rPr>
              <w:lastRenderedPageBreak/>
              <w:t>EDILIZIA</w:t>
            </w:r>
            <w:r w:rsidRPr="001C7C6D">
              <w:rPr>
                <w:rFonts w:asciiTheme="minorHAnsi" w:hAnsiTheme="minorHAnsi" w:cstheme="minorHAnsi"/>
                <w:b/>
                <w:iCs/>
                <w:color w:val="FF0000"/>
                <w:sz w:val="22"/>
                <w:szCs w:val="22"/>
                <w:u w:val="single"/>
                <w:lang w:val="it-IT"/>
              </w:rPr>
              <w:t xml:space="preserve"> </w:t>
            </w:r>
          </w:p>
          <w:p w14:paraId="50A3937B" w14:textId="378B03B1" w:rsidR="005D01F4" w:rsidRDefault="005D01F4" w:rsidP="005D01F4">
            <w:pPr>
              <w:tabs>
                <w:tab w:val="left" w:pos="3686"/>
              </w:tabs>
              <w:spacing w:before="120" w:after="120"/>
              <w:ind w:right="50"/>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FF0000"/>
                <w:sz w:val="22"/>
                <w:szCs w:val="22"/>
                <w:lang w:val="it-IT"/>
              </w:rPr>
              <w:t xml:space="preserve">Criteri ambientali minimi per l’affidamento del servizio di progettazione di interventi edilizi, per l’affidamento dei lavori per interventi edilizi e per l’affidamento congiunto di progettazione e lavori per interventi edilizi – </w:t>
            </w:r>
            <w:r w:rsidRPr="004F3F36">
              <w:rPr>
                <w:rFonts w:asciiTheme="minorHAnsi" w:hAnsiTheme="minorHAnsi" w:cstheme="minorHAnsi"/>
                <w:b/>
                <w:iCs/>
                <w:color w:val="FF0000"/>
                <w:sz w:val="22"/>
                <w:szCs w:val="22"/>
                <w:lang w:val="it-IT"/>
              </w:rPr>
              <w:t xml:space="preserve">D.M. 23 giugno 2022 (G.U. n. 183 del 6 agosto 2022), </w:t>
            </w:r>
            <w:r w:rsidRPr="004F3F36">
              <w:rPr>
                <w:rFonts w:asciiTheme="minorHAnsi" w:hAnsiTheme="minorHAnsi" w:cstheme="minorHAnsi"/>
                <w:bCs/>
                <w:iCs/>
                <w:color w:val="FF0000"/>
                <w:sz w:val="22"/>
                <w:szCs w:val="22"/>
                <w:lang w:val="it-IT"/>
              </w:rPr>
              <w:t>cosi come modificato dal "</w:t>
            </w:r>
            <w:hyperlink r:id="rId21" w:tgtFrame="_blank" w:history="1">
              <w:r w:rsidRPr="004F3F36">
                <w:rPr>
                  <w:rFonts w:asciiTheme="minorHAnsi" w:hAnsiTheme="minorHAnsi" w:cstheme="minorHAnsi"/>
                  <w:bCs/>
                  <w:iCs/>
                  <w:color w:val="FF0000"/>
                  <w:sz w:val="22"/>
                  <w:szCs w:val="22"/>
                  <w:lang w:val="it-IT"/>
                </w:rPr>
                <w:t>Decreto correttivo 5 agosto 2024</w:t>
              </w:r>
            </w:hyperlink>
            <w:r w:rsidRPr="004F3F36">
              <w:rPr>
                <w:rFonts w:asciiTheme="minorHAnsi" w:hAnsiTheme="minorHAnsi" w:cstheme="minorHAnsi"/>
                <w:bCs/>
                <w:iCs/>
                <w:color w:val="FF0000"/>
                <w:sz w:val="22"/>
                <w:szCs w:val="22"/>
                <w:lang w:val="it-IT"/>
              </w:rPr>
              <w:t xml:space="preserve"> del Ministero dell’ambiente e della sicurezza energetica</w:t>
            </w:r>
            <w:r w:rsidR="00792815">
              <w:rPr>
                <w:rFonts w:asciiTheme="minorHAnsi" w:hAnsiTheme="minorHAnsi" w:cstheme="minorHAnsi"/>
                <w:bCs/>
                <w:iCs/>
                <w:color w:val="FF0000"/>
                <w:sz w:val="22"/>
                <w:szCs w:val="22"/>
                <w:lang w:val="it-IT"/>
              </w:rPr>
              <w:t xml:space="preserve"> (G.U. - </w:t>
            </w:r>
            <w:r w:rsidRPr="004F3F36">
              <w:rPr>
                <w:rFonts w:asciiTheme="minorHAnsi" w:hAnsiTheme="minorHAnsi" w:cstheme="minorHAnsi"/>
                <w:bCs/>
                <w:iCs/>
                <w:color w:val="FF0000"/>
                <w:sz w:val="22"/>
                <w:szCs w:val="22"/>
                <w:lang w:val="it-IT"/>
              </w:rPr>
              <w:t xml:space="preserve"> </w:t>
            </w:r>
            <w:r w:rsidRPr="00792815">
              <w:rPr>
                <w:rFonts w:asciiTheme="minorHAnsi" w:hAnsiTheme="minorHAnsi" w:cstheme="minorHAnsi"/>
                <w:bCs/>
                <w:iCs/>
                <w:color w:val="FF0000"/>
                <w:sz w:val="22"/>
                <w:szCs w:val="22"/>
                <w:lang w:val="it-IT"/>
              </w:rPr>
              <w:t>“</w:t>
            </w:r>
            <w:r w:rsidRPr="00792815">
              <w:rPr>
                <w:rFonts w:asciiTheme="minorHAnsi" w:hAnsiTheme="minorHAnsi" w:cstheme="minorHAnsi"/>
                <w:bCs/>
                <w:i/>
                <w:color w:val="FF0000"/>
                <w:sz w:val="22"/>
                <w:szCs w:val="22"/>
                <w:lang w:val="it-IT"/>
              </w:rPr>
              <w:t>Modificazioni al decreto n. 256 del 23 giugno 2022, recante: «Criteri ambientali minimi per l'affidamento di servizi di progettazione e affidamento di lavori per interventi edilizi</w:t>
            </w:r>
            <w:r w:rsidRPr="00792815">
              <w:rPr>
                <w:rFonts w:asciiTheme="minorHAnsi" w:hAnsiTheme="minorHAnsi" w:cstheme="minorHAnsi"/>
                <w:bCs/>
                <w:iCs/>
                <w:color w:val="FF0000"/>
                <w:sz w:val="22"/>
                <w:szCs w:val="22"/>
                <w:lang w:val="it-IT"/>
              </w:rPr>
              <w:t>»"</w:t>
            </w:r>
            <w:r w:rsidR="00792815">
              <w:rPr>
                <w:rFonts w:asciiTheme="minorHAnsi" w:hAnsiTheme="minorHAnsi" w:cstheme="minorHAnsi"/>
                <w:bCs/>
                <w:iCs/>
                <w:color w:val="FF0000"/>
                <w:sz w:val="22"/>
                <w:szCs w:val="22"/>
                <w:lang w:val="it-IT"/>
              </w:rPr>
              <w:t>.</w:t>
            </w:r>
          </w:p>
          <w:p w14:paraId="252131EF" w14:textId="77777777" w:rsidR="00F3765E" w:rsidRPr="00F3765E" w:rsidRDefault="00F3765E" w:rsidP="00F3765E">
            <w:pPr>
              <w:tabs>
                <w:tab w:val="left" w:pos="3686"/>
              </w:tabs>
              <w:ind w:right="51"/>
              <w:jc w:val="both"/>
              <w:rPr>
                <w:rFonts w:ascii="Calibri" w:hAnsi="Calibri" w:cs="Calibri"/>
                <w:b/>
                <w:iCs/>
                <w:color w:val="FF0000"/>
                <w:sz w:val="22"/>
                <w:szCs w:val="22"/>
                <w:highlight w:val="yellow"/>
                <w:lang w:val="it-IT"/>
              </w:rPr>
            </w:pPr>
            <w:r w:rsidRPr="00F3765E">
              <w:rPr>
                <w:rFonts w:ascii="Calibri" w:hAnsi="Calibri" w:cs="Calibri"/>
                <w:b/>
                <w:iCs/>
                <w:color w:val="FF0000"/>
                <w:sz w:val="22"/>
                <w:szCs w:val="22"/>
                <w:highlight w:val="yellow"/>
                <w:lang w:val="it-IT"/>
              </w:rPr>
              <w:t xml:space="preserve">In data 3 dicembre 2025 è stato pubblicato in G.U. il DM 24.11.2025 di adozione dei criteri ambientali </w:t>
            </w:r>
            <w:r w:rsidRPr="00F3765E">
              <w:rPr>
                <w:rFonts w:ascii="Calibri" w:hAnsi="Calibri" w:cs="Calibri"/>
                <w:b/>
                <w:iCs/>
                <w:color w:val="FF0000"/>
                <w:sz w:val="22"/>
                <w:szCs w:val="22"/>
                <w:highlight w:val="yellow"/>
                <w:lang w:val="it-IT"/>
              </w:rPr>
              <w:lastRenderedPageBreak/>
              <w:t xml:space="preserve">minimi per l'affidamento di servizi di progettazione e affidamento di lavori per interventi edilizi. I nuovi CAM edilizia, edizione 2025, aggiornano e sostituiscono l’edizione precedente del 2022 e integrano anche il correttivo del 5 agosto 2024 a far data dall’entrata </w:t>
            </w:r>
            <w:r w:rsidRPr="00F3765E">
              <w:rPr>
                <w:rFonts w:ascii="Calibri" w:hAnsi="Calibri" w:cs="Calibri"/>
                <w:b/>
                <w:iCs/>
                <w:color w:val="FF0000"/>
                <w:sz w:val="22"/>
                <w:szCs w:val="22"/>
                <w:highlight w:val="yellow"/>
                <w:u w:val="single"/>
                <w:lang w:val="it-IT"/>
              </w:rPr>
              <w:t>in vigore</w:t>
            </w:r>
            <w:r w:rsidRPr="00F3765E">
              <w:rPr>
                <w:rFonts w:ascii="Calibri" w:hAnsi="Calibri" w:cs="Calibri"/>
                <w:b/>
                <w:iCs/>
                <w:color w:val="FF0000"/>
                <w:sz w:val="22"/>
                <w:szCs w:val="22"/>
                <w:highlight w:val="yellow"/>
                <w:lang w:val="it-IT"/>
              </w:rPr>
              <w:t xml:space="preserve"> fissata in due mesi dalla data di pubblicazione in G.U. ossia </w:t>
            </w:r>
            <w:r w:rsidRPr="00F3765E">
              <w:rPr>
                <w:rFonts w:ascii="Calibri" w:hAnsi="Calibri" w:cs="Calibri"/>
                <w:b/>
                <w:iCs/>
                <w:color w:val="FF0000"/>
                <w:sz w:val="22"/>
                <w:szCs w:val="22"/>
                <w:highlight w:val="yellow"/>
                <w:u w:val="single"/>
                <w:lang w:val="it-IT"/>
              </w:rPr>
              <w:t>dal 2 febbraio 2026</w:t>
            </w:r>
            <w:r w:rsidRPr="00F3765E">
              <w:rPr>
                <w:rFonts w:ascii="Calibri" w:hAnsi="Calibri" w:cs="Calibri"/>
                <w:b/>
                <w:iCs/>
                <w:color w:val="FF0000"/>
                <w:sz w:val="22"/>
                <w:szCs w:val="22"/>
                <w:highlight w:val="yellow"/>
                <w:lang w:val="it-IT"/>
              </w:rPr>
              <w:t>.</w:t>
            </w:r>
          </w:p>
          <w:p w14:paraId="1EA87F31" w14:textId="77777777" w:rsidR="00F353F2" w:rsidRDefault="00F353F2" w:rsidP="00F353F2">
            <w:pPr>
              <w:tabs>
                <w:tab w:val="left" w:pos="3686"/>
              </w:tabs>
              <w:ind w:right="51"/>
              <w:jc w:val="both"/>
              <w:rPr>
                <w:rFonts w:asciiTheme="minorHAnsi" w:hAnsiTheme="minorHAnsi" w:cstheme="minorHAnsi"/>
                <w:bCs/>
                <w:iCs/>
                <w:color w:val="4472C4" w:themeColor="accent1"/>
                <w:sz w:val="22"/>
                <w:szCs w:val="22"/>
                <w:lang w:val="it-IT"/>
              </w:rPr>
            </w:pPr>
          </w:p>
          <w:p w14:paraId="74E898D0" w14:textId="2C7BA653" w:rsidR="005D01F4" w:rsidRPr="004F3F36" w:rsidRDefault="005D01F4" w:rsidP="00F353F2">
            <w:pPr>
              <w:tabs>
                <w:tab w:val="left" w:pos="3686"/>
              </w:tabs>
              <w:ind w:right="51"/>
              <w:jc w:val="both"/>
              <w:rPr>
                <w:rFonts w:asciiTheme="minorHAnsi" w:hAnsiTheme="minorHAnsi" w:cstheme="minorHAnsi"/>
                <w:bCs/>
                <w:iCs/>
                <w:color w:val="FF0000"/>
                <w:sz w:val="22"/>
                <w:szCs w:val="22"/>
                <w:lang w:val="it-IT"/>
              </w:rPr>
            </w:pPr>
            <w:r w:rsidRPr="004F3F36">
              <w:rPr>
                <w:rFonts w:asciiTheme="minorHAnsi" w:hAnsiTheme="minorHAnsi" w:cstheme="minorHAnsi"/>
                <w:bCs/>
                <w:iCs/>
                <w:color w:val="4472C4" w:themeColor="accent1"/>
                <w:sz w:val="22"/>
                <w:szCs w:val="22"/>
                <w:lang w:val="it-IT"/>
              </w:rPr>
              <w:t>Inserire le clausole contrattuali previste dal punto 3.1, se pertinenti</w:t>
            </w:r>
          </w:p>
        </w:tc>
      </w:tr>
      <w:tr w:rsidR="005D01F4" w:rsidRPr="00E66F7F" w14:paraId="6EF5D0D5" w14:textId="77777777" w:rsidTr="000F0F2A">
        <w:trPr>
          <w:trHeight w:val="1060"/>
        </w:trPr>
        <w:tc>
          <w:tcPr>
            <w:tcW w:w="2502" w:type="pct"/>
            <w:shd w:val="clear" w:color="auto" w:fill="E2EFD9" w:themeFill="accent6" w:themeFillTint="33"/>
          </w:tcPr>
          <w:p w14:paraId="516211AD" w14:textId="1FBDD520" w:rsidR="005D01F4" w:rsidRPr="00604A12" w:rsidRDefault="005D01F4" w:rsidP="005D01F4">
            <w:pPr>
              <w:spacing w:before="120" w:after="120"/>
              <w:jc w:val="both"/>
              <w:rPr>
                <w:rFonts w:asciiTheme="minorHAnsi" w:eastAsia="Calibri" w:hAnsiTheme="minorHAnsi" w:cstheme="minorHAnsi"/>
                <w:b/>
                <w:bCs/>
                <w:i/>
                <w:iCs/>
                <w:strike/>
                <w:color w:val="FF0000"/>
                <w:sz w:val="22"/>
                <w:szCs w:val="22"/>
                <w:highlight w:val="yellow"/>
                <w:u w:val="single"/>
                <w:lang w:eastAsia="en-US"/>
              </w:rPr>
            </w:pPr>
            <w:r w:rsidRPr="00604A12">
              <w:rPr>
                <w:rFonts w:asciiTheme="minorHAnsi" w:hAnsiTheme="minorHAnsi" w:cstheme="minorHAnsi"/>
                <w:bCs/>
                <w:strike/>
                <w:color w:val="FF0000"/>
                <w:sz w:val="22"/>
                <w:szCs w:val="22"/>
                <w:highlight w:val="yellow"/>
              </w:rPr>
              <w:lastRenderedPageBreak/>
              <w:t xml:space="preserve">Mindestumweltkriterien zur Vergabe von Planungsleistungen und Arbeiten für den Neubau, die Renovierung und die Instandhaltung öffentlicher Gebäude - </w:t>
            </w:r>
            <w:r w:rsidRPr="00604A12">
              <w:rPr>
                <w:rFonts w:asciiTheme="minorHAnsi" w:hAnsiTheme="minorHAnsi" w:cstheme="minorHAnsi"/>
                <w:b/>
                <w:strike/>
                <w:color w:val="FF0000"/>
                <w:sz w:val="22"/>
                <w:szCs w:val="22"/>
                <w:highlight w:val="yellow"/>
              </w:rPr>
              <w:t>MD 11. Oktober 2017 (Gesetzblatt Nr. 259 vom 6. November 2017)</w:t>
            </w:r>
          </w:p>
        </w:tc>
        <w:tc>
          <w:tcPr>
            <w:tcW w:w="2498" w:type="pct"/>
            <w:shd w:val="clear" w:color="auto" w:fill="E2EFD9" w:themeFill="accent6" w:themeFillTint="33"/>
          </w:tcPr>
          <w:p w14:paraId="3A4D0658" w14:textId="77777777" w:rsidR="005D01F4" w:rsidRPr="00604A12" w:rsidRDefault="005D01F4" w:rsidP="005D01F4">
            <w:pPr>
              <w:tabs>
                <w:tab w:val="left" w:pos="3686"/>
              </w:tabs>
              <w:spacing w:before="120" w:after="120"/>
              <w:ind w:right="50"/>
              <w:jc w:val="both"/>
              <w:rPr>
                <w:rFonts w:asciiTheme="minorHAnsi" w:hAnsiTheme="minorHAnsi" w:cstheme="minorHAnsi"/>
                <w:b/>
                <w:strike/>
                <w:color w:val="FF0000"/>
                <w:sz w:val="22"/>
                <w:szCs w:val="22"/>
                <w:highlight w:val="yellow"/>
                <w:lang w:val="it-IT"/>
              </w:rPr>
            </w:pPr>
            <w:r w:rsidRPr="00604A12">
              <w:rPr>
                <w:rFonts w:asciiTheme="minorHAnsi" w:hAnsiTheme="minorHAnsi" w:cstheme="minorHAnsi"/>
                <w:bCs/>
                <w:strike/>
                <w:color w:val="FF0000"/>
                <w:sz w:val="22"/>
                <w:szCs w:val="22"/>
                <w:highlight w:val="yellow"/>
                <w:lang w:val="it-IT"/>
              </w:rPr>
              <w:t xml:space="preserve">Criteri ambientali minimi per l’affidamento di servizi di progettazione e lavori per la nuova costruzione, ristrutturazione e manutenzione di edifici pubblici - </w:t>
            </w:r>
            <w:r w:rsidRPr="00604A12">
              <w:rPr>
                <w:rFonts w:asciiTheme="minorHAnsi" w:hAnsiTheme="minorHAnsi" w:cstheme="minorHAnsi"/>
                <w:b/>
                <w:strike/>
                <w:color w:val="FF0000"/>
                <w:sz w:val="22"/>
                <w:szCs w:val="22"/>
                <w:highlight w:val="yellow"/>
                <w:lang w:val="it-IT"/>
              </w:rPr>
              <w:t>D.M. 11 ottobre 2017 (G.U. n. 259 del 6 novembre 2017)</w:t>
            </w:r>
          </w:p>
          <w:p w14:paraId="37F93868" w14:textId="77777777" w:rsidR="005D01F4" w:rsidRPr="00604A12" w:rsidRDefault="005D01F4" w:rsidP="005D01F4">
            <w:pPr>
              <w:tabs>
                <w:tab w:val="left" w:pos="3686"/>
              </w:tabs>
              <w:spacing w:before="120" w:after="120"/>
              <w:ind w:right="50"/>
              <w:jc w:val="both"/>
              <w:rPr>
                <w:rFonts w:asciiTheme="minorHAnsi" w:hAnsiTheme="minorHAnsi" w:cstheme="minorHAnsi"/>
                <w:bCs/>
                <w:iCs/>
                <w:strike/>
                <w:color w:val="FF0000"/>
                <w:sz w:val="22"/>
                <w:szCs w:val="22"/>
                <w:highlight w:val="yellow"/>
                <w:lang w:val="it-IT"/>
              </w:rPr>
            </w:pPr>
          </w:p>
        </w:tc>
      </w:tr>
      <w:tr w:rsidR="005D01F4" w:rsidRPr="00E66F7F" w14:paraId="4738E124" w14:textId="77777777" w:rsidTr="000F0F2A">
        <w:trPr>
          <w:trHeight w:val="1060"/>
        </w:trPr>
        <w:tc>
          <w:tcPr>
            <w:tcW w:w="2502" w:type="pct"/>
            <w:shd w:val="clear" w:color="auto" w:fill="E2EFD9" w:themeFill="accent6" w:themeFillTint="33"/>
          </w:tcPr>
          <w:p w14:paraId="51B51C5B" w14:textId="77777777" w:rsidR="00003BBB" w:rsidRPr="00003BBB" w:rsidRDefault="00003BBB" w:rsidP="00003BBB">
            <w:pPr>
              <w:spacing w:before="120" w:after="120"/>
              <w:ind w:right="217"/>
              <w:jc w:val="both"/>
              <w:rPr>
                <w:rFonts w:ascii="Calibri" w:hAnsi="Calibri" w:cs="Calibri"/>
                <w:b/>
                <w:iCs/>
                <w:color w:val="FF0000"/>
                <w:sz w:val="22"/>
                <w:szCs w:val="22"/>
                <w:highlight w:val="yellow"/>
                <w:u w:val="single"/>
              </w:rPr>
            </w:pPr>
            <w:r w:rsidRPr="00003BBB">
              <w:rPr>
                <w:rFonts w:ascii="Calibri" w:hAnsi="Calibri" w:cs="Calibri"/>
                <w:b/>
                <w:iCs/>
                <w:color w:val="FF0000"/>
                <w:sz w:val="22"/>
                <w:szCs w:val="22"/>
                <w:highlight w:val="yellow"/>
                <w:u w:val="single"/>
              </w:rPr>
              <w:t>ÖFFENTLICHE BELEUCHTUNG</w:t>
            </w:r>
          </w:p>
          <w:p w14:paraId="633B24C8" w14:textId="5C8C8364" w:rsidR="005D01F4" w:rsidRPr="004F3F36" w:rsidRDefault="005D01F4" w:rsidP="005D01F4">
            <w:pPr>
              <w:spacing w:before="120" w:after="120"/>
              <w:ind w:right="217"/>
              <w:jc w:val="both"/>
              <w:rPr>
                <w:rFonts w:asciiTheme="minorHAnsi" w:eastAsia="Calibri" w:hAnsiTheme="minorHAnsi" w:cstheme="minorHAnsi"/>
                <w:color w:val="FF0000"/>
                <w:sz w:val="22"/>
                <w:szCs w:val="22"/>
                <w:highlight w:val="green"/>
                <w:lang w:eastAsia="en-US"/>
              </w:rPr>
            </w:pPr>
            <w:r w:rsidRPr="004F3F36">
              <w:rPr>
                <w:rFonts w:asciiTheme="minorHAnsi" w:hAnsiTheme="minorHAnsi" w:cstheme="minorHAnsi"/>
                <w:bCs/>
                <w:color w:val="FF0000"/>
                <w:sz w:val="22"/>
                <w:szCs w:val="22"/>
              </w:rPr>
              <w:t xml:space="preserve">Mindestumweltkriterien für den </w:t>
            </w:r>
            <w:r w:rsidRPr="004F3F36">
              <w:rPr>
                <w:rFonts w:asciiTheme="minorHAnsi" w:eastAsia="Calibri" w:hAnsiTheme="minorHAnsi" w:cstheme="minorHAnsi"/>
                <w:color w:val="FF0000"/>
                <w:sz w:val="22"/>
                <w:szCs w:val="22"/>
                <w:lang w:eastAsia="en-US"/>
              </w:rPr>
              <w:t xml:space="preserve">Ankauf von Lichtquellen für öffentliche Beleuchtung, den Ankauf von Leuchten für öffentliche Beleuchtung, die Vergabe des Dienstes der Planung von öffentlichen Beleuchtungsanlagen – </w:t>
            </w:r>
            <w:r w:rsidRPr="004F3F36">
              <w:rPr>
                <w:rFonts w:asciiTheme="minorHAnsi" w:hAnsiTheme="minorHAnsi" w:cstheme="minorHAnsi"/>
                <w:b/>
                <w:color w:val="FF0000"/>
                <w:sz w:val="22"/>
                <w:szCs w:val="22"/>
              </w:rPr>
              <w:t>MD 27</w:t>
            </w:r>
            <w:r w:rsidRPr="004F3F36">
              <w:rPr>
                <w:rFonts w:asciiTheme="minorHAnsi" w:eastAsia="Calibri" w:hAnsiTheme="minorHAnsi" w:cstheme="minorHAnsi"/>
                <w:b/>
                <w:color w:val="FF0000"/>
                <w:sz w:val="22"/>
                <w:szCs w:val="22"/>
                <w:lang w:eastAsia="en-US"/>
              </w:rPr>
              <w:t>. September 2017 (Gesetzblatt Nr. 244 vom 18. Oktober 2017)</w:t>
            </w:r>
          </w:p>
        </w:tc>
        <w:tc>
          <w:tcPr>
            <w:tcW w:w="2498" w:type="pct"/>
            <w:shd w:val="clear" w:color="auto" w:fill="E2EFD9" w:themeFill="accent6" w:themeFillTint="33"/>
          </w:tcPr>
          <w:p w14:paraId="5A66AFD2" w14:textId="3046379D" w:rsidR="00B13A69" w:rsidRPr="00B13A69" w:rsidRDefault="00B13A69" w:rsidP="005D01F4">
            <w:pPr>
              <w:tabs>
                <w:tab w:val="left" w:pos="3686"/>
              </w:tabs>
              <w:spacing w:before="120" w:after="120"/>
              <w:ind w:right="50"/>
              <w:jc w:val="both"/>
              <w:rPr>
                <w:rFonts w:asciiTheme="minorHAnsi" w:hAnsiTheme="minorHAnsi" w:cstheme="minorHAnsi"/>
                <w:b/>
                <w:iCs/>
                <w:color w:val="FF0000"/>
                <w:sz w:val="22"/>
                <w:szCs w:val="22"/>
                <w:u w:val="single"/>
                <w:lang w:val="it-IT"/>
              </w:rPr>
            </w:pPr>
            <w:r w:rsidRPr="00B13A69">
              <w:rPr>
                <w:rFonts w:asciiTheme="minorHAnsi" w:hAnsiTheme="minorHAnsi" w:cstheme="minorHAnsi"/>
                <w:b/>
                <w:iCs/>
                <w:color w:val="FF0000"/>
                <w:sz w:val="22"/>
                <w:szCs w:val="22"/>
                <w:highlight w:val="yellow"/>
                <w:u w:val="single"/>
                <w:lang w:val="it-IT"/>
              </w:rPr>
              <w:t>ILLUMINAZIONE PUBBLICA</w:t>
            </w:r>
          </w:p>
          <w:p w14:paraId="6EFEFCE5" w14:textId="1E0C56B2" w:rsidR="005D01F4" w:rsidRPr="004F3F36" w:rsidRDefault="005D01F4" w:rsidP="005D01F4">
            <w:pPr>
              <w:tabs>
                <w:tab w:val="left" w:pos="3686"/>
              </w:tabs>
              <w:spacing w:before="120" w:after="120"/>
              <w:ind w:right="50"/>
              <w:jc w:val="both"/>
              <w:rPr>
                <w:rFonts w:asciiTheme="minorHAnsi" w:hAnsiTheme="minorHAnsi" w:cstheme="minorHAnsi"/>
                <w:bCs/>
                <w:iCs/>
                <w:color w:val="FF0000"/>
                <w:sz w:val="22"/>
                <w:szCs w:val="22"/>
                <w:highlight w:val="green"/>
                <w:lang w:val="it-IT"/>
              </w:rPr>
            </w:pPr>
            <w:r w:rsidRPr="004F3F36">
              <w:rPr>
                <w:rFonts w:asciiTheme="minorHAnsi" w:hAnsiTheme="minorHAnsi" w:cstheme="minorHAnsi"/>
                <w:bCs/>
                <w:iCs/>
                <w:color w:val="FF0000"/>
                <w:sz w:val="22"/>
                <w:szCs w:val="22"/>
                <w:lang w:val="it-IT"/>
              </w:rPr>
              <w:t xml:space="preserve">Criteri Ambientali Minimi per l’acquisizione di sorgenti luminose per illuminazione pubblica, l’acquisizione di apparecchi per illuminazione pubblica, l’affidamento del servizio di progettazione di impianti per illuminazione pubblica – </w:t>
            </w:r>
            <w:r w:rsidRPr="004F3F36">
              <w:rPr>
                <w:rFonts w:asciiTheme="minorHAnsi" w:hAnsiTheme="minorHAnsi" w:cstheme="minorHAnsi"/>
                <w:b/>
                <w:iCs/>
                <w:color w:val="FF0000"/>
                <w:sz w:val="22"/>
                <w:szCs w:val="22"/>
                <w:lang w:val="it-IT"/>
              </w:rPr>
              <w:t>DM 27 settembre 2017 (G.U. n 244 del 18 ottobre 2017).</w:t>
            </w:r>
          </w:p>
        </w:tc>
      </w:tr>
      <w:tr w:rsidR="005D01F4" w:rsidRPr="00E66F7F" w14:paraId="1678CB81" w14:textId="77777777" w:rsidTr="000F0F2A">
        <w:trPr>
          <w:trHeight w:val="763"/>
        </w:trPr>
        <w:tc>
          <w:tcPr>
            <w:tcW w:w="2502" w:type="pct"/>
            <w:shd w:val="clear" w:color="auto" w:fill="E2EFD9" w:themeFill="accent6" w:themeFillTint="33"/>
          </w:tcPr>
          <w:p w14:paraId="45089B79" w14:textId="77777777" w:rsidR="005D01F4" w:rsidRPr="002037FC" w:rsidRDefault="005D01F4" w:rsidP="005D01F4">
            <w:pPr>
              <w:spacing w:before="120" w:after="120"/>
              <w:ind w:right="217"/>
              <w:jc w:val="both"/>
              <w:rPr>
                <w:rFonts w:asciiTheme="minorHAnsi" w:hAnsiTheme="minorHAnsi" w:cstheme="minorHAnsi"/>
                <w:strike/>
                <w:color w:val="FF0000"/>
                <w:sz w:val="22"/>
                <w:szCs w:val="22"/>
              </w:rPr>
            </w:pPr>
            <w:r w:rsidRPr="002037FC">
              <w:rPr>
                <w:rFonts w:asciiTheme="minorHAnsi" w:hAnsiTheme="minorHAnsi" w:cstheme="minorHAnsi"/>
                <w:bCs/>
                <w:strike/>
                <w:color w:val="FF0000"/>
                <w:sz w:val="22"/>
                <w:szCs w:val="22"/>
                <w:highlight w:val="yellow"/>
              </w:rPr>
              <w:t xml:space="preserve">Mindestumweltkriterien für den Ankauf von Stadtmöblierung, </w:t>
            </w:r>
            <w:r w:rsidRPr="002037FC">
              <w:rPr>
                <w:rFonts w:asciiTheme="minorHAnsi" w:hAnsiTheme="minorHAnsi" w:cstheme="minorHAnsi"/>
                <w:strike/>
                <w:color w:val="FF0000"/>
                <w:sz w:val="22"/>
                <w:szCs w:val="22"/>
                <w:highlight w:val="yellow"/>
              </w:rPr>
              <w:t>Außenmöbeln und Spielplätzen</w:t>
            </w:r>
            <w:r w:rsidRPr="002037FC">
              <w:rPr>
                <w:rFonts w:asciiTheme="minorHAnsi" w:hAnsiTheme="minorHAnsi" w:cstheme="minorHAnsi"/>
                <w:bCs/>
                <w:strike/>
                <w:color w:val="FF0000"/>
                <w:sz w:val="22"/>
                <w:szCs w:val="22"/>
                <w:highlight w:val="yellow"/>
              </w:rPr>
              <w:t xml:space="preserve"> – </w:t>
            </w:r>
            <w:r w:rsidRPr="002037FC">
              <w:rPr>
                <w:rFonts w:asciiTheme="minorHAnsi" w:hAnsiTheme="minorHAnsi" w:cstheme="minorHAnsi"/>
                <w:b/>
                <w:strike/>
                <w:color w:val="FF0000"/>
                <w:sz w:val="22"/>
                <w:szCs w:val="22"/>
                <w:highlight w:val="yellow"/>
              </w:rPr>
              <w:t>MD 5. Februar 2015 (Gesetzblatt Nr</w:t>
            </w:r>
            <w:r w:rsidRPr="002037FC">
              <w:rPr>
                <w:rFonts w:asciiTheme="minorHAnsi" w:hAnsiTheme="minorHAnsi" w:cstheme="minorHAnsi"/>
                <w:b/>
                <w:iCs/>
                <w:strike/>
                <w:color w:val="FF0000"/>
                <w:sz w:val="22"/>
                <w:szCs w:val="22"/>
                <w:highlight w:val="yellow"/>
              </w:rPr>
              <w:t xml:space="preserve">. 50 vom 2. März 2015). Mit MD des 7. Februar (Gesetzblatt Nr. 69 vom 22 März 2023) </w:t>
            </w:r>
            <w:r w:rsidRPr="002037FC">
              <w:rPr>
                <w:rFonts w:asciiTheme="minorHAnsi" w:hAnsiTheme="minorHAnsi" w:cstheme="minorHAnsi"/>
                <w:strike/>
                <w:color w:val="FF0000"/>
                <w:sz w:val="22"/>
                <w:szCs w:val="22"/>
                <w:highlight w:val="yellow"/>
              </w:rPr>
              <w:t>werden die MUK des MD vom 5. Februar 2015 ab dem 20. Juli 2023 aufgehoben.</w:t>
            </w:r>
          </w:p>
          <w:p w14:paraId="62D4A33E" w14:textId="77777777" w:rsidR="00300425" w:rsidRPr="00300425" w:rsidRDefault="00300425" w:rsidP="00300425">
            <w:pPr>
              <w:spacing w:before="120" w:after="120"/>
              <w:ind w:right="217"/>
              <w:jc w:val="both"/>
              <w:rPr>
                <w:rFonts w:ascii="Calibri" w:hAnsi="Calibri" w:cs="Calibri"/>
                <w:b/>
                <w:color w:val="FF0000"/>
                <w:sz w:val="22"/>
                <w:szCs w:val="22"/>
                <w:u w:val="single"/>
              </w:rPr>
            </w:pPr>
            <w:r w:rsidRPr="00300425">
              <w:rPr>
                <w:rFonts w:ascii="Calibri" w:hAnsi="Calibri" w:cs="Calibri"/>
                <w:b/>
                <w:color w:val="FF0000"/>
                <w:sz w:val="22"/>
                <w:szCs w:val="22"/>
                <w:highlight w:val="yellow"/>
                <w:u w:val="single"/>
              </w:rPr>
              <w:t>STADTMOBILIAR</w:t>
            </w:r>
          </w:p>
          <w:p w14:paraId="4CAB11E2" w14:textId="1287790A" w:rsidR="00FC456A" w:rsidRPr="004F3F36" w:rsidRDefault="00300425" w:rsidP="00300425">
            <w:pPr>
              <w:spacing w:before="120" w:after="120"/>
              <w:ind w:right="217"/>
              <w:jc w:val="both"/>
              <w:rPr>
                <w:rFonts w:asciiTheme="minorHAnsi" w:hAnsiTheme="minorHAnsi" w:cstheme="minorHAnsi"/>
                <w:bCs/>
                <w:color w:val="FF0000"/>
                <w:sz w:val="22"/>
                <w:szCs w:val="22"/>
              </w:rPr>
            </w:pPr>
            <w:r w:rsidRPr="00300425">
              <w:rPr>
                <w:rFonts w:ascii="Calibri" w:hAnsi="Calibri" w:cs="Calibri"/>
                <w:bCs/>
                <w:iCs/>
                <w:color w:val="FF0000"/>
                <w:sz w:val="22"/>
                <w:szCs w:val="22"/>
                <w:highlight w:val="yellow"/>
              </w:rPr>
              <w:t xml:space="preserve">Mindestumweltkriterien für die Vergabe von Planungsleistung von Spielplätzen, die Lieferung und Installation von Stadtmöblierung und Einrichtung für den Außenbereich sowie die Vergabe der Dienstleistung für die ordentliche und außerordentliche Instandhaltung von Stadtmöblierung und Einrichtung für den Außenbereich - </w:t>
            </w:r>
            <w:r w:rsidRPr="00300425">
              <w:rPr>
                <w:rFonts w:ascii="Calibri" w:hAnsi="Calibri" w:cs="Calibri"/>
                <w:b/>
                <w:iCs/>
                <w:color w:val="FF0000"/>
                <w:sz w:val="22"/>
                <w:szCs w:val="22"/>
                <w:highlight w:val="yellow"/>
              </w:rPr>
              <w:t xml:space="preserve">MD vom 7. Februar 2023 (Amtsblatt Nr. 69 vom 22. März 2023) - </w:t>
            </w:r>
            <w:r w:rsidRPr="00300425">
              <w:rPr>
                <w:rFonts w:ascii="Calibri" w:hAnsi="Calibri" w:cs="Calibri"/>
                <w:b/>
                <w:iCs/>
                <w:color w:val="FF0000"/>
                <w:sz w:val="22"/>
                <w:szCs w:val="22"/>
                <w:highlight w:val="yellow"/>
                <w:u w:val="single"/>
              </w:rPr>
              <w:t>gültig seit dem 20. Juli 2023</w:t>
            </w:r>
            <w:r w:rsidRPr="00300425">
              <w:rPr>
                <w:rFonts w:ascii="Calibri" w:hAnsi="Calibri" w:cs="Calibri"/>
                <w:b/>
                <w:iCs/>
                <w:color w:val="FF0000"/>
                <w:sz w:val="22"/>
                <w:szCs w:val="22"/>
                <w:highlight w:val="yellow"/>
              </w:rPr>
              <w:t>.</w:t>
            </w:r>
          </w:p>
        </w:tc>
        <w:tc>
          <w:tcPr>
            <w:tcW w:w="2498" w:type="pct"/>
            <w:shd w:val="clear" w:color="auto" w:fill="E2EFD9" w:themeFill="accent6" w:themeFillTint="33"/>
          </w:tcPr>
          <w:p w14:paraId="2B2A73BE" w14:textId="77777777" w:rsidR="005D01F4" w:rsidRDefault="005D01F4" w:rsidP="005D01F4">
            <w:pPr>
              <w:tabs>
                <w:tab w:val="left" w:pos="3686"/>
              </w:tabs>
              <w:spacing w:before="120" w:after="120"/>
              <w:ind w:right="51"/>
              <w:jc w:val="both"/>
              <w:rPr>
                <w:rFonts w:asciiTheme="minorHAnsi" w:hAnsiTheme="minorHAnsi" w:cstheme="minorHAnsi"/>
                <w:b/>
                <w:iCs/>
                <w:strike/>
                <w:color w:val="FF0000"/>
                <w:sz w:val="22"/>
                <w:szCs w:val="22"/>
                <w:lang w:val="it-IT"/>
              </w:rPr>
            </w:pPr>
            <w:r w:rsidRPr="00A4149D">
              <w:rPr>
                <w:rFonts w:asciiTheme="minorHAnsi" w:hAnsiTheme="minorHAnsi" w:cstheme="minorHAnsi"/>
                <w:bCs/>
                <w:iCs/>
                <w:strike/>
                <w:color w:val="FF0000"/>
                <w:sz w:val="22"/>
                <w:szCs w:val="22"/>
                <w:highlight w:val="yellow"/>
                <w:lang w:val="it-IT"/>
              </w:rPr>
              <w:t xml:space="preserve">Criteri ambientali minimi per l’acquisto di articoli per l’arredo urbano arredo esterno e parchi giochi - </w:t>
            </w:r>
            <w:r w:rsidRPr="00A4149D">
              <w:rPr>
                <w:rFonts w:asciiTheme="minorHAnsi" w:hAnsiTheme="minorHAnsi" w:cstheme="minorHAnsi"/>
                <w:b/>
                <w:iCs/>
                <w:strike/>
                <w:color w:val="FF0000"/>
                <w:sz w:val="22"/>
                <w:szCs w:val="22"/>
                <w:highlight w:val="yellow"/>
                <w:lang w:val="it-IT"/>
              </w:rPr>
              <w:t xml:space="preserve">DM 5 febbraio 2015 (G.U. n. 50 del 2 marzo 2015).  </w:t>
            </w:r>
            <w:r w:rsidRPr="00A4149D">
              <w:rPr>
                <w:rFonts w:asciiTheme="minorHAnsi" w:hAnsiTheme="minorHAnsi" w:cstheme="minorHAnsi"/>
                <w:iCs/>
                <w:strike/>
                <w:color w:val="FF0000"/>
                <w:sz w:val="22"/>
                <w:szCs w:val="22"/>
                <w:highlight w:val="yellow"/>
                <w:lang w:val="it-IT"/>
              </w:rPr>
              <w:t>Con</w:t>
            </w:r>
            <w:r w:rsidRPr="00A4149D">
              <w:rPr>
                <w:rFonts w:asciiTheme="minorHAnsi" w:hAnsiTheme="minorHAnsi" w:cstheme="minorHAnsi"/>
                <w:b/>
                <w:iCs/>
                <w:strike/>
                <w:color w:val="FF0000"/>
                <w:sz w:val="22"/>
                <w:szCs w:val="22"/>
                <w:highlight w:val="yellow"/>
                <w:lang w:val="it-IT"/>
              </w:rPr>
              <w:t xml:space="preserve"> D.M. del 7 febbraio 2023 (G.U. 22 marzo 2023 n. 69) </w:t>
            </w:r>
            <w:r w:rsidRPr="00A4149D">
              <w:rPr>
                <w:rFonts w:asciiTheme="minorHAnsi" w:hAnsiTheme="minorHAnsi" w:cstheme="minorHAnsi"/>
                <w:iCs/>
                <w:strike/>
                <w:color w:val="FF0000"/>
                <w:sz w:val="22"/>
                <w:szCs w:val="22"/>
                <w:highlight w:val="yellow"/>
                <w:lang w:val="it-IT"/>
              </w:rPr>
              <w:t>a decorrere dal 20 luglio 2023 sono abrogati i CAM del DM 5 febbraio 2015</w:t>
            </w:r>
            <w:r w:rsidRPr="00A4149D">
              <w:rPr>
                <w:rFonts w:asciiTheme="minorHAnsi" w:hAnsiTheme="minorHAnsi" w:cstheme="minorHAnsi"/>
                <w:b/>
                <w:iCs/>
                <w:strike/>
                <w:color w:val="FF0000"/>
                <w:sz w:val="22"/>
                <w:szCs w:val="22"/>
                <w:lang w:val="it-IT"/>
              </w:rPr>
              <w:t xml:space="preserve"> </w:t>
            </w:r>
          </w:p>
          <w:p w14:paraId="693939AA" w14:textId="77777777" w:rsidR="00D54B12" w:rsidRPr="00D54B12" w:rsidRDefault="00D54B12" w:rsidP="00D54B12">
            <w:pPr>
              <w:tabs>
                <w:tab w:val="left" w:pos="3686"/>
              </w:tabs>
              <w:spacing w:before="120" w:after="120"/>
              <w:ind w:right="51"/>
              <w:jc w:val="both"/>
              <w:rPr>
                <w:rFonts w:ascii="Calibri" w:hAnsi="Calibri" w:cs="Calibri"/>
                <w:b/>
                <w:iCs/>
                <w:color w:val="FF0000"/>
                <w:sz w:val="22"/>
                <w:szCs w:val="22"/>
                <w:u w:val="single"/>
                <w:lang w:val="it-IT"/>
              </w:rPr>
            </w:pPr>
            <w:r w:rsidRPr="00D54B12">
              <w:rPr>
                <w:rFonts w:ascii="Calibri" w:hAnsi="Calibri" w:cs="Calibri"/>
                <w:b/>
                <w:iCs/>
                <w:color w:val="FF0000"/>
                <w:sz w:val="22"/>
                <w:szCs w:val="22"/>
                <w:highlight w:val="yellow"/>
                <w:u w:val="single"/>
                <w:lang w:val="it-IT"/>
              </w:rPr>
              <w:t>ARREDO URBANO</w:t>
            </w:r>
          </w:p>
          <w:p w14:paraId="59D9E025" w14:textId="536610C3" w:rsidR="00A4149D" w:rsidRPr="004F3F36" w:rsidRDefault="00D54B12" w:rsidP="00D54B12">
            <w:pPr>
              <w:tabs>
                <w:tab w:val="left" w:pos="3686"/>
              </w:tabs>
              <w:spacing w:before="120" w:after="120"/>
              <w:ind w:right="51"/>
              <w:jc w:val="both"/>
              <w:rPr>
                <w:rFonts w:asciiTheme="minorHAnsi" w:hAnsiTheme="minorHAnsi" w:cstheme="minorHAnsi"/>
                <w:b/>
                <w:iCs/>
                <w:color w:val="FF0000"/>
                <w:sz w:val="22"/>
                <w:szCs w:val="22"/>
                <w:lang w:val="it-IT"/>
              </w:rPr>
            </w:pPr>
            <w:r w:rsidRPr="00D54B12">
              <w:rPr>
                <w:rFonts w:ascii="Calibri" w:hAnsi="Calibri" w:cs="Calibri"/>
                <w:bCs/>
                <w:iCs/>
                <w:color w:val="FF0000"/>
                <w:sz w:val="22"/>
                <w:szCs w:val="22"/>
                <w:highlight w:val="yellow"/>
                <w:lang w:val="it-IT"/>
              </w:rPr>
              <w:t xml:space="preserve">Criteri ambientali minimi per l’affidamento del servizio di progettazione di parchi giochi, la fornitura e la posa in opera di prodotti per l'arredo urbano e di arredi per gli esterni e l'affidamento del servizio di manutenzione ordinaria e straordinaria di prodotti per arredo urbano e di arredi per esterni - </w:t>
            </w:r>
            <w:r w:rsidRPr="00D54B12">
              <w:rPr>
                <w:rFonts w:ascii="Calibri" w:hAnsi="Calibri" w:cs="Calibri"/>
                <w:b/>
                <w:iCs/>
                <w:color w:val="FF0000"/>
                <w:sz w:val="22"/>
                <w:szCs w:val="22"/>
                <w:highlight w:val="yellow"/>
                <w:lang w:val="it-IT"/>
              </w:rPr>
              <w:t xml:space="preserve">DM 7 febbraio 2023 (G.U. n. 69 del 22 marzo 2023) - </w:t>
            </w:r>
            <w:r w:rsidRPr="00D54B12">
              <w:rPr>
                <w:rFonts w:ascii="Calibri" w:hAnsi="Calibri" w:cs="Calibri"/>
                <w:b/>
                <w:iCs/>
                <w:color w:val="FF0000"/>
                <w:sz w:val="22"/>
                <w:szCs w:val="22"/>
                <w:highlight w:val="yellow"/>
                <w:u w:val="single"/>
                <w:lang w:val="it-IT"/>
              </w:rPr>
              <w:t>in vigore dal 20 luglio 2023.</w:t>
            </w:r>
          </w:p>
        </w:tc>
      </w:tr>
      <w:tr w:rsidR="005D01F4" w:rsidRPr="00E66F7F" w14:paraId="313AEF4C" w14:textId="77777777" w:rsidTr="007557BD">
        <w:trPr>
          <w:trHeight w:val="1060"/>
        </w:trPr>
        <w:tc>
          <w:tcPr>
            <w:tcW w:w="2502" w:type="pct"/>
            <w:shd w:val="clear" w:color="auto" w:fill="E2EFD9" w:themeFill="accent6" w:themeFillTint="33"/>
          </w:tcPr>
          <w:p w14:paraId="342609C4" w14:textId="1A4D9442" w:rsidR="005D01F4" w:rsidRPr="004F3F36" w:rsidRDefault="005D01F4" w:rsidP="005D01F4">
            <w:pPr>
              <w:spacing w:before="120" w:after="120"/>
              <w:ind w:right="217"/>
              <w:jc w:val="both"/>
              <w:rPr>
                <w:rFonts w:asciiTheme="minorHAnsi" w:hAnsiTheme="minorHAnsi" w:cstheme="minorHAnsi"/>
                <w:color w:val="FF0000"/>
                <w:sz w:val="22"/>
                <w:szCs w:val="22"/>
              </w:rPr>
            </w:pPr>
            <w:r w:rsidRPr="004F3F36">
              <w:rPr>
                <w:rFonts w:asciiTheme="minorHAnsi" w:hAnsiTheme="minorHAnsi" w:cstheme="minorHAnsi"/>
                <w:bCs/>
                <w:color w:val="FF0000"/>
                <w:sz w:val="22"/>
                <w:szCs w:val="22"/>
              </w:rPr>
              <w:t>Die verwendeten MUS und der entsprechende MUK-Bericht des Projektanten sind integrierender Bestandteil des Projekts und des Vertrags, und der Auftragnehmer ist verpflichtet, die Leistungsbeschreibungen und Kriterien einzuhalten und die Unterlagen zum Nachweis der Konformität</w:t>
            </w:r>
            <w:r w:rsidRPr="004F3F36">
              <w:rPr>
                <w:rFonts w:asciiTheme="minorHAnsi" w:hAnsiTheme="minorHAnsi" w:cstheme="minorHAnsi"/>
                <w:sz w:val="22"/>
                <w:szCs w:val="22"/>
                <w:lang w:eastAsia="de-DE"/>
              </w:rPr>
              <w:t xml:space="preserve"> </w:t>
            </w:r>
            <w:r w:rsidRPr="004F3F36">
              <w:rPr>
                <w:rFonts w:asciiTheme="minorHAnsi" w:hAnsiTheme="minorHAnsi" w:cstheme="minorHAnsi"/>
                <w:bCs/>
                <w:color w:val="FF0000"/>
                <w:sz w:val="22"/>
                <w:szCs w:val="22"/>
              </w:rPr>
              <w:t xml:space="preserve">gemäß den Vorgaben </w:t>
            </w:r>
            <w:r w:rsidRPr="004F3F36">
              <w:rPr>
                <w:rFonts w:asciiTheme="minorHAnsi" w:hAnsiTheme="minorHAnsi" w:cstheme="minorHAnsi"/>
                <w:bCs/>
                <w:color w:val="FF0000"/>
                <w:sz w:val="22"/>
                <w:szCs w:val="22"/>
              </w:rPr>
              <w:lastRenderedPageBreak/>
              <w:t>der MUK und/oder des Berichts des Projektanten vorzulegen.</w:t>
            </w:r>
          </w:p>
        </w:tc>
        <w:tc>
          <w:tcPr>
            <w:tcW w:w="2498" w:type="pct"/>
            <w:shd w:val="clear" w:color="auto" w:fill="E2EFD9" w:themeFill="accent6" w:themeFillTint="33"/>
          </w:tcPr>
          <w:p w14:paraId="7C1AF521" w14:textId="1CC70668" w:rsidR="005D01F4" w:rsidRPr="004F3F36" w:rsidRDefault="005D01F4" w:rsidP="005D01F4">
            <w:pPr>
              <w:tabs>
                <w:tab w:val="left" w:pos="3686"/>
              </w:tabs>
              <w:spacing w:before="120" w:after="120"/>
              <w:ind w:right="50"/>
              <w:jc w:val="both"/>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lastRenderedPageBreak/>
              <w:t xml:space="preserve">Il CAM/i CAM applicati e la relativa relazione CAM del </w:t>
            </w:r>
            <w:r w:rsidRPr="004F3F36">
              <w:rPr>
                <w:rFonts w:asciiTheme="minorHAnsi" w:hAnsiTheme="minorHAnsi" w:cstheme="minorHAnsi"/>
                <w:b/>
                <w:bCs/>
                <w:color w:val="FF0000"/>
                <w:sz w:val="22"/>
                <w:szCs w:val="22"/>
                <w:lang w:val="it-IT"/>
              </w:rPr>
              <w:t>progettista</w:t>
            </w:r>
            <w:r w:rsidRPr="004F3F36">
              <w:rPr>
                <w:rFonts w:asciiTheme="minorHAnsi" w:hAnsiTheme="minorHAnsi" w:cstheme="minorHAnsi"/>
                <w:color w:val="FF0000"/>
                <w:sz w:val="22"/>
                <w:szCs w:val="22"/>
                <w:lang w:val="it-IT"/>
              </w:rPr>
              <w:t xml:space="preserve"> costituiscono parte integrante del progetto e del contratto e l’appaltatore è obbligato a rispettarne le specifiche tecniche, i criteri e a fornire la documentazione comprovante la conformità secondo le indicazioni del CAM/ dei CAM e/o della relazione del progettista.</w:t>
            </w:r>
          </w:p>
        </w:tc>
      </w:tr>
      <w:tr w:rsidR="005D01F4" w:rsidRPr="00E66F7F" w14:paraId="5595F0B8" w14:textId="77777777" w:rsidTr="00F236C5">
        <w:trPr>
          <w:trHeight w:val="1060"/>
        </w:trPr>
        <w:tc>
          <w:tcPr>
            <w:tcW w:w="2502" w:type="pct"/>
            <w:tcBorders>
              <w:bottom w:val="single" w:sz="4" w:space="0" w:color="auto"/>
            </w:tcBorders>
            <w:shd w:val="clear" w:color="auto" w:fill="D9E2F3" w:themeFill="accent1" w:themeFillTint="33"/>
          </w:tcPr>
          <w:p w14:paraId="140D2557" w14:textId="526B102A" w:rsidR="005D01F4" w:rsidRPr="004F3F36" w:rsidRDefault="005D01F4" w:rsidP="005D01F4">
            <w:pPr>
              <w:ind w:right="217"/>
              <w:jc w:val="both"/>
              <w:rPr>
                <w:rFonts w:asciiTheme="minorHAnsi" w:eastAsia="Calibri" w:hAnsiTheme="minorHAnsi" w:cstheme="minorHAnsi"/>
                <w:i/>
                <w:iCs/>
                <w:color w:val="FF0000"/>
                <w:sz w:val="22"/>
                <w:szCs w:val="22"/>
                <w:lang w:eastAsia="en-US"/>
              </w:rPr>
            </w:pPr>
            <w:bookmarkStart w:id="27" w:name="_Hlk98257993"/>
            <w:r w:rsidRPr="004F3F36">
              <w:rPr>
                <w:rFonts w:asciiTheme="minorHAnsi" w:hAnsiTheme="minorHAnsi" w:cstheme="minorHAnsi"/>
                <w:b/>
                <w:i/>
                <w:color w:val="0070C0"/>
                <w:sz w:val="22"/>
                <w:szCs w:val="22"/>
                <w:highlight w:val="green"/>
              </w:rPr>
              <w:t>Nur für Vergaben, die ganz oder teilweise aus den Mitteln des PNRR, des PNC und der aus den Strukturfonds der Europäischen Union kofinanzierten Programme, finanziert werden.</w:t>
            </w:r>
          </w:p>
        </w:tc>
        <w:tc>
          <w:tcPr>
            <w:tcW w:w="2498" w:type="pct"/>
            <w:tcBorders>
              <w:bottom w:val="single" w:sz="4" w:space="0" w:color="auto"/>
            </w:tcBorders>
            <w:shd w:val="clear" w:color="auto" w:fill="D9E2F3" w:themeFill="accent1" w:themeFillTint="33"/>
          </w:tcPr>
          <w:p w14:paraId="6B4A2575"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r w:rsidRPr="004F3F36">
              <w:rPr>
                <w:rFonts w:asciiTheme="minorHAnsi" w:hAnsiTheme="minorHAnsi" w:cstheme="minorHAnsi"/>
                <w:b/>
                <w:i/>
                <w:color w:val="0070C0"/>
                <w:sz w:val="22"/>
                <w:szCs w:val="22"/>
                <w:highlight w:val="green"/>
                <w:lang w:val="it-IT"/>
              </w:rPr>
              <w:t>Solo per appalti finanziati, in tutto o in parte, con le risorse previste dal PNRR e dal PNC e dai programmi cofinanziati dai fondi strutturali dell’Unione europea</w:t>
            </w:r>
          </w:p>
          <w:p w14:paraId="575E3EA4" w14:textId="77777777" w:rsidR="005D01F4" w:rsidRPr="004F3F36" w:rsidRDefault="005D01F4" w:rsidP="005D01F4">
            <w:pPr>
              <w:tabs>
                <w:tab w:val="left" w:pos="3686"/>
              </w:tabs>
              <w:ind w:right="217"/>
              <w:jc w:val="both"/>
              <w:rPr>
                <w:rFonts w:asciiTheme="minorHAnsi" w:hAnsiTheme="minorHAnsi" w:cstheme="minorHAnsi"/>
                <w:bCs/>
                <w:i/>
                <w:color w:val="FF0000"/>
                <w:sz w:val="22"/>
                <w:szCs w:val="22"/>
                <w:lang w:val="it-IT"/>
              </w:rPr>
            </w:pPr>
          </w:p>
        </w:tc>
      </w:tr>
      <w:tr w:rsidR="005D01F4" w:rsidRPr="004F3F36" w14:paraId="11731307" w14:textId="77777777" w:rsidTr="00F236C5">
        <w:trPr>
          <w:trHeight w:val="331"/>
        </w:trPr>
        <w:tc>
          <w:tcPr>
            <w:tcW w:w="2502" w:type="pct"/>
            <w:tcBorders>
              <w:top w:val="single" w:sz="4" w:space="0" w:color="auto"/>
              <w:left w:val="single" w:sz="4" w:space="0" w:color="auto"/>
              <w:bottom w:val="single" w:sz="4" w:space="0" w:color="auto"/>
            </w:tcBorders>
            <w:shd w:val="clear" w:color="auto" w:fill="D9E2F3" w:themeFill="accent1" w:themeFillTint="33"/>
          </w:tcPr>
          <w:p w14:paraId="219E81CC" w14:textId="269EB8A6" w:rsidR="005D01F4" w:rsidRPr="004F3F36" w:rsidRDefault="005D01F4" w:rsidP="005D01F4">
            <w:pPr>
              <w:ind w:right="217"/>
              <w:jc w:val="both"/>
              <w:rPr>
                <w:rFonts w:asciiTheme="minorHAnsi" w:hAnsiTheme="minorHAnsi" w:cstheme="minorHAnsi"/>
                <w:b/>
                <w:i/>
                <w:color w:val="0070C0"/>
                <w:sz w:val="22"/>
                <w:szCs w:val="22"/>
              </w:rPr>
            </w:pPr>
            <w:r w:rsidRPr="004F3F36">
              <w:rPr>
                <w:rFonts w:asciiTheme="minorHAnsi" w:hAnsiTheme="minorHAnsi" w:cstheme="minorHAnsi"/>
                <w:b/>
                <w:sz w:val="22"/>
                <w:szCs w:val="22"/>
              </w:rPr>
              <w:t>DNSH/PNRR - BEEINTRÄCHTIGUNGEN</w:t>
            </w:r>
          </w:p>
        </w:tc>
        <w:tc>
          <w:tcPr>
            <w:tcW w:w="2498" w:type="pct"/>
            <w:tcBorders>
              <w:top w:val="single" w:sz="4" w:space="0" w:color="auto"/>
              <w:bottom w:val="single" w:sz="4" w:space="0" w:color="auto"/>
              <w:right w:val="single" w:sz="4" w:space="0" w:color="auto"/>
            </w:tcBorders>
            <w:shd w:val="clear" w:color="auto" w:fill="D9E2F3" w:themeFill="accent1" w:themeFillTint="33"/>
          </w:tcPr>
          <w:p w14:paraId="58E62DAC" w14:textId="65838D64"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r w:rsidRPr="004F3F36">
              <w:rPr>
                <w:rFonts w:asciiTheme="minorHAnsi" w:hAnsiTheme="minorHAnsi" w:cstheme="minorHAnsi"/>
                <w:b/>
                <w:sz w:val="22"/>
                <w:szCs w:val="22"/>
              </w:rPr>
              <w:t>VINCOLI DNSH/PNRR</w:t>
            </w:r>
          </w:p>
        </w:tc>
      </w:tr>
      <w:tr w:rsidR="005D01F4" w:rsidRPr="00E66F7F" w14:paraId="4EDD67C5" w14:textId="77777777" w:rsidTr="00F236C5">
        <w:trPr>
          <w:trHeight w:val="1060"/>
        </w:trPr>
        <w:tc>
          <w:tcPr>
            <w:tcW w:w="2502" w:type="pct"/>
            <w:tcBorders>
              <w:top w:val="single" w:sz="4" w:space="0" w:color="auto"/>
            </w:tcBorders>
            <w:shd w:val="clear" w:color="auto" w:fill="D9E2F3" w:themeFill="accent1" w:themeFillTint="33"/>
          </w:tcPr>
          <w:p w14:paraId="1E0E6C99" w14:textId="77777777" w:rsidR="005D01F4" w:rsidRPr="004F3F36" w:rsidRDefault="005D01F4" w:rsidP="005D01F4">
            <w:pPr>
              <w:tabs>
                <w:tab w:val="left" w:pos="7797"/>
              </w:tabs>
              <w:ind w:right="176"/>
              <w:jc w:val="both"/>
              <w:rPr>
                <w:rFonts w:asciiTheme="minorHAnsi" w:hAnsiTheme="minorHAnsi" w:cstheme="minorHAnsi"/>
                <w:bCs/>
                <w:sz w:val="22"/>
                <w:szCs w:val="22"/>
              </w:rPr>
            </w:pPr>
            <w:r w:rsidRPr="004F3F36">
              <w:rPr>
                <w:rFonts w:asciiTheme="minorHAnsi" w:hAnsiTheme="minorHAnsi" w:cstheme="minorHAnsi"/>
                <w:bCs/>
                <w:sz w:val="22"/>
                <w:szCs w:val="22"/>
              </w:rPr>
              <w:t xml:space="preserve">Der Auftragnehmer verpflichtet sich, die DNSH-Beeinträchtigungen gemäß den folgenden technischen Datenblättern der Leitlinie für die Anwendung des DNSH-Grundsatzes einzuhalten, die dem Rundschreiben MEF-RGS Nr. 33 vom 13. Oktober 2022 </w:t>
            </w:r>
            <w:proofErr w:type="spellStart"/>
            <w:r w:rsidRPr="004F3F36">
              <w:rPr>
                <w:rFonts w:asciiTheme="minorHAnsi" w:hAnsiTheme="minorHAnsi" w:cstheme="minorHAnsi"/>
                <w:bCs/>
                <w:sz w:val="22"/>
                <w:szCs w:val="22"/>
              </w:rPr>
              <w:t>i.g.F</w:t>
            </w:r>
            <w:proofErr w:type="spellEnd"/>
            <w:r w:rsidRPr="004F3F36">
              <w:rPr>
                <w:rFonts w:asciiTheme="minorHAnsi" w:hAnsiTheme="minorHAnsi" w:cstheme="minorHAnsi"/>
                <w:bCs/>
                <w:sz w:val="22"/>
                <w:szCs w:val="22"/>
              </w:rPr>
              <w:t>. beigefügt sind und mit dem betreffenden Auftrag verbunden sind:</w:t>
            </w:r>
          </w:p>
          <w:p w14:paraId="2A68F722" w14:textId="77777777" w:rsidR="005D01F4" w:rsidRPr="004F3F36" w:rsidRDefault="005D01F4" w:rsidP="005D01F4">
            <w:pPr>
              <w:tabs>
                <w:tab w:val="left" w:pos="7797"/>
              </w:tabs>
              <w:ind w:right="176"/>
              <w:jc w:val="both"/>
              <w:rPr>
                <w:rFonts w:asciiTheme="minorHAnsi" w:hAnsiTheme="minorHAnsi" w:cstheme="minorHAnsi"/>
                <w:bCs/>
                <w:sz w:val="22"/>
                <w:szCs w:val="22"/>
              </w:rPr>
            </w:pPr>
          </w:p>
          <w:p w14:paraId="17DDAD1E" w14:textId="02ED2C7A" w:rsidR="005D01F4" w:rsidRPr="004F3F36" w:rsidRDefault="005D01F4" w:rsidP="005D01F4">
            <w:pPr>
              <w:tabs>
                <w:tab w:val="left" w:pos="7797"/>
              </w:tabs>
              <w:ind w:right="176"/>
              <w:jc w:val="both"/>
              <w:rPr>
                <w:rFonts w:asciiTheme="minorHAnsi" w:hAnsiTheme="minorHAnsi" w:cstheme="minorHAnsi"/>
                <w:bCs/>
                <w:i/>
                <w:iCs/>
                <w:color w:val="4472C4" w:themeColor="accent1"/>
                <w:sz w:val="22"/>
                <w:szCs w:val="22"/>
                <w:vertAlign w:val="superscript"/>
              </w:rPr>
            </w:pPr>
            <w:r w:rsidRPr="004F3F36">
              <w:rPr>
                <w:rFonts w:asciiTheme="minorHAnsi" w:hAnsiTheme="minorHAnsi" w:cstheme="minorHAnsi"/>
                <w:bCs/>
                <w:i/>
                <w:iCs/>
                <w:color w:val="4472C4" w:themeColor="accent1"/>
                <w:sz w:val="22"/>
                <w:szCs w:val="22"/>
              </w:rPr>
              <w:t>(technische Datenblätter aufzählen, im Zusammenhang mit der Intervention aus der Leitlinie und/oder von der Vergabestelle für die Intervention festgestellt)</w:t>
            </w:r>
            <w:r w:rsidRPr="004F3F36">
              <w:rPr>
                <w:rStyle w:val="Rimandonotaapidipagina"/>
                <w:rFonts w:asciiTheme="minorHAnsi" w:hAnsiTheme="minorHAnsi" w:cstheme="minorHAnsi"/>
                <w:bCs/>
                <w:i/>
                <w:iCs/>
                <w:color w:val="4472C4" w:themeColor="accent1"/>
                <w:sz w:val="22"/>
                <w:szCs w:val="22"/>
              </w:rPr>
              <w:footnoteReference w:id="1"/>
            </w:r>
          </w:p>
          <w:p w14:paraId="06ADAA78" w14:textId="77777777" w:rsidR="005D01F4" w:rsidRPr="004F3F36" w:rsidRDefault="005D01F4" w:rsidP="005D01F4">
            <w:pPr>
              <w:ind w:right="217"/>
              <w:jc w:val="both"/>
              <w:rPr>
                <w:rFonts w:asciiTheme="minorHAnsi" w:hAnsiTheme="minorHAnsi" w:cstheme="minorHAnsi"/>
                <w:b/>
                <w:i/>
                <w:color w:val="0070C0"/>
                <w:sz w:val="22"/>
                <w:szCs w:val="22"/>
              </w:rPr>
            </w:pPr>
          </w:p>
        </w:tc>
        <w:tc>
          <w:tcPr>
            <w:tcW w:w="2498" w:type="pct"/>
            <w:tcBorders>
              <w:top w:val="single" w:sz="4" w:space="0" w:color="auto"/>
            </w:tcBorders>
            <w:shd w:val="clear" w:color="auto" w:fill="D9E2F3" w:themeFill="accent1" w:themeFillTint="33"/>
          </w:tcPr>
          <w:p w14:paraId="677D0D29"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L’Appaltatore si impegna a rispettare i vincoli DNSH così come indicati nelle seguenti schede tecniche della Guida Operativa per l’applicazione del principio DNSH, allegata alla circolare MEF-RGS n. 33 del 13 ottobre 2022 e ss.mm, associate all’intervento oggetto di appalto: </w:t>
            </w:r>
          </w:p>
          <w:p w14:paraId="436ED52E"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0137D4AF"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lang w:val="it-IT"/>
              </w:rPr>
            </w:pPr>
          </w:p>
          <w:p w14:paraId="4F71768A" w14:textId="56B8111E" w:rsidR="005D01F4" w:rsidRPr="004F3F36" w:rsidRDefault="005D01F4" w:rsidP="005D01F4">
            <w:pPr>
              <w:tabs>
                <w:tab w:val="left" w:pos="7797"/>
              </w:tabs>
              <w:ind w:right="176"/>
              <w:jc w:val="both"/>
              <w:rPr>
                <w:rFonts w:asciiTheme="minorHAnsi" w:hAnsiTheme="minorHAnsi" w:cstheme="minorHAnsi"/>
                <w:b/>
                <w:i/>
                <w:color w:val="0070C0"/>
                <w:sz w:val="22"/>
                <w:szCs w:val="22"/>
                <w:lang w:val="it-IT"/>
              </w:rPr>
            </w:pPr>
            <w:r w:rsidRPr="004F3F36">
              <w:rPr>
                <w:rFonts w:asciiTheme="minorHAnsi" w:hAnsiTheme="minorHAnsi" w:cstheme="minorHAnsi"/>
                <w:bCs/>
                <w:i/>
                <w:iCs/>
                <w:color w:val="4472C4" w:themeColor="accent1"/>
                <w:sz w:val="22"/>
                <w:szCs w:val="22"/>
                <w:lang w:val="it-IT"/>
              </w:rPr>
              <w:t>(elencare schede tecniche associate all’intervento dalla Guida Operativa e/o individuate dalla Stazione Appaltante per l’intervento)</w:t>
            </w:r>
            <w:r w:rsidRPr="004F3F36">
              <w:rPr>
                <w:rStyle w:val="Rimandonotaapidipagina"/>
                <w:rFonts w:asciiTheme="minorHAnsi" w:hAnsiTheme="minorHAnsi" w:cstheme="minorHAnsi"/>
                <w:bCs/>
                <w:i/>
                <w:iCs/>
                <w:color w:val="4472C4" w:themeColor="accent1"/>
                <w:sz w:val="22"/>
                <w:szCs w:val="22"/>
                <w:lang w:val="it-IT"/>
              </w:rPr>
              <w:t xml:space="preserve"> 1</w:t>
            </w:r>
          </w:p>
        </w:tc>
      </w:tr>
      <w:tr w:rsidR="005D01F4" w:rsidRPr="00E66F7F" w14:paraId="5F8D4654" w14:textId="77777777" w:rsidTr="002B5EA3">
        <w:trPr>
          <w:trHeight w:val="1060"/>
        </w:trPr>
        <w:tc>
          <w:tcPr>
            <w:tcW w:w="2502" w:type="pct"/>
            <w:shd w:val="clear" w:color="auto" w:fill="D9E2F3" w:themeFill="accent1" w:themeFillTint="33"/>
          </w:tcPr>
          <w:p w14:paraId="4FA1E9E2" w14:textId="77777777" w:rsidR="005D01F4" w:rsidRPr="004F3F36" w:rsidRDefault="005D01F4" w:rsidP="005D01F4">
            <w:pPr>
              <w:tabs>
                <w:tab w:val="left" w:pos="7797"/>
              </w:tabs>
              <w:ind w:right="176"/>
              <w:jc w:val="both"/>
              <w:rPr>
                <w:rFonts w:asciiTheme="minorHAnsi" w:hAnsiTheme="minorHAnsi" w:cstheme="minorHAnsi"/>
                <w:sz w:val="22"/>
                <w:szCs w:val="22"/>
              </w:rPr>
            </w:pPr>
            <w:r w:rsidRPr="004F3F36">
              <w:rPr>
                <w:rFonts w:asciiTheme="minorHAnsi" w:hAnsiTheme="minorHAnsi" w:cstheme="minorHAnsi"/>
                <w:sz w:val="22"/>
                <w:szCs w:val="22"/>
              </w:rPr>
              <w:t>Da es sich um eine Intervention handelt, die wesentlich zur Minderung des Klimawandels beitragen soll, findet das Regime 1 Anwendung.</w:t>
            </w:r>
          </w:p>
          <w:p w14:paraId="11966616" w14:textId="77777777" w:rsidR="005D01F4" w:rsidRPr="004F3F36" w:rsidRDefault="005D01F4" w:rsidP="005D01F4">
            <w:pPr>
              <w:tabs>
                <w:tab w:val="left" w:pos="7797"/>
              </w:tabs>
              <w:ind w:right="176"/>
              <w:jc w:val="center"/>
              <w:rPr>
                <w:rFonts w:asciiTheme="minorHAnsi" w:hAnsiTheme="minorHAnsi" w:cstheme="minorHAnsi"/>
                <w:bCs/>
                <w:sz w:val="22"/>
                <w:szCs w:val="22"/>
              </w:rPr>
            </w:pPr>
          </w:p>
          <w:p w14:paraId="51D70B72" w14:textId="77777777" w:rsidR="005D01F4" w:rsidRPr="004F3F36" w:rsidRDefault="005D01F4" w:rsidP="005D01F4">
            <w:pPr>
              <w:tabs>
                <w:tab w:val="left" w:pos="7797"/>
              </w:tabs>
              <w:ind w:right="176"/>
              <w:rPr>
                <w:rFonts w:asciiTheme="minorHAnsi" w:hAnsiTheme="minorHAnsi" w:cstheme="minorHAnsi"/>
                <w:i/>
                <w:iCs/>
                <w:color w:val="4472C4" w:themeColor="accent1"/>
                <w:sz w:val="22"/>
                <w:szCs w:val="22"/>
              </w:rPr>
            </w:pPr>
            <w:r w:rsidRPr="004F3F36">
              <w:rPr>
                <w:rFonts w:asciiTheme="minorHAnsi" w:hAnsiTheme="minorHAnsi" w:cstheme="minorHAnsi"/>
                <w:i/>
                <w:iCs/>
                <w:color w:val="4472C4" w:themeColor="accent1"/>
                <w:sz w:val="22"/>
                <w:szCs w:val="22"/>
              </w:rPr>
              <w:t>Alternativ:</w:t>
            </w:r>
          </w:p>
          <w:p w14:paraId="41DEE9C2" w14:textId="77777777" w:rsidR="005D01F4" w:rsidRPr="004F3F36" w:rsidRDefault="005D01F4" w:rsidP="005D01F4">
            <w:pPr>
              <w:tabs>
                <w:tab w:val="left" w:pos="7797"/>
              </w:tabs>
              <w:ind w:right="176"/>
              <w:jc w:val="center"/>
              <w:rPr>
                <w:rFonts w:asciiTheme="minorHAnsi" w:hAnsiTheme="minorHAnsi" w:cstheme="minorHAnsi"/>
                <w:bCs/>
                <w:sz w:val="22"/>
                <w:szCs w:val="22"/>
              </w:rPr>
            </w:pPr>
          </w:p>
          <w:p w14:paraId="1EE2D007" w14:textId="1FBA8D0C" w:rsidR="005D01F4" w:rsidRPr="004F3F36" w:rsidRDefault="005D01F4" w:rsidP="005D01F4">
            <w:pPr>
              <w:ind w:right="217"/>
              <w:jc w:val="both"/>
              <w:rPr>
                <w:rFonts w:asciiTheme="minorHAnsi" w:hAnsiTheme="minorHAnsi" w:cstheme="minorHAnsi"/>
                <w:b/>
                <w:i/>
                <w:color w:val="0070C0"/>
                <w:sz w:val="22"/>
                <w:szCs w:val="22"/>
              </w:rPr>
            </w:pPr>
            <w:r w:rsidRPr="004F3F36">
              <w:rPr>
                <w:rFonts w:asciiTheme="minorHAnsi" w:hAnsiTheme="minorHAnsi" w:cstheme="minorHAnsi"/>
                <w:sz w:val="22"/>
                <w:szCs w:val="22"/>
              </w:rPr>
              <w:t>Da es sich um eine Intervention handelt, die nicht wesentlich zur Minderung des Klimawandels beitragen muss, findet das Regime 2 Anwendung.</w:t>
            </w:r>
          </w:p>
        </w:tc>
        <w:tc>
          <w:tcPr>
            <w:tcW w:w="2498" w:type="pct"/>
            <w:shd w:val="clear" w:color="auto" w:fill="D9E2F3" w:themeFill="accent1" w:themeFillTint="33"/>
          </w:tcPr>
          <w:p w14:paraId="0582A586" w14:textId="77777777" w:rsidR="005D01F4" w:rsidRPr="004F3F36" w:rsidRDefault="005D01F4" w:rsidP="005D01F4">
            <w:pPr>
              <w:autoSpaceDE w:val="0"/>
              <w:autoSpaceDN w:val="0"/>
              <w:adjustRightInd w:val="0"/>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Trattandosi di un intervento che deve contribuire sostanzialmente alla mitigazione dei cambiamenti climatici, si applica il Regime 1. </w:t>
            </w:r>
          </w:p>
          <w:p w14:paraId="0014AC6C" w14:textId="77777777" w:rsidR="005D01F4" w:rsidRPr="004F3F36" w:rsidRDefault="005D01F4" w:rsidP="005D01F4">
            <w:pPr>
              <w:autoSpaceDE w:val="0"/>
              <w:autoSpaceDN w:val="0"/>
              <w:adjustRightInd w:val="0"/>
              <w:ind w:right="32"/>
              <w:jc w:val="both"/>
              <w:rPr>
                <w:rFonts w:asciiTheme="minorHAnsi" w:hAnsiTheme="minorHAnsi" w:cstheme="minorHAnsi"/>
                <w:sz w:val="22"/>
                <w:szCs w:val="22"/>
                <w:lang w:val="it-IT"/>
              </w:rPr>
            </w:pPr>
          </w:p>
          <w:p w14:paraId="34275B31" w14:textId="77777777" w:rsidR="005D01F4" w:rsidRPr="004F3F36" w:rsidRDefault="005D01F4" w:rsidP="005D01F4">
            <w:pPr>
              <w:autoSpaceDE w:val="0"/>
              <w:autoSpaceDN w:val="0"/>
              <w:adjustRightInd w:val="0"/>
              <w:ind w:right="32"/>
              <w:jc w:val="both"/>
              <w:rPr>
                <w:rFonts w:asciiTheme="minorHAnsi" w:hAnsiTheme="minorHAnsi" w:cstheme="minorHAnsi"/>
                <w:i/>
                <w:iCs/>
                <w:color w:val="4472C4" w:themeColor="accent1"/>
                <w:sz w:val="22"/>
                <w:szCs w:val="22"/>
                <w:lang w:val="it-IT"/>
              </w:rPr>
            </w:pPr>
            <w:r w:rsidRPr="004F3F36">
              <w:rPr>
                <w:rFonts w:asciiTheme="minorHAnsi" w:hAnsiTheme="minorHAnsi" w:cstheme="minorHAnsi"/>
                <w:i/>
                <w:iCs/>
                <w:color w:val="4472C4" w:themeColor="accent1"/>
                <w:sz w:val="22"/>
                <w:szCs w:val="22"/>
                <w:lang w:val="it-IT"/>
              </w:rPr>
              <w:t>in alternativa</w:t>
            </w:r>
          </w:p>
          <w:p w14:paraId="64E223DE" w14:textId="77777777" w:rsidR="005D01F4" w:rsidRPr="004F3F36" w:rsidRDefault="005D01F4" w:rsidP="005D01F4">
            <w:pPr>
              <w:autoSpaceDE w:val="0"/>
              <w:autoSpaceDN w:val="0"/>
              <w:adjustRightInd w:val="0"/>
              <w:ind w:right="32"/>
              <w:jc w:val="both"/>
              <w:rPr>
                <w:rFonts w:asciiTheme="minorHAnsi" w:hAnsiTheme="minorHAnsi" w:cstheme="minorHAnsi"/>
                <w:i/>
                <w:iCs/>
                <w:sz w:val="22"/>
                <w:szCs w:val="22"/>
                <w:lang w:val="it-IT"/>
              </w:rPr>
            </w:pPr>
          </w:p>
          <w:p w14:paraId="5286E48C" w14:textId="77777777" w:rsidR="005D01F4" w:rsidRPr="004F3F36" w:rsidRDefault="005D01F4" w:rsidP="005D01F4">
            <w:pPr>
              <w:autoSpaceDE w:val="0"/>
              <w:autoSpaceDN w:val="0"/>
              <w:adjustRightInd w:val="0"/>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Trattandosi di un intervento che non deve contribuire sostanzialmente alla mitigazione dei cambiamenti climatici, si applica il Regime 2. </w:t>
            </w:r>
          </w:p>
          <w:p w14:paraId="7E535FC0"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tc>
      </w:tr>
      <w:tr w:rsidR="005D01F4" w:rsidRPr="00E66F7F" w14:paraId="329B5145" w14:textId="77777777" w:rsidTr="002B5EA3">
        <w:trPr>
          <w:trHeight w:val="1060"/>
        </w:trPr>
        <w:tc>
          <w:tcPr>
            <w:tcW w:w="2502" w:type="pct"/>
            <w:shd w:val="clear" w:color="auto" w:fill="D9E2F3" w:themeFill="accent1" w:themeFillTint="33"/>
          </w:tcPr>
          <w:p w14:paraId="0FD6E8D1" w14:textId="77777777" w:rsidR="005D01F4" w:rsidRPr="004F3F36" w:rsidRDefault="005D01F4" w:rsidP="005D01F4">
            <w:pPr>
              <w:tabs>
                <w:tab w:val="left" w:pos="7797"/>
              </w:tabs>
              <w:ind w:right="176"/>
              <w:jc w:val="both"/>
              <w:rPr>
                <w:rFonts w:asciiTheme="minorHAnsi" w:hAnsiTheme="minorHAnsi" w:cstheme="minorHAnsi"/>
                <w:bCs/>
                <w:i/>
                <w:iCs/>
                <w:color w:val="4472C4" w:themeColor="accent1"/>
                <w:sz w:val="22"/>
                <w:szCs w:val="22"/>
                <w:u w:val="single"/>
              </w:rPr>
            </w:pPr>
            <w:r w:rsidRPr="004F3F36">
              <w:rPr>
                <w:rFonts w:asciiTheme="minorHAnsi" w:hAnsiTheme="minorHAnsi" w:cstheme="minorHAnsi"/>
                <w:bCs/>
                <w:i/>
                <w:iCs/>
                <w:color w:val="4472C4" w:themeColor="accent1"/>
                <w:sz w:val="22"/>
                <w:szCs w:val="22"/>
                <w:u w:val="single"/>
              </w:rPr>
              <w:t>Gegebenenfalls</w:t>
            </w:r>
          </w:p>
          <w:p w14:paraId="49CFEED7" w14:textId="2C08DC99" w:rsidR="005D01F4" w:rsidRPr="004F3F36" w:rsidRDefault="005D01F4" w:rsidP="005D01F4">
            <w:pPr>
              <w:tabs>
                <w:tab w:val="left" w:pos="7797"/>
              </w:tabs>
              <w:ind w:right="176"/>
              <w:jc w:val="both"/>
              <w:rPr>
                <w:rFonts w:asciiTheme="minorHAnsi" w:hAnsiTheme="minorHAnsi" w:cstheme="minorHAnsi"/>
                <w:b/>
                <w:i/>
                <w:color w:val="0070C0"/>
                <w:sz w:val="22"/>
                <w:szCs w:val="22"/>
              </w:rPr>
            </w:pPr>
            <w:r w:rsidRPr="004F3F36">
              <w:rPr>
                <w:rFonts w:asciiTheme="minorHAnsi" w:hAnsiTheme="minorHAnsi" w:cstheme="minorHAnsi"/>
                <w:bCs/>
                <w:i/>
                <w:iCs/>
                <w:color w:val="4472C4" w:themeColor="accent1"/>
                <w:sz w:val="22"/>
                <w:szCs w:val="22"/>
              </w:rPr>
              <w:t>(Wenn vom CID und den OA gefordert, fügen Sie eine ausdrückliche Ausschlussklausel für Aktivitäten ein, die nicht den Umweltvorschriften der EU und des Staates entsprechen (z. B. Aktivitäten im Zusammenhang mit fossilen Brennstoffen; Aktivitäten im Zusammenhang mit Deponien, Verbrennungsanlagen oder Aktivitäten, die Treibhausgasemissionen erzeugen, die nicht unterhalb der relevanten Referenzwerte liegen).</w:t>
            </w:r>
            <w:r w:rsidRPr="004F3F36">
              <w:rPr>
                <w:rStyle w:val="Rimandonotaapidipagina"/>
                <w:rFonts w:asciiTheme="minorHAnsi" w:hAnsiTheme="minorHAnsi" w:cstheme="minorHAnsi"/>
                <w:bCs/>
                <w:i/>
                <w:iCs/>
                <w:color w:val="4472C4" w:themeColor="accent1"/>
                <w:sz w:val="22"/>
                <w:szCs w:val="22"/>
                <w:vertAlign w:val="superscript"/>
              </w:rPr>
              <w:footnoteReference w:id="2"/>
            </w:r>
          </w:p>
        </w:tc>
        <w:tc>
          <w:tcPr>
            <w:tcW w:w="2498" w:type="pct"/>
            <w:shd w:val="clear" w:color="auto" w:fill="D9E2F3" w:themeFill="accent1" w:themeFillTint="33"/>
          </w:tcPr>
          <w:p w14:paraId="1EEF1869"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u w:val="single"/>
                <w:lang w:val="it-IT"/>
              </w:rPr>
            </w:pPr>
            <w:r w:rsidRPr="004F3F36">
              <w:rPr>
                <w:rFonts w:asciiTheme="minorHAnsi" w:hAnsiTheme="minorHAnsi" w:cstheme="minorHAnsi"/>
                <w:bCs/>
                <w:i/>
                <w:iCs/>
                <w:color w:val="4472C4" w:themeColor="accent1"/>
                <w:sz w:val="22"/>
                <w:szCs w:val="22"/>
                <w:u w:val="single"/>
                <w:lang w:val="it-IT"/>
              </w:rPr>
              <w:t xml:space="preserve">Eventuale </w:t>
            </w:r>
          </w:p>
          <w:p w14:paraId="558824FF" w14:textId="6E1F2010"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lang w:val="it-IT"/>
              </w:rPr>
            </w:pPr>
            <w:r w:rsidRPr="004F3F36">
              <w:rPr>
                <w:rFonts w:asciiTheme="minorHAnsi" w:hAnsiTheme="minorHAnsi" w:cstheme="minorHAnsi"/>
                <w:bCs/>
                <w:i/>
                <w:iCs/>
                <w:color w:val="4472C4" w:themeColor="accent1"/>
                <w:sz w:val="22"/>
                <w:szCs w:val="22"/>
                <w:lang w:val="it-IT"/>
              </w:rPr>
              <w:t>(ove richiesto dal CID e dagli OA, inserire esplicita esclusione delle attività̀ non conformi alla normativa ambientale dell'UE e nazionale (es, attività connesse ai combustibili fossili; attività̀ connesse alle discariche di rifiuti, agli inceneritori, o attività̀ che generano emissioni di gas a effetto serra non inferiori ai pertinenti parametri di riferimento)</w:t>
            </w:r>
            <w:r w:rsidRPr="004F3F36">
              <w:rPr>
                <w:rFonts w:asciiTheme="minorHAnsi" w:hAnsiTheme="minorHAnsi" w:cstheme="minorHAnsi"/>
                <w:bCs/>
                <w:i/>
                <w:iCs/>
                <w:color w:val="4472C4" w:themeColor="accent1"/>
                <w:sz w:val="22"/>
                <w:szCs w:val="22"/>
                <w:vertAlign w:val="superscript"/>
                <w:lang w:val="it-IT"/>
              </w:rPr>
              <w:t xml:space="preserve"> .2</w:t>
            </w:r>
          </w:p>
          <w:p w14:paraId="490A7E47"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tc>
      </w:tr>
      <w:tr w:rsidR="005D01F4" w:rsidRPr="004F3F36" w14:paraId="4ED322AB" w14:textId="77777777" w:rsidTr="002B5EA3">
        <w:trPr>
          <w:trHeight w:val="1060"/>
        </w:trPr>
        <w:tc>
          <w:tcPr>
            <w:tcW w:w="2502" w:type="pct"/>
            <w:shd w:val="clear" w:color="auto" w:fill="D9E2F3" w:themeFill="accent1" w:themeFillTint="33"/>
          </w:tcPr>
          <w:p w14:paraId="432B8642" w14:textId="77777777" w:rsidR="005D01F4" w:rsidRPr="004F3F36" w:rsidRDefault="005D01F4" w:rsidP="005D01F4">
            <w:pPr>
              <w:tabs>
                <w:tab w:val="left" w:pos="7797"/>
              </w:tabs>
              <w:ind w:right="176"/>
              <w:jc w:val="both"/>
              <w:rPr>
                <w:rFonts w:asciiTheme="minorHAnsi" w:hAnsiTheme="minorHAnsi" w:cstheme="minorHAnsi"/>
                <w:bCs/>
                <w:sz w:val="22"/>
                <w:szCs w:val="22"/>
                <w:lang w:val="it-IT"/>
              </w:rPr>
            </w:pPr>
          </w:p>
          <w:p w14:paraId="77CA7434" w14:textId="77777777" w:rsidR="005D01F4" w:rsidRPr="004F3F36" w:rsidRDefault="005D01F4" w:rsidP="005D01F4">
            <w:pPr>
              <w:tabs>
                <w:tab w:val="left" w:pos="7797"/>
              </w:tabs>
              <w:ind w:right="176"/>
              <w:jc w:val="both"/>
              <w:rPr>
                <w:rFonts w:asciiTheme="minorHAnsi" w:hAnsiTheme="minorHAnsi" w:cstheme="minorHAnsi"/>
                <w:bCs/>
                <w:sz w:val="22"/>
                <w:szCs w:val="22"/>
                <w:lang w:val="it-IT"/>
              </w:rPr>
            </w:pPr>
            <w:r w:rsidRPr="004F3F36">
              <w:rPr>
                <w:rFonts w:asciiTheme="minorHAnsi" w:hAnsiTheme="minorHAnsi" w:cstheme="minorHAnsi"/>
                <w:bCs/>
                <w:sz w:val="22"/>
                <w:szCs w:val="22"/>
              </w:rPr>
              <w:t xml:space="preserve">Bei der Durchführung der Vergabe ist der Auftragnehmer verpflichtet, die folgenden Angaben zu beachten, auch um der Verwaltung die Nachweisführung über </w:t>
            </w:r>
            <w:r w:rsidRPr="004F3F36">
              <w:rPr>
                <w:rFonts w:asciiTheme="minorHAnsi" w:hAnsiTheme="minorHAnsi" w:cstheme="minorHAnsi"/>
                <w:bCs/>
                <w:sz w:val="22"/>
                <w:szCs w:val="22"/>
              </w:rPr>
              <w:lastRenderedPageBreak/>
              <w:t xml:space="preserve">die tatsächliche Durchführung der Vergabe gemäß dem DNSH zu ermöglichen. </w:t>
            </w:r>
            <w:proofErr w:type="spellStart"/>
            <w:r w:rsidRPr="004F3F36">
              <w:rPr>
                <w:rFonts w:asciiTheme="minorHAnsi" w:hAnsiTheme="minorHAnsi" w:cstheme="minorHAnsi"/>
                <w:bCs/>
                <w:sz w:val="22"/>
                <w:szCs w:val="22"/>
                <w:lang w:val="it-IT"/>
              </w:rPr>
              <w:t>Insbesondere</w:t>
            </w:r>
            <w:proofErr w:type="spellEnd"/>
            <w:r w:rsidRPr="004F3F36">
              <w:rPr>
                <w:rFonts w:asciiTheme="minorHAnsi" w:hAnsiTheme="minorHAnsi" w:cstheme="minorHAnsi"/>
                <w:bCs/>
                <w:sz w:val="22"/>
                <w:szCs w:val="22"/>
                <w:lang w:val="it-IT"/>
              </w:rPr>
              <w:t xml:space="preserve">: </w:t>
            </w:r>
          </w:p>
          <w:p w14:paraId="0B8997FD" w14:textId="77777777" w:rsidR="005D01F4" w:rsidRPr="004F3F36" w:rsidRDefault="005D01F4" w:rsidP="005D01F4">
            <w:pPr>
              <w:ind w:right="217"/>
              <w:jc w:val="both"/>
              <w:rPr>
                <w:rFonts w:asciiTheme="minorHAnsi" w:hAnsiTheme="minorHAnsi" w:cstheme="minorHAnsi"/>
                <w:b/>
                <w:i/>
                <w:color w:val="0070C0"/>
                <w:sz w:val="22"/>
                <w:szCs w:val="22"/>
                <w:lang w:val="it-IT"/>
              </w:rPr>
            </w:pPr>
          </w:p>
        </w:tc>
        <w:tc>
          <w:tcPr>
            <w:tcW w:w="2498" w:type="pct"/>
            <w:shd w:val="clear" w:color="auto" w:fill="D9E2F3" w:themeFill="accent1" w:themeFillTint="33"/>
          </w:tcPr>
          <w:p w14:paraId="310DE320"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7CCF05AF"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Nell’esecuzione dell’appalto, l’Appaltatore è tenuto ad osservare quanto di seguito precisato, anche al fine di consentire all’Amministrazione la dimostrazione </w:t>
            </w:r>
            <w:r w:rsidRPr="004F3F36">
              <w:rPr>
                <w:rFonts w:asciiTheme="minorHAnsi" w:hAnsiTheme="minorHAnsi" w:cstheme="minorHAnsi"/>
                <w:bCs/>
                <w:sz w:val="22"/>
                <w:szCs w:val="22"/>
                <w:lang w:val="it-IT"/>
              </w:rPr>
              <w:lastRenderedPageBreak/>
              <w:t>dell’effettiva realizzazione dell’appalto in compliance al DNSH. In particolare,</w:t>
            </w:r>
          </w:p>
          <w:p w14:paraId="3898892C"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tc>
      </w:tr>
      <w:tr w:rsidR="005D01F4" w:rsidRPr="00E66F7F" w14:paraId="7FDADF2C" w14:textId="77777777" w:rsidTr="002B5EA3">
        <w:trPr>
          <w:trHeight w:val="1060"/>
        </w:trPr>
        <w:tc>
          <w:tcPr>
            <w:tcW w:w="2502" w:type="pct"/>
            <w:shd w:val="clear" w:color="auto" w:fill="D9E2F3" w:themeFill="accent1" w:themeFillTint="33"/>
          </w:tcPr>
          <w:p w14:paraId="2CD8F41D" w14:textId="77777777" w:rsidR="005D01F4" w:rsidRPr="004F3F36" w:rsidRDefault="005D01F4" w:rsidP="005D01F4">
            <w:pPr>
              <w:autoSpaceDE w:val="0"/>
              <w:autoSpaceDN w:val="0"/>
              <w:adjustRightInd w:val="0"/>
              <w:rPr>
                <w:rFonts w:asciiTheme="minorHAnsi" w:hAnsiTheme="minorHAnsi" w:cstheme="minorHAnsi"/>
                <w:bCs/>
                <w:sz w:val="22"/>
                <w:szCs w:val="22"/>
              </w:rPr>
            </w:pPr>
          </w:p>
          <w:p w14:paraId="1A19D4E1" w14:textId="09B8A21C" w:rsidR="005D01F4" w:rsidRPr="004F3F36" w:rsidRDefault="005D01F4" w:rsidP="005D01F4">
            <w:pPr>
              <w:pStyle w:val="Paragrafoelenco"/>
              <w:numPr>
                <w:ilvl w:val="0"/>
                <w:numId w:val="21"/>
              </w:numPr>
              <w:tabs>
                <w:tab w:val="left" w:pos="7797"/>
              </w:tabs>
              <w:ind w:right="32"/>
              <w:jc w:val="both"/>
              <w:rPr>
                <w:rFonts w:asciiTheme="minorHAnsi" w:hAnsiTheme="minorHAnsi" w:cstheme="minorHAnsi"/>
                <w:bCs/>
                <w:sz w:val="22"/>
                <w:szCs w:val="22"/>
              </w:rPr>
            </w:pPr>
            <w:r w:rsidRPr="004F3F36">
              <w:rPr>
                <w:rFonts w:asciiTheme="minorHAnsi" w:hAnsiTheme="minorHAnsi" w:cstheme="minorHAnsi"/>
                <w:bCs/>
                <w:sz w:val="22"/>
                <w:szCs w:val="22"/>
              </w:rPr>
              <w:t>in allen Phasen der Ausführung der Arbeiten muss der Auftragnehmer die Vorgaben der Projektunterlagen sowie spezifische Anweisungen zur Einhaltung des DNSH-Grundsatzes und zur Überwachung seiner Umsetzung in der Ausführungsphase berücksichtigen.</w:t>
            </w:r>
          </w:p>
          <w:p w14:paraId="6C087522" w14:textId="13942F04" w:rsidR="005D01F4" w:rsidRPr="004F3F36" w:rsidRDefault="005D01F4" w:rsidP="005D01F4">
            <w:pPr>
              <w:pStyle w:val="Paragrafoelenco"/>
              <w:tabs>
                <w:tab w:val="left" w:pos="7797"/>
              </w:tabs>
              <w:ind w:left="360" w:right="32"/>
              <w:jc w:val="both"/>
              <w:rPr>
                <w:rFonts w:asciiTheme="minorHAnsi" w:hAnsiTheme="minorHAnsi" w:cstheme="minorHAnsi"/>
                <w:bCs/>
                <w:sz w:val="22"/>
                <w:szCs w:val="22"/>
                <w:vertAlign w:val="superscript"/>
              </w:rPr>
            </w:pPr>
            <w:r w:rsidRPr="004F3F36">
              <w:rPr>
                <w:rFonts w:asciiTheme="minorHAnsi" w:hAnsiTheme="minorHAnsi" w:cstheme="minorHAnsi"/>
                <w:bCs/>
                <w:sz w:val="22"/>
                <w:szCs w:val="22"/>
              </w:rPr>
              <w:t>Zu diesem Zweck müssen die Bescheinigungen über die Baufortschritte eine detaillierte Beschreibung der Erfüllung der vom DNSH-Grundsatz auferlegten Bedingungen enthalten.</w:t>
            </w:r>
            <w:r w:rsidRPr="004F3F36">
              <w:rPr>
                <w:rStyle w:val="Rimandonotaapidipagina"/>
                <w:rFonts w:asciiTheme="minorHAnsi" w:hAnsiTheme="minorHAnsi" w:cstheme="minorHAnsi"/>
                <w:bCs/>
                <w:sz w:val="22"/>
                <w:szCs w:val="22"/>
                <w:vertAlign w:val="superscript"/>
              </w:rPr>
              <w:footnoteReference w:id="3"/>
            </w:r>
          </w:p>
          <w:p w14:paraId="1B827870" w14:textId="77777777" w:rsidR="005D01F4" w:rsidRPr="004F3F36" w:rsidRDefault="005D01F4" w:rsidP="005D01F4">
            <w:pPr>
              <w:pStyle w:val="Paragrafoelenco"/>
              <w:tabs>
                <w:tab w:val="left" w:pos="7797"/>
              </w:tabs>
              <w:ind w:left="360" w:right="32"/>
              <w:jc w:val="both"/>
              <w:rPr>
                <w:rFonts w:asciiTheme="minorHAnsi" w:hAnsiTheme="minorHAnsi" w:cstheme="minorHAnsi"/>
                <w:bCs/>
                <w:sz w:val="22"/>
                <w:szCs w:val="22"/>
              </w:rPr>
            </w:pPr>
          </w:p>
          <w:p w14:paraId="7753277E" w14:textId="7A19B292" w:rsidR="005D01F4" w:rsidRPr="004F3F36" w:rsidRDefault="005D01F4" w:rsidP="005D01F4">
            <w:pPr>
              <w:pStyle w:val="Paragrafoelenco"/>
              <w:numPr>
                <w:ilvl w:val="0"/>
                <w:numId w:val="21"/>
              </w:numPr>
              <w:tabs>
                <w:tab w:val="left" w:pos="7797"/>
              </w:tabs>
              <w:ind w:right="32"/>
              <w:jc w:val="both"/>
              <w:rPr>
                <w:rFonts w:asciiTheme="minorHAnsi" w:hAnsiTheme="minorHAnsi" w:cstheme="minorHAnsi"/>
                <w:bCs/>
                <w:sz w:val="22"/>
                <w:szCs w:val="22"/>
              </w:rPr>
            </w:pPr>
            <w:r w:rsidRPr="004F3F36">
              <w:rPr>
                <w:rFonts w:asciiTheme="minorHAnsi" w:hAnsiTheme="minorHAnsi" w:cstheme="minorHAnsi"/>
                <w:bCs/>
                <w:sz w:val="22"/>
                <w:szCs w:val="22"/>
              </w:rPr>
              <w:t>Falls der DNSH-Grundsatz zusätzliche Anforderungen im Vergleich zur nationalen Gesetzgebung vorschreibt und diese nicht durch die im nationalen Recht vorgesehenen Umweltzertifikate gewährleistet werden, ist der Auftragnehmer dennoch verpflichtet, die in den technischen Datenblättern des Projekts festgelegten Anforderungen zu erfüllen.</w:t>
            </w:r>
            <w:r w:rsidRPr="004F3F36">
              <w:rPr>
                <w:rStyle w:val="Rimandonotaapidipagina"/>
                <w:rFonts w:asciiTheme="minorHAnsi" w:hAnsiTheme="minorHAnsi" w:cstheme="minorHAnsi"/>
                <w:bCs/>
                <w:sz w:val="22"/>
                <w:szCs w:val="22"/>
              </w:rPr>
              <w:footnoteReference w:id="4"/>
            </w:r>
          </w:p>
          <w:p w14:paraId="4C1EFF90" w14:textId="77777777" w:rsidR="005D01F4" w:rsidRPr="004F3F36" w:rsidRDefault="005D01F4" w:rsidP="005D01F4">
            <w:pPr>
              <w:pStyle w:val="Paragrafoelenco"/>
              <w:tabs>
                <w:tab w:val="left" w:pos="7797"/>
              </w:tabs>
              <w:ind w:left="360" w:right="32"/>
              <w:jc w:val="both"/>
              <w:rPr>
                <w:rFonts w:asciiTheme="minorHAnsi" w:hAnsiTheme="minorHAnsi" w:cstheme="minorHAnsi"/>
                <w:bCs/>
                <w:sz w:val="22"/>
                <w:szCs w:val="22"/>
              </w:rPr>
            </w:pPr>
          </w:p>
          <w:p w14:paraId="5C3F1BA4" w14:textId="77777777" w:rsidR="005D01F4" w:rsidRPr="004F3F36" w:rsidRDefault="005D01F4" w:rsidP="005D01F4">
            <w:pPr>
              <w:pStyle w:val="Paragrafoelenco"/>
              <w:numPr>
                <w:ilvl w:val="0"/>
                <w:numId w:val="21"/>
              </w:numPr>
              <w:tabs>
                <w:tab w:val="left" w:pos="7797"/>
              </w:tabs>
              <w:ind w:right="32"/>
              <w:jc w:val="both"/>
              <w:rPr>
                <w:rFonts w:asciiTheme="minorHAnsi" w:hAnsiTheme="minorHAnsi" w:cstheme="minorHAnsi"/>
                <w:bCs/>
                <w:sz w:val="22"/>
                <w:szCs w:val="22"/>
              </w:rPr>
            </w:pPr>
            <w:r w:rsidRPr="004F3F36">
              <w:rPr>
                <w:rFonts w:asciiTheme="minorHAnsi" w:hAnsiTheme="minorHAnsi" w:cstheme="minorHAnsi"/>
                <w:bCs/>
                <w:sz w:val="22"/>
                <w:szCs w:val="22"/>
              </w:rPr>
              <w:t>Der Auftragnehmer muss die Verwaltung auch bei der Identifizierung eventueller zusätzlicher technischer Datenblätter sowie bei der Festlegung des richtigen Regimes für die Einhaltung des DNSH-Grundsatzes, entsprechend den Besonderheiten des Projekts, unterstützen.</w:t>
            </w:r>
          </w:p>
          <w:p w14:paraId="7C1444BB" w14:textId="77777777" w:rsidR="005D01F4" w:rsidRPr="004F3F36" w:rsidRDefault="005D01F4" w:rsidP="005D01F4">
            <w:pPr>
              <w:pStyle w:val="Paragrafoelenco"/>
              <w:tabs>
                <w:tab w:val="left" w:pos="7797"/>
              </w:tabs>
              <w:ind w:left="360" w:right="32"/>
              <w:jc w:val="both"/>
              <w:rPr>
                <w:rFonts w:asciiTheme="minorHAnsi" w:hAnsiTheme="minorHAnsi" w:cstheme="minorHAnsi"/>
                <w:bCs/>
                <w:sz w:val="22"/>
                <w:szCs w:val="22"/>
              </w:rPr>
            </w:pPr>
          </w:p>
          <w:p w14:paraId="14E5D11E" w14:textId="309DB830" w:rsidR="005D01F4" w:rsidRPr="004F3F36" w:rsidRDefault="005D01F4" w:rsidP="005D01F4">
            <w:pPr>
              <w:ind w:right="217"/>
              <w:jc w:val="both"/>
              <w:rPr>
                <w:rFonts w:asciiTheme="minorHAnsi" w:hAnsiTheme="minorHAnsi" w:cstheme="minorHAnsi"/>
                <w:b/>
                <w:i/>
                <w:color w:val="0070C0"/>
                <w:sz w:val="22"/>
                <w:szCs w:val="22"/>
              </w:rPr>
            </w:pPr>
            <w:r w:rsidRPr="004F3F36">
              <w:rPr>
                <w:rFonts w:asciiTheme="minorHAnsi" w:hAnsiTheme="minorHAnsi" w:cstheme="minorHAnsi"/>
                <w:bCs/>
                <w:sz w:val="22"/>
                <w:szCs w:val="22"/>
              </w:rPr>
              <w:t>Der Auftragnehmer ist verpflichtet, alle rechtfertigenden Elemente, Quantifizierungen und Berichte bereitzustellen, um der Verwaltung den Nachweis zu ermöglichen, dass die tatsächliche Durchführung des Auftrags dem DNSH-Grundsatz entspricht.</w:t>
            </w:r>
          </w:p>
        </w:tc>
        <w:tc>
          <w:tcPr>
            <w:tcW w:w="2498" w:type="pct"/>
            <w:shd w:val="clear" w:color="auto" w:fill="D9E2F3" w:themeFill="accent1" w:themeFillTint="33"/>
          </w:tcPr>
          <w:p w14:paraId="282329C4" w14:textId="77777777" w:rsidR="005D01F4" w:rsidRPr="004F3F36" w:rsidRDefault="005D01F4" w:rsidP="005D01F4">
            <w:pPr>
              <w:tabs>
                <w:tab w:val="left" w:pos="7797"/>
              </w:tabs>
              <w:ind w:right="32"/>
              <w:jc w:val="both"/>
              <w:rPr>
                <w:rFonts w:asciiTheme="minorHAnsi" w:hAnsiTheme="minorHAnsi" w:cstheme="minorHAnsi"/>
                <w:bCs/>
                <w:sz w:val="22"/>
                <w:szCs w:val="22"/>
              </w:rPr>
            </w:pPr>
          </w:p>
          <w:p w14:paraId="68061161" w14:textId="77777777" w:rsidR="005D01F4" w:rsidRPr="004F3F36" w:rsidRDefault="005D01F4" w:rsidP="005D01F4">
            <w:pPr>
              <w:pStyle w:val="Paragrafoelenco"/>
              <w:numPr>
                <w:ilvl w:val="0"/>
                <w:numId w:val="21"/>
              </w:numPr>
              <w:tabs>
                <w:tab w:val="left" w:pos="7797"/>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in tutte le fasi dell’esecuzione dei lavori, l’Appaltatore dovrà recepire le prescrizioni degli elaborati progettuali, nonché le indicazioni specifiche finalizzate al rispetto del principio DNSH e al controllo della sua attuazione nella fase realizzativa.</w:t>
            </w:r>
          </w:p>
          <w:p w14:paraId="4BD59386" w14:textId="36DC6BEB" w:rsidR="005D01F4" w:rsidRPr="004F3F36" w:rsidRDefault="005D01F4" w:rsidP="005D01F4">
            <w:pPr>
              <w:tabs>
                <w:tab w:val="left" w:pos="7797"/>
              </w:tabs>
              <w:ind w:left="360" w:right="32"/>
              <w:jc w:val="both"/>
              <w:rPr>
                <w:rFonts w:asciiTheme="minorHAnsi" w:hAnsiTheme="minorHAnsi" w:cstheme="minorHAnsi"/>
                <w:bCs/>
                <w:sz w:val="22"/>
                <w:szCs w:val="22"/>
                <w:vertAlign w:val="superscript"/>
                <w:lang w:val="it-IT"/>
              </w:rPr>
            </w:pPr>
            <w:r w:rsidRPr="004F3F36">
              <w:rPr>
                <w:rFonts w:asciiTheme="minorHAnsi" w:hAnsiTheme="minorHAnsi" w:cstheme="minorHAnsi"/>
                <w:bCs/>
                <w:sz w:val="22"/>
                <w:szCs w:val="22"/>
                <w:lang w:val="it-IT"/>
              </w:rPr>
              <w:t>A tal fine, gli Stati di Avanzamento dei Lavori dovranno contenere una descrizione dettagliata sull’adempimento delle condizioni imposte dal rispetto del DNSH</w:t>
            </w:r>
            <w:r w:rsidRPr="004F3F36">
              <w:rPr>
                <w:rFonts w:asciiTheme="minorHAnsi" w:hAnsiTheme="minorHAnsi" w:cstheme="minorHAnsi"/>
                <w:bCs/>
                <w:sz w:val="22"/>
                <w:szCs w:val="22"/>
                <w:vertAlign w:val="superscript"/>
                <w:lang w:val="it-IT"/>
              </w:rPr>
              <w:t>3</w:t>
            </w:r>
          </w:p>
          <w:p w14:paraId="1399DFFD" w14:textId="77777777" w:rsidR="005D01F4" w:rsidRPr="004F3F36" w:rsidRDefault="005D01F4" w:rsidP="005D01F4">
            <w:pPr>
              <w:tabs>
                <w:tab w:val="left" w:pos="7797"/>
              </w:tabs>
              <w:ind w:left="360" w:right="32"/>
              <w:jc w:val="both"/>
              <w:rPr>
                <w:rFonts w:asciiTheme="minorHAnsi" w:hAnsiTheme="minorHAnsi" w:cstheme="minorHAnsi"/>
                <w:bCs/>
                <w:sz w:val="22"/>
                <w:szCs w:val="22"/>
                <w:lang w:val="it-IT"/>
              </w:rPr>
            </w:pPr>
          </w:p>
          <w:p w14:paraId="3F74778C" w14:textId="63BEBEF3" w:rsidR="005D01F4" w:rsidRPr="004F3F36" w:rsidRDefault="005D01F4" w:rsidP="005D01F4">
            <w:pPr>
              <w:pStyle w:val="Paragrafoelenco"/>
              <w:numPr>
                <w:ilvl w:val="0"/>
                <w:numId w:val="20"/>
              </w:num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nel caso in cui il principio DNSH stabilisca requisiti aggiuntivi rispetto alla normativa nazionale di riferimento e non garantiti dalle certificazioni ambientali previste nell’ordinamento nazionale, l’Appaltatore sarà comunque tenuto al rispetto dei requisiti evidenziati nelle Schede Tecniche associate all‘intervento.</w:t>
            </w:r>
            <w:r w:rsidRPr="004F3F36">
              <w:rPr>
                <w:rStyle w:val="Numeropagina"/>
                <w:rFonts w:asciiTheme="minorHAnsi" w:hAnsiTheme="minorHAnsi" w:cstheme="minorHAnsi"/>
                <w:sz w:val="22"/>
                <w:szCs w:val="22"/>
                <w:lang w:val="it-IT"/>
              </w:rPr>
              <w:t>4</w:t>
            </w:r>
          </w:p>
          <w:p w14:paraId="721B1551" w14:textId="77777777" w:rsidR="005D01F4" w:rsidRPr="004F3F36" w:rsidRDefault="005D01F4" w:rsidP="005D01F4">
            <w:pPr>
              <w:tabs>
                <w:tab w:val="left" w:pos="7797"/>
              </w:tabs>
              <w:ind w:right="32"/>
              <w:jc w:val="both"/>
              <w:rPr>
                <w:rFonts w:asciiTheme="minorHAnsi" w:hAnsiTheme="minorHAnsi" w:cstheme="minorHAnsi"/>
                <w:bCs/>
                <w:sz w:val="22"/>
                <w:szCs w:val="22"/>
                <w:lang w:val="it-IT"/>
              </w:rPr>
            </w:pPr>
          </w:p>
          <w:p w14:paraId="140DAE01" w14:textId="77777777" w:rsidR="005D01F4" w:rsidRPr="004F3F36" w:rsidRDefault="005D01F4" w:rsidP="005D01F4">
            <w:pPr>
              <w:pStyle w:val="Paragrafoelenco"/>
              <w:numPr>
                <w:ilvl w:val="0"/>
                <w:numId w:val="20"/>
              </w:num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l’Appaltatore dovrà inoltre supportare l’Amministrazione nell’individuazione di eventuali ulteriori Schede Tecniche, nonché nell’individuazione del corretto regime dei vincoli DNSH da adottare con riferimento alle peculiarità dell’intervento.</w:t>
            </w:r>
          </w:p>
          <w:p w14:paraId="6BD90D4A"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460CB51A"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49B2FA3A" w14:textId="77777777" w:rsidR="00425213" w:rsidRDefault="00425213" w:rsidP="005D01F4">
            <w:pPr>
              <w:tabs>
                <w:tab w:val="left" w:pos="7010"/>
              </w:tabs>
              <w:ind w:right="32"/>
              <w:jc w:val="both"/>
              <w:rPr>
                <w:rFonts w:asciiTheme="minorHAnsi" w:hAnsiTheme="minorHAnsi" w:cstheme="minorHAnsi"/>
                <w:bCs/>
                <w:sz w:val="22"/>
                <w:szCs w:val="22"/>
                <w:lang w:val="it-IT"/>
              </w:rPr>
            </w:pPr>
          </w:p>
          <w:p w14:paraId="00DFC12E" w14:textId="5C9B37A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L’Appaltatore è tenuto a fornire ogni elemento giustificativo, quantificazione e rendicontazione al fine di consentire all’Amministrazione la dimostrazione che l’effettiva realizzazione dell’appalto è rispettosa del principio DNSH.</w:t>
            </w:r>
          </w:p>
          <w:p w14:paraId="4F941AF4"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tc>
      </w:tr>
      <w:tr w:rsidR="005D01F4" w:rsidRPr="00E66F7F" w14:paraId="18A660B6" w14:textId="77777777" w:rsidTr="007F76AB">
        <w:trPr>
          <w:trHeight w:val="1060"/>
        </w:trPr>
        <w:tc>
          <w:tcPr>
            <w:tcW w:w="2502" w:type="pct"/>
            <w:shd w:val="clear" w:color="auto" w:fill="D9E2F3" w:themeFill="accent1" w:themeFillTint="33"/>
          </w:tcPr>
          <w:p w14:paraId="2C3629F3"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rPr>
            </w:pPr>
            <w:r w:rsidRPr="004F3F36">
              <w:rPr>
                <w:rFonts w:asciiTheme="minorHAnsi" w:hAnsiTheme="minorHAnsi" w:cstheme="minorHAnsi"/>
                <w:bCs/>
                <w:i/>
                <w:iCs/>
                <w:color w:val="4472C4" w:themeColor="accent1"/>
                <w:sz w:val="22"/>
                <w:szCs w:val="22"/>
              </w:rPr>
              <w:t xml:space="preserve">(Im Folgenden die </w:t>
            </w:r>
            <w:r w:rsidRPr="004F3F36">
              <w:rPr>
                <w:rFonts w:asciiTheme="minorHAnsi" w:hAnsiTheme="minorHAnsi" w:cstheme="minorHAnsi"/>
                <w:b/>
                <w:i/>
                <w:iCs/>
                <w:color w:val="4472C4" w:themeColor="accent1"/>
                <w:sz w:val="22"/>
                <w:szCs w:val="22"/>
              </w:rPr>
              <w:t>Beeinträchtigungen</w:t>
            </w:r>
            <w:r w:rsidRPr="004F3F36">
              <w:rPr>
                <w:rFonts w:asciiTheme="minorHAnsi" w:hAnsiTheme="minorHAnsi" w:cstheme="minorHAnsi"/>
                <w:bCs/>
                <w:i/>
                <w:iCs/>
                <w:color w:val="4472C4" w:themeColor="accent1"/>
                <w:sz w:val="22"/>
                <w:szCs w:val="22"/>
              </w:rPr>
              <w:t xml:space="preserve"> und die entsprechenden </w:t>
            </w:r>
            <w:r w:rsidRPr="004F3F36">
              <w:rPr>
                <w:rFonts w:asciiTheme="minorHAnsi" w:hAnsiTheme="minorHAnsi" w:cstheme="minorHAnsi"/>
                <w:b/>
                <w:i/>
                <w:iCs/>
                <w:color w:val="4472C4" w:themeColor="accent1"/>
                <w:sz w:val="22"/>
                <w:szCs w:val="22"/>
              </w:rPr>
              <w:t>Prüfelemente</w:t>
            </w:r>
            <w:r w:rsidRPr="004F3F36">
              <w:rPr>
                <w:rFonts w:asciiTheme="minorHAnsi" w:hAnsiTheme="minorHAnsi" w:cstheme="minorHAnsi"/>
                <w:bCs/>
                <w:i/>
                <w:iCs/>
                <w:color w:val="4472C4" w:themeColor="accent1"/>
                <w:sz w:val="22"/>
                <w:szCs w:val="22"/>
              </w:rPr>
              <w:t xml:space="preserve"> aufführen, die in dem/den oben genannten technischen Datenblättern </w:t>
            </w:r>
            <w:r w:rsidRPr="004F3F36">
              <w:rPr>
                <w:rFonts w:asciiTheme="minorHAnsi" w:hAnsiTheme="minorHAnsi" w:cstheme="minorHAnsi"/>
                <w:b/>
                <w:i/>
                <w:iCs/>
                <w:color w:val="4472C4" w:themeColor="accent1"/>
                <w:sz w:val="22"/>
                <w:szCs w:val="22"/>
              </w:rPr>
              <w:t>für jedes einzelne Umweltziel</w:t>
            </w:r>
            <w:r w:rsidRPr="004F3F36">
              <w:rPr>
                <w:rFonts w:asciiTheme="minorHAnsi" w:hAnsiTheme="minorHAnsi" w:cstheme="minorHAnsi"/>
                <w:bCs/>
                <w:i/>
                <w:iCs/>
                <w:color w:val="4472C4" w:themeColor="accent1"/>
                <w:sz w:val="22"/>
                <w:szCs w:val="22"/>
              </w:rPr>
              <w:t xml:space="preserve"> vorgesehen sind - siehe Leitlinien des DNSH-Grundsatzes)</w:t>
            </w:r>
          </w:p>
          <w:p w14:paraId="12819C1D"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rPr>
            </w:pPr>
          </w:p>
          <w:p w14:paraId="27059C87" w14:textId="34F412CA" w:rsidR="005D01F4" w:rsidRPr="004F3F36" w:rsidRDefault="005D01F4" w:rsidP="005D01F4">
            <w:pPr>
              <w:tabs>
                <w:tab w:val="left" w:pos="7010"/>
              </w:tabs>
              <w:ind w:right="32"/>
              <w:jc w:val="both"/>
              <w:rPr>
                <w:rFonts w:asciiTheme="minorHAnsi" w:hAnsiTheme="minorHAnsi" w:cstheme="minorHAnsi"/>
                <w:bCs/>
                <w:sz w:val="22"/>
                <w:szCs w:val="22"/>
              </w:rPr>
            </w:pPr>
            <w:r w:rsidRPr="004F3F36">
              <w:rPr>
                <w:rFonts w:asciiTheme="minorHAnsi" w:hAnsiTheme="minorHAnsi" w:cstheme="minorHAnsi"/>
                <w:bCs/>
                <w:sz w:val="22"/>
                <w:szCs w:val="22"/>
              </w:rPr>
              <w:t xml:space="preserve">Der Auftragnehmer ist auch verpflichtet, die folgenden spezifischen Beeinträchtigungen und Verpflichtungen </w:t>
            </w:r>
            <w:r w:rsidRPr="004F3F36">
              <w:rPr>
                <w:rFonts w:asciiTheme="minorHAnsi" w:hAnsiTheme="minorHAnsi" w:cstheme="minorHAnsi"/>
                <w:bCs/>
                <w:sz w:val="22"/>
                <w:szCs w:val="22"/>
              </w:rPr>
              <w:lastRenderedPageBreak/>
              <w:t>in Bezug auf jedes Umweltziel gemäß den technischen Datenblättern für die Intervention einzuhalten:</w:t>
            </w:r>
          </w:p>
          <w:p w14:paraId="7AD1CD82" w14:textId="77777777" w:rsidR="005D01F4" w:rsidRPr="004F3F36" w:rsidRDefault="005D01F4" w:rsidP="005D01F4">
            <w:pPr>
              <w:tabs>
                <w:tab w:val="left" w:pos="7010"/>
              </w:tabs>
              <w:ind w:left="26" w:right="32"/>
              <w:rPr>
                <w:rFonts w:asciiTheme="minorHAnsi" w:hAnsiTheme="minorHAnsi" w:cstheme="minorHAnsi"/>
                <w:bCs/>
                <w:sz w:val="22"/>
                <w:szCs w:val="22"/>
              </w:rPr>
            </w:pPr>
            <w:r w:rsidRPr="004F3F36">
              <w:rPr>
                <w:rFonts w:asciiTheme="minorHAnsi" w:hAnsiTheme="minorHAnsi" w:cstheme="minorHAnsi"/>
                <w:bCs/>
                <w:sz w:val="22"/>
                <w:szCs w:val="22"/>
              </w:rPr>
              <w:t xml:space="preserve">Umweltziel 1: Minderung des Klimawandels (...) </w:t>
            </w:r>
          </w:p>
          <w:p w14:paraId="06B780D6" w14:textId="77777777" w:rsidR="005D01F4" w:rsidRPr="004F3F36" w:rsidRDefault="005D01F4" w:rsidP="005D01F4">
            <w:pPr>
              <w:tabs>
                <w:tab w:val="left" w:pos="7010"/>
              </w:tabs>
              <w:ind w:left="26" w:right="32"/>
              <w:rPr>
                <w:rFonts w:asciiTheme="minorHAnsi" w:hAnsiTheme="minorHAnsi" w:cstheme="minorHAnsi"/>
                <w:bCs/>
                <w:sz w:val="22"/>
                <w:szCs w:val="22"/>
              </w:rPr>
            </w:pPr>
            <w:r w:rsidRPr="004F3F36">
              <w:rPr>
                <w:rFonts w:asciiTheme="minorHAnsi" w:hAnsiTheme="minorHAnsi" w:cstheme="minorHAnsi"/>
                <w:bCs/>
                <w:sz w:val="22"/>
                <w:szCs w:val="22"/>
              </w:rPr>
              <w:t xml:space="preserve">Umweltziel 2: Anpassung an den Klimawandel (...) </w:t>
            </w:r>
          </w:p>
          <w:p w14:paraId="085A2B53" w14:textId="48D63E2D" w:rsidR="005D01F4" w:rsidRPr="004F3F36" w:rsidRDefault="005D01F4" w:rsidP="005D01F4">
            <w:pPr>
              <w:tabs>
                <w:tab w:val="left" w:pos="7010"/>
              </w:tabs>
              <w:ind w:left="26" w:right="32"/>
              <w:rPr>
                <w:rFonts w:asciiTheme="minorHAnsi" w:hAnsiTheme="minorHAnsi" w:cstheme="minorHAnsi"/>
                <w:bCs/>
                <w:sz w:val="22"/>
                <w:szCs w:val="22"/>
              </w:rPr>
            </w:pPr>
            <w:r w:rsidRPr="004F3F36">
              <w:rPr>
                <w:rFonts w:asciiTheme="minorHAnsi" w:hAnsiTheme="minorHAnsi" w:cstheme="minorHAnsi"/>
                <w:bCs/>
                <w:sz w:val="22"/>
                <w:szCs w:val="22"/>
              </w:rPr>
              <w:t xml:space="preserve">Umweltziel 3: Nachhaltige Nutzung und Schutz von                       Wasser- und Meeresressourcen (...) </w:t>
            </w:r>
          </w:p>
          <w:p w14:paraId="063CBD9D" w14:textId="77777777" w:rsidR="005D01F4" w:rsidRPr="004F3F36" w:rsidRDefault="005D01F4" w:rsidP="005D01F4">
            <w:pPr>
              <w:tabs>
                <w:tab w:val="left" w:pos="7010"/>
              </w:tabs>
              <w:ind w:left="26" w:right="32"/>
              <w:rPr>
                <w:rFonts w:asciiTheme="minorHAnsi" w:hAnsiTheme="minorHAnsi" w:cstheme="minorHAnsi"/>
                <w:bCs/>
                <w:sz w:val="22"/>
                <w:szCs w:val="22"/>
              </w:rPr>
            </w:pPr>
            <w:r w:rsidRPr="004F3F36">
              <w:rPr>
                <w:rFonts w:asciiTheme="minorHAnsi" w:hAnsiTheme="minorHAnsi" w:cstheme="minorHAnsi"/>
                <w:bCs/>
                <w:sz w:val="22"/>
                <w:szCs w:val="22"/>
              </w:rPr>
              <w:t xml:space="preserve">Umweltziel 4: Kreislaufwirtschaft (...) </w:t>
            </w:r>
          </w:p>
          <w:p w14:paraId="6342D4D3" w14:textId="77777777" w:rsidR="005D01F4" w:rsidRPr="004F3F36" w:rsidRDefault="005D01F4" w:rsidP="005D01F4">
            <w:pPr>
              <w:tabs>
                <w:tab w:val="left" w:pos="7010"/>
              </w:tabs>
              <w:ind w:right="32" w:firstLine="26"/>
              <w:rPr>
                <w:rFonts w:asciiTheme="minorHAnsi" w:hAnsiTheme="minorHAnsi" w:cstheme="minorHAnsi"/>
                <w:bCs/>
                <w:sz w:val="22"/>
                <w:szCs w:val="22"/>
              </w:rPr>
            </w:pPr>
            <w:r w:rsidRPr="004F3F36">
              <w:rPr>
                <w:rFonts w:asciiTheme="minorHAnsi" w:hAnsiTheme="minorHAnsi" w:cstheme="minorHAnsi"/>
                <w:bCs/>
                <w:sz w:val="22"/>
                <w:szCs w:val="22"/>
              </w:rPr>
              <w:t xml:space="preserve">Umweltziel 5: Prävention und Reduzierung von </w:t>
            </w:r>
          </w:p>
          <w:p w14:paraId="15EB839D" w14:textId="77777777" w:rsidR="005D01F4" w:rsidRPr="004F3F36" w:rsidRDefault="005D01F4" w:rsidP="005D01F4">
            <w:pPr>
              <w:tabs>
                <w:tab w:val="left" w:pos="7010"/>
              </w:tabs>
              <w:ind w:right="32" w:firstLine="26"/>
              <w:rPr>
                <w:rFonts w:asciiTheme="minorHAnsi" w:hAnsiTheme="minorHAnsi" w:cstheme="minorHAnsi"/>
                <w:bCs/>
                <w:sz w:val="22"/>
                <w:szCs w:val="22"/>
              </w:rPr>
            </w:pPr>
            <w:r w:rsidRPr="004F3F36">
              <w:rPr>
                <w:rFonts w:asciiTheme="minorHAnsi" w:hAnsiTheme="minorHAnsi" w:cstheme="minorHAnsi"/>
                <w:bCs/>
                <w:sz w:val="22"/>
                <w:szCs w:val="22"/>
              </w:rPr>
              <w:t xml:space="preserve">                      Verschmutzung (...) </w:t>
            </w:r>
          </w:p>
          <w:p w14:paraId="1F92E2A3" w14:textId="77777777" w:rsidR="005D01F4" w:rsidRPr="004F3F36" w:rsidRDefault="005D01F4" w:rsidP="005D01F4">
            <w:pPr>
              <w:tabs>
                <w:tab w:val="left" w:pos="7010"/>
              </w:tabs>
              <w:ind w:right="32" w:firstLine="26"/>
              <w:rPr>
                <w:rFonts w:asciiTheme="minorHAnsi" w:hAnsiTheme="minorHAnsi" w:cstheme="minorHAnsi"/>
                <w:bCs/>
                <w:sz w:val="22"/>
                <w:szCs w:val="22"/>
              </w:rPr>
            </w:pPr>
            <w:r w:rsidRPr="004F3F36">
              <w:rPr>
                <w:rFonts w:asciiTheme="minorHAnsi" w:hAnsiTheme="minorHAnsi" w:cstheme="minorHAnsi"/>
                <w:bCs/>
                <w:sz w:val="22"/>
                <w:szCs w:val="22"/>
              </w:rPr>
              <w:t xml:space="preserve">Umweltziel 6: Schutz und Wiederherstellung der </w:t>
            </w:r>
          </w:p>
          <w:p w14:paraId="610D44E1" w14:textId="77777777" w:rsidR="005D01F4" w:rsidRPr="004F3F36" w:rsidRDefault="005D01F4" w:rsidP="005D01F4">
            <w:pPr>
              <w:tabs>
                <w:tab w:val="left" w:pos="7010"/>
              </w:tabs>
              <w:ind w:right="32" w:firstLine="26"/>
              <w:rPr>
                <w:rFonts w:asciiTheme="minorHAnsi" w:hAnsiTheme="minorHAnsi" w:cstheme="minorHAnsi"/>
                <w:bCs/>
                <w:sz w:val="22"/>
                <w:szCs w:val="22"/>
              </w:rPr>
            </w:pPr>
            <w:r w:rsidRPr="004F3F36">
              <w:rPr>
                <w:rFonts w:asciiTheme="minorHAnsi" w:hAnsiTheme="minorHAnsi" w:cstheme="minorHAnsi"/>
                <w:bCs/>
                <w:sz w:val="22"/>
                <w:szCs w:val="22"/>
              </w:rPr>
              <w:t xml:space="preserve">                      Biodiversität und Ökosysteme (...)</w:t>
            </w:r>
          </w:p>
          <w:p w14:paraId="2280885D" w14:textId="77777777" w:rsidR="005D01F4" w:rsidRPr="004F3F36" w:rsidRDefault="005D01F4" w:rsidP="005D01F4">
            <w:pPr>
              <w:ind w:right="217"/>
              <w:jc w:val="both"/>
              <w:rPr>
                <w:rFonts w:asciiTheme="minorHAnsi" w:hAnsiTheme="minorHAnsi" w:cstheme="minorHAnsi"/>
                <w:b/>
                <w:i/>
                <w:color w:val="0070C0"/>
                <w:sz w:val="22"/>
                <w:szCs w:val="22"/>
              </w:rPr>
            </w:pPr>
          </w:p>
          <w:p w14:paraId="37FC299C" w14:textId="77777777" w:rsidR="005D01F4" w:rsidRPr="004F3F36" w:rsidRDefault="005D01F4" w:rsidP="005D01F4">
            <w:pPr>
              <w:pStyle w:val="NormaleWeb"/>
              <w:jc w:val="both"/>
              <w:rPr>
                <w:rFonts w:asciiTheme="minorHAnsi" w:hAnsiTheme="minorHAnsi" w:cstheme="minorHAnsi"/>
                <w:bCs/>
                <w:sz w:val="22"/>
                <w:szCs w:val="22"/>
                <w:lang w:val="de-DE"/>
              </w:rPr>
            </w:pPr>
            <w:r w:rsidRPr="004F3F36">
              <w:rPr>
                <w:rFonts w:asciiTheme="minorHAnsi" w:hAnsiTheme="minorHAnsi" w:cstheme="minorHAnsi"/>
                <w:bCs/>
                <w:sz w:val="22"/>
                <w:szCs w:val="22"/>
                <w:lang w:val="de-DE"/>
              </w:rPr>
              <w:t>Der Auftragnehmer ist außerdem verpflichtet, alle relevanten geltenden Vorschriften auf EU- und nationaler Ebene, die in den oben genannten technischen Datenblättern aufgeführt sind, einzuhalten.</w:t>
            </w:r>
          </w:p>
          <w:p w14:paraId="241158B2" w14:textId="1B79961D" w:rsidR="005D01F4" w:rsidRPr="004F3F36" w:rsidRDefault="005D01F4" w:rsidP="005D01F4">
            <w:pPr>
              <w:ind w:right="217"/>
              <w:jc w:val="both"/>
              <w:rPr>
                <w:rFonts w:asciiTheme="minorHAnsi" w:hAnsiTheme="minorHAnsi" w:cstheme="minorHAnsi"/>
                <w:b/>
                <w:i/>
                <w:color w:val="0070C0"/>
                <w:sz w:val="22"/>
                <w:szCs w:val="22"/>
              </w:rPr>
            </w:pPr>
          </w:p>
        </w:tc>
        <w:tc>
          <w:tcPr>
            <w:tcW w:w="2498" w:type="pct"/>
            <w:shd w:val="clear" w:color="auto" w:fill="D9E2F3" w:themeFill="accent1" w:themeFillTint="33"/>
          </w:tcPr>
          <w:p w14:paraId="796D4D56"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lang w:val="it-IT"/>
              </w:rPr>
            </w:pPr>
            <w:r w:rsidRPr="004F3F36">
              <w:rPr>
                <w:rFonts w:asciiTheme="minorHAnsi" w:hAnsiTheme="minorHAnsi" w:cstheme="minorHAnsi"/>
                <w:bCs/>
                <w:i/>
                <w:iCs/>
                <w:color w:val="4472C4" w:themeColor="accent1"/>
                <w:sz w:val="22"/>
                <w:szCs w:val="22"/>
                <w:lang w:val="it-IT"/>
              </w:rPr>
              <w:lastRenderedPageBreak/>
              <w:t xml:space="preserve">(riportare di seguito i </w:t>
            </w:r>
            <w:r w:rsidRPr="004F3F36">
              <w:rPr>
                <w:rFonts w:asciiTheme="minorHAnsi" w:hAnsiTheme="minorHAnsi" w:cstheme="minorHAnsi"/>
                <w:b/>
                <w:i/>
                <w:iCs/>
                <w:color w:val="4472C4" w:themeColor="accent1"/>
                <w:sz w:val="22"/>
                <w:szCs w:val="22"/>
                <w:lang w:val="it-IT"/>
              </w:rPr>
              <w:t>vincoli</w:t>
            </w:r>
            <w:r w:rsidRPr="004F3F36">
              <w:rPr>
                <w:rFonts w:asciiTheme="minorHAnsi" w:hAnsiTheme="minorHAnsi" w:cstheme="minorHAnsi"/>
                <w:bCs/>
                <w:i/>
                <w:iCs/>
                <w:color w:val="4472C4" w:themeColor="accent1"/>
                <w:sz w:val="22"/>
                <w:szCs w:val="22"/>
                <w:lang w:val="it-IT"/>
              </w:rPr>
              <w:t xml:space="preserve"> e i relativi </w:t>
            </w:r>
            <w:r w:rsidRPr="004F3F36">
              <w:rPr>
                <w:rFonts w:asciiTheme="minorHAnsi" w:hAnsiTheme="minorHAnsi" w:cstheme="minorHAnsi"/>
                <w:b/>
                <w:i/>
                <w:iCs/>
                <w:color w:val="4472C4" w:themeColor="accent1"/>
                <w:sz w:val="22"/>
                <w:szCs w:val="22"/>
                <w:lang w:val="it-IT"/>
              </w:rPr>
              <w:t>elementi di verifica</w:t>
            </w:r>
            <w:r w:rsidRPr="004F3F36">
              <w:rPr>
                <w:rFonts w:asciiTheme="minorHAnsi" w:hAnsiTheme="minorHAnsi" w:cstheme="minorHAnsi"/>
                <w:bCs/>
                <w:i/>
                <w:iCs/>
                <w:color w:val="4472C4" w:themeColor="accent1"/>
                <w:sz w:val="22"/>
                <w:szCs w:val="22"/>
                <w:lang w:val="it-IT"/>
              </w:rPr>
              <w:t xml:space="preserve"> previsti dalla/e scheda/e tecnica/che sopra indicate, </w:t>
            </w:r>
            <w:r w:rsidRPr="004F3F36">
              <w:rPr>
                <w:rFonts w:asciiTheme="minorHAnsi" w:hAnsiTheme="minorHAnsi" w:cstheme="minorHAnsi"/>
                <w:b/>
                <w:i/>
                <w:iCs/>
                <w:color w:val="4472C4" w:themeColor="accent1"/>
                <w:sz w:val="22"/>
                <w:szCs w:val="22"/>
                <w:lang w:val="it-IT"/>
              </w:rPr>
              <w:t>per singolo obiettivo ambientale</w:t>
            </w:r>
            <w:r w:rsidRPr="004F3F36">
              <w:rPr>
                <w:rFonts w:asciiTheme="minorHAnsi" w:hAnsiTheme="minorHAnsi" w:cstheme="minorHAnsi"/>
                <w:bCs/>
                <w:i/>
                <w:iCs/>
                <w:color w:val="4472C4" w:themeColor="accent1"/>
                <w:sz w:val="22"/>
                <w:szCs w:val="22"/>
                <w:lang w:val="it-IT"/>
              </w:rPr>
              <w:t xml:space="preserve">- </w:t>
            </w:r>
            <w:proofErr w:type="spellStart"/>
            <w:r w:rsidRPr="004F3F36">
              <w:rPr>
                <w:rFonts w:asciiTheme="minorHAnsi" w:hAnsiTheme="minorHAnsi" w:cstheme="minorHAnsi"/>
                <w:bCs/>
                <w:i/>
                <w:iCs/>
                <w:color w:val="4472C4" w:themeColor="accent1"/>
                <w:sz w:val="22"/>
                <w:szCs w:val="22"/>
                <w:lang w:val="it-IT"/>
              </w:rPr>
              <w:t>rif.</w:t>
            </w:r>
            <w:proofErr w:type="spellEnd"/>
            <w:r w:rsidRPr="004F3F36">
              <w:rPr>
                <w:rFonts w:asciiTheme="minorHAnsi" w:hAnsiTheme="minorHAnsi" w:cstheme="minorHAnsi"/>
                <w:bCs/>
                <w:i/>
                <w:iCs/>
                <w:color w:val="4472C4" w:themeColor="accent1"/>
                <w:sz w:val="22"/>
                <w:szCs w:val="22"/>
                <w:lang w:val="it-IT"/>
              </w:rPr>
              <w:t xml:space="preserve"> Guida Operativa per l’applicazione del principio DNSH)</w:t>
            </w:r>
          </w:p>
          <w:p w14:paraId="713CE3A3"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p>
          <w:p w14:paraId="13F61CC4"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47F5C6BF" w14:textId="114EB804" w:rsidR="005D01F4" w:rsidRPr="004F3F36" w:rsidRDefault="005D01F4" w:rsidP="005D01F4">
            <w:pPr>
              <w:tabs>
                <w:tab w:val="left" w:pos="7010"/>
              </w:tabs>
              <w:ind w:right="32"/>
              <w:jc w:val="both"/>
              <w:rPr>
                <w:rFonts w:asciiTheme="minorHAnsi" w:hAnsiTheme="minorHAnsi" w:cstheme="minorHAnsi"/>
                <w:bCs/>
                <w:strike/>
                <w:sz w:val="22"/>
                <w:szCs w:val="22"/>
                <w:lang w:val="it-IT"/>
              </w:rPr>
            </w:pPr>
            <w:r w:rsidRPr="004F3F36">
              <w:rPr>
                <w:rFonts w:asciiTheme="minorHAnsi" w:hAnsiTheme="minorHAnsi" w:cstheme="minorHAnsi"/>
                <w:bCs/>
                <w:sz w:val="22"/>
                <w:szCs w:val="22"/>
                <w:lang w:val="it-IT"/>
              </w:rPr>
              <w:t xml:space="preserve">L’Appaltatore è tenuto, altresì, ad osservare i seguenti vincoli e obblighi specifici relativi a ciascun obiettivo </w:t>
            </w:r>
            <w:r w:rsidRPr="004F3F36">
              <w:rPr>
                <w:rFonts w:asciiTheme="minorHAnsi" w:hAnsiTheme="minorHAnsi" w:cstheme="minorHAnsi"/>
                <w:bCs/>
                <w:sz w:val="22"/>
                <w:szCs w:val="22"/>
                <w:lang w:val="it-IT"/>
              </w:rPr>
              <w:lastRenderedPageBreak/>
              <w:t xml:space="preserve">ambientale, di cui alle schede tecniche riferite all’intervento </w:t>
            </w:r>
          </w:p>
          <w:p w14:paraId="3AD661D5"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4D73F70E"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obiettivo 1: mitigazione dei cambiamenti climatici (…)</w:t>
            </w:r>
          </w:p>
          <w:p w14:paraId="74D9A348"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obiettivo 2: adattamento ai cambiamenti climatici (…)</w:t>
            </w:r>
          </w:p>
          <w:p w14:paraId="5C5A0122"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obiettivo 3: uso sostenibile e protezione delle risorse   </w:t>
            </w:r>
          </w:p>
          <w:p w14:paraId="03EA587C"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                  idriche e marine (…)</w:t>
            </w:r>
          </w:p>
          <w:p w14:paraId="50514C6F"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obiettivo 4: economia circolare (…)</w:t>
            </w:r>
          </w:p>
          <w:p w14:paraId="59EE31CA"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obiettivo 5: prevenzione e riduzione dell'inquinamento </w:t>
            </w:r>
          </w:p>
          <w:p w14:paraId="21F8E8B4"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                  (…)</w:t>
            </w:r>
          </w:p>
          <w:p w14:paraId="6503FE75"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obiettivo 6: protezione e ripristino della biodiversità e </w:t>
            </w:r>
          </w:p>
          <w:p w14:paraId="6545A9C4"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                  degli ecosistemi (…)</w:t>
            </w:r>
          </w:p>
          <w:p w14:paraId="5BE5924D" w14:textId="77777777"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p w14:paraId="5F5208A1"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244D9007" w14:textId="4D5209E2"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L’Appaltatore è tenuto inoltre al rispetto di tutta la normativa applicabile, in ambito comunitario e nazionale, richiamata in calce ad ognuna delle sopraelencate Schede Tecniche.</w:t>
            </w:r>
          </w:p>
          <w:p w14:paraId="48845B10" w14:textId="75EB388E" w:rsidR="005D01F4" w:rsidRPr="004F3F36" w:rsidRDefault="005D01F4" w:rsidP="005D01F4">
            <w:pPr>
              <w:tabs>
                <w:tab w:val="left" w:pos="3686"/>
              </w:tabs>
              <w:ind w:right="32"/>
              <w:jc w:val="both"/>
              <w:rPr>
                <w:rFonts w:asciiTheme="minorHAnsi" w:hAnsiTheme="minorHAnsi" w:cstheme="minorHAnsi"/>
                <w:b/>
                <w:i/>
                <w:color w:val="0070C0"/>
                <w:sz w:val="22"/>
                <w:szCs w:val="22"/>
                <w:lang w:val="it-IT"/>
              </w:rPr>
            </w:pPr>
          </w:p>
        </w:tc>
      </w:tr>
      <w:tr w:rsidR="005D01F4" w:rsidRPr="00E66F7F" w14:paraId="340FA41C" w14:textId="77777777" w:rsidTr="007F76AB">
        <w:trPr>
          <w:trHeight w:val="1060"/>
        </w:trPr>
        <w:tc>
          <w:tcPr>
            <w:tcW w:w="2502" w:type="pct"/>
            <w:shd w:val="clear" w:color="auto" w:fill="D9E2F3" w:themeFill="accent1" w:themeFillTint="33"/>
          </w:tcPr>
          <w:p w14:paraId="64A82C24" w14:textId="77777777" w:rsidR="005D01F4" w:rsidRPr="004F3F36" w:rsidRDefault="005D01F4" w:rsidP="005D01F4">
            <w:pPr>
              <w:tabs>
                <w:tab w:val="left" w:pos="7010"/>
              </w:tabs>
              <w:rPr>
                <w:rFonts w:asciiTheme="minorHAnsi" w:hAnsiTheme="minorHAnsi" w:cstheme="minorHAnsi"/>
                <w:bCs/>
                <w:sz w:val="22"/>
                <w:szCs w:val="22"/>
              </w:rPr>
            </w:pPr>
            <w:r w:rsidRPr="004F3F36">
              <w:rPr>
                <w:rFonts w:asciiTheme="minorHAnsi" w:hAnsiTheme="minorHAnsi" w:cstheme="minorHAnsi"/>
                <w:b/>
                <w:sz w:val="22"/>
                <w:szCs w:val="22"/>
              </w:rPr>
              <w:lastRenderedPageBreak/>
              <w:t>Verpflichtungen des Unterauftragnehmer:</w:t>
            </w:r>
          </w:p>
          <w:p w14:paraId="22B257D7" w14:textId="77777777" w:rsidR="005D01F4" w:rsidRPr="004F3F36" w:rsidRDefault="005D01F4" w:rsidP="005D01F4">
            <w:pPr>
              <w:tabs>
                <w:tab w:val="left" w:pos="7010"/>
              </w:tabs>
              <w:rPr>
                <w:rFonts w:asciiTheme="minorHAnsi" w:hAnsiTheme="minorHAnsi" w:cstheme="minorHAnsi"/>
                <w:bCs/>
                <w:sz w:val="22"/>
                <w:szCs w:val="22"/>
              </w:rPr>
            </w:pPr>
          </w:p>
          <w:p w14:paraId="2EE0A920" w14:textId="4C800573" w:rsidR="005D01F4" w:rsidRPr="004F3F36" w:rsidRDefault="005D01F4" w:rsidP="005D01F4">
            <w:pPr>
              <w:tabs>
                <w:tab w:val="left" w:pos="7797"/>
              </w:tabs>
              <w:ind w:right="176"/>
              <w:jc w:val="both"/>
              <w:rPr>
                <w:rFonts w:asciiTheme="minorHAnsi" w:hAnsiTheme="minorHAnsi" w:cstheme="minorHAnsi"/>
                <w:bCs/>
                <w:sz w:val="22"/>
                <w:szCs w:val="22"/>
                <w:vertAlign w:val="superscript"/>
              </w:rPr>
            </w:pPr>
            <w:r w:rsidRPr="004F3F36">
              <w:rPr>
                <w:rFonts w:asciiTheme="minorHAnsi" w:hAnsiTheme="minorHAnsi" w:cstheme="minorHAnsi"/>
                <w:bCs/>
                <w:sz w:val="22"/>
                <w:szCs w:val="22"/>
              </w:rPr>
              <w:t>Die gleichen DNSH- Beeinträchtigungen und -Verpflichtungen, die für den Auftragnehmer gelten, gelten auch für die Unterauftragnehmer.</w:t>
            </w:r>
            <w:r w:rsidRPr="004F3F36">
              <w:rPr>
                <w:rFonts w:asciiTheme="minorHAnsi" w:hAnsiTheme="minorHAnsi" w:cstheme="minorHAnsi"/>
                <w:bCs/>
                <w:sz w:val="22"/>
                <w:szCs w:val="22"/>
                <w:vertAlign w:val="superscript"/>
              </w:rPr>
              <w:t>5</w:t>
            </w:r>
            <w:r w:rsidRPr="004F3F36">
              <w:rPr>
                <w:rStyle w:val="Rimandonotaapidipagina"/>
                <w:rFonts w:asciiTheme="minorHAnsi" w:hAnsiTheme="minorHAnsi" w:cstheme="minorHAnsi"/>
                <w:bCs/>
                <w:sz w:val="22"/>
                <w:szCs w:val="22"/>
                <w:vertAlign w:val="superscript"/>
              </w:rPr>
              <w:footnoteReference w:id="5"/>
            </w:r>
          </w:p>
          <w:p w14:paraId="4C71590B"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rPr>
            </w:pPr>
          </w:p>
        </w:tc>
        <w:tc>
          <w:tcPr>
            <w:tcW w:w="2498" w:type="pct"/>
            <w:shd w:val="clear" w:color="auto" w:fill="D9E2F3" w:themeFill="accent1" w:themeFillTint="33"/>
          </w:tcPr>
          <w:p w14:paraId="530E1F0B"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t xml:space="preserve">Obblighi del subappaltatore </w:t>
            </w:r>
          </w:p>
          <w:p w14:paraId="5FC9D052"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p>
          <w:p w14:paraId="5C49C622" w14:textId="77777777" w:rsidR="005D01F4" w:rsidRPr="004F3F36" w:rsidRDefault="005D01F4" w:rsidP="005D01F4">
            <w:pPr>
              <w:tabs>
                <w:tab w:val="left" w:pos="7010"/>
              </w:tabs>
              <w:ind w:righ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Si applicano ai Subappaltatori i medesimi vincoli ed obblighi DNSH incombenti sull’Appaltatore</w:t>
            </w:r>
            <w:r w:rsidRPr="004F3F36">
              <w:rPr>
                <w:rStyle w:val="Rimandonotaapidipagina"/>
                <w:rFonts w:asciiTheme="minorHAnsi" w:hAnsiTheme="minorHAnsi" w:cstheme="minorHAnsi"/>
                <w:bCs/>
                <w:sz w:val="22"/>
                <w:szCs w:val="22"/>
                <w:lang w:val="it-IT"/>
              </w:rPr>
              <w:footnoteReference w:id="6"/>
            </w:r>
            <w:r w:rsidRPr="004F3F36">
              <w:rPr>
                <w:rFonts w:asciiTheme="minorHAnsi" w:hAnsiTheme="minorHAnsi" w:cstheme="minorHAnsi"/>
                <w:bCs/>
                <w:sz w:val="22"/>
                <w:szCs w:val="22"/>
                <w:lang w:val="it-IT"/>
              </w:rPr>
              <w:t>.</w:t>
            </w:r>
          </w:p>
          <w:p w14:paraId="3371E94B" w14:textId="77777777" w:rsidR="005D01F4" w:rsidRPr="004F3F36" w:rsidRDefault="005D01F4" w:rsidP="005D01F4">
            <w:pPr>
              <w:tabs>
                <w:tab w:val="left" w:pos="7010"/>
              </w:tabs>
              <w:ind w:right="32"/>
              <w:jc w:val="both"/>
              <w:rPr>
                <w:rFonts w:asciiTheme="minorHAnsi" w:hAnsiTheme="minorHAnsi" w:cstheme="minorHAnsi"/>
                <w:bCs/>
                <w:i/>
                <w:iCs/>
                <w:color w:val="4472C4" w:themeColor="accent1"/>
                <w:sz w:val="22"/>
                <w:szCs w:val="22"/>
                <w:lang w:val="it-IT"/>
              </w:rPr>
            </w:pPr>
          </w:p>
        </w:tc>
      </w:tr>
      <w:tr w:rsidR="005D01F4" w:rsidRPr="00E66F7F" w14:paraId="6EEB8DB3" w14:textId="77777777" w:rsidTr="0002168C">
        <w:trPr>
          <w:trHeight w:val="1060"/>
        </w:trPr>
        <w:tc>
          <w:tcPr>
            <w:tcW w:w="2502" w:type="pct"/>
            <w:shd w:val="clear" w:color="auto" w:fill="D9E2F3" w:themeFill="accent1" w:themeFillTint="33"/>
          </w:tcPr>
          <w:p w14:paraId="40822C8D" w14:textId="77777777" w:rsidR="005D01F4" w:rsidRPr="004F3F36" w:rsidRDefault="005D01F4" w:rsidP="005D01F4">
            <w:pPr>
              <w:tabs>
                <w:tab w:val="left" w:pos="7010"/>
              </w:tabs>
              <w:ind w:right="32"/>
              <w:jc w:val="both"/>
              <w:rPr>
                <w:rFonts w:asciiTheme="minorHAnsi" w:hAnsiTheme="minorHAnsi" w:cstheme="minorHAnsi"/>
                <w:b/>
                <w:sz w:val="22"/>
                <w:szCs w:val="22"/>
              </w:rPr>
            </w:pPr>
            <w:r w:rsidRPr="004F3F36">
              <w:rPr>
                <w:rFonts w:asciiTheme="minorHAnsi" w:hAnsiTheme="minorHAnsi" w:cstheme="minorHAnsi"/>
                <w:b/>
                <w:sz w:val="22"/>
                <w:szCs w:val="22"/>
              </w:rPr>
              <w:t>Überprüfung der Einhaltung des DNSH-Prinzips durch den Auftragnehmer:</w:t>
            </w:r>
          </w:p>
          <w:p w14:paraId="5CF401A0" w14:textId="77777777" w:rsidR="005D01F4" w:rsidRPr="004F3F36" w:rsidRDefault="005D01F4" w:rsidP="005D01F4">
            <w:pPr>
              <w:autoSpaceDE w:val="0"/>
              <w:autoSpaceDN w:val="0"/>
              <w:adjustRightInd w:val="0"/>
              <w:rPr>
                <w:rFonts w:asciiTheme="minorHAnsi" w:hAnsiTheme="minorHAnsi" w:cstheme="minorHAnsi"/>
                <w:i/>
                <w:iCs/>
                <w:sz w:val="22"/>
                <w:szCs w:val="22"/>
              </w:rPr>
            </w:pPr>
          </w:p>
          <w:p w14:paraId="17EF4041"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r w:rsidRPr="004F3F36">
              <w:rPr>
                <w:rFonts w:asciiTheme="minorHAnsi" w:hAnsiTheme="minorHAnsi" w:cstheme="minorHAnsi"/>
                <w:sz w:val="22"/>
                <w:szCs w:val="22"/>
              </w:rPr>
              <w:t>Die Verwaltung wird Kontrollen durchführen, um die Einhaltung der DNSH-</w:t>
            </w:r>
            <w:r w:rsidRPr="004F3F36">
              <w:rPr>
                <w:rFonts w:asciiTheme="minorHAnsi" w:hAnsiTheme="minorHAnsi" w:cstheme="minorHAnsi"/>
                <w:bCs/>
                <w:sz w:val="22"/>
                <w:szCs w:val="22"/>
              </w:rPr>
              <w:t xml:space="preserve"> Beeinträchtigungen</w:t>
            </w:r>
            <w:r w:rsidRPr="004F3F36">
              <w:rPr>
                <w:rFonts w:asciiTheme="minorHAnsi" w:hAnsiTheme="minorHAnsi" w:cstheme="minorHAnsi"/>
                <w:sz w:val="22"/>
                <w:szCs w:val="22"/>
              </w:rPr>
              <w:t xml:space="preserve"> nachzuweisen, durch das Ausfüllen von speziellen Checklisten, im Zusammenhang mit den technischen Datenblätter, die mit der Intervention verbunden sind und sich auf die Aktivitäten im Rahmen der Zuständigkeit des Auftragnehmers beziehen.</w:t>
            </w:r>
          </w:p>
          <w:p w14:paraId="5080AB05"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p>
          <w:p w14:paraId="732DBB80"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r w:rsidRPr="004F3F36">
              <w:rPr>
                <w:rFonts w:asciiTheme="minorHAnsi" w:hAnsiTheme="minorHAnsi" w:cstheme="minorHAnsi"/>
                <w:sz w:val="22"/>
                <w:szCs w:val="22"/>
              </w:rPr>
              <w:t>Daher ist der Auftragnehmer verpflichtet, auf Anfrage und innerhalb der von der Verwaltung festgelegten Fristen, die für die positiven Ergebnisse der Überprüfungen relevanten Kontrollelemente bereitzustellen.</w:t>
            </w:r>
          </w:p>
          <w:p w14:paraId="3C7F11CA"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p>
          <w:p w14:paraId="71DA489F"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r w:rsidRPr="004F3F36">
              <w:rPr>
                <w:rFonts w:asciiTheme="minorHAnsi" w:hAnsiTheme="minorHAnsi" w:cstheme="minorHAnsi"/>
                <w:sz w:val="22"/>
                <w:szCs w:val="22"/>
              </w:rPr>
              <w:t xml:space="preserve">Insbesondere ist der Auftragnehmer gemäß den Artikeln 46, 47 und 76 des D.P.R. vom 28. Dezember 2000, Nr. 445, verpflichtet, eine spezifische Erklärung zu den Punkten der Checklisten abzugeben, die die Aktivitäten </w:t>
            </w:r>
            <w:r w:rsidRPr="004F3F36">
              <w:rPr>
                <w:rFonts w:asciiTheme="minorHAnsi" w:hAnsiTheme="minorHAnsi" w:cstheme="minorHAnsi"/>
                <w:sz w:val="22"/>
                <w:szCs w:val="22"/>
              </w:rPr>
              <w:lastRenderedPageBreak/>
              <w:t>des Auftragnehmers betreffen, und bei Bedarf die Nachweisunterlagen der Erklärung vorzulegen.</w:t>
            </w:r>
          </w:p>
          <w:p w14:paraId="5E20FE96"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p>
          <w:p w14:paraId="32D3A007" w14:textId="77777777" w:rsidR="005D01F4" w:rsidRPr="004F3F36" w:rsidRDefault="005D01F4" w:rsidP="005D01F4">
            <w:pPr>
              <w:tabs>
                <w:tab w:val="num" w:pos="426"/>
                <w:tab w:val="left" w:pos="851"/>
              </w:tabs>
              <w:ind w:right="32"/>
              <w:jc w:val="both"/>
              <w:rPr>
                <w:rFonts w:asciiTheme="minorHAnsi" w:hAnsiTheme="minorHAnsi" w:cstheme="minorHAnsi"/>
                <w:sz w:val="22"/>
                <w:szCs w:val="22"/>
              </w:rPr>
            </w:pPr>
            <w:r w:rsidRPr="004F3F36">
              <w:rPr>
                <w:rFonts w:asciiTheme="minorHAnsi" w:hAnsiTheme="minorHAnsi" w:cstheme="minorHAnsi"/>
                <w:sz w:val="22"/>
                <w:szCs w:val="22"/>
              </w:rPr>
              <w:t>Es liegt auch in der Verantwortung des Auftragnehmers, alle unterstützenden Unterlagen aufzubewahren und als Nachweis für die erklärten Angaben aufzubewahren, für mögliche Kontrollen durch die Verwaltung und/oder die zuständigen Behörden.</w:t>
            </w:r>
          </w:p>
          <w:p w14:paraId="26C747FD" w14:textId="77777777" w:rsidR="005D01F4" w:rsidRPr="004F3F36" w:rsidRDefault="005D01F4" w:rsidP="005D01F4">
            <w:pPr>
              <w:tabs>
                <w:tab w:val="num" w:pos="426"/>
                <w:tab w:val="left" w:pos="851"/>
              </w:tabs>
              <w:ind w:right="32"/>
              <w:jc w:val="both"/>
              <w:rPr>
                <w:rFonts w:asciiTheme="minorHAnsi" w:hAnsiTheme="minorHAnsi" w:cstheme="minorHAnsi"/>
                <w:b/>
                <w:bCs/>
                <w:sz w:val="22"/>
                <w:szCs w:val="22"/>
              </w:rPr>
            </w:pPr>
          </w:p>
          <w:p w14:paraId="5348DEB8" w14:textId="3CA1D077" w:rsidR="005D01F4" w:rsidRPr="004F3F36" w:rsidRDefault="005D01F4" w:rsidP="005D01F4">
            <w:pPr>
              <w:tabs>
                <w:tab w:val="num" w:pos="426"/>
                <w:tab w:val="left" w:pos="851"/>
              </w:tabs>
              <w:ind w:right="32"/>
              <w:jc w:val="both"/>
              <w:rPr>
                <w:rFonts w:asciiTheme="minorHAnsi" w:hAnsiTheme="minorHAnsi" w:cstheme="minorHAnsi"/>
                <w:b/>
                <w:bCs/>
                <w:sz w:val="22"/>
                <w:szCs w:val="22"/>
              </w:rPr>
            </w:pPr>
            <w:r w:rsidRPr="004F3F36">
              <w:rPr>
                <w:rFonts w:asciiTheme="minorHAnsi" w:hAnsiTheme="minorHAnsi" w:cstheme="minorHAnsi"/>
                <w:b/>
                <w:bCs/>
                <w:sz w:val="22"/>
                <w:szCs w:val="22"/>
              </w:rPr>
              <w:t>Anwendung von Strafen und Vertragsauflösung aufgrund des Verschuldens des Auftragnehmers</w:t>
            </w:r>
          </w:p>
          <w:p w14:paraId="2D952BDC" w14:textId="77777777" w:rsidR="005D01F4" w:rsidRPr="004F3F36" w:rsidRDefault="005D01F4" w:rsidP="005D01F4">
            <w:pPr>
              <w:tabs>
                <w:tab w:val="num" w:pos="426"/>
                <w:tab w:val="left" w:pos="851"/>
              </w:tabs>
              <w:ind w:right="32"/>
              <w:jc w:val="both"/>
              <w:rPr>
                <w:rFonts w:asciiTheme="minorHAnsi" w:hAnsiTheme="minorHAnsi" w:cstheme="minorHAnsi"/>
                <w:b/>
                <w:bCs/>
                <w:sz w:val="22"/>
                <w:szCs w:val="22"/>
              </w:rPr>
            </w:pPr>
          </w:p>
          <w:p w14:paraId="4EC069CB" w14:textId="04AD8159" w:rsidR="005D01F4" w:rsidRPr="004F3F36" w:rsidRDefault="005D01F4" w:rsidP="005D01F4">
            <w:pPr>
              <w:tabs>
                <w:tab w:val="num" w:pos="426"/>
                <w:tab w:val="left" w:pos="851"/>
              </w:tabs>
              <w:ind w:right="32"/>
              <w:jc w:val="both"/>
              <w:rPr>
                <w:rFonts w:asciiTheme="minorHAnsi" w:hAnsiTheme="minorHAnsi" w:cstheme="minorHAnsi"/>
                <w:sz w:val="22"/>
                <w:szCs w:val="22"/>
              </w:rPr>
            </w:pPr>
            <w:r w:rsidRPr="004F3F36">
              <w:rPr>
                <w:rFonts w:asciiTheme="minorHAnsi" w:hAnsiTheme="minorHAnsi" w:cstheme="minorHAnsi"/>
                <w:sz w:val="22"/>
                <w:szCs w:val="22"/>
              </w:rPr>
              <w:t xml:space="preserve">Die Nichteinhaltung der Bedingungen zur Einhaltung des DNSH-Grundsatzes führt zur Anwendung einer Strafe in Höhe von </w:t>
            </w: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r w:rsidRPr="004F3F36">
              <w:rPr>
                <w:rFonts w:asciiTheme="minorHAnsi" w:hAnsiTheme="minorHAnsi" w:cstheme="minorHAnsi"/>
                <w:sz w:val="22"/>
                <w:szCs w:val="22"/>
              </w:rPr>
              <w:t xml:space="preserve"> ‰ (Promille des Nettovertragswerts) pro Verstoß und kann gemäß Artikel 1456 des ZGB zur Auflösung des Vertrags führen.</w:t>
            </w:r>
          </w:p>
          <w:p w14:paraId="461D2060" w14:textId="77777777" w:rsidR="005D01F4" w:rsidRPr="004F3F36" w:rsidRDefault="005D01F4" w:rsidP="005D01F4">
            <w:pPr>
              <w:tabs>
                <w:tab w:val="left" w:pos="7010"/>
              </w:tabs>
              <w:rPr>
                <w:rFonts w:asciiTheme="minorHAnsi" w:hAnsiTheme="minorHAnsi" w:cstheme="minorHAnsi"/>
                <w:b/>
                <w:sz w:val="22"/>
                <w:szCs w:val="22"/>
              </w:rPr>
            </w:pPr>
          </w:p>
        </w:tc>
        <w:tc>
          <w:tcPr>
            <w:tcW w:w="2498" w:type="pct"/>
            <w:shd w:val="clear" w:color="auto" w:fill="D9E2F3" w:themeFill="accent1" w:themeFillTint="33"/>
          </w:tcPr>
          <w:p w14:paraId="1431597B"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lastRenderedPageBreak/>
              <w:t>Verifica del rispetto del principio DNSH da parte dell’Appaltatore</w:t>
            </w:r>
          </w:p>
          <w:p w14:paraId="444277AF"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p>
          <w:p w14:paraId="44F650A9"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L’Amministrazione eseguirà i controlli per dimostrare la conformità ai vincoli DNSH attraverso la compilazione di apposita/e check list relativa/e alle Schede tecniche associate all’intervento e riferite alle attività di competenza dell’Appaltatore.</w:t>
            </w:r>
          </w:p>
          <w:p w14:paraId="3881464D"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p>
          <w:p w14:paraId="51933ABE"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p>
          <w:p w14:paraId="1EF28D88"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p>
          <w:p w14:paraId="5272C8D2" w14:textId="18415F52"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Pertanto, l’Appaltatore, su richiesta ed entro le tempistiche indicate dall’Amministrazione, sarà tenuto a fornire gli elementi di controllo utili al conseguimento con esito positivo delle verifiche.</w:t>
            </w:r>
          </w:p>
          <w:p w14:paraId="188EF9C2"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p>
          <w:p w14:paraId="4010364F"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In particolare, l’Appaltatore è tenuto a rilasciare, ai sensi degli articoli 46, 47 e 76 del D.P.R. 28 dicembre 2000, n. 445, specifica dichiarazione relativa ai punti di controllo della/e check list, che riguardano le attività di competenza dell’Appaltatore, fornendo, ove </w:t>
            </w:r>
            <w:r w:rsidRPr="004F3F36">
              <w:rPr>
                <w:rFonts w:asciiTheme="minorHAnsi" w:hAnsiTheme="minorHAnsi" w:cstheme="minorHAnsi"/>
                <w:sz w:val="22"/>
                <w:szCs w:val="22"/>
                <w:lang w:val="it-IT"/>
              </w:rPr>
              <w:lastRenderedPageBreak/>
              <w:t xml:space="preserve">necessario, documenti giustificativi a comprova di quanto dichiarato. </w:t>
            </w:r>
          </w:p>
          <w:p w14:paraId="49003C55" w14:textId="77777777"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p>
          <w:p w14:paraId="6159CCC2" w14:textId="77777777" w:rsidR="005D01F4" w:rsidRPr="004F3F36" w:rsidRDefault="005D01F4" w:rsidP="005D01F4">
            <w:pPr>
              <w:tabs>
                <w:tab w:val="left" w:pos="7010"/>
              </w:tabs>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Sarà, inoltre, onere dell’Appaltatore conservare tutta la documentazione di supporto e di comprova di quanto dichiarato, ai fini delle eventuali verifiche da parte dell’Amministrazione e/o delle Autorità competenti.</w:t>
            </w:r>
          </w:p>
          <w:p w14:paraId="21B25A83"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p>
          <w:p w14:paraId="72AC7C9C"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p>
          <w:p w14:paraId="04F2AB40" w14:textId="29CB2DE5" w:rsidR="005D01F4" w:rsidRPr="004F3F36" w:rsidRDefault="005D01F4" w:rsidP="005D01F4">
            <w:pPr>
              <w:tabs>
                <w:tab w:val="left" w:pos="7010"/>
              </w:tabs>
              <w:ind w:right="32"/>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t>Applicazione di penali e risoluzione del contratto per colpa dell’appaltatore</w:t>
            </w:r>
          </w:p>
          <w:p w14:paraId="6CA05D83" w14:textId="77777777" w:rsidR="005D01F4" w:rsidRPr="004F3F36" w:rsidRDefault="005D01F4" w:rsidP="005D01F4">
            <w:pPr>
              <w:tabs>
                <w:tab w:val="left" w:pos="7010"/>
              </w:tabs>
              <w:ind w:right="32"/>
              <w:jc w:val="both"/>
              <w:rPr>
                <w:rFonts w:asciiTheme="minorHAnsi" w:hAnsiTheme="minorHAnsi" w:cstheme="minorHAnsi"/>
                <w:b/>
                <w:sz w:val="22"/>
                <w:szCs w:val="22"/>
                <w:lang w:val="it-IT"/>
              </w:rPr>
            </w:pPr>
          </w:p>
          <w:p w14:paraId="5F304B52" w14:textId="53C4CC80" w:rsidR="005D01F4" w:rsidRPr="004F3F36" w:rsidRDefault="005D01F4" w:rsidP="005D01F4">
            <w:pPr>
              <w:tabs>
                <w:tab w:val="num" w:pos="426"/>
                <w:tab w:val="left" w:pos="851"/>
              </w:tabs>
              <w:ind w:right="32"/>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Il mancato rispetto delle condizioni per la compliance al principio DNSH comporta l’applicazione della penale pari a </w:t>
            </w:r>
            <w:r w:rsidRPr="004F3F36">
              <w:rPr>
                <w:rFonts w:asciiTheme="minorHAnsi" w:hAnsiTheme="minorHAnsi" w:cstheme="minorHAnsi"/>
                <w:sz w:val="22"/>
                <w:szCs w:val="22"/>
                <w:highlight w:val="yellow"/>
              </w:rPr>
              <w:fldChar w:fldCharType="begin">
                <w:ffData>
                  <w:name w:val="Elenco1"/>
                  <w:enabled/>
                  <w:calcOnExit w:val="0"/>
                  <w:ddList/>
                </w:ffData>
              </w:fldChar>
            </w:r>
            <w:r w:rsidRPr="004F3F36">
              <w:rPr>
                <w:rFonts w:asciiTheme="minorHAnsi" w:hAnsiTheme="minorHAnsi" w:cstheme="minorHAnsi"/>
                <w:sz w:val="22"/>
                <w:szCs w:val="22"/>
                <w:highlight w:val="yellow"/>
                <w:lang w:val="it-IT"/>
              </w:rPr>
              <w:instrText xml:space="preserve"> FORMDROPDOWN </w:instrText>
            </w:r>
            <w:r w:rsidRPr="004F3F36">
              <w:rPr>
                <w:rFonts w:asciiTheme="minorHAnsi" w:hAnsiTheme="minorHAnsi" w:cstheme="minorHAnsi"/>
                <w:sz w:val="22"/>
                <w:szCs w:val="22"/>
                <w:highlight w:val="yellow"/>
              </w:rPr>
            </w:r>
            <w:r w:rsidRPr="004F3F36">
              <w:rPr>
                <w:rFonts w:asciiTheme="minorHAnsi" w:hAnsiTheme="minorHAnsi" w:cstheme="minorHAnsi"/>
                <w:sz w:val="22"/>
                <w:szCs w:val="22"/>
                <w:highlight w:val="yellow"/>
              </w:rPr>
              <w:fldChar w:fldCharType="separate"/>
            </w:r>
            <w:r w:rsidRPr="004F3F36">
              <w:rPr>
                <w:rFonts w:asciiTheme="minorHAnsi" w:hAnsiTheme="minorHAnsi" w:cstheme="minorHAnsi"/>
                <w:sz w:val="22"/>
                <w:szCs w:val="22"/>
                <w:highlight w:val="yellow"/>
              </w:rPr>
              <w:fldChar w:fldCharType="end"/>
            </w:r>
            <w:r w:rsidRPr="004F3F36">
              <w:rPr>
                <w:rFonts w:asciiTheme="minorHAnsi" w:hAnsiTheme="minorHAnsi" w:cstheme="minorHAnsi"/>
                <w:sz w:val="22"/>
                <w:szCs w:val="22"/>
                <w:shd w:val="clear" w:color="auto" w:fill="FFFF00"/>
                <w:lang w:val="it-IT"/>
              </w:rPr>
              <w:t xml:space="preserve"> </w:t>
            </w:r>
            <w:r w:rsidRPr="004F3F36">
              <w:rPr>
                <w:rFonts w:asciiTheme="minorHAnsi" w:hAnsiTheme="minorHAnsi" w:cstheme="minorHAnsi"/>
                <w:sz w:val="22"/>
                <w:szCs w:val="22"/>
                <w:lang w:val="it-IT" w:eastAsia="en-US"/>
              </w:rPr>
              <w:t>‰</w:t>
            </w:r>
            <w:r w:rsidRPr="004F3F36">
              <w:rPr>
                <w:rFonts w:asciiTheme="minorHAnsi" w:hAnsiTheme="minorHAnsi" w:cstheme="minorHAnsi"/>
                <w:sz w:val="22"/>
                <w:szCs w:val="22"/>
                <w:lang w:val="it-IT"/>
              </w:rPr>
              <w:t xml:space="preserve"> (per mille dell’ammontare netto contrattuale) per ogni violazione e può costituire causa di risoluzione del contratto ai sensi dell’art. 1456 del </w:t>
            </w:r>
            <w:proofErr w:type="gramStart"/>
            <w:r w:rsidRPr="004F3F36">
              <w:rPr>
                <w:rFonts w:asciiTheme="minorHAnsi" w:hAnsiTheme="minorHAnsi" w:cstheme="minorHAnsi"/>
                <w:sz w:val="22"/>
                <w:szCs w:val="22"/>
                <w:lang w:val="it-IT"/>
              </w:rPr>
              <w:t>Codice Civile</w:t>
            </w:r>
            <w:proofErr w:type="gramEnd"/>
            <w:r w:rsidRPr="004F3F36">
              <w:rPr>
                <w:rFonts w:asciiTheme="minorHAnsi" w:hAnsiTheme="minorHAnsi" w:cstheme="minorHAnsi"/>
                <w:sz w:val="22"/>
                <w:szCs w:val="22"/>
                <w:lang w:val="it-IT"/>
              </w:rPr>
              <w:t>.</w:t>
            </w:r>
          </w:p>
          <w:p w14:paraId="666FED32" w14:textId="4D1109D0" w:rsidR="005D01F4" w:rsidRPr="004F3F36" w:rsidRDefault="005D01F4" w:rsidP="005D01F4">
            <w:pPr>
              <w:tabs>
                <w:tab w:val="left" w:pos="7010"/>
              </w:tabs>
              <w:ind w:right="32"/>
              <w:jc w:val="both"/>
              <w:rPr>
                <w:rFonts w:asciiTheme="minorHAnsi" w:hAnsiTheme="minorHAnsi" w:cstheme="minorHAnsi"/>
                <w:b/>
                <w:sz w:val="22"/>
                <w:szCs w:val="22"/>
                <w:lang w:val="it-IT"/>
              </w:rPr>
            </w:pPr>
          </w:p>
        </w:tc>
      </w:tr>
      <w:bookmarkEnd w:id="27"/>
    </w:tbl>
    <w:p w14:paraId="5FBC713E" w14:textId="77777777" w:rsidR="00693426" w:rsidRPr="004F3F36" w:rsidRDefault="00693426">
      <w:pPr>
        <w:rPr>
          <w:rFonts w:asciiTheme="minorHAnsi" w:hAnsiTheme="minorHAnsi" w:cstheme="minorHAnsi"/>
          <w:sz w:val="22"/>
          <w:szCs w:val="22"/>
          <w:lang w:val="it-IT"/>
        </w:rPr>
      </w:pPr>
    </w:p>
    <w:p w14:paraId="0A3B97CF" w14:textId="77777777" w:rsidR="0082244E" w:rsidRPr="004F3F36" w:rsidRDefault="0082244E">
      <w:pPr>
        <w:rPr>
          <w:rFonts w:asciiTheme="minorHAnsi" w:hAnsiTheme="minorHAnsi" w:cstheme="minorHAnsi"/>
          <w:sz w:val="22"/>
          <w:szCs w:val="22"/>
          <w:lang w:val="it-IT"/>
        </w:rPr>
      </w:pPr>
    </w:p>
    <w:tbl>
      <w:tblPr>
        <w:tblW w:w="10206" w:type="dxa"/>
        <w:tblLayout w:type="fixed"/>
        <w:tblCellMar>
          <w:left w:w="70" w:type="dxa"/>
          <w:right w:w="70" w:type="dxa"/>
        </w:tblCellMar>
        <w:tblLook w:val="0000" w:firstRow="0" w:lastRow="0" w:firstColumn="0" w:lastColumn="0" w:noHBand="0" w:noVBand="0"/>
      </w:tblPr>
      <w:tblGrid>
        <w:gridCol w:w="5244"/>
        <w:gridCol w:w="4962"/>
      </w:tblGrid>
      <w:tr w:rsidR="00693426" w:rsidRPr="00E66F7F" w14:paraId="5B22D556" w14:textId="77777777" w:rsidTr="00F721D7">
        <w:trPr>
          <w:cantSplit/>
        </w:trPr>
        <w:tc>
          <w:tcPr>
            <w:tcW w:w="5244" w:type="dxa"/>
            <w:shd w:val="clear" w:color="auto" w:fill="E6E6E6"/>
          </w:tcPr>
          <w:p w14:paraId="5A312BE9" w14:textId="77777777" w:rsidR="007A4EAE" w:rsidRPr="004F3F36" w:rsidRDefault="007A4EAE">
            <w:pPr>
              <w:shd w:val="clear" w:color="auto" w:fill="E6E6E6"/>
              <w:tabs>
                <w:tab w:val="num" w:pos="426"/>
                <w:tab w:val="left" w:pos="851"/>
              </w:tabs>
              <w:ind w:right="213"/>
              <w:jc w:val="center"/>
              <w:rPr>
                <w:rFonts w:asciiTheme="minorHAnsi" w:hAnsiTheme="minorHAnsi" w:cstheme="minorHAnsi"/>
                <w:b/>
                <w:sz w:val="22"/>
                <w:szCs w:val="22"/>
                <w:lang w:val="it-IT"/>
              </w:rPr>
            </w:pPr>
          </w:p>
          <w:p w14:paraId="7D6242CC" w14:textId="7F9D8CD8" w:rsidR="00693426" w:rsidRPr="004F3F36" w:rsidRDefault="007A4EAE">
            <w:pPr>
              <w:shd w:val="clear" w:color="auto" w:fill="E6E6E6"/>
              <w:tabs>
                <w:tab w:val="num" w:pos="426"/>
                <w:tab w:val="left" w:pos="851"/>
              </w:tabs>
              <w:ind w:right="213"/>
              <w:jc w:val="center"/>
              <w:rPr>
                <w:rFonts w:asciiTheme="minorHAnsi" w:hAnsiTheme="minorHAnsi" w:cstheme="minorHAnsi"/>
                <w:b/>
                <w:sz w:val="22"/>
                <w:szCs w:val="22"/>
              </w:rPr>
            </w:pPr>
            <w:r w:rsidRPr="004F3F36">
              <w:rPr>
                <w:rFonts w:asciiTheme="minorHAnsi" w:hAnsiTheme="minorHAnsi" w:cstheme="minorHAnsi"/>
                <w:b/>
                <w:sz w:val="22"/>
                <w:szCs w:val="22"/>
              </w:rPr>
              <w:t>ANLA</w:t>
            </w:r>
            <w:r w:rsidR="00693426" w:rsidRPr="004F3F36">
              <w:rPr>
                <w:rFonts w:asciiTheme="minorHAnsi" w:hAnsiTheme="minorHAnsi" w:cstheme="minorHAnsi"/>
                <w:b/>
                <w:sz w:val="22"/>
                <w:szCs w:val="22"/>
              </w:rPr>
              <w:t>GE 1</w:t>
            </w:r>
          </w:p>
          <w:p w14:paraId="3DA98D23" w14:textId="77777777" w:rsidR="00693426" w:rsidRPr="004F3F36" w:rsidRDefault="00693426">
            <w:pPr>
              <w:shd w:val="clear" w:color="auto" w:fill="E6E6E6"/>
              <w:tabs>
                <w:tab w:val="num" w:pos="426"/>
                <w:tab w:val="left" w:pos="851"/>
              </w:tabs>
              <w:ind w:right="213"/>
              <w:jc w:val="center"/>
              <w:rPr>
                <w:rFonts w:asciiTheme="minorHAnsi" w:hAnsiTheme="minorHAnsi" w:cstheme="minorHAnsi"/>
                <w:sz w:val="22"/>
                <w:szCs w:val="22"/>
              </w:rPr>
            </w:pPr>
          </w:p>
          <w:p w14:paraId="2C984977" w14:textId="77777777" w:rsidR="00693426" w:rsidRPr="004F3F36" w:rsidRDefault="00B03135">
            <w:pPr>
              <w:shd w:val="clear" w:color="auto" w:fill="E6E6E6"/>
              <w:tabs>
                <w:tab w:val="num" w:pos="426"/>
                <w:tab w:val="left" w:pos="851"/>
              </w:tabs>
              <w:ind w:right="213"/>
              <w:jc w:val="center"/>
              <w:rPr>
                <w:rFonts w:asciiTheme="minorHAnsi" w:hAnsiTheme="minorHAnsi" w:cstheme="minorHAnsi"/>
                <w:sz w:val="22"/>
                <w:szCs w:val="22"/>
              </w:rPr>
            </w:pPr>
            <w:r w:rsidRPr="004F3F36">
              <w:rPr>
                <w:rFonts w:asciiTheme="minorHAnsi" w:hAnsiTheme="minorHAnsi" w:cstheme="minorHAnsi"/>
                <w:sz w:val="22"/>
                <w:szCs w:val="22"/>
              </w:rPr>
              <w:t>der besonderen Vertrags</w:t>
            </w:r>
            <w:r w:rsidR="00693426" w:rsidRPr="004F3F36">
              <w:rPr>
                <w:rFonts w:asciiTheme="minorHAnsi" w:hAnsiTheme="minorHAnsi" w:cstheme="minorHAnsi"/>
                <w:sz w:val="22"/>
                <w:szCs w:val="22"/>
              </w:rPr>
              <w:t xml:space="preserve">bedingungen für öffentliche Bauarbeiten – </w:t>
            </w:r>
            <w:r w:rsidRPr="004F3F36">
              <w:rPr>
                <w:rFonts w:asciiTheme="minorHAnsi" w:hAnsiTheme="minorHAnsi" w:cstheme="minorHAnsi"/>
                <w:sz w:val="22"/>
                <w:szCs w:val="22"/>
              </w:rPr>
              <w:t>Teil II</w:t>
            </w:r>
          </w:p>
          <w:p w14:paraId="69471439" w14:textId="77777777" w:rsidR="00693426" w:rsidRPr="004F3F36" w:rsidRDefault="00693426">
            <w:pPr>
              <w:tabs>
                <w:tab w:val="num" w:pos="426"/>
                <w:tab w:val="left" w:pos="851"/>
              </w:tabs>
              <w:ind w:right="213"/>
              <w:jc w:val="center"/>
              <w:rPr>
                <w:rFonts w:asciiTheme="minorHAnsi" w:hAnsiTheme="minorHAnsi" w:cstheme="minorHAnsi"/>
                <w:sz w:val="22"/>
                <w:szCs w:val="22"/>
              </w:rPr>
            </w:pPr>
          </w:p>
          <w:p w14:paraId="66DFBF2C" w14:textId="77777777" w:rsidR="00693426" w:rsidRPr="004F3F36" w:rsidRDefault="00693426">
            <w:pPr>
              <w:tabs>
                <w:tab w:val="num" w:pos="426"/>
                <w:tab w:val="left" w:pos="851"/>
              </w:tabs>
              <w:ind w:right="213"/>
              <w:jc w:val="center"/>
              <w:rPr>
                <w:rFonts w:asciiTheme="minorHAnsi" w:hAnsiTheme="minorHAnsi" w:cstheme="minorHAnsi"/>
                <w:sz w:val="22"/>
                <w:szCs w:val="22"/>
              </w:rPr>
            </w:pPr>
            <w:r w:rsidRPr="004F3F36">
              <w:rPr>
                <w:rFonts w:asciiTheme="minorHAnsi" w:hAnsiTheme="minorHAnsi" w:cstheme="minorHAnsi"/>
                <w:sz w:val="22"/>
                <w:szCs w:val="22"/>
              </w:rPr>
              <w:t>UNTERLAGEN, WELCHE BESTANDTEIL</w:t>
            </w:r>
          </w:p>
          <w:p w14:paraId="30B5ED7A" w14:textId="77777777" w:rsidR="00693426" w:rsidRPr="004F3F36" w:rsidRDefault="00693426">
            <w:pPr>
              <w:tabs>
                <w:tab w:val="num" w:pos="426"/>
                <w:tab w:val="left" w:pos="851"/>
              </w:tabs>
              <w:ind w:right="213"/>
              <w:jc w:val="center"/>
              <w:rPr>
                <w:rFonts w:asciiTheme="minorHAnsi" w:hAnsiTheme="minorHAnsi" w:cstheme="minorHAnsi"/>
                <w:sz w:val="22"/>
                <w:szCs w:val="22"/>
              </w:rPr>
            </w:pPr>
            <w:r w:rsidRPr="004F3F36">
              <w:rPr>
                <w:rFonts w:asciiTheme="minorHAnsi" w:hAnsiTheme="minorHAnsi" w:cstheme="minorHAnsi"/>
                <w:sz w:val="22"/>
                <w:szCs w:val="22"/>
              </w:rPr>
              <w:t>DES VERTRAGES BILDEN</w:t>
            </w:r>
          </w:p>
          <w:p w14:paraId="4E6429C7" w14:textId="77777777" w:rsidR="00693426" w:rsidRPr="004F3F36" w:rsidRDefault="00693426">
            <w:pPr>
              <w:tabs>
                <w:tab w:val="num" w:pos="426"/>
                <w:tab w:val="left" w:pos="851"/>
              </w:tabs>
              <w:ind w:right="213"/>
              <w:jc w:val="center"/>
              <w:rPr>
                <w:rFonts w:asciiTheme="minorHAnsi" w:hAnsiTheme="minorHAnsi" w:cstheme="minorHAnsi"/>
                <w:sz w:val="22"/>
                <w:szCs w:val="22"/>
              </w:rPr>
            </w:pPr>
          </w:p>
        </w:tc>
        <w:tc>
          <w:tcPr>
            <w:tcW w:w="4962" w:type="dxa"/>
            <w:shd w:val="clear" w:color="auto" w:fill="E6E6E6"/>
          </w:tcPr>
          <w:p w14:paraId="73A38391" w14:textId="77777777" w:rsidR="00693426" w:rsidRPr="004F3F36" w:rsidRDefault="00693426">
            <w:pPr>
              <w:shd w:val="clear" w:color="auto" w:fill="E6E6E6"/>
              <w:tabs>
                <w:tab w:val="num" w:pos="426"/>
                <w:tab w:val="left" w:pos="851"/>
              </w:tabs>
              <w:ind w:right="213"/>
              <w:jc w:val="center"/>
              <w:rPr>
                <w:rFonts w:asciiTheme="minorHAnsi" w:hAnsiTheme="minorHAnsi" w:cstheme="minorHAnsi"/>
                <w:sz w:val="22"/>
                <w:szCs w:val="22"/>
              </w:rPr>
            </w:pPr>
          </w:p>
          <w:p w14:paraId="62FB4E6E" w14:textId="77777777" w:rsidR="00693426" w:rsidRPr="004F3F36" w:rsidRDefault="00693426">
            <w:pPr>
              <w:shd w:val="clear" w:color="auto" w:fill="E6E6E6"/>
              <w:tabs>
                <w:tab w:val="num" w:pos="426"/>
                <w:tab w:val="left" w:pos="851"/>
              </w:tabs>
              <w:ind w:right="213"/>
              <w:jc w:val="center"/>
              <w:rPr>
                <w:rFonts w:asciiTheme="minorHAnsi" w:hAnsiTheme="minorHAnsi" w:cstheme="minorHAnsi"/>
                <w:b/>
                <w:sz w:val="22"/>
                <w:szCs w:val="22"/>
                <w:lang w:val="it-IT"/>
              </w:rPr>
            </w:pPr>
            <w:r w:rsidRPr="004F3F36">
              <w:rPr>
                <w:rFonts w:asciiTheme="minorHAnsi" w:hAnsiTheme="minorHAnsi" w:cstheme="minorHAnsi"/>
                <w:b/>
                <w:sz w:val="22"/>
                <w:szCs w:val="22"/>
                <w:lang w:val="it-IT"/>
              </w:rPr>
              <w:t>ALLEGATO 1</w:t>
            </w:r>
          </w:p>
          <w:p w14:paraId="5DFCBC6F" w14:textId="77777777" w:rsidR="00693426" w:rsidRPr="004F3F36" w:rsidRDefault="00693426">
            <w:pPr>
              <w:shd w:val="clear" w:color="auto" w:fill="E6E6E6"/>
              <w:tabs>
                <w:tab w:val="num" w:pos="426"/>
                <w:tab w:val="left" w:pos="851"/>
              </w:tabs>
              <w:ind w:right="213"/>
              <w:jc w:val="center"/>
              <w:rPr>
                <w:rFonts w:asciiTheme="minorHAnsi" w:hAnsiTheme="minorHAnsi" w:cstheme="minorHAnsi"/>
                <w:sz w:val="22"/>
                <w:szCs w:val="22"/>
                <w:lang w:val="it-IT"/>
              </w:rPr>
            </w:pPr>
          </w:p>
          <w:p w14:paraId="43D5CC6F" w14:textId="77777777" w:rsidR="00693426" w:rsidRPr="004F3F36" w:rsidRDefault="00693426">
            <w:pPr>
              <w:shd w:val="clear" w:color="auto" w:fill="E6E6E6"/>
              <w:tabs>
                <w:tab w:val="num" w:pos="426"/>
                <w:tab w:val="left" w:pos="851"/>
              </w:tabs>
              <w:ind w:right="213"/>
              <w:jc w:val="center"/>
              <w:rPr>
                <w:rFonts w:asciiTheme="minorHAnsi" w:hAnsiTheme="minorHAnsi" w:cstheme="minorHAnsi"/>
                <w:sz w:val="22"/>
                <w:szCs w:val="22"/>
                <w:lang w:val="it-IT"/>
              </w:rPr>
            </w:pPr>
            <w:proofErr w:type="spellStart"/>
            <w:r w:rsidRPr="004F3F36">
              <w:rPr>
                <w:rFonts w:asciiTheme="minorHAnsi" w:hAnsiTheme="minorHAnsi" w:cstheme="minorHAnsi"/>
                <w:sz w:val="22"/>
                <w:szCs w:val="22"/>
                <w:lang w:val="it-IT"/>
              </w:rPr>
              <w:t>al</w:t>
            </w:r>
            <w:proofErr w:type="spellEnd"/>
            <w:r w:rsidRPr="004F3F36">
              <w:rPr>
                <w:rFonts w:asciiTheme="minorHAnsi" w:hAnsiTheme="minorHAnsi" w:cstheme="minorHAnsi"/>
                <w:sz w:val="22"/>
                <w:szCs w:val="22"/>
                <w:lang w:val="it-IT"/>
              </w:rPr>
              <w:t xml:space="preserve"> capitolato speciale d'appalto per opere pubbliche – </w:t>
            </w:r>
            <w:r w:rsidR="00B03135" w:rsidRPr="004F3F36">
              <w:rPr>
                <w:rFonts w:asciiTheme="minorHAnsi" w:hAnsiTheme="minorHAnsi" w:cstheme="minorHAnsi"/>
                <w:sz w:val="22"/>
                <w:szCs w:val="22"/>
                <w:lang w:val="it-IT"/>
              </w:rPr>
              <w:t>parte II</w:t>
            </w:r>
          </w:p>
          <w:p w14:paraId="7C109D8E" w14:textId="77777777" w:rsidR="00693426" w:rsidRPr="004F3F36" w:rsidRDefault="00693426">
            <w:pPr>
              <w:shd w:val="clear" w:color="auto" w:fill="E6E6E6"/>
              <w:tabs>
                <w:tab w:val="num" w:pos="426"/>
                <w:tab w:val="left" w:pos="851"/>
              </w:tabs>
              <w:ind w:right="213"/>
              <w:jc w:val="center"/>
              <w:rPr>
                <w:rFonts w:asciiTheme="minorHAnsi" w:hAnsiTheme="minorHAnsi" w:cstheme="minorHAnsi"/>
                <w:sz w:val="22"/>
                <w:szCs w:val="22"/>
                <w:lang w:val="it-IT"/>
              </w:rPr>
            </w:pPr>
          </w:p>
          <w:p w14:paraId="24794B9F" w14:textId="77777777" w:rsidR="00693426" w:rsidRPr="004F3F36" w:rsidRDefault="00693426">
            <w:pPr>
              <w:tabs>
                <w:tab w:val="num" w:pos="426"/>
                <w:tab w:val="left" w:pos="851"/>
              </w:tabs>
              <w:ind w:right="213"/>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DOCUMENTI CHE FANNO PARTE</w:t>
            </w:r>
          </w:p>
          <w:p w14:paraId="5C56D020" w14:textId="77777777" w:rsidR="00693426" w:rsidRPr="004F3F36" w:rsidRDefault="00693426">
            <w:pPr>
              <w:tabs>
                <w:tab w:val="num" w:pos="426"/>
                <w:tab w:val="left" w:pos="851"/>
              </w:tabs>
              <w:ind w:right="213"/>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DEL CONTRATTO</w:t>
            </w:r>
          </w:p>
          <w:p w14:paraId="097B52C4" w14:textId="77777777" w:rsidR="00693426" w:rsidRPr="004F3F36" w:rsidRDefault="00693426">
            <w:pPr>
              <w:tabs>
                <w:tab w:val="num" w:pos="426"/>
                <w:tab w:val="left" w:pos="851"/>
              </w:tabs>
              <w:ind w:right="213"/>
              <w:jc w:val="center"/>
              <w:rPr>
                <w:rFonts w:asciiTheme="minorHAnsi" w:hAnsiTheme="minorHAnsi" w:cstheme="minorHAnsi"/>
                <w:sz w:val="22"/>
                <w:szCs w:val="22"/>
                <w:lang w:val="it-IT"/>
              </w:rPr>
            </w:pPr>
          </w:p>
        </w:tc>
      </w:tr>
      <w:tr w:rsidR="00693426" w:rsidRPr="00E66F7F" w14:paraId="157E67A0" w14:textId="77777777" w:rsidTr="00F721D7">
        <w:trPr>
          <w:cantSplit/>
        </w:trPr>
        <w:tc>
          <w:tcPr>
            <w:tcW w:w="5244" w:type="dxa"/>
          </w:tcPr>
          <w:p w14:paraId="625F1D8E" w14:textId="77777777" w:rsidR="00E70CE3" w:rsidRPr="004F3F36" w:rsidRDefault="00E70CE3">
            <w:pPr>
              <w:tabs>
                <w:tab w:val="num" w:pos="426"/>
                <w:tab w:val="left" w:pos="851"/>
              </w:tabs>
              <w:ind w:right="213"/>
              <w:jc w:val="both"/>
              <w:rPr>
                <w:rFonts w:asciiTheme="minorHAnsi" w:hAnsiTheme="minorHAnsi" w:cstheme="minorHAnsi"/>
                <w:sz w:val="22"/>
                <w:szCs w:val="22"/>
                <w:lang w:val="it-IT"/>
              </w:rPr>
            </w:pPr>
          </w:p>
          <w:p w14:paraId="75FDBE34" w14:textId="77777777" w:rsidR="00693426" w:rsidRPr="004F3F36" w:rsidRDefault="00693426" w:rsidP="00F12A79">
            <w:pPr>
              <w:ind w:left="356" w:right="213"/>
              <w:jc w:val="both"/>
              <w:rPr>
                <w:rFonts w:asciiTheme="minorHAnsi" w:hAnsiTheme="minorHAnsi" w:cstheme="minorHAnsi"/>
                <w:sz w:val="22"/>
                <w:szCs w:val="22"/>
              </w:rPr>
            </w:pPr>
            <w:r w:rsidRPr="004F3F36">
              <w:rPr>
                <w:rFonts w:asciiTheme="minorHAnsi" w:hAnsiTheme="minorHAnsi" w:cstheme="minorHAnsi"/>
                <w:sz w:val="22"/>
                <w:szCs w:val="22"/>
              </w:rPr>
              <w:t>Es bilden wesentlichen Bestandteil des Vertrages:</w:t>
            </w:r>
          </w:p>
          <w:p w14:paraId="2276C721" w14:textId="77777777" w:rsidR="00693426" w:rsidRPr="004F3F36" w:rsidRDefault="00693426">
            <w:pPr>
              <w:tabs>
                <w:tab w:val="num" w:pos="426"/>
                <w:tab w:val="left" w:pos="851"/>
                <w:tab w:val="left" w:pos="7797"/>
              </w:tabs>
              <w:ind w:right="213" w:firstLine="283"/>
              <w:jc w:val="both"/>
              <w:rPr>
                <w:rFonts w:asciiTheme="minorHAnsi" w:hAnsiTheme="minorHAnsi" w:cstheme="minorHAnsi"/>
                <w:sz w:val="22"/>
                <w:szCs w:val="22"/>
              </w:rPr>
            </w:pPr>
          </w:p>
        </w:tc>
        <w:tc>
          <w:tcPr>
            <w:tcW w:w="4962" w:type="dxa"/>
          </w:tcPr>
          <w:p w14:paraId="41C208BE" w14:textId="77777777" w:rsidR="00E70CE3" w:rsidRPr="004F3F36" w:rsidRDefault="00E70CE3">
            <w:pPr>
              <w:tabs>
                <w:tab w:val="num" w:pos="426"/>
                <w:tab w:val="left" w:pos="851"/>
              </w:tabs>
              <w:ind w:right="213"/>
              <w:rPr>
                <w:rFonts w:asciiTheme="minorHAnsi" w:hAnsiTheme="minorHAnsi" w:cstheme="minorHAnsi"/>
                <w:sz w:val="22"/>
                <w:szCs w:val="22"/>
              </w:rPr>
            </w:pPr>
          </w:p>
          <w:p w14:paraId="4BD62D00" w14:textId="77777777" w:rsidR="00693426" w:rsidRPr="004F3F36" w:rsidRDefault="00693426" w:rsidP="00B03135">
            <w:pPr>
              <w:tabs>
                <w:tab w:val="num" w:pos="426"/>
                <w:tab w:val="left" w:pos="851"/>
              </w:tabs>
              <w:ind w:left="355" w:right="213"/>
              <w:rPr>
                <w:rFonts w:asciiTheme="minorHAnsi" w:hAnsiTheme="minorHAnsi" w:cstheme="minorHAnsi"/>
                <w:sz w:val="22"/>
                <w:szCs w:val="22"/>
                <w:lang w:val="it-IT"/>
              </w:rPr>
            </w:pPr>
            <w:r w:rsidRPr="004F3F36">
              <w:rPr>
                <w:rFonts w:asciiTheme="minorHAnsi" w:hAnsiTheme="minorHAnsi" w:cstheme="minorHAnsi"/>
                <w:sz w:val="22"/>
                <w:szCs w:val="22"/>
                <w:lang w:val="it-IT"/>
              </w:rPr>
              <w:t>Fanno parte integrante del contratto d'appalto:</w:t>
            </w:r>
          </w:p>
          <w:p w14:paraId="728939E1" w14:textId="77777777" w:rsidR="00693426" w:rsidRPr="004F3F36" w:rsidRDefault="00693426">
            <w:pPr>
              <w:tabs>
                <w:tab w:val="num" w:pos="426"/>
                <w:tab w:val="left" w:pos="851"/>
              </w:tabs>
              <w:ind w:right="213"/>
              <w:rPr>
                <w:rFonts w:asciiTheme="minorHAnsi" w:hAnsiTheme="minorHAnsi" w:cstheme="minorHAnsi"/>
                <w:sz w:val="22"/>
                <w:szCs w:val="22"/>
                <w:lang w:val="it-IT"/>
              </w:rPr>
            </w:pPr>
          </w:p>
        </w:tc>
      </w:tr>
      <w:tr w:rsidR="00693426" w:rsidRPr="00E66F7F" w14:paraId="721EBBDC" w14:textId="77777777" w:rsidTr="00F721D7">
        <w:trPr>
          <w:cantSplit/>
        </w:trPr>
        <w:tc>
          <w:tcPr>
            <w:tcW w:w="5244" w:type="dxa"/>
          </w:tcPr>
          <w:p w14:paraId="65DA638A" w14:textId="77777777" w:rsidR="00693426" w:rsidRPr="004F3F36" w:rsidRDefault="00893216" w:rsidP="004944CC">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Die Besonderen Vertrags</w:t>
            </w:r>
            <w:r w:rsidR="00693426" w:rsidRPr="004F3F36">
              <w:rPr>
                <w:rFonts w:asciiTheme="minorHAnsi" w:hAnsiTheme="minorHAnsi" w:cstheme="minorHAnsi"/>
                <w:sz w:val="22"/>
                <w:szCs w:val="22"/>
              </w:rPr>
              <w:t xml:space="preserve">bedingungen </w:t>
            </w:r>
            <w:r w:rsidR="00B03135" w:rsidRPr="004F3F36">
              <w:rPr>
                <w:rFonts w:asciiTheme="minorHAnsi" w:hAnsiTheme="minorHAnsi" w:cstheme="minorHAnsi"/>
                <w:sz w:val="22"/>
                <w:szCs w:val="22"/>
              </w:rPr>
              <w:t>Teil I und II</w:t>
            </w:r>
          </w:p>
          <w:p w14:paraId="333A65E9" w14:textId="04A26A73" w:rsidR="0093192E" w:rsidRPr="004F3F36" w:rsidRDefault="0093192E" w:rsidP="0093192E">
            <w:pPr>
              <w:pStyle w:val="Paragrafoelenco"/>
              <w:ind w:right="213"/>
              <w:jc w:val="both"/>
              <w:rPr>
                <w:rFonts w:asciiTheme="minorHAnsi" w:hAnsiTheme="minorHAnsi" w:cstheme="minorHAnsi"/>
                <w:sz w:val="22"/>
                <w:szCs w:val="22"/>
              </w:rPr>
            </w:pPr>
          </w:p>
        </w:tc>
        <w:tc>
          <w:tcPr>
            <w:tcW w:w="4962" w:type="dxa"/>
          </w:tcPr>
          <w:p w14:paraId="6460D6D6" w14:textId="1E31967E" w:rsidR="00693426" w:rsidRPr="004F3F36" w:rsidRDefault="00693426" w:rsidP="004944CC">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Il capit</w:t>
            </w:r>
            <w:r w:rsidR="00893216" w:rsidRPr="004F3F36">
              <w:rPr>
                <w:rFonts w:asciiTheme="minorHAnsi" w:hAnsiTheme="minorHAnsi" w:cstheme="minorHAnsi"/>
                <w:sz w:val="22"/>
                <w:szCs w:val="22"/>
                <w:lang w:val="it-IT"/>
              </w:rPr>
              <w:t xml:space="preserve">olato speciale d’appalto </w:t>
            </w:r>
            <w:r w:rsidR="00B03135" w:rsidRPr="004F3F36">
              <w:rPr>
                <w:rFonts w:asciiTheme="minorHAnsi" w:hAnsiTheme="minorHAnsi" w:cstheme="minorHAnsi"/>
                <w:sz w:val="22"/>
                <w:szCs w:val="22"/>
                <w:lang w:val="it-IT"/>
              </w:rPr>
              <w:t>parte I e II</w:t>
            </w:r>
          </w:p>
        </w:tc>
      </w:tr>
      <w:tr w:rsidR="007240B4" w:rsidRPr="00E66F7F" w14:paraId="4491CE29" w14:textId="77777777" w:rsidTr="00F721D7">
        <w:trPr>
          <w:cantSplit/>
        </w:trPr>
        <w:tc>
          <w:tcPr>
            <w:tcW w:w="5244" w:type="dxa"/>
          </w:tcPr>
          <w:p w14:paraId="6F0786B1" w14:textId="77777777" w:rsidR="00BC1FD1" w:rsidRPr="004F3F36" w:rsidRDefault="00893216" w:rsidP="004944CC">
            <w:pPr>
              <w:pStyle w:val="Paragrafoelenco"/>
              <w:numPr>
                <w:ilvl w:val="0"/>
                <w:numId w:val="17"/>
              </w:numPr>
              <w:ind w:right="213"/>
              <w:jc w:val="both"/>
              <w:rPr>
                <w:rFonts w:asciiTheme="minorHAnsi" w:hAnsiTheme="minorHAnsi" w:cstheme="minorHAnsi"/>
                <w:sz w:val="22"/>
                <w:szCs w:val="22"/>
              </w:rPr>
            </w:pPr>
            <w:bookmarkStart w:id="29" w:name="_Hlk535395245"/>
            <w:r w:rsidRPr="004F3F36">
              <w:rPr>
                <w:rFonts w:asciiTheme="minorHAnsi" w:hAnsiTheme="minorHAnsi" w:cstheme="minorHAnsi"/>
                <w:sz w:val="22"/>
                <w:szCs w:val="22"/>
              </w:rPr>
              <w:t xml:space="preserve">Die </w:t>
            </w:r>
            <w:r w:rsidR="007240B4" w:rsidRPr="004F3F36">
              <w:rPr>
                <w:rFonts w:asciiTheme="minorHAnsi" w:hAnsiTheme="minorHAnsi" w:cstheme="minorHAnsi"/>
                <w:sz w:val="22"/>
                <w:szCs w:val="22"/>
              </w:rPr>
              <w:t>„Allgemeine</w:t>
            </w:r>
            <w:r w:rsidRPr="004F3F36">
              <w:rPr>
                <w:rFonts w:asciiTheme="minorHAnsi" w:hAnsiTheme="minorHAnsi" w:cstheme="minorHAnsi"/>
                <w:sz w:val="22"/>
                <w:szCs w:val="22"/>
              </w:rPr>
              <w:t>n</w:t>
            </w:r>
            <w:r w:rsidR="007240B4" w:rsidRPr="004F3F36">
              <w:rPr>
                <w:rFonts w:asciiTheme="minorHAnsi" w:hAnsiTheme="minorHAnsi" w:cstheme="minorHAnsi"/>
                <w:sz w:val="22"/>
                <w:szCs w:val="22"/>
              </w:rPr>
              <w:t xml:space="preserve"> tech</w:t>
            </w:r>
            <w:r w:rsidR="00482765" w:rsidRPr="004F3F36">
              <w:rPr>
                <w:rFonts w:asciiTheme="minorHAnsi" w:hAnsiTheme="minorHAnsi" w:cstheme="minorHAnsi"/>
                <w:sz w:val="22"/>
                <w:szCs w:val="22"/>
              </w:rPr>
              <w:t>nische</w:t>
            </w:r>
            <w:r w:rsidRPr="004F3F36">
              <w:rPr>
                <w:rFonts w:asciiTheme="minorHAnsi" w:hAnsiTheme="minorHAnsi" w:cstheme="minorHAnsi"/>
                <w:sz w:val="22"/>
                <w:szCs w:val="22"/>
              </w:rPr>
              <w:t>n</w:t>
            </w:r>
            <w:r w:rsidR="00E74EB7" w:rsidRPr="004F3F36">
              <w:rPr>
                <w:rFonts w:asciiTheme="minorHAnsi" w:hAnsiTheme="minorHAnsi" w:cstheme="minorHAnsi"/>
                <w:sz w:val="22"/>
                <w:szCs w:val="22"/>
              </w:rPr>
              <w:t xml:space="preserve"> Vertrags</w:t>
            </w:r>
            <w:r w:rsidR="00F12A79" w:rsidRPr="004F3F36">
              <w:rPr>
                <w:rFonts w:asciiTheme="minorHAnsi" w:hAnsiTheme="minorHAnsi" w:cstheme="minorHAnsi"/>
                <w:sz w:val="22"/>
                <w:szCs w:val="22"/>
              </w:rPr>
              <w:t>-</w:t>
            </w:r>
            <w:r w:rsidR="00E74EB7" w:rsidRPr="004F3F36">
              <w:rPr>
                <w:rFonts w:asciiTheme="minorHAnsi" w:hAnsiTheme="minorHAnsi" w:cstheme="minorHAnsi"/>
                <w:sz w:val="22"/>
                <w:szCs w:val="22"/>
              </w:rPr>
              <w:t xml:space="preserve">bestimmungen </w:t>
            </w:r>
            <w:r w:rsidR="004174F1" w:rsidRPr="004F3F36">
              <w:rPr>
                <w:rFonts w:asciiTheme="minorHAnsi" w:hAnsiTheme="minorHAnsi" w:cstheme="minorHAnsi"/>
                <w:color w:val="FF0000"/>
                <w:sz w:val="22"/>
                <w:szCs w:val="22"/>
              </w:rPr>
              <w:t>2022/2023/2024/2025</w:t>
            </w:r>
            <w:r w:rsidR="00482765" w:rsidRPr="004F3F36">
              <w:rPr>
                <w:rFonts w:asciiTheme="minorHAnsi" w:hAnsiTheme="minorHAnsi" w:cstheme="minorHAnsi"/>
                <w:sz w:val="22"/>
                <w:szCs w:val="22"/>
              </w:rPr>
              <w:t xml:space="preserve"> </w:t>
            </w:r>
            <w:r w:rsidR="003F7CCF" w:rsidRPr="004F3F36">
              <w:rPr>
                <w:rFonts w:asciiTheme="minorHAnsi" w:hAnsiTheme="minorHAnsi" w:cstheme="minorHAnsi"/>
                <w:sz w:val="22"/>
                <w:szCs w:val="22"/>
                <w:lang w:val="it-IT" w:eastAsia="en-US"/>
              </w:rPr>
              <w:fldChar w:fldCharType="begin">
                <w:ffData>
                  <w:name w:val="Elenco16"/>
                  <w:enabled/>
                  <w:calcOnExit w:val="0"/>
                  <w:ddList/>
                </w:ffData>
              </w:fldChar>
            </w:r>
            <w:r w:rsidR="003F7CCF" w:rsidRPr="004F3F36">
              <w:rPr>
                <w:rFonts w:asciiTheme="minorHAnsi" w:hAnsiTheme="minorHAnsi" w:cstheme="minorHAnsi"/>
                <w:sz w:val="22"/>
                <w:szCs w:val="22"/>
                <w:lang w:eastAsia="en-US"/>
              </w:rPr>
              <w:instrText xml:space="preserve"> FORMDROPDOWN </w:instrText>
            </w:r>
            <w:r w:rsidR="003F7CCF" w:rsidRPr="004F3F36">
              <w:rPr>
                <w:rFonts w:asciiTheme="minorHAnsi" w:hAnsiTheme="minorHAnsi" w:cstheme="minorHAnsi"/>
                <w:sz w:val="22"/>
                <w:szCs w:val="22"/>
                <w:lang w:val="it-IT" w:eastAsia="en-US"/>
              </w:rPr>
            </w:r>
            <w:r w:rsidR="003F7CCF" w:rsidRPr="004F3F36">
              <w:rPr>
                <w:rFonts w:asciiTheme="minorHAnsi" w:hAnsiTheme="minorHAnsi" w:cstheme="minorHAnsi"/>
                <w:sz w:val="22"/>
                <w:szCs w:val="22"/>
                <w:lang w:val="it-IT" w:eastAsia="en-US"/>
              </w:rPr>
              <w:fldChar w:fldCharType="separate"/>
            </w:r>
            <w:r w:rsidR="003F7CCF" w:rsidRPr="004F3F36">
              <w:rPr>
                <w:rFonts w:asciiTheme="minorHAnsi" w:hAnsiTheme="minorHAnsi" w:cstheme="minorHAnsi"/>
                <w:sz w:val="22"/>
                <w:szCs w:val="22"/>
                <w:lang w:val="it-IT" w:eastAsia="en-US"/>
              </w:rPr>
              <w:fldChar w:fldCharType="end"/>
            </w:r>
            <w:r w:rsidR="003F7CCF" w:rsidRPr="004F3F36">
              <w:rPr>
                <w:rFonts w:asciiTheme="minorHAnsi" w:hAnsiTheme="minorHAnsi" w:cstheme="minorHAnsi"/>
                <w:sz w:val="22"/>
                <w:szCs w:val="22"/>
              </w:rPr>
              <w:t xml:space="preserve"> </w:t>
            </w:r>
            <w:r w:rsidR="00482765" w:rsidRPr="004F3F36">
              <w:rPr>
                <w:rFonts w:asciiTheme="minorHAnsi" w:hAnsiTheme="minorHAnsi" w:cstheme="minorHAnsi"/>
                <w:sz w:val="22"/>
                <w:szCs w:val="22"/>
              </w:rPr>
              <w:t xml:space="preserve">(ATV </w:t>
            </w:r>
            <w:r w:rsidR="00A55C13" w:rsidRPr="004F3F36">
              <w:rPr>
                <w:rFonts w:asciiTheme="minorHAnsi" w:hAnsiTheme="minorHAnsi" w:cstheme="minorHAnsi"/>
                <w:color w:val="FF0000"/>
                <w:sz w:val="22"/>
                <w:szCs w:val="22"/>
              </w:rPr>
              <w:t>2022</w:t>
            </w:r>
            <w:r w:rsidR="00F05FAD" w:rsidRPr="004F3F36">
              <w:rPr>
                <w:rFonts w:asciiTheme="minorHAnsi" w:hAnsiTheme="minorHAnsi" w:cstheme="minorHAnsi"/>
                <w:color w:val="FF0000"/>
                <w:sz w:val="22"/>
                <w:szCs w:val="22"/>
              </w:rPr>
              <w:t>/2023</w:t>
            </w:r>
            <w:r w:rsidR="00B768B5" w:rsidRPr="004F3F36">
              <w:rPr>
                <w:rFonts w:asciiTheme="minorHAnsi" w:hAnsiTheme="minorHAnsi" w:cstheme="minorHAnsi"/>
                <w:color w:val="FF0000"/>
                <w:sz w:val="22"/>
                <w:szCs w:val="22"/>
              </w:rPr>
              <w:t>/2024</w:t>
            </w:r>
            <w:r w:rsidR="004174F1" w:rsidRPr="004F3F36">
              <w:rPr>
                <w:rFonts w:asciiTheme="minorHAnsi" w:hAnsiTheme="minorHAnsi" w:cstheme="minorHAnsi"/>
                <w:color w:val="FF0000"/>
                <w:sz w:val="22"/>
                <w:szCs w:val="22"/>
              </w:rPr>
              <w:t>/2025</w:t>
            </w:r>
            <w:r w:rsidR="007240B4" w:rsidRPr="004F3F36">
              <w:rPr>
                <w:rFonts w:asciiTheme="minorHAnsi" w:hAnsiTheme="minorHAnsi" w:cstheme="minorHAnsi"/>
                <w:sz w:val="22"/>
                <w:szCs w:val="22"/>
              </w:rPr>
              <w:t>)</w:t>
            </w:r>
            <w:r w:rsidR="00544512" w:rsidRPr="004F3F36">
              <w:rPr>
                <w:rFonts w:asciiTheme="minorHAnsi" w:hAnsiTheme="minorHAnsi" w:cstheme="minorHAnsi"/>
                <w:sz w:val="22"/>
                <w:szCs w:val="22"/>
              </w:rPr>
              <w:t>“</w:t>
            </w:r>
            <w:r w:rsidR="007240B4" w:rsidRPr="004F3F36">
              <w:rPr>
                <w:rFonts w:asciiTheme="minorHAnsi" w:hAnsiTheme="minorHAnsi" w:cstheme="minorHAnsi"/>
                <w:sz w:val="22"/>
                <w:szCs w:val="22"/>
              </w:rPr>
              <w:fldChar w:fldCharType="begin"/>
            </w:r>
            <w:r w:rsidR="007240B4" w:rsidRPr="004F3F36">
              <w:rPr>
                <w:rFonts w:asciiTheme="minorHAnsi" w:hAnsiTheme="minorHAnsi" w:cstheme="minorHAnsi"/>
                <w:sz w:val="22"/>
                <w:szCs w:val="22"/>
              </w:rPr>
              <w:instrText xml:space="preserve">  </w:instrText>
            </w:r>
            <w:r w:rsidR="007240B4" w:rsidRPr="004F3F36">
              <w:rPr>
                <w:rFonts w:asciiTheme="minorHAnsi" w:hAnsiTheme="minorHAnsi" w:cstheme="minorHAnsi"/>
                <w:sz w:val="22"/>
                <w:szCs w:val="22"/>
              </w:rPr>
              <w:fldChar w:fldCharType="end"/>
            </w:r>
            <w:r w:rsidR="007240B4" w:rsidRPr="004F3F36">
              <w:rPr>
                <w:rFonts w:asciiTheme="minorHAnsi" w:hAnsiTheme="minorHAnsi" w:cstheme="minorHAnsi"/>
                <w:sz w:val="22"/>
                <w:szCs w:val="22"/>
              </w:rPr>
              <w:t>, genehmigt mit Besc</w:t>
            </w:r>
            <w:r w:rsidR="007C2798" w:rsidRPr="004F3F36">
              <w:rPr>
                <w:rFonts w:asciiTheme="minorHAnsi" w:hAnsiTheme="minorHAnsi" w:cstheme="minorHAnsi"/>
                <w:sz w:val="22"/>
                <w:szCs w:val="22"/>
              </w:rPr>
              <w:t xml:space="preserve">hluss der Landesregierung vom </w:t>
            </w:r>
            <w:r w:rsidR="002A5CD0" w:rsidRPr="004F3F36">
              <w:rPr>
                <w:rFonts w:asciiTheme="minorHAnsi" w:hAnsiTheme="minorHAnsi" w:cstheme="minorHAnsi"/>
                <w:sz w:val="22"/>
                <w:szCs w:val="22"/>
              </w:rPr>
              <w:fldChar w:fldCharType="begin">
                <w:ffData>
                  <w:name w:val="Elenco1"/>
                  <w:enabled/>
                  <w:calcOnExit w:val="0"/>
                  <w:ddList/>
                </w:ffData>
              </w:fldChar>
            </w:r>
            <w:r w:rsidR="002A5CD0" w:rsidRPr="004F3F36">
              <w:rPr>
                <w:rFonts w:asciiTheme="minorHAnsi" w:hAnsiTheme="minorHAnsi" w:cstheme="minorHAnsi"/>
                <w:sz w:val="22"/>
                <w:szCs w:val="22"/>
              </w:rPr>
              <w:instrText xml:space="preserve"> FORMDROPDOWN </w:instrText>
            </w:r>
            <w:r w:rsidR="002A5CD0" w:rsidRPr="004F3F36">
              <w:rPr>
                <w:rFonts w:asciiTheme="minorHAnsi" w:hAnsiTheme="minorHAnsi" w:cstheme="minorHAnsi"/>
                <w:sz w:val="22"/>
                <w:szCs w:val="22"/>
              </w:rPr>
            </w:r>
            <w:r w:rsidR="002A5CD0" w:rsidRPr="004F3F36">
              <w:rPr>
                <w:rFonts w:asciiTheme="minorHAnsi" w:hAnsiTheme="minorHAnsi" w:cstheme="minorHAnsi"/>
                <w:sz w:val="22"/>
                <w:szCs w:val="22"/>
              </w:rPr>
              <w:fldChar w:fldCharType="separate"/>
            </w:r>
            <w:r w:rsidR="002A5CD0" w:rsidRPr="004F3F36">
              <w:rPr>
                <w:rFonts w:asciiTheme="minorHAnsi" w:hAnsiTheme="minorHAnsi" w:cstheme="minorHAnsi"/>
                <w:sz w:val="22"/>
                <w:szCs w:val="22"/>
              </w:rPr>
              <w:fldChar w:fldCharType="end"/>
            </w:r>
            <w:r w:rsidR="00482765" w:rsidRPr="004F3F36">
              <w:rPr>
                <w:rFonts w:asciiTheme="minorHAnsi" w:hAnsiTheme="minorHAnsi" w:cstheme="minorHAnsi"/>
                <w:sz w:val="22"/>
                <w:szCs w:val="22"/>
              </w:rPr>
              <w:t xml:space="preserve">, Nr. </w:t>
            </w:r>
            <w:r w:rsidR="002A5CD0" w:rsidRPr="004F3F36">
              <w:rPr>
                <w:rFonts w:asciiTheme="minorHAnsi" w:hAnsiTheme="minorHAnsi" w:cstheme="minorHAnsi"/>
                <w:sz w:val="22"/>
                <w:szCs w:val="22"/>
              </w:rPr>
              <w:fldChar w:fldCharType="begin">
                <w:ffData>
                  <w:name w:val="Elenco1"/>
                  <w:enabled/>
                  <w:calcOnExit w:val="0"/>
                  <w:ddList/>
                </w:ffData>
              </w:fldChar>
            </w:r>
            <w:r w:rsidR="002A5CD0" w:rsidRPr="004F3F36">
              <w:rPr>
                <w:rFonts w:asciiTheme="minorHAnsi" w:hAnsiTheme="minorHAnsi" w:cstheme="minorHAnsi"/>
                <w:sz w:val="22"/>
                <w:szCs w:val="22"/>
              </w:rPr>
              <w:instrText xml:space="preserve"> FORMDROPDOWN </w:instrText>
            </w:r>
            <w:r w:rsidR="002A5CD0" w:rsidRPr="004F3F36">
              <w:rPr>
                <w:rFonts w:asciiTheme="minorHAnsi" w:hAnsiTheme="minorHAnsi" w:cstheme="minorHAnsi"/>
                <w:sz w:val="22"/>
                <w:szCs w:val="22"/>
              </w:rPr>
            </w:r>
            <w:r w:rsidR="002A5CD0" w:rsidRPr="004F3F36">
              <w:rPr>
                <w:rFonts w:asciiTheme="minorHAnsi" w:hAnsiTheme="minorHAnsi" w:cstheme="minorHAnsi"/>
                <w:sz w:val="22"/>
                <w:szCs w:val="22"/>
              </w:rPr>
              <w:fldChar w:fldCharType="separate"/>
            </w:r>
            <w:r w:rsidR="002A5CD0" w:rsidRPr="004F3F36">
              <w:rPr>
                <w:rFonts w:asciiTheme="minorHAnsi" w:hAnsiTheme="minorHAnsi" w:cstheme="minorHAnsi"/>
                <w:sz w:val="22"/>
                <w:szCs w:val="22"/>
              </w:rPr>
              <w:fldChar w:fldCharType="end"/>
            </w:r>
            <w:r w:rsidR="00544512" w:rsidRPr="004F3F36">
              <w:rPr>
                <w:rFonts w:asciiTheme="minorHAnsi" w:hAnsiTheme="minorHAnsi" w:cstheme="minorHAnsi"/>
                <w:sz w:val="22"/>
                <w:szCs w:val="22"/>
              </w:rPr>
              <w:t>,</w:t>
            </w:r>
            <w:r w:rsidR="007240B4" w:rsidRPr="004F3F36">
              <w:rPr>
                <w:rFonts w:asciiTheme="minorHAnsi" w:hAnsiTheme="minorHAnsi" w:cstheme="minorHAnsi"/>
                <w:sz w:val="22"/>
                <w:szCs w:val="22"/>
              </w:rPr>
              <w:t xml:space="preserve"> (nicht dem Vertrag beigelegt);</w:t>
            </w:r>
          </w:p>
          <w:p w14:paraId="2019EB3F" w14:textId="5781B273" w:rsidR="003B002F" w:rsidRPr="004F3F36" w:rsidRDefault="00BC1FD1" w:rsidP="00BC1FD1">
            <w:pPr>
              <w:pStyle w:val="Paragrafoelenco"/>
              <w:ind w:right="213"/>
              <w:jc w:val="both"/>
              <w:rPr>
                <w:rFonts w:asciiTheme="minorHAnsi" w:hAnsiTheme="minorHAnsi" w:cstheme="minorHAnsi"/>
                <w:sz w:val="22"/>
                <w:szCs w:val="22"/>
              </w:rPr>
            </w:pPr>
            <w:r w:rsidRPr="004F3F36">
              <w:rPr>
                <w:rFonts w:asciiTheme="minorHAnsi" w:hAnsiTheme="minorHAnsi" w:cstheme="minorHAnsi"/>
                <w:color w:val="FF0000"/>
                <w:sz w:val="22"/>
                <w:szCs w:val="22"/>
              </w:rPr>
              <w:t>Beschluss der Landesregierung Nr. 306 vom 13.05.2025 - Genehmigung der „Technische Richtlinien für Straßenkörper, Fundamentschichten und bituminöse Beläge (Version 2025)“</w:t>
            </w:r>
            <w:r w:rsidR="002A5CD0" w:rsidRPr="004F3F36">
              <w:rPr>
                <w:rFonts w:asciiTheme="minorHAnsi" w:hAnsiTheme="minorHAnsi" w:cstheme="minorHAnsi"/>
                <w:b/>
                <w:i/>
                <w:color w:val="0070C0"/>
                <w:sz w:val="22"/>
                <w:szCs w:val="22"/>
              </w:rPr>
              <w:t xml:space="preserve"> </w:t>
            </w:r>
            <w:r w:rsidR="002A5CD0" w:rsidRPr="004F3F36">
              <w:rPr>
                <w:rFonts w:asciiTheme="minorHAnsi" w:hAnsiTheme="minorHAnsi" w:cstheme="minorHAnsi"/>
                <w:b/>
                <w:i/>
                <w:color w:val="0070C0"/>
                <w:sz w:val="22"/>
                <w:szCs w:val="22"/>
                <w:highlight w:val="green"/>
              </w:rPr>
              <w:t>*</w:t>
            </w:r>
          </w:p>
        </w:tc>
        <w:tc>
          <w:tcPr>
            <w:tcW w:w="4962" w:type="dxa"/>
          </w:tcPr>
          <w:p w14:paraId="40273745" w14:textId="77777777" w:rsidR="00BC1FD1" w:rsidRPr="004F3F36" w:rsidRDefault="00893216" w:rsidP="004944CC">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le</w:t>
            </w:r>
            <w:r w:rsidR="007240B4" w:rsidRPr="004F3F36">
              <w:rPr>
                <w:rFonts w:asciiTheme="minorHAnsi" w:hAnsiTheme="minorHAnsi" w:cstheme="minorHAnsi"/>
                <w:sz w:val="22"/>
                <w:szCs w:val="22"/>
                <w:lang w:val="it-IT"/>
              </w:rPr>
              <w:t xml:space="preserve"> “Disposiz</w:t>
            </w:r>
            <w:r w:rsidR="00482765" w:rsidRPr="004F3F36">
              <w:rPr>
                <w:rFonts w:asciiTheme="minorHAnsi" w:hAnsiTheme="minorHAnsi" w:cstheme="minorHAnsi"/>
                <w:sz w:val="22"/>
                <w:szCs w:val="22"/>
                <w:lang w:val="it-IT"/>
              </w:rPr>
              <w:t xml:space="preserve">ioni tecnico – contrattuali </w:t>
            </w:r>
            <w:r w:rsidR="004174F1" w:rsidRPr="004F3F36">
              <w:rPr>
                <w:rFonts w:asciiTheme="minorHAnsi" w:hAnsiTheme="minorHAnsi" w:cstheme="minorHAnsi"/>
                <w:color w:val="FF0000"/>
                <w:sz w:val="22"/>
                <w:szCs w:val="22"/>
                <w:lang w:val="it-IT"/>
              </w:rPr>
              <w:t>2022/2023/2024/2025</w:t>
            </w:r>
            <w:r w:rsidR="003F7CCF" w:rsidRPr="004F3F36">
              <w:rPr>
                <w:rFonts w:asciiTheme="minorHAnsi" w:hAnsiTheme="minorHAnsi" w:cstheme="minorHAnsi"/>
                <w:color w:val="FF0000"/>
                <w:sz w:val="22"/>
                <w:szCs w:val="22"/>
                <w:lang w:val="it-IT"/>
              </w:rPr>
              <w:t xml:space="preserve"> </w:t>
            </w:r>
            <w:r w:rsidR="003F7CCF" w:rsidRPr="004F3F36">
              <w:rPr>
                <w:rFonts w:asciiTheme="minorHAnsi" w:hAnsiTheme="minorHAnsi" w:cstheme="minorHAnsi"/>
                <w:sz w:val="22"/>
                <w:szCs w:val="22"/>
                <w:lang w:val="it-IT" w:eastAsia="en-US"/>
              </w:rPr>
              <w:fldChar w:fldCharType="begin">
                <w:ffData>
                  <w:name w:val="Elenco16"/>
                  <w:enabled/>
                  <w:calcOnExit w:val="0"/>
                  <w:ddList/>
                </w:ffData>
              </w:fldChar>
            </w:r>
            <w:r w:rsidR="003F7CCF" w:rsidRPr="004F3F36">
              <w:rPr>
                <w:rFonts w:asciiTheme="minorHAnsi" w:hAnsiTheme="minorHAnsi" w:cstheme="minorHAnsi"/>
                <w:sz w:val="22"/>
                <w:szCs w:val="22"/>
                <w:lang w:val="it-IT" w:eastAsia="en-US"/>
              </w:rPr>
              <w:instrText xml:space="preserve"> FORMDROPDOWN </w:instrText>
            </w:r>
            <w:r w:rsidR="003F7CCF" w:rsidRPr="004F3F36">
              <w:rPr>
                <w:rFonts w:asciiTheme="minorHAnsi" w:hAnsiTheme="minorHAnsi" w:cstheme="minorHAnsi"/>
                <w:sz w:val="22"/>
                <w:szCs w:val="22"/>
                <w:lang w:val="it-IT" w:eastAsia="en-US"/>
              </w:rPr>
            </w:r>
            <w:r w:rsidR="003F7CCF" w:rsidRPr="004F3F36">
              <w:rPr>
                <w:rFonts w:asciiTheme="minorHAnsi" w:hAnsiTheme="minorHAnsi" w:cstheme="minorHAnsi"/>
                <w:sz w:val="22"/>
                <w:szCs w:val="22"/>
                <w:lang w:val="it-IT" w:eastAsia="en-US"/>
              </w:rPr>
              <w:fldChar w:fldCharType="separate"/>
            </w:r>
            <w:r w:rsidR="003F7CCF" w:rsidRPr="004F3F36">
              <w:rPr>
                <w:rFonts w:asciiTheme="minorHAnsi" w:hAnsiTheme="minorHAnsi" w:cstheme="minorHAnsi"/>
                <w:sz w:val="22"/>
                <w:szCs w:val="22"/>
                <w:lang w:val="it-IT" w:eastAsia="en-US"/>
              </w:rPr>
              <w:fldChar w:fldCharType="end"/>
            </w:r>
            <w:r w:rsidR="007240B4" w:rsidRPr="004F3F36">
              <w:rPr>
                <w:rFonts w:asciiTheme="minorHAnsi" w:hAnsiTheme="minorHAnsi" w:cstheme="minorHAnsi"/>
                <w:sz w:val="22"/>
                <w:szCs w:val="22"/>
                <w:lang w:val="it-IT"/>
              </w:rPr>
              <w:t xml:space="preserve"> (DTC</w:t>
            </w:r>
            <w:r w:rsidR="00E45CF1" w:rsidRPr="004F3F36">
              <w:rPr>
                <w:rFonts w:asciiTheme="minorHAnsi" w:hAnsiTheme="minorHAnsi" w:cstheme="minorHAnsi"/>
                <w:sz w:val="22"/>
                <w:szCs w:val="22"/>
                <w:lang w:val="it-IT"/>
              </w:rPr>
              <w:t xml:space="preserve"> </w:t>
            </w:r>
            <w:r w:rsidR="004174F1" w:rsidRPr="004F3F36">
              <w:rPr>
                <w:rFonts w:asciiTheme="minorHAnsi" w:hAnsiTheme="minorHAnsi" w:cstheme="minorHAnsi"/>
                <w:color w:val="FF0000"/>
                <w:sz w:val="22"/>
                <w:szCs w:val="22"/>
                <w:lang w:val="it-IT"/>
              </w:rPr>
              <w:t>2022/2023/2024/2025</w:t>
            </w:r>
            <w:r w:rsidR="007240B4" w:rsidRPr="004F3F36">
              <w:rPr>
                <w:rFonts w:asciiTheme="minorHAnsi" w:hAnsiTheme="minorHAnsi" w:cstheme="minorHAnsi"/>
                <w:sz w:val="22"/>
                <w:szCs w:val="22"/>
                <w:lang w:val="it-IT"/>
              </w:rPr>
              <w:t>)”, approvate con Deliberazione</w:t>
            </w:r>
            <w:r w:rsidR="007C2798" w:rsidRPr="004F3F36">
              <w:rPr>
                <w:rFonts w:asciiTheme="minorHAnsi" w:hAnsiTheme="minorHAnsi" w:cstheme="minorHAnsi"/>
                <w:sz w:val="22"/>
                <w:szCs w:val="22"/>
                <w:lang w:val="it-IT"/>
              </w:rPr>
              <w:t xml:space="preserve"> della Giunta Provinciale del </w:t>
            </w:r>
            <w:r w:rsidR="002A5CD0" w:rsidRPr="004F3F36">
              <w:rPr>
                <w:rFonts w:asciiTheme="minorHAnsi" w:hAnsiTheme="minorHAnsi" w:cstheme="minorHAnsi"/>
                <w:sz w:val="22"/>
                <w:szCs w:val="22"/>
              </w:rPr>
              <w:fldChar w:fldCharType="begin">
                <w:ffData>
                  <w:name w:val="Elenco1"/>
                  <w:enabled/>
                  <w:calcOnExit w:val="0"/>
                  <w:ddList/>
                </w:ffData>
              </w:fldChar>
            </w:r>
            <w:r w:rsidR="002A5CD0" w:rsidRPr="004F3F36">
              <w:rPr>
                <w:rFonts w:asciiTheme="minorHAnsi" w:hAnsiTheme="minorHAnsi" w:cstheme="minorHAnsi"/>
                <w:sz w:val="22"/>
                <w:szCs w:val="22"/>
                <w:lang w:val="it-IT"/>
              </w:rPr>
              <w:instrText xml:space="preserve"> FORMDROPDOWN </w:instrText>
            </w:r>
            <w:r w:rsidR="002A5CD0" w:rsidRPr="004F3F36">
              <w:rPr>
                <w:rFonts w:asciiTheme="minorHAnsi" w:hAnsiTheme="minorHAnsi" w:cstheme="minorHAnsi"/>
                <w:sz w:val="22"/>
                <w:szCs w:val="22"/>
              </w:rPr>
            </w:r>
            <w:r w:rsidR="002A5CD0" w:rsidRPr="004F3F36">
              <w:rPr>
                <w:rFonts w:asciiTheme="minorHAnsi" w:hAnsiTheme="minorHAnsi" w:cstheme="minorHAnsi"/>
                <w:sz w:val="22"/>
                <w:szCs w:val="22"/>
              </w:rPr>
              <w:fldChar w:fldCharType="separate"/>
            </w:r>
            <w:r w:rsidR="002A5CD0" w:rsidRPr="004F3F36">
              <w:rPr>
                <w:rFonts w:asciiTheme="minorHAnsi" w:hAnsiTheme="minorHAnsi" w:cstheme="minorHAnsi"/>
                <w:sz w:val="22"/>
                <w:szCs w:val="22"/>
              </w:rPr>
              <w:fldChar w:fldCharType="end"/>
            </w:r>
            <w:r w:rsidR="00B86AEF" w:rsidRPr="004F3F36">
              <w:rPr>
                <w:rFonts w:asciiTheme="minorHAnsi" w:hAnsiTheme="minorHAnsi" w:cstheme="minorHAnsi"/>
                <w:sz w:val="22"/>
                <w:szCs w:val="22"/>
                <w:lang w:val="it-IT"/>
              </w:rPr>
              <w:t xml:space="preserve"> n. </w:t>
            </w:r>
            <w:r w:rsidR="002A5CD0" w:rsidRPr="004F3F36">
              <w:rPr>
                <w:rFonts w:asciiTheme="minorHAnsi" w:hAnsiTheme="minorHAnsi" w:cstheme="minorHAnsi"/>
                <w:sz w:val="22"/>
                <w:szCs w:val="22"/>
              </w:rPr>
              <w:fldChar w:fldCharType="begin">
                <w:ffData>
                  <w:name w:val="Elenco1"/>
                  <w:enabled/>
                  <w:calcOnExit w:val="0"/>
                  <w:ddList/>
                </w:ffData>
              </w:fldChar>
            </w:r>
            <w:r w:rsidR="002A5CD0" w:rsidRPr="004F3F36">
              <w:rPr>
                <w:rFonts w:asciiTheme="minorHAnsi" w:hAnsiTheme="minorHAnsi" w:cstheme="minorHAnsi"/>
                <w:sz w:val="22"/>
                <w:szCs w:val="22"/>
                <w:lang w:val="it-IT"/>
              </w:rPr>
              <w:instrText xml:space="preserve"> FORMDROPDOWN </w:instrText>
            </w:r>
            <w:r w:rsidR="002A5CD0" w:rsidRPr="004F3F36">
              <w:rPr>
                <w:rFonts w:asciiTheme="minorHAnsi" w:hAnsiTheme="minorHAnsi" w:cstheme="minorHAnsi"/>
                <w:sz w:val="22"/>
                <w:szCs w:val="22"/>
              </w:rPr>
            </w:r>
            <w:r w:rsidR="002A5CD0" w:rsidRPr="004F3F36">
              <w:rPr>
                <w:rFonts w:asciiTheme="minorHAnsi" w:hAnsiTheme="minorHAnsi" w:cstheme="minorHAnsi"/>
                <w:sz w:val="22"/>
                <w:szCs w:val="22"/>
              </w:rPr>
              <w:fldChar w:fldCharType="separate"/>
            </w:r>
            <w:r w:rsidR="002A5CD0" w:rsidRPr="004F3F36">
              <w:rPr>
                <w:rFonts w:asciiTheme="minorHAnsi" w:hAnsiTheme="minorHAnsi" w:cstheme="minorHAnsi"/>
                <w:sz w:val="22"/>
                <w:szCs w:val="22"/>
              </w:rPr>
              <w:fldChar w:fldCharType="end"/>
            </w:r>
            <w:r w:rsidR="00B86AEF" w:rsidRPr="004F3F36">
              <w:rPr>
                <w:rFonts w:asciiTheme="minorHAnsi" w:hAnsiTheme="minorHAnsi" w:cstheme="minorHAnsi"/>
                <w:sz w:val="22"/>
                <w:szCs w:val="22"/>
                <w:lang w:val="it-IT"/>
              </w:rPr>
              <w:t xml:space="preserve"> </w:t>
            </w:r>
            <w:r w:rsidRPr="004F3F36">
              <w:rPr>
                <w:rFonts w:asciiTheme="minorHAnsi" w:hAnsiTheme="minorHAnsi" w:cstheme="minorHAnsi"/>
                <w:sz w:val="22"/>
                <w:szCs w:val="22"/>
                <w:lang w:val="it-IT"/>
              </w:rPr>
              <w:t>(non materialmente allegate</w:t>
            </w:r>
            <w:r w:rsidR="007240B4" w:rsidRPr="004F3F36">
              <w:rPr>
                <w:rFonts w:asciiTheme="minorHAnsi" w:hAnsiTheme="minorHAnsi" w:cstheme="minorHAnsi"/>
                <w:sz w:val="22"/>
                <w:szCs w:val="22"/>
                <w:lang w:val="it-IT"/>
              </w:rPr>
              <w:t xml:space="preserve"> al contratto)</w:t>
            </w:r>
            <w:r w:rsidR="009B312B" w:rsidRPr="004F3F36">
              <w:rPr>
                <w:rFonts w:asciiTheme="minorHAnsi" w:hAnsiTheme="minorHAnsi" w:cstheme="minorHAnsi"/>
                <w:sz w:val="22"/>
                <w:szCs w:val="22"/>
                <w:lang w:val="it-IT"/>
              </w:rPr>
              <w:t xml:space="preserve">; </w:t>
            </w:r>
          </w:p>
          <w:p w14:paraId="6BD424B9" w14:textId="2FAE1F53" w:rsidR="003B002F" w:rsidRPr="004F3F36" w:rsidRDefault="00BC1FD1" w:rsidP="00BC1FD1">
            <w:pPr>
              <w:pStyle w:val="Paragrafoelenco"/>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color w:val="FF0000"/>
                <w:sz w:val="22"/>
                <w:szCs w:val="22"/>
                <w:lang w:val="it-IT"/>
              </w:rPr>
              <w:t>Deliberazione della Giunta Provinciale n. 306 del 13.05.2025 - Approvazione delle “Direttive tecniche per corpo stradale, strati di fondazione e pavimentazioni bituminose (Versione 2025)”</w:t>
            </w:r>
            <w:r w:rsidR="007240B4" w:rsidRPr="004F3F36">
              <w:rPr>
                <w:rFonts w:asciiTheme="minorHAnsi" w:hAnsiTheme="minorHAnsi" w:cstheme="minorHAnsi"/>
                <w:sz w:val="22"/>
                <w:szCs w:val="22"/>
                <w:lang w:val="it-IT"/>
              </w:rPr>
              <w:t>;</w:t>
            </w:r>
            <w:r w:rsidR="002A5CD0" w:rsidRPr="004F3F36">
              <w:rPr>
                <w:rFonts w:asciiTheme="minorHAnsi" w:hAnsiTheme="minorHAnsi" w:cstheme="minorHAnsi"/>
                <w:b/>
                <w:i/>
                <w:color w:val="0070C0"/>
                <w:sz w:val="22"/>
                <w:szCs w:val="22"/>
                <w:lang w:val="it-IT"/>
              </w:rPr>
              <w:t xml:space="preserve"> </w:t>
            </w:r>
            <w:r w:rsidR="002A5CD0" w:rsidRPr="004F3F36">
              <w:rPr>
                <w:rFonts w:asciiTheme="minorHAnsi" w:hAnsiTheme="minorHAnsi" w:cstheme="minorHAnsi"/>
                <w:b/>
                <w:i/>
                <w:color w:val="0070C0"/>
                <w:sz w:val="22"/>
                <w:szCs w:val="22"/>
                <w:highlight w:val="green"/>
                <w:lang w:val="it-IT"/>
              </w:rPr>
              <w:t>*</w:t>
            </w:r>
          </w:p>
        </w:tc>
      </w:tr>
      <w:tr w:rsidR="003B002F" w:rsidRPr="00E66F7F" w14:paraId="68C314F6" w14:textId="77777777" w:rsidTr="00F721D7">
        <w:trPr>
          <w:cantSplit/>
        </w:trPr>
        <w:tc>
          <w:tcPr>
            <w:tcW w:w="5244" w:type="dxa"/>
          </w:tcPr>
          <w:p w14:paraId="23A00274"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lastRenderedPageBreak/>
              <w:t>das Leistungsverzeichnis und die Aufstellung der Einheitspreise bzw. das Leistungsverzeichnis im Falle eines prozentuellen Preisabschlags auf den Ausschreibungsbetrag;</w:t>
            </w:r>
          </w:p>
          <w:p w14:paraId="61FAE387" w14:textId="77777777" w:rsidR="003B002F" w:rsidRPr="004F3F36" w:rsidRDefault="003B002F" w:rsidP="00E03FC5">
            <w:pPr>
              <w:ind w:right="214"/>
              <w:jc w:val="both"/>
              <w:rPr>
                <w:rFonts w:asciiTheme="minorHAnsi" w:hAnsiTheme="minorHAnsi" w:cstheme="minorHAnsi"/>
                <w:sz w:val="22"/>
                <w:szCs w:val="22"/>
              </w:rPr>
            </w:pPr>
          </w:p>
        </w:tc>
        <w:tc>
          <w:tcPr>
            <w:tcW w:w="4962" w:type="dxa"/>
          </w:tcPr>
          <w:p w14:paraId="70F7AD5F" w14:textId="1075EACF"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l’elenco delle prestazioni e dei prezzi unitari rispettivamente l’elenco delle prestazioni in caso di ribasso percentuale sull'importo dei lavori posto a base di gara;</w:t>
            </w:r>
          </w:p>
        </w:tc>
      </w:tr>
      <w:tr w:rsidR="003B002F" w:rsidRPr="00E66F7F" w14:paraId="313361BF" w14:textId="77777777" w:rsidTr="00F721D7">
        <w:trPr>
          <w:cantSplit/>
        </w:trPr>
        <w:tc>
          <w:tcPr>
            <w:tcW w:w="5244" w:type="dxa"/>
          </w:tcPr>
          <w:p w14:paraId="229CD761"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Der Sicherheits- und Koordinierungsplan, bestehend aus:</w:t>
            </w:r>
          </w:p>
          <w:p w14:paraId="75FF6C9E" w14:textId="77777777" w:rsidR="003B002F" w:rsidRPr="004F3F36" w:rsidRDefault="003B002F" w:rsidP="00E03FC5">
            <w:pPr>
              <w:numPr>
                <w:ilvl w:val="0"/>
                <w:numId w:val="3"/>
              </w:numPr>
              <w:tabs>
                <w:tab w:val="clear" w:pos="1287"/>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4"/>
                  <w:enabled/>
                  <w:calcOnExit w:val="0"/>
                  <w:ddList/>
                </w:ffData>
              </w:fldChar>
            </w:r>
            <w:bookmarkStart w:id="30" w:name="Elenco4"/>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0"/>
          </w:p>
          <w:p w14:paraId="62F6D512" w14:textId="77777777" w:rsidR="003B002F" w:rsidRPr="004F3F36" w:rsidRDefault="003B002F" w:rsidP="00E03FC5">
            <w:pPr>
              <w:tabs>
                <w:tab w:val="num" w:pos="1065"/>
              </w:tabs>
              <w:ind w:left="1065" w:right="639" w:hanging="284"/>
              <w:jc w:val="both"/>
              <w:rPr>
                <w:rFonts w:asciiTheme="minorHAnsi" w:hAnsiTheme="minorHAnsi" w:cstheme="minorHAnsi"/>
                <w:sz w:val="22"/>
                <w:szCs w:val="22"/>
              </w:rPr>
            </w:pPr>
          </w:p>
          <w:p w14:paraId="3258EE21" w14:textId="77777777" w:rsidR="003B002F" w:rsidRPr="004F3F36" w:rsidRDefault="003B002F" w:rsidP="00E03FC5">
            <w:pPr>
              <w:numPr>
                <w:ilvl w:val="0"/>
                <w:numId w:val="3"/>
              </w:numPr>
              <w:tabs>
                <w:tab w:val="clear" w:pos="1287"/>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5"/>
                  <w:enabled/>
                  <w:calcOnExit w:val="0"/>
                  <w:ddList/>
                </w:ffData>
              </w:fldChar>
            </w:r>
            <w:bookmarkStart w:id="31" w:name="Elenco5"/>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1"/>
          </w:p>
          <w:p w14:paraId="18B4329F" w14:textId="77777777" w:rsidR="003B002F" w:rsidRPr="004F3F36" w:rsidRDefault="003B002F" w:rsidP="00E03FC5">
            <w:pPr>
              <w:tabs>
                <w:tab w:val="num" w:pos="1065"/>
              </w:tabs>
              <w:ind w:left="1065" w:right="639" w:hanging="284"/>
              <w:jc w:val="both"/>
              <w:rPr>
                <w:rFonts w:asciiTheme="minorHAnsi" w:hAnsiTheme="minorHAnsi" w:cstheme="minorHAnsi"/>
                <w:sz w:val="22"/>
                <w:szCs w:val="22"/>
              </w:rPr>
            </w:pPr>
          </w:p>
          <w:p w14:paraId="1F4BC886" w14:textId="7EBE599B" w:rsidR="003B002F" w:rsidRPr="004F3F36" w:rsidRDefault="003B002F" w:rsidP="00E03FC5">
            <w:pPr>
              <w:numPr>
                <w:ilvl w:val="0"/>
                <w:numId w:val="3"/>
              </w:numPr>
              <w:tabs>
                <w:tab w:val="clear" w:pos="1287"/>
                <w:tab w:val="num" w:pos="782"/>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6"/>
                  <w:enabled/>
                  <w:calcOnExit w:val="0"/>
                  <w:ddList/>
                </w:ffData>
              </w:fldChar>
            </w:r>
            <w:bookmarkStart w:id="32" w:name="Elenco6"/>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2"/>
          </w:p>
          <w:p w14:paraId="4A30E4C9" w14:textId="77777777" w:rsidR="003B002F" w:rsidRPr="004F3F36" w:rsidRDefault="003B002F" w:rsidP="00E03FC5">
            <w:pPr>
              <w:pStyle w:val="Paragrafoelenco"/>
              <w:jc w:val="both"/>
              <w:rPr>
                <w:rFonts w:asciiTheme="minorHAnsi" w:hAnsiTheme="minorHAnsi" w:cstheme="minorHAnsi"/>
                <w:sz w:val="22"/>
                <w:szCs w:val="22"/>
              </w:rPr>
            </w:pPr>
          </w:p>
          <w:p w14:paraId="39588B94" w14:textId="77777777" w:rsidR="003B002F" w:rsidRPr="004F3F36" w:rsidRDefault="003B002F" w:rsidP="00E03FC5">
            <w:pPr>
              <w:numPr>
                <w:ilvl w:val="0"/>
                <w:numId w:val="3"/>
              </w:numPr>
              <w:tabs>
                <w:tab w:val="clear" w:pos="1287"/>
                <w:tab w:val="num" w:pos="782"/>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t>Schätzung der Sicherheitskosten.</w:t>
            </w:r>
          </w:p>
          <w:p w14:paraId="67D31846" w14:textId="77777777" w:rsidR="003B002F" w:rsidRPr="004F3F36" w:rsidRDefault="003B002F" w:rsidP="00E03FC5">
            <w:pPr>
              <w:tabs>
                <w:tab w:val="left" w:pos="498"/>
              </w:tabs>
              <w:ind w:right="214"/>
              <w:jc w:val="both"/>
              <w:rPr>
                <w:rFonts w:asciiTheme="minorHAnsi" w:hAnsiTheme="minorHAnsi" w:cstheme="minorHAnsi"/>
                <w:sz w:val="22"/>
                <w:szCs w:val="22"/>
              </w:rPr>
            </w:pPr>
          </w:p>
        </w:tc>
        <w:tc>
          <w:tcPr>
            <w:tcW w:w="4962" w:type="dxa"/>
          </w:tcPr>
          <w:p w14:paraId="3BE123ED" w14:textId="77777777"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Il piano di sicurezza e di coordinamento composto da:</w:t>
            </w:r>
          </w:p>
          <w:p w14:paraId="472C080D" w14:textId="77777777" w:rsidR="003B002F" w:rsidRPr="004F3F36" w:rsidRDefault="003B002F" w:rsidP="00E03FC5">
            <w:pPr>
              <w:numPr>
                <w:ilvl w:val="0"/>
                <w:numId w:val="2"/>
              </w:numPr>
              <w:tabs>
                <w:tab w:val="clear" w:pos="1580"/>
                <w:tab w:val="num" w:pos="1064"/>
              </w:tabs>
              <w:ind w:left="1064" w:right="214"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1"/>
                  <w:enabled/>
                  <w:calcOnExit w:val="0"/>
                  <w:ddList/>
                </w:ffData>
              </w:fldChar>
            </w:r>
            <w:bookmarkStart w:id="33" w:name="Elenco1"/>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3"/>
          </w:p>
          <w:p w14:paraId="7F3DA31A" w14:textId="77777777" w:rsidR="003B002F" w:rsidRPr="004F3F36" w:rsidRDefault="003B002F" w:rsidP="00E03FC5">
            <w:pPr>
              <w:ind w:left="780" w:right="214"/>
              <w:jc w:val="both"/>
              <w:rPr>
                <w:rFonts w:asciiTheme="minorHAnsi" w:hAnsiTheme="minorHAnsi" w:cstheme="minorHAnsi"/>
                <w:sz w:val="22"/>
                <w:szCs w:val="22"/>
              </w:rPr>
            </w:pPr>
          </w:p>
          <w:p w14:paraId="7AA7081D" w14:textId="77777777" w:rsidR="003B002F" w:rsidRPr="004F3F36" w:rsidRDefault="003B002F" w:rsidP="00E03FC5">
            <w:pPr>
              <w:numPr>
                <w:ilvl w:val="0"/>
                <w:numId w:val="2"/>
              </w:numPr>
              <w:tabs>
                <w:tab w:val="clear" w:pos="1580"/>
                <w:tab w:val="num" w:pos="1064"/>
                <w:tab w:val="num" w:pos="1134"/>
              </w:tabs>
              <w:ind w:left="1064" w:right="214"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2"/>
                  <w:enabled/>
                  <w:calcOnExit w:val="0"/>
                  <w:ddList/>
                </w:ffData>
              </w:fldChar>
            </w:r>
            <w:bookmarkStart w:id="34" w:name="Elenco2"/>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4"/>
          </w:p>
          <w:p w14:paraId="74EF417C" w14:textId="77777777" w:rsidR="003B002F" w:rsidRPr="004F3F36" w:rsidRDefault="003B002F" w:rsidP="00E03FC5">
            <w:pPr>
              <w:tabs>
                <w:tab w:val="num" w:pos="1580"/>
              </w:tabs>
              <w:ind w:right="214"/>
              <w:jc w:val="both"/>
              <w:rPr>
                <w:rFonts w:asciiTheme="minorHAnsi" w:hAnsiTheme="minorHAnsi" w:cstheme="minorHAnsi"/>
                <w:sz w:val="22"/>
                <w:szCs w:val="22"/>
              </w:rPr>
            </w:pPr>
          </w:p>
          <w:p w14:paraId="19B0231E" w14:textId="77777777" w:rsidR="003B002F" w:rsidRPr="004F3F36" w:rsidRDefault="003B002F" w:rsidP="00E03FC5">
            <w:pPr>
              <w:numPr>
                <w:ilvl w:val="0"/>
                <w:numId w:val="2"/>
              </w:numPr>
              <w:tabs>
                <w:tab w:val="clear" w:pos="1580"/>
                <w:tab w:val="num" w:pos="1064"/>
                <w:tab w:val="num" w:pos="1134"/>
              </w:tabs>
              <w:ind w:left="1064" w:right="214"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3"/>
                  <w:enabled/>
                  <w:calcOnExit w:val="0"/>
                  <w:ddList/>
                </w:ffData>
              </w:fldChar>
            </w:r>
            <w:bookmarkStart w:id="35" w:name="Elenco3"/>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bookmarkEnd w:id="35"/>
          </w:p>
          <w:p w14:paraId="153FED20" w14:textId="77777777" w:rsidR="003B002F" w:rsidRPr="004F3F36" w:rsidRDefault="003B002F" w:rsidP="00E03FC5">
            <w:pPr>
              <w:tabs>
                <w:tab w:val="num" w:pos="1580"/>
              </w:tabs>
              <w:ind w:right="214"/>
              <w:jc w:val="both"/>
              <w:rPr>
                <w:rFonts w:asciiTheme="minorHAnsi" w:hAnsiTheme="minorHAnsi" w:cstheme="minorHAnsi"/>
                <w:sz w:val="22"/>
                <w:szCs w:val="22"/>
              </w:rPr>
            </w:pPr>
          </w:p>
          <w:p w14:paraId="50789314" w14:textId="77777777" w:rsidR="003B002F" w:rsidRPr="004F3F36" w:rsidRDefault="003B002F" w:rsidP="00E03FC5">
            <w:pPr>
              <w:numPr>
                <w:ilvl w:val="0"/>
                <w:numId w:val="2"/>
              </w:numPr>
              <w:tabs>
                <w:tab w:val="clear" w:pos="1580"/>
                <w:tab w:val="num" w:pos="1064"/>
              </w:tabs>
              <w:ind w:left="1064" w:right="214" w:hanging="28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stima dei costi della sicurezza.</w:t>
            </w:r>
          </w:p>
          <w:p w14:paraId="28571E55" w14:textId="77777777" w:rsidR="003B002F" w:rsidRPr="004F3F36" w:rsidRDefault="003B002F" w:rsidP="00E03FC5">
            <w:pPr>
              <w:ind w:right="214"/>
              <w:jc w:val="both"/>
              <w:rPr>
                <w:rFonts w:asciiTheme="minorHAnsi" w:hAnsiTheme="minorHAnsi" w:cstheme="minorHAnsi"/>
                <w:sz w:val="22"/>
                <w:szCs w:val="22"/>
                <w:lang w:val="it-IT"/>
              </w:rPr>
            </w:pPr>
          </w:p>
        </w:tc>
      </w:tr>
      <w:tr w:rsidR="003B002F" w:rsidRPr="004F3F36" w14:paraId="51495DC1" w14:textId="77777777" w:rsidTr="00F721D7">
        <w:trPr>
          <w:cantSplit/>
        </w:trPr>
        <w:tc>
          <w:tcPr>
            <w:tcW w:w="5244" w:type="dxa"/>
          </w:tcPr>
          <w:p w14:paraId="59148E42"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lang w:val="it-IT"/>
              </w:rPr>
            </w:pPr>
            <w:r w:rsidRPr="004F3F36">
              <w:rPr>
                <w:rFonts w:asciiTheme="minorHAnsi" w:hAnsiTheme="minorHAnsi" w:cstheme="minorHAnsi"/>
                <w:sz w:val="22"/>
                <w:szCs w:val="22"/>
              </w:rPr>
              <w:t>Der Terminplan</w:t>
            </w:r>
          </w:p>
          <w:p w14:paraId="383B5069" w14:textId="3B80D913" w:rsidR="0093192E" w:rsidRPr="004F3F36" w:rsidRDefault="0093192E" w:rsidP="0093192E">
            <w:pPr>
              <w:pStyle w:val="Paragrafoelenco"/>
              <w:ind w:right="213"/>
              <w:jc w:val="both"/>
              <w:rPr>
                <w:rFonts w:asciiTheme="minorHAnsi" w:hAnsiTheme="minorHAnsi" w:cstheme="minorHAnsi"/>
                <w:sz w:val="22"/>
                <w:szCs w:val="22"/>
                <w:lang w:val="it-IT"/>
              </w:rPr>
            </w:pPr>
          </w:p>
        </w:tc>
        <w:tc>
          <w:tcPr>
            <w:tcW w:w="4962" w:type="dxa"/>
          </w:tcPr>
          <w:p w14:paraId="56889858" w14:textId="65A427B4"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Il cronoprogramma</w:t>
            </w:r>
          </w:p>
        </w:tc>
      </w:tr>
      <w:tr w:rsidR="003B002F" w:rsidRPr="004F3F36" w14:paraId="6D58EB11" w14:textId="77777777" w:rsidTr="00F721D7">
        <w:trPr>
          <w:cantSplit/>
        </w:trPr>
        <w:tc>
          <w:tcPr>
            <w:tcW w:w="5244" w:type="dxa"/>
          </w:tcPr>
          <w:p w14:paraId="5CEB78FB"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Folgende Pläne des Projektes:</w:t>
            </w:r>
          </w:p>
          <w:p w14:paraId="508D1FBB" w14:textId="77777777" w:rsidR="003B002F" w:rsidRPr="004F3F36" w:rsidRDefault="003B002F" w:rsidP="00E03FC5">
            <w:pPr>
              <w:tabs>
                <w:tab w:val="left" w:pos="855"/>
              </w:tabs>
              <w:ind w:left="356" w:right="639"/>
              <w:jc w:val="both"/>
              <w:rPr>
                <w:rFonts w:asciiTheme="minorHAnsi" w:hAnsiTheme="minorHAnsi" w:cstheme="minorHAnsi"/>
                <w:sz w:val="22"/>
                <w:szCs w:val="22"/>
              </w:rPr>
            </w:pPr>
          </w:p>
          <w:p w14:paraId="51072E03" w14:textId="77777777" w:rsidR="003B002F" w:rsidRPr="004F3F36" w:rsidRDefault="003B002F" w:rsidP="00E03FC5">
            <w:pPr>
              <w:numPr>
                <w:ilvl w:val="1"/>
                <w:numId w:val="5"/>
              </w:numPr>
              <w:tabs>
                <w:tab w:val="clear" w:pos="1440"/>
                <w:tab w:val="left" w:pos="855"/>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1B7D0435" w14:textId="77777777" w:rsidR="003B002F" w:rsidRPr="004F3F36" w:rsidRDefault="003B002F" w:rsidP="00E03FC5">
            <w:pPr>
              <w:tabs>
                <w:tab w:val="left" w:pos="855"/>
                <w:tab w:val="num" w:pos="1065"/>
              </w:tabs>
              <w:ind w:left="1065" w:right="639" w:hanging="284"/>
              <w:jc w:val="both"/>
              <w:rPr>
                <w:rFonts w:asciiTheme="minorHAnsi" w:hAnsiTheme="minorHAnsi" w:cstheme="minorHAnsi"/>
                <w:sz w:val="22"/>
                <w:szCs w:val="22"/>
              </w:rPr>
            </w:pPr>
          </w:p>
          <w:p w14:paraId="261713F0" w14:textId="77777777" w:rsidR="003B002F" w:rsidRPr="004F3F36" w:rsidRDefault="003B002F" w:rsidP="00E03FC5">
            <w:pPr>
              <w:numPr>
                <w:ilvl w:val="1"/>
                <w:numId w:val="6"/>
              </w:numPr>
              <w:tabs>
                <w:tab w:val="clear" w:pos="1440"/>
                <w:tab w:val="left" w:pos="855"/>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5E6497E1" w14:textId="77777777" w:rsidR="003B002F" w:rsidRPr="004F3F36" w:rsidRDefault="003B002F" w:rsidP="00E03FC5">
            <w:pPr>
              <w:tabs>
                <w:tab w:val="left" w:pos="855"/>
                <w:tab w:val="num" w:pos="1065"/>
              </w:tabs>
              <w:ind w:left="1065" w:right="639" w:hanging="284"/>
              <w:jc w:val="both"/>
              <w:rPr>
                <w:rFonts w:asciiTheme="minorHAnsi" w:hAnsiTheme="minorHAnsi" w:cstheme="minorHAnsi"/>
                <w:sz w:val="22"/>
                <w:szCs w:val="22"/>
              </w:rPr>
            </w:pPr>
          </w:p>
          <w:p w14:paraId="4E5EF18C" w14:textId="24FB3517" w:rsidR="003B002F" w:rsidRPr="004F3F36" w:rsidRDefault="003B002F" w:rsidP="00E03FC5">
            <w:pPr>
              <w:numPr>
                <w:ilvl w:val="1"/>
                <w:numId w:val="7"/>
              </w:numPr>
              <w:tabs>
                <w:tab w:val="clear" w:pos="1440"/>
                <w:tab w:val="left" w:pos="855"/>
                <w:tab w:val="num" w:pos="1065"/>
              </w:tabs>
              <w:ind w:left="1065" w:right="639" w:hanging="284"/>
              <w:jc w:val="both"/>
              <w:rPr>
                <w:rFonts w:asciiTheme="minorHAnsi" w:hAnsiTheme="minorHAnsi" w:cstheme="minorHAnsi"/>
                <w:sz w:val="22"/>
                <w:szCs w:val="22"/>
                <w:lang w:val="it-IT"/>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tc>
        <w:tc>
          <w:tcPr>
            <w:tcW w:w="4962" w:type="dxa"/>
          </w:tcPr>
          <w:p w14:paraId="3CDAEEF3" w14:textId="77777777"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 seguenti disegni di progetto:</w:t>
            </w:r>
          </w:p>
          <w:p w14:paraId="360DBF36" w14:textId="77777777" w:rsidR="003B002F" w:rsidRPr="004F3F36" w:rsidRDefault="003B002F" w:rsidP="00E03FC5">
            <w:pPr>
              <w:tabs>
                <w:tab w:val="left" w:pos="851"/>
              </w:tabs>
              <w:ind w:left="780" w:right="214"/>
              <w:jc w:val="both"/>
              <w:rPr>
                <w:rFonts w:asciiTheme="minorHAnsi" w:hAnsiTheme="minorHAnsi" w:cstheme="minorHAnsi"/>
                <w:sz w:val="22"/>
                <w:szCs w:val="22"/>
                <w:lang w:val="it-IT"/>
              </w:rPr>
            </w:pPr>
          </w:p>
          <w:p w14:paraId="486D59C7" w14:textId="77777777" w:rsidR="003B002F" w:rsidRPr="004F3F36" w:rsidRDefault="003B002F" w:rsidP="00E03FC5">
            <w:pPr>
              <w:numPr>
                <w:ilvl w:val="1"/>
                <w:numId w:val="5"/>
              </w:numPr>
              <w:tabs>
                <w:tab w:val="clear" w:pos="1440"/>
                <w:tab w:val="left" w:pos="855"/>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2619F4FF" w14:textId="77777777" w:rsidR="003B002F" w:rsidRPr="004F3F36" w:rsidRDefault="003B002F" w:rsidP="00E03FC5">
            <w:pPr>
              <w:tabs>
                <w:tab w:val="left" w:pos="855"/>
                <w:tab w:val="num" w:pos="1065"/>
              </w:tabs>
              <w:ind w:left="1065" w:right="639" w:hanging="284"/>
              <w:jc w:val="both"/>
              <w:rPr>
                <w:rFonts w:asciiTheme="minorHAnsi" w:hAnsiTheme="minorHAnsi" w:cstheme="minorHAnsi"/>
                <w:sz w:val="22"/>
                <w:szCs w:val="22"/>
              </w:rPr>
            </w:pPr>
          </w:p>
          <w:p w14:paraId="4CD89BF9" w14:textId="77777777" w:rsidR="003B002F" w:rsidRPr="004F3F36" w:rsidRDefault="003B002F" w:rsidP="00E03FC5">
            <w:pPr>
              <w:numPr>
                <w:ilvl w:val="1"/>
                <w:numId w:val="6"/>
              </w:numPr>
              <w:tabs>
                <w:tab w:val="clear" w:pos="1440"/>
                <w:tab w:val="left" w:pos="855"/>
                <w:tab w:val="num" w:pos="1065"/>
              </w:tabs>
              <w:ind w:left="1065" w:right="639" w:hanging="284"/>
              <w:jc w:val="both"/>
              <w:rPr>
                <w:rFonts w:asciiTheme="minorHAnsi" w:hAnsiTheme="minorHAnsi" w:cstheme="minorHAnsi"/>
                <w:sz w:val="22"/>
                <w:szCs w:val="22"/>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2CE48848" w14:textId="77777777" w:rsidR="003B002F" w:rsidRPr="004F3F36" w:rsidRDefault="003B002F" w:rsidP="00E03FC5">
            <w:pPr>
              <w:tabs>
                <w:tab w:val="left" w:pos="855"/>
                <w:tab w:val="num" w:pos="1065"/>
              </w:tabs>
              <w:ind w:left="1065" w:right="639" w:hanging="284"/>
              <w:jc w:val="both"/>
              <w:rPr>
                <w:rFonts w:asciiTheme="minorHAnsi" w:hAnsiTheme="minorHAnsi" w:cstheme="minorHAnsi"/>
                <w:sz w:val="22"/>
                <w:szCs w:val="22"/>
              </w:rPr>
            </w:pPr>
          </w:p>
          <w:p w14:paraId="382E44A5" w14:textId="77777777" w:rsidR="003B002F" w:rsidRPr="004F3F36" w:rsidRDefault="003B002F" w:rsidP="00E03FC5">
            <w:pPr>
              <w:numPr>
                <w:ilvl w:val="1"/>
                <w:numId w:val="7"/>
              </w:numPr>
              <w:tabs>
                <w:tab w:val="clear" w:pos="1440"/>
                <w:tab w:val="left" w:pos="855"/>
                <w:tab w:val="num" w:pos="1065"/>
              </w:tabs>
              <w:ind w:left="1065" w:right="639" w:hanging="284"/>
              <w:jc w:val="both"/>
              <w:rPr>
                <w:rFonts w:asciiTheme="minorHAnsi" w:hAnsiTheme="minorHAnsi" w:cstheme="minorHAnsi"/>
                <w:sz w:val="22"/>
                <w:szCs w:val="22"/>
                <w:lang w:val="it-IT"/>
              </w:rPr>
            </w:pPr>
            <w:r w:rsidRPr="004F3F36">
              <w:rPr>
                <w:rFonts w:asciiTheme="minorHAnsi" w:hAnsiTheme="minorHAnsi" w:cstheme="minorHAnsi"/>
                <w:sz w:val="22"/>
                <w:szCs w:val="22"/>
              </w:rPr>
              <w:fldChar w:fldCharType="begin">
                <w:ffData>
                  <w:name w:val="Elenco16"/>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2B656ED0" w14:textId="64C6C2DB" w:rsidR="003B002F" w:rsidRPr="004F3F36" w:rsidRDefault="003B002F" w:rsidP="00E03FC5">
            <w:pPr>
              <w:numPr>
                <w:ilvl w:val="1"/>
                <w:numId w:val="7"/>
              </w:numPr>
              <w:tabs>
                <w:tab w:val="clear" w:pos="1440"/>
                <w:tab w:val="left" w:pos="855"/>
                <w:tab w:val="num" w:pos="1065"/>
              </w:tabs>
              <w:ind w:left="1065" w:right="639" w:hanging="284"/>
              <w:jc w:val="both"/>
              <w:rPr>
                <w:rFonts w:asciiTheme="minorHAnsi" w:hAnsiTheme="minorHAnsi" w:cstheme="minorHAnsi"/>
                <w:sz w:val="22"/>
                <w:szCs w:val="22"/>
                <w:lang w:val="it-IT"/>
              </w:rPr>
            </w:pPr>
          </w:p>
        </w:tc>
      </w:tr>
      <w:tr w:rsidR="003B002F" w:rsidRPr="00E66F7F" w14:paraId="0A369BD2" w14:textId="77777777" w:rsidTr="00F721D7">
        <w:trPr>
          <w:cantSplit/>
        </w:trPr>
        <w:tc>
          <w:tcPr>
            <w:tcW w:w="5244" w:type="dxa"/>
          </w:tcPr>
          <w:p w14:paraId="041DC3EC"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 xml:space="preserve">Die Ausschreibungsbedingungen bzw. das Einladungsschreiben </w:t>
            </w:r>
          </w:p>
          <w:p w14:paraId="118A5AFC" w14:textId="062993F5" w:rsidR="0093192E" w:rsidRPr="004F3F36" w:rsidRDefault="0093192E" w:rsidP="0093192E">
            <w:pPr>
              <w:pStyle w:val="Paragrafoelenco"/>
              <w:ind w:right="213"/>
              <w:jc w:val="both"/>
              <w:rPr>
                <w:rFonts w:asciiTheme="minorHAnsi" w:hAnsiTheme="minorHAnsi" w:cstheme="minorHAnsi"/>
                <w:sz w:val="22"/>
                <w:szCs w:val="22"/>
              </w:rPr>
            </w:pPr>
          </w:p>
        </w:tc>
        <w:tc>
          <w:tcPr>
            <w:tcW w:w="4962" w:type="dxa"/>
          </w:tcPr>
          <w:p w14:paraId="03D129A0" w14:textId="5E301C7D"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Il disciplinare di gara rispettivamente la lettera di invito</w:t>
            </w:r>
          </w:p>
        </w:tc>
      </w:tr>
      <w:tr w:rsidR="003B002F" w:rsidRPr="004F3F36" w14:paraId="7060A114" w14:textId="77777777" w:rsidTr="00F721D7">
        <w:trPr>
          <w:cantSplit/>
        </w:trPr>
        <w:tc>
          <w:tcPr>
            <w:tcW w:w="5244" w:type="dxa"/>
          </w:tcPr>
          <w:p w14:paraId="202B914E" w14:textId="77777777" w:rsidR="003B002F" w:rsidRPr="004F3F36" w:rsidRDefault="003B002F" w:rsidP="00E03FC5">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Das wirtschaftliche Angebot</w:t>
            </w:r>
          </w:p>
          <w:p w14:paraId="552AD099" w14:textId="7F19E9CE" w:rsidR="0093192E" w:rsidRPr="004F3F36" w:rsidRDefault="0093192E" w:rsidP="0093192E">
            <w:pPr>
              <w:pStyle w:val="Paragrafoelenco"/>
              <w:ind w:right="213"/>
              <w:jc w:val="both"/>
              <w:rPr>
                <w:rFonts w:asciiTheme="minorHAnsi" w:hAnsiTheme="minorHAnsi" w:cstheme="minorHAnsi"/>
                <w:sz w:val="22"/>
                <w:szCs w:val="22"/>
              </w:rPr>
            </w:pPr>
          </w:p>
        </w:tc>
        <w:tc>
          <w:tcPr>
            <w:tcW w:w="4962" w:type="dxa"/>
          </w:tcPr>
          <w:p w14:paraId="6691546C" w14:textId="15C1C73F"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Offerta</w:t>
            </w:r>
            <w:r w:rsidRPr="004F3F36">
              <w:rPr>
                <w:rFonts w:asciiTheme="minorHAnsi" w:hAnsiTheme="minorHAnsi" w:cstheme="minorHAnsi"/>
                <w:sz w:val="22"/>
                <w:szCs w:val="22"/>
              </w:rPr>
              <w:t xml:space="preserve"> </w:t>
            </w:r>
            <w:proofErr w:type="spellStart"/>
            <w:r w:rsidRPr="004F3F36">
              <w:rPr>
                <w:rFonts w:asciiTheme="minorHAnsi" w:hAnsiTheme="minorHAnsi" w:cstheme="minorHAnsi"/>
                <w:sz w:val="22"/>
                <w:szCs w:val="22"/>
              </w:rPr>
              <w:t>economic</w:t>
            </w:r>
            <w:r w:rsidR="004944CC" w:rsidRPr="004F3F36">
              <w:rPr>
                <w:rFonts w:asciiTheme="minorHAnsi" w:hAnsiTheme="minorHAnsi" w:cstheme="minorHAnsi"/>
                <w:sz w:val="22"/>
                <w:szCs w:val="22"/>
              </w:rPr>
              <w:t>a</w:t>
            </w:r>
            <w:proofErr w:type="spellEnd"/>
          </w:p>
        </w:tc>
      </w:tr>
      <w:tr w:rsidR="003B002F" w:rsidRPr="00E66F7F" w14:paraId="7A639E26" w14:textId="77777777" w:rsidTr="00F721D7">
        <w:trPr>
          <w:cantSplit/>
        </w:trPr>
        <w:tc>
          <w:tcPr>
            <w:tcW w:w="5244" w:type="dxa"/>
          </w:tcPr>
          <w:p w14:paraId="2DDCB788" w14:textId="77777777" w:rsidR="003B002F" w:rsidRPr="004F3F36" w:rsidRDefault="003B002F" w:rsidP="00E03FC5">
            <w:pPr>
              <w:pStyle w:val="Paragrafoelenco"/>
              <w:numPr>
                <w:ilvl w:val="0"/>
                <w:numId w:val="17"/>
              </w:numPr>
              <w:ind w:right="213"/>
              <w:jc w:val="both"/>
              <w:rPr>
                <w:rFonts w:asciiTheme="minorHAnsi" w:hAnsiTheme="minorHAnsi" w:cstheme="minorHAnsi"/>
                <w:b/>
                <w:i/>
                <w:color w:val="FF0000"/>
                <w:sz w:val="22"/>
                <w:szCs w:val="22"/>
              </w:rPr>
            </w:pPr>
            <w:r w:rsidRPr="004F3F36">
              <w:rPr>
                <w:rFonts w:asciiTheme="minorHAnsi" w:hAnsiTheme="minorHAnsi" w:cstheme="minorHAnsi"/>
                <w:color w:val="FF0000"/>
                <w:sz w:val="22"/>
                <w:szCs w:val="22"/>
              </w:rPr>
              <w:t xml:space="preserve">Das vom Zuschlagsempfänger ausgefüllte Faszikel zur Qualitätsbewertung </w:t>
            </w:r>
            <w:r w:rsidRPr="004F3F36">
              <w:rPr>
                <w:rFonts w:asciiTheme="minorHAnsi" w:hAnsiTheme="minorHAnsi" w:cstheme="minorHAnsi"/>
                <w:b/>
                <w:i/>
                <w:color w:val="0070C0"/>
                <w:sz w:val="22"/>
                <w:szCs w:val="22"/>
                <w:highlight w:val="green"/>
              </w:rPr>
              <w:t>**</w:t>
            </w:r>
          </w:p>
          <w:p w14:paraId="1F420EDA" w14:textId="77777777" w:rsidR="003B002F" w:rsidRPr="004F3F36" w:rsidRDefault="003B002F" w:rsidP="00E03FC5">
            <w:pPr>
              <w:tabs>
                <w:tab w:val="left" w:pos="498"/>
              </w:tabs>
              <w:ind w:right="214"/>
              <w:jc w:val="both"/>
              <w:rPr>
                <w:rFonts w:asciiTheme="minorHAnsi" w:hAnsiTheme="minorHAnsi" w:cstheme="minorHAnsi"/>
                <w:sz w:val="22"/>
                <w:szCs w:val="22"/>
              </w:rPr>
            </w:pPr>
          </w:p>
        </w:tc>
        <w:tc>
          <w:tcPr>
            <w:tcW w:w="4962" w:type="dxa"/>
          </w:tcPr>
          <w:p w14:paraId="4440860E" w14:textId="41859862"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color w:val="FF0000"/>
                <w:sz w:val="22"/>
                <w:szCs w:val="22"/>
                <w:lang w:val="it-IT"/>
              </w:rPr>
              <w:t xml:space="preserve">Il fascicolo valutazione della qualità compilato dall’aggiudicatario </w:t>
            </w:r>
            <w:r w:rsidRPr="004F3F36">
              <w:rPr>
                <w:rFonts w:asciiTheme="minorHAnsi" w:hAnsiTheme="minorHAnsi" w:cstheme="minorHAnsi"/>
                <w:b/>
                <w:i/>
                <w:color w:val="0070C0"/>
                <w:sz w:val="22"/>
                <w:szCs w:val="22"/>
                <w:highlight w:val="green"/>
                <w:lang w:val="it-IT"/>
              </w:rPr>
              <w:t>**</w:t>
            </w:r>
          </w:p>
        </w:tc>
      </w:tr>
      <w:tr w:rsidR="003B002F" w:rsidRPr="00E66F7F" w14:paraId="591658E3" w14:textId="77777777" w:rsidTr="00F721D7">
        <w:trPr>
          <w:cantSplit/>
        </w:trPr>
        <w:tc>
          <w:tcPr>
            <w:tcW w:w="5244" w:type="dxa"/>
          </w:tcPr>
          <w:p w14:paraId="3AD8D885" w14:textId="77777777" w:rsidR="003B002F" w:rsidRPr="004F3F36" w:rsidRDefault="003B002F" w:rsidP="00E03FC5">
            <w:pPr>
              <w:pStyle w:val="Paragrafoelenco"/>
              <w:numPr>
                <w:ilvl w:val="0"/>
                <w:numId w:val="17"/>
              </w:numPr>
              <w:ind w:right="213"/>
              <w:jc w:val="both"/>
              <w:rPr>
                <w:rFonts w:asciiTheme="minorHAnsi" w:hAnsiTheme="minorHAnsi" w:cstheme="minorHAnsi"/>
                <w:b/>
                <w:i/>
                <w:color w:val="0070C0"/>
                <w:sz w:val="22"/>
                <w:szCs w:val="22"/>
              </w:rPr>
            </w:pPr>
            <w:r w:rsidRPr="004F3F36">
              <w:rPr>
                <w:rFonts w:asciiTheme="minorHAnsi" w:hAnsiTheme="minorHAnsi" w:cstheme="minorHAnsi"/>
                <w:sz w:val="22"/>
                <w:szCs w:val="22"/>
              </w:rPr>
              <w:t xml:space="preserve">Vom Zuschlagsempfänger beigelegte Dokumentation für das Verfahren mit wirtschaftlich günstigstem Angebot – Preis/Qualität </w:t>
            </w:r>
            <w:r w:rsidRPr="004F3F36">
              <w:rPr>
                <w:rFonts w:asciiTheme="minorHAnsi" w:hAnsiTheme="minorHAnsi" w:cstheme="minorHAnsi"/>
                <w:color w:val="FF0000"/>
                <w:sz w:val="22"/>
                <w:szCs w:val="22"/>
              </w:rPr>
              <w:t>oder nur Qualität</w:t>
            </w:r>
            <w:r w:rsidRPr="004F3F36">
              <w:rPr>
                <w:rFonts w:asciiTheme="minorHAnsi" w:hAnsiTheme="minorHAnsi" w:cstheme="minorHAnsi"/>
                <w:sz w:val="22"/>
                <w:szCs w:val="22"/>
              </w:rPr>
              <w:t xml:space="preserve"> </w:t>
            </w:r>
            <w:r w:rsidRPr="004F3F36">
              <w:rPr>
                <w:rFonts w:asciiTheme="minorHAnsi" w:hAnsiTheme="minorHAnsi" w:cstheme="minorHAnsi"/>
                <w:b/>
                <w:i/>
                <w:color w:val="0070C0"/>
                <w:sz w:val="22"/>
                <w:szCs w:val="22"/>
                <w:highlight w:val="green"/>
              </w:rPr>
              <w:t>***</w:t>
            </w:r>
          </w:p>
          <w:p w14:paraId="7EDE1686" w14:textId="77777777" w:rsidR="003B002F" w:rsidRPr="004F3F36" w:rsidRDefault="003B002F" w:rsidP="00E03FC5">
            <w:pPr>
              <w:tabs>
                <w:tab w:val="left" w:pos="498"/>
              </w:tabs>
              <w:ind w:right="214"/>
              <w:jc w:val="both"/>
              <w:rPr>
                <w:rFonts w:asciiTheme="minorHAnsi" w:hAnsiTheme="minorHAnsi" w:cstheme="minorHAnsi"/>
                <w:sz w:val="22"/>
                <w:szCs w:val="22"/>
              </w:rPr>
            </w:pPr>
          </w:p>
        </w:tc>
        <w:tc>
          <w:tcPr>
            <w:tcW w:w="4962" w:type="dxa"/>
          </w:tcPr>
          <w:p w14:paraId="291300E7" w14:textId="7B9AB917"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Documentazione presentata dall’ aggiudicatario per la procedura con offerta economicamente più vantaggiosa -prezzo/qualità </w:t>
            </w:r>
            <w:r w:rsidRPr="004F3F36">
              <w:rPr>
                <w:rFonts w:asciiTheme="minorHAnsi" w:hAnsiTheme="minorHAnsi" w:cstheme="minorHAnsi"/>
                <w:color w:val="FF0000"/>
                <w:sz w:val="22"/>
                <w:szCs w:val="22"/>
                <w:lang w:val="it-IT"/>
              </w:rPr>
              <w:t>o solo qualità</w:t>
            </w:r>
            <w:r w:rsidRPr="004F3F36">
              <w:rPr>
                <w:rFonts w:asciiTheme="minorHAnsi" w:hAnsiTheme="minorHAnsi" w:cstheme="minorHAnsi"/>
                <w:sz w:val="22"/>
                <w:szCs w:val="22"/>
                <w:lang w:val="it-IT"/>
              </w:rPr>
              <w:t xml:space="preserve"> </w:t>
            </w:r>
            <w:r w:rsidRPr="004F3F36">
              <w:rPr>
                <w:rFonts w:asciiTheme="minorHAnsi" w:hAnsiTheme="minorHAnsi" w:cstheme="minorHAnsi"/>
                <w:b/>
                <w:i/>
                <w:color w:val="0070C0"/>
                <w:sz w:val="22"/>
                <w:szCs w:val="22"/>
                <w:highlight w:val="green"/>
                <w:lang w:val="it-IT"/>
              </w:rPr>
              <w:t>***</w:t>
            </w:r>
          </w:p>
        </w:tc>
      </w:tr>
      <w:tr w:rsidR="003B002F" w:rsidRPr="00E66F7F" w14:paraId="2D1CF4EA" w14:textId="77777777" w:rsidTr="00F721D7">
        <w:trPr>
          <w:cantSplit/>
        </w:trPr>
        <w:tc>
          <w:tcPr>
            <w:tcW w:w="5244" w:type="dxa"/>
          </w:tcPr>
          <w:p w14:paraId="2C9FD160" w14:textId="38865A04" w:rsidR="003B002F" w:rsidRPr="004F3F36" w:rsidRDefault="00591156" w:rsidP="00591156">
            <w:pPr>
              <w:pStyle w:val="Paragrafoelenco"/>
              <w:numPr>
                <w:ilvl w:val="0"/>
                <w:numId w:val="17"/>
              </w:numPr>
              <w:jc w:val="both"/>
              <w:rPr>
                <w:rFonts w:asciiTheme="minorHAnsi" w:hAnsiTheme="minorHAnsi" w:cstheme="minorHAnsi"/>
                <w:color w:val="FF0000"/>
                <w:sz w:val="22"/>
                <w:szCs w:val="22"/>
              </w:rPr>
            </w:pPr>
            <w:bookmarkStart w:id="36" w:name="_Hlk215067259"/>
            <w:bookmarkStart w:id="37" w:name="_Hlk139988893"/>
            <w:r w:rsidRPr="004F3F36">
              <w:rPr>
                <w:rFonts w:asciiTheme="minorHAnsi" w:hAnsiTheme="minorHAnsi" w:cstheme="minorHAnsi"/>
                <w:color w:val="FF0000"/>
                <w:sz w:val="22"/>
                <w:szCs w:val="22"/>
              </w:rPr>
              <w:t>Kosten- und Massenberechnung (</w:t>
            </w:r>
            <w:r w:rsidR="004F32C3" w:rsidRPr="004F3F36">
              <w:rPr>
                <w:rFonts w:asciiTheme="minorHAnsi" w:hAnsiTheme="minorHAnsi" w:cstheme="minorHAnsi"/>
                <w:b/>
                <w:bCs/>
                <w:color w:val="FF0000"/>
                <w:sz w:val="22"/>
                <w:szCs w:val="22"/>
              </w:rPr>
              <w:t xml:space="preserve">nur bei Vergaben gänzlich auf Maß oder für den Teil auf Maß </w:t>
            </w:r>
            <w:r w:rsidRPr="004F3F36">
              <w:rPr>
                <w:rFonts w:asciiTheme="minorHAnsi" w:hAnsiTheme="minorHAnsi" w:cstheme="minorHAnsi"/>
                <w:color w:val="FF0000"/>
                <w:sz w:val="22"/>
                <w:szCs w:val="22"/>
              </w:rPr>
              <w:t xml:space="preserve">mit dem Detaillierungsgrad gemäß Art. 31 der Anlage I.7 des </w:t>
            </w:r>
            <w:proofErr w:type="spellStart"/>
            <w:r w:rsidRPr="004F3F36">
              <w:rPr>
                <w:rFonts w:asciiTheme="minorHAnsi" w:hAnsiTheme="minorHAnsi" w:cstheme="minorHAnsi"/>
                <w:color w:val="FF0000"/>
                <w:sz w:val="22"/>
                <w:szCs w:val="22"/>
              </w:rPr>
              <w:t>GvD</w:t>
            </w:r>
            <w:proofErr w:type="spellEnd"/>
            <w:r w:rsidRPr="004F3F36">
              <w:rPr>
                <w:rFonts w:asciiTheme="minorHAnsi" w:hAnsiTheme="minorHAnsi" w:cstheme="minorHAnsi"/>
                <w:color w:val="FF0000"/>
                <w:sz w:val="22"/>
                <w:szCs w:val="22"/>
              </w:rPr>
              <w:t>. 36/2023)</w:t>
            </w:r>
          </w:p>
          <w:p w14:paraId="5DB4D151" w14:textId="42720E6A" w:rsidR="0093192E" w:rsidRPr="004F3F36" w:rsidRDefault="0093192E" w:rsidP="0093192E">
            <w:pPr>
              <w:pStyle w:val="Paragrafoelenco"/>
              <w:ind w:right="213"/>
              <w:jc w:val="both"/>
              <w:rPr>
                <w:rFonts w:asciiTheme="minorHAnsi" w:hAnsiTheme="minorHAnsi" w:cstheme="minorHAnsi"/>
                <w:sz w:val="22"/>
                <w:szCs w:val="22"/>
              </w:rPr>
            </w:pPr>
          </w:p>
        </w:tc>
        <w:tc>
          <w:tcPr>
            <w:tcW w:w="4962" w:type="dxa"/>
          </w:tcPr>
          <w:p w14:paraId="7CCF05C3" w14:textId="6ECBF495" w:rsidR="003B002F" w:rsidRPr="004F3F36" w:rsidRDefault="000F0F2A" w:rsidP="00676082">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color w:val="FF0000"/>
                <w:sz w:val="22"/>
                <w:szCs w:val="22"/>
                <w:lang w:val="it-IT"/>
              </w:rPr>
              <w:t>Computo metrico estimativo (</w:t>
            </w:r>
            <w:r w:rsidR="004F32C3" w:rsidRPr="004F3F36">
              <w:rPr>
                <w:rFonts w:asciiTheme="minorHAnsi" w:hAnsiTheme="minorHAnsi" w:cstheme="minorHAnsi"/>
                <w:b/>
                <w:bCs/>
                <w:color w:val="FF0000"/>
                <w:sz w:val="22"/>
                <w:szCs w:val="22"/>
                <w:lang w:val="it-IT"/>
              </w:rPr>
              <w:t>solo per appalti interamente a misura o per la parte a misura</w:t>
            </w:r>
            <w:r w:rsidRPr="004F3F36">
              <w:rPr>
                <w:rFonts w:asciiTheme="minorHAnsi" w:hAnsiTheme="minorHAnsi" w:cstheme="minorHAnsi"/>
                <w:b/>
                <w:bCs/>
                <w:color w:val="FF0000"/>
                <w:sz w:val="22"/>
                <w:szCs w:val="22"/>
                <w:lang w:val="it-IT"/>
              </w:rPr>
              <w:t>,</w:t>
            </w:r>
            <w:r w:rsidRPr="004F3F36">
              <w:rPr>
                <w:rFonts w:asciiTheme="minorHAnsi" w:hAnsiTheme="minorHAnsi" w:cstheme="minorHAnsi"/>
                <w:color w:val="FF0000"/>
                <w:sz w:val="22"/>
                <w:szCs w:val="22"/>
                <w:lang w:val="it-IT"/>
              </w:rPr>
              <w:t xml:space="preserve"> con il grado di dettaglio stabilito dall’art 31 dell’allegato I.7 del Dlg 36/2023)</w:t>
            </w:r>
          </w:p>
        </w:tc>
      </w:tr>
      <w:bookmarkEnd w:id="36"/>
      <w:tr w:rsidR="003B002F" w:rsidRPr="00E66F7F" w14:paraId="20EB4A60" w14:textId="77777777" w:rsidTr="00F721D7">
        <w:trPr>
          <w:cantSplit/>
        </w:trPr>
        <w:tc>
          <w:tcPr>
            <w:tcW w:w="5244" w:type="dxa"/>
          </w:tcPr>
          <w:p w14:paraId="61646689" w14:textId="09C1B3F0" w:rsidR="0093192E" w:rsidRPr="004F3F36" w:rsidRDefault="00591156" w:rsidP="00171A40">
            <w:pPr>
              <w:pStyle w:val="Paragrafoelenco"/>
              <w:numPr>
                <w:ilvl w:val="0"/>
                <w:numId w:val="17"/>
              </w:numPr>
              <w:spacing w:after="120"/>
              <w:ind w:left="714" w:right="215" w:hanging="357"/>
              <w:contextualSpacing w:val="0"/>
              <w:jc w:val="both"/>
              <w:rPr>
                <w:rFonts w:asciiTheme="minorHAnsi" w:hAnsiTheme="minorHAnsi" w:cstheme="minorHAnsi"/>
                <w:sz w:val="22"/>
                <w:szCs w:val="22"/>
              </w:rPr>
            </w:pPr>
            <w:r w:rsidRPr="004F3F36">
              <w:rPr>
                <w:rFonts w:asciiTheme="minorHAnsi" w:hAnsiTheme="minorHAnsi" w:cstheme="minorHAnsi"/>
                <w:color w:val="FF0000"/>
                <w:sz w:val="22"/>
                <w:szCs w:val="22"/>
              </w:rPr>
              <w:t>Kosten- und Massenberechnung (</w:t>
            </w:r>
            <w:r w:rsidR="004F32C3" w:rsidRPr="004F3F36">
              <w:rPr>
                <w:rFonts w:asciiTheme="minorHAnsi" w:hAnsiTheme="minorHAnsi" w:cstheme="minorHAnsi"/>
                <w:b/>
                <w:bCs/>
                <w:color w:val="FF0000"/>
                <w:sz w:val="22"/>
                <w:szCs w:val="22"/>
              </w:rPr>
              <w:t>nur bei Vergaben gänzlich pauschal oder für den Teil pauschal</w:t>
            </w:r>
            <w:r w:rsidRPr="004F3F36">
              <w:rPr>
                <w:rFonts w:asciiTheme="minorHAnsi" w:hAnsiTheme="minorHAnsi" w:cstheme="minorHAnsi"/>
                <w:color w:val="FF0000"/>
                <w:sz w:val="22"/>
                <w:szCs w:val="22"/>
              </w:rPr>
              <w:t xml:space="preserve">, in der gemäß Art 31 der Anlage I.7 des </w:t>
            </w:r>
            <w:proofErr w:type="spellStart"/>
            <w:r w:rsidRPr="004F3F36">
              <w:rPr>
                <w:rFonts w:asciiTheme="minorHAnsi" w:hAnsiTheme="minorHAnsi" w:cstheme="minorHAnsi"/>
                <w:color w:val="FF0000"/>
                <w:sz w:val="22"/>
                <w:szCs w:val="22"/>
              </w:rPr>
              <w:t>GvD</w:t>
            </w:r>
            <w:proofErr w:type="spellEnd"/>
            <w:r w:rsidRPr="004F3F36">
              <w:rPr>
                <w:rFonts w:asciiTheme="minorHAnsi" w:hAnsiTheme="minorHAnsi" w:cstheme="minorHAnsi"/>
                <w:color w:val="FF0000"/>
                <w:sz w:val="22"/>
                <w:szCs w:val="22"/>
              </w:rPr>
              <w:t>. 36/2023 nur der Pauschalgesamtpreis aufscheint)</w:t>
            </w:r>
          </w:p>
        </w:tc>
        <w:tc>
          <w:tcPr>
            <w:tcW w:w="4962" w:type="dxa"/>
          </w:tcPr>
          <w:p w14:paraId="63BE91C6" w14:textId="5C70748E" w:rsidR="00462D68" w:rsidRPr="004F3F36" w:rsidRDefault="000F0F2A" w:rsidP="00676082">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color w:val="FF0000"/>
                <w:sz w:val="22"/>
                <w:szCs w:val="22"/>
                <w:lang w:val="it-IT"/>
              </w:rPr>
              <w:t>Computo metrico estimativo (</w:t>
            </w:r>
            <w:r w:rsidR="004F32C3" w:rsidRPr="004F3F36">
              <w:rPr>
                <w:rFonts w:asciiTheme="minorHAnsi" w:hAnsiTheme="minorHAnsi" w:cstheme="minorHAnsi"/>
                <w:b/>
                <w:bCs/>
                <w:color w:val="FF0000"/>
                <w:sz w:val="22"/>
                <w:szCs w:val="22"/>
                <w:lang w:val="it-IT"/>
              </w:rPr>
              <w:t>solo per appalti interamente a corpo o per la parte a corpo</w:t>
            </w:r>
            <w:r w:rsidRPr="004F3F36">
              <w:rPr>
                <w:rFonts w:asciiTheme="minorHAnsi" w:hAnsiTheme="minorHAnsi" w:cstheme="minorHAnsi"/>
                <w:color w:val="FF0000"/>
                <w:sz w:val="22"/>
                <w:szCs w:val="22"/>
                <w:lang w:val="it-IT"/>
              </w:rPr>
              <w:t>, che riporta solo il prezzo complessivo a corpo ai sensi dell’art 31 dell’allegato I.7 del Dlg 36/2023)</w:t>
            </w:r>
          </w:p>
        </w:tc>
      </w:tr>
      <w:bookmarkEnd w:id="37"/>
      <w:tr w:rsidR="00462D68" w:rsidRPr="004F3F36" w14:paraId="6E156BA8" w14:textId="77777777" w:rsidTr="00F721D7">
        <w:trPr>
          <w:cantSplit/>
        </w:trPr>
        <w:tc>
          <w:tcPr>
            <w:tcW w:w="5244" w:type="dxa"/>
          </w:tcPr>
          <w:p w14:paraId="55E5E8A3" w14:textId="770BF245" w:rsidR="00462D68" w:rsidRPr="004F3F36" w:rsidRDefault="000A7768" w:rsidP="000A7768">
            <w:pPr>
              <w:pStyle w:val="Paragrafoelenco"/>
              <w:numPr>
                <w:ilvl w:val="0"/>
                <w:numId w:val="17"/>
              </w:numPr>
              <w:ind w:right="213"/>
              <w:jc w:val="both"/>
              <w:rPr>
                <w:rFonts w:asciiTheme="minorHAnsi" w:hAnsiTheme="minorHAnsi" w:cstheme="minorHAnsi"/>
                <w:sz w:val="22"/>
                <w:szCs w:val="22"/>
              </w:rPr>
            </w:pPr>
            <w:r w:rsidRPr="004F3F36">
              <w:rPr>
                <w:rFonts w:asciiTheme="minorHAnsi" w:hAnsiTheme="minorHAnsi" w:cstheme="minorHAnsi"/>
                <w:sz w:val="22"/>
                <w:szCs w:val="22"/>
              </w:rPr>
              <w:t>Bericht</w:t>
            </w:r>
            <w:r w:rsidRPr="004F3F36">
              <w:rPr>
                <w:rFonts w:asciiTheme="minorHAnsi" w:hAnsiTheme="minorHAnsi" w:cstheme="minorHAnsi"/>
                <w:color w:val="FF0000"/>
                <w:sz w:val="22"/>
                <w:szCs w:val="22"/>
              </w:rPr>
              <w:t xml:space="preserve"> MUK 2022 </w:t>
            </w:r>
            <w:r w:rsidRPr="004F3F36">
              <w:rPr>
                <w:rFonts w:asciiTheme="minorHAnsi" w:hAnsiTheme="minorHAnsi" w:cstheme="minorHAnsi"/>
                <w:b/>
                <w:bCs/>
                <w:color w:val="FF0000"/>
                <w:sz w:val="22"/>
                <w:szCs w:val="22"/>
              </w:rPr>
              <w:t>(Projektant)</w:t>
            </w:r>
            <w:r w:rsidRPr="004F3F36">
              <w:rPr>
                <w:rFonts w:asciiTheme="minorHAnsi" w:hAnsiTheme="minorHAnsi" w:cstheme="minorHAnsi"/>
                <w:color w:val="FF0000"/>
                <w:sz w:val="22"/>
                <w:szCs w:val="22"/>
              </w:rPr>
              <w:t xml:space="preserve"> </w:t>
            </w:r>
            <w:r w:rsidRPr="004F3F36">
              <w:rPr>
                <w:rFonts w:asciiTheme="minorHAnsi" w:hAnsiTheme="minorHAnsi" w:cstheme="minorHAnsi"/>
                <w:b/>
                <w:i/>
                <w:color w:val="0070C0"/>
                <w:sz w:val="22"/>
                <w:szCs w:val="22"/>
                <w:highlight w:val="green"/>
              </w:rPr>
              <w:t>****</w:t>
            </w:r>
          </w:p>
          <w:p w14:paraId="231F639B" w14:textId="721CCCB3" w:rsidR="0093192E" w:rsidRPr="004F3F36" w:rsidRDefault="0093192E" w:rsidP="0093192E">
            <w:pPr>
              <w:pStyle w:val="Paragrafoelenco"/>
              <w:ind w:right="213"/>
              <w:jc w:val="both"/>
              <w:rPr>
                <w:rFonts w:asciiTheme="minorHAnsi" w:hAnsiTheme="minorHAnsi" w:cstheme="minorHAnsi"/>
                <w:sz w:val="22"/>
                <w:szCs w:val="22"/>
              </w:rPr>
            </w:pPr>
          </w:p>
        </w:tc>
        <w:tc>
          <w:tcPr>
            <w:tcW w:w="4962" w:type="dxa"/>
          </w:tcPr>
          <w:p w14:paraId="063D05D5" w14:textId="755C7135" w:rsidR="00462D68" w:rsidRPr="004F3F36" w:rsidRDefault="000A7768" w:rsidP="004944CC">
            <w:pPr>
              <w:pStyle w:val="Paragrafoelenco"/>
              <w:numPr>
                <w:ilvl w:val="0"/>
                <w:numId w:val="19"/>
              </w:numPr>
              <w:tabs>
                <w:tab w:val="left" w:pos="780"/>
              </w:tabs>
              <w:ind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Relazione</w:t>
            </w:r>
            <w:r w:rsidRPr="004F3F36">
              <w:rPr>
                <w:rFonts w:asciiTheme="minorHAnsi" w:hAnsiTheme="minorHAnsi" w:cstheme="minorHAnsi"/>
                <w:color w:val="FF0000"/>
                <w:sz w:val="22"/>
                <w:szCs w:val="22"/>
                <w:lang w:val="it-IT"/>
              </w:rPr>
              <w:t xml:space="preserve"> CAM 2022 </w:t>
            </w:r>
            <w:r w:rsidRPr="004F3F36">
              <w:rPr>
                <w:rFonts w:asciiTheme="minorHAnsi" w:hAnsiTheme="minorHAnsi" w:cstheme="minorHAnsi"/>
                <w:b/>
                <w:bCs/>
                <w:color w:val="FF0000"/>
                <w:sz w:val="22"/>
                <w:szCs w:val="22"/>
                <w:lang w:val="it-IT"/>
              </w:rPr>
              <w:t>(Progettista)</w:t>
            </w:r>
            <w:r w:rsidRPr="004F3F36">
              <w:rPr>
                <w:rFonts w:asciiTheme="minorHAnsi" w:hAnsiTheme="minorHAnsi" w:cstheme="minorHAnsi"/>
                <w:color w:val="FF0000"/>
                <w:sz w:val="22"/>
                <w:szCs w:val="22"/>
                <w:lang w:val="it-IT"/>
              </w:rPr>
              <w:t xml:space="preserve"> </w:t>
            </w:r>
            <w:r w:rsidRPr="004F3F36">
              <w:rPr>
                <w:rFonts w:asciiTheme="minorHAnsi" w:hAnsiTheme="minorHAnsi" w:cstheme="minorHAnsi"/>
                <w:b/>
                <w:i/>
                <w:color w:val="0070C0"/>
                <w:sz w:val="22"/>
                <w:szCs w:val="22"/>
                <w:highlight w:val="green"/>
                <w:lang w:val="it-IT"/>
              </w:rPr>
              <w:t>****</w:t>
            </w:r>
          </w:p>
        </w:tc>
      </w:tr>
      <w:tr w:rsidR="003B002F" w:rsidRPr="00E66F7F" w14:paraId="1CDA3051" w14:textId="77777777" w:rsidTr="00F721D7">
        <w:trPr>
          <w:cantSplit/>
        </w:trPr>
        <w:tc>
          <w:tcPr>
            <w:tcW w:w="5244" w:type="dxa"/>
          </w:tcPr>
          <w:p w14:paraId="1F7C3B0F" w14:textId="549CD8EB" w:rsidR="003B002F" w:rsidRPr="004F3F36" w:rsidRDefault="003B002F" w:rsidP="00D554AA">
            <w:pPr>
              <w:tabs>
                <w:tab w:val="left" w:pos="851"/>
              </w:tabs>
              <w:ind w:right="214"/>
              <w:jc w:val="both"/>
              <w:rPr>
                <w:rFonts w:asciiTheme="minorHAnsi" w:hAnsiTheme="minorHAnsi" w:cstheme="minorHAnsi"/>
                <w:sz w:val="22"/>
                <w:szCs w:val="22"/>
              </w:rPr>
            </w:pPr>
            <w:r w:rsidRPr="004F3F36">
              <w:rPr>
                <w:rFonts w:asciiTheme="minorHAnsi" w:hAnsiTheme="minorHAnsi" w:cstheme="minorHAnsi"/>
                <w:b/>
                <w:bCs/>
                <w:i/>
                <w:iCs/>
                <w:color w:val="4472C4" w:themeColor="accent1"/>
                <w:sz w:val="22"/>
                <w:szCs w:val="22"/>
              </w:rPr>
              <w:lastRenderedPageBreak/>
              <w:t>ACHTUNG</w:t>
            </w:r>
            <w:r w:rsidRPr="004F3F36">
              <w:rPr>
                <w:rFonts w:asciiTheme="minorHAnsi" w:hAnsiTheme="minorHAnsi" w:cstheme="minorHAnsi"/>
                <w:i/>
                <w:iCs/>
                <w:color w:val="4472C4" w:themeColor="accent1"/>
                <w:sz w:val="22"/>
                <w:szCs w:val="22"/>
              </w:rPr>
              <w:t xml:space="preserve"> – für Arbeiten/komplexe Eingriffe gemäß Art. 2 Abs. 1 Buchst. d) der Anlage I.1 des </w:t>
            </w:r>
            <w:proofErr w:type="spellStart"/>
            <w:r w:rsidRPr="004F3F36">
              <w:rPr>
                <w:rFonts w:asciiTheme="minorHAnsi" w:hAnsiTheme="minorHAnsi" w:cstheme="minorHAnsi"/>
                <w:i/>
                <w:iCs/>
                <w:color w:val="4472C4" w:themeColor="accent1"/>
                <w:sz w:val="22"/>
                <w:szCs w:val="22"/>
              </w:rPr>
              <w:t>GvD</w:t>
            </w:r>
            <w:proofErr w:type="spellEnd"/>
            <w:r w:rsidRPr="004F3F36">
              <w:rPr>
                <w:rFonts w:asciiTheme="minorHAnsi" w:hAnsiTheme="minorHAnsi" w:cstheme="minorHAnsi"/>
                <w:i/>
                <w:iCs/>
                <w:color w:val="4472C4" w:themeColor="accent1"/>
                <w:sz w:val="22"/>
                <w:szCs w:val="22"/>
              </w:rPr>
              <w:t xml:space="preserve">. Nr. 36/2023, gemäß Art. 32 Abs. 4 und 5 der Anlage I.7 des </w:t>
            </w:r>
            <w:proofErr w:type="spellStart"/>
            <w:r w:rsidRPr="004F3F36">
              <w:rPr>
                <w:rFonts w:asciiTheme="minorHAnsi" w:hAnsiTheme="minorHAnsi" w:cstheme="minorHAnsi"/>
                <w:i/>
                <w:iCs/>
                <w:color w:val="4472C4" w:themeColor="accent1"/>
                <w:sz w:val="22"/>
                <w:szCs w:val="22"/>
              </w:rPr>
              <w:t>GvD</w:t>
            </w:r>
            <w:proofErr w:type="spellEnd"/>
            <w:r w:rsidRPr="004F3F36">
              <w:rPr>
                <w:rFonts w:asciiTheme="minorHAnsi" w:hAnsiTheme="minorHAnsi" w:cstheme="minorHAnsi"/>
                <w:i/>
                <w:iCs/>
                <w:color w:val="4472C4" w:themeColor="accent1"/>
                <w:sz w:val="22"/>
                <w:szCs w:val="22"/>
              </w:rPr>
              <w:t>. 36/2023 – gegebenenfalls, ansonsten nachstehenden Punkt löschen:</w:t>
            </w:r>
          </w:p>
        </w:tc>
        <w:tc>
          <w:tcPr>
            <w:tcW w:w="4962" w:type="dxa"/>
          </w:tcPr>
          <w:p w14:paraId="738CE57F" w14:textId="77777777" w:rsidR="003B002F" w:rsidRPr="004F3F36" w:rsidRDefault="003B002F" w:rsidP="00B043A6">
            <w:pPr>
              <w:tabs>
                <w:tab w:val="left" w:pos="851"/>
              </w:tabs>
              <w:ind w:right="214"/>
              <w:jc w:val="both"/>
              <w:rPr>
                <w:rFonts w:asciiTheme="minorHAnsi" w:hAnsiTheme="minorHAnsi" w:cstheme="minorHAnsi"/>
                <w:i/>
                <w:iCs/>
                <w:color w:val="4472C4" w:themeColor="accent1"/>
                <w:sz w:val="22"/>
                <w:szCs w:val="22"/>
                <w:lang w:val="it-IT"/>
              </w:rPr>
            </w:pPr>
            <w:r w:rsidRPr="004F3F36">
              <w:rPr>
                <w:rFonts w:asciiTheme="minorHAnsi" w:hAnsiTheme="minorHAnsi" w:cstheme="minorHAnsi"/>
                <w:b/>
                <w:bCs/>
                <w:i/>
                <w:iCs/>
                <w:color w:val="4472C4" w:themeColor="accent1"/>
                <w:sz w:val="22"/>
                <w:szCs w:val="22"/>
                <w:lang w:val="it-IT"/>
              </w:rPr>
              <w:t>ATTENZIONE</w:t>
            </w:r>
            <w:r w:rsidRPr="004F3F36">
              <w:rPr>
                <w:rFonts w:asciiTheme="minorHAnsi" w:hAnsiTheme="minorHAnsi" w:cstheme="minorHAnsi"/>
                <w:i/>
                <w:iCs/>
                <w:color w:val="4472C4" w:themeColor="accent1"/>
                <w:sz w:val="22"/>
                <w:szCs w:val="22"/>
                <w:lang w:val="it-IT"/>
              </w:rPr>
              <w:t xml:space="preserve"> – per lavori/interventi complessi ex art. 2, comma 1, lettera d), dell’allegato I.1 al </w:t>
            </w:r>
            <w:proofErr w:type="spellStart"/>
            <w:r w:rsidRPr="004F3F36">
              <w:rPr>
                <w:rFonts w:asciiTheme="minorHAnsi" w:hAnsiTheme="minorHAnsi" w:cstheme="minorHAnsi"/>
                <w:i/>
                <w:iCs/>
                <w:color w:val="4472C4" w:themeColor="accent1"/>
                <w:sz w:val="22"/>
                <w:szCs w:val="22"/>
                <w:lang w:val="it-IT"/>
              </w:rPr>
              <w:t>D.Lgs.</w:t>
            </w:r>
            <w:proofErr w:type="spellEnd"/>
            <w:r w:rsidRPr="004F3F36">
              <w:rPr>
                <w:rFonts w:asciiTheme="minorHAnsi" w:hAnsiTheme="minorHAnsi" w:cstheme="minorHAnsi"/>
                <w:i/>
                <w:iCs/>
                <w:color w:val="4472C4" w:themeColor="accent1"/>
                <w:sz w:val="22"/>
                <w:szCs w:val="22"/>
                <w:lang w:val="it-IT"/>
              </w:rPr>
              <w:t xml:space="preserve"> 36/2023, ai sensi dell’art. 32 comma 4 e 5 dell’Allegato I.7 al </w:t>
            </w:r>
            <w:proofErr w:type="spellStart"/>
            <w:r w:rsidRPr="004F3F36">
              <w:rPr>
                <w:rFonts w:asciiTheme="minorHAnsi" w:hAnsiTheme="minorHAnsi" w:cstheme="minorHAnsi"/>
                <w:i/>
                <w:iCs/>
                <w:color w:val="4472C4" w:themeColor="accent1"/>
                <w:sz w:val="22"/>
                <w:szCs w:val="22"/>
                <w:lang w:val="it-IT"/>
              </w:rPr>
              <w:t>D.Lgs.</w:t>
            </w:r>
            <w:proofErr w:type="spellEnd"/>
            <w:r w:rsidRPr="004F3F36">
              <w:rPr>
                <w:rFonts w:asciiTheme="minorHAnsi" w:hAnsiTheme="minorHAnsi" w:cstheme="minorHAnsi"/>
                <w:i/>
                <w:iCs/>
                <w:color w:val="4472C4" w:themeColor="accent1"/>
                <w:sz w:val="22"/>
                <w:szCs w:val="22"/>
                <w:lang w:val="it-IT"/>
              </w:rPr>
              <w:t xml:space="preserve"> 36/2023 – lasciare il punto altrimenti da cancellare)</w:t>
            </w:r>
          </w:p>
          <w:p w14:paraId="7BF26358" w14:textId="22716719" w:rsidR="0093192E" w:rsidRPr="004F3F36" w:rsidRDefault="0093192E" w:rsidP="00E03FC5">
            <w:pPr>
              <w:ind w:right="214"/>
              <w:jc w:val="both"/>
              <w:rPr>
                <w:rFonts w:asciiTheme="minorHAnsi" w:hAnsiTheme="minorHAnsi" w:cstheme="minorHAnsi"/>
                <w:sz w:val="22"/>
                <w:szCs w:val="22"/>
                <w:lang w:val="it-IT"/>
              </w:rPr>
            </w:pPr>
          </w:p>
        </w:tc>
      </w:tr>
      <w:tr w:rsidR="004944CC" w:rsidRPr="00E66F7F" w14:paraId="0FD7F6F6" w14:textId="77777777" w:rsidTr="00F721D7">
        <w:trPr>
          <w:cantSplit/>
        </w:trPr>
        <w:tc>
          <w:tcPr>
            <w:tcW w:w="5244" w:type="dxa"/>
          </w:tcPr>
          <w:p w14:paraId="34A3D209" w14:textId="77777777" w:rsidR="003B002F" w:rsidRPr="004F3F36" w:rsidRDefault="003B002F" w:rsidP="00E03FC5">
            <w:pPr>
              <w:pStyle w:val="Paragrafoelenco"/>
              <w:numPr>
                <w:ilvl w:val="0"/>
                <w:numId w:val="17"/>
              </w:numPr>
              <w:ind w:right="213"/>
              <w:jc w:val="both"/>
              <w:rPr>
                <w:rFonts w:asciiTheme="minorHAnsi" w:hAnsiTheme="minorHAnsi" w:cstheme="minorHAnsi"/>
                <w:color w:val="FF0000"/>
                <w:sz w:val="22"/>
                <w:szCs w:val="22"/>
              </w:rPr>
            </w:pPr>
            <w:r w:rsidRPr="004F3F36">
              <w:rPr>
                <w:rFonts w:asciiTheme="minorHAnsi" w:hAnsiTheme="minorHAnsi" w:cstheme="minorHAnsi"/>
                <w:i/>
                <w:color w:val="FF0000"/>
                <w:sz w:val="22"/>
                <w:szCs w:val="22"/>
              </w:rPr>
              <w:t xml:space="preserve">Kontrollplan in der Baustelle, gemäß </w:t>
            </w:r>
            <w:r w:rsidRPr="004F3F36">
              <w:rPr>
                <w:rFonts w:asciiTheme="minorHAnsi" w:hAnsiTheme="minorHAnsi" w:cstheme="minorHAnsi"/>
                <w:b/>
                <w:bCs/>
                <w:i/>
                <w:color w:val="FF0000"/>
                <w:sz w:val="22"/>
                <w:szCs w:val="22"/>
              </w:rPr>
              <w:t xml:space="preserve">Art. 32 Abs. 4 der Anlage I.7 des </w:t>
            </w:r>
            <w:proofErr w:type="spellStart"/>
            <w:r w:rsidRPr="004F3F36">
              <w:rPr>
                <w:rFonts w:asciiTheme="minorHAnsi" w:hAnsiTheme="minorHAnsi" w:cstheme="minorHAnsi"/>
                <w:b/>
                <w:bCs/>
                <w:i/>
                <w:color w:val="FF0000"/>
                <w:sz w:val="22"/>
                <w:szCs w:val="22"/>
              </w:rPr>
              <w:t>GvD</w:t>
            </w:r>
            <w:proofErr w:type="spellEnd"/>
            <w:r w:rsidRPr="004F3F36">
              <w:rPr>
                <w:rFonts w:asciiTheme="minorHAnsi" w:hAnsiTheme="minorHAnsi" w:cstheme="minorHAnsi"/>
                <w:b/>
                <w:bCs/>
                <w:i/>
                <w:color w:val="FF0000"/>
                <w:sz w:val="22"/>
                <w:szCs w:val="22"/>
              </w:rPr>
              <w:t>. 36/2023</w:t>
            </w:r>
          </w:p>
          <w:p w14:paraId="3CB535FF" w14:textId="63BBBF39" w:rsidR="0093192E" w:rsidRPr="004F3F36" w:rsidRDefault="0093192E" w:rsidP="0093192E">
            <w:pPr>
              <w:pStyle w:val="Paragrafoelenco"/>
              <w:ind w:right="213"/>
              <w:jc w:val="both"/>
              <w:rPr>
                <w:rFonts w:asciiTheme="minorHAnsi" w:hAnsiTheme="minorHAnsi" w:cstheme="minorHAnsi"/>
                <w:color w:val="FF0000"/>
                <w:sz w:val="22"/>
                <w:szCs w:val="22"/>
              </w:rPr>
            </w:pPr>
          </w:p>
        </w:tc>
        <w:tc>
          <w:tcPr>
            <w:tcW w:w="4962" w:type="dxa"/>
          </w:tcPr>
          <w:p w14:paraId="0EE55AC5" w14:textId="02C08ED8"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color w:val="FF0000"/>
                <w:sz w:val="22"/>
                <w:szCs w:val="22"/>
                <w:lang w:val="it-IT"/>
              </w:rPr>
            </w:pPr>
            <w:r w:rsidRPr="004F3F36">
              <w:rPr>
                <w:rFonts w:asciiTheme="minorHAnsi" w:hAnsiTheme="minorHAnsi" w:cstheme="minorHAnsi"/>
                <w:iCs/>
                <w:color w:val="FF0000"/>
                <w:sz w:val="22"/>
                <w:szCs w:val="22"/>
                <w:lang w:val="it-IT"/>
              </w:rPr>
              <w:t xml:space="preserve">Piano dei controlli in cantiere, ai sensi dell’art.  </w:t>
            </w:r>
            <w:r w:rsidRPr="004F3F36">
              <w:rPr>
                <w:rFonts w:asciiTheme="minorHAnsi" w:hAnsiTheme="minorHAnsi" w:cstheme="minorHAnsi"/>
                <w:b/>
                <w:iCs/>
                <w:color w:val="FF0000"/>
                <w:sz w:val="22"/>
                <w:szCs w:val="22"/>
                <w:lang w:val="it-IT"/>
              </w:rPr>
              <w:t>32 comma 4</w:t>
            </w:r>
            <w:r w:rsidRPr="004F3F36">
              <w:rPr>
                <w:rFonts w:asciiTheme="minorHAnsi" w:hAnsiTheme="minorHAnsi" w:cstheme="minorHAnsi"/>
                <w:b/>
                <w:color w:val="FF0000"/>
                <w:sz w:val="22"/>
                <w:szCs w:val="22"/>
                <w:lang w:val="it-IT"/>
              </w:rPr>
              <w:t xml:space="preserve"> </w:t>
            </w:r>
            <w:r w:rsidRPr="004F3F36">
              <w:rPr>
                <w:rFonts w:asciiTheme="minorHAnsi" w:hAnsiTheme="minorHAnsi" w:cstheme="minorHAnsi"/>
                <w:b/>
                <w:iCs/>
                <w:color w:val="FF0000"/>
                <w:sz w:val="22"/>
                <w:szCs w:val="22"/>
                <w:lang w:val="it-IT"/>
              </w:rPr>
              <w:t xml:space="preserve">dell’Allegato I.7 </w:t>
            </w:r>
            <w:proofErr w:type="spellStart"/>
            <w:r w:rsidRPr="004F3F36">
              <w:rPr>
                <w:rFonts w:asciiTheme="minorHAnsi" w:hAnsiTheme="minorHAnsi" w:cstheme="minorHAnsi"/>
                <w:b/>
                <w:iCs/>
                <w:color w:val="FF0000"/>
                <w:sz w:val="22"/>
                <w:szCs w:val="22"/>
                <w:lang w:val="it-IT"/>
              </w:rPr>
              <w:t>D.Lgs.</w:t>
            </w:r>
            <w:proofErr w:type="spellEnd"/>
            <w:r w:rsidRPr="004F3F36">
              <w:rPr>
                <w:rFonts w:asciiTheme="minorHAnsi" w:hAnsiTheme="minorHAnsi" w:cstheme="minorHAnsi"/>
                <w:b/>
                <w:iCs/>
                <w:color w:val="FF0000"/>
                <w:sz w:val="22"/>
                <w:szCs w:val="22"/>
                <w:lang w:val="it-IT"/>
              </w:rPr>
              <w:t xml:space="preserve"> 36/2023</w:t>
            </w:r>
          </w:p>
        </w:tc>
      </w:tr>
      <w:tr w:rsidR="004944CC" w:rsidRPr="00E66F7F" w14:paraId="4FB9DF67" w14:textId="77777777" w:rsidTr="00F721D7">
        <w:trPr>
          <w:cantSplit/>
        </w:trPr>
        <w:tc>
          <w:tcPr>
            <w:tcW w:w="5244" w:type="dxa"/>
          </w:tcPr>
          <w:p w14:paraId="28536559" w14:textId="77777777" w:rsidR="003B002F" w:rsidRPr="004F3F36" w:rsidRDefault="003B002F" w:rsidP="00E03FC5">
            <w:pPr>
              <w:pStyle w:val="Paragrafoelenco"/>
              <w:numPr>
                <w:ilvl w:val="0"/>
                <w:numId w:val="17"/>
              </w:numPr>
              <w:ind w:right="213"/>
              <w:jc w:val="both"/>
              <w:rPr>
                <w:rFonts w:asciiTheme="minorHAnsi" w:hAnsiTheme="minorHAnsi" w:cstheme="minorHAnsi"/>
                <w:i/>
                <w:color w:val="FF0000"/>
                <w:sz w:val="22"/>
                <w:szCs w:val="22"/>
              </w:rPr>
            </w:pPr>
            <w:r w:rsidRPr="004F3F36">
              <w:rPr>
                <w:rFonts w:asciiTheme="minorHAnsi" w:hAnsiTheme="minorHAnsi" w:cstheme="minorHAnsi"/>
                <w:color w:val="FF0000"/>
                <w:sz w:val="22"/>
                <w:szCs w:val="22"/>
              </w:rPr>
              <w:t xml:space="preserve">Bau- und Installationsqualitätsplan, der gemäß </w:t>
            </w:r>
            <w:r w:rsidRPr="004F3F36">
              <w:rPr>
                <w:rFonts w:asciiTheme="minorHAnsi" w:hAnsiTheme="minorHAnsi" w:cstheme="minorHAnsi"/>
                <w:b/>
                <w:bCs/>
                <w:color w:val="FF0000"/>
                <w:sz w:val="22"/>
                <w:szCs w:val="22"/>
              </w:rPr>
              <w:t xml:space="preserve">Art. 32 Abs. 5 der </w:t>
            </w:r>
            <w:proofErr w:type="spellStart"/>
            <w:r w:rsidRPr="004F3F36">
              <w:rPr>
                <w:rFonts w:asciiTheme="minorHAnsi" w:hAnsiTheme="minorHAnsi" w:cstheme="minorHAnsi"/>
                <w:b/>
                <w:bCs/>
                <w:color w:val="FF0000"/>
                <w:sz w:val="22"/>
                <w:szCs w:val="22"/>
              </w:rPr>
              <w:t>Analge</w:t>
            </w:r>
            <w:proofErr w:type="spellEnd"/>
            <w:r w:rsidRPr="004F3F36">
              <w:rPr>
                <w:rFonts w:asciiTheme="minorHAnsi" w:hAnsiTheme="minorHAnsi" w:cstheme="minorHAnsi"/>
                <w:b/>
                <w:bCs/>
                <w:color w:val="FF0000"/>
                <w:sz w:val="22"/>
                <w:szCs w:val="22"/>
              </w:rPr>
              <w:t xml:space="preserve"> I.7 des </w:t>
            </w:r>
            <w:proofErr w:type="spellStart"/>
            <w:r w:rsidRPr="004F3F36">
              <w:rPr>
                <w:rFonts w:asciiTheme="minorHAnsi" w:hAnsiTheme="minorHAnsi" w:cstheme="minorHAnsi"/>
                <w:b/>
                <w:bCs/>
                <w:color w:val="FF0000"/>
                <w:sz w:val="22"/>
                <w:szCs w:val="22"/>
              </w:rPr>
              <w:t>GvD</w:t>
            </w:r>
            <w:proofErr w:type="spellEnd"/>
            <w:r w:rsidRPr="004F3F36">
              <w:rPr>
                <w:rFonts w:asciiTheme="minorHAnsi" w:hAnsiTheme="minorHAnsi" w:cstheme="minorHAnsi"/>
                <w:b/>
                <w:bCs/>
                <w:color w:val="FF0000"/>
                <w:sz w:val="22"/>
                <w:szCs w:val="22"/>
              </w:rPr>
              <w:t>. Nr. 36/2023</w:t>
            </w:r>
            <w:r w:rsidRPr="004F3F36">
              <w:rPr>
                <w:rFonts w:asciiTheme="minorHAnsi" w:hAnsiTheme="minorHAnsi" w:cstheme="minorHAnsi"/>
                <w:color w:val="FF0000"/>
                <w:sz w:val="22"/>
                <w:szCs w:val="22"/>
              </w:rPr>
              <w:t xml:space="preserve"> zur Genehmigung an die Bauleitung vorgelegt werden muss.</w:t>
            </w:r>
          </w:p>
          <w:p w14:paraId="1257E368" w14:textId="0FBEDDE5" w:rsidR="0093192E" w:rsidRPr="004F3F36" w:rsidRDefault="0093192E" w:rsidP="0093192E">
            <w:pPr>
              <w:pStyle w:val="Paragrafoelenco"/>
              <w:ind w:right="213"/>
              <w:jc w:val="both"/>
              <w:rPr>
                <w:rFonts w:asciiTheme="minorHAnsi" w:hAnsiTheme="minorHAnsi" w:cstheme="minorHAnsi"/>
                <w:i/>
                <w:color w:val="FF0000"/>
                <w:sz w:val="22"/>
                <w:szCs w:val="22"/>
              </w:rPr>
            </w:pPr>
          </w:p>
        </w:tc>
        <w:tc>
          <w:tcPr>
            <w:tcW w:w="4962" w:type="dxa"/>
          </w:tcPr>
          <w:p w14:paraId="50BBCD25" w14:textId="7E746C50" w:rsidR="003B002F" w:rsidRPr="004F3F36" w:rsidRDefault="003B002F" w:rsidP="00E03FC5">
            <w:pPr>
              <w:pStyle w:val="Paragrafoelenco"/>
              <w:numPr>
                <w:ilvl w:val="0"/>
                <w:numId w:val="19"/>
              </w:numPr>
              <w:tabs>
                <w:tab w:val="left" w:pos="780"/>
              </w:tabs>
              <w:ind w:right="214"/>
              <w:jc w:val="both"/>
              <w:rPr>
                <w:rFonts w:asciiTheme="minorHAnsi" w:hAnsiTheme="minorHAnsi" w:cstheme="minorHAnsi"/>
                <w:iCs/>
                <w:color w:val="FF0000"/>
                <w:sz w:val="22"/>
                <w:szCs w:val="22"/>
                <w:lang w:val="it-IT"/>
              </w:rPr>
            </w:pPr>
            <w:r w:rsidRPr="004F3F36">
              <w:rPr>
                <w:rFonts w:asciiTheme="minorHAnsi" w:hAnsiTheme="minorHAnsi" w:cstheme="minorHAnsi"/>
                <w:color w:val="FF0000"/>
                <w:sz w:val="22"/>
                <w:szCs w:val="22"/>
                <w:lang w:val="it-IT"/>
              </w:rPr>
              <w:t xml:space="preserve">Piano di qualità di costruzione e di installazione, da sottoporre all’approvazione della direzione dei lavori ai sensi dell’art. </w:t>
            </w:r>
            <w:r w:rsidRPr="004F3F36">
              <w:rPr>
                <w:rFonts w:asciiTheme="minorHAnsi" w:hAnsiTheme="minorHAnsi" w:cstheme="minorHAnsi"/>
                <w:b/>
                <w:color w:val="FF0000"/>
                <w:sz w:val="22"/>
                <w:szCs w:val="22"/>
                <w:lang w:val="it-IT"/>
              </w:rPr>
              <w:t>32 comma 5 dell’Allegato I.7</w:t>
            </w:r>
          </w:p>
        </w:tc>
      </w:tr>
      <w:tr w:rsidR="003B002F" w:rsidRPr="00E66F7F" w14:paraId="6103897C" w14:textId="77777777" w:rsidTr="00F721D7">
        <w:trPr>
          <w:cantSplit/>
        </w:trPr>
        <w:tc>
          <w:tcPr>
            <w:tcW w:w="5244" w:type="dxa"/>
          </w:tcPr>
          <w:p w14:paraId="50421903" w14:textId="6A6AF108" w:rsidR="003B002F" w:rsidRPr="004F3F36" w:rsidRDefault="00760428" w:rsidP="00E03FC5">
            <w:pPr>
              <w:pStyle w:val="Paragrafoelenco"/>
              <w:numPr>
                <w:ilvl w:val="0"/>
                <w:numId w:val="17"/>
              </w:numPr>
              <w:ind w:right="213"/>
              <w:jc w:val="both"/>
              <w:rPr>
                <w:rFonts w:asciiTheme="minorHAnsi" w:hAnsiTheme="minorHAnsi" w:cstheme="minorHAnsi"/>
                <w:i/>
                <w:color w:val="FF0000"/>
                <w:sz w:val="22"/>
                <w:szCs w:val="22"/>
                <w:lang w:val="it-IT"/>
              </w:rPr>
            </w:pPr>
            <w:r w:rsidRPr="004F3F36">
              <w:rPr>
                <w:rFonts w:asciiTheme="minorHAnsi" w:hAnsiTheme="minorHAnsi" w:cstheme="minorHAnsi"/>
                <w:sz w:val="22"/>
                <w:szCs w:val="22"/>
              </w:rPr>
              <w:t xml:space="preserve">Folgende weitere Projektunterlagen: </w:t>
            </w:r>
            <w:r w:rsidRPr="004F3F36">
              <w:rPr>
                <w:rFonts w:asciiTheme="minorHAnsi" w:hAnsiTheme="minorHAnsi" w:cstheme="minorHAnsi"/>
                <w:b/>
                <w:i/>
                <w:color w:val="0070C0"/>
                <w:sz w:val="22"/>
                <w:szCs w:val="22"/>
                <w:lang w:val="it-IT"/>
              </w:rPr>
              <w:t>*****</w:t>
            </w:r>
          </w:p>
        </w:tc>
        <w:tc>
          <w:tcPr>
            <w:tcW w:w="4962" w:type="dxa"/>
          </w:tcPr>
          <w:p w14:paraId="12C66B00" w14:textId="4DF4B49E" w:rsidR="003B002F" w:rsidRPr="004F3F36" w:rsidRDefault="00760428" w:rsidP="00E03FC5">
            <w:pPr>
              <w:ind w:right="214"/>
              <w:jc w:val="both"/>
              <w:rPr>
                <w:rFonts w:asciiTheme="minorHAnsi" w:hAnsiTheme="minorHAnsi" w:cstheme="minorHAnsi"/>
                <w:iCs/>
                <w:color w:val="FF0000"/>
                <w:sz w:val="22"/>
                <w:szCs w:val="22"/>
                <w:lang w:val="it-IT"/>
              </w:rPr>
            </w:pPr>
            <w:r w:rsidRPr="004F3F36">
              <w:rPr>
                <w:rFonts w:asciiTheme="minorHAnsi" w:hAnsiTheme="minorHAnsi" w:cstheme="minorHAnsi"/>
                <w:sz w:val="22"/>
                <w:szCs w:val="22"/>
                <w:lang w:val="it-IT"/>
              </w:rPr>
              <w:t xml:space="preserve">I seguenti altri elaborati di progetto: </w:t>
            </w:r>
            <w:bookmarkStart w:id="38" w:name="_Hlk125022955"/>
            <w:r w:rsidRPr="004F3F36">
              <w:rPr>
                <w:rFonts w:asciiTheme="minorHAnsi" w:hAnsiTheme="minorHAnsi" w:cstheme="minorHAnsi"/>
                <w:b/>
                <w:i/>
                <w:color w:val="0070C0"/>
                <w:sz w:val="22"/>
                <w:szCs w:val="22"/>
                <w:lang w:val="it-IT"/>
              </w:rPr>
              <w:t>*****</w:t>
            </w:r>
            <w:bookmarkEnd w:id="38"/>
          </w:p>
        </w:tc>
      </w:tr>
      <w:bookmarkEnd w:id="29"/>
      <w:tr w:rsidR="00693426" w:rsidRPr="004F3F36" w14:paraId="390947CD" w14:textId="77777777" w:rsidTr="00F721D7">
        <w:trPr>
          <w:cantSplit/>
        </w:trPr>
        <w:tc>
          <w:tcPr>
            <w:tcW w:w="5244" w:type="dxa"/>
          </w:tcPr>
          <w:p w14:paraId="3AD72BB7" w14:textId="77777777" w:rsidR="008D606B" w:rsidRPr="004F3F36" w:rsidRDefault="00693426"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xml:space="preserve">• </w:t>
            </w:r>
            <w:r w:rsidR="00760428" w:rsidRPr="004F3F36">
              <w:rPr>
                <w:rFonts w:asciiTheme="minorHAnsi" w:hAnsiTheme="minorHAnsi" w:cstheme="minorHAnsi"/>
                <w:sz w:val="22"/>
                <w:szCs w:val="22"/>
              </w:rPr>
              <w:t>________________________________</w:t>
            </w:r>
          </w:p>
          <w:p w14:paraId="1771F995"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0A80884C"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7FF983CD"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28865F81" w14:textId="77777777" w:rsidR="00693426" w:rsidRPr="004F3F36" w:rsidRDefault="00693426" w:rsidP="00E03FC5">
            <w:pPr>
              <w:tabs>
                <w:tab w:val="num" w:pos="640"/>
                <w:tab w:val="left" w:pos="7797"/>
              </w:tabs>
              <w:ind w:right="639"/>
              <w:jc w:val="both"/>
              <w:rPr>
                <w:rFonts w:asciiTheme="minorHAnsi" w:hAnsiTheme="minorHAnsi" w:cstheme="minorHAnsi"/>
                <w:sz w:val="22"/>
                <w:szCs w:val="22"/>
              </w:rPr>
            </w:pPr>
          </w:p>
          <w:p w14:paraId="460AB1ED" w14:textId="77777777" w:rsidR="00693426" w:rsidRPr="004F3F36" w:rsidRDefault="00693426" w:rsidP="00E03FC5">
            <w:pPr>
              <w:tabs>
                <w:tab w:val="left" w:pos="851"/>
              </w:tabs>
              <w:ind w:left="498" w:right="639" w:hanging="284"/>
              <w:jc w:val="both"/>
              <w:rPr>
                <w:rFonts w:asciiTheme="minorHAnsi" w:hAnsiTheme="minorHAnsi" w:cstheme="minorHAnsi"/>
                <w:sz w:val="22"/>
                <w:szCs w:val="22"/>
              </w:rPr>
            </w:pPr>
          </w:p>
        </w:tc>
        <w:tc>
          <w:tcPr>
            <w:tcW w:w="4962" w:type="dxa"/>
          </w:tcPr>
          <w:p w14:paraId="22425885"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664AA255"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584283AC"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0AC253CD" w14:textId="77777777" w:rsidR="008D606B" w:rsidRPr="004F3F36" w:rsidRDefault="008D606B" w:rsidP="00E03FC5">
            <w:pPr>
              <w:tabs>
                <w:tab w:val="left" w:pos="1480"/>
                <w:tab w:val="left" w:pos="7797"/>
              </w:tabs>
              <w:ind w:left="429" w:right="214" w:hanging="284"/>
              <w:jc w:val="both"/>
              <w:rPr>
                <w:rFonts w:asciiTheme="minorHAnsi" w:hAnsiTheme="minorHAnsi" w:cstheme="minorHAnsi"/>
                <w:sz w:val="22"/>
                <w:szCs w:val="22"/>
              </w:rPr>
            </w:pPr>
            <w:r w:rsidRPr="004F3F36">
              <w:rPr>
                <w:rFonts w:asciiTheme="minorHAnsi" w:hAnsiTheme="minorHAnsi" w:cstheme="minorHAnsi"/>
                <w:sz w:val="22"/>
                <w:szCs w:val="22"/>
              </w:rPr>
              <w:t>• ________________________________</w:t>
            </w:r>
          </w:p>
          <w:p w14:paraId="0B673066" w14:textId="77777777" w:rsidR="00A55C13" w:rsidRPr="004F3F36" w:rsidRDefault="00A55C13" w:rsidP="00E03FC5">
            <w:pPr>
              <w:tabs>
                <w:tab w:val="left" w:pos="1480"/>
                <w:tab w:val="left" w:pos="7797"/>
              </w:tabs>
              <w:ind w:left="429" w:right="214" w:hanging="284"/>
              <w:jc w:val="both"/>
              <w:rPr>
                <w:rFonts w:asciiTheme="minorHAnsi" w:hAnsiTheme="minorHAnsi" w:cstheme="minorHAnsi"/>
                <w:sz w:val="22"/>
                <w:szCs w:val="22"/>
              </w:rPr>
            </w:pPr>
          </w:p>
          <w:p w14:paraId="659FA852" w14:textId="77777777" w:rsidR="00693426" w:rsidRPr="004F3F36" w:rsidRDefault="00693426" w:rsidP="00E03FC5">
            <w:pPr>
              <w:tabs>
                <w:tab w:val="num" w:pos="1064"/>
                <w:tab w:val="left" w:pos="7797"/>
              </w:tabs>
              <w:ind w:right="214"/>
              <w:jc w:val="both"/>
              <w:rPr>
                <w:rFonts w:asciiTheme="minorHAnsi" w:hAnsiTheme="minorHAnsi" w:cstheme="minorHAnsi"/>
                <w:sz w:val="22"/>
                <w:szCs w:val="22"/>
              </w:rPr>
            </w:pPr>
          </w:p>
        </w:tc>
      </w:tr>
      <w:tr w:rsidR="00693426" w:rsidRPr="00E66F7F" w14:paraId="6E4D34FD" w14:textId="77777777" w:rsidTr="00F721D7">
        <w:trPr>
          <w:cantSplit/>
        </w:trPr>
        <w:tc>
          <w:tcPr>
            <w:tcW w:w="5244" w:type="dxa"/>
            <w:tcBorders>
              <w:bottom w:val="single" w:sz="4" w:space="0" w:color="auto"/>
            </w:tcBorders>
            <w:shd w:val="clear" w:color="auto" w:fill="D0CECE" w:themeFill="background2" w:themeFillShade="E6"/>
          </w:tcPr>
          <w:p w14:paraId="34146089" w14:textId="77777777" w:rsidR="00693426" w:rsidRPr="004F3F36" w:rsidRDefault="00693426" w:rsidP="00F12A79">
            <w:pPr>
              <w:tabs>
                <w:tab w:val="left" w:pos="498"/>
              </w:tabs>
              <w:ind w:left="72" w:right="214"/>
              <w:jc w:val="both"/>
              <w:rPr>
                <w:rFonts w:asciiTheme="minorHAnsi" w:hAnsiTheme="minorHAnsi" w:cstheme="minorHAnsi"/>
                <w:sz w:val="22"/>
                <w:szCs w:val="22"/>
              </w:rPr>
            </w:pPr>
            <w:r w:rsidRPr="004F3F36">
              <w:rPr>
                <w:rFonts w:asciiTheme="minorHAnsi" w:hAnsiTheme="minorHAnsi" w:cstheme="minorHAnsi"/>
                <w:sz w:val="22"/>
                <w:szCs w:val="22"/>
              </w:rPr>
              <w:t>Für die Interpretation des Vertrages gilt der Grundsatz, dass die jeweils spezifischeren und detaillierte</w:t>
            </w:r>
            <w:r w:rsidR="00AC21F9" w:rsidRPr="004F3F36">
              <w:rPr>
                <w:rFonts w:asciiTheme="minorHAnsi" w:hAnsiTheme="minorHAnsi" w:cstheme="minorHAnsi"/>
                <w:sz w:val="22"/>
                <w:szCs w:val="22"/>
              </w:rPr>
              <w:t>ren Angaben über die allgemein</w:t>
            </w:r>
            <w:r w:rsidRPr="004F3F36">
              <w:rPr>
                <w:rFonts w:asciiTheme="minorHAnsi" w:hAnsiTheme="minorHAnsi" w:cstheme="minorHAnsi"/>
                <w:sz w:val="22"/>
                <w:szCs w:val="22"/>
              </w:rPr>
              <w:t>en überwiegen.</w:t>
            </w:r>
          </w:p>
          <w:p w14:paraId="0CC8322D" w14:textId="77777777" w:rsidR="00693426" w:rsidRPr="004F3F36" w:rsidRDefault="00693426">
            <w:pPr>
              <w:tabs>
                <w:tab w:val="left" w:pos="851"/>
              </w:tabs>
              <w:ind w:left="498" w:right="639" w:firstLine="283"/>
              <w:jc w:val="both"/>
              <w:rPr>
                <w:rFonts w:asciiTheme="minorHAnsi" w:hAnsiTheme="minorHAnsi" w:cstheme="minorHAnsi"/>
                <w:sz w:val="22"/>
                <w:szCs w:val="22"/>
              </w:rPr>
            </w:pPr>
          </w:p>
        </w:tc>
        <w:tc>
          <w:tcPr>
            <w:tcW w:w="4962" w:type="dxa"/>
            <w:tcBorders>
              <w:bottom w:val="single" w:sz="4" w:space="0" w:color="auto"/>
            </w:tcBorders>
            <w:shd w:val="clear" w:color="auto" w:fill="D0CECE" w:themeFill="background2" w:themeFillShade="E6"/>
          </w:tcPr>
          <w:p w14:paraId="7739A9FB" w14:textId="77777777" w:rsidR="00693426" w:rsidRPr="004F3F36" w:rsidRDefault="00693426" w:rsidP="00361D32">
            <w:pPr>
              <w:tabs>
                <w:tab w:val="left" w:pos="780"/>
              </w:tabs>
              <w:ind w:left="213" w:right="214"/>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Per l'interpretazione del contratto vale il principio che disposizioni più specifiche e più dettagliate prevalgono su quelle più generiche.</w:t>
            </w:r>
          </w:p>
          <w:p w14:paraId="7A3B06E1" w14:textId="77777777" w:rsidR="00693426" w:rsidRPr="004F3F36" w:rsidRDefault="00693426">
            <w:pPr>
              <w:tabs>
                <w:tab w:val="left" w:pos="851"/>
              </w:tabs>
              <w:ind w:left="355" w:right="214"/>
              <w:rPr>
                <w:rFonts w:asciiTheme="minorHAnsi" w:hAnsiTheme="minorHAnsi" w:cstheme="minorHAnsi"/>
                <w:sz w:val="22"/>
                <w:szCs w:val="22"/>
                <w:lang w:val="it-IT"/>
              </w:rPr>
            </w:pPr>
          </w:p>
          <w:p w14:paraId="4583D9F4" w14:textId="77777777" w:rsidR="00693426" w:rsidRPr="004F3F36" w:rsidRDefault="00693426">
            <w:pPr>
              <w:tabs>
                <w:tab w:val="left" w:pos="851"/>
              </w:tabs>
              <w:ind w:left="355" w:right="214"/>
              <w:rPr>
                <w:rFonts w:asciiTheme="minorHAnsi" w:hAnsiTheme="minorHAnsi" w:cstheme="minorHAnsi"/>
                <w:sz w:val="22"/>
                <w:szCs w:val="22"/>
                <w:lang w:val="it-IT"/>
              </w:rPr>
            </w:pPr>
          </w:p>
        </w:tc>
      </w:tr>
    </w:tbl>
    <w:p w14:paraId="22F6B577" w14:textId="77777777" w:rsidR="00E70CE3" w:rsidRPr="004F3F36" w:rsidRDefault="00E70CE3">
      <w:pPr>
        <w:rPr>
          <w:rFonts w:asciiTheme="minorHAnsi" w:hAnsiTheme="minorHAnsi" w:cstheme="minorHAnsi"/>
          <w:sz w:val="22"/>
          <w:szCs w:val="22"/>
          <w:lang w:val="it-IT"/>
        </w:rPr>
      </w:pPr>
    </w:p>
    <w:p w14:paraId="6D9C4AE7" w14:textId="5D50A67B" w:rsidR="004944CC" w:rsidRPr="004F3F36" w:rsidRDefault="004944CC">
      <w:pPr>
        <w:rPr>
          <w:rFonts w:asciiTheme="minorHAnsi" w:hAnsiTheme="minorHAnsi" w:cstheme="minorHAnsi"/>
          <w:sz w:val="22"/>
          <w:szCs w:val="22"/>
          <w:lang w:val="it-IT"/>
        </w:rPr>
      </w:pPr>
    </w:p>
    <w:tbl>
      <w:tblPr>
        <w:tblW w:w="10206" w:type="dxa"/>
        <w:tblLayout w:type="fixed"/>
        <w:tblCellMar>
          <w:left w:w="70" w:type="dxa"/>
          <w:right w:w="70" w:type="dxa"/>
        </w:tblCellMar>
        <w:tblLook w:val="0000" w:firstRow="0" w:lastRow="0" w:firstColumn="0" w:lastColumn="0" w:noHBand="0" w:noVBand="0"/>
      </w:tblPr>
      <w:tblGrid>
        <w:gridCol w:w="5245"/>
        <w:gridCol w:w="4961"/>
      </w:tblGrid>
      <w:tr w:rsidR="00693426" w:rsidRPr="00E66F7F" w14:paraId="761BB0C4" w14:textId="77777777" w:rsidTr="00BA16D2">
        <w:trPr>
          <w:cantSplit/>
        </w:trPr>
        <w:tc>
          <w:tcPr>
            <w:tcW w:w="5245" w:type="dxa"/>
            <w:tcBorders>
              <w:top w:val="single" w:sz="4" w:space="0" w:color="auto"/>
            </w:tcBorders>
            <w:shd w:val="clear" w:color="auto" w:fill="E7E6E6" w:themeFill="background2"/>
          </w:tcPr>
          <w:p w14:paraId="3366AB63" w14:textId="77777777" w:rsidR="00693426" w:rsidRPr="004F3F36" w:rsidRDefault="00693426">
            <w:pPr>
              <w:tabs>
                <w:tab w:val="left" w:pos="7797"/>
              </w:tabs>
              <w:ind w:right="639"/>
              <w:rPr>
                <w:rFonts w:asciiTheme="minorHAnsi" w:hAnsiTheme="minorHAnsi" w:cstheme="minorHAnsi"/>
                <w:sz w:val="22"/>
                <w:szCs w:val="22"/>
                <w:lang w:val="it-IT"/>
              </w:rPr>
            </w:pPr>
          </w:p>
          <w:p w14:paraId="04C9D720" w14:textId="77777777" w:rsidR="00693426" w:rsidRPr="004F3F36" w:rsidRDefault="00693426">
            <w:pPr>
              <w:tabs>
                <w:tab w:val="left" w:pos="7797"/>
              </w:tabs>
              <w:ind w:right="639"/>
              <w:jc w:val="center"/>
              <w:rPr>
                <w:rFonts w:asciiTheme="minorHAnsi" w:hAnsiTheme="minorHAnsi" w:cstheme="minorHAnsi"/>
                <w:sz w:val="22"/>
                <w:szCs w:val="22"/>
                <w:lang w:val="it-IT"/>
              </w:rPr>
            </w:pPr>
          </w:p>
          <w:p w14:paraId="4E4E9827" w14:textId="77777777" w:rsidR="00693426" w:rsidRPr="004F3F36" w:rsidRDefault="00693426">
            <w:pPr>
              <w:tabs>
                <w:tab w:val="left" w:pos="7797"/>
              </w:tabs>
              <w:ind w:right="639"/>
              <w:jc w:val="center"/>
              <w:rPr>
                <w:rFonts w:asciiTheme="minorHAnsi" w:hAnsiTheme="minorHAnsi" w:cstheme="minorHAnsi"/>
                <w:sz w:val="22"/>
                <w:szCs w:val="22"/>
                <w:u w:val="single"/>
              </w:rPr>
            </w:pPr>
            <w:bookmarkStart w:id="39" w:name="_Hlk52527724"/>
            <w:r w:rsidRPr="004F3F36">
              <w:rPr>
                <w:rFonts w:asciiTheme="minorHAnsi" w:hAnsiTheme="minorHAnsi" w:cstheme="minorHAnsi"/>
                <w:sz w:val="22"/>
                <w:szCs w:val="22"/>
              </w:rPr>
              <w:t xml:space="preserve">UNTERLAGEN, WELCHE </w:t>
            </w:r>
            <w:r w:rsidRPr="004F3F36">
              <w:rPr>
                <w:rFonts w:asciiTheme="minorHAnsi" w:hAnsiTheme="minorHAnsi" w:cstheme="minorHAnsi"/>
                <w:sz w:val="22"/>
                <w:szCs w:val="22"/>
                <w:u w:val="single"/>
              </w:rPr>
              <w:t>NICHT</w:t>
            </w:r>
            <w:r w:rsidRPr="004F3F36">
              <w:rPr>
                <w:rFonts w:asciiTheme="minorHAnsi" w:hAnsiTheme="minorHAnsi" w:cstheme="minorHAnsi"/>
                <w:sz w:val="22"/>
                <w:szCs w:val="22"/>
              </w:rPr>
              <w:t xml:space="preserve"> BESTANDTEIL DES VERTRAGES BILDEN</w:t>
            </w:r>
          </w:p>
          <w:bookmarkEnd w:id="39"/>
          <w:p w14:paraId="382FEC7B" w14:textId="77777777" w:rsidR="00DC4AA8" w:rsidRPr="004F3F36" w:rsidRDefault="00DC4AA8" w:rsidP="00DC4AA8">
            <w:pPr>
              <w:tabs>
                <w:tab w:val="left" w:pos="490"/>
              </w:tabs>
              <w:rPr>
                <w:rFonts w:asciiTheme="minorHAnsi" w:hAnsiTheme="minorHAnsi" w:cstheme="minorHAnsi"/>
                <w:sz w:val="22"/>
                <w:szCs w:val="22"/>
              </w:rPr>
            </w:pPr>
          </w:p>
        </w:tc>
        <w:tc>
          <w:tcPr>
            <w:tcW w:w="4961" w:type="dxa"/>
            <w:tcBorders>
              <w:top w:val="single" w:sz="4" w:space="0" w:color="auto"/>
            </w:tcBorders>
            <w:shd w:val="clear" w:color="auto" w:fill="E7E6E6" w:themeFill="background2"/>
          </w:tcPr>
          <w:p w14:paraId="218FFC22" w14:textId="77777777" w:rsidR="00693426" w:rsidRPr="004F3F36" w:rsidRDefault="00693426">
            <w:pPr>
              <w:ind w:right="214"/>
              <w:rPr>
                <w:rFonts w:asciiTheme="minorHAnsi" w:hAnsiTheme="minorHAnsi" w:cstheme="minorHAnsi"/>
                <w:sz w:val="22"/>
                <w:szCs w:val="22"/>
              </w:rPr>
            </w:pPr>
          </w:p>
          <w:p w14:paraId="2BC868D6" w14:textId="77777777" w:rsidR="00693426" w:rsidRPr="004F3F36" w:rsidRDefault="00693426">
            <w:pPr>
              <w:ind w:left="71" w:right="214"/>
              <w:jc w:val="center"/>
              <w:rPr>
                <w:rFonts w:asciiTheme="minorHAnsi" w:hAnsiTheme="minorHAnsi" w:cstheme="minorHAnsi"/>
                <w:sz w:val="22"/>
                <w:szCs w:val="22"/>
              </w:rPr>
            </w:pPr>
          </w:p>
          <w:p w14:paraId="426AB455" w14:textId="242E4256" w:rsidR="00693426" w:rsidRPr="004F3F36" w:rsidRDefault="00693426">
            <w:pPr>
              <w:ind w:left="71" w:right="214"/>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DOCUMENTI CHE </w:t>
            </w:r>
            <w:r w:rsidRPr="004F3F36">
              <w:rPr>
                <w:rFonts w:asciiTheme="minorHAnsi" w:hAnsiTheme="minorHAnsi" w:cstheme="minorHAnsi"/>
                <w:sz w:val="22"/>
                <w:szCs w:val="22"/>
                <w:u w:val="single"/>
                <w:lang w:val="it-IT"/>
              </w:rPr>
              <w:t>NON</w:t>
            </w:r>
            <w:r w:rsidRPr="004F3F36">
              <w:rPr>
                <w:rFonts w:asciiTheme="minorHAnsi" w:hAnsiTheme="minorHAnsi" w:cstheme="minorHAnsi"/>
                <w:sz w:val="22"/>
                <w:szCs w:val="22"/>
                <w:lang w:val="it-IT"/>
              </w:rPr>
              <w:t xml:space="preserve"> FANNO PARTE </w:t>
            </w:r>
            <w:r w:rsidR="001D1E22" w:rsidRPr="004F3F36">
              <w:rPr>
                <w:rFonts w:asciiTheme="minorHAnsi" w:hAnsiTheme="minorHAnsi" w:cstheme="minorHAnsi"/>
                <w:sz w:val="22"/>
                <w:szCs w:val="22"/>
                <w:lang w:val="it-IT"/>
              </w:rPr>
              <w:t>INTEGRANTE DEL</w:t>
            </w:r>
            <w:r w:rsidRPr="004F3F36">
              <w:rPr>
                <w:rFonts w:asciiTheme="minorHAnsi" w:hAnsiTheme="minorHAnsi" w:cstheme="minorHAnsi"/>
                <w:sz w:val="22"/>
                <w:szCs w:val="22"/>
                <w:lang w:val="it-IT"/>
              </w:rPr>
              <w:t xml:space="preserve"> CONTRATTO</w:t>
            </w:r>
          </w:p>
          <w:p w14:paraId="1294EB83" w14:textId="77777777" w:rsidR="00693426" w:rsidRPr="004F3F36" w:rsidRDefault="00693426">
            <w:pPr>
              <w:tabs>
                <w:tab w:val="left" w:pos="567"/>
              </w:tabs>
              <w:ind w:left="355" w:right="214"/>
              <w:jc w:val="both"/>
              <w:rPr>
                <w:rFonts w:asciiTheme="minorHAnsi" w:hAnsiTheme="minorHAnsi" w:cstheme="minorHAnsi"/>
                <w:sz w:val="22"/>
                <w:szCs w:val="22"/>
                <w:lang w:val="it-IT"/>
              </w:rPr>
            </w:pPr>
          </w:p>
        </w:tc>
      </w:tr>
      <w:tr w:rsidR="00693426" w:rsidRPr="004F3F36" w14:paraId="4225BFFD" w14:textId="77777777" w:rsidTr="00BA16D2">
        <w:trPr>
          <w:cantSplit/>
        </w:trPr>
        <w:tc>
          <w:tcPr>
            <w:tcW w:w="5245" w:type="dxa"/>
          </w:tcPr>
          <w:p w14:paraId="1F59478A" w14:textId="77777777" w:rsidR="00247BBE" w:rsidRPr="004F3F36" w:rsidRDefault="009C135B" w:rsidP="00760428">
            <w:pPr>
              <w:numPr>
                <w:ilvl w:val="0"/>
                <w:numId w:val="1"/>
              </w:numPr>
              <w:tabs>
                <w:tab w:val="clear" w:pos="717"/>
                <w:tab w:val="num" w:pos="356"/>
                <w:tab w:val="left" w:pos="7797"/>
              </w:tabs>
              <w:ind w:left="356" w:right="214" w:hanging="356"/>
              <w:jc w:val="both"/>
              <w:rPr>
                <w:rFonts w:asciiTheme="minorHAnsi" w:hAnsiTheme="minorHAnsi" w:cstheme="minorHAnsi"/>
                <w:sz w:val="22"/>
                <w:szCs w:val="22"/>
              </w:rPr>
            </w:pPr>
            <w:r w:rsidRPr="004F3F36">
              <w:rPr>
                <w:rFonts w:asciiTheme="minorHAnsi" w:hAnsiTheme="minorHAnsi" w:cstheme="minorHAnsi"/>
                <w:sz w:val="22"/>
                <w:szCs w:val="22"/>
              </w:rPr>
              <w:lastRenderedPageBreak/>
              <w:t xml:space="preserve">Die </w:t>
            </w:r>
            <w:r w:rsidR="00693426" w:rsidRPr="004F3F36">
              <w:rPr>
                <w:rFonts w:asciiTheme="minorHAnsi" w:hAnsiTheme="minorHAnsi" w:cstheme="minorHAnsi"/>
                <w:sz w:val="22"/>
                <w:szCs w:val="22"/>
              </w:rPr>
              <w:t>Richtlinien für die Bewertung der übertrieben niedrigen Angebote</w:t>
            </w:r>
          </w:p>
          <w:p w14:paraId="6E4FFEC0" w14:textId="56B827EE" w:rsidR="00A828B3" w:rsidRPr="004F3F36" w:rsidRDefault="00D04A0C" w:rsidP="0030241B">
            <w:pPr>
              <w:numPr>
                <w:ilvl w:val="0"/>
                <w:numId w:val="1"/>
              </w:numPr>
              <w:tabs>
                <w:tab w:val="clear" w:pos="717"/>
                <w:tab w:val="num" w:pos="356"/>
                <w:tab w:val="left" w:pos="7797"/>
              </w:tabs>
              <w:ind w:left="356" w:right="214" w:hanging="356"/>
              <w:jc w:val="both"/>
              <w:rPr>
                <w:rFonts w:asciiTheme="minorHAnsi" w:hAnsiTheme="minorHAnsi" w:cstheme="minorHAnsi"/>
                <w:sz w:val="22"/>
                <w:szCs w:val="22"/>
              </w:rPr>
            </w:pPr>
            <w:r w:rsidRPr="004F3F36">
              <w:rPr>
                <w:rFonts w:asciiTheme="minorHAnsi" w:hAnsiTheme="minorHAnsi" w:cstheme="minorHAnsi"/>
                <w:b/>
                <w:bCs/>
                <w:color w:val="FF0000"/>
                <w:sz w:val="22"/>
                <w:szCs w:val="22"/>
              </w:rPr>
              <w:t>(nur bei Pauschalvergaben oder Teilpauschalvergaben)</w:t>
            </w:r>
            <w:r w:rsidRPr="004F3F36">
              <w:rPr>
                <w:rFonts w:asciiTheme="minorHAnsi" w:hAnsiTheme="minorHAnsi" w:cstheme="minorHAnsi"/>
                <w:color w:val="FF0000"/>
                <w:sz w:val="22"/>
                <w:szCs w:val="22"/>
              </w:rPr>
              <w:t xml:space="preserve"> Erstellung eines Dokumentes gemäß den Anforderungen von </w:t>
            </w:r>
            <w:r w:rsidRPr="004F3F36">
              <w:rPr>
                <w:rFonts w:asciiTheme="minorHAnsi" w:hAnsiTheme="minorHAnsi" w:cstheme="minorHAnsi"/>
                <w:b/>
                <w:bCs/>
                <w:color w:val="FF0000"/>
                <w:sz w:val="22"/>
                <w:szCs w:val="22"/>
              </w:rPr>
              <w:t>Artikel 31</w:t>
            </w:r>
            <w:r w:rsidRPr="004F3F36">
              <w:rPr>
                <w:rFonts w:asciiTheme="minorHAnsi" w:hAnsiTheme="minorHAnsi" w:cstheme="minorHAnsi"/>
                <w:color w:val="FF0000"/>
                <w:sz w:val="22"/>
                <w:szCs w:val="22"/>
              </w:rPr>
              <w:t xml:space="preserve">, zweiter Satz von </w:t>
            </w:r>
            <w:r w:rsidRPr="004F3F36">
              <w:rPr>
                <w:rFonts w:asciiTheme="minorHAnsi" w:hAnsiTheme="minorHAnsi" w:cstheme="minorHAnsi"/>
                <w:b/>
                <w:bCs/>
                <w:color w:val="FF0000"/>
                <w:sz w:val="22"/>
                <w:szCs w:val="22"/>
              </w:rPr>
              <w:t xml:space="preserve">Anlage I.7 des </w:t>
            </w:r>
            <w:proofErr w:type="spellStart"/>
            <w:r w:rsidRPr="004F3F36">
              <w:rPr>
                <w:rFonts w:asciiTheme="minorHAnsi" w:hAnsiTheme="minorHAnsi" w:cstheme="minorHAnsi"/>
                <w:b/>
                <w:bCs/>
                <w:color w:val="FF0000"/>
                <w:sz w:val="22"/>
                <w:szCs w:val="22"/>
              </w:rPr>
              <w:t>GvD</w:t>
            </w:r>
            <w:proofErr w:type="spellEnd"/>
            <w:r w:rsidRPr="004F3F36">
              <w:rPr>
                <w:rFonts w:asciiTheme="minorHAnsi" w:hAnsiTheme="minorHAnsi" w:cstheme="minorHAnsi"/>
                <w:b/>
                <w:bCs/>
                <w:color w:val="FF0000"/>
                <w:sz w:val="22"/>
                <w:szCs w:val="22"/>
              </w:rPr>
              <w:t xml:space="preserve"> Nr. 36/2023</w:t>
            </w:r>
          </w:p>
          <w:p w14:paraId="04316629" w14:textId="77777777" w:rsidR="007A1D56" w:rsidRPr="004F3F36" w:rsidRDefault="007A1D56" w:rsidP="007A1D56">
            <w:pPr>
              <w:tabs>
                <w:tab w:val="left" w:pos="7797"/>
              </w:tabs>
              <w:ind w:left="356" w:right="214"/>
              <w:jc w:val="both"/>
              <w:rPr>
                <w:rFonts w:asciiTheme="minorHAnsi" w:hAnsiTheme="minorHAnsi" w:cstheme="minorHAnsi"/>
                <w:sz w:val="22"/>
                <w:szCs w:val="22"/>
              </w:rPr>
            </w:pPr>
          </w:p>
          <w:p w14:paraId="0DECF720" w14:textId="77777777" w:rsidR="00742CA0" w:rsidRPr="004F3F36" w:rsidRDefault="00D713CF" w:rsidP="00760428">
            <w:pPr>
              <w:numPr>
                <w:ilvl w:val="0"/>
                <w:numId w:val="1"/>
              </w:numPr>
              <w:tabs>
                <w:tab w:val="clear" w:pos="717"/>
                <w:tab w:val="num" w:pos="355"/>
                <w:tab w:val="left" w:pos="7797"/>
              </w:tabs>
              <w:ind w:left="355" w:right="214" w:hanging="355"/>
              <w:rPr>
                <w:rFonts w:asciiTheme="minorHAnsi" w:hAnsiTheme="minorHAnsi" w:cstheme="minorHAnsi"/>
                <w:sz w:val="22"/>
                <w:szCs w:val="22"/>
              </w:rPr>
            </w:pPr>
            <w:r w:rsidRPr="004F3F36">
              <w:rPr>
                <w:rFonts w:asciiTheme="minorHAnsi" w:hAnsiTheme="minorHAnsi" w:cstheme="minorHAnsi"/>
                <w:color w:val="FF0000"/>
                <w:sz w:val="22"/>
                <w:szCs w:val="22"/>
              </w:rPr>
              <w:t>Preisanalyse</w:t>
            </w:r>
          </w:p>
          <w:p w14:paraId="56D14557" w14:textId="77777777" w:rsidR="00742CA0" w:rsidRPr="004F3F36" w:rsidRDefault="00742CA0" w:rsidP="00742CA0">
            <w:pPr>
              <w:tabs>
                <w:tab w:val="left" w:pos="7797"/>
              </w:tabs>
              <w:ind w:left="355" w:right="214"/>
              <w:rPr>
                <w:rFonts w:asciiTheme="minorHAnsi" w:hAnsiTheme="minorHAnsi" w:cstheme="minorHAnsi"/>
                <w:sz w:val="22"/>
                <w:szCs w:val="22"/>
              </w:rPr>
            </w:pPr>
          </w:p>
          <w:p w14:paraId="355DF5B8" w14:textId="77777777" w:rsidR="00742CA0" w:rsidRPr="004F3F36" w:rsidRDefault="00742CA0"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rPr>
            </w:pPr>
            <w:r w:rsidRPr="004F3F36">
              <w:rPr>
                <w:rFonts w:asciiTheme="minorHAnsi" w:hAnsiTheme="minorHAnsi" w:cstheme="minorHAnsi"/>
                <w:color w:val="FF0000"/>
                <w:sz w:val="22"/>
                <w:szCs w:val="22"/>
              </w:rPr>
              <w:t>geologischer Bericht</w:t>
            </w:r>
          </w:p>
          <w:p w14:paraId="70A868E2" w14:textId="77777777" w:rsidR="00742CA0" w:rsidRPr="004F3F36" w:rsidRDefault="00742CA0" w:rsidP="00742CA0">
            <w:pPr>
              <w:tabs>
                <w:tab w:val="left" w:pos="7797"/>
              </w:tabs>
              <w:ind w:left="355" w:right="214"/>
              <w:rPr>
                <w:rFonts w:asciiTheme="minorHAnsi" w:hAnsiTheme="minorHAnsi" w:cstheme="minorHAnsi"/>
                <w:color w:val="FF0000"/>
                <w:sz w:val="22"/>
                <w:szCs w:val="22"/>
              </w:rPr>
            </w:pPr>
          </w:p>
          <w:p w14:paraId="07CCAC87" w14:textId="77777777" w:rsidR="00742CA0" w:rsidRPr="004F3F36" w:rsidRDefault="00742CA0"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rPr>
            </w:pPr>
            <w:r w:rsidRPr="004F3F36">
              <w:rPr>
                <w:rFonts w:asciiTheme="minorHAnsi" w:hAnsiTheme="minorHAnsi" w:cstheme="minorHAnsi"/>
                <w:color w:val="FF0000"/>
                <w:sz w:val="22"/>
                <w:szCs w:val="22"/>
              </w:rPr>
              <w:t>statische Berechnungen</w:t>
            </w:r>
          </w:p>
          <w:p w14:paraId="5203656C" w14:textId="77777777" w:rsidR="00742CA0" w:rsidRPr="004F3F36" w:rsidRDefault="00742CA0" w:rsidP="00742CA0">
            <w:pPr>
              <w:tabs>
                <w:tab w:val="left" w:pos="7797"/>
              </w:tabs>
              <w:ind w:left="355" w:right="214"/>
              <w:rPr>
                <w:rFonts w:asciiTheme="minorHAnsi" w:hAnsiTheme="minorHAnsi" w:cstheme="minorHAnsi"/>
                <w:color w:val="FF0000"/>
                <w:sz w:val="22"/>
                <w:szCs w:val="22"/>
              </w:rPr>
            </w:pPr>
          </w:p>
          <w:p w14:paraId="6756CAC8" w14:textId="77777777" w:rsidR="00742CA0" w:rsidRPr="004F3F36" w:rsidRDefault="00742CA0"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rPr>
            </w:pPr>
            <w:r w:rsidRPr="004F3F36">
              <w:rPr>
                <w:rFonts w:asciiTheme="minorHAnsi" w:hAnsiTheme="minorHAnsi" w:cstheme="minorHAnsi"/>
                <w:color w:val="FF0000"/>
                <w:sz w:val="22"/>
                <w:szCs w:val="22"/>
              </w:rPr>
              <w:t>technischer Bericht</w:t>
            </w:r>
          </w:p>
          <w:p w14:paraId="07AE3FBD" w14:textId="77777777" w:rsidR="008052B5" w:rsidRPr="004F3F36" w:rsidRDefault="008052B5" w:rsidP="008052B5">
            <w:pPr>
              <w:pStyle w:val="Paragrafoelenco"/>
              <w:rPr>
                <w:rFonts w:asciiTheme="minorHAnsi" w:hAnsiTheme="minorHAnsi" w:cstheme="minorHAnsi"/>
                <w:color w:val="FF0000"/>
                <w:sz w:val="22"/>
                <w:szCs w:val="22"/>
              </w:rPr>
            </w:pPr>
          </w:p>
          <w:p w14:paraId="42CFEA69" w14:textId="44CF6AB1" w:rsidR="008052B5" w:rsidRPr="004F3F36" w:rsidRDefault="0093192E" w:rsidP="00760428">
            <w:pPr>
              <w:numPr>
                <w:ilvl w:val="0"/>
                <w:numId w:val="1"/>
              </w:numPr>
              <w:tabs>
                <w:tab w:val="clear" w:pos="717"/>
                <w:tab w:val="num" w:pos="355"/>
                <w:tab w:val="left" w:pos="7797"/>
              </w:tabs>
              <w:ind w:left="355" w:right="214" w:hanging="355"/>
              <w:rPr>
                <w:rFonts w:asciiTheme="minorHAnsi" w:hAnsiTheme="minorHAnsi" w:cstheme="minorHAnsi"/>
                <w:b/>
                <w:bCs/>
                <w:color w:val="FF0000"/>
                <w:sz w:val="22"/>
                <w:szCs w:val="22"/>
              </w:rPr>
            </w:pPr>
            <w:r w:rsidRPr="004F3F36">
              <w:rPr>
                <w:rFonts w:asciiTheme="minorHAnsi" w:hAnsiTheme="minorHAnsi" w:cstheme="minorHAnsi"/>
                <w:color w:val="FF0000"/>
                <w:sz w:val="22"/>
                <w:szCs w:val="22"/>
              </w:rPr>
              <w:t>MUK-Bericht</w:t>
            </w:r>
            <w:r w:rsidR="00A35C76" w:rsidRPr="004F3F36">
              <w:rPr>
                <w:rFonts w:asciiTheme="minorHAnsi" w:hAnsiTheme="minorHAnsi" w:cstheme="minorHAnsi"/>
                <w:color w:val="FF0000"/>
                <w:sz w:val="22"/>
                <w:szCs w:val="22"/>
              </w:rPr>
              <w:t xml:space="preserve"> 2017</w:t>
            </w:r>
            <w:r w:rsidR="00C0678D" w:rsidRPr="004F3F36">
              <w:rPr>
                <w:rFonts w:asciiTheme="minorHAnsi" w:hAnsiTheme="minorHAnsi" w:cstheme="minorHAnsi"/>
                <w:color w:val="FF0000"/>
                <w:sz w:val="22"/>
                <w:szCs w:val="22"/>
              </w:rPr>
              <w:t>/2022</w:t>
            </w:r>
            <w:r w:rsidR="00A35C76" w:rsidRPr="004F3F36">
              <w:rPr>
                <w:rFonts w:asciiTheme="minorHAnsi" w:hAnsiTheme="minorHAnsi" w:cstheme="minorHAnsi"/>
                <w:color w:val="FF0000"/>
                <w:sz w:val="22"/>
                <w:szCs w:val="22"/>
              </w:rPr>
              <w:t xml:space="preserve"> </w:t>
            </w:r>
            <w:r w:rsidR="00A35C76" w:rsidRPr="004F3F36">
              <w:rPr>
                <w:rFonts w:asciiTheme="minorHAnsi" w:hAnsiTheme="minorHAnsi" w:cstheme="minorHAnsi"/>
                <w:b/>
                <w:bCs/>
                <w:color w:val="FF0000"/>
                <w:sz w:val="22"/>
                <w:szCs w:val="22"/>
              </w:rPr>
              <w:t>(E</w:t>
            </w:r>
            <w:r w:rsidR="00462D68" w:rsidRPr="004F3F36">
              <w:rPr>
                <w:rFonts w:asciiTheme="minorHAnsi" w:hAnsiTheme="minorHAnsi" w:cstheme="minorHAnsi"/>
                <w:b/>
                <w:bCs/>
                <w:color w:val="FF0000"/>
                <w:sz w:val="22"/>
                <w:szCs w:val="22"/>
              </w:rPr>
              <w:t>P</w:t>
            </w:r>
            <w:r w:rsidR="00A35C76" w:rsidRPr="004F3F36">
              <w:rPr>
                <w:rFonts w:asciiTheme="minorHAnsi" w:hAnsiTheme="minorHAnsi" w:cstheme="minorHAnsi"/>
                <w:b/>
                <w:bCs/>
                <w:color w:val="FF0000"/>
                <w:sz w:val="22"/>
                <w:szCs w:val="22"/>
              </w:rPr>
              <w:t>V)</w:t>
            </w:r>
          </w:p>
          <w:p w14:paraId="3D609330" w14:textId="77777777" w:rsidR="001D272A" w:rsidRPr="004F3F36" w:rsidRDefault="001D272A" w:rsidP="001D272A">
            <w:pPr>
              <w:pStyle w:val="Paragrafoelenco"/>
              <w:rPr>
                <w:rFonts w:asciiTheme="minorHAnsi" w:hAnsiTheme="minorHAnsi" w:cstheme="minorHAnsi"/>
                <w:color w:val="FF0000"/>
                <w:sz w:val="22"/>
                <w:szCs w:val="22"/>
              </w:rPr>
            </w:pPr>
          </w:p>
          <w:p w14:paraId="3CFB787F" w14:textId="77777777" w:rsidR="001D272A" w:rsidRPr="004F3F36" w:rsidRDefault="009F7298"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rPr>
            </w:pPr>
            <w:r w:rsidRPr="004F3F36">
              <w:rPr>
                <w:rFonts w:asciiTheme="minorHAnsi" w:hAnsiTheme="minorHAnsi" w:cstheme="minorHAnsi"/>
                <w:color w:val="FF0000"/>
                <w:sz w:val="22"/>
                <w:szCs w:val="22"/>
              </w:rPr>
              <w:t xml:space="preserve">Unterlagen bezüglich der </w:t>
            </w:r>
            <w:r w:rsidR="001D272A" w:rsidRPr="004F3F36">
              <w:rPr>
                <w:rFonts w:asciiTheme="minorHAnsi" w:hAnsiTheme="minorHAnsi" w:cstheme="minorHAnsi"/>
                <w:color w:val="FF0000"/>
                <w:sz w:val="22"/>
                <w:szCs w:val="22"/>
              </w:rPr>
              <w:t>vorherigen Marktkonsultationen</w:t>
            </w:r>
          </w:p>
          <w:p w14:paraId="164A74BC" w14:textId="77777777" w:rsidR="000111BB" w:rsidRPr="004F3F36" w:rsidRDefault="000111BB" w:rsidP="000111BB">
            <w:pPr>
              <w:tabs>
                <w:tab w:val="left" w:pos="7797"/>
              </w:tabs>
              <w:ind w:right="214"/>
              <w:rPr>
                <w:rFonts w:asciiTheme="minorHAnsi" w:hAnsiTheme="minorHAnsi" w:cstheme="minorHAnsi"/>
                <w:color w:val="FF0000"/>
                <w:sz w:val="22"/>
                <w:szCs w:val="22"/>
              </w:rPr>
            </w:pPr>
          </w:p>
          <w:p w14:paraId="416D068C" w14:textId="77777777" w:rsidR="00693426" w:rsidRPr="004F3F36" w:rsidRDefault="00693426" w:rsidP="00760428">
            <w:pPr>
              <w:numPr>
                <w:ilvl w:val="0"/>
                <w:numId w:val="1"/>
              </w:numPr>
              <w:tabs>
                <w:tab w:val="clear" w:pos="717"/>
                <w:tab w:val="num" w:pos="355"/>
                <w:tab w:val="num" w:pos="927"/>
                <w:tab w:val="left" w:pos="7797"/>
              </w:tabs>
              <w:ind w:left="355" w:right="214" w:hanging="355"/>
              <w:rPr>
                <w:rFonts w:asciiTheme="minorHAnsi" w:hAnsiTheme="minorHAnsi" w:cstheme="minorHAnsi"/>
                <w:sz w:val="22"/>
                <w:szCs w:val="22"/>
              </w:rPr>
            </w:pPr>
            <w:r w:rsidRPr="004F3F36">
              <w:rPr>
                <w:rFonts w:asciiTheme="minorHAnsi" w:hAnsiTheme="minorHAnsi" w:cstheme="minorHAnsi"/>
                <w:sz w:val="22"/>
                <w:szCs w:val="22"/>
              </w:rPr>
              <w:t>__________________________________</w:t>
            </w:r>
          </w:p>
          <w:p w14:paraId="0EA0EFD2" w14:textId="77777777" w:rsidR="00693426" w:rsidRPr="004F3F36" w:rsidRDefault="00693426">
            <w:pPr>
              <w:tabs>
                <w:tab w:val="left" w:pos="7797"/>
              </w:tabs>
              <w:ind w:left="498" w:right="214"/>
              <w:jc w:val="both"/>
              <w:rPr>
                <w:rFonts w:asciiTheme="minorHAnsi" w:hAnsiTheme="minorHAnsi" w:cstheme="minorHAnsi"/>
                <w:sz w:val="22"/>
                <w:szCs w:val="22"/>
              </w:rPr>
            </w:pPr>
          </w:p>
          <w:p w14:paraId="4F1CFF4A" w14:textId="77777777" w:rsidR="00DC4AA8" w:rsidRPr="004F3F36" w:rsidRDefault="00DC4AA8" w:rsidP="00DC4AA8">
            <w:pPr>
              <w:rPr>
                <w:rFonts w:asciiTheme="minorHAnsi" w:hAnsiTheme="minorHAnsi" w:cstheme="minorHAnsi"/>
                <w:sz w:val="22"/>
                <w:szCs w:val="22"/>
              </w:rPr>
            </w:pPr>
          </w:p>
        </w:tc>
        <w:tc>
          <w:tcPr>
            <w:tcW w:w="4961" w:type="dxa"/>
          </w:tcPr>
          <w:p w14:paraId="267A95F9" w14:textId="77777777" w:rsidR="00742CA0" w:rsidRPr="004F3F36" w:rsidRDefault="009C135B" w:rsidP="00760428">
            <w:pPr>
              <w:numPr>
                <w:ilvl w:val="0"/>
                <w:numId w:val="1"/>
              </w:numPr>
              <w:tabs>
                <w:tab w:val="clear" w:pos="717"/>
                <w:tab w:val="num" w:pos="355"/>
                <w:tab w:val="left" w:pos="7797"/>
              </w:tabs>
              <w:ind w:left="355" w:right="214" w:hanging="355"/>
              <w:rPr>
                <w:rFonts w:asciiTheme="minorHAnsi" w:hAnsiTheme="minorHAnsi" w:cstheme="minorHAnsi"/>
                <w:sz w:val="22"/>
                <w:szCs w:val="22"/>
                <w:lang w:val="it-IT"/>
              </w:rPr>
            </w:pPr>
            <w:r w:rsidRPr="004F3F36">
              <w:rPr>
                <w:rFonts w:asciiTheme="minorHAnsi" w:hAnsiTheme="minorHAnsi" w:cstheme="minorHAnsi"/>
                <w:sz w:val="22"/>
                <w:szCs w:val="22"/>
                <w:lang w:val="it-IT"/>
              </w:rPr>
              <w:t>I C</w:t>
            </w:r>
            <w:r w:rsidR="00693426" w:rsidRPr="004F3F36">
              <w:rPr>
                <w:rFonts w:asciiTheme="minorHAnsi" w:hAnsiTheme="minorHAnsi" w:cstheme="minorHAnsi"/>
                <w:sz w:val="22"/>
                <w:szCs w:val="22"/>
                <w:lang w:val="it-IT"/>
              </w:rPr>
              <w:t>riteri per la valutazione delle offerte anomale</w:t>
            </w:r>
          </w:p>
          <w:p w14:paraId="47D82E00" w14:textId="77777777" w:rsidR="00742CA0" w:rsidRPr="004F3F36" w:rsidRDefault="00742CA0" w:rsidP="00742CA0">
            <w:pPr>
              <w:tabs>
                <w:tab w:val="left" w:pos="7797"/>
              </w:tabs>
              <w:ind w:left="355" w:right="214"/>
              <w:rPr>
                <w:rFonts w:asciiTheme="minorHAnsi" w:hAnsiTheme="minorHAnsi" w:cstheme="minorHAnsi"/>
                <w:sz w:val="22"/>
                <w:szCs w:val="22"/>
                <w:lang w:val="it-IT"/>
              </w:rPr>
            </w:pPr>
          </w:p>
          <w:p w14:paraId="4B6986D9" w14:textId="54F6C008" w:rsidR="008D2B84" w:rsidRPr="004F3F36" w:rsidRDefault="00D04A0C" w:rsidP="00760428">
            <w:pPr>
              <w:numPr>
                <w:ilvl w:val="0"/>
                <w:numId w:val="1"/>
              </w:numPr>
              <w:tabs>
                <w:tab w:val="clear" w:pos="717"/>
                <w:tab w:val="num" w:pos="355"/>
                <w:tab w:val="left" w:pos="7797"/>
              </w:tabs>
              <w:ind w:left="355" w:right="214" w:hanging="355"/>
              <w:jc w:val="both"/>
              <w:rPr>
                <w:rFonts w:asciiTheme="minorHAnsi" w:hAnsiTheme="minorHAnsi" w:cstheme="minorHAnsi"/>
                <w:b/>
                <w:bCs/>
                <w:strike/>
                <w:sz w:val="22"/>
                <w:szCs w:val="22"/>
                <w:lang w:val="it-IT"/>
              </w:rPr>
            </w:pPr>
            <w:r w:rsidRPr="004F3F36">
              <w:rPr>
                <w:rFonts w:asciiTheme="minorHAnsi" w:hAnsiTheme="minorHAnsi" w:cstheme="minorHAnsi"/>
                <w:b/>
                <w:bCs/>
                <w:color w:val="FF0000"/>
                <w:sz w:val="22"/>
                <w:szCs w:val="22"/>
                <w:lang w:val="it-IT"/>
              </w:rPr>
              <w:t>(Solo per appalti a corpo o parte a corpo)</w:t>
            </w:r>
            <w:r w:rsidRPr="004F3F36">
              <w:rPr>
                <w:rFonts w:asciiTheme="minorHAnsi" w:hAnsiTheme="minorHAnsi" w:cstheme="minorHAnsi"/>
                <w:color w:val="FF0000"/>
                <w:sz w:val="22"/>
                <w:szCs w:val="22"/>
                <w:lang w:val="it-IT"/>
              </w:rPr>
              <w:t xml:space="preserve"> Elaborato da redigere secondo le prescrizioni di cui all’</w:t>
            </w:r>
            <w:r w:rsidRPr="004F3F36">
              <w:rPr>
                <w:rFonts w:asciiTheme="minorHAnsi" w:hAnsiTheme="minorHAnsi" w:cstheme="minorHAnsi"/>
                <w:b/>
                <w:bCs/>
                <w:color w:val="FF0000"/>
                <w:sz w:val="22"/>
                <w:szCs w:val="22"/>
                <w:lang w:val="it-IT"/>
              </w:rPr>
              <w:t>art 31</w:t>
            </w:r>
            <w:r w:rsidRPr="004F3F36">
              <w:rPr>
                <w:rFonts w:asciiTheme="minorHAnsi" w:hAnsiTheme="minorHAnsi" w:cstheme="minorHAnsi"/>
                <w:color w:val="FF0000"/>
                <w:sz w:val="22"/>
                <w:szCs w:val="22"/>
                <w:lang w:val="it-IT"/>
              </w:rPr>
              <w:t>, secondo periodo dell’</w:t>
            </w:r>
            <w:r w:rsidRPr="004F3F36">
              <w:rPr>
                <w:rFonts w:asciiTheme="minorHAnsi" w:hAnsiTheme="minorHAnsi" w:cstheme="minorHAnsi"/>
                <w:b/>
                <w:bCs/>
                <w:color w:val="FF0000"/>
                <w:sz w:val="22"/>
                <w:szCs w:val="22"/>
                <w:lang w:val="it-IT"/>
              </w:rPr>
              <w:t>Allegato I.7 del Dlg 36/20</w:t>
            </w:r>
            <w:r w:rsidR="007A1D56" w:rsidRPr="004F3F36">
              <w:rPr>
                <w:rFonts w:asciiTheme="minorHAnsi" w:hAnsiTheme="minorHAnsi" w:cstheme="minorHAnsi"/>
                <w:b/>
                <w:bCs/>
                <w:color w:val="FF0000"/>
                <w:sz w:val="22"/>
                <w:szCs w:val="22"/>
                <w:lang w:val="it-IT"/>
              </w:rPr>
              <w:t>23</w:t>
            </w:r>
          </w:p>
          <w:p w14:paraId="0E20B2F2" w14:textId="77777777" w:rsidR="007A1D56" w:rsidRPr="004F3F36" w:rsidRDefault="007A1D56" w:rsidP="007A1D56">
            <w:pPr>
              <w:tabs>
                <w:tab w:val="left" w:pos="7797"/>
              </w:tabs>
              <w:ind w:right="214"/>
              <w:jc w:val="both"/>
              <w:rPr>
                <w:rFonts w:asciiTheme="minorHAnsi" w:hAnsiTheme="minorHAnsi" w:cstheme="minorHAnsi"/>
                <w:b/>
                <w:bCs/>
                <w:strike/>
                <w:sz w:val="22"/>
                <w:szCs w:val="22"/>
                <w:lang w:val="it-IT"/>
              </w:rPr>
            </w:pPr>
          </w:p>
          <w:p w14:paraId="4E4F94CD" w14:textId="7159B83A" w:rsidR="00742CA0"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A</w:t>
            </w:r>
            <w:r w:rsidR="00D713CF" w:rsidRPr="004F3F36">
              <w:rPr>
                <w:rFonts w:asciiTheme="minorHAnsi" w:hAnsiTheme="minorHAnsi" w:cstheme="minorHAnsi"/>
                <w:color w:val="FF0000"/>
                <w:sz w:val="22"/>
                <w:szCs w:val="22"/>
                <w:lang w:val="it-IT"/>
              </w:rPr>
              <w:t>nalisi prezzi</w:t>
            </w:r>
            <w:r w:rsidR="00742CA0" w:rsidRPr="004F3F36">
              <w:rPr>
                <w:rFonts w:asciiTheme="minorHAnsi" w:hAnsiTheme="minorHAnsi" w:cstheme="minorHAnsi"/>
                <w:color w:val="FF0000"/>
                <w:sz w:val="22"/>
                <w:szCs w:val="22"/>
                <w:lang w:val="it-IT"/>
              </w:rPr>
              <w:t xml:space="preserve"> </w:t>
            </w:r>
          </w:p>
          <w:p w14:paraId="5E0C6A77" w14:textId="77777777" w:rsidR="00742CA0" w:rsidRPr="004F3F36" w:rsidRDefault="00742CA0" w:rsidP="00742CA0">
            <w:pPr>
              <w:tabs>
                <w:tab w:val="left" w:pos="7797"/>
              </w:tabs>
              <w:ind w:left="355" w:right="214"/>
              <w:rPr>
                <w:rFonts w:asciiTheme="minorHAnsi" w:hAnsiTheme="minorHAnsi" w:cstheme="minorHAnsi"/>
                <w:color w:val="FF0000"/>
                <w:sz w:val="22"/>
                <w:szCs w:val="22"/>
                <w:lang w:val="it-IT"/>
              </w:rPr>
            </w:pPr>
          </w:p>
          <w:p w14:paraId="1D5D49F3" w14:textId="2CC7A85A" w:rsidR="00742CA0"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R</w:t>
            </w:r>
            <w:r w:rsidR="00742CA0" w:rsidRPr="004F3F36">
              <w:rPr>
                <w:rFonts w:asciiTheme="minorHAnsi" w:hAnsiTheme="minorHAnsi" w:cstheme="minorHAnsi"/>
                <w:color w:val="FF0000"/>
                <w:sz w:val="22"/>
                <w:szCs w:val="22"/>
                <w:lang w:val="it-IT"/>
              </w:rPr>
              <w:t>elazione geologica</w:t>
            </w:r>
          </w:p>
          <w:p w14:paraId="1EEAA647" w14:textId="77777777" w:rsidR="00742CA0" w:rsidRPr="004F3F36" w:rsidRDefault="00742CA0" w:rsidP="00742CA0">
            <w:pPr>
              <w:tabs>
                <w:tab w:val="left" w:pos="7797"/>
              </w:tabs>
              <w:ind w:left="355" w:right="214"/>
              <w:rPr>
                <w:rFonts w:asciiTheme="minorHAnsi" w:hAnsiTheme="minorHAnsi" w:cstheme="minorHAnsi"/>
                <w:color w:val="FF0000"/>
                <w:sz w:val="22"/>
                <w:szCs w:val="22"/>
                <w:lang w:val="it-IT"/>
              </w:rPr>
            </w:pPr>
          </w:p>
          <w:p w14:paraId="2AF9B1B5" w14:textId="43D7243A" w:rsidR="00742CA0"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C</w:t>
            </w:r>
            <w:r w:rsidR="00742CA0" w:rsidRPr="004F3F36">
              <w:rPr>
                <w:rFonts w:asciiTheme="minorHAnsi" w:hAnsiTheme="minorHAnsi" w:cstheme="minorHAnsi"/>
                <w:color w:val="FF0000"/>
                <w:sz w:val="22"/>
                <w:szCs w:val="22"/>
                <w:lang w:val="it-IT"/>
              </w:rPr>
              <w:t>alcoli statici</w:t>
            </w:r>
          </w:p>
          <w:p w14:paraId="48234445" w14:textId="77777777" w:rsidR="00742CA0" w:rsidRPr="004F3F36" w:rsidRDefault="00742CA0" w:rsidP="00742CA0">
            <w:pPr>
              <w:tabs>
                <w:tab w:val="left" w:pos="7797"/>
              </w:tabs>
              <w:ind w:left="355" w:right="214"/>
              <w:rPr>
                <w:rFonts w:asciiTheme="minorHAnsi" w:hAnsiTheme="minorHAnsi" w:cstheme="minorHAnsi"/>
                <w:color w:val="FF0000"/>
                <w:sz w:val="22"/>
                <w:szCs w:val="22"/>
                <w:lang w:val="it-IT"/>
              </w:rPr>
            </w:pPr>
          </w:p>
          <w:p w14:paraId="0BFEEAE7" w14:textId="19C79BC7" w:rsidR="00EA7D21"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R</w:t>
            </w:r>
            <w:r w:rsidR="00742CA0" w:rsidRPr="004F3F36">
              <w:rPr>
                <w:rFonts w:asciiTheme="minorHAnsi" w:hAnsiTheme="minorHAnsi" w:cstheme="minorHAnsi"/>
                <w:color w:val="FF0000"/>
                <w:sz w:val="22"/>
                <w:szCs w:val="22"/>
                <w:lang w:val="it-IT"/>
              </w:rPr>
              <w:t>elazione tecnica</w:t>
            </w:r>
          </w:p>
          <w:p w14:paraId="4D865F9B" w14:textId="77777777" w:rsidR="008052B5" w:rsidRPr="004F3F36" w:rsidRDefault="008052B5" w:rsidP="008052B5">
            <w:pPr>
              <w:pStyle w:val="Paragrafoelenco"/>
              <w:rPr>
                <w:rFonts w:asciiTheme="minorHAnsi" w:hAnsiTheme="minorHAnsi" w:cstheme="minorHAnsi"/>
                <w:color w:val="FF0000"/>
                <w:sz w:val="22"/>
                <w:szCs w:val="22"/>
                <w:lang w:val="it-IT"/>
              </w:rPr>
            </w:pPr>
          </w:p>
          <w:p w14:paraId="370EA649" w14:textId="0E1166BC" w:rsidR="008052B5"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b/>
                <w:bCs/>
                <w:color w:val="FF0000"/>
                <w:sz w:val="22"/>
                <w:szCs w:val="22"/>
                <w:lang w:val="it-IT"/>
              </w:rPr>
            </w:pPr>
            <w:bookmarkStart w:id="40" w:name="_Hlk125029995"/>
            <w:r w:rsidRPr="004F3F36">
              <w:rPr>
                <w:rFonts w:asciiTheme="minorHAnsi" w:hAnsiTheme="minorHAnsi" w:cstheme="minorHAnsi"/>
                <w:color w:val="FF0000"/>
                <w:sz w:val="22"/>
                <w:szCs w:val="22"/>
                <w:lang w:val="it-IT"/>
              </w:rPr>
              <w:t>R</w:t>
            </w:r>
            <w:r w:rsidR="008052B5" w:rsidRPr="004F3F36">
              <w:rPr>
                <w:rFonts w:asciiTheme="minorHAnsi" w:hAnsiTheme="minorHAnsi" w:cstheme="minorHAnsi"/>
                <w:color w:val="FF0000"/>
                <w:sz w:val="22"/>
                <w:szCs w:val="22"/>
                <w:lang w:val="it-IT"/>
              </w:rPr>
              <w:t>elazione CAM</w:t>
            </w:r>
            <w:r w:rsidR="00A35C76" w:rsidRPr="004F3F36">
              <w:rPr>
                <w:rFonts w:asciiTheme="minorHAnsi" w:hAnsiTheme="minorHAnsi" w:cstheme="minorHAnsi"/>
                <w:color w:val="FF0000"/>
                <w:sz w:val="22"/>
                <w:szCs w:val="22"/>
                <w:lang w:val="it-IT"/>
              </w:rPr>
              <w:t xml:space="preserve"> 2017</w:t>
            </w:r>
            <w:r w:rsidR="00C727C5" w:rsidRPr="004F3F36">
              <w:rPr>
                <w:rFonts w:asciiTheme="minorHAnsi" w:hAnsiTheme="minorHAnsi" w:cstheme="minorHAnsi"/>
                <w:color w:val="FF0000"/>
                <w:sz w:val="22"/>
                <w:szCs w:val="22"/>
                <w:lang w:val="it-IT"/>
              </w:rPr>
              <w:t>/2022</w:t>
            </w:r>
            <w:r w:rsidR="00A35C76" w:rsidRPr="004F3F36">
              <w:rPr>
                <w:rFonts w:asciiTheme="minorHAnsi" w:hAnsiTheme="minorHAnsi" w:cstheme="minorHAnsi"/>
                <w:color w:val="FF0000"/>
                <w:sz w:val="22"/>
                <w:szCs w:val="22"/>
                <w:lang w:val="it-IT"/>
              </w:rPr>
              <w:t xml:space="preserve"> </w:t>
            </w:r>
            <w:r w:rsidR="00A35C76" w:rsidRPr="004F3F36">
              <w:rPr>
                <w:rFonts w:asciiTheme="minorHAnsi" w:hAnsiTheme="minorHAnsi" w:cstheme="minorHAnsi"/>
                <w:b/>
                <w:bCs/>
                <w:color w:val="FF0000"/>
                <w:sz w:val="22"/>
                <w:szCs w:val="22"/>
                <w:lang w:val="it-IT"/>
              </w:rPr>
              <w:t>(R</w:t>
            </w:r>
            <w:r w:rsidR="00D224E9" w:rsidRPr="004F3F36">
              <w:rPr>
                <w:rFonts w:asciiTheme="minorHAnsi" w:hAnsiTheme="minorHAnsi" w:cstheme="minorHAnsi"/>
                <w:b/>
                <w:bCs/>
                <w:color w:val="FF0000"/>
                <w:sz w:val="22"/>
                <w:szCs w:val="22"/>
                <w:lang w:val="it-IT"/>
              </w:rPr>
              <w:t>UP</w:t>
            </w:r>
            <w:r w:rsidR="00A35C76" w:rsidRPr="004F3F36">
              <w:rPr>
                <w:rFonts w:asciiTheme="minorHAnsi" w:hAnsiTheme="minorHAnsi" w:cstheme="minorHAnsi"/>
                <w:b/>
                <w:bCs/>
                <w:color w:val="FF0000"/>
                <w:sz w:val="22"/>
                <w:szCs w:val="22"/>
                <w:lang w:val="it-IT"/>
              </w:rPr>
              <w:t>)</w:t>
            </w:r>
          </w:p>
          <w:bookmarkEnd w:id="40"/>
          <w:p w14:paraId="480E045A" w14:textId="77777777" w:rsidR="008052B5" w:rsidRPr="004F3F36" w:rsidRDefault="008052B5" w:rsidP="008052B5">
            <w:pPr>
              <w:pStyle w:val="Paragrafoelenco"/>
              <w:rPr>
                <w:rFonts w:asciiTheme="minorHAnsi" w:hAnsiTheme="minorHAnsi" w:cstheme="minorHAnsi"/>
                <w:color w:val="FF0000"/>
                <w:sz w:val="22"/>
                <w:szCs w:val="22"/>
                <w:lang w:val="it-IT"/>
              </w:rPr>
            </w:pPr>
          </w:p>
          <w:p w14:paraId="5CC9D59F" w14:textId="0A3C7DC6" w:rsidR="008052B5" w:rsidRPr="004F3F36" w:rsidRDefault="007A1D56" w:rsidP="00760428">
            <w:pPr>
              <w:numPr>
                <w:ilvl w:val="0"/>
                <w:numId w:val="1"/>
              </w:numPr>
              <w:tabs>
                <w:tab w:val="clear" w:pos="717"/>
                <w:tab w:val="num" w:pos="355"/>
                <w:tab w:val="left" w:pos="7797"/>
              </w:tabs>
              <w:ind w:left="355" w:right="214" w:hanging="355"/>
              <w:rPr>
                <w:rFonts w:asciiTheme="minorHAnsi" w:hAnsiTheme="minorHAnsi" w:cstheme="minorHAnsi"/>
                <w:color w:val="FF0000"/>
                <w:sz w:val="22"/>
                <w:szCs w:val="22"/>
                <w:lang w:val="it-IT"/>
              </w:rPr>
            </w:pPr>
            <w:r w:rsidRPr="004F3F36">
              <w:rPr>
                <w:rFonts w:asciiTheme="minorHAnsi" w:hAnsiTheme="minorHAnsi" w:cstheme="minorHAnsi"/>
                <w:color w:val="FF0000"/>
                <w:sz w:val="22"/>
                <w:szCs w:val="22"/>
                <w:lang w:val="it-IT"/>
              </w:rPr>
              <w:t>D</w:t>
            </w:r>
            <w:r w:rsidR="009F7298" w:rsidRPr="004F3F36">
              <w:rPr>
                <w:rFonts w:asciiTheme="minorHAnsi" w:hAnsiTheme="minorHAnsi" w:cstheme="minorHAnsi"/>
                <w:color w:val="FF0000"/>
                <w:sz w:val="22"/>
                <w:szCs w:val="22"/>
                <w:lang w:val="it-IT"/>
              </w:rPr>
              <w:t>ocumenti relativi alle consultazioni preliminari di mercato</w:t>
            </w:r>
          </w:p>
          <w:p w14:paraId="4615284D" w14:textId="77777777" w:rsidR="00693426" w:rsidRPr="004F3F36" w:rsidRDefault="00693426" w:rsidP="00CB233C">
            <w:pPr>
              <w:tabs>
                <w:tab w:val="num" w:pos="355"/>
                <w:tab w:val="left" w:pos="7797"/>
              </w:tabs>
              <w:ind w:right="214"/>
              <w:rPr>
                <w:rFonts w:asciiTheme="minorHAnsi" w:hAnsiTheme="minorHAnsi" w:cstheme="minorHAnsi"/>
                <w:sz w:val="22"/>
                <w:szCs w:val="22"/>
                <w:lang w:val="it-IT"/>
              </w:rPr>
            </w:pPr>
          </w:p>
          <w:p w14:paraId="34B7EF42" w14:textId="77777777" w:rsidR="00693426" w:rsidRPr="004F3F36" w:rsidRDefault="00693426" w:rsidP="00760428">
            <w:pPr>
              <w:numPr>
                <w:ilvl w:val="0"/>
                <w:numId w:val="1"/>
              </w:numPr>
              <w:tabs>
                <w:tab w:val="clear" w:pos="717"/>
                <w:tab w:val="num" w:pos="355"/>
                <w:tab w:val="num" w:pos="927"/>
                <w:tab w:val="left" w:pos="7797"/>
              </w:tabs>
              <w:ind w:left="355" w:right="214" w:hanging="355"/>
              <w:rPr>
                <w:rFonts w:asciiTheme="minorHAnsi" w:hAnsiTheme="minorHAnsi" w:cstheme="minorHAnsi"/>
                <w:sz w:val="22"/>
                <w:szCs w:val="22"/>
              </w:rPr>
            </w:pPr>
            <w:r w:rsidRPr="004F3F36">
              <w:rPr>
                <w:rFonts w:asciiTheme="minorHAnsi" w:hAnsiTheme="minorHAnsi" w:cstheme="minorHAnsi"/>
                <w:sz w:val="22"/>
                <w:szCs w:val="22"/>
              </w:rPr>
              <w:t>__________________________________</w:t>
            </w:r>
          </w:p>
          <w:p w14:paraId="0F62964A" w14:textId="77777777" w:rsidR="00693426" w:rsidRPr="004F3F36" w:rsidRDefault="00693426">
            <w:pPr>
              <w:tabs>
                <w:tab w:val="num" w:pos="927"/>
                <w:tab w:val="left" w:pos="7797"/>
              </w:tabs>
              <w:ind w:left="355" w:right="214"/>
              <w:rPr>
                <w:rFonts w:asciiTheme="minorHAnsi" w:hAnsiTheme="minorHAnsi" w:cstheme="minorHAnsi"/>
                <w:sz w:val="22"/>
                <w:szCs w:val="22"/>
              </w:rPr>
            </w:pPr>
          </w:p>
          <w:p w14:paraId="542C4A28" w14:textId="77777777" w:rsidR="00693426" w:rsidRPr="004F3F36" w:rsidRDefault="00693426">
            <w:pPr>
              <w:ind w:left="355" w:right="214"/>
              <w:jc w:val="both"/>
              <w:rPr>
                <w:rFonts w:asciiTheme="minorHAnsi" w:hAnsiTheme="minorHAnsi" w:cstheme="minorHAnsi"/>
                <w:sz w:val="22"/>
                <w:szCs w:val="22"/>
              </w:rPr>
            </w:pPr>
          </w:p>
        </w:tc>
      </w:tr>
      <w:tr w:rsidR="00693426" w:rsidRPr="004F3F36" w14:paraId="4C437502" w14:textId="77777777" w:rsidTr="00BA16D2">
        <w:trPr>
          <w:cantSplit/>
        </w:trPr>
        <w:tc>
          <w:tcPr>
            <w:tcW w:w="5245" w:type="dxa"/>
          </w:tcPr>
          <w:p w14:paraId="3D43367C" w14:textId="77777777" w:rsidR="00693426" w:rsidRPr="004F3F36" w:rsidRDefault="00693426">
            <w:pPr>
              <w:ind w:right="639"/>
              <w:jc w:val="both"/>
              <w:rPr>
                <w:rFonts w:asciiTheme="minorHAnsi" w:hAnsiTheme="minorHAnsi" w:cstheme="minorHAnsi"/>
                <w:sz w:val="22"/>
                <w:szCs w:val="22"/>
              </w:rPr>
            </w:pPr>
            <w:r w:rsidRPr="004F3F36">
              <w:rPr>
                <w:rFonts w:asciiTheme="minorHAnsi" w:hAnsiTheme="minorHAnsi" w:cstheme="minorHAnsi"/>
                <w:sz w:val="22"/>
                <w:szCs w:val="22"/>
              </w:rPr>
              <w:t xml:space="preserve">Bozen, </w:t>
            </w:r>
            <w:r w:rsidRPr="004F3F36">
              <w:rPr>
                <w:rFonts w:asciiTheme="minorHAnsi" w:hAnsiTheme="minorHAnsi" w:cstheme="minorHAnsi"/>
                <w:sz w:val="22"/>
                <w:szCs w:val="22"/>
              </w:rPr>
              <w:fldChar w:fldCharType="begin">
                <w:ffData>
                  <w:name w:val="Elenco4"/>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568E0A43" w14:textId="77777777" w:rsidR="00693426" w:rsidRPr="004F3F36" w:rsidRDefault="00693426">
            <w:pPr>
              <w:tabs>
                <w:tab w:val="left" w:pos="498"/>
              </w:tabs>
              <w:ind w:right="639"/>
              <w:jc w:val="both"/>
              <w:rPr>
                <w:rFonts w:asciiTheme="minorHAnsi" w:hAnsiTheme="minorHAnsi" w:cstheme="minorHAnsi"/>
                <w:sz w:val="22"/>
                <w:szCs w:val="22"/>
              </w:rPr>
            </w:pPr>
          </w:p>
          <w:p w14:paraId="222C96AA" w14:textId="77777777" w:rsidR="00693426" w:rsidRPr="004F3F36" w:rsidRDefault="00693426">
            <w:pPr>
              <w:tabs>
                <w:tab w:val="left" w:pos="498"/>
              </w:tabs>
              <w:ind w:right="639"/>
              <w:jc w:val="both"/>
              <w:rPr>
                <w:rFonts w:asciiTheme="minorHAnsi" w:hAnsiTheme="minorHAnsi" w:cstheme="minorHAnsi"/>
                <w:sz w:val="22"/>
                <w:szCs w:val="22"/>
              </w:rPr>
            </w:pPr>
            <w:r w:rsidRPr="004F3F36">
              <w:rPr>
                <w:rFonts w:asciiTheme="minorHAnsi" w:hAnsiTheme="minorHAnsi" w:cstheme="minorHAnsi"/>
                <w:sz w:val="22"/>
                <w:szCs w:val="22"/>
              </w:rPr>
              <w:t xml:space="preserve">Verfasst von </w:t>
            </w:r>
            <w:r w:rsidRPr="004F3F36">
              <w:rPr>
                <w:rFonts w:asciiTheme="minorHAnsi" w:hAnsiTheme="minorHAnsi" w:cstheme="minorHAnsi"/>
                <w:sz w:val="22"/>
                <w:szCs w:val="22"/>
              </w:rPr>
              <w:fldChar w:fldCharType="begin">
                <w:ffData>
                  <w:name w:val="Elenco4"/>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tc>
        <w:tc>
          <w:tcPr>
            <w:tcW w:w="4961" w:type="dxa"/>
          </w:tcPr>
          <w:p w14:paraId="239CC7EF" w14:textId="77777777" w:rsidR="00693426" w:rsidRPr="004F3F36" w:rsidRDefault="00693426">
            <w:pPr>
              <w:tabs>
                <w:tab w:val="left" w:pos="498"/>
              </w:tabs>
              <w:ind w:right="639"/>
              <w:jc w:val="both"/>
              <w:rPr>
                <w:rFonts w:asciiTheme="minorHAnsi" w:hAnsiTheme="minorHAnsi" w:cstheme="minorHAnsi"/>
                <w:sz w:val="22"/>
                <w:szCs w:val="22"/>
              </w:rPr>
            </w:pPr>
            <w:r w:rsidRPr="004F3F36">
              <w:rPr>
                <w:rFonts w:asciiTheme="minorHAnsi" w:hAnsiTheme="minorHAnsi" w:cstheme="minorHAnsi"/>
                <w:sz w:val="22"/>
                <w:szCs w:val="22"/>
              </w:rPr>
              <w:t xml:space="preserve">Bolzano, </w:t>
            </w:r>
            <w:proofErr w:type="spellStart"/>
            <w:r w:rsidRPr="004F3F36">
              <w:rPr>
                <w:rFonts w:asciiTheme="minorHAnsi" w:hAnsiTheme="minorHAnsi" w:cstheme="minorHAnsi"/>
                <w:sz w:val="22"/>
                <w:szCs w:val="22"/>
              </w:rPr>
              <w:t>lì</w:t>
            </w:r>
            <w:proofErr w:type="spellEnd"/>
            <w:r w:rsidRPr="004F3F36">
              <w:rPr>
                <w:rFonts w:asciiTheme="minorHAnsi" w:hAnsiTheme="minorHAnsi" w:cstheme="minorHAnsi"/>
                <w:sz w:val="22"/>
                <w:szCs w:val="22"/>
              </w:rPr>
              <w:t xml:space="preserve">  </w:t>
            </w:r>
            <w:r w:rsidRPr="004F3F36">
              <w:rPr>
                <w:rFonts w:asciiTheme="minorHAnsi" w:hAnsiTheme="minorHAnsi" w:cstheme="minorHAnsi"/>
                <w:sz w:val="22"/>
                <w:szCs w:val="22"/>
              </w:rPr>
              <w:fldChar w:fldCharType="begin">
                <w:ffData>
                  <w:name w:val="Elenco4"/>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50AEDCF0" w14:textId="77777777" w:rsidR="00693426" w:rsidRPr="004F3F36" w:rsidRDefault="00693426">
            <w:pPr>
              <w:tabs>
                <w:tab w:val="left" w:pos="498"/>
              </w:tabs>
              <w:ind w:right="639"/>
              <w:jc w:val="both"/>
              <w:rPr>
                <w:rFonts w:asciiTheme="minorHAnsi" w:hAnsiTheme="minorHAnsi" w:cstheme="minorHAnsi"/>
                <w:sz w:val="22"/>
                <w:szCs w:val="22"/>
              </w:rPr>
            </w:pPr>
          </w:p>
          <w:p w14:paraId="5F5EB71B" w14:textId="77777777" w:rsidR="00693426" w:rsidRPr="004F3F36" w:rsidRDefault="00693426">
            <w:pPr>
              <w:tabs>
                <w:tab w:val="left" w:pos="498"/>
              </w:tabs>
              <w:ind w:right="639"/>
              <w:jc w:val="both"/>
              <w:rPr>
                <w:rFonts w:asciiTheme="minorHAnsi" w:hAnsiTheme="minorHAnsi" w:cstheme="minorHAnsi"/>
                <w:sz w:val="22"/>
                <w:szCs w:val="22"/>
              </w:rPr>
            </w:pPr>
            <w:proofErr w:type="spellStart"/>
            <w:r w:rsidRPr="004F3F36">
              <w:rPr>
                <w:rFonts w:asciiTheme="minorHAnsi" w:hAnsiTheme="minorHAnsi" w:cstheme="minorHAnsi"/>
                <w:sz w:val="22"/>
                <w:szCs w:val="22"/>
              </w:rPr>
              <w:t>Redatto</w:t>
            </w:r>
            <w:proofErr w:type="spellEnd"/>
            <w:r w:rsidRPr="004F3F36">
              <w:rPr>
                <w:rFonts w:asciiTheme="minorHAnsi" w:hAnsiTheme="minorHAnsi" w:cstheme="minorHAnsi"/>
                <w:sz w:val="22"/>
                <w:szCs w:val="22"/>
              </w:rPr>
              <w:t xml:space="preserve"> da  </w:t>
            </w:r>
            <w:r w:rsidRPr="004F3F36">
              <w:rPr>
                <w:rFonts w:asciiTheme="minorHAnsi" w:hAnsiTheme="minorHAnsi" w:cstheme="minorHAnsi"/>
                <w:sz w:val="22"/>
                <w:szCs w:val="22"/>
              </w:rPr>
              <w:fldChar w:fldCharType="begin">
                <w:ffData>
                  <w:name w:val="Elenco4"/>
                  <w:enabled/>
                  <w:calcOnExit w:val="0"/>
                  <w:ddList/>
                </w:ffData>
              </w:fldChar>
            </w:r>
            <w:r w:rsidRPr="004F3F36">
              <w:rPr>
                <w:rFonts w:asciiTheme="minorHAnsi" w:hAnsiTheme="minorHAnsi" w:cstheme="minorHAnsi"/>
                <w:sz w:val="22"/>
                <w:szCs w:val="22"/>
              </w:rPr>
              <w:instrText xml:space="preserve"> FORMDROPDOWN </w:instrText>
            </w:r>
            <w:r w:rsidRPr="004F3F36">
              <w:rPr>
                <w:rFonts w:asciiTheme="minorHAnsi" w:hAnsiTheme="minorHAnsi" w:cstheme="minorHAnsi"/>
                <w:sz w:val="22"/>
                <w:szCs w:val="22"/>
              </w:rPr>
            </w:r>
            <w:r w:rsidRPr="004F3F36">
              <w:rPr>
                <w:rFonts w:asciiTheme="minorHAnsi" w:hAnsiTheme="minorHAnsi" w:cstheme="minorHAnsi"/>
                <w:sz w:val="22"/>
                <w:szCs w:val="22"/>
              </w:rPr>
              <w:fldChar w:fldCharType="separate"/>
            </w:r>
            <w:r w:rsidRPr="004F3F36">
              <w:rPr>
                <w:rFonts w:asciiTheme="minorHAnsi" w:hAnsiTheme="minorHAnsi" w:cstheme="minorHAnsi"/>
                <w:sz w:val="22"/>
                <w:szCs w:val="22"/>
              </w:rPr>
              <w:fldChar w:fldCharType="end"/>
            </w:r>
          </w:p>
          <w:p w14:paraId="4FA3716E" w14:textId="77777777" w:rsidR="00693426" w:rsidRPr="004F3F36" w:rsidRDefault="00693426">
            <w:pPr>
              <w:tabs>
                <w:tab w:val="left" w:pos="7797"/>
              </w:tabs>
              <w:ind w:right="214"/>
              <w:rPr>
                <w:rFonts w:asciiTheme="minorHAnsi" w:hAnsiTheme="minorHAnsi" w:cstheme="minorHAnsi"/>
                <w:sz w:val="22"/>
                <w:szCs w:val="22"/>
                <w:lang w:val="it-IT"/>
              </w:rPr>
            </w:pPr>
          </w:p>
        </w:tc>
      </w:tr>
    </w:tbl>
    <w:p w14:paraId="52ECA4B8" w14:textId="77777777" w:rsidR="00693426" w:rsidRPr="004F3F36" w:rsidRDefault="00693426">
      <w:pPr>
        <w:pStyle w:val="Testonotaapidipagina"/>
        <w:rPr>
          <w:rFonts w:asciiTheme="minorHAnsi" w:hAnsiTheme="minorHAnsi" w:cstheme="minorHAnsi"/>
          <w:sz w:val="22"/>
          <w:szCs w:val="22"/>
        </w:rPr>
      </w:pPr>
    </w:p>
    <w:p w14:paraId="5B77FC43" w14:textId="77777777" w:rsidR="00E70CE3" w:rsidRPr="004F3F36" w:rsidRDefault="00E70CE3">
      <w:pPr>
        <w:pStyle w:val="Testonotaapidipagina"/>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8863"/>
      </w:tblGrid>
      <w:tr w:rsidR="00693426" w:rsidRPr="004F3F36" w14:paraId="356800AA" w14:textId="77777777" w:rsidTr="00A35C76">
        <w:tc>
          <w:tcPr>
            <w:tcW w:w="890" w:type="dxa"/>
          </w:tcPr>
          <w:p w14:paraId="251572E1" w14:textId="77777777" w:rsidR="00693426" w:rsidRPr="004F3F36" w:rsidRDefault="002A5CD0" w:rsidP="00892E8A">
            <w:pPr>
              <w:pStyle w:val="Testonotaapidipagina"/>
              <w:ind w:right="284"/>
              <w:rPr>
                <w:rFonts w:asciiTheme="minorHAnsi" w:hAnsiTheme="minorHAnsi" w:cstheme="minorHAnsi"/>
                <w:sz w:val="22"/>
                <w:szCs w:val="22"/>
                <w:highlight w:val="yellow"/>
                <w:lang w:val="it-IT"/>
              </w:rPr>
            </w:pPr>
            <w:bookmarkStart w:id="41" w:name="_Hlk535395262"/>
            <w:r w:rsidRPr="004F3F36">
              <w:rPr>
                <w:rFonts w:asciiTheme="minorHAnsi" w:hAnsiTheme="minorHAnsi" w:cstheme="minorHAnsi"/>
                <w:b/>
                <w:i/>
                <w:color w:val="0070C0"/>
                <w:sz w:val="22"/>
                <w:szCs w:val="22"/>
                <w:highlight w:val="green"/>
                <w:lang w:val="it-IT" w:eastAsia="it-IT"/>
              </w:rPr>
              <w:t>*</w:t>
            </w:r>
          </w:p>
        </w:tc>
        <w:tc>
          <w:tcPr>
            <w:tcW w:w="9021" w:type="dxa"/>
          </w:tcPr>
          <w:p w14:paraId="5C86D94E" w14:textId="0E4781A9" w:rsidR="00516B7E" w:rsidRPr="004F3F36" w:rsidRDefault="00516B7E" w:rsidP="00892E8A">
            <w:pPr>
              <w:pStyle w:val="Testonotaapidipagina"/>
              <w:ind w:right="284"/>
              <w:jc w:val="both"/>
              <w:rPr>
                <w:rFonts w:asciiTheme="minorHAnsi" w:hAnsiTheme="minorHAnsi" w:cstheme="minorHAnsi"/>
                <w:b/>
                <w:i/>
                <w:color w:val="0070C0"/>
                <w:sz w:val="22"/>
                <w:szCs w:val="22"/>
                <w:highlight w:val="green"/>
                <w:lang w:val="it-IT" w:eastAsia="it-IT"/>
              </w:rPr>
            </w:pPr>
            <w:r w:rsidRPr="004F3F36">
              <w:rPr>
                <w:rFonts w:asciiTheme="minorHAnsi" w:hAnsiTheme="minorHAnsi" w:cstheme="minorHAnsi"/>
                <w:b/>
                <w:i/>
                <w:color w:val="0070C0"/>
                <w:sz w:val="22"/>
                <w:szCs w:val="22"/>
                <w:highlight w:val="green"/>
                <w:lang w:val="it-IT" w:eastAsia="it-IT"/>
              </w:rPr>
              <w:t xml:space="preserve">Elenco prezzi 2021 </w:t>
            </w:r>
            <w:r w:rsidR="00600659"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val="it-IT" w:eastAsia="it-IT"/>
              </w:rPr>
              <w:t xml:space="preserve"> DTC 2021 (Deliberazione della Giunta Provinciale del 23.03.2021 n. 265)</w:t>
            </w:r>
          </w:p>
          <w:p w14:paraId="05D8E666" w14:textId="5D2109B9" w:rsidR="001B4EF1" w:rsidRPr="004F3F36" w:rsidRDefault="001B4EF1" w:rsidP="001B4EF1">
            <w:pPr>
              <w:pStyle w:val="Testonotaapidipagina"/>
              <w:ind w:right="284"/>
              <w:jc w:val="both"/>
              <w:rPr>
                <w:rFonts w:asciiTheme="minorHAnsi" w:hAnsiTheme="minorHAnsi" w:cstheme="minorHAnsi"/>
                <w:b/>
                <w:i/>
                <w:color w:val="0070C0"/>
                <w:sz w:val="22"/>
                <w:szCs w:val="22"/>
                <w:highlight w:val="green"/>
                <w:lang w:val="it-IT" w:eastAsia="it-IT"/>
              </w:rPr>
            </w:pPr>
            <w:r w:rsidRPr="004F3F36">
              <w:rPr>
                <w:rFonts w:asciiTheme="minorHAnsi" w:hAnsiTheme="minorHAnsi" w:cstheme="minorHAnsi"/>
                <w:b/>
                <w:i/>
                <w:color w:val="0070C0"/>
                <w:sz w:val="22"/>
                <w:szCs w:val="22"/>
                <w:highlight w:val="green"/>
                <w:lang w:val="it-IT" w:eastAsia="it-IT"/>
              </w:rPr>
              <w:t xml:space="preserve">Elenco prezzi 2022 </w:t>
            </w:r>
            <w:r w:rsidR="00600659"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val="it-IT" w:eastAsia="it-IT"/>
              </w:rPr>
              <w:t xml:space="preserve"> DTC 2022 (Deliberazione della Giunta Provinciale del 21.12.2021 n. 1102)</w:t>
            </w:r>
          </w:p>
          <w:p w14:paraId="7FBCB129" w14:textId="3C520692" w:rsidR="001E5B77" w:rsidRPr="004F3F36" w:rsidRDefault="001E5B77" w:rsidP="001E5B77">
            <w:pPr>
              <w:pStyle w:val="Testonotaapidipagina"/>
              <w:ind w:right="284"/>
              <w:jc w:val="both"/>
              <w:rPr>
                <w:rFonts w:asciiTheme="minorHAnsi" w:hAnsiTheme="minorHAnsi" w:cstheme="minorHAnsi"/>
                <w:b/>
                <w:i/>
                <w:color w:val="0070C0"/>
                <w:sz w:val="22"/>
                <w:szCs w:val="22"/>
                <w:highlight w:val="green"/>
                <w:lang w:val="it-IT" w:eastAsia="it-IT"/>
              </w:rPr>
            </w:pPr>
            <w:r w:rsidRPr="004F3F36">
              <w:rPr>
                <w:rFonts w:asciiTheme="minorHAnsi" w:hAnsiTheme="minorHAnsi" w:cstheme="minorHAnsi"/>
                <w:b/>
                <w:i/>
                <w:color w:val="0070C0"/>
                <w:sz w:val="22"/>
                <w:szCs w:val="22"/>
                <w:highlight w:val="green"/>
                <w:lang w:val="it-IT" w:eastAsia="it-IT"/>
              </w:rPr>
              <w:t xml:space="preserve">Elenco prezzi 2023 </w:t>
            </w:r>
            <w:r w:rsidR="00600659"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val="it-IT" w:eastAsia="it-IT"/>
              </w:rPr>
              <w:t xml:space="preserve"> DTC 2023 (Deliberazione della Giunta Provinciale del 31.03.2023 n. 291)</w:t>
            </w:r>
          </w:p>
          <w:p w14:paraId="65BF8A3B" w14:textId="1F7E4B3A" w:rsidR="00E32BCB" w:rsidRPr="004F3F36" w:rsidRDefault="00E32BCB" w:rsidP="00E32BCB">
            <w:pPr>
              <w:pStyle w:val="Testonotaapidipagina"/>
              <w:ind w:right="284"/>
              <w:jc w:val="both"/>
              <w:rPr>
                <w:rFonts w:asciiTheme="minorHAnsi" w:hAnsiTheme="minorHAnsi" w:cstheme="minorHAnsi"/>
                <w:b/>
                <w:i/>
                <w:color w:val="0070C0"/>
                <w:sz w:val="22"/>
                <w:szCs w:val="22"/>
                <w:highlight w:val="green"/>
                <w:lang w:val="it-IT" w:eastAsia="it-IT"/>
              </w:rPr>
            </w:pPr>
            <w:r w:rsidRPr="004F3F36">
              <w:rPr>
                <w:rFonts w:asciiTheme="minorHAnsi" w:hAnsiTheme="minorHAnsi" w:cstheme="minorHAnsi"/>
                <w:b/>
                <w:i/>
                <w:color w:val="0070C0"/>
                <w:sz w:val="22"/>
                <w:szCs w:val="22"/>
                <w:highlight w:val="green"/>
                <w:lang w:val="it-IT" w:eastAsia="it-IT"/>
              </w:rPr>
              <w:t xml:space="preserve">Elenco prezzi 2024 </w:t>
            </w:r>
            <w:r w:rsidR="00600659"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val="it-IT" w:eastAsia="it-IT"/>
              </w:rPr>
              <w:t xml:space="preserve"> DTC 2024 (Deliberazione della Giunta Provinciale del 29/12/2023 n. 1157, modificata con delibera 38 del 09/02/2024)</w:t>
            </w:r>
          </w:p>
          <w:p w14:paraId="0DA2295E" w14:textId="76A9277A" w:rsidR="00600659" w:rsidRPr="004F3F36" w:rsidRDefault="00600659" w:rsidP="00600659">
            <w:pPr>
              <w:pStyle w:val="Testonotaapidipagina"/>
              <w:ind w:right="284"/>
              <w:jc w:val="both"/>
              <w:rPr>
                <w:rFonts w:asciiTheme="minorHAnsi" w:hAnsiTheme="minorHAnsi" w:cstheme="minorHAnsi"/>
                <w:b/>
                <w:i/>
                <w:color w:val="0070C0"/>
                <w:sz w:val="22"/>
                <w:szCs w:val="22"/>
                <w:lang w:val="it-IT" w:eastAsia="it-IT"/>
              </w:rPr>
            </w:pPr>
            <w:r w:rsidRPr="004F3F36">
              <w:rPr>
                <w:rFonts w:asciiTheme="minorHAnsi" w:hAnsiTheme="minorHAnsi" w:cstheme="minorHAnsi"/>
                <w:b/>
                <w:i/>
                <w:color w:val="0070C0"/>
                <w:sz w:val="22"/>
                <w:szCs w:val="22"/>
                <w:highlight w:val="green"/>
                <w:lang w:val="it-IT" w:eastAsia="it-IT"/>
              </w:rPr>
              <w:t xml:space="preserve">Elenco prezzi 2025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val="it-IT" w:eastAsia="it-IT"/>
              </w:rPr>
              <w:t xml:space="preserve"> DTC 2025 (Deliberazione della Giunta Provinciale del 11/02/2025 n. 85, modificata con delibera 38 del 09/02/2024)</w:t>
            </w:r>
          </w:p>
          <w:p w14:paraId="018B1CC3" w14:textId="7F31240C" w:rsidR="00BC1FD1" w:rsidRPr="004F3F36" w:rsidRDefault="00BC1FD1" w:rsidP="00BC1FD1">
            <w:pPr>
              <w:pStyle w:val="Testonotaapidipagina"/>
              <w:ind w:right="284"/>
              <w:jc w:val="both"/>
              <w:rPr>
                <w:rFonts w:asciiTheme="minorHAnsi" w:hAnsiTheme="minorHAnsi" w:cstheme="minorHAnsi"/>
                <w:b/>
                <w:i/>
                <w:color w:val="0070C0"/>
                <w:sz w:val="22"/>
                <w:szCs w:val="22"/>
                <w:lang w:val="it-IT" w:eastAsia="it-IT"/>
              </w:rPr>
            </w:pPr>
            <w:r w:rsidRPr="004F3F36">
              <w:rPr>
                <w:rFonts w:asciiTheme="minorHAnsi" w:hAnsiTheme="minorHAnsi" w:cstheme="minorHAnsi"/>
                <w:b/>
                <w:i/>
                <w:color w:val="0070C0"/>
                <w:sz w:val="22"/>
                <w:szCs w:val="22"/>
                <w:lang w:val="it-IT" w:eastAsia="it-IT"/>
              </w:rPr>
              <w:t xml:space="preserve">Deliberazione della Giunta Provinciale n. 306 del 13.05.2025 - Approvazione delle “Direttive tecniche per corpo stradale, strati di fondazione e pavimentazioni bituminose (Versione 2025)”. </w:t>
            </w:r>
            <w:r w:rsidRPr="004F3F36">
              <w:rPr>
                <w:rFonts w:asciiTheme="minorHAnsi" w:hAnsiTheme="minorHAnsi" w:cstheme="minorHAnsi"/>
                <w:bCs/>
                <w:iCs/>
                <w:color w:val="0070C0"/>
                <w:sz w:val="22"/>
                <w:szCs w:val="22"/>
                <w:lang w:val="it-IT" w:eastAsia="it-IT"/>
              </w:rPr>
              <w:t>Le “Direttive tecniche per corpo stradale, strati di fondazione e pavimentazioni bituminose (Versione 2025)” prevalgono in quanto più dettagliate sulle “Disposizioni Tecniche Contrattuali (DTC) riguardanti le costruzioni stradali – sovrastrutture stradali in conglomerato bituminoso”;</w:t>
            </w:r>
          </w:p>
          <w:p w14:paraId="7FA36F05" w14:textId="77777777" w:rsidR="00001FA7" w:rsidRPr="004F3F36" w:rsidRDefault="00001FA7" w:rsidP="00E32BCB">
            <w:pPr>
              <w:pStyle w:val="Testonotaapidipagina"/>
              <w:ind w:right="284"/>
              <w:jc w:val="both"/>
              <w:rPr>
                <w:rFonts w:asciiTheme="minorHAnsi" w:hAnsiTheme="minorHAnsi" w:cstheme="minorHAnsi"/>
                <w:sz w:val="22"/>
                <w:szCs w:val="22"/>
                <w:lang w:val="it-IT"/>
              </w:rPr>
            </w:pPr>
          </w:p>
          <w:p w14:paraId="1F0F4335" w14:textId="3E63398B" w:rsidR="00E32BCB" w:rsidRPr="004F3F36" w:rsidRDefault="00600659" w:rsidP="00E32BCB">
            <w:pPr>
              <w:pStyle w:val="Testonotaapidipagina"/>
              <w:ind w:right="284"/>
              <w:jc w:val="both"/>
              <w:rPr>
                <w:rFonts w:asciiTheme="minorHAnsi" w:hAnsiTheme="minorHAnsi" w:cstheme="minorHAnsi"/>
                <w:sz w:val="22"/>
                <w:szCs w:val="22"/>
                <w:lang w:val="it-IT" w:eastAsia="it-IT"/>
              </w:rPr>
            </w:pPr>
            <w:hyperlink r:id="rId22" w:history="1">
              <w:r w:rsidRPr="004F3F36">
                <w:rPr>
                  <w:rStyle w:val="Collegamentoipertestuale"/>
                  <w:rFonts w:asciiTheme="minorHAnsi" w:hAnsiTheme="minorHAnsi" w:cstheme="minorHAnsi"/>
                  <w:sz w:val="22"/>
                  <w:szCs w:val="22"/>
                  <w:lang w:val="it-IT"/>
                </w:rPr>
                <w:t>Elenchi prezzo e DTC | Appalti | Provincia autonoma di Bolzano - Alto Adige</w:t>
              </w:r>
            </w:hyperlink>
          </w:p>
          <w:p w14:paraId="750BC28C" w14:textId="77777777" w:rsidR="00600659" w:rsidRPr="004F3F36" w:rsidRDefault="00600659" w:rsidP="00E32BCB">
            <w:pPr>
              <w:pStyle w:val="Testonotaapidipagina"/>
              <w:ind w:right="284"/>
              <w:jc w:val="both"/>
              <w:rPr>
                <w:rFonts w:asciiTheme="minorHAnsi" w:hAnsiTheme="minorHAnsi" w:cstheme="minorHAnsi"/>
                <w:sz w:val="22"/>
                <w:szCs w:val="22"/>
                <w:lang w:val="it-IT" w:eastAsia="it-IT"/>
              </w:rPr>
            </w:pPr>
          </w:p>
          <w:p w14:paraId="1342D458" w14:textId="77777777" w:rsidR="001B4EF1" w:rsidRPr="004F3F36" w:rsidRDefault="001B4EF1" w:rsidP="00892E8A">
            <w:pPr>
              <w:pStyle w:val="Testonotaapidipagina"/>
              <w:ind w:right="284"/>
              <w:jc w:val="both"/>
              <w:rPr>
                <w:rFonts w:asciiTheme="minorHAnsi" w:hAnsiTheme="minorHAnsi" w:cstheme="minorHAnsi"/>
                <w:b/>
                <w:i/>
                <w:color w:val="0070C0"/>
                <w:sz w:val="22"/>
                <w:szCs w:val="22"/>
                <w:highlight w:val="yellow"/>
                <w:lang w:val="it-IT" w:eastAsia="it-IT"/>
              </w:rPr>
            </w:pPr>
          </w:p>
          <w:p w14:paraId="74E1624C" w14:textId="77777777" w:rsidR="00B74678" w:rsidRPr="004F3F36" w:rsidRDefault="00B74678" w:rsidP="00892E8A">
            <w:pPr>
              <w:pStyle w:val="Testonotaapidipagina"/>
              <w:ind w:right="284"/>
              <w:jc w:val="both"/>
              <w:rPr>
                <w:rFonts w:asciiTheme="minorHAnsi" w:hAnsiTheme="minorHAnsi" w:cstheme="minorHAnsi"/>
                <w:b/>
                <w:i/>
                <w:color w:val="0070C0"/>
                <w:sz w:val="22"/>
                <w:szCs w:val="22"/>
                <w:highlight w:val="yellow"/>
                <w:lang w:val="it-IT" w:eastAsia="it-IT"/>
              </w:rPr>
            </w:pPr>
          </w:p>
          <w:p w14:paraId="53C57484" w14:textId="04B581E0" w:rsidR="00516B7E" w:rsidRPr="004F3F36" w:rsidRDefault="00516B7E" w:rsidP="00516B7E">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 xml:space="preserve">Richtpreisverzeichnis 2021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eastAsia="it-IT"/>
              </w:rPr>
              <w:t xml:space="preserve"> ATV 2021 (Beschluss der Landesregierung vom 23.03.2021, Nr. 2</w:t>
            </w:r>
            <w:r w:rsidR="00313B90" w:rsidRPr="004F3F36">
              <w:rPr>
                <w:rFonts w:asciiTheme="minorHAnsi" w:hAnsiTheme="minorHAnsi" w:cstheme="minorHAnsi"/>
                <w:b/>
                <w:i/>
                <w:color w:val="0070C0"/>
                <w:sz w:val="22"/>
                <w:szCs w:val="22"/>
                <w:highlight w:val="green"/>
                <w:lang w:eastAsia="it-IT"/>
              </w:rPr>
              <w:t>65</w:t>
            </w:r>
            <w:r w:rsidRPr="004F3F36">
              <w:rPr>
                <w:rFonts w:asciiTheme="minorHAnsi" w:hAnsiTheme="minorHAnsi" w:cstheme="minorHAnsi"/>
                <w:b/>
                <w:i/>
                <w:color w:val="0070C0"/>
                <w:sz w:val="22"/>
                <w:szCs w:val="22"/>
                <w:highlight w:val="green"/>
                <w:lang w:eastAsia="it-IT"/>
              </w:rPr>
              <w:t>)</w:t>
            </w:r>
          </w:p>
          <w:p w14:paraId="26EBC316" w14:textId="1B07E881" w:rsidR="001E5B77" w:rsidRPr="004F3F36" w:rsidRDefault="001B4EF1" w:rsidP="001B4EF1">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lastRenderedPageBreak/>
              <w:t xml:space="preserve">Richtpreisverzeichnis 2022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eastAsia="it-IT"/>
              </w:rPr>
              <w:t xml:space="preserve"> ATV 2022 (Beschluss der Landesregierung vom 21.12.2021, Nr. 1102)</w:t>
            </w:r>
          </w:p>
          <w:p w14:paraId="3FDB060F" w14:textId="372D2FB9" w:rsidR="001E5B77" w:rsidRPr="004F3F36" w:rsidRDefault="001E5B77" w:rsidP="001E5B77">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 xml:space="preserve">Richtpreisverzeichnis 2023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eastAsia="it-IT"/>
              </w:rPr>
              <w:t xml:space="preserve"> ATV 2023 (Beschluss der Landesregierung vom 31.03.2023, Nr. 291)</w:t>
            </w:r>
          </w:p>
          <w:p w14:paraId="7EA7A2C1" w14:textId="5CF9B2F9" w:rsidR="00E32BCB" w:rsidRPr="004F3F36" w:rsidRDefault="00E32BCB" w:rsidP="00E32BCB">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 xml:space="preserve">Richtpreisverzeichnis 2024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eastAsia="it-IT"/>
              </w:rPr>
              <w:t xml:space="preserve"> ATV 2024 (Beschluss der Landesregierung vom 29.12.2023, Nr. 1157)</w:t>
            </w:r>
          </w:p>
          <w:p w14:paraId="60A6DBCF" w14:textId="7253D09F" w:rsidR="00600659" w:rsidRPr="004F3F36" w:rsidRDefault="00600659" w:rsidP="00600659">
            <w:pPr>
              <w:pStyle w:val="Testonotaapidipagina"/>
              <w:ind w:right="284"/>
              <w:jc w:val="both"/>
              <w:rPr>
                <w:rFonts w:asciiTheme="minorHAnsi" w:hAnsiTheme="minorHAnsi" w:cstheme="minorHAnsi"/>
                <w:b/>
                <w:i/>
                <w:color w:val="0070C0"/>
                <w:sz w:val="22"/>
                <w:szCs w:val="22"/>
                <w:lang w:eastAsia="it-IT"/>
              </w:rPr>
            </w:pPr>
            <w:r w:rsidRPr="004F3F36">
              <w:rPr>
                <w:rFonts w:asciiTheme="minorHAnsi" w:hAnsiTheme="minorHAnsi" w:cstheme="minorHAnsi"/>
                <w:b/>
                <w:i/>
                <w:color w:val="0070C0"/>
                <w:sz w:val="22"/>
                <w:szCs w:val="22"/>
                <w:highlight w:val="green"/>
                <w:lang w:eastAsia="it-IT"/>
              </w:rPr>
              <w:t xml:space="preserve">Richtpreisverzeichnis 2025 </w:t>
            </w:r>
            <w:r w:rsidRPr="004F3F36">
              <w:rPr>
                <w:rFonts w:asciiTheme="minorHAnsi" w:hAnsiTheme="minorHAnsi" w:cstheme="minorHAnsi"/>
                <w:b/>
                <w:i/>
                <w:color w:val="0070C0"/>
                <w:sz w:val="22"/>
                <w:szCs w:val="22"/>
                <w:highlight w:val="green"/>
                <w:lang w:eastAsia="it-IT"/>
              </w:rPr>
              <w:sym w:font="Wingdings" w:char="F0E0"/>
            </w:r>
            <w:r w:rsidRPr="004F3F36">
              <w:rPr>
                <w:rFonts w:asciiTheme="minorHAnsi" w:hAnsiTheme="minorHAnsi" w:cstheme="minorHAnsi"/>
                <w:b/>
                <w:i/>
                <w:color w:val="0070C0"/>
                <w:sz w:val="22"/>
                <w:szCs w:val="22"/>
                <w:highlight w:val="green"/>
                <w:lang w:eastAsia="it-IT"/>
              </w:rPr>
              <w:t xml:space="preserve"> ATV 2025 (Beschluss der Landesregierung vom 11.02.2025, Nr. 85)</w:t>
            </w:r>
          </w:p>
          <w:p w14:paraId="49216B7C" w14:textId="15B4458D" w:rsidR="00600659" w:rsidRPr="004F3F36" w:rsidRDefault="00BC1FD1" w:rsidP="00E32BCB">
            <w:pPr>
              <w:pStyle w:val="Testonotaapidipagina"/>
              <w:ind w:right="284"/>
              <w:jc w:val="both"/>
              <w:rPr>
                <w:rFonts w:asciiTheme="minorHAnsi" w:hAnsiTheme="minorHAnsi" w:cstheme="minorHAnsi"/>
                <w:b/>
                <w:i/>
                <w:color w:val="0070C0"/>
                <w:sz w:val="22"/>
                <w:szCs w:val="22"/>
                <w:lang w:eastAsia="it-IT"/>
              </w:rPr>
            </w:pPr>
            <w:r w:rsidRPr="004F3F36">
              <w:rPr>
                <w:rFonts w:asciiTheme="minorHAnsi" w:hAnsiTheme="minorHAnsi" w:cstheme="minorHAnsi"/>
                <w:b/>
                <w:i/>
                <w:color w:val="0070C0"/>
                <w:sz w:val="22"/>
                <w:szCs w:val="22"/>
                <w:lang w:eastAsia="it-IT"/>
              </w:rPr>
              <w:t xml:space="preserve">Beschluss der Landesregierung Nr. 306 vom 13.05.2025 - Genehmigung der „Technische Richtlinien für Straßenkörper, Fundamentschichten und bituminöse Beläge (Version 2025)“. </w:t>
            </w:r>
            <w:r w:rsidR="00001FA7" w:rsidRPr="004F3F36">
              <w:rPr>
                <w:rFonts w:asciiTheme="minorHAnsi" w:hAnsiTheme="minorHAnsi" w:cstheme="minorHAnsi"/>
                <w:bCs/>
                <w:iCs/>
                <w:color w:val="0070C0"/>
                <w:sz w:val="22"/>
                <w:szCs w:val="22"/>
                <w:lang w:eastAsia="it-IT"/>
              </w:rPr>
              <w:t>Die „Technischen Richtlinien für Straßenkörper, Fundamentschichten und bituminöse Beläge (Version 2025)“ gehen aufgrund ihrer Spezifität den „Allgemeinen Technischen Vertragsbedingungen (ATV) für Straßenbauarbeiten – Oberbauschichten aus bituminösem Mischgut – vor.“</w:t>
            </w:r>
          </w:p>
          <w:p w14:paraId="1BF9CC72" w14:textId="77777777" w:rsidR="00001FA7" w:rsidRPr="004F3F36" w:rsidRDefault="00001FA7" w:rsidP="00892E8A">
            <w:pPr>
              <w:pStyle w:val="Testonotaapidipagina"/>
              <w:ind w:right="284"/>
              <w:jc w:val="both"/>
              <w:rPr>
                <w:rFonts w:asciiTheme="minorHAnsi" w:hAnsiTheme="minorHAnsi" w:cstheme="minorHAnsi"/>
                <w:sz w:val="22"/>
                <w:szCs w:val="22"/>
              </w:rPr>
            </w:pPr>
          </w:p>
          <w:p w14:paraId="7B9280C7" w14:textId="77777777" w:rsidR="00001FA7" w:rsidRPr="004F3F36" w:rsidRDefault="00001FA7" w:rsidP="00892E8A">
            <w:pPr>
              <w:pStyle w:val="Testonotaapidipagina"/>
              <w:ind w:right="284"/>
              <w:jc w:val="both"/>
              <w:rPr>
                <w:rFonts w:asciiTheme="minorHAnsi" w:hAnsiTheme="minorHAnsi" w:cstheme="minorHAnsi"/>
                <w:sz w:val="22"/>
                <w:szCs w:val="22"/>
              </w:rPr>
            </w:pPr>
          </w:p>
          <w:p w14:paraId="649E5D45" w14:textId="5925008A" w:rsidR="00EE7341" w:rsidRPr="004F3F36" w:rsidRDefault="00600659" w:rsidP="00892E8A">
            <w:pPr>
              <w:pStyle w:val="Testonotaapidipagina"/>
              <w:ind w:right="284"/>
              <w:jc w:val="both"/>
              <w:rPr>
                <w:rFonts w:asciiTheme="minorHAnsi" w:hAnsiTheme="minorHAnsi" w:cstheme="minorHAnsi"/>
                <w:sz w:val="22"/>
                <w:szCs w:val="22"/>
              </w:rPr>
            </w:pPr>
            <w:hyperlink r:id="rId23" w:history="1">
              <w:r w:rsidRPr="004F3F36">
                <w:rPr>
                  <w:rStyle w:val="Collegamentoipertestuale"/>
                  <w:rFonts w:asciiTheme="minorHAnsi" w:hAnsiTheme="minorHAnsi" w:cstheme="minorHAnsi"/>
                  <w:sz w:val="22"/>
                  <w:szCs w:val="22"/>
                </w:rPr>
                <w:t>Preisverzeichnis und allgemeine technische Vertragsbestimmungen | Ausschreibungen | Autonome Provinz Bozen - Südtirol</w:t>
              </w:r>
            </w:hyperlink>
          </w:p>
          <w:p w14:paraId="5064637F" w14:textId="77777777" w:rsidR="00600659" w:rsidRPr="004F3F36" w:rsidRDefault="00600659" w:rsidP="00892E8A">
            <w:pPr>
              <w:pStyle w:val="Testonotaapidipagina"/>
              <w:ind w:right="284"/>
              <w:jc w:val="both"/>
              <w:rPr>
                <w:rFonts w:asciiTheme="minorHAnsi" w:hAnsiTheme="minorHAnsi" w:cstheme="minorHAnsi"/>
                <w:sz w:val="22"/>
                <w:szCs w:val="22"/>
                <w:highlight w:val="green"/>
              </w:rPr>
            </w:pPr>
          </w:p>
          <w:p w14:paraId="2A6D1269" w14:textId="77777777" w:rsidR="00E45CF1" w:rsidRPr="004F3F36" w:rsidRDefault="00E45CF1" w:rsidP="00892E8A">
            <w:pPr>
              <w:pStyle w:val="Testonotaapidipagina"/>
              <w:ind w:right="284"/>
              <w:jc w:val="both"/>
              <w:rPr>
                <w:rFonts w:asciiTheme="minorHAnsi" w:hAnsiTheme="minorHAnsi" w:cstheme="minorHAnsi"/>
                <w:b/>
                <w:i/>
                <w:color w:val="0070C0"/>
                <w:sz w:val="22"/>
                <w:szCs w:val="22"/>
                <w:highlight w:val="yellow"/>
                <w:lang w:eastAsia="it-IT"/>
              </w:rPr>
            </w:pPr>
          </w:p>
        </w:tc>
      </w:tr>
      <w:bookmarkEnd w:id="41"/>
      <w:tr w:rsidR="002A5CD0" w:rsidRPr="004F3F36" w14:paraId="36D3CC4D" w14:textId="77777777" w:rsidTr="00A35C76">
        <w:tc>
          <w:tcPr>
            <w:tcW w:w="890" w:type="dxa"/>
          </w:tcPr>
          <w:p w14:paraId="71EE4E46" w14:textId="77777777" w:rsidR="002A5CD0" w:rsidRPr="004F3F36" w:rsidRDefault="002A5CD0" w:rsidP="002A5CD0">
            <w:pPr>
              <w:pStyle w:val="Testonotaapidipagina"/>
              <w:ind w:right="284"/>
              <w:rPr>
                <w:rFonts w:asciiTheme="minorHAnsi" w:hAnsiTheme="minorHAnsi" w:cstheme="minorHAnsi"/>
                <w:sz w:val="22"/>
                <w:szCs w:val="22"/>
                <w:highlight w:val="yellow"/>
              </w:rPr>
            </w:pPr>
            <w:r w:rsidRPr="004F3F36">
              <w:rPr>
                <w:rFonts w:asciiTheme="minorHAnsi" w:hAnsiTheme="minorHAnsi" w:cstheme="minorHAnsi"/>
                <w:b/>
                <w:i/>
                <w:color w:val="0070C0"/>
                <w:sz w:val="22"/>
                <w:szCs w:val="22"/>
                <w:highlight w:val="green"/>
                <w:lang w:eastAsia="it-IT"/>
              </w:rPr>
              <w:lastRenderedPageBreak/>
              <w:t>**</w:t>
            </w:r>
          </w:p>
        </w:tc>
        <w:tc>
          <w:tcPr>
            <w:tcW w:w="9021" w:type="dxa"/>
          </w:tcPr>
          <w:p w14:paraId="044BC6D8" w14:textId="760FEE6D" w:rsidR="002A5CD0" w:rsidRPr="004F3F36" w:rsidRDefault="002A5CD0" w:rsidP="002A5CD0">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wenn vorhanden</w:t>
            </w:r>
          </w:p>
          <w:p w14:paraId="5C3ACA3A" w14:textId="77777777" w:rsidR="008766DA" w:rsidRPr="004F3F36" w:rsidRDefault="008766DA" w:rsidP="002A5CD0">
            <w:pPr>
              <w:pStyle w:val="Testonotaapidipagina"/>
              <w:ind w:right="284"/>
              <w:jc w:val="both"/>
              <w:rPr>
                <w:rFonts w:asciiTheme="minorHAnsi" w:hAnsiTheme="minorHAnsi" w:cstheme="minorHAnsi"/>
                <w:b/>
                <w:i/>
                <w:color w:val="0070C0"/>
                <w:sz w:val="22"/>
                <w:szCs w:val="22"/>
                <w:highlight w:val="green"/>
                <w:lang w:eastAsia="it-IT"/>
              </w:rPr>
            </w:pPr>
          </w:p>
          <w:p w14:paraId="6A18070F" w14:textId="77777777" w:rsidR="002A5CD0" w:rsidRPr="004F3F36" w:rsidRDefault="002A5CD0" w:rsidP="002A5CD0">
            <w:pPr>
              <w:pStyle w:val="Testonotaapidipagina"/>
              <w:ind w:right="284"/>
              <w:jc w:val="both"/>
              <w:rPr>
                <w:rFonts w:asciiTheme="minorHAnsi" w:hAnsiTheme="minorHAnsi" w:cstheme="minorHAnsi"/>
                <w:b/>
                <w:i/>
                <w:color w:val="0070C0"/>
                <w:sz w:val="22"/>
                <w:szCs w:val="22"/>
                <w:highlight w:val="yellow"/>
                <w:lang w:eastAsia="it-IT"/>
              </w:rPr>
            </w:pPr>
            <w:r w:rsidRPr="004F3F36">
              <w:rPr>
                <w:rFonts w:asciiTheme="minorHAnsi" w:hAnsiTheme="minorHAnsi" w:cstheme="minorHAnsi"/>
                <w:b/>
                <w:i/>
                <w:color w:val="0070C0"/>
                <w:sz w:val="22"/>
                <w:szCs w:val="22"/>
                <w:highlight w:val="green"/>
                <w:lang w:eastAsia="it-IT"/>
              </w:rPr>
              <w:t xml:space="preserve">se </w:t>
            </w:r>
            <w:proofErr w:type="spellStart"/>
            <w:r w:rsidRPr="004F3F36">
              <w:rPr>
                <w:rFonts w:asciiTheme="minorHAnsi" w:hAnsiTheme="minorHAnsi" w:cstheme="minorHAnsi"/>
                <w:b/>
                <w:i/>
                <w:color w:val="0070C0"/>
                <w:sz w:val="22"/>
                <w:szCs w:val="22"/>
                <w:highlight w:val="green"/>
                <w:lang w:eastAsia="it-IT"/>
              </w:rPr>
              <w:t>esiste</w:t>
            </w:r>
            <w:proofErr w:type="spellEnd"/>
          </w:p>
        </w:tc>
      </w:tr>
      <w:tr w:rsidR="002A5CD0" w:rsidRPr="007A1CE2" w14:paraId="0F016D29" w14:textId="77777777" w:rsidTr="00A35C76">
        <w:tc>
          <w:tcPr>
            <w:tcW w:w="890" w:type="dxa"/>
          </w:tcPr>
          <w:p w14:paraId="7651777E" w14:textId="77777777" w:rsidR="002A5CD0" w:rsidRPr="004F3F36" w:rsidRDefault="002A5CD0" w:rsidP="002A5CD0">
            <w:pPr>
              <w:pStyle w:val="Testonotaapidipagina"/>
              <w:ind w:right="284"/>
              <w:rPr>
                <w:rFonts w:asciiTheme="minorHAnsi" w:hAnsiTheme="minorHAnsi" w:cstheme="minorHAnsi"/>
                <w:b/>
                <w:i/>
                <w:color w:val="0070C0"/>
                <w:sz w:val="22"/>
                <w:szCs w:val="22"/>
                <w:highlight w:val="yellow"/>
                <w:lang w:eastAsia="it-IT"/>
              </w:rPr>
            </w:pPr>
          </w:p>
          <w:p w14:paraId="2E620E97" w14:textId="77777777" w:rsidR="002A5CD0" w:rsidRPr="004F3F36" w:rsidRDefault="002A5CD0" w:rsidP="002A5CD0">
            <w:pPr>
              <w:pStyle w:val="Testonotaapidipagina"/>
              <w:ind w:right="284"/>
              <w:rPr>
                <w:rFonts w:asciiTheme="minorHAnsi" w:hAnsiTheme="minorHAnsi" w:cstheme="minorHAnsi"/>
                <w:b/>
                <w:i/>
                <w:color w:val="0070C0"/>
                <w:sz w:val="22"/>
                <w:szCs w:val="22"/>
                <w:highlight w:val="yellow"/>
                <w:lang w:eastAsia="it-IT"/>
              </w:rPr>
            </w:pPr>
            <w:r w:rsidRPr="004F3F36">
              <w:rPr>
                <w:rFonts w:asciiTheme="minorHAnsi" w:hAnsiTheme="minorHAnsi" w:cstheme="minorHAnsi"/>
                <w:b/>
                <w:i/>
                <w:color w:val="0070C0"/>
                <w:sz w:val="22"/>
                <w:szCs w:val="22"/>
                <w:highlight w:val="green"/>
                <w:lang w:eastAsia="it-IT"/>
              </w:rPr>
              <w:t>***</w:t>
            </w:r>
          </w:p>
        </w:tc>
        <w:tc>
          <w:tcPr>
            <w:tcW w:w="9021" w:type="dxa"/>
          </w:tcPr>
          <w:p w14:paraId="02D68D67" w14:textId="77777777" w:rsidR="002A5CD0" w:rsidRPr="004F3F36" w:rsidRDefault="002A5CD0" w:rsidP="002A5CD0">
            <w:pPr>
              <w:pStyle w:val="Testonotaapidipagina"/>
              <w:ind w:right="284"/>
              <w:jc w:val="both"/>
              <w:rPr>
                <w:rFonts w:asciiTheme="minorHAnsi" w:hAnsiTheme="minorHAnsi" w:cstheme="minorHAnsi"/>
                <w:b/>
                <w:i/>
                <w:color w:val="0070C0"/>
                <w:sz w:val="22"/>
                <w:szCs w:val="22"/>
                <w:highlight w:val="yellow"/>
                <w:lang w:eastAsia="it-IT"/>
              </w:rPr>
            </w:pPr>
          </w:p>
          <w:p w14:paraId="7BFB5406" w14:textId="566CEC02" w:rsidR="002A5CD0" w:rsidRPr="004F3F36" w:rsidRDefault="002A5CD0" w:rsidP="002A5CD0">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nur im Falle vom Verfahren mit wirtschaftlich günstigem Angebot – Preis/Qualität oder nur Qualität</w:t>
            </w:r>
          </w:p>
          <w:p w14:paraId="2BA6F9DF" w14:textId="77777777" w:rsidR="008766DA" w:rsidRPr="004F3F36" w:rsidRDefault="008766DA" w:rsidP="002A5CD0">
            <w:pPr>
              <w:pStyle w:val="Testonotaapidipagina"/>
              <w:ind w:right="284"/>
              <w:jc w:val="both"/>
              <w:rPr>
                <w:rFonts w:asciiTheme="minorHAnsi" w:hAnsiTheme="minorHAnsi" w:cstheme="minorHAnsi"/>
                <w:b/>
                <w:i/>
                <w:color w:val="0070C0"/>
                <w:sz w:val="22"/>
                <w:szCs w:val="22"/>
                <w:highlight w:val="green"/>
                <w:lang w:eastAsia="it-IT"/>
              </w:rPr>
            </w:pPr>
          </w:p>
          <w:p w14:paraId="1B0B000C" w14:textId="77777777" w:rsidR="002A5CD0" w:rsidRPr="004F3F36" w:rsidRDefault="002A5CD0" w:rsidP="002A5CD0">
            <w:pPr>
              <w:pStyle w:val="Testonotaapidipagina"/>
              <w:ind w:right="284"/>
              <w:jc w:val="both"/>
              <w:rPr>
                <w:rFonts w:asciiTheme="minorHAnsi" w:hAnsiTheme="minorHAnsi" w:cstheme="minorHAnsi"/>
                <w:b/>
                <w:i/>
                <w:color w:val="0070C0"/>
                <w:sz w:val="22"/>
                <w:szCs w:val="22"/>
                <w:highlight w:val="green"/>
                <w:lang w:val="it-IT" w:eastAsia="it-IT"/>
              </w:rPr>
            </w:pPr>
            <w:r w:rsidRPr="004F3F36">
              <w:rPr>
                <w:rFonts w:asciiTheme="minorHAnsi" w:hAnsiTheme="minorHAnsi" w:cstheme="minorHAnsi"/>
                <w:b/>
                <w:i/>
                <w:color w:val="0070C0"/>
                <w:sz w:val="22"/>
                <w:szCs w:val="22"/>
                <w:highlight w:val="green"/>
                <w:lang w:val="it-IT" w:eastAsia="it-IT"/>
              </w:rPr>
              <w:t>solo in caso di procedura con offerta economicamente più vantaggiosa – prezzo/qualità o solo qualità</w:t>
            </w:r>
          </w:p>
          <w:p w14:paraId="73D35F71" w14:textId="4AE05433" w:rsidR="0095405C" w:rsidRPr="004F3F36" w:rsidRDefault="0095405C" w:rsidP="002A5CD0">
            <w:pPr>
              <w:pStyle w:val="Testonotaapidipagina"/>
              <w:ind w:right="284"/>
              <w:jc w:val="both"/>
              <w:rPr>
                <w:rFonts w:asciiTheme="minorHAnsi" w:hAnsiTheme="minorHAnsi" w:cstheme="minorHAnsi"/>
                <w:b/>
                <w:i/>
                <w:color w:val="0070C0"/>
                <w:sz w:val="22"/>
                <w:szCs w:val="22"/>
                <w:highlight w:val="yellow"/>
                <w:lang w:val="it-IT" w:eastAsia="it-IT"/>
              </w:rPr>
            </w:pPr>
          </w:p>
        </w:tc>
      </w:tr>
      <w:tr w:rsidR="00972FD9" w:rsidRPr="007A1CE2" w14:paraId="0E743900" w14:textId="77777777" w:rsidTr="00A35C76">
        <w:tc>
          <w:tcPr>
            <w:tcW w:w="890" w:type="dxa"/>
          </w:tcPr>
          <w:p w14:paraId="44C58227" w14:textId="77777777" w:rsidR="002A5CD0" w:rsidRPr="004F3F36" w:rsidRDefault="002A5CD0" w:rsidP="002A5CD0">
            <w:pPr>
              <w:pStyle w:val="Testonotaapidipagina"/>
              <w:ind w:right="284"/>
              <w:rPr>
                <w:rFonts w:asciiTheme="minorHAnsi" w:hAnsiTheme="minorHAnsi" w:cstheme="minorHAnsi"/>
                <w:b/>
                <w:i/>
                <w:sz w:val="22"/>
                <w:szCs w:val="22"/>
                <w:highlight w:val="yellow"/>
                <w:lang w:val="it-IT" w:eastAsia="it-IT"/>
              </w:rPr>
            </w:pPr>
            <w:bookmarkStart w:id="42" w:name="_Hlk125030315"/>
          </w:p>
          <w:p w14:paraId="681EFE36" w14:textId="77777777" w:rsidR="002A5CD0" w:rsidRPr="004F3F36" w:rsidRDefault="002A5CD0" w:rsidP="002A5CD0">
            <w:pPr>
              <w:pStyle w:val="Testonotaapidipagina"/>
              <w:ind w:right="284"/>
              <w:rPr>
                <w:rFonts w:asciiTheme="minorHAnsi" w:hAnsiTheme="minorHAnsi" w:cstheme="minorHAnsi"/>
                <w:b/>
                <w:i/>
                <w:sz w:val="22"/>
                <w:szCs w:val="22"/>
                <w:highlight w:val="yellow"/>
                <w:lang w:val="it-IT" w:eastAsia="it-IT"/>
              </w:rPr>
            </w:pPr>
            <w:r w:rsidRPr="004F3F36">
              <w:rPr>
                <w:rFonts w:asciiTheme="minorHAnsi" w:hAnsiTheme="minorHAnsi" w:cstheme="minorHAnsi"/>
                <w:b/>
                <w:i/>
                <w:sz w:val="22"/>
                <w:szCs w:val="22"/>
                <w:highlight w:val="green"/>
                <w:lang w:val="it-IT" w:eastAsia="it-IT"/>
              </w:rPr>
              <w:t>****</w:t>
            </w:r>
          </w:p>
        </w:tc>
        <w:tc>
          <w:tcPr>
            <w:tcW w:w="9021" w:type="dxa"/>
          </w:tcPr>
          <w:p w14:paraId="42A62D08" w14:textId="77777777" w:rsidR="00972FD9" w:rsidRPr="004F3F36" w:rsidRDefault="00972FD9" w:rsidP="00972FD9">
            <w:pPr>
              <w:ind w:right="217"/>
              <w:jc w:val="both"/>
              <w:rPr>
                <w:rFonts w:asciiTheme="minorHAnsi" w:eastAsia="Calibri" w:hAnsiTheme="minorHAnsi" w:cstheme="minorHAnsi"/>
                <w:b/>
                <w:bCs/>
                <w:i/>
                <w:color w:val="4472C4" w:themeColor="accent1"/>
                <w:sz w:val="22"/>
                <w:szCs w:val="22"/>
                <w:highlight w:val="green"/>
                <w:lang w:eastAsia="en-US"/>
              </w:rPr>
            </w:pPr>
            <w:r w:rsidRPr="004F3F36">
              <w:rPr>
                <w:rFonts w:asciiTheme="minorHAnsi" w:eastAsia="Calibri" w:hAnsiTheme="minorHAnsi" w:cstheme="minorHAnsi"/>
                <w:b/>
                <w:bCs/>
                <w:i/>
                <w:color w:val="4472C4" w:themeColor="accent1"/>
                <w:sz w:val="22"/>
                <w:szCs w:val="22"/>
                <w:highlight w:val="green"/>
                <w:lang w:eastAsia="en-US"/>
              </w:rPr>
              <w:t xml:space="preserve">MUK 2022 – Absatz 1.3.3 des MD 23 Juni 2022 (AB Nr. 183 vom 06. August 2022) </w:t>
            </w:r>
          </w:p>
          <w:p w14:paraId="7C1A6631" w14:textId="77777777" w:rsidR="00972FD9" w:rsidRPr="004F3F36" w:rsidRDefault="00972FD9" w:rsidP="00972FD9">
            <w:pPr>
              <w:ind w:right="217"/>
              <w:jc w:val="both"/>
              <w:rPr>
                <w:rFonts w:asciiTheme="minorHAnsi" w:eastAsia="Calibri" w:hAnsiTheme="minorHAnsi" w:cstheme="minorHAnsi"/>
                <w:b/>
                <w:bCs/>
                <w:i/>
                <w:color w:val="4472C4" w:themeColor="accent1"/>
                <w:sz w:val="22"/>
                <w:szCs w:val="22"/>
                <w:highlight w:val="green"/>
                <w:lang w:eastAsia="en-US"/>
              </w:rPr>
            </w:pPr>
            <w:r w:rsidRPr="004F3F36">
              <w:rPr>
                <w:rFonts w:asciiTheme="minorHAnsi" w:eastAsia="Calibri" w:hAnsiTheme="minorHAnsi" w:cstheme="minorHAnsi"/>
                <w:b/>
                <w:bCs/>
                <w:i/>
                <w:color w:val="4472C4" w:themeColor="accent1"/>
                <w:sz w:val="22"/>
                <w:szCs w:val="22"/>
                <w:highlight w:val="green"/>
                <w:lang w:eastAsia="en-US"/>
              </w:rPr>
              <w:t xml:space="preserve">Insbesondere </w:t>
            </w:r>
          </w:p>
          <w:p w14:paraId="1BCF6149" w14:textId="77777777" w:rsidR="00972FD9" w:rsidRPr="004F3F36" w:rsidRDefault="00972FD9" w:rsidP="00972FD9">
            <w:pPr>
              <w:ind w:right="217"/>
              <w:jc w:val="both"/>
              <w:rPr>
                <w:rFonts w:asciiTheme="minorHAnsi" w:eastAsia="Calibri" w:hAnsiTheme="minorHAnsi" w:cstheme="minorHAnsi"/>
                <w:i/>
                <w:color w:val="4472C4" w:themeColor="accent1"/>
                <w:sz w:val="22"/>
                <w:szCs w:val="22"/>
                <w:highlight w:val="green"/>
                <w:lang w:eastAsia="en-US"/>
              </w:rPr>
            </w:pPr>
            <w:r w:rsidRPr="004F3F36">
              <w:rPr>
                <w:rFonts w:asciiTheme="minorHAnsi" w:eastAsia="Calibri" w:hAnsiTheme="minorHAnsi" w:cstheme="minorHAnsi"/>
                <w:i/>
                <w:color w:val="4472C4" w:themeColor="accent1"/>
                <w:sz w:val="22"/>
                <w:szCs w:val="22"/>
                <w:highlight w:val="green"/>
                <w:lang w:eastAsia="en-US"/>
              </w:rPr>
              <w:t xml:space="preserve">Insbesondere sieht die Vergabestelle in den Ausschreibungsunterlagen unter den in den Artikeln 14 bis 43 des Dekrets des Präsidenten der Republik vom 05. Oktober 2010 Nr. 207 genannten technischen Leistungen auch einen „technischen Bericht und die dazugehörigen MUK-Anwendungsunterlagen“ vor, im Folgenden „MUK-Bericht“, in dem der Projektant für jedes Kriterium die planungsmäßigen Entscheidungen in Bezug auf die Anwendungsmodalitäten, die Integration der verwendeten Materialien, Komponenten und Technologien, die Liste der grafischen Arbeiten, Schemata, Kalkulationstabellen, Listen usw. angibt, in denen der Stand ante </w:t>
            </w:r>
            <w:proofErr w:type="spellStart"/>
            <w:r w:rsidRPr="004F3F36">
              <w:rPr>
                <w:rFonts w:asciiTheme="minorHAnsi" w:eastAsia="Calibri" w:hAnsiTheme="minorHAnsi" w:cstheme="minorHAnsi"/>
                <w:i/>
                <w:color w:val="4472C4" w:themeColor="accent1"/>
                <w:sz w:val="22"/>
                <w:szCs w:val="22"/>
                <w:highlight w:val="green"/>
                <w:lang w:eastAsia="en-US"/>
              </w:rPr>
              <w:t>operam</w:t>
            </w:r>
            <w:proofErr w:type="spellEnd"/>
            <w:r w:rsidRPr="004F3F36">
              <w:rPr>
                <w:rFonts w:asciiTheme="minorHAnsi" w:eastAsia="Calibri" w:hAnsiTheme="minorHAnsi" w:cstheme="minorHAnsi"/>
                <w:i/>
                <w:color w:val="4472C4" w:themeColor="accent1"/>
                <w:sz w:val="22"/>
                <w:szCs w:val="22"/>
                <w:highlight w:val="green"/>
                <w:lang w:eastAsia="en-US"/>
              </w:rPr>
              <w:t xml:space="preserve">, die geplanten Maßnahmen, die sich daraus ergebenden Ergebnisse und der Stand </w:t>
            </w:r>
            <w:proofErr w:type="spellStart"/>
            <w:r w:rsidRPr="004F3F36">
              <w:rPr>
                <w:rFonts w:asciiTheme="minorHAnsi" w:eastAsia="Calibri" w:hAnsiTheme="minorHAnsi" w:cstheme="minorHAnsi"/>
                <w:i/>
                <w:color w:val="4472C4" w:themeColor="accent1"/>
                <w:sz w:val="22"/>
                <w:szCs w:val="22"/>
                <w:highlight w:val="green"/>
                <w:lang w:eastAsia="en-US"/>
              </w:rPr>
              <w:t>post</w:t>
            </w:r>
            <w:proofErr w:type="spellEnd"/>
            <w:r w:rsidRPr="004F3F36">
              <w:rPr>
                <w:rFonts w:asciiTheme="minorHAnsi" w:eastAsia="Calibri" w:hAnsiTheme="minorHAnsi" w:cstheme="minorHAnsi"/>
                <w:i/>
                <w:color w:val="4472C4" w:themeColor="accent1"/>
                <w:sz w:val="22"/>
                <w:szCs w:val="22"/>
                <w:highlight w:val="green"/>
                <w:lang w:eastAsia="en-US"/>
              </w:rPr>
              <w:t xml:space="preserve"> </w:t>
            </w:r>
            <w:proofErr w:type="spellStart"/>
            <w:r w:rsidRPr="004F3F36">
              <w:rPr>
                <w:rFonts w:asciiTheme="minorHAnsi" w:eastAsia="Calibri" w:hAnsiTheme="minorHAnsi" w:cstheme="minorHAnsi"/>
                <w:i/>
                <w:color w:val="4472C4" w:themeColor="accent1"/>
                <w:sz w:val="22"/>
                <w:szCs w:val="22"/>
                <w:highlight w:val="green"/>
                <w:lang w:eastAsia="en-US"/>
              </w:rPr>
              <w:t>operam</w:t>
            </w:r>
            <w:proofErr w:type="spellEnd"/>
            <w:r w:rsidRPr="004F3F36">
              <w:rPr>
                <w:rFonts w:asciiTheme="minorHAnsi" w:eastAsia="Calibri" w:hAnsiTheme="minorHAnsi" w:cstheme="minorHAnsi"/>
                <w:i/>
                <w:color w:val="4472C4" w:themeColor="accent1"/>
                <w:sz w:val="22"/>
                <w:szCs w:val="22"/>
                <w:highlight w:val="green"/>
                <w:lang w:eastAsia="en-US"/>
              </w:rPr>
              <w:t xml:space="preserve"> sowie die Erfüllung der in diesem Dokument enthaltenen Kriterien hervorgehoben werden. </w:t>
            </w:r>
          </w:p>
          <w:p w14:paraId="7DD3EE2E" w14:textId="77777777" w:rsidR="00972FD9" w:rsidRPr="004F3F36" w:rsidRDefault="00972FD9" w:rsidP="00972FD9">
            <w:pPr>
              <w:ind w:right="217"/>
              <w:jc w:val="both"/>
              <w:rPr>
                <w:rFonts w:asciiTheme="minorHAnsi" w:eastAsia="Calibri" w:hAnsiTheme="minorHAnsi" w:cstheme="minorHAnsi"/>
                <w:i/>
                <w:color w:val="4472C4" w:themeColor="accent1"/>
                <w:sz w:val="22"/>
                <w:szCs w:val="22"/>
                <w:highlight w:val="green"/>
                <w:lang w:eastAsia="en-US"/>
              </w:rPr>
            </w:pPr>
            <w:r w:rsidRPr="004F3F36">
              <w:rPr>
                <w:rFonts w:asciiTheme="minorHAnsi" w:eastAsia="Calibri" w:hAnsiTheme="minorHAnsi" w:cstheme="minorHAnsi"/>
                <w:i/>
                <w:color w:val="4472C4" w:themeColor="accent1"/>
                <w:sz w:val="22"/>
                <w:szCs w:val="22"/>
                <w:highlight w:val="green"/>
                <w:lang w:eastAsia="en-US"/>
              </w:rPr>
              <w:t>Im MUK-Bericht weist der Projektant auch auf die Art und Weise hin, wie die Leistungsbeschreibungen auf die Art der Bauaufträge abgestimmt werden können. Darüber hinaus zeigt der Projektant die Gründe technischer Natur auf, die zu einer möglichen teilweisen Anwendung oder Nichtanwendung der Leistungsbeschreibungen geführt haben, unter Berücksichtigung der Bestimmungen des Art. 34, Absatz 2, des gesetzesvertretenden Dekrets Nr. 50 vom 18 April 2016, die die obligatorische Anwendung der Leistungsbeschreibungen und Vertragsklauseln vorsieht.</w:t>
            </w:r>
          </w:p>
          <w:p w14:paraId="72C096C9" w14:textId="61658A43" w:rsidR="00972FD9" w:rsidRPr="004F3F36" w:rsidRDefault="00972FD9" w:rsidP="001D1E22">
            <w:pPr>
              <w:ind w:right="217"/>
              <w:jc w:val="both"/>
              <w:rPr>
                <w:rFonts w:asciiTheme="minorHAnsi" w:eastAsia="Calibri" w:hAnsiTheme="minorHAnsi" w:cstheme="minorHAnsi"/>
                <w:b/>
                <w:bCs/>
                <w:i/>
                <w:color w:val="4472C4" w:themeColor="accent1"/>
                <w:sz w:val="22"/>
                <w:szCs w:val="22"/>
                <w:highlight w:val="green"/>
                <w:lang w:eastAsia="en-US"/>
              </w:rPr>
            </w:pPr>
          </w:p>
          <w:p w14:paraId="339823B8" w14:textId="2C1D1522" w:rsidR="001D1E22" w:rsidRPr="004F3F36" w:rsidRDefault="001D1E22" w:rsidP="001D1E22">
            <w:pPr>
              <w:ind w:right="217"/>
              <w:jc w:val="both"/>
              <w:rPr>
                <w:rFonts w:asciiTheme="minorHAnsi" w:eastAsia="Calibri" w:hAnsiTheme="minorHAnsi" w:cstheme="minorHAnsi"/>
                <w:i/>
                <w:color w:val="4472C4" w:themeColor="accent1"/>
                <w:sz w:val="22"/>
                <w:szCs w:val="22"/>
                <w:highlight w:val="green"/>
                <w:lang w:val="it-IT" w:eastAsia="en-US"/>
              </w:rPr>
            </w:pPr>
            <w:r w:rsidRPr="004F3F36">
              <w:rPr>
                <w:rFonts w:asciiTheme="minorHAnsi" w:eastAsia="Calibri" w:hAnsiTheme="minorHAnsi" w:cstheme="minorHAnsi"/>
                <w:b/>
                <w:bCs/>
                <w:i/>
                <w:color w:val="4472C4" w:themeColor="accent1"/>
                <w:sz w:val="22"/>
                <w:szCs w:val="22"/>
                <w:highlight w:val="green"/>
                <w:lang w:val="it-IT" w:eastAsia="en-US"/>
              </w:rPr>
              <w:t>CAM 2022 - paragrafo 1.3.3</w:t>
            </w:r>
            <w:r w:rsidRPr="004F3F36">
              <w:rPr>
                <w:rFonts w:asciiTheme="minorHAnsi" w:eastAsia="Calibri" w:hAnsiTheme="minorHAnsi" w:cstheme="minorHAnsi"/>
                <w:i/>
                <w:color w:val="4472C4" w:themeColor="accent1"/>
                <w:sz w:val="22"/>
                <w:szCs w:val="22"/>
                <w:highlight w:val="green"/>
                <w:lang w:val="it-IT" w:eastAsia="en-US"/>
              </w:rPr>
              <w:t xml:space="preserve"> del </w:t>
            </w:r>
            <w:r w:rsidRPr="004F3F36">
              <w:rPr>
                <w:rFonts w:asciiTheme="minorHAnsi" w:hAnsiTheme="minorHAnsi" w:cstheme="minorHAnsi"/>
                <w:b/>
                <w:i/>
                <w:color w:val="4472C4" w:themeColor="accent1"/>
                <w:sz w:val="22"/>
                <w:szCs w:val="22"/>
                <w:highlight w:val="green"/>
                <w:lang w:val="it-IT"/>
              </w:rPr>
              <w:t>D.M. 23 giugno 2022 (G.U. n. 183 del 6 agosto 2022)</w:t>
            </w:r>
          </w:p>
          <w:p w14:paraId="6E9F2A0D" w14:textId="77777777" w:rsidR="001D1E22" w:rsidRPr="004F3F36" w:rsidRDefault="001D1E22" w:rsidP="001D1E22">
            <w:pPr>
              <w:ind w:right="217"/>
              <w:jc w:val="both"/>
              <w:rPr>
                <w:rFonts w:asciiTheme="minorHAnsi" w:eastAsia="Calibri" w:hAnsiTheme="minorHAnsi" w:cstheme="minorHAnsi"/>
                <w:i/>
                <w:color w:val="4472C4" w:themeColor="accent1"/>
                <w:sz w:val="22"/>
                <w:szCs w:val="22"/>
                <w:highlight w:val="green"/>
                <w:lang w:val="it-IT" w:eastAsia="en-US"/>
              </w:rPr>
            </w:pPr>
            <w:r w:rsidRPr="004F3F36">
              <w:rPr>
                <w:rFonts w:asciiTheme="minorHAnsi" w:eastAsia="Calibri" w:hAnsiTheme="minorHAnsi" w:cstheme="minorHAnsi"/>
                <w:i/>
                <w:color w:val="4472C4" w:themeColor="accent1"/>
                <w:sz w:val="22"/>
                <w:szCs w:val="22"/>
                <w:highlight w:val="green"/>
                <w:lang w:val="it-IT" w:eastAsia="en-US"/>
              </w:rPr>
              <w:t>In particolare, la stazione appaltante, negli atti di gara prevede, tra le prestazioni tecniche di cui agli artt. da 14 a 43 del decreto del Presidente della Repubblica 5 ottobre 2010 n. 207 anche una “Relazione tecnica e relativi elaborati di applicazione CAM”, di seguito, “</w:t>
            </w:r>
            <w:r w:rsidRPr="004F3F36">
              <w:rPr>
                <w:rFonts w:asciiTheme="minorHAnsi" w:eastAsia="Calibri" w:hAnsiTheme="minorHAnsi" w:cstheme="minorHAnsi"/>
                <w:b/>
                <w:bCs/>
                <w:i/>
                <w:color w:val="4472C4" w:themeColor="accent1"/>
                <w:sz w:val="22"/>
                <w:szCs w:val="22"/>
                <w:highlight w:val="green"/>
                <w:lang w:val="it-IT" w:eastAsia="en-US"/>
              </w:rPr>
              <w:t>Relazione CAM</w:t>
            </w:r>
            <w:r w:rsidRPr="004F3F36">
              <w:rPr>
                <w:rFonts w:asciiTheme="minorHAnsi" w:eastAsia="Calibri" w:hAnsiTheme="minorHAnsi" w:cstheme="minorHAnsi"/>
                <w:i/>
                <w:color w:val="4472C4" w:themeColor="accent1"/>
                <w:sz w:val="22"/>
                <w:szCs w:val="22"/>
                <w:highlight w:val="green"/>
                <w:lang w:val="it-IT" w:eastAsia="en-US"/>
              </w:rPr>
              <w:t xml:space="preserve">”, </w:t>
            </w:r>
            <w:r w:rsidRPr="004F3F36">
              <w:rPr>
                <w:rFonts w:asciiTheme="minorHAnsi" w:eastAsia="Calibri" w:hAnsiTheme="minorHAnsi" w:cstheme="minorHAnsi"/>
                <w:i/>
                <w:color w:val="4472C4" w:themeColor="accent1"/>
                <w:sz w:val="22"/>
                <w:szCs w:val="22"/>
                <w:highlight w:val="green"/>
                <w:lang w:val="it-IT" w:eastAsia="en-US"/>
              </w:rPr>
              <w:lastRenderedPageBreak/>
              <w:t xml:space="preserve">in cui il </w:t>
            </w:r>
            <w:r w:rsidRPr="004F3F36">
              <w:rPr>
                <w:rFonts w:asciiTheme="minorHAnsi" w:eastAsia="Calibri" w:hAnsiTheme="minorHAnsi" w:cstheme="minorHAnsi"/>
                <w:i/>
                <w:color w:val="4472C4" w:themeColor="accent1"/>
                <w:sz w:val="22"/>
                <w:szCs w:val="22"/>
                <w:highlight w:val="green"/>
                <w:u w:val="single"/>
                <w:lang w:val="it-IT" w:eastAsia="en-US"/>
              </w:rPr>
              <w:t>progettista indica, per ogni criterio, le scelte progettuali inerenti le modalità di applicazione, integrazione di materiali, componenti e tecnologie adottati, l’elenco degli elaborati grafici, schemi, tabelle di calcolo, elenchi ecc.</w:t>
            </w:r>
            <w:r w:rsidRPr="004F3F36">
              <w:rPr>
                <w:rFonts w:asciiTheme="minorHAnsi" w:eastAsia="Calibri" w:hAnsiTheme="minorHAnsi" w:cstheme="minorHAnsi"/>
                <w:i/>
                <w:color w:val="4472C4" w:themeColor="accent1"/>
                <w:sz w:val="22"/>
                <w:szCs w:val="22"/>
                <w:highlight w:val="green"/>
                <w:lang w:val="it-IT" w:eastAsia="en-US"/>
              </w:rPr>
              <w:t xml:space="preserve"> nei quali sia evidenziato lo stato ante </w:t>
            </w:r>
            <w:proofErr w:type="spellStart"/>
            <w:r w:rsidRPr="004F3F36">
              <w:rPr>
                <w:rFonts w:asciiTheme="minorHAnsi" w:eastAsia="Calibri" w:hAnsiTheme="minorHAnsi" w:cstheme="minorHAnsi"/>
                <w:i/>
                <w:color w:val="4472C4" w:themeColor="accent1"/>
                <w:sz w:val="22"/>
                <w:szCs w:val="22"/>
                <w:highlight w:val="green"/>
                <w:lang w:val="it-IT" w:eastAsia="en-US"/>
              </w:rPr>
              <w:t>operam</w:t>
            </w:r>
            <w:proofErr w:type="spellEnd"/>
            <w:r w:rsidRPr="004F3F36">
              <w:rPr>
                <w:rFonts w:asciiTheme="minorHAnsi" w:eastAsia="Calibri" w:hAnsiTheme="minorHAnsi" w:cstheme="minorHAnsi"/>
                <w:i/>
                <w:color w:val="4472C4" w:themeColor="accent1"/>
                <w:sz w:val="22"/>
                <w:szCs w:val="22"/>
                <w:highlight w:val="green"/>
                <w:lang w:val="it-IT" w:eastAsia="en-US"/>
              </w:rPr>
              <w:t xml:space="preserve">, gli interventi previsti, i conseguenti risultati raggiungibili e lo stato post </w:t>
            </w:r>
            <w:proofErr w:type="spellStart"/>
            <w:r w:rsidRPr="004F3F36">
              <w:rPr>
                <w:rFonts w:asciiTheme="minorHAnsi" w:eastAsia="Calibri" w:hAnsiTheme="minorHAnsi" w:cstheme="minorHAnsi"/>
                <w:i/>
                <w:color w:val="4472C4" w:themeColor="accent1"/>
                <w:sz w:val="22"/>
                <w:szCs w:val="22"/>
                <w:highlight w:val="green"/>
                <w:lang w:val="it-IT" w:eastAsia="en-US"/>
              </w:rPr>
              <w:t>operam</w:t>
            </w:r>
            <w:proofErr w:type="spellEnd"/>
            <w:r w:rsidRPr="004F3F36">
              <w:rPr>
                <w:rFonts w:asciiTheme="minorHAnsi" w:eastAsia="Calibri" w:hAnsiTheme="minorHAnsi" w:cstheme="minorHAnsi"/>
                <w:i/>
                <w:color w:val="4472C4" w:themeColor="accent1"/>
                <w:sz w:val="22"/>
                <w:szCs w:val="22"/>
                <w:highlight w:val="green"/>
                <w:lang w:val="it-IT" w:eastAsia="en-US"/>
              </w:rPr>
              <w:t xml:space="preserve"> e che evidenzi il rispetto dei criteri contenuti in questo documento. Nella relazione CAM il progettista dà evidenza anche delle modalità di contestualizzazione delle specifiche tecniche alla tipologia di opere oggetto dell’affidamento. Inoltre, il progettista, dà evidenza dei motivi di carattere tecnico che hanno portato all’eventuale applicazione parziale o mancata applicazione delle specifiche tecniche, tenendo conto di quanto previsto dall’art.34 comma 2 del decreto legislativo 18 aprile 2016 n. 50, che prevede l’applicazione obbligatoria delle specifiche tecniche e delle clausole contrattuali.</w:t>
            </w:r>
          </w:p>
          <w:p w14:paraId="463F88E9" w14:textId="5E6F2B7C" w:rsidR="002A5CD0" w:rsidRPr="004F3F36" w:rsidRDefault="002A5CD0" w:rsidP="002A5CD0">
            <w:pPr>
              <w:pStyle w:val="Testonotaapidipagina"/>
              <w:ind w:right="284"/>
              <w:jc w:val="both"/>
              <w:rPr>
                <w:rFonts w:asciiTheme="minorHAnsi" w:hAnsiTheme="minorHAnsi" w:cstheme="minorHAnsi"/>
                <w:b/>
                <w:i/>
                <w:color w:val="4472C4" w:themeColor="accent1"/>
                <w:sz w:val="22"/>
                <w:szCs w:val="22"/>
                <w:highlight w:val="green"/>
                <w:lang w:val="it-IT" w:eastAsia="it-IT"/>
              </w:rPr>
            </w:pPr>
          </w:p>
        </w:tc>
      </w:tr>
      <w:bookmarkEnd w:id="42"/>
      <w:tr w:rsidR="00A35C76" w:rsidRPr="007A1CE2" w14:paraId="78AB073D" w14:textId="77777777" w:rsidTr="00A35C76">
        <w:tc>
          <w:tcPr>
            <w:tcW w:w="890" w:type="dxa"/>
          </w:tcPr>
          <w:p w14:paraId="48C876B0" w14:textId="4627B52E" w:rsidR="00A35C76" w:rsidRPr="004F3F36" w:rsidRDefault="00A35C76" w:rsidP="002A5CD0">
            <w:pPr>
              <w:pStyle w:val="Testonotaapidipagina"/>
              <w:ind w:right="284"/>
              <w:rPr>
                <w:rFonts w:asciiTheme="minorHAnsi" w:hAnsiTheme="minorHAnsi" w:cstheme="minorHAnsi"/>
                <w:b/>
                <w:i/>
                <w:color w:val="0070C0"/>
                <w:sz w:val="22"/>
                <w:szCs w:val="22"/>
                <w:highlight w:val="yellow"/>
                <w:lang w:val="it-IT" w:eastAsia="it-IT"/>
              </w:rPr>
            </w:pPr>
            <w:r w:rsidRPr="004F3F36">
              <w:rPr>
                <w:rFonts w:asciiTheme="minorHAnsi" w:hAnsiTheme="minorHAnsi" w:cstheme="minorHAnsi"/>
                <w:b/>
                <w:i/>
                <w:color w:val="0070C0"/>
                <w:sz w:val="22"/>
                <w:szCs w:val="22"/>
                <w:highlight w:val="green"/>
                <w:lang w:val="it-IT"/>
              </w:rPr>
              <w:lastRenderedPageBreak/>
              <w:t>*****</w:t>
            </w:r>
          </w:p>
        </w:tc>
        <w:tc>
          <w:tcPr>
            <w:tcW w:w="9021" w:type="dxa"/>
          </w:tcPr>
          <w:p w14:paraId="20169563" w14:textId="77777777" w:rsidR="00A928C0" w:rsidRPr="004F3F36" w:rsidRDefault="00A35C76" w:rsidP="00A928C0">
            <w:pPr>
              <w:pStyle w:val="Testonotaapidipagina"/>
              <w:ind w:right="284"/>
              <w:jc w:val="both"/>
              <w:rPr>
                <w:rFonts w:asciiTheme="minorHAnsi" w:hAnsiTheme="minorHAnsi" w:cstheme="minorHAnsi"/>
                <w:b/>
                <w:i/>
                <w:color w:val="0070C0"/>
                <w:sz w:val="22"/>
                <w:szCs w:val="22"/>
                <w:highlight w:val="green"/>
                <w:lang w:eastAsia="it-IT"/>
              </w:rPr>
            </w:pPr>
            <w:r w:rsidRPr="004F3F36">
              <w:rPr>
                <w:rFonts w:asciiTheme="minorHAnsi" w:hAnsiTheme="minorHAnsi" w:cstheme="minorHAnsi"/>
                <w:b/>
                <w:i/>
                <w:color w:val="0070C0"/>
                <w:sz w:val="22"/>
                <w:szCs w:val="22"/>
                <w:highlight w:val="green"/>
                <w:lang w:eastAsia="it-IT"/>
              </w:rPr>
              <w:t>Zu streichen, falls keine anderen Projektunterlagen vorhanden sind, welche Bestandteil des Vertrages bilden</w:t>
            </w:r>
          </w:p>
          <w:p w14:paraId="17217555" w14:textId="77777777" w:rsidR="00A928C0" w:rsidRPr="004F3F36" w:rsidRDefault="00A928C0" w:rsidP="00A928C0">
            <w:pPr>
              <w:pStyle w:val="Testonotaapidipagina"/>
              <w:ind w:right="284"/>
              <w:jc w:val="both"/>
              <w:rPr>
                <w:rFonts w:asciiTheme="minorHAnsi" w:hAnsiTheme="minorHAnsi" w:cstheme="minorHAnsi"/>
                <w:b/>
                <w:i/>
                <w:color w:val="0070C0"/>
                <w:sz w:val="22"/>
                <w:szCs w:val="22"/>
                <w:highlight w:val="green"/>
                <w:lang w:eastAsia="it-IT"/>
              </w:rPr>
            </w:pPr>
          </w:p>
          <w:p w14:paraId="4D7E12FB" w14:textId="31A13104" w:rsidR="00A35C76" w:rsidRPr="004F3F36" w:rsidRDefault="00193E94" w:rsidP="00A928C0">
            <w:pPr>
              <w:pStyle w:val="Testonotaapidipagina"/>
              <w:ind w:right="284"/>
              <w:jc w:val="both"/>
              <w:rPr>
                <w:rFonts w:asciiTheme="minorHAnsi" w:hAnsiTheme="minorHAnsi" w:cstheme="minorHAnsi"/>
                <w:b/>
                <w:i/>
                <w:color w:val="0070C0"/>
                <w:sz w:val="22"/>
                <w:szCs w:val="22"/>
                <w:highlight w:val="yellow"/>
                <w:lang w:val="it-IT" w:eastAsia="it-IT"/>
              </w:rPr>
            </w:pPr>
            <w:r w:rsidRPr="004F3F36">
              <w:rPr>
                <w:rFonts w:asciiTheme="minorHAnsi" w:hAnsiTheme="minorHAnsi" w:cstheme="minorHAnsi"/>
                <w:b/>
                <w:i/>
                <w:color w:val="0070C0"/>
                <w:sz w:val="22"/>
                <w:szCs w:val="22"/>
                <w:highlight w:val="green"/>
                <w:lang w:val="it-IT" w:eastAsia="it-IT"/>
              </w:rPr>
              <w:t>T</w:t>
            </w:r>
            <w:r w:rsidR="00A35C76" w:rsidRPr="004F3F36">
              <w:rPr>
                <w:rFonts w:asciiTheme="minorHAnsi" w:hAnsiTheme="minorHAnsi" w:cstheme="minorHAnsi"/>
                <w:b/>
                <w:i/>
                <w:color w:val="0070C0"/>
                <w:sz w:val="22"/>
                <w:szCs w:val="22"/>
                <w:highlight w:val="green"/>
                <w:lang w:val="it-IT" w:eastAsia="it-IT"/>
              </w:rPr>
              <w:t>ogliere, se non ci sono altri elaborati di progetto che fanno parte integrante del contratto</w:t>
            </w:r>
          </w:p>
        </w:tc>
      </w:tr>
    </w:tbl>
    <w:p w14:paraId="1BBB6D20" w14:textId="77777777" w:rsidR="00693426" w:rsidRPr="004F3F36" w:rsidRDefault="00322EE9">
      <w:pPr>
        <w:tabs>
          <w:tab w:val="left" w:pos="7010"/>
        </w:tabs>
        <w:jc w:val="center"/>
        <w:rPr>
          <w:rFonts w:asciiTheme="minorHAnsi" w:hAnsiTheme="minorHAnsi" w:cstheme="minorHAnsi"/>
          <w:sz w:val="22"/>
          <w:szCs w:val="22"/>
          <w:lang w:val="it-IT"/>
        </w:rPr>
      </w:pPr>
      <w:r w:rsidRPr="004F3F36">
        <w:rPr>
          <w:rFonts w:asciiTheme="minorHAnsi" w:hAnsiTheme="minorHAnsi" w:cstheme="minorHAnsi"/>
          <w:sz w:val="22"/>
          <w:szCs w:val="22"/>
          <w:lang w:val="it-IT"/>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693426" w:rsidRPr="004F3F36" w14:paraId="1804B701" w14:textId="77777777" w:rsidTr="003223DF">
        <w:tc>
          <w:tcPr>
            <w:tcW w:w="9918" w:type="dxa"/>
            <w:shd w:val="clear" w:color="auto" w:fill="E6E6E6"/>
          </w:tcPr>
          <w:p w14:paraId="005619FA" w14:textId="77777777" w:rsidR="007C35A8" w:rsidRPr="004F3F36" w:rsidRDefault="007C35A8" w:rsidP="00892E8A">
            <w:pPr>
              <w:tabs>
                <w:tab w:val="num" w:pos="601"/>
              </w:tabs>
              <w:ind w:left="142" w:right="206"/>
              <w:jc w:val="center"/>
              <w:rPr>
                <w:rFonts w:asciiTheme="minorHAnsi" w:hAnsiTheme="minorHAnsi" w:cstheme="minorHAnsi"/>
                <w:b/>
                <w:i/>
                <w:sz w:val="22"/>
                <w:szCs w:val="22"/>
                <w:lang w:val="it-IT"/>
              </w:rPr>
            </w:pPr>
          </w:p>
          <w:p w14:paraId="022F4BE3" w14:textId="77777777" w:rsidR="00693426" w:rsidRPr="004F3F36" w:rsidRDefault="00693426" w:rsidP="00892E8A">
            <w:pPr>
              <w:tabs>
                <w:tab w:val="num" w:pos="601"/>
              </w:tabs>
              <w:ind w:left="142" w:right="206"/>
              <w:jc w:val="center"/>
              <w:rPr>
                <w:rFonts w:asciiTheme="minorHAnsi" w:hAnsiTheme="minorHAnsi" w:cstheme="minorHAnsi"/>
                <w:b/>
                <w:i/>
                <w:sz w:val="22"/>
                <w:szCs w:val="22"/>
                <w:lang w:val="it-IT"/>
              </w:rPr>
            </w:pPr>
            <w:r w:rsidRPr="004F3F36">
              <w:rPr>
                <w:rFonts w:asciiTheme="minorHAnsi" w:hAnsiTheme="minorHAnsi" w:cstheme="minorHAnsi"/>
                <w:b/>
                <w:i/>
                <w:sz w:val="22"/>
                <w:szCs w:val="22"/>
                <w:lang w:val="it-IT"/>
              </w:rPr>
              <w:t xml:space="preserve">NOTE ESPLICATIVE PER LA COMPILAZIONE DEL CAPITOLATO SPECIALE – PARTE </w:t>
            </w:r>
            <w:r w:rsidR="002B0111" w:rsidRPr="004F3F36">
              <w:rPr>
                <w:rFonts w:asciiTheme="minorHAnsi" w:hAnsiTheme="minorHAnsi" w:cstheme="minorHAnsi"/>
                <w:b/>
                <w:i/>
                <w:sz w:val="22"/>
                <w:szCs w:val="22"/>
                <w:lang w:val="it-IT"/>
              </w:rPr>
              <w:t>II</w:t>
            </w:r>
            <w:r w:rsidRPr="004F3F36">
              <w:rPr>
                <w:rFonts w:asciiTheme="minorHAnsi" w:hAnsiTheme="minorHAnsi" w:cstheme="minorHAnsi"/>
                <w:b/>
                <w:i/>
                <w:sz w:val="22"/>
                <w:szCs w:val="22"/>
                <w:lang w:val="it-IT"/>
              </w:rPr>
              <w:t xml:space="preserve"> </w:t>
            </w:r>
            <w:r w:rsidR="004B151F" w:rsidRPr="004F3F36">
              <w:rPr>
                <w:rFonts w:asciiTheme="minorHAnsi" w:hAnsiTheme="minorHAnsi" w:cstheme="minorHAnsi"/>
                <w:b/>
                <w:i/>
                <w:sz w:val="22"/>
                <w:szCs w:val="22"/>
                <w:lang w:val="it-IT"/>
              </w:rPr>
              <w:t>(</w:t>
            </w:r>
            <w:r w:rsidRPr="004F3F36">
              <w:rPr>
                <w:rFonts w:asciiTheme="minorHAnsi" w:hAnsiTheme="minorHAnsi" w:cstheme="minorHAnsi"/>
                <w:b/>
                <w:i/>
                <w:sz w:val="22"/>
                <w:szCs w:val="22"/>
                <w:lang w:val="it-IT"/>
              </w:rPr>
              <w:t>CHE NON FANNO PARTE DEL CONTRATTO CON L’APPALTATORE</w:t>
            </w:r>
            <w:r w:rsidR="004B151F" w:rsidRPr="004F3F36">
              <w:rPr>
                <w:rFonts w:asciiTheme="minorHAnsi" w:hAnsiTheme="minorHAnsi" w:cstheme="minorHAnsi"/>
                <w:b/>
                <w:i/>
                <w:sz w:val="22"/>
                <w:szCs w:val="22"/>
                <w:lang w:val="it-IT"/>
              </w:rPr>
              <w:t>)</w:t>
            </w:r>
          </w:p>
          <w:p w14:paraId="6B7F028E" w14:textId="77777777" w:rsidR="00693426" w:rsidRPr="004F3F36" w:rsidRDefault="00693426" w:rsidP="00892E8A">
            <w:pPr>
              <w:ind w:left="142" w:right="206"/>
              <w:jc w:val="center"/>
              <w:rPr>
                <w:rFonts w:asciiTheme="minorHAnsi" w:hAnsiTheme="minorHAnsi" w:cstheme="minorHAnsi"/>
                <w:b/>
                <w:sz w:val="22"/>
                <w:szCs w:val="22"/>
                <w:lang w:val="it-IT"/>
              </w:rPr>
            </w:pPr>
          </w:p>
          <w:p w14:paraId="0291E78E" w14:textId="77777777" w:rsidR="00693426" w:rsidRPr="004F3F36" w:rsidRDefault="00693426" w:rsidP="00892E8A">
            <w:pPr>
              <w:tabs>
                <w:tab w:val="num" w:pos="601"/>
              </w:tabs>
              <w:ind w:left="142" w:right="206"/>
              <w:jc w:val="center"/>
              <w:rPr>
                <w:rFonts w:asciiTheme="minorHAnsi" w:hAnsiTheme="minorHAnsi" w:cstheme="minorHAnsi"/>
                <w:b/>
                <w:i/>
                <w:sz w:val="22"/>
                <w:szCs w:val="22"/>
              </w:rPr>
            </w:pPr>
            <w:r w:rsidRPr="004F3F36">
              <w:rPr>
                <w:rFonts w:asciiTheme="minorHAnsi" w:hAnsiTheme="minorHAnsi" w:cstheme="minorHAnsi"/>
                <w:b/>
                <w:i/>
                <w:sz w:val="22"/>
                <w:szCs w:val="22"/>
              </w:rPr>
              <w:t>ERLÄUTERUNG FÜR DAS AUSFÜLLEN DER</w:t>
            </w:r>
            <w:r w:rsidR="002B0111" w:rsidRPr="004F3F36">
              <w:rPr>
                <w:rFonts w:asciiTheme="minorHAnsi" w:hAnsiTheme="minorHAnsi" w:cstheme="minorHAnsi"/>
                <w:b/>
                <w:i/>
                <w:sz w:val="22"/>
                <w:szCs w:val="22"/>
              </w:rPr>
              <w:t xml:space="preserve"> BESONDEREN VERTRAGS</w:t>
            </w:r>
            <w:r w:rsidRPr="004F3F36">
              <w:rPr>
                <w:rFonts w:asciiTheme="minorHAnsi" w:hAnsiTheme="minorHAnsi" w:cstheme="minorHAnsi"/>
                <w:b/>
                <w:i/>
                <w:sz w:val="22"/>
                <w:szCs w:val="22"/>
              </w:rPr>
              <w:t>BEDINGUNGEN –TEIL</w:t>
            </w:r>
            <w:r w:rsidR="002B0111" w:rsidRPr="004F3F36">
              <w:rPr>
                <w:rFonts w:asciiTheme="minorHAnsi" w:hAnsiTheme="minorHAnsi" w:cstheme="minorHAnsi"/>
                <w:b/>
                <w:i/>
                <w:sz w:val="22"/>
                <w:szCs w:val="22"/>
              </w:rPr>
              <w:t xml:space="preserve"> II</w:t>
            </w:r>
            <w:r w:rsidR="004B151F" w:rsidRPr="004F3F36">
              <w:rPr>
                <w:rFonts w:asciiTheme="minorHAnsi" w:hAnsiTheme="minorHAnsi" w:cstheme="minorHAnsi"/>
                <w:b/>
                <w:i/>
                <w:sz w:val="22"/>
                <w:szCs w:val="22"/>
              </w:rPr>
              <w:t xml:space="preserve"> (</w:t>
            </w:r>
            <w:r w:rsidRPr="004F3F36">
              <w:rPr>
                <w:rFonts w:asciiTheme="minorHAnsi" w:hAnsiTheme="minorHAnsi" w:cstheme="minorHAnsi"/>
                <w:b/>
                <w:i/>
                <w:sz w:val="22"/>
                <w:szCs w:val="22"/>
              </w:rPr>
              <w:t>WELCHE NICHT BESTANDTEIL DES VERTRAGES MIT DEM AUFTRAGNEHMER SIND</w:t>
            </w:r>
          </w:p>
          <w:p w14:paraId="326CEE74" w14:textId="77777777" w:rsidR="00693426" w:rsidRPr="004F3F36" w:rsidRDefault="00693426" w:rsidP="00892E8A">
            <w:pPr>
              <w:jc w:val="center"/>
              <w:rPr>
                <w:rFonts w:asciiTheme="minorHAnsi" w:hAnsiTheme="minorHAnsi" w:cstheme="minorHAnsi"/>
                <w:b/>
                <w:sz w:val="22"/>
                <w:szCs w:val="22"/>
              </w:rPr>
            </w:pPr>
          </w:p>
        </w:tc>
      </w:tr>
    </w:tbl>
    <w:p w14:paraId="07ED6A33" w14:textId="77777777" w:rsidR="00693426" w:rsidRPr="004F3F36" w:rsidRDefault="00693426">
      <w:pPr>
        <w:rPr>
          <w:rFonts w:asciiTheme="minorHAnsi" w:hAnsiTheme="minorHAnsi" w:cstheme="minorHAnsi"/>
          <w:sz w:val="22"/>
          <w:szCs w:val="22"/>
        </w:rPr>
      </w:pP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A6711" w:rsidRPr="004F3F36" w14:paraId="539D1E4B" w14:textId="77777777" w:rsidTr="00386D25">
        <w:tc>
          <w:tcPr>
            <w:tcW w:w="9923" w:type="dxa"/>
            <w:shd w:val="clear" w:color="auto" w:fill="E7E6E6" w:themeFill="background2"/>
          </w:tcPr>
          <w:p w14:paraId="45D33B77" w14:textId="638A84F6" w:rsidR="000A6711" w:rsidRPr="004F3F36" w:rsidRDefault="000A6711" w:rsidP="000A6711">
            <w:pPr>
              <w:tabs>
                <w:tab w:val="num" w:pos="426"/>
              </w:tabs>
              <w:jc w:val="both"/>
              <w:rPr>
                <w:rFonts w:asciiTheme="minorHAnsi" w:hAnsiTheme="minorHAnsi" w:cstheme="minorHAnsi"/>
                <w:b/>
                <w:sz w:val="22"/>
                <w:szCs w:val="22"/>
                <w:lang w:val="it-IT"/>
              </w:rPr>
            </w:pPr>
            <w:r w:rsidRPr="004F3F36">
              <w:rPr>
                <w:rFonts w:asciiTheme="minorHAnsi" w:hAnsiTheme="minorHAnsi" w:cstheme="minorHAnsi"/>
                <w:b/>
                <w:sz w:val="22"/>
                <w:szCs w:val="22"/>
                <w:lang w:val="it-IT"/>
              </w:rPr>
              <w:t xml:space="preserve">Opera e codice: </w:t>
            </w:r>
          </w:p>
        </w:tc>
      </w:tr>
      <w:tr w:rsidR="000A6711" w:rsidRPr="007A1CE2" w14:paraId="0FA5B0AF" w14:textId="77777777" w:rsidTr="00386D25">
        <w:tc>
          <w:tcPr>
            <w:tcW w:w="9923" w:type="dxa"/>
          </w:tcPr>
          <w:p w14:paraId="4DA009D3" w14:textId="1899A749" w:rsidR="000A6711" w:rsidRPr="004F3F36" w:rsidRDefault="000A6711" w:rsidP="000A6711">
            <w:pPr>
              <w:tabs>
                <w:tab w:val="num" w:pos="426"/>
              </w:tabs>
              <w:jc w:val="both"/>
              <w:rPr>
                <w:rFonts w:asciiTheme="minorHAnsi" w:hAnsiTheme="minorHAnsi" w:cstheme="minorHAnsi"/>
                <w:b/>
                <w:sz w:val="22"/>
                <w:szCs w:val="22"/>
                <w:lang w:val="it-IT"/>
              </w:rPr>
            </w:pPr>
            <w:r w:rsidRPr="004F3F36">
              <w:rPr>
                <w:rFonts w:asciiTheme="minorHAnsi" w:hAnsiTheme="minorHAnsi" w:cstheme="minorHAnsi"/>
                <w:sz w:val="22"/>
                <w:szCs w:val="22"/>
                <w:lang w:val="it-IT"/>
              </w:rPr>
              <w:t>inserire numero identificativo dell’opera, l’opera e una breve descrizione del lavoro</w:t>
            </w:r>
          </w:p>
        </w:tc>
      </w:tr>
      <w:tr w:rsidR="000A6711" w:rsidRPr="004F3F36" w14:paraId="29D59F80" w14:textId="77777777" w:rsidTr="00386D25">
        <w:tc>
          <w:tcPr>
            <w:tcW w:w="9923" w:type="dxa"/>
            <w:shd w:val="clear" w:color="auto" w:fill="E7E6E6" w:themeFill="background2"/>
          </w:tcPr>
          <w:p w14:paraId="6277D28F" w14:textId="541BC8E0" w:rsidR="000A6711" w:rsidRPr="004F3F36" w:rsidRDefault="000A6711" w:rsidP="000A6711">
            <w:pPr>
              <w:tabs>
                <w:tab w:val="num" w:pos="426"/>
              </w:tabs>
              <w:jc w:val="both"/>
              <w:rPr>
                <w:rFonts w:asciiTheme="minorHAnsi" w:hAnsiTheme="minorHAnsi" w:cstheme="minorHAnsi"/>
                <w:b/>
                <w:sz w:val="22"/>
                <w:szCs w:val="22"/>
                <w:lang w:val="it-IT"/>
              </w:rPr>
            </w:pPr>
            <w:proofErr w:type="spellStart"/>
            <w:r w:rsidRPr="004F3F36">
              <w:rPr>
                <w:rFonts w:asciiTheme="minorHAnsi" w:hAnsiTheme="minorHAnsi" w:cstheme="minorHAnsi"/>
                <w:b/>
                <w:i/>
                <w:sz w:val="22"/>
                <w:szCs w:val="22"/>
                <w:lang w:val="it-IT"/>
              </w:rPr>
              <w:t>Bauvorhaben</w:t>
            </w:r>
            <w:proofErr w:type="spellEnd"/>
            <w:r w:rsidRPr="004F3F36">
              <w:rPr>
                <w:rFonts w:asciiTheme="minorHAnsi" w:hAnsiTheme="minorHAnsi" w:cstheme="minorHAnsi"/>
                <w:b/>
                <w:i/>
                <w:sz w:val="22"/>
                <w:szCs w:val="22"/>
                <w:lang w:val="it-IT"/>
              </w:rPr>
              <w:t xml:space="preserve"> und Code:</w:t>
            </w:r>
          </w:p>
        </w:tc>
      </w:tr>
      <w:tr w:rsidR="000A6711" w:rsidRPr="004F3F36" w14:paraId="6731D877" w14:textId="77777777" w:rsidTr="00386D25">
        <w:tc>
          <w:tcPr>
            <w:tcW w:w="9923" w:type="dxa"/>
          </w:tcPr>
          <w:p w14:paraId="25D5DDA2" w14:textId="77777777" w:rsidR="000A6711" w:rsidRPr="004F3F36" w:rsidRDefault="000A6711" w:rsidP="000A6711">
            <w:pPr>
              <w:jc w:val="both"/>
              <w:rPr>
                <w:rFonts w:asciiTheme="minorHAnsi" w:hAnsiTheme="minorHAnsi" w:cstheme="minorHAnsi"/>
                <w:i/>
                <w:sz w:val="22"/>
                <w:szCs w:val="22"/>
              </w:rPr>
            </w:pPr>
            <w:r w:rsidRPr="004F3F36">
              <w:rPr>
                <w:rFonts w:asciiTheme="minorHAnsi" w:hAnsiTheme="minorHAnsi" w:cstheme="minorHAnsi"/>
                <w:i/>
                <w:sz w:val="22"/>
                <w:szCs w:val="22"/>
              </w:rPr>
              <w:t>Identifikationsnummer des Bauvorhabens, das Bauvorhaben und eine kurze Beschreibung der Arbeiten einfügen.</w:t>
            </w:r>
          </w:p>
          <w:p w14:paraId="0354CC64" w14:textId="77777777" w:rsidR="000A6711" w:rsidRPr="004F3F36" w:rsidRDefault="000A6711" w:rsidP="000A6711">
            <w:pPr>
              <w:tabs>
                <w:tab w:val="num" w:pos="426"/>
              </w:tabs>
              <w:jc w:val="both"/>
              <w:rPr>
                <w:rFonts w:asciiTheme="minorHAnsi" w:hAnsiTheme="minorHAnsi" w:cstheme="minorHAnsi"/>
                <w:b/>
                <w:sz w:val="22"/>
                <w:szCs w:val="22"/>
              </w:rPr>
            </w:pPr>
          </w:p>
        </w:tc>
      </w:tr>
      <w:tr w:rsidR="000A6711" w:rsidRPr="004F3F36" w14:paraId="0092A625" w14:textId="77777777" w:rsidTr="00386D25">
        <w:tc>
          <w:tcPr>
            <w:tcW w:w="9923" w:type="dxa"/>
            <w:shd w:val="clear" w:color="auto" w:fill="E7E6E6" w:themeFill="background2"/>
          </w:tcPr>
          <w:p w14:paraId="7E4A39A7" w14:textId="5A1BB761" w:rsidR="000A6711" w:rsidRPr="004F3F36" w:rsidRDefault="000A6711" w:rsidP="000A6711">
            <w:pPr>
              <w:tabs>
                <w:tab w:val="num" w:pos="426"/>
              </w:tabs>
              <w:jc w:val="both"/>
              <w:rPr>
                <w:rFonts w:asciiTheme="minorHAnsi" w:hAnsiTheme="minorHAnsi" w:cstheme="minorHAnsi"/>
                <w:b/>
                <w:sz w:val="22"/>
                <w:szCs w:val="22"/>
                <w:u w:val="single"/>
              </w:rPr>
            </w:pPr>
            <w:r w:rsidRPr="004F3F36">
              <w:rPr>
                <w:rFonts w:asciiTheme="minorHAnsi" w:hAnsiTheme="minorHAnsi" w:cstheme="minorHAnsi"/>
                <w:b/>
                <w:sz w:val="22"/>
                <w:szCs w:val="22"/>
                <w:u w:val="single"/>
              </w:rPr>
              <w:t>Art. 2:</w:t>
            </w:r>
            <w:r w:rsidR="00D10B47" w:rsidRPr="004F3F36">
              <w:rPr>
                <w:rFonts w:asciiTheme="minorHAnsi" w:hAnsiTheme="minorHAnsi" w:cstheme="minorHAnsi"/>
                <w:b/>
                <w:sz w:val="22"/>
                <w:szCs w:val="22"/>
                <w:u w:val="single"/>
              </w:rPr>
              <w:t xml:space="preserve"> </w:t>
            </w:r>
            <w:proofErr w:type="spellStart"/>
            <w:r w:rsidR="00D10B47" w:rsidRPr="004F3F36">
              <w:rPr>
                <w:rFonts w:asciiTheme="minorHAnsi" w:hAnsiTheme="minorHAnsi" w:cstheme="minorHAnsi"/>
                <w:b/>
                <w:sz w:val="22"/>
                <w:szCs w:val="22"/>
                <w:u w:val="single"/>
              </w:rPr>
              <w:t>Ammontare</w:t>
            </w:r>
            <w:proofErr w:type="spellEnd"/>
            <w:r w:rsidR="00D10B47" w:rsidRPr="004F3F36">
              <w:rPr>
                <w:rFonts w:asciiTheme="minorHAnsi" w:hAnsiTheme="minorHAnsi" w:cstheme="minorHAnsi"/>
                <w:b/>
                <w:sz w:val="22"/>
                <w:szCs w:val="22"/>
                <w:u w:val="single"/>
              </w:rPr>
              <w:t xml:space="preserve"> </w:t>
            </w:r>
            <w:proofErr w:type="spellStart"/>
            <w:r w:rsidR="00D10B47" w:rsidRPr="004F3F36">
              <w:rPr>
                <w:rFonts w:asciiTheme="minorHAnsi" w:hAnsiTheme="minorHAnsi" w:cstheme="minorHAnsi"/>
                <w:b/>
                <w:sz w:val="22"/>
                <w:szCs w:val="22"/>
                <w:u w:val="single"/>
              </w:rPr>
              <w:t>dell´appalto</w:t>
            </w:r>
            <w:proofErr w:type="spellEnd"/>
            <w:r w:rsidR="00D10B47" w:rsidRPr="004F3F36">
              <w:rPr>
                <w:rFonts w:asciiTheme="minorHAnsi" w:hAnsiTheme="minorHAnsi" w:cstheme="minorHAnsi"/>
                <w:b/>
                <w:sz w:val="22"/>
                <w:szCs w:val="22"/>
                <w:u w:val="single"/>
              </w:rPr>
              <w:t xml:space="preserve"> </w:t>
            </w:r>
            <w:r w:rsidR="00A70631" w:rsidRPr="004F3F36">
              <w:rPr>
                <w:rFonts w:asciiTheme="minorHAnsi" w:hAnsiTheme="minorHAnsi" w:cstheme="minorHAnsi"/>
                <w:b/>
                <w:sz w:val="22"/>
                <w:szCs w:val="22"/>
                <w:u w:val="single"/>
              </w:rPr>
              <w:t>– Betrag des Bauauftrages</w:t>
            </w:r>
          </w:p>
        </w:tc>
      </w:tr>
      <w:tr w:rsidR="005F068D" w:rsidRPr="007A1CE2" w14:paraId="385D9D8B" w14:textId="77777777" w:rsidTr="00386D25">
        <w:tc>
          <w:tcPr>
            <w:tcW w:w="9923" w:type="dxa"/>
          </w:tcPr>
          <w:p w14:paraId="19462607" w14:textId="77777777" w:rsidR="000A6711" w:rsidRPr="004F3F36" w:rsidRDefault="000A6711" w:rsidP="00676082">
            <w:pPr>
              <w:pStyle w:val="Paragrafoelenco"/>
              <w:numPr>
                <w:ilvl w:val="0"/>
                <w:numId w:val="11"/>
              </w:num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inserire l’importo complessivo a base di gara in cifre e in lettere del lavoro.</w:t>
            </w:r>
          </w:p>
          <w:p w14:paraId="14FC9144" w14:textId="50B637E9" w:rsidR="000A6711" w:rsidRPr="004F3F36" w:rsidRDefault="00714536" w:rsidP="00676082">
            <w:pPr>
              <w:pStyle w:val="Paragrafoelenco"/>
              <w:numPr>
                <w:ilvl w:val="0"/>
                <w:numId w:val="11"/>
              </w:num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Si rileva che le categorie SOA vanno evidenziate indipendentemente dal loro importo</w:t>
            </w:r>
          </w:p>
        </w:tc>
      </w:tr>
      <w:tr w:rsidR="00451A08" w:rsidRPr="007A1CE2" w14:paraId="7C67085C" w14:textId="77777777" w:rsidTr="00386D25">
        <w:tc>
          <w:tcPr>
            <w:tcW w:w="9923" w:type="dxa"/>
          </w:tcPr>
          <w:p w14:paraId="1EDC16E5" w14:textId="635CDB40" w:rsidR="00451A08" w:rsidRPr="004F3F36" w:rsidRDefault="00451A08" w:rsidP="00676082">
            <w:pPr>
              <w:pStyle w:val="Paragrafoelenco"/>
              <w:numPr>
                <w:ilvl w:val="0"/>
                <w:numId w:val="11"/>
              </w:numPr>
              <w:tabs>
                <w:tab w:val="num" w:pos="426"/>
              </w:tabs>
              <w:spacing w:before="120" w:after="120"/>
              <w:jc w:val="both"/>
              <w:rPr>
                <w:rFonts w:asciiTheme="minorHAnsi" w:hAnsiTheme="minorHAnsi" w:cstheme="minorHAnsi"/>
                <w:bCs/>
                <w:sz w:val="22"/>
                <w:szCs w:val="22"/>
                <w:lang w:val="it-IT"/>
              </w:rPr>
            </w:pPr>
            <w:r w:rsidRPr="004F3F36">
              <w:rPr>
                <w:rFonts w:asciiTheme="minorHAnsi" w:hAnsiTheme="minorHAnsi" w:cstheme="minorHAnsi"/>
                <w:sz w:val="22"/>
                <w:szCs w:val="22"/>
                <w:lang w:val="it-IT"/>
              </w:rPr>
              <w:t xml:space="preserve">     </w:t>
            </w:r>
            <w:r w:rsidRPr="004F3F36">
              <w:rPr>
                <w:rFonts w:asciiTheme="minorHAnsi" w:hAnsiTheme="minorHAnsi" w:cstheme="minorHAnsi"/>
                <w:b/>
                <w:bCs/>
                <w:sz w:val="22"/>
                <w:szCs w:val="22"/>
                <w:lang w:val="it-IT"/>
              </w:rPr>
              <w:t>Tabella categorie SOA e importi:</w:t>
            </w:r>
            <w:r w:rsidRPr="004F3F36">
              <w:rPr>
                <w:rFonts w:asciiTheme="minorHAnsi" w:hAnsiTheme="minorHAnsi" w:cstheme="minorHAnsi"/>
                <w:sz w:val="22"/>
                <w:szCs w:val="22"/>
                <w:lang w:val="it-IT"/>
              </w:rPr>
              <w:t xml:space="preserve"> per costi della manodopera vedasi Manuale per la compilazione dell’allegato C1</w:t>
            </w:r>
            <w:r w:rsidRPr="004F3F36">
              <w:rPr>
                <w:rFonts w:asciiTheme="minorHAnsi" w:hAnsiTheme="minorHAnsi" w:cstheme="minorHAnsi"/>
                <w:bCs/>
                <w:sz w:val="22"/>
                <w:szCs w:val="22"/>
                <w:lang w:val="it-IT"/>
              </w:rPr>
              <w:t xml:space="preserve"> – stazione appaltante e progettista (deliberazione n. 546 di data 27 giugno 2023).</w:t>
            </w:r>
          </w:p>
        </w:tc>
      </w:tr>
      <w:tr w:rsidR="00451A08" w:rsidRPr="007A1CE2" w14:paraId="7CD05A63" w14:textId="77777777" w:rsidTr="00386D25">
        <w:tc>
          <w:tcPr>
            <w:tcW w:w="9923" w:type="dxa"/>
          </w:tcPr>
          <w:p w14:paraId="17340975" w14:textId="3263CFF5" w:rsidR="00451A08" w:rsidRPr="004F3F36" w:rsidRDefault="00451A08" w:rsidP="00676082">
            <w:pPr>
              <w:pStyle w:val="NormaleWeb"/>
              <w:spacing w:before="120" w:beforeAutospacing="0" w:after="120" w:afterAutospacing="0"/>
              <w:jc w:val="both"/>
              <w:rPr>
                <w:rFonts w:asciiTheme="minorHAnsi" w:hAnsiTheme="minorHAnsi" w:cstheme="minorHAnsi"/>
                <w:sz w:val="22"/>
                <w:szCs w:val="22"/>
                <w:u w:val="single"/>
              </w:rPr>
            </w:pPr>
            <w:r w:rsidRPr="004F3F36">
              <w:rPr>
                <w:rFonts w:asciiTheme="minorHAnsi" w:hAnsiTheme="minorHAnsi" w:cstheme="minorHAnsi"/>
                <w:sz w:val="22"/>
                <w:szCs w:val="22"/>
                <w:u w:val="single"/>
              </w:rPr>
              <w:t xml:space="preserve">Ai sensi </w:t>
            </w:r>
            <w:r w:rsidRPr="004F3F36">
              <w:rPr>
                <w:rFonts w:asciiTheme="minorHAnsi" w:hAnsiTheme="minorHAnsi" w:cstheme="minorHAnsi"/>
                <w:b/>
                <w:bCs/>
                <w:sz w:val="22"/>
                <w:szCs w:val="22"/>
                <w:u w:val="single"/>
              </w:rPr>
              <w:t>Art</w:t>
            </w:r>
            <w:r w:rsidR="00676082" w:rsidRPr="004F3F36">
              <w:rPr>
                <w:rFonts w:asciiTheme="minorHAnsi" w:hAnsiTheme="minorHAnsi" w:cstheme="minorHAnsi"/>
                <w:b/>
                <w:bCs/>
                <w:sz w:val="22"/>
                <w:szCs w:val="22"/>
                <w:u w:val="single"/>
              </w:rPr>
              <w:t>.</w:t>
            </w:r>
            <w:r w:rsidRPr="004F3F36">
              <w:rPr>
                <w:rFonts w:asciiTheme="minorHAnsi" w:hAnsiTheme="minorHAnsi" w:cstheme="minorHAnsi"/>
                <w:b/>
                <w:bCs/>
                <w:sz w:val="22"/>
                <w:szCs w:val="22"/>
                <w:u w:val="single"/>
              </w:rPr>
              <w:t xml:space="preserve"> 33 LP</w:t>
            </w:r>
            <w:r w:rsidR="00596450" w:rsidRPr="004F3F36">
              <w:rPr>
                <w:rFonts w:asciiTheme="minorHAnsi" w:hAnsiTheme="minorHAnsi" w:cstheme="minorHAnsi"/>
                <w:sz w:val="22"/>
                <w:szCs w:val="22"/>
                <w:u w:val="single"/>
              </w:rPr>
              <w:t>:</w:t>
            </w:r>
            <w:r w:rsidRPr="004F3F36">
              <w:rPr>
                <w:rFonts w:asciiTheme="minorHAnsi" w:hAnsiTheme="minorHAnsi" w:cstheme="minorHAnsi"/>
                <w:sz w:val="22"/>
                <w:szCs w:val="22"/>
                <w:u w:val="single"/>
              </w:rPr>
              <w:t xml:space="preserve"> “Le amministrazioni aggiudicatrici procedono all’aggiudicazione degli appalti sulla base del miglior rapporto qualità-prezzo o sulla base del prezzo, di norma applicando la procedura a prezzi unitari”.</w:t>
            </w:r>
          </w:p>
          <w:p w14:paraId="01C4FAA6" w14:textId="7DF3B997" w:rsidR="00D10B47" w:rsidRPr="004F3F36" w:rsidRDefault="00D10B47" w:rsidP="00D10B47">
            <w:pPr>
              <w:pStyle w:val="NormaleWeb"/>
              <w:spacing w:before="120" w:beforeAutospacing="0" w:after="120" w:afterAutospacing="0"/>
              <w:jc w:val="both"/>
              <w:rPr>
                <w:rFonts w:asciiTheme="minorHAnsi" w:hAnsiTheme="minorHAnsi" w:cstheme="minorHAnsi"/>
                <w:strike/>
                <w:sz w:val="22"/>
                <w:szCs w:val="22"/>
              </w:rPr>
            </w:pPr>
            <w:r w:rsidRPr="004F3F36">
              <w:rPr>
                <w:rFonts w:asciiTheme="minorHAnsi" w:hAnsiTheme="minorHAnsi" w:cstheme="minorHAnsi"/>
                <w:sz w:val="22"/>
                <w:szCs w:val="22"/>
              </w:rPr>
              <w:t xml:space="preserve">Qualora si abbia la </w:t>
            </w:r>
            <w:r w:rsidRPr="004F3F36">
              <w:rPr>
                <w:rFonts w:asciiTheme="minorHAnsi" w:hAnsiTheme="minorHAnsi" w:cstheme="minorHAnsi"/>
                <w:b/>
                <w:bCs/>
                <w:sz w:val="22"/>
                <w:szCs w:val="22"/>
              </w:rPr>
              <w:t>contabilità “a corpo”:</w:t>
            </w:r>
            <w:r w:rsidRPr="004F3F36">
              <w:rPr>
                <w:rFonts w:asciiTheme="minorHAnsi" w:hAnsiTheme="minorHAnsi" w:cstheme="minorHAnsi"/>
                <w:sz w:val="22"/>
                <w:szCs w:val="22"/>
              </w:rPr>
              <w:t xml:space="preserve"> È necessario compilare inoltre, anche la tabella, indicando le prestazioni omogenee con il relativo importo e la relativa percentuale. Le prestazioni elencate devono essere molto più dettagliate di quelle risultanti dalla tabella relativa all’articolo 2 del presente capitolato</w:t>
            </w:r>
            <w:r w:rsidR="00596450" w:rsidRPr="004F3F36">
              <w:rPr>
                <w:rFonts w:asciiTheme="minorHAnsi" w:hAnsiTheme="minorHAnsi" w:cstheme="minorHAnsi"/>
                <w:sz w:val="22"/>
                <w:szCs w:val="22"/>
              </w:rPr>
              <w:t xml:space="preserve"> (articolo 21, comma 2 del CSA)</w:t>
            </w:r>
            <w:r w:rsidRPr="004F3F36">
              <w:rPr>
                <w:rFonts w:asciiTheme="minorHAnsi" w:hAnsiTheme="minorHAnsi" w:cstheme="minorHAnsi"/>
                <w:sz w:val="22"/>
                <w:szCs w:val="22"/>
              </w:rPr>
              <w:t>.</w:t>
            </w:r>
          </w:p>
        </w:tc>
      </w:tr>
      <w:tr w:rsidR="005F068D" w:rsidRPr="004F3F36" w14:paraId="0DF73307" w14:textId="77777777" w:rsidTr="007C62DA">
        <w:tc>
          <w:tcPr>
            <w:tcW w:w="9923" w:type="dxa"/>
            <w:shd w:val="clear" w:color="auto" w:fill="FFFFFF" w:themeFill="background1"/>
          </w:tcPr>
          <w:p w14:paraId="1B8738B8" w14:textId="77777777" w:rsidR="000A6711" w:rsidRPr="004F3F36" w:rsidRDefault="000A6711" w:rsidP="00676082">
            <w:pPr>
              <w:pStyle w:val="Paragrafoelenco"/>
              <w:numPr>
                <w:ilvl w:val="0"/>
                <w:numId w:val="11"/>
              </w:num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die Ausschreibungssumme der Arbeit in Ziffern und Buchstaben einfügen.</w:t>
            </w:r>
          </w:p>
          <w:p w14:paraId="19C0A142" w14:textId="36101816" w:rsidR="000A6711" w:rsidRPr="004F3F36" w:rsidRDefault="00BB5548" w:rsidP="00676082">
            <w:pPr>
              <w:pStyle w:val="Paragrafoelenco"/>
              <w:numPr>
                <w:ilvl w:val="0"/>
                <w:numId w:val="11"/>
              </w:numPr>
              <w:spacing w:before="120" w:after="120"/>
              <w:jc w:val="both"/>
              <w:rPr>
                <w:rFonts w:asciiTheme="minorHAnsi" w:hAnsiTheme="minorHAnsi" w:cstheme="minorHAnsi"/>
                <w:i/>
                <w:strike/>
                <w:sz w:val="22"/>
                <w:szCs w:val="22"/>
              </w:rPr>
            </w:pPr>
            <w:r w:rsidRPr="004F3F36">
              <w:rPr>
                <w:rFonts w:asciiTheme="minorHAnsi" w:hAnsiTheme="minorHAnsi" w:cstheme="minorHAnsi"/>
                <w:i/>
                <w:sz w:val="22"/>
                <w:szCs w:val="22"/>
              </w:rPr>
              <w:t>Es wird festgestellt, dass die SOA-Kategorien unabhängig von ihrem Betrag hervorgehoben werden müssen.</w:t>
            </w:r>
          </w:p>
        </w:tc>
      </w:tr>
      <w:tr w:rsidR="00DF41E2" w:rsidRPr="004F3F36" w14:paraId="3A6E4621" w14:textId="77777777" w:rsidTr="007C62DA">
        <w:tc>
          <w:tcPr>
            <w:tcW w:w="9923" w:type="dxa"/>
            <w:shd w:val="clear" w:color="auto" w:fill="FFFFFF" w:themeFill="background1"/>
          </w:tcPr>
          <w:p w14:paraId="411AC116" w14:textId="64E86FB8" w:rsidR="00DF41E2" w:rsidRPr="004F3F36" w:rsidRDefault="00DF41E2" w:rsidP="00676082">
            <w:pPr>
              <w:pStyle w:val="Paragrafoelenco"/>
              <w:numPr>
                <w:ilvl w:val="0"/>
                <w:numId w:val="11"/>
              </w:numPr>
              <w:tabs>
                <w:tab w:val="num" w:pos="426"/>
              </w:tabs>
              <w:spacing w:before="120" w:after="120"/>
              <w:jc w:val="both"/>
              <w:rPr>
                <w:rFonts w:asciiTheme="minorHAnsi" w:hAnsiTheme="minorHAnsi" w:cstheme="minorHAnsi"/>
                <w:bCs/>
                <w:i/>
                <w:sz w:val="22"/>
                <w:szCs w:val="22"/>
              </w:rPr>
            </w:pPr>
            <w:r w:rsidRPr="004F3F36">
              <w:rPr>
                <w:rFonts w:asciiTheme="minorHAnsi" w:hAnsiTheme="minorHAnsi" w:cstheme="minorHAnsi"/>
                <w:b/>
                <w:i/>
                <w:sz w:val="22"/>
                <w:szCs w:val="22"/>
              </w:rPr>
              <w:t xml:space="preserve">    Tabelle mit SOA- Kategorien und Beträgen: </w:t>
            </w:r>
            <w:r w:rsidRPr="004F3F36">
              <w:rPr>
                <w:rFonts w:asciiTheme="minorHAnsi" w:hAnsiTheme="minorHAnsi" w:cstheme="minorHAnsi"/>
                <w:bCs/>
                <w:i/>
                <w:sz w:val="22"/>
                <w:szCs w:val="22"/>
              </w:rPr>
              <w:t>für die Kosten für Arbeitskräfte siehe Handbuch zum Ausfüllen der Anlage C1 - Projektant/Vergabestelle (Beschluss Nr. 546 vom 27 Juni 2023).</w:t>
            </w:r>
          </w:p>
        </w:tc>
      </w:tr>
      <w:tr w:rsidR="00DF41E2" w:rsidRPr="004F3F36" w14:paraId="4137BAAF" w14:textId="77777777" w:rsidTr="007C62DA">
        <w:tc>
          <w:tcPr>
            <w:tcW w:w="9923" w:type="dxa"/>
            <w:shd w:val="clear" w:color="auto" w:fill="FFFFFF" w:themeFill="background1"/>
          </w:tcPr>
          <w:p w14:paraId="17C37A4E" w14:textId="4C16695F" w:rsidR="00DF41E2" w:rsidRPr="004F3F36" w:rsidRDefault="00DF41E2" w:rsidP="00676082">
            <w:pPr>
              <w:tabs>
                <w:tab w:val="num" w:pos="426"/>
              </w:tabs>
              <w:spacing w:before="120" w:after="120"/>
              <w:jc w:val="both"/>
              <w:rPr>
                <w:rFonts w:asciiTheme="minorHAnsi" w:hAnsiTheme="minorHAnsi" w:cstheme="minorHAnsi"/>
                <w:bCs/>
                <w:i/>
                <w:sz w:val="22"/>
                <w:szCs w:val="22"/>
              </w:rPr>
            </w:pPr>
            <w:r w:rsidRPr="004F3F36">
              <w:rPr>
                <w:rFonts w:asciiTheme="minorHAnsi" w:hAnsiTheme="minorHAnsi" w:cstheme="minorHAnsi"/>
                <w:bCs/>
                <w:i/>
                <w:sz w:val="22"/>
                <w:szCs w:val="22"/>
              </w:rPr>
              <w:t xml:space="preserve">Gemäß Artikel 33 LG "Die öffentlichen Auftraggeber erteilen den Zuschlag auf der Grundlage des besten Preis-Leistungs-Verhältnisses oder auf Grundlage des Preises, in der Regel nach Anwendung des Einheitspreisverfahrens". </w:t>
            </w:r>
          </w:p>
        </w:tc>
      </w:tr>
      <w:tr w:rsidR="00D10B47" w:rsidRPr="004F3F36" w14:paraId="723E7624" w14:textId="77777777" w:rsidTr="00855FEF">
        <w:tc>
          <w:tcPr>
            <w:tcW w:w="9923" w:type="dxa"/>
            <w:shd w:val="clear" w:color="auto" w:fill="FFFFFF" w:themeFill="background1"/>
          </w:tcPr>
          <w:p w14:paraId="2EFB1AC3" w14:textId="71977C01" w:rsidR="00D10B47" w:rsidRPr="004F3F36" w:rsidRDefault="00D10B47" w:rsidP="00855FEF">
            <w:pPr>
              <w:pStyle w:val="Testonotaapidipagina"/>
              <w:spacing w:before="120" w:after="120"/>
              <w:jc w:val="both"/>
              <w:rPr>
                <w:rFonts w:asciiTheme="minorHAnsi" w:hAnsiTheme="minorHAnsi" w:cstheme="minorHAnsi"/>
                <w:sz w:val="22"/>
                <w:szCs w:val="22"/>
              </w:rPr>
            </w:pPr>
            <w:r w:rsidRPr="004F3F36">
              <w:rPr>
                <w:rFonts w:asciiTheme="minorHAnsi" w:hAnsiTheme="minorHAnsi" w:cstheme="minorHAnsi"/>
                <w:i/>
                <w:sz w:val="22"/>
                <w:szCs w:val="22"/>
              </w:rPr>
              <w:t>Falls die Abrechnung „pauschal“ erfolgt: Es ist weiters nötig, die Tabelle mit den homogenen Leistungen mit den jeweiligen Beträgen und Prozentsätzen auszufüllen. Die angeführten Leitungen müssen viel detaillierter als jene in der Tabelle laut Artikel 2 dieser Vertragsbedingungen sein</w:t>
            </w:r>
            <w:r w:rsidR="00596450" w:rsidRPr="004F3F36">
              <w:rPr>
                <w:rFonts w:asciiTheme="minorHAnsi" w:hAnsiTheme="minorHAnsi" w:cstheme="minorHAnsi"/>
                <w:i/>
                <w:sz w:val="22"/>
                <w:szCs w:val="22"/>
              </w:rPr>
              <w:t xml:space="preserve"> (Art. 21, Abs. 2)</w:t>
            </w:r>
            <w:r w:rsidRPr="004F3F36">
              <w:rPr>
                <w:rFonts w:asciiTheme="minorHAnsi" w:hAnsiTheme="minorHAnsi" w:cstheme="minorHAnsi"/>
                <w:i/>
                <w:sz w:val="22"/>
                <w:szCs w:val="22"/>
              </w:rPr>
              <w:t>.</w:t>
            </w:r>
          </w:p>
        </w:tc>
      </w:tr>
      <w:tr w:rsidR="000A6711" w:rsidRPr="004F3F36" w14:paraId="7DB20357" w14:textId="77777777" w:rsidTr="007C62DA">
        <w:tc>
          <w:tcPr>
            <w:tcW w:w="9923" w:type="dxa"/>
            <w:shd w:val="clear" w:color="auto" w:fill="E7E6E6" w:themeFill="background2"/>
          </w:tcPr>
          <w:p w14:paraId="5F6D430C" w14:textId="012FC95B" w:rsidR="000A6711" w:rsidRPr="004F3F36" w:rsidRDefault="000A6711" w:rsidP="00676082">
            <w:pPr>
              <w:tabs>
                <w:tab w:val="num" w:pos="426"/>
              </w:tabs>
              <w:spacing w:before="120" w:after="120"/>
              <w:jc w:val="both"/>
              <w:rPr>
                <w:rFonts w:asciiTheme="minorHAnsi" w:hAnsiTheme="minorHAnsi" w:cstheme="minorHAnsi"/>
                <w:sz w:val="22"/>
                <w:szCs w:val="22"/>
                <w:u w:val="single"/>
              </w:rPr>
            </w:pPr>
            <w:bookmarkStart w:id="43" w:name="_Hlk525048218"/>
            <w:r w:rsidRPr="004F3F36">
              <w:rPr>
                <w:rFonts w:asciiTheme="minorHAnsi" w:hAnsiTheme="minorHAnsi" w:cstheme="minorHAnsi"/>
                <w:b/>
                <w:sz w:val="22"/>
                <w:szCs w:val="22"/>
                <w:u w:val="single"/>
              </w:rPr>
              <w:t>Art. 3</w:t>
            </w:r>
            <w:bookmarkEnd w:id="43"/>
            <w:r w:rsidRPr="004F3F36">
              <w:rPr>
                <w:rFonts w:asciiTheme="minorHAnsi" w:hAnsiTheme="minorHAnsi" w:cstheme="minorHAnsi"/>
                <w:b/>
                <w:sz w:val="22"/>
                <w:szCs w:val="22"/>
                <w:u w:val="single"/>
              </w:rPr>
              <w:t>:</w:t>
            </w:r>
            <w:r w:rsidRPr="004F3F36">
              <w:rPr>
                <w:rFonts w:asciiTheme="minorHAnsi" w:hAnsiTheme="minorHAnsi" w:cstheme="minorHAnsi"/>
                <w:sz w:val="22"/>
                <w:szCs w:val="22"/>
                <w:u w:val="single"/>
              </w:rPr>
              <w:t xml:space="preserve"> </w:t>
            </w:r>
            <w:proofErr w:type="spellStart"/>
            <w:r w:rsidR="000F64A6" w:rsidRPr="004F3F36">
              <w:rPr>
                <w:rFonts w:asciiTheme="minorHAnsi" w:hAnsiTheme="minorHAnsi" w:cstheme="minorHAnsi"/>
                <w:b/>
                <w:bCs/>
                <w:sz w:val="22"/>
                <w:szCs w:val="22"/>
                <w:u w:val="single"/>
              </w:rPr>
              <w:t>Descrizione</w:t>
            </w:r>
            <w:proofErr w:type="spellEnd"/>
            <w:r w:rsidR="000F64A6" w:rsidRPr="004F3F36">
              <w:rPr>
                <w:rFonts w:asciiTheme="minorHAnsi" w:hAnsiTheme="minorHAnsi" w:cstheme="minorHAnsi"/>
                <w:b/>
                <w:bCs/>
                <w:sz w:val="22"/>
                <w:szCs w:val="22"/>
                <w:u w:val="single"/>
              </w:rPr>
              <w:t xml:space="preserve"> </w:t>
            </w:r>
            <w:proofErr w:type="spellStart"/>
            <w:r w:rsidR="000F64A6" w:rsidRPr="004F3F36">
              <w:rPr>
                <w:rFonts w:asciiTheme="minorHAnsi" w:hAnsiTheme="minorHAnsi" w:cstheme="minorHAnsi"/>
                <w:b/>
                <w:bCs/>
                <w:sz w:val="22"/>
                <w:szCs w:val="22"/>
                <w:u w:val="single"/>
              </w:rPr>
              <w:t>sommaria</w:t>
            </w:r>
            <w:proofErr w:type="spellEnd"/>
            <w:r w:rsidR="000F64A6" w:rsidRPr="004F3F36">
              <w:rPr>
                <w:rFonts w:asciiTheme="minorHAnsi" w:hAnsiTheme="minorHAnsi" w:cstheme="minorHAnsi"/>
                <w:b/>
                <w:bCs/>
                <w:sz w:val="22"/>
                <w:szCs w:val="22"/>
                <w:u w:val="single"/>
              </w:rPr>
              <w:t xml:space="preserve"> </w:t>
            </w:r>
            <w:proofErr w:type="spellStart"/>
            <w:r w:rsidR="000F64A6" w:rsidRPr="004F3F36">
              <w:rPr>
                <w:rFonts w:asciiTheme="minorHAnsi" w:hAnsiTheme="minorHAnsi" w:cstheme="minorHAnsi"/>
                <w:b/>
                <w:bCs/>
                <w:sz w:val="22"/>
                <w:szCs w:val="22"/>
                <w:u w:val="single"/>
              </w:rPr>
              <w:t>opere</w:t>
            </w:r>
            <w:proofErr w:type="spellEnd"/>
            <w:r w:rsidR="000F64A6" w:rsidRPr="004F3F36">
              <w:rPr>
                <w:rFonts w:asciiTheme="minorHAnsi" w:hAnsiTheme="minorHAnsi" w:cstheme="minorHAnsi"/>
                <w:b/>
                <w:bCs/>
                <w:sz w:val="22"/>
                <w:szCs w:val="22"/>
                <w:u w:val="single"/>
              </w:rPr>
              <w:t xml:space="preserve"> da </w:t>
            </w:r>
            <w:proofErr w:type="spellStart"/>
            <w:r w:rsidR="000F64A6" w:rsidRPr="004F3F36">
              <w:rPr>
                <w:rFonts w:asciiTheme="minorHAnsi" w:hAnsiTheme="minorHAnsi" w:cstheme="minorHAnsi"/>
                <w:b/>
                <w:bCs/>
                <w:sz w:val="22"/>
                <w:szCs w:val="22"/>
                <w:u w:val="single"/>
              </w:rPr>
              <w:t>eseguire</w:t>
            </w:r>
            <w:proofErr w:type="spellEnd"/>
            <w:r w:rsidR="000F64A6" w:rsidRPr="004F3F36">
              <w:rPr>
                <w:rFonts w:asciiTheme="minorHAnsi" w:hAnsiTheme="minorHAnsi" w:cstheme="minorHAnsi"/>
                <w:b/>
                <w:bCs/>
                <w:sz w:val="22"/>
                <w:szCs w:val="22"/>
                <w:u w:val="single"/>
              </w:rPr>
              <w:t xml:space="preserve"> – Zusammenfassende Beschreibung der Auszuführenden Arbeiten</w:t>
            </w:r>
          </w:p>
        </w:tc>
      </w:tr>
      <w:tr w:rsidR="003F33A2" w:rsidRPr="007A1CE2" w14:paraId="1AE30956" w14:textId="77777777" w:rsidTr="007C62DA">
        <w:tc>
          <w:tcPr>
            <w:tcW w:w="9923" w:type="dxa"/>
            <w:shd w:val="clear" w:color="auto" w:fill="FFFFFF" w:themeFill="background1"/>
          </w:tcPr>
          <w:p w14:paraId="227919E4" w14:textId="1A4D0EFB" w:rsidR="007C62DA" w:rsidRPr="004F3F36" w:rsidRDefault="003F33A2" w:rsidP="00600E48">
            <w:pPr>
              <w:tabs>
                <w:tab w:val="num" w:pos="426"/>
              </w:tabs>
              <w:spacing w:before="120" w:after="120"/>
              <w:jc w:val="both"/>
              <w:rPr>
                <w:rFonts w:asciiTheme="minorHAnsi" w:hAnsiTheme="minorHAnsi" w:cstheme="minorHAnsi"/>
                <w:b/>
                <w:strike/>
                <w:sz w:val="22"/>
                <w:szCs w:val="22"/>
                <w:lang w:val="it-IT"/>
              </w:rPr>
            </w:pPr>
            <w:r w:rsidRPr="004F3F36">
              <w:rPr>
                <w:rFonts w:asciiTheme="minorHAnsi" w:hAnsiTheme="minorHAnsi" w:cstheme="minorHAnsi"/>
                <w:b/>
                <w:sz w:val="22"/>
                <w:szCs w:val="22"/>
                <w:u w:val="single"/>
                <w:lang w:val="it-IT"/>
              </w:rPr>
              <w:t>Comma 1</w:t>
            </w:r>
            <w:r w:rsidRPr="004F3F36">
              <w:rPr>
                <w:rFonts w:asciiTheme="minorHAnsi" w:hAnsiTheme="minorHAnsi" w:cstheme="minorHAnsi"/>
                <w:b/>
                <w:sz w:val="22"/>
                <w:szCs w:val="22"/>
                <w:lang w:val="it-IT"/>
              </w:rPr>
              <w:t>:</w:t>
            </w:r>
            <w:r w:rsidRPr="004F3F36">
              <w:rPr>
                <w:rFonts w:asciiTheme="minorHAnsi" w:hAnsiTheme="minorHAnsi" w:cstheme="minorHAnsi"/>
                <w:sz w:val="22"/>
                <w:szCs w:val="22"/>
                <w:lang w:val="it-IT"/>
              </w:rPr>
              <w:t xml:space="preserve"> inserire una breve descrizione dei lavori</w:t>
            </w:r>
            <w:r w:rsidR="00600E48" w:rsidRPr="004F3F36">
              <w:rPr>
                <w:rFonts w:asciiTheme="minorHAnsi" w:hAnsiTheme="minorHAnsi" w:cstheme="minorHAnsi"/>
                <w:b/>
                <w:i/>
                <w:sz w:val="22"/>
                <w:szCs w:val="22"/>
                <w:u w:val="single"/>
                <w:lang w:val="it-IT"/>
              </w:rPr>
              <w:t xml:space="preserve"> </w:t>
            </w:r>
          </w:p>
        </w:tc>
      </w:tr>
      <w:tr w:rsidR="003F33A2" w:rsidRPr="004F3F36" w14:paraId="2E46B37D" w14:textId="77777777" w:rsidTr="007C62DA">
        <w:tc>
          <w:tcPr>
            <w:tcW w:w="9923" w:type="dxa"/>
            <w:shd w:val="clear" w:color="auto" w:fill="FFFFFF" w:themeFill="background1"/>
          </w:tcPr>
          <w:p w14:paraId="52700398" w14:textId="37999745" w:rsidR="007C62DA" w:rsidRPr="004F3F36" w:rsidRDefault="00600E48" w:rsidP="00676082">
            <w:pPr>
              <w:tabs>
                <w:tab w:val="num" w:pos="426"/>
              </w:tabs>
              <w:spacing w:before="120" w:after="120"/>
              <w:jc w:val="both"/>
              <w:rPr>
                <w:rFonts w:asciiTheme="minorHAnsi" w:hAnsiTheme="minorHAnsi" w:cstheme="minorHAnsi"/>
                <w:b/>
                <w:i/>
                <w:sz w:val="22"/>
                <w:szCs w:val="22"/>
              </w:rPr>
            </w:pPr>
            <w:r w:rsidRPr="004F3F36">
              <w:rPr>
                <w:rFonts w:asciiTheme="minorHAnsi" w:hAnsiTheme="minorHAnsi" w:cstheme="minorHAnsi"/>
                <w:b/>
                <w:i/>
                <w:sz w:val="22"/>
                <w:szCs w:val="22"/>
                <w:u w:val="single"/>
              </w:rPr>
              <w:t>Absatz 1</w:t>
            </w:r>
            <w:r w:rsidRPr="004F3F36">
              <w:rPr>
                <w:rFonts w:asciiTheme="minorHAnsi" w:hAnsiTheme="minorHAnsi" w:cstheme="minorHAnsi"/>
                <w:b/>
                <w:i/>
                <w:sz w:val="22"/>
                <w:szCs w:val="22"/>
              </w:rPr>
              <w:t xml:space="preserve">: </w:t>
            </w:r>
            <w:r w:rsidRPr="004F3F36">
              <w:rPr>
                <w:rFonts w:asciiTheme="minorHAnsi" w:hAnsiTheme="minorHAnsi" w:cstheme="minorHAnsi"/>
                <w:i/>
                <w:sz w:val="22"/>
                <w:szCs w:val="22"/>
              </w:rPr>
              <w:t>eine kurze Beschreibung der Arbeiten einfügen.</w:t>
            </w:r>
          </w:p>
        </w:tc>
      </w:tr>
      <w:tr w:rsidR="000A6711" w:rsidRPr="004F3F36" w14:paraId="02E88699" w14:textId="77777777" w:rsidTr="00386D25">
        <w:tc>
          <w:tcPr>
            <w:tcW w:w="9923" w:type="dxa"/>
            <w:shd w:val="clear" w:color="auto" w:fill="E7E6E6" w:themeFill="background2"/>
          </w:tcPr>
          <w:p w14:paraId="7BF1B638" w14:textId="084EE641" w:rsidR="000A6711" w:rsidRPr="004F3F36" w:rsidRDefault="000A6711" w:rsidP="00676082">
            <w:pPr>
              <w:tabs>
                <w:tab w:val="num" w:pos="426"/>
              </w:tabs>
              <w:spacing w:before="120" w:after="120"/>
              <w:jc w:val="both"/>
              <w:rPr>
                <w:rFonts w:asciiTheme="minorHAnsi" w:hAnsiTheme="minorHAnsi" w:cstheme="minorHAnsi"/>
                <w:b/>
                <w:sz w:val="22"/>
                <w:szCs w:val="22"/>
                <w:u w:val="single"/>
              </w:rPr>
            </w:pPr>
            <w:r w:rsidRPr="004F3F36">
              <w:rPr>
                <w:rFonts w:asciiTheme="minorHAnsi" w:hAnsiTheme="minorHAnsi" w:cstheme="minorHAnsi"/>
                <w:b/>
                <w:sz w:val="22"/>
                <w:szCs w:val="22"/>
                <w:u w:val="single"/>
              </w:rPr>
              <w:t>Art. 19</w:t>
            </w:r>
            <w:r w:rsidR="00600E48" w:rsidRPr="004F3F36">
              <w:rPr>
                <w:rFonts w:asciiTheme="minorHAnsi" w:hAnsiTheme="minorHAnsi" w:cstheme="minorHAnsi"/>
                <w:b/>
                <w:sz w:val="22"/>
                <w:szCs w:val="22"/>
                <w:u w:val="single"/>
              </w:rPr>
              <w:t xml:space="preserve">, </w:t>
            </w:r>
            <w:proofErr w:type="spellStart"/>
            <w:r w:rsidR="00600E48" w:rsidRPr="004F3F36">
              <w:rPr>
                <w:rFonts w:asciiTheme="minorHAnsi" w:hAnsiTheme="minorHAnsi" w:cstheme="minorHAnsi"/>
                <w:b/>
                <w:sz w:val="22"/>
                <w:szCs w:val="22"/>
                <w:u w:val="single"/>
              </w:rPr>
              <w:t>comma</w:t>
            </w:r>
            <w:proofErr w:type="spellEnd"/>
            <w:r w:rsidR="00600E48" w:rsidRPr="004F3F36">
              <w:rPr>
                <w:rFonts w:asciiTheme="minorHAnsi" w:hAnsiTheme="minorHAnsi" w:cstheme="minorHAnsi"/>
                <w:b/>
                <w:sz w:val="22"/>
                <w:szCs w:val="22"/>
                <w:u w:val="single"/>
              </w:rPr>
              <w:t xml:space="preserve"> 2 - Abs. 2</w:t>
            </w:r>
            <w:r w:rsidRPr="004F3F36">
              <w:rPr>
                <w:rFonts w:asciiTheme="minorHAnsi" w:hAnsiTheme="minorHAnsi" w:cstheme="minorHAnsi"/>
                <w:b/>
                <w:sz w:val="22"/>
                <w:szCs w:val="22"/>
                <w:u w:val="single"/>
              </w:rPr>
              <w:t>:</w:t>
            </w:r>
            <w:r w:rsidR="00444C8B" w:rsidRPr="004F3F36">
              <w:rPr>
                <w:rFonts w:asciiTheme="minorHAnsi" w:hAnsiTheme="minorHAnsi" w:cstheme="minorHAnsi"/>
                <w:sz w:val="22"/>
                <w:szCs w:val="22"/>
                <w:u w:val="single"/>
              </w:rPr>
              <w:t xml:space="preserve"> </w:t>
            </w:r>
            <w:proofErr w:type="spellStart"/>
            <w:r w:rsidR="00444C8B" w:rsidRPr="004F3F36">
              <w:rPr>
                <w:rFonts w:asciiTheme="minorHAnsi" w:hAnsiTheme="minorHAnsi" w:cstheme="minorHAnsi"/>
                <w:b/>
                <w:bCs/>
                <w:sz w:val="22"/>
                <w:szCs w:val="22"/>
                <w:u w:val="single"/>
                <w:lang w:eastAsia="en-US"/>
              </w:rPr>
              <w:t>Garanzia</w:t>
            </w:r>
            <w:proofErr w:type="spellEnd"/>
            <w:r w:rsidR="00444C8B" w:rsidRPr="004F3F36">
              <w:rPr>
                <w:rFonts w:asciiTheme="minorHAnsi" w:hAnsiTheme="minorHAnsi" w:cstheme="minorHAnsi"/>
                <w:b/>
                <w:bCs/>
                <w:sz w:val="22"/>
                <w:szCs w:val="22"/>
                <w:u w:val="single"/>
                <w:lang w:eastAsia="en-US"/>
              </w:rPr>
              <w:t xml:space="preserve"> </w:t>
            </w:r>
            <w:proofErr w:type="spellStart"/>
            <w:r w:rsidR="00444C8B" w:rsidRPr="004F3F36">
              <w:rPr>
                <w:rFonts w:asciiTheme="minorHAnsi" w:hAnsiTheme="minorHAnsi" w:cstheme="minorHAnsi"/>
                <w:b/>
                <w:bCs/>
                <w:sz w:val="22"/>
                <w:szCs w:val="22"/>
                <w:u w:val="single"/>
                <w:lang w:eastAsia="en-US"/>
              </w:rPr>
              <w:t>definitiva</w:t>
            </w:r>
            <w:proofErr w:type="spellEnd"/>
            <w:r w:rsidR="00A9177C" w:rsidRPr="004F3F36">
              <w:rPr>
                <w:rFonts w:asciiTheme="minorHAnsi" w:hAnsiTheme="minorHAnsi" w:cstheme="minorHAnsi"/>
                <w:b/>
                <w:bCs/>
                <w:sz w:val="22"/>
                <w:szCs w:val="22"/>
                <w:u w:val="single"/>
                <w:lang w:eastAsia="en-US"/>
              </w:rPr>
              <w:t xml:space="preserve"> </w:t>
            </w:r>
            <w:r w:rsidR="00444C8B" w:rsidRPr="004F3F36">
              <w:rPr>
                <w:rFonts w:asciiTheme="minorHAnsi" w:hAnsiTheme="minorHAnsi" w:cstheme="minorHAnsi"/>
                <w:b/>
                <w:bCs/>
                <w:sz w:val="22"/>
                <w:szCs w:val="22"/>
                <w:u w:val="single"/>
                <w:lang w:eastAsia="en-US"/>
              </w:rPr>
              <w:t xml:space="preserve">– Endgültige Sicherheit </w:t>
            </w:r>
          </w:p>
        </w:tc>
      </w:tr>
      <w:tr w:rsidR="00967313" w:rsidRPr="007A1CE2" w14:paraId="54F8439D" w14:textId="77777777" w:rsidTr="00386D25">
        <w:tc>
          <w:tcPr>
            <w:tcW w:w="9923" w:type="dxa"/>
            <w:shd w:val="clear" w:color="auto" w:fill="FFFFFF" w:themeFill="background1"/>
          </w:tcPr>
          <w:p w14:paraId="1AAC0994" w14:textId="409657F2" w:rsidR="00967313" w:rsidRPr="004F3F36" w:rsidRDefault="00600E48" w:rsidP="00676082">
            <w:pPr>
              <w:tabs>
                <w:tab w:val="num" w:pos="426"/>
              </w:tabs>
              <w:spacing w:before="120" w:after="120"/>
              <w:jc w:val="both"/>
              <w:rPr>
                <w:rFonts w:asciiTheme="minorHAnsi" w:hAnsiTheme="minorHAnsi" w:cstheme="minorHAnsi"/>
                <w:sz w:val="22"/>
                <w:szCs w:val="22"/>
                <w:lang w:val="it-IT" w:eastAsia="en-US"/>
              </w:rPr>
            </w:pPr>
            <w:r w:rsidRPr="004F3F36">
              <w:rPr>
                <w:rFonts w:asciiTheme="minorHAnsi" w:hAnsiTheme="minorHAnsi" w:cstheme="minorHAnsi"/>
                <w:sz w:val="22"/>
                <w:szCs w:val="22"/>
                <w:lang w:val="it-IT" w:eastAsia="en-US"/>
              </w:rPr>
              <w:lastRenderedPageBreak/>
              <w:t>I</w:t>
            </w:r>
            <w:r w:rsidR="00967313" w:rsidRPr="004F3F36">
              <w:rPr>
                <w:rFonts w:asciiTheme="minorHAnsi" w:hAnsiTheme="minorHAnsi" w:cstheme="minorHAnsi"/>
                <w:sz w:val="22"/>
                <w:szCs w:val="22"/>
                <w:lang w:val="it-IT" w:eastAsia="en-US"/>
              </w:rPr>
              <w:t xml:space="preserve">nserire una percentuale pari al </w:t>
            </w:r>
            <w:r w:rsidR="00967313" w:rsidRPr="004F3F36">
              <w:rPr>
                <w:rFonts w:asciiTheme="minorHAnsi" w:hAnsiTheme="minorHAnsi" w:cstheme="minorHAnsi"/>
                <w:b/>
                <w:bCs/>
                <w:sz w:val="22"/>
                <w:szCs w:val="22"/>
                <w:lang w:val="it-IT" w:eastAsia="en-US"/>
              </w:rPr>
              <w:t>2%</w:t>
            </w:r>
            <w:r w:rsidR="00967313" w:rsidRPr="004F3F36">
              <w:rPr>
                <w:rFonts w:asciiTheme="minorHAnsi" w:hAnsiTheme="minorHAnsi" w:cstheme="minorHAnsi"/>
                <w:sz w:val="22"/>
                <w:szCs w:val="22"/>
                <w:lang w:val="it-IT" w:eastAsia="en-US"/>
              </w:rPr>
              <w:t xml:space="preserve"> (</w:t>
            </w:r>
            <w:r w:rsidR="00967313" w:rsidRPr="004F3F36">
              <w:rPr>
                <w:rFonts w:asciiTheme="minorHAnsi" w:hAnsiTheme="minorHAnsi" w:cstheme="minorHAnsi"/>
                <w:i/>
                <w:iCs/>
                <w:sz w:val="22"/>
                <w:szCs w:val="22"/>
                <w:lang w:val="it-IT" w:eastAsia="en-US"/>
              </w:rPr>
              <w:t xml:space="preserve">ai sensi </w:t>
            </w:r>
            <w:r w:rsidR="00967313" w:rsidRPr="004F3F36">
              <w:rPr>
                <w:rFonts w:asciiTheme="minorHAnsi" w:hAnsiTheme="minorHAnsi" w:cstheme="minorHAnsi"/>
                <w:b/>
                <w:i/>
                <w:iCs/>
                <w:sz w:val="22"/>
                <w:szCs w:val="22"/>
                <w:lang w:val="it-IT" w:eastAsia="en-US"/>
              </w:rPr>
              <w:t>dell’art. 36</w:t>
            </w:r>
            <w:r w:rsidR="0095405C" w:rsidRPr="004F3F36">
              <w:rPr>
                <w:rFonts w:asciiTheme="minorHAnsi" w:hAnsiTheme="minorHAnsi" w:cstheme="minorHAnsi"/>
                <w:b/>
                <w:i/>
                <w:iCs/>
                <w:sz w:val="22"/>
                <w:szCs w:val="22"/>
                <w:lang w:val="it-IT" w:eastAsia="en-US"/>
              </w:rPr>
              <w:t>, comma</w:t>
            </w:r>
            <w:r w:rsidR="005D2E1B" w:rsidRPr="004F3F36">
              <w:rPr>
                <w:rFonts w:asciiTheme="minorHAnsi" w:hAnsiTheme="minorHAnsi" w:cstheme="minorHAnsi"/>
                <w:b/>
                <w:i/>
                <w:iCs/>
                <w:sz w:val="22"/>
                <w:szCs w:val="22"/>
                <w:lang w:val="it-IT" w:eastAsia="en-US"/>
              </w:rPr>
              <w:t xml:space="preserve"> </w:t>
            </w:r>
            <w:r w:rsidR="0095405C" w:rsidRPr="004F3F36">
              <w:rPr>
                <w:rFonts w:asciiTheme="minorHAnsi" w:hAnsiTheme="minorHAnsi" w:cstheme="minorHAnsi"/>
                <w:b/>
                <w:i/>
                <w:iCs/>
                <w:sz w:val="22"/>
                <w:szCs w:val="22"/>
                <w:lang w:val="it-IT" w:eastAsia="en-US"/>
              </w:rPr>
              <w:t>1</w:t>
            </w:r>
            <w:r w:rsidR="00967313" w:rsidRPr="004F3F36">
              <w:rPr>
                <w:rFonts w:asciiTheme="minorHAnsi" w:hAnsiTheme="minorHAnsi" w:cstheme="minorHAnsi"/>
                <w:b/>
                <w:i/>
                <w:iCs/>
                <w:sz w:val="22"/>
                <w:szCs w:val="22"/>
                <w:lang w:val="it-IT" w:eastAsia="en-US"/>
              </w:rPr>
              <w:t xml:space="preserve"> LP 16/2015</w:t>
            </w:r>
            <w:r w:rsidR="00967313" w:rsidRPr="004F3F36">
              <w:rPr>
                <w:rFonts w:asciiTheme="minorHAnsi" w:hAnsiTheme="minorHAnsi" w:cstheme="minorHAnsi"/>
                <w:i/>
                <w:iCs/>
                <w:sz w:val="22"/>
                <w:szCs w:val="22"/>
                <w:lang w:val="it-IT" w:eastAsia="en-US"/>
              </w:rPr>
              <w:t xml:space="preserve"> è possibile motivatamente ridurre l’importo della cauzione sino all’1% ovvero incrementarlo sino al 4%; </w:t>
            </w:r>
            <w:bookmarkStart w:id="44" w:name="_Hlk63445681"/>
            <w:r w:rsidR="00967313" w:rsidRPr="004F3F36">
              <w:rPr>
                <w:rFonts w:asciiTheme="minorHAnsi" w:hAnsiTheme="minorHAnsi" w:cstheme="minorHAnsi"/>
                <w:i/>
                <w:iCs/>
                <w:sz w:val="22"/>
                <w:szCs w:val="22"/>
                <w:lang w:val="it-IT" w:eastAsia="en-US"/>
              </w:rPr>
              <w:t>tale motivazione deve risultare da apposito atto, eventualmente anche dalla Relazione unica</w:t>
            </w:r>
            <w:bookmarkEnd w:id="44"/>
            <w:r w:rsidR="00967313" w:rsidRPr="004F3F36">
              <w:rPr>
                <w:rFonts w:asciiTheme="minorHAnsi" w:hAnsiTheme="minorHAnsi" w:cstheme="minorHAnsi"/>
                <w:sz w:val="22"/>
                <w:szCs w:val="22"/>
                <w:lang w:val="it-IT" w:eastAsia="en-US"/>
              </w:rPr>
              <w:t xml:space="preserve">). </w:t>
            </w:r>
          </w:p>
        </w:tc>
      </w:tr>
      <w:tr w:rsidR="0095405C" w:rsidRPr="007A1CE2" w14:paraId="22B51367" w14:textId="77777777" w:rsidTr="0030241B">
        <w:tc>
          <w:tcPr>
            <w:tcW w:w="9923" w:type="dxa"/>
            <w:shd w:val="clear" w:color="auto" w:fill="FFFFFF" w:themeFill="background1"/>
          </w:tcPr>
          <w:p w14:paraId="21750E5F" w14:textId="2F006489" w:rsidR="0095405C" w:rsidRPr="004F3F36" w:rsidRDefault="0095405C" w:rsidP="00600E48">
            <w:pPr>
              <w:tabs>
                <w:tab w:val="num" w:pos="426"/>
              </w:tabs>
              <w:spacing w:before="120" w:after="120"/>
              <w:jc w:val="both"/>
              <w:rPr>
                <w:rFonts w:asciiTheme="minorHAnsi" w:hAnsiTheme="minorHAnsi" w:cstheme="minorHAnsi"/>
                <w:b/>
                <w:sz w:val="22"/>
                <w:szCs w:val="22"/>
                <w:lang w:val="it-IT"/>
              </w:rPr>
            </w:pPr>
            <w:r w:rsidRPr="004F3F36">
              <w:rPr>
                <w:rFonts w:asciiTheme="minorHAnsi" w:hAnsiTheme="minorHAnsi" w:cstheme="minorHAnsi"/>
                <w:sz w:val="22"/>
                <w:szCs w:val="22"/>
                <w:lang w:val="it-IT" w:eastAsia="en-US"/>
              </w:rPr>
              <w:t xml:space="preserve">Cancellare la prima ipotesi in caso di </w:t>
            </w:r>
            <w:r w:rsidRPr="004F3F36">
              <w:rPr>
                <w:rFonts w:asciiTheme="minorHAnsi" w:hAnsiTheme="minorHAnsi" w:cstheme="minorHAnsi"/>
                <w:b/>
                <w:bCs/>
                <w:sz w:val="22"/>
                <w:szCs w:val="22"/>
                <w:lang w:val="it-IT" w:eastAsia="en-US"/>
              </w:rPr>
              <w:t>affidamenti diretti di importo inferiore a 40.000 euro</w:t>
            </w:r>
            <w:r w:rsidRPr="004F3F36">
              <w:rPr>
                <w:rFonts w:asciiTheme="minorHAnsi" w:hAnsiTheme="minorHAnsi" w:cstheme="minorHAnsi"/>
                <w:sz w:val="22"/>
                <w:szCs w:val="22"/>
                <w:lang w:val="it-IT" w:eastAsia="en-US"/>
              </w:rPr>
              <w:t xml:space="preserve">, per i quali non è dovuta alcuna garanzia definitiva. </w:t>
            </w:r>
            <w:r w:rsidR="007360BB" w:rsidRPr="004F3F36">
              <w:rPr>
                <w:rFonts w:asciiTheme="minorHAnsi" w:hAnsiTheme="minorHAnsi" w:cstheme="minorHAnsi"/>
                <w:b/>
                <w:sz w:val="22"/>
                <w:szCs w:val="22"/>
                <w:u w:val="single"/>
                <w:lang w:val="it-IT"/>
              </w:rPr>
              <w:t>Attenzione</w:t>
            </w:r>
            <w:r w:rsidR="007360BB" w:rsidRPr="004F3F36">
              <w:rPr>
                <w:rFonts w:asciiTheme="minorHAnsi" w:hAnsiTheme="minorHAnsi" w:cstheme="minorHAnsi"/>
                <w:b/>
                <w:sz w:val="22"/>
                <w:szCs w:val="22"/>
                <w:lang w:val="it-IT"/>
              </w:rPr>
              <w:t>: l’importo da considerare ai fini dell’esonero è quello a base d’asta.</w:t>
            </w:r>
          </w:p>
        </w:tc>
      </w:tr>
      <w:tr w:rsidR="0095405C" w:rsidRPr="007A1CE2" w14:paraId="0A4715D7" w14:textId="77777777" w:rsidTr="0030241B">
        <w:tc>
          <w:tcPr>
            <w:tcW w:w="9923" w:type="dxa"/>
            <w:shd w:val="clear" w:color="auto" w:fill="FFFFFF" w:themeFill="background1"/>
          </w:tcPr>
          <w:p w14:paraId="3F6113F3" w14:textId="329E383E" w:rsidR="0095405C" w:rsidRPr="004F3F36" w:rsidRDefault="0095405C" w:rsidP="00676082">
            <w:pPr>
              <w:tabs>
                <w:tab w:val="num" w:pos="426"/>
              </w:tabs>
              <w:spacing w:before="120" w:after="120"/>
              <w:jc w:val="both"/>
              <w:rPr>
                <w:rFonts w:asciiTheme="minorHAnsi" w:hAnsiTheme="minorHAnsi" w:cstheme="minorHAnsi"/>
                <w:sz w:val="22"/>
                <w:szCs w:val="22"/>
                <w:lang w:val="it-IT" w:eastAsia="en-US"/>
              </w:rPr>
            </w:pPr>
            <w:r w:rsidRPr="004F3F36">
              <w:rPr>
                <w:rFonts w:asciiTheme="minorHAnsi" w:hAnsiTheme="minorHAnsi" w:cstheme="minorHAnsi"/>
                <w:sz w:val="22"/>
                <w:szCs w:val="22"/>
                <w:lang w:val="it-IT" w:eastAsia="en-US"/>
              </w:rPr>
              <w:t xml:space="preserve">Cancellare la prima ipotesi per l’esecuzione dei </w:t>
            </w:r>
            <w:r w:rsidRPr="004F3F36">
              <w:rPr>
                <w:rFonts w:asciiTheme="minorHAnsi" w:hAnsiTheme="minorHAnsi" w:cstheme="minorHAnsi"/>
                <w:b/>
                <w:bCs/>
                <w:sz w:val="22"/>
                <w:szCs w:val="22"/>
                <w:lang w:val="it-IT" w:eastAsia="en-US"/>
              </w:rPr>
              <w:t>contratti di cui all’art. 26 comma 1</w:t>
            </w:r>
            <w:r w:rsidRPr="004F3F36">
              <w:rPr>
                <w:rFonts w:asciiTheme="minorHAnsi" w:hAnsiTheme="minorHAnsi" w:cstheme="minorHAnsi"/>
                <w:sz w:val="22"/>
                <w:szCs w:val="22"/>
                <w:lang w:val="it-IT" w:eastAsia="en-US"/>
              </w:rPr>
              <w:t xml:space="preserve">, in casi debitamente motivati dalla stazione appaltante (tale motivazione deve risultare da apposito atto, eventualmente anche dalla Relazione unica) </w:t>
            </w:r>
            <w:r w:rsidRPr="004F3F36">
              <w:rPr>
                <w:rFonts w:asciiTheme="minorHAnsi" w:hAnsiTheme="minorHAnsi" w:cstheme="minorHAnsi"/>
                <w:b/>
                <w:bCs/>
                <w:sz w:val="22"/>
                <w:szCs w:val="22"/>
                <w:lang w:val="it-IT" w:eastAsia="en-US"/>
              </w:rPr>
              <w:t xml:space="preserve">(art. 36, comma </w:t>
            </w:r>
            <w:r w:rsidR="00E71BCB" w:rsidRPr="004F3F36">
              <w:rPr>
                <w:rFonts w:asciiTheme="minorHAnsi" w:hAnsiTheme="minorHAnsi" w:cstheme="minorHAnsi"/>
                <w:b/>
                <w:bCs/>
                <w:sz w:val="22"/>
                <w:szCs w:val="22"/>
                <w:lang w:val="it-IT" w:eastAsia="en-US"/>
              </w:rPr>
              <w:t>1 bis</w:t>
            </w:r>
            <w:r w:rsidRPr="004F3F36">
              <w:rPr>
                <w:rFonts w:asciiTheme="minorHAnsi" w:hAnsiTheme="minorHAnsi" w:cstheme="minorHAnsi"/>
                <w:b/>
                <w:bCs/>
                <w:sz w:val="22"/>
                <w:szCs w:val="22"/>
                <w:lang w:val="it-IT" w:eastAsia="en-US"/>
              </w:rPr>
              <w:t xml:space="preserve"> </w:t>
            </w:r>
            <w:proofErr w:type="spellStart"/>
            <w:r w:rsidRPr="004F3F36">
              <w:rPr>
                <w:rFonts w:asciiTheme="minorHAnsi" w:hAnsiTheme="minorHAnsi" w:cstheme="minorHAnsi"/>
                <w:b/>
                <w:bCs/>
                <w:sz w:val="22"/>
                <w:szCs w:val="22"/>
                <w:lang w:val="it-IT" w:eastAsia="en-US"/>
              </w:rPr>
              <w:t>Lp</w:t>
            </w:r>
            <w:proofErr w:type="spellEnd"/>
            <w:r w:rsidRPr="004F3F36">
              <w:rPr>
                <w:rFonts w:asciiTheme="minorHAnsi" w:hAnsiTheme="minorHAnsi" w:cstheme="minorHAnsi"/>
                <w:b/>
                <w:bCs/>
                <w:sz w:val="22"/>
                <w:szCs w:val="22"/>
                <w:lang w:val="it-IT" w:eastAsia="en-US"/>
              </w:rPr>
              <w:t xml:space="preserve"> 16/2015)</w:t>
            </w:r>
            <w:r w:rsidRPr="004F3F36">
              <w:rPr>
                <w:rFonts w:asciiTheme="minorHAnsi" w:hAnsiTheme="minorHAnsi" w:cstheme="minorHAnsi"/>
                <w:sz w:val="22"/>
                <w:szCs w:val="22"/>
                <w:lang w:val="it-IT" w:eastAsia="en-US"/>
              </w:rPr>
              <w:t>.</w:t>
            </w:r>
          </w:p>
        </w:tc>
      </w:tr>
      <w:tr w:rsidR="0095405C" w:rsidRPr="007A1CE2" w14:paraId="0F18A766" w14:textId="77777777" w:rsidTr="0030241B">
        <w:tc>
          <w:tcPr>
            <w:tcW w:w="9923" w:type="dxa"/>
            <w:shd w:val="clear" w:color="auto" w:fill="FFFFFF" w:themeFill="background1"/>
          </w:tcPr>
          <w:p w14:paraId="6C518999" w14:textId="7BB81B12" w:rsidR="0095405C" w:rsidRPr="004F3F36" w:rsidRDefault="0095405C" w:rsidP="00676082">
            <w:pPr>
              <w:tabs>
                <w:tab w:val="num" w:pos="426"/>
              </w:tabs>
              <w:spacing w:before="120" w:after="120"/>
              <w:jc w:val="both"/>
              <w:rPr>
                <w:rFonts w:asciiTheme="minorHAnsi" w:hAnsiTheme="minorHAnsi" w:cstheme="minorHAnsi"/>
                <w:sz w:val="22"/>
                <w:szCs w:val="22"/>
                <w:lang w:val="it-IT" w:eastAsia="en-US"/>
              </w:rPr>
            </w:pPr>
            <w:r w:rsidRPr="004F3F36">
              <w:rPr>
                <w:rFonts w:asciiTheme="minorHAnsi" w:hAnsiTheme="minorHAnsi" w:cstheme="minorHAnsi"/>
                <w:sz w:val="22"/>
                <w:szCs w:val="22"/>
                <w:lang w:val="it-IT" w:eastAsia="en-US"/>
              </w:rPr>
              <w:t xml:space="preserve">Cancellare la prima ipotesi per gli </w:t>
            </w:r>
            <w:r w:rsidRPr="004F3F36">
              <w:rPr>
                <w:rFonts w:asciiTheme="minorHAnsi" w:hAnsiTheme="minorHAnsi" w:cstheme="minorHAnsi"/>
                <w:b/>
                <w:bCs/>
                <w:sz w:val="22"/>
                <w:szCs w:val="22"/>
                <w:lang w:val="it-IT" w:eastAsia="en-US"/>
              </w:rPr>
              <w:t>appalti da eseguirsi da operatori economici di comprovata solidità</w:t>
            </w:r>
            <w:r w:rsidRPr="004F3F36">
              <w:rPr>
                <w:rFonts w:asciiTheme="minorHAnsi" w:hAnsiTheme="minorHAnsi" w:cstheme="minorHAnsi"/>
                <w:sz w:val="22"/>
                <w:szCs w:val="22"/>
                <w:lang w:val="it-IT" w:eastAsia="en-US"/>
              </w:rPr>
              <w:t xml:space="preserve"> nonché per </w:t>
            </w:r>
            <w:r w:rsidRPr="004F3F36">
              <w:rPr>
                <w:rFonts w:asciiTheme="minorHAnsi" w:hAnsiTheme="minorHAnsi" w:cstheme="minorHAnsi"/>
                <w:b/>
                <w:bCs/>
                <w:sz w:val="22"/>
                <w:szCs w:val="22"/>
                <w:lang w:val="it-IT" w:eastAsia="en-US"/>
              </w:rPr>
              <w:t>le forniture di beni che per la loro natura, o per l'uso speciale cui sono destinati, debbano essere acquistati nel luogo di produzione o forniti direttamente dai produttori</w:t>
            </w:r>
            <w:r w:rsidRPr="004F3F36">
              <w:rPr>
                <w:rFonts w:asciiTheme="minorHAnsi" w:hAnsiTheme="minorHAnsi" w:cstheme="minorHAnsi"/>
                <w:sz w:val="22"/>
                <w:szCs w:val="22"/>
                <w:lang w:val="it-IT" w:eastAsia="en-US"/>
              </w:rPr>
              <w:t xml:space="preserve">, o per le </w:t>
            </w:r>
            <w:r w:rsidRPr="004F3F36">
              <w:rPr>
                <w:rFonts w:asciiTheme="minorHAnsi" w:hAnsiTheme="minorHAnsi" w:cstheme="minorHAnsi"/>
                <w:b/>
                <w:bCs/>
                <w:sz w:val="22"/>
                <w:szCs w:val="22"/>
                <w:lang w:val="it-IT" w:eastAsia="en-US"/>
              </w:rPr>
              <w:t>forniture di prodotti d'arte, macchinari, strumenti e lavori di precisione l'esecuzione dei quali deve essere affidata a operatori specializzati</w:t>
            </w:r>
            <w:r w:rsidRPr="004F3F36">
              <w:rPr>
                <w:rFonts w:asciiTheme="minorHAnsi" w:hAnsiTheme="minorHAnsi" w:cstheme="minorHAnsi"/>
                <w:sz w:val="22"/>
                <w:szCs w:val="22"/>
                <w:lang w:val="it-IT" w:eastAsia="en-US"/>
              </w:rPr>
              <w:t xml:space="preserve">, l'esonero dalla prestazione della garanzia è possibile previa adeguata motivazione ed è subordinato ad un miglioramento del prezzo di aggiudicazione ovvero delle condizioni di esecuzione (tale motivazione deve risultare da apposito atto, eventualmente anche dalla Relazione unica) </w:t>
            </w:r>
            <w:r w:rsidRPr="004F3F36">
              <w:rPr>
                <w:rFonts w:asciiTheme="minorHAnsi" w:hAnsiTheme="minorHAnsi" w:cstheme="minorHAnsi"/>
                <w:b/>
                <w:bCs/>
                <w:sz w:val="22"/>
                <w:szCs w:val="22"/>
                <w:lang w:val="it-IT" w:eastAsia="en-US"/>
              </w:rPr>
              <w:t>(art. 36, comma</w:t>
            </w:r>
            <w:r w:rsidR="00E71BCB" w:rsidRPr="004F3F36">
              <w:rPr>
                <w:rFonts w:asciiTheme="minorHAnsi" w:hAnsiTheme="minorHAnsi" w:cstheme="minorHAnsi"/>
                <w:b/>
                <w:bCs/>
                <w:sz w:val="22"/>
                <w:szCs w:val="22"/>
                <w:lang w:val="it-IT" w:eastAsia="en-US"/>
              </w:rPr>
              <w:t xml:space="preserve"> 1 ter</w:t>
            </w:r>
            <w:r w:rsidRPr="004F3F36">
              <w:rPr>
                <w:rFonts w:asciiTheme="minorHAnsi" w:hAnsiTheme="minorHAnsi" w:cstheme="minorHAnsi"/>
                <w:b/>
                <w:bCs/>
                <w:sz w:val="22"/>
                <w:szCs w:val="22"/>
                <w:lang w:val="it-IT" w:eastAsia="en-US"/>
              </w:rPr>
              <w:t xml:space="preserve"> </w:t>
            </w:r>
            <w:proofErr w:type="spellStart"/>
            <w:r w:rsidRPr="004F3F36">
              <w:rPr>
                <w:rFonts w:asciiTheme="minorHAnsi" w:hAnsiTheme="minorHAnsi" w:cstheme="minorHAnsi"/>
                <w:b/>
                <w:bCs/>
                <w:sz w:val="22"/>
                <w:szCs w:val="22"/>
                <w:lang w:val="it-IT" w:eastAsia="en-US"/>
              </w:rPr>
              <w:t>Lp</w:t>
            </w:r>
            <w:proofErr w:type="spellEnd"/>
            <w:r w:rsidRPr="004F3F36">
              <w:rPr>
                <w:rFonts w:asciiTheme="minorHAnsi" w:hAnsiTheme="minorHAnsi" w:cstheme="minorHAnsi"/>
                <w:b/>
                <w:bCs/>
                <w:sz w:val="22"/>
                <w:szCs w:val="22"/>
                <w:lang w:val="it-IT" w:eastAsia="en-US"/>
              </w:rPr>
              <w:t xml:space="preserve"> 16/2015)</w:t>
            </w:r>
            <w:r w:rsidRPr="004F3F36">
              <w:rPr>
                <w:rFonts w:asciiTheme="minorHAnsi" w:hAnsiTheme="minorHAnsi" w:cstheme="minorHAnsi"/>
                <w:sz w:val="22"/>
                <w:szCs w:val="22"/>
                <w:lang w:val="it-IT" w:eastAsia="en-US"/>
              </w:rPr>
              <w:t>.</w:t>
            </w:r>
          </w:p>
        </w:tc>
      </w:tr>
      <w:tr w:rsidR="00600E48" w:rsidRPr="004F3F36" w14:paraId="27C3CE65" w14:textId="77777777" w:rsidTr="00855FEF">
        <w:tc>
          <w:tcPr>
            <w:tcW w:w="9923" w:type="dxa"/>
          </w:tcPr>
          <w:p w14:paraId="4F55C06C" w14:textId="20116BA5" w:rsidR="00600E48" w:rsidRPr="004F3F36" w:rsidRDefault="00600E48" w:rsidP="00600E48">
            <w:pPr>
              <w:autoSpaceDE w:val="0"/>
              <w:autoSpaceDN w:val="0"/>
              <w:spacing w:before="120" w:after="120"/>
              <w:jc w:val="both"/>
              <w:rPr>
                <w:rFonts w:asciiTheme="minorHAnsi" w:hAnsiTheme="minorHAnsi" w:cstheme="minorHAnsi"/>
                <w:b/>
                <w:sz w:val="22"/>
                <w:szCs w:val="22"/>
              </w:rPr>
            </w:pPr>
            <w:r w:rsidRPr="004F3F36">
              <w:rPr>
                <w:rFonts w:asciiTheme="minorHAnsi" w:hAnsiTheme="minorHAnsi" w:cstheme="minorHAnsi"/>
                <w:i/>
                <w:sz w:val="22"/>
                <w:szCs w:val="22"/>
              </w:rPr>
              <w:t xml:space="preserve">Einen Prozentsatz in der Höhe vom </w:t>
            </w:r>
            <w:r w:rsidRPr="004F3F36">
              <w:rPr>
                <w:rFonts w:asciiTheme="minorHAnsi" w:hAnsiTheme="minorHAnsi" w:cstheme="minorHAnsi"/>
                <w:b/>
                <w:bCs/>
                <w:i/>
                <w:sz w:val="22"/>
                <w:szCs w:val="22"/>
              </w:rPr>
              <w:t>2%</w:t>
            </w:r>
            <w:r w:rsidRPr="004F3F36">
              <w:rPr>
                <w:rFonts w:asciiTheme="minorHAnsi" w:hAnsiTheme="minorHAnsi" w:cstheme="minorHAnsi"/>
                <w:i/>
                <w:iCs/>
                <w:noProof/>
                <w:sz w:val="22"/>
                <w:szCs w:val="22"/>
                <w:lang w:eastAsia="de-DE"/>
              </w:rPr>
              <w:t xml:space="preserve"> einfügen </w:t>
            </w:r>
            <w:r w:rsidRPr="004F3F36">
              <w:rPr>
                <w:rFonts w:asciiTheme="minorHAnsi" w:hAnsiTheme="minorHAnsi" w:cstheme="minorHAnsi"/>
                <w:i/>
                <w:iCs/>
                <w:sz w:val="22"/>
                <w:szCs w:val="22"/>
              </w:rPr>
              <w:t xml:space="preserve">(der Betrag der Kaution kann im Sinne des </w:t>
            </w:r>
            <w:r w:rsidRPr="004F3F36">
              <w:rPr>
                <w:rFonts w:asciiTheme="minorHAnsi" w:hAnsiTheme="minorHAnsi" w:cstheme="minorHAnsi"/>
                <w:b/>
                <w:bCs/>
                <w:i/>
                <w:iCs/>
                <w:sz w:val="22"/>
                <w:szCs w:val="22"/>
              </w:rPr>
              <w:t>Art. 36 LG 16/2015</w:t>
            </w:r>
            <w:r w:rsidRPr="004F3F36">
              <w:rPr>
                <w:rFonts w:asciiTheme="minorHAnsi" w:hAnsiTheme="minorHAnsi" w:cstheme="minorHAnsi"/>
                <w:i/>
                <w:iCs/>
                <w:sz w:val="22"/>
                <w:szCs w:val="22"/>
              </w:rPr>
              <w:t xml:space="preserve"> mit Begründung bis auf </w:t>
            </w:r>
            <w:r w:rsidRPr="004F3F36">
              <w:rPr>
                <w:rFonts w:asciiTheme="minorHAnsi" w:hAnsiTheme="minorHAnsi" w:cstheme="minorHAnsi"/>
                <w:b/>
                <w:bCs/>
                <w:i/>
                <w:iCs/>
                <w:sz w:val="22"/>
                <w:szCs w:val="22"/>
              </w:rPr>
              <w:t>1 %</w:t>
            </w:r>
            <w:r w:rsidRPr="004F3F36">
              <w:rPr>
                <w:rFonts w:asciiTheme="minorHAnsi" w:hAnsiTheme="minorHAnsi" w:cstheme="minorHAnsi"/>
                <w:i/>
                <w:iCs/>
                <w:sz w:val="22"/>
                <w:szCs w:val="22"/>
              </w:rPr>
              <w:t xml:space="preserve"> reduziert bzw. bis auf 4% erhöht werden;</w:t>
            </w:r>
            <w:r w:rsidRPr="004F3F36">
              <w:rPr>
                <w:rFonts w:asciiTheme="minorHAnsi" w:hAnsiTheme="minorHAnsi" w:cstheme="minorHAnsi"/>
                <w:i/>
                <w:noProof/>
                <w:sz w:val="22"/>
                <w:szCs w:val="22"/>
                <w:lang w:eastAsia="de-DE"/>
              </w:rPr>
              <w:t xml:space="preserve"> </w:t>
            </w:r>
            <w:r w:rsidRPr="004F3F36">
              <w:rPr>
                <w:rFonts w:asciiTheme="minorHAnsi" w:hAnsiTheme="minorHAnsi" w:cstheme="minorHAnsi"/>
                <w:i/>
                <w:iCs/>
                <w:sz w:val="22"/>
                <w:szCs w:val="22"/>
              </w:rPr>
              <w:t>diese Begründung muss aus einem entsprechenden Verwaltungsakt, eventuell auch aus dem Vergabevermerk, hervorgehen).</w:t>
            </w:r>
          </w:p>
        </w:tc>
      </w:tr>
      <w:tr w:rsidR="00600E48" w:rsidRPr="004F3F36" w14:paraId="340F52DE" w14:textId="77777777" w:rsidTr="00855FEF">
        <w:tc>
          <w:tcPr>
            <w:tcW w:w="9923" w:type="dxa"/>
          </w:tcPr>
          <w:p w14:paraId="752F5651" w14:textId="03E91684" w:rsidR="00600E48" w:rsidRPr="004F3F36" w:rsidRDefault="00600E48" w:rsidP="00855FEF">
            <w:pPr>
              <w:autoSpaceDE w:val="0"/>
              <w:autoSpaceDN w:val="0"/>
              <w:spacing w:before="120" w:after="120"/>
              <w:ind w:right="-144"/>
              <w:jc w:val="both"/>
              <w:rPr>
                <w:rFonts w:asciiTheme="minorHAnsi" w:hAnsiTheme="minorHAnsi" w:cstheme="minorHAnsi"/>
                <w:i/>
                <w:iCs/>
                <w:sz w:val="22"/>
                <w:szCs w:val="22"/>
              </w:rPr>
            </w:pPr>
            <w:r w:rsidRPr="004F3F36">
              <w:rPr>
                <w:rFonts w:asciiTheme="minorHAnsi" w:hAnsiTheme="minorHAnsi" w:cstheme="minorHAnsi"/>
                <w:i/>
                <w:iCs/>
                <w:sz w:val="22"/>
                <w:szCs w:val="22"/>
                <w:lang w:eastAsia="en-US"/>
              </w:rPr>
              <w:t xml:space="preserve">Diesen Satz bei Direktvergaben mit einem Betrag unter 40.000 Euro, für die keine endgültige Sicherheit geleistet werden muss, löschen. </w:t>
            </w:r>
            <w:r w:rsidRPr="004F3F36">
              <w:rPr>
                <w:rFonts w:asciiTheme="minorHAnsi" w:hAnsiTheme="minorHAnsi" w:cstheme="minorHAnsi"/>
                <w:b/>
                <w:i/>
                <w:iCs/>
                <w:sz w:val="22"/>
                <w:szCs w:val="22"/>
                <w:u w:val="single"/>
              </w:rPr>
              <w:t>Achtung</w:t>
            </w:r>
            <w:r w:rsidRPr="004F3F36">
              <w:rPr>
                <w:rFonts w:asciiTheme="minorHAnsi" w:hAnsiTheme="minorHAnsi" w:cstheme="minorHAnsi"/>
                <w:b/>
                <w:i/>
                <w:iCs/>
                <w:sz w:val="22"/>
                <w:szCs w:val="22"/>
              </w:rPr>
              <w:t>: Der zum Zweck der Freistellung zu berücksichtigen Betrag entspricht dem Ausschreibungsbetrag.</w:t>
            </w:r>
          </w:p>
        </w:tc>
      </w:tr>
      <w:tr w:rsidR="00600E48" w:rsidRPr="004F3F36" w14:paraId="13B4D208" w14:textId="77777777" w:rsidTr="00855FEF">
        <w:tc>
          <w:tcPr>
            <w:tcW w:w="9923" w:type="dxa"/>
          </w:tcPr>
          <w:p w14:paraId="1DD1C665" w14:textId="77777777" w:rsidR="00600E48" w:rsidRPr="004F3F36" w:rsidRDefault="00600E48" w:rsidP="00855FEF">
            <w:pPr>
              <w:autoSpaceDE w:val="0"/>
              <w:autoSpaceDN w:val="0"/>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 xml:space="preserve">Löschung die erste Hypothese für die Ausführung von </w:t>
            </w:r>
            <w:r w:rsidRPr="004F3F36">
              <w:rPr>
                <w:rFonts w:asciiTheme="minorHAnsi" w:hAnsiTheme="minorHAnsi" w:cstheme="minorHAnsi"/>
                <w:b/>
                <w:bCs/>
                <w:i/>
                <w:sz w:val="22"/>
                <w:szCs w:val="22"/>
              </w:rPr>
              <w:t>Verträgen gemäß Artikel 26 Absatz 1</w:t>
            </w:r>
            <w:r w:rsidRPr="004F3F36">
              <w:rPr>
                <w:rFonts w:asciiTheme="minorHAnsi" w:hAnsiTheme="minorHAnsi" w:cstheme="minorHAnsi"/>
                <w:i/>
                <w:sz w:val="22"/>
                <w:szCs w:val="22"/>
              </w:rPr>
              <w:t xml:space="preserve"> in Fällen, die von der Vergabestelle angemessen begründet sind (diese Begründung muss aus einem spezifischen Akt hervorgehen, gegebenenfalls auch aus dem Vergabevermerk) </w:t>
            </w:r>
            <w:r w:rsidRPr="004F3F36">
              <w:rPr>
                <w:rFonts w:asciiTheme="minorHAnsi" w:hAnsiTheme="minorHAnsi" w:cstheme="minorHAnsi"/>
                <w:b/>
                <w:bCs/>
                <w:i/>
                <w:sz w:val="22"/>
                <w:szCs w:val="22"/>
              </w:rPr>
              <w:t>(Art. 36, Abs. 1-bis LG Nr. 16/2015)</w:t>
            </w:r>
            <w:r w:rsidRPr="004F3F36">
              <w:rPr>
                <w:rFonts w:asciiTheme="minorHAnsi" w:hAnsiTheme="minorHAnsi" w:cstheme="minorHAnsi"/>
                <w:i/>
                <w:sz w:val="22"/>
                <w:szCs w:val="22"/>
              </w:rPr>
              <w:t>.</w:t>
            </w:r>
          </w:p>
        </w:tc>
      </w:tr>
      <w:tr w:rsidR="00600E48" w:rsidRPr="004F3F36" w14:paraId="278DD769" w14:textId="77777777" w:rsidTr="00855FEF">
        <w:tc>
          <w:tcPr>
            <w:tcW w:w="9923" w:type="dxa"/>
          </w:tcPr>
          <w:p w14:paraId="1AEA3F5F" w14:textId="77777777" w:rsidR="00600E48" w:rsidRPr="004F3F36" w:rsidRDefault="00600E48" w:rsidP="00855FEF">
            <w:pPr>
              <w:widowControl w:val="0"/>
              <w:spacing w:before="120" w:after="120"/>
              <w:jc w:val="both"/>
              <w:rPr>
                <w:rFonts w:asciiTheme="minorHAnsi" w:hAnsiTheme="minorHAnsi" w:cstheme="minorHAnsi"/>
                <w:iCs/>
                <w:sz w:val="22"/>
                <w:szCs w:val="22"/>
              </w:rPr>
            </w:pPr>
            <w:r w:rsidRPr="004F3F36">
              <w:rPr>
                <w:rFonts w:asciiTheme="minorHAnsi" w:hAnsiTheme="minorHAnsi" w:cstheme="minorHAnsi"/>
                <w:i/>
                <w:sz w:val="22"/>
                <w:szCs w:val="22"/>
              </w:rPr>
              <w:t xml:space="preserve">Löschung die erste Hypothese für die Vergaben die von Wirtschaftsteilnehmern mit nachgewiesener Finanzkraft erbracht werden, sowie für Lieferungen von Gütern, die aufgrund ihrer Art oder ihres besonderen Verwendungszwecks am Herstellungsort erworben oder direkt von den Herstellern geliefert werden müssen, oder für Kunstgegenstände, Maschinen, Präzisionsinstrumente und -arbeiten, mit deren Ausführung spezialisierte Teilnehmer betraut werden müssen, ist die Befreiung der Sicherheitsleistung aufgrund einer angemessen Begründung und der Verbesserung des Zuschlagpreises oder der Ausführungsbedingungen(diese Begründung </w:t>
            </w:r>
            <w:proofErr w:type="spellStart"/>
            <w:r w:rsidRPr="004F3F36">
              <w:rPr>
                <w:rFonts w:asciiTheme="minorHAnsi" w:hAnsiTheme="minorHAnsi" w:cstheme="minorHAnsi"/>
                <w:i/>
                <w:sz w:val="22"/>
                <w:szCs w:val="22"/>
              </w:rPr>
              <w:t>muß</w:t>
            </w:r>
            <w:proofErr w:type="spellEnd"/>
            <w:r w:rsidRPr="004F3F36">
              <w:rPr>
                <w:rFonts w:asciiTheme="minorHAnsi" w:hAnsiTheme="minorHAnsi" w:cstheme="minorHAnsi"/>
                <w:i/>
                <w:sz w:val="22"/>
                <w:szCs w:val="22"/>
              </w:rPr>
              <w:t xml:space="preserve"> aus einen speziellen Dokument hervorgehen, evtl. auch aus dem Vergabevermerk) möglich </w:t>
            </w:r>
            <w:r w:rsidRPr="004F3F36">
              <w:rPr>
                <w:rFonts w:asciiTheme="minorHAnsi" w:hAnsiTheme="minorHAnsi" w:cstheme="minorHAnsi"/>
                <w:b/>
                <w:bCs/>
                <w:i/>
                <w:sz w:val="22"/>
                <w:szCs w:val="22"/>
              </w:rPr>
              <w:t>(Art. 36, Abs. 1-ter LG Nr. 16/2015)</w:t>
            </w:r>
            <w:r w:rsidRPr="004F3F36">
              <w:rPr>
                <w:rFonts w:asciiTheme="minorHAnsi" w:hAnsiTheme="minorHAnsi" w:cstheme="minorHAnsi"/>
                <w:i/>
                <w:sz w:val="22"/>
                <w:szCs w:val="22"/>
              </w:rPr>
              <w:t xml:space="preserve">. </w:t>
            </w:r>
          </w:p>
        </w:tc>
      </w:tr>
      <w:tr w:rsidR="00967313" w:rsidRPr="004F3F36" w14:paraId="612B02B7" w14:textId="77777777" w:rsidTr="00386D25">
        <w:tc>
          <w:tcPr>
            <w:tcW w:w="9923" w:type="dxa"/>
            <w:shd w:val="clear" w:color="auto" w:fill="E7E6E6" w:themeFill="background2"/>
          </w:tcPr>
          <w:p w14:paraId="17F5986F" w14:textId="77777777" w:rsidR="00967313" w:rsidRPr="004F3F36" w:rsidRDefault="00600E48" w:rsidP="00967313">
            <w:pPr>
              <w:autoSpaceDE w:val="0"/>
              <w:autoSpaceDN w:val="0"/>
              <w:ind w:right="-144"/>
              <w:jc w:val="both"/>
              <w:rPr>
                <w:rFonts w:asciiTheme="minorHAnsi" w:hAnsiTheme="minorHAnsi" w:cstheme="minorHAnsi"/>
                <w:b/>
                <w:bCs/>
                <w:sz w:val="22"/>
                <w:szCs w:val="22"/>
                <w:u w:val="single"/>
                <w:lang w:eastAsia="en-US"/>
              </w:rPr>
            </w:pPr>
            <w:r w:rsidRPr="004F3F36">
              <w:rPr>
                <w:rFonts w:asciiTheme="minorHAnsi" w:hAnsiTheme="minorHAnsi" w:cstheme="minorHAnsi"/>
                <w:b/>
                <w:sz w:val="22"/>
                <w:szCs w:val="22"/>
                <w:u w:val="single"/>
              </w:rPr>
              <w:t xml:space="preserve">Art. 19, </w:t>
            </w:r>
            <w:proofErr w:type="spellStart"/>
            <w:r w:rsidR="00314798" w:rsidRPr="004F3F36">
              <w:rPr>
                <w:rFonts w:asciiTheme="minorHAnsi" w:hAnsiTheme="minorHAnsi" w:cstheme="minorHAnsi"/>
                <w:b/>
                <w:sz w:val="22"/>
                <w:szCs w:val="22"/>
                <w:u w:val="single"/>
              </w:rPr>
              <w:t>c</w:t>
            </w:r>
            <w:r w:rsidR="00967313" w:rsidRPr="004F3F36">
              <w:rPr>
                <w:rFonts w:asciiTheme="minorHAnsi" w:hAnsiTheme="minorHAnsi" w:cstheme="minorHAnsi"/>
                <w:b/>
                <w:bCs/>
                <w:sz w:val="22"/>
                <w:szCs w:val="22"/>
                <w:u w:val="single"/>
                <w:lang w:eastAsia="en-US"/>
              </w:rPr>
              <w:t>omm</w:t>
            </w:r>
            <w:r w:rsidR="00457A53" w:rsidRPr="004F3F36">
              <w:rPr>
                <w:rFonts w:asciiTheme="minorHAnsi" w:hAnsiTheme="minorHAnsi" w:cstheme="minorHAnsi"/>
                <w:b/>
                <w:bCs/>
                <w:sz w:val="22"/>
                <w:szCs w:val="22"/>
                <w:u w:val="single"/>
                <w:lang w:eastAsia="en-US"/>
              </w:rPr>
              <w:t>i</w:t>
            </w:r>
            <w:proofErr w:type="spellEnd"/>
            <w:r w:rsidR="00457A53" w:rsidRPr="004F3F36">
              <w:rPr>
                <w:rFonts w:asciiTheme="minorHAnsi" w:hAnsiTheme="minorHAnsi" w:cstheme="minorHAnsi"/>
                <w:b/>
                <w:bCs/>
                <w:sz w:val="22"/>
                <w:szCs w:val="22"/>
                <w:u w:val="single"/>
                <w:lang w:eastAsia="en-US"/>
              </w:rPr>
              <w:t xml:space="preserve"> 12 e 1</w:t>
            </w:r>
            <w:r w:rsidR="007C4D2B" w:rsidRPr="004F3F36">
              <w:rPr>
                <w:rFonts w:asciiTheme="minorHAnsi" w:hAnsiTheme="minorHAnsi" w:cstheme="minorHAnsi"/>
                <w:b/>
                <w:bCs/>
                <w:sz w:val="22"/>
                <w:szCs w:val="22"/>
                <w:u w:val="single"/>
                <w:lang w:eastAsia="en-US"/>
              </w:rPr>
              <w:t>5</w:t>
            </w:r>
            <w:r w:rsidR="00314798" w:rsidRPr="004F3F36">
              <w:rPr>
                <w:rFonts w:asciiTheme="minorHAnsi" w:hAnsiTheme="minorHAnsi" w:cstheme="minorHAnsi"/>
                <w:b/>
                <w:bCs/>
                <w:sz w:val="22"/>
                <w:szCs w:val="22"/>
                <w:u w:val="single"/>
                <w:lang w:eastAsia="en-US"/>
              </w:rPr>
              <w:t xml:space="preserve"> - </w:t>
            </w:r>
            <w:r w:rsidR="00314798" w:rsidRPr="004F3F36">
              <w:rPr>
                <w:rFonts w:asciiTheme="minorHAnsi" w:hAnsiTheme="minorHAnsi" w:cstheme="minorHAnsi"/>
                <w:b/>
                <w:sz w:val="22"/>
                <w:szCs w:val="22"/>
                <w:u w:val="single"/>
              </w:rPr>
              <w:t>Abs. 12 und 15</w:t>
            </w:r>
            <w:r w:rsidR="00967313" w:rsidRPr="004F3F36">
              <w:rPr>
                <w:rFonts w:asciiTheme="minorHAnsi" w:hAnsiTheme="minorHAnsi" w:cstheme="minorHAnsi"/>
                <w:b/>
                <w:bCs/>
                <w:sz w:val="22"/>
                <w:szCs w:val="22"/>
                <w:u w:val="single"/>
                <w:lang w:eastAsia="en-US"/>
              </w:rPr>
              <w:t>:</w:t>
            </w:r>
            <w:r w:rsidR="00A9177C" w:rsidRPr="004F3F36">
              <w:rPr>
                <w:rFonts w:asciiTheme="minorHAnsi" w:hAnsiTheme="minorHAnsi" w:cstheme="minorHAnsi"/>
                <w:b/>
                <w:bCs/>
                <w:sz w:val="22"/>
                <w:szCs w:val="22"/>
                <w:u w:val="single"/>
                <w:lang w:eastAsia="en-US"/>
              </w:rPr>
              <w:t xml:space="preserve"> Polizze </w:t>
            </w:r>
            <w:proofErr w:type="spellStart"/>
            <w:r w:rsidR="00A9177C" w:rsidRPr="004F3F36">
              <w:rPr>
                <w:rFonts w:asciiTheme="minorHAnsi" w:hAnsiTheme="minorHAnsi" w:cstheme="minorHAnsi"/>
                <w:b/>
                <w:bCs/>
                <w:sz w:val="22"/>
                <w:szCs w:val="22"/>
                <w:u w:val="single"/>
                <w:lang w:eastAsia="en-US"/>
              </w:rPr>
              <w:t>assicurative</w:t>
            </w:r>
            <w:proofErr w:type="spellEnd"/>
            <w:r w:rsidR="00A9177C" w:rsidRPr="004F3F36">
              <w:rPr>
                <w:rFonts w:asciiTheme="minorHAnsi" w:hAnsiTheme="minorHAnsi" w:cstheme="minorHAnsi"/>
                <w:b/>
                <w:bCs/>
                <w:sz w:val="22"/>
                <w:szCs w:val="22"/>
                <w:u w:val="single"/>
                <w:lang w:eastAsia="en-US"/>
              </w:rPr>
              <w:t xml:space="preserve"> – Versicherungspolizzen</w:t>
            </w:r>
          </w:p>
          <w:p w14:paraId="31ECB6BB" w14:textId="310E2A7B" w:rsidR="00A14067" w:rsidRPr="004F3F36" w:rsidRDefault="00A14067" w:rsidP="00967313">
            <w:pPr>
              <w:autoSpaceDE w:val="0"/>
              <w:autoSpaceDN w:val="0"/>
              <w:ind w:right="-144"/>
              <w:jc w:val="both"/>
              <w:rPr>
                <w:rFonts w:asciiTheme="minorHAnsi" w:hAnsiTheme="minorHAnsi" w:cstheme="minorHAnsi"/>
                <w:sz w:val="22"/>
                <w:szCs w:val="22"/>
                <w:u w:val="single"/>
                <w:lang w:eastAsia="en-US"/>
              </w:rPr>
            </w:pPr>
          </w:p>
        </w:tc>
      </w:tr>
      <w:tr w:rsidR="000A6711" w:rsidRPr="007A1CE2" w14:paraId="2C159EC4" w14:textId="77777777" w:rsidTr="00386D25">
        <w:tc>
          <w:tcPr>
            <w:tcW w:w="9923" w:type="dxa"/>
          </w:tcPr>
          <w:p w14:paraId="7F8968F0" w14:textId="283F6ACD" w:rsidR="000A6711" w:rsidRPr="004F3F36" w:rsidRDefault="000A6711" w:rsidP="00314798">
            <w:pPr>
              <w:autoSpaceDE w:val="0"/>
              <w:autoSpaceDN w:val="0"/>
              <w:spacing w:before="120" w:after="120"/>
              <w:ind w:left="32" w:right="-144"/>
              <w:jc w:val="both"/>
              <w:rPr>
                <w:rFonts w:asciiTheme="minorHAnsi" w:hAnsiTheme="minorHAnsi" w:cstheme="minorHAnsi"/>
                <w:b/>
                <w:bCs/>
                <w:sz w:val="22"/>
                <w:szCs w:val="22"/>
                <w:u w:val="single"/>
                <w:lang w:val="en-US" w:eastAsia="en-US"/>
              </w:rPr>
            </w:pPr>
            <w:r w:rsidRPr="004F3F36">
              <w:rPr>
                <w:rFonts w:asciiTheme="minorHAnsi" w:hAnsiTheme="minorHAnsi" w:cstheme="minorHAnsi"/>
                <w:b/>
                <w:bCs/>
                <w:sz w:val="22"/>
                <w:szCs w:val="22"/>
                <w:u w:val="single"/>
                <w:lang w:val="en-US" w:eastAsia="en-US"/>
              </w:rPr>
              <w:t xml:space="preserve">«Contractors All </w:t>
            </w:r>
            <w:proofErr w:type="gramStart"/>
            <w:r w:rsidRPr="004F3F36">
              <w:rPr>
                <w:rFonts w:asciiTheme="minorHAnsi" w:hAnsiTheme="minorHAnsi" w:cstheme="minorHAnsi"/>
                <w:b/>
                <w:bCs/>
                <w:sz w:val="22"/>
                <w:szCs w:val="22"/>
                <w:u w:val="single"/>
                <w:lang w:val="en-US" w:eastAsia="en-US"/>
              </w:rPr>
              <w:t>Risks» -</w:t>
            </w:r>
            <w:proofErr w:type="gramEnd"/>
            <w:r w:rsidRPr="004F3F36">
              <w:rPr>
                <w:rFonts w:asciiTheme="minorHAnsi" w:hAnsiTheme="minorHAnsi" w:cstheme="minorHAnsi"/>
                <w:b/>
                <w:bCs/>
                <w:sz w:val="22"/>
                <w:szCs w:val="22"/>
                <w:u w:val="single"/>
                <w:lang w:val="en-US" w:eastAsia="en-US"/>
              </w:rPr>
              <w:t xml:space="preserve"> CA</w:t>
            </w:r>
          </w:p>
          <w:p w14:paraId="1210699A" w14:textId="77777777" w:rsidR="00F721D7" w:rsidRPr="004F3F36" w:rsidRDefault="00676082" w:rsidP="00F721D7">
            <w:pPr>
              <w:numPr>
                <w:ilvl w:val="0"/>
                <w:numId w:val="9"/>
              </w:numPr>
              <w:autoSpaceDE w:val="0"/>
              <w:autoSpaceDN w:val="0"/>
              <w:spacing w:before="120" w:after="120"/>
              <w:jc w:val="both"/>
              <w:rPr>
                <w:rFonts w:asciiTheme="minorHAnsi" w:hAnsiTheme="minorHAnsi" w:cstheme="minorHAnsi"/>
                <w:b/>
                <w:sz w:val="22"/>
                <w:szCs w:val="22"/>
                <w:lang w:val="it-IT"/>
              </w:rPr>
            </w:pPr>
            <w:bookmarkStart w:id="45" w:name="_Hlk188373168"/>
            <w:r w:rsidRPr="004F3F36">
              <w:rPr>
                <w:rFonts w:asciiTheme="minorHAnsi" w:hAnsiTheme="minorHAnsi" w:cstheme="minorHAnsi"/>
                <w:b/>
                <w:bCs/>
                <w:sz w:val="22"/>
                <w:szCs w:val="22"/>
                <w:u w:val="single"/>
                <w:lang w:val="it-IT" w:eastAsia="en-US"/>
              </w:rPr>
              <w:t>Danni alle cose</w:t>
            </w:r>
            <w:r w:rsidRPr="004F3F36">
              <w:rPr>
                <w:rFonts w:asciiTheme="minorHAnsi" w:hAnsiTheme="minorHAnsi" w:cstheme="minorHAnsi"/>
                <w:sz w:val="22"/>
                <w:szCs w:val="22"/>
                <w:u w:val="single"/>
                <w:lang w:val="it-IT" w:eastAsia="en-US"/>
              </w:rPr>
              <w:t>:</w:t>
            </w:r>
            <w:r w:rsidRPr="004F3F36">
              <w:rPr>
                <w:rFonts w:asciiTheme="minorHAnsi" w:hAnsiTheme="minorHAnsi" w:cstheme="minorHAnsi"/>
                <w:sz w:val="22"/>
                <w:szCs w:val="22"/>
                <w:lang w:val="it-IT"/>
              </w:rPr>
              <w:t xml:space="preserve"> a</w:t>
            </w:r>
            <w:r w:rsidR="00DB2FB8" w:rsidRPr="004F3F36">
              <w:rPr>
                <w:rFonts w:asciiTheme="minorHAnsi" w:hAnsiTheme="minorHAnsi" w:cstheme="minorHAnsi"/>
                <w:sz w:val="22"/>
                <w:szCs w:val="22"/>
                <w:lang w:val="it-IT"/>
              </w:rPr>
              <w:t>i sensi dell’</w:t>
            </w:r>
            <w:r w:rsidR="00DB2FB8" w:rsidRPr="004F3F36">
              <w:rPr>
                <w:rFonts w:asciiTheme="minorHAnsi" w:hAnsiTheme="minorHAnsi" w:cstheme="minorHAnsi"/>
                <w:b/>
                <w:bCs/>
                <w:sz w:val="22"/>
                <w:szCs w:val="22"/>
                <w:lang w:val="it-IT"/>
              </w:rPr>
              <w:t>art. 117, c. 10 del Dlgs 36/2023</w:t>
            </w:r>
            <w:r w:rsidR="00DB2FB8" w:rsidRPr="004F3F36">
              <w:rPr>
                <w:rFonts w:asciiTheme="minorHAnsi" w:hAnsiTheme="minorHAnsi" w:cstheme="minorHAnsi"/>
                <w:sz w:val="22"/>
                <w:szCs w:val="22"/>
                <w:lang w:val="it-IT"/>
              </w:rPr>
              <w:t>: “</w:t>
            </w:r>
            <w:r w:rsidR="00DB2FB8" w:rsidRPr="004F3F36">
              <w:rPr>
                <w:rFonts w:asciiTheme="minorHAnsi" w:hAnsiTheme="minorHAnsi" w:cstheme="minorHAnsi"/>
                <w:i/>
                <w:iCs/>
                <w:sz w:val="22"/>
                <w:szCs w:val="22"/>
                <w:lang w:val="it-IT"/>
              </w:rPr>
              <w:t xml:space="preserve">L'esecutore dei lavori costituisce e consegna alla stazione appaltante almeno dieci giorni prima della consegna dei lavori anche una polizza di assicurazione che copra i </w:t>
            </w:r>
            <w:r w:rsidR="00DB2FB8" w:rsidRPr="004F3F36">
              <w:rPr>
                <w:rFonts w:asciiTheme="minorHAnsi" w:hAnsiTheme="minorHAnsi" w:cstheme="minorHAnsi"/>
                <w:b/>
                <w:bCs/>
                <w:i/>
                <w:iCs/>
                <w:sz w:val="22"/>
                <w:szCs w:val="22"/>
                <w:u w:val="single"/>
                <w:lang w:val="it-IT"/>
              </w:rPr>
              <w:t>danni subiti dalle stazioni appaltanti a causa del danneggiamento o della distruzione totale o parziale di impianti ed opere, anche preesistenti, verificatisi nel corso dell'esecuzione dei lavori</w:t>
            </w:r>
            <w:r w:rsidR="00DB2FB8" w:rsidRPr="004F3F36">
              <w:rPr>
                <w:rFonts w:asciiTheme="minorHAnsi" w:hAnsiTheme="minorHAnsi" w:cstheme="minorHAnsi"/>
                <w:i/>
                <w:iCs/>
                <w:sz w:val="22"/>
                <w:szCs w:val="22"/>
                <w:lang w:val="it-IT"/>
              </w:rPr>
              <w:t>.</w:t>
            </w:r>
            <w:r w:rsidR="00DB2FB8" w:rsidRPr="004F3F36">
              <w:rPr>
                <w:rFonts w:asciiTheme="minorHAnsi" w:hAnsiTheme="minorHAnsi" w:cstheme="minorHAnsi"/>
                <w:sz w:val="22"/>
                <w:szCs w:val="22"/>
                <w:lang w:val="it-IT"/>
              </w:rPr>
              <w:t xml:space="preserve">” </w:t>
            </w:r>
            <w:r w:rsidR="00961090" w:rsidRPr="004F3F36">
              <w:rPr>
                <w:rFonts w:asciiTheme="minorHAnsi" w:hAnsiTheme="minorHAnsi" w:cstheme="minorHAnsi"/>
                <w:sz w:val="22"/>
                <w:szCs w:val="22"/>
                <w:lang w:val="it-IT"/>
              </w:rPr>
              <w:t>Per l</w:t>
            </w:r>
            <w:r w:rsidR="00DB2FB8" w:rsidRPr="004F3F36">
              <w:rPr>
                <w:rFonts w:asciiTheme="minorHAnsi" w:hAnsiTheme="minorHAnsi" w:cstheme="minorHAnsi"/>
                <w:sz w:val="22"/>
                <w:szCs w:val="22"/>
                <w:lang w:val="it-IT"/>
              </w:rPr>
              <w:t>'importo dell</w:t>
            </w:r>
            <w:r w:rsidR="00961090" w:rsidRPr="004F3F36">
              <w:rPr>
                <w:rFonts w:asciiTheme="minorHAnsi" w:hAnsiTheme="minorHAnsi" w:cstheme="minorHAnsi"/>
                <w:sz w:val="22"/>
                <w:szCs w:val="22"/>
                <w:lang w:val="it-IT"/>
              </w:rPr>
              <w:t>e</w:t>
            </w:r>
            <w:r w:rsidR="00DB2FB8" w:rsidRPr="004F3F36">
              <w:rPr>
                <w:rFonts w:asciiTheme="minorHAnsi" w:hAnsiTheme="minorHAnsi" w:cstheme="minorHAnsi"/>
                <w:sz w:val="22"/>
                <w:szCs w:val="22"/>
                <w:lang w:val="it-IT"/>
              </w:rPr>
              <w:t xml:space="preserve"> somm</w:t>
            </w:r>
            <w:r w:rsidR="00961090" w:rsidRPr="004F3F36">
              <w:rPr>
                <w:rFonts w:asciiTheme="minorHAnsi" w:hAnsiTheme="minorHAnsi" w:cstheme="minorHAnsi"/>
                <w:sz w:val="22"/>
                <w:szCs w:val="22"/>
                <w:lang w:val="it-IT"/>
              </w:rPr>
              <w:t>e</w:t>
            </w:r>
            <w:r w:rsidR="00DB2FB8" w:rsidRPr="004F3F36">
              <w:rPr>
                <w:rFonts w:asciiTheme="minorHAnsi" w:hAnsiTheme="minorHAnsi" w:cstheme="minorHAnsi"/>
                <w:sz w:val="22"/>
                <w:szCs w:val="22"/>
                <w:lang w:val="it-IT"/>
              </w:rPr>
              <w:t xml:space="preserve"> da assicurare </w:t>
            </w:r>
            <w:r w:rsidR="00961090" w:rsidRPr="004F3F36">
              <w:rPr>
                <w:rFonts w:asciiTheme="minorHAnsi" w:hAnsiTheme="minorHAnsi" w:cstheme="minorHAnsi"/>
                <w:sz w:val="22"/>
                <w:szCs w:val="22"/>
                <w:lang w:val="it-IT"/>
              </w:rPr>
              <w:t xml:space="preserve">vedi </w:t>
            </w:r>
            <w:r w:rsidR="00961090" w:rsidRPr="004F3F36">
              <w:rPr>
                <w:rFonts w:asciiTheme="minorHAnsi" w:hAnsiTheme="minorHAnsi" w:cstheme="minorHAnsi"/>
                <w:b/>
                <w:bCs/>
                <w:sz w:val="22"/>
                <w:szCs w:val="22"/>
                <w:lang w:val="it-IT"/>
              </w:rPr>
              <w:t>Schema Tipo 2.3</w:t>
            </w:r>
            <w:r w:rsidR="00961090" w:rsidRPr="004F3F36">
              <w:rPr>
                <w:rFonts w:asciiTheme="minorHAnsi" w:hAnsiTheme="minorHAnsi" w:cstheme="minorHAnsi"/>
                <w:sz w:val="22"/>
                <w:szCs w:val="22"/>
                <w:lang w:val="it-IT"/>
              </w:rPr>
              <w:t xml:space="preserve">, approvato con il </w:t>
            </w:r>
            <w:r w:rsidR="00961090" w:rsidRPr="004F3F36">
              <w:rPr>
                <w:rFonts w:asciiTheme="minorHAnsi" w:hAnsiTheme="minorHAnsi" w:cstheme="minorHAnsi"/>
                <w:b/>
                <w:bCs/>
                <w:sz w:val="22"/>
                <w:szCs w:val="22"/>
                <w:lang w:val="it-IT"/>
              </w:rPr>
              <w:t>decreto ministeriale 16 settembre 2022, n. 193</w:t>
            </w:r>
            <w:r w:rsidR="00961090" w:rsidRPr="004F3F36">
              <w:rPr>
                <w:rFonts w:asciiTheme="minorHAnsi" w:hAnsiTheme="minorHAnsi" w:cstheme="minorHAnsi"/>
                <w:sz w:val="22"/>
                <w:szCs w:val="22"/>
                <w:lang w:val="it-IT"/>
              </w:rPr>
              <w:t xml:space="preserve"> (</w:t>
            </w:r>
            <w:hyperlink r:id="rId24" w:history="1">
              <w:r w:rsidR="00961090" w:rsidRPr="004F3F36">
                <w:rPr>
                  <w:rFonts w:asciiTheme="minorHAnsi" w:hAnsiTheme="minorHAnsi" w:cstheme="minorHAnsi"/>
                  <w:color w:val="0000FF"/>
                  <w:sz w:val="22"/>
                  <w:szCs w:val="22"/>
                  <w:u w:val="single"/>
                  <w:lang w:val="it-IT"/>
                </w:rPr>
                <w:t>2022_0193_dm_polizze_tipo.pdf</w:t>
              </w:r>
            </w:hyperlink>
            <w:r w:rsidR="00961090" w:rsidRPr="004F3F36">
              <w:rPr>
                <w:rFonts w:asciiTheme="minorHAnsi" w:hAnsiTheme="minorHAnsi" w:cstheme="minorHAnsi"/>
                <w:sz w:val="22"/>
                <w:szCs w:val="22"/>
                <w:lang w:val="it-IT"/>
              </w:rPr>
              <w:t xml:space="preserve">) </w:t>
            </w:r>
            <w:bookmarkEnd w:id="45"/>
          </w:p>
          <w:p w14:paraId="2D803FA0" w14:textId="42C81D14" w:rsidR="000A6711" w:rsidRPr="004F3F36" w:rsidRDefault="000A6711" w:rsidP="00F721D7">
            <w:pPr>
              <w:numPr>
                <w:ilvl w:val="0"/>
                <w:numId w:val="9"/>
              </w:numPr>
              <w:autoSpaceDE w:val="0"/>
              <w:autoSpaceDN w:val="0"/>
              <w:spacing w:before="120" w:after="120"/>
              <w:jc w:val="both"/>
              <w:rPr>
                <w:rFonts w:asciiTheme="minorHAnsi" w:hAnsiTheme="minorHAnsi" w:cstheme="minorHAnsi"/>
                <w:b/>
                <w:sz w:val="22"/>
                <w:szCs w:val="22"/>
                <w:lang w:val="it-IT"/>
              </w:rPr>
            </w:pPr>
            <w:r w:rsidRPr="004F3F36">
              <w:rPr>
                <w:rFonts w:asciiTheme="minorHAnsi" w:hAnsiTheme="minorHAnsi" w:cstheme="minorHAnsi"/>
                <w:b/>
                <w:bCs/>
                <w:sz w:val="22"/>
                <w:szCs w:val="22"/>
                <w:u w:val="single"/>
                <w:lang w:val="it-IT" w:eastAsia="en-US"/>
              </w:rPr>
              <w:lastRenderedPageBreak/>
              <w:t>Responsabilità civile per</w:t>
            </w:r>
            <w:r w:rsidRPr="004F3F36">
              <w:rPr>
                <w:rFonts w:asciiTheme="minorHAnsi" w:hAnsiTheme="minorHAnsi" w:cstheme="minorHAnsi"/>
                <w:sz w:val="22"/>
                <w:szCs w:val="22"/>
                <w:u w:val="single"/>
                <w:lang w:val="it-IT" w:eastAsia="en-US"/>
              </w:rPr>
              <w:t xml:space="preserve"> </w:t>
            </w:r>
            <w:r w:rsidRPr="004F3F36">
              <w:rPr>
                <w:rFonts w:asciiTheme="minorHAnsi" w:hAnsiTheme="minorHAnsi" w:cstheme="minorHAnsi"/>
                <w:b/>
                <w:bCs/>
                <w:sz w:val="22"/>
                <w:szCs w:val="22"/>
                <w:u w:val="single"/>
                <w:lang w:val="it-IT" w:eastAsia="en-US"/>
              </w:rPr>
              <w:t>danni causati a terzi</w:t>
            </w:r>
            <w:r w:rsidRPr="004F3F36">
              <w:rPr>
                <w:rFonts w:asciiTheme="minorHAnsi" w:hAnsiTheme="minorHAnsi" w:cstheme="minorHAnsi"/>
                <w:sz w:val="22"/>
                <w:szCs w:val="22"/>
                <w:u w:val="single"/>
                <w:lang w:val="it-IT" w:eastAsia="en-US"/>
              </w:rPr>
              <w:t xml:space="preserve"> (R.C.T.) il massimale è pari al cinque per cento (5%)</w:t>
            </w:r>
            <w:r w:rsidRPr="004F3F36">
              <w:rPr>
                <w:rFonts w:asciiTheme="minorHAnsi" w:hAnsiTheme="minorHAnsi" w:cstheme="minorHAnsi"/>
                <w:sz w:val="22"/>
                <w:szCs w:val="22"/>
                <w:lang w:val="it-IT" w:eastAsia="en-US"/>
              </w:rPr>
              <w:t xml:space="preserve"> della somma assicurata per le opere, con un minimo di 500.000 euro ed un massimo di 5.000.000 € di euro.</w:t>
            </w:r>
          </w:p>
        </w:tc>
      </w:tr>
      <w:tr w:rsidR="00314798" w:rsidRPr="004F3F36" w14:paraId="635DC519" w14:textId="77777777" w:rsidTr="00386D25">
        <w:tc>
          <w:tcPr>
            <w:tcW w:w="9923" w:type="dxa"/>
          </w:tcPr>
          <w:p w14:paraId="1D807395" w14:textId="77777777" w:rsidR="00314798" w:rsidRPr="004F3F36" w:rsidRDefault="00314798" w:rsidP="00314798">
            <w:pPr>
              <w:autoSpaceDE w:val="0"/>
              <w:autoSpaceDN w:val="0"/>
              <w:spacing w:before="120" w:after="120"/>
              <w:ind w:right="-144"/>
              <w:jc w:val="both"/>
              <w:rPr>
                <w:rFonts w:asciiTheme="minorHAnsi" w:hAnsiTheme="minorHAnsi" w:cstheme="minorHAnsi"/>
                <w:b/>
                <w:bCs/>
                <w:i/>
                <w:iCs/>
                <w:sz w:val="22"/>
                <w:szCs w:val="22"/>
                <w:u w:val="single"/>
                <w:lang w:val="en-US" w:eastAsia="en-US"/>
              </w:rPr>
            </w:pPr>
            <w:r w:rsidRPr="004F3F36">
              <w:rPr>
                <w:rFonts w:asciiTheme="minorHAnsi" w:hAnsiTheme="minorHAnsi" w:cstheme="minorHAnsi"/>
                <w:b/>
                <w:bCs/>
                <w:i/>
                <w:iCs/>
                <w:sz w:val="22"/>
                <w:szCs w:val="22"/>
                <w:u w:val="single"/>
                <w:lang w:val="en-US" w:eastAsia="en-US"/>
              </w:rPr>
              <w:lastRenderedPageBreak/>
              <w:t xml:space="preserve">«Contractors All </w:t>
            </w:r>
            <w:proofErr w:type="gramStart"/>
            <w:r w:rsidRPr="004F3F36">
              <w:rPr>
                <w:rFonts w:asciiTheme="minorHAnsi" w:hAnsiTheme="minorHAnsi" w:cstheme="minorHAnsi"/>
                <w:b/>
                <w:bCs/>
                <w:i/>
                <w:iCs/>
                <w:sz w:val="22"/>
                <w:szCs w:val="22"/>
                <w:u w:val="single"/>
                <w:lang w:val="en-US" w:eastAsia="en-US"/>
              </w:rPr>
              <w:t>Risks» -</w:t>
            </w:r>
            <w:proofErr w:type="gramEnd"/>
            <w:r w:rsidRPr="004F3F36">
              <w:rPr>
                <w:rFonts w:asciiTheme="minorHAnsi" w:hAnsiTheme="minorHAnsi" w:cstheme="minorHAnsi"/>
                <w:b/>
                <w:bCs/>
                <w:i/>
                <w:iCs/>
                <w:sz w:val="22"/>
                <w:szCs w:val="22"/>
                <w:u w:val="single"/>
                <w:lang w:val="en-US" w:eastAsia="en-US"/>
              </w:rPr>
              <w:t xml:space="preserve"> CAR di </w:t>
            </w:r>
            <w:proofErr w:type="spellStart"/>
            <w:r w:rsidRPr="004F3F36">
              <w:rPr>
                <w:rFonts w:asciiTheme="minorHAnsi" w:hAnsiTheme="minorHAnsi" w:cstheme="minorHAnsi"/>
                <w:b/>
                <w:bCs/>
                <w:i/>
                <w:iCs/>
                <w:sz w:val="22"/>
                <w:szCs w:val="22"/>
                <w:u w:val="single"/>
                <w:lang w:val="en-US" w:eastAsia="en-US"/>
              </w:rPr>
              <w:t>Folgendes</w:t>
            </w:r>
            <w:proofErr w:type="spellEnd"/>
            <w:r w:rsidRPr="004F3F36">
              <w:rPr>
                <w:rFonts w:asciiTheme="minorHAnsi" w:hAnsiTheme="minorHAnsi" w:cstheme="minorHAnsi"/>
                <w:b/>
                <w:bCs/>
                <w:i/>
                <w:iCs/>
                <w:sz w:val="22"/>
                <w:szCs w:val="22"/>
                <w:u w:val="single"/>
                <w:lang w:val="en-US" w:eastAsia="en-US"/>
              </w:rPr>
              <w:t xml:space="preserve"> </w:t>
            </w:r>
            <w:proofErr w:type="spellStart"/>
            <w:r w:rsidRPr="004F3F36">
              <w:rPr>
                <w:rFonts w:asciiTheme="minorHAnsi" w:hAnsiTheme="minorHAnsi" w:cstheme="minorHAnsi"/>
                <w:b/>
                <w:bCs/>
                <w:i/>
                <w:iCs/>
                <w:sz w:val="22"/>
                <w:szCs w:val="22"/>
                <w:u w:val="single"/>
                <w:lang w:val="en-US" w:eastAsia="en-US"/>
              </w:rPr>
              <w:t>deckt</w:t>
            </w:r>
            <w:proofErr w:type="spellEnd"/>
          </w:p>
          <w:p w14:paraId="6AF46735" w14:textId="77777777" w:rsidR="00314798" w:rsidRPr="004F3F36" w:rsidRDefault="00314798" w:rsidP="00344FBC">
            <w:pPr>
              <w:pStyle w:val="Paragrafoelenco"/>
              <w:autoSpaceDE w:val="0"/>
              <w:autoSpaceDN w:val="0"/>
              <w:spacing w:before="120" w:after="120"/>
              <w:ind w:left="1068"/>
              <w:jc w:val="both"/>
              <w:rPr>
                <w:rFonts w:asciiTheme="minorHAnsi" w:hAnsiTheme="minorHAnsi" w:cstheme="minorHAnsi"/>
                <w:i/>
                <w:iCs/>
                <w:strike/>
                <w:sz w:val="22"/>
                <w:szCs w:val="22"/>
                <w:highlight w:val="cyan"/>
                <w:lang w:val="en-US" w:eastAsia="en-US"/>
              </w:rPr>
            </w:pPr>
          </w:p>
          <w:p w14:paraId="1759F806" w14:textId="41886965" w:rsidR="00314798" w:rsidRPr="004F3F36" w:rsidRDefault="00314798" w:rsidP="006E69E6">
            <w:pPr>
              <w:pStyle w:val="Paragrafoelenco"/>
              <w:numPr>
                <w:ilvl w:val="1"/>
                <w:numId w:val="25"/>
              </w:numPr>
              <w:autoSpaceDE w:val="0"/>
              <w:autoSpaceDN w:val="0"/>
              <w:spacing w:before="120" w:after="120"/>
              <w:ind w:left="1024"/>
              <w:jc w:val="both"/>
              <w:rPr>
                <w:rFonts w:asciiTheme="minorHAnsi" w:hAnsiTheme="minorHAnsi" w:cstheme="minorHAnsi"/>
                <w:i/>
                <w:iCs/>
                <w:sz w:val="22"/>
                <w:szCs w:val="22"/>
              </w:rPr>
            </w:pPr>
            <w:r w:rsidRPr="004F3F36">
              <w:rPr>
                <w:rFonts w:asciiTheme="minorHAnsi" w:hAnsiTheme="minorHAnsi" w:cstheme="minorHAnsi"/>
                <w:b/>
                <w:bCs/>
                <w:i/>
                <w:iCs/>
                <w:sz w:val="22"/>
                <w:szCs w:val="22"/>
                <w:u w:val="single"/>
              </w:rPr>
              <w:t>Sachschäden</w:t>
            </w:r>
            <w:r w:rsidRPr="004F3F36">
              <w:rPr>
                <w:rFonts w:asciiTheme="minorHAnsi" w:hAnsiTheme="minorHAnsi" w:cstheme="minorHAnsi"/>
                <w:i/>
                <w:iCs/>
                <w:sz w:val="22"/>
                <w:szCs w:val="22"/>
                <w:u w:val="single"/>
              </w:rPr>
              <w:t>:</w:t>
            </w:r>
            <w:r w:rsidRPr="004F3F36">
              <w:rPr>
                <w:rFonts w:asciiTheme="minorHAnsi" w:hAnsiTheme="minorHAnsi" w:cstheme="minorHAnsi"/>
                <w:i/>
                <w:iCs/>
                <w:sz w:val="22"/>
                <w:szCs w:val="22"/>
              </w:rPr>
              <w:t xml:space="preserve"> </w:t>
            </w:r>
            <w:r w:rsidR="006E69E6" w:rsidRPr="004F3F36">
              <w:rPr>
                <w:rFonts w:asciiTheme="minorHAnsi" w:hAnsiTheme="minorHAnsi" w:cstheme="minorHAnsi"/>
                <w:i/>
                <w:iCs/>
                <w:sz w:val="22"/>
                <w:szCs w:val="22"/>
              </w:rPr>
              <w:t>gemäß</w:t>
            </w:r>
            <w:r w:rsidR="00344FBC" w:rsidRPr="004F3F36">
              <w:rPr>
                <w:rFonts w:asciiTheme="minorHAnsi" w:hAnsiTheme="minorHAnsi" w:cstheme="minorHAnsi"/>
                <w:i/>
                <w:iCs/>
                <w:sz w:val="22"/>
                <w:szCs w:val="22"/>
              </w:rPr>
              <w:t xml:space="preserve"> </w:t>
            </w:r>
            <w:r w:rsidR="00344FBC" w:rsidRPr="004F3F36">
              <w:rPr>
                <w:rFonts w:asciiTheme="minorHAnsi" w:hAnsiTheme="minorHAnsi" w:cstheme="minorHAnsi"/>
                <w:b/>
                <w:bCs/>
                <w:i/>
                <w:iCs/>
                <w:sz w:val="22"/>
                <w:szCs w:val="22"/>
              </w:rPr>
              <w:t xml:space="preserve">Art. 117, Abs. 10, </w:t>
            </w:r>
            <w:proofErr w:type="spellStart"/>
            <w:r w:rsidR="00344FBC" w:rsidRPr="004F3F36">
              <w:rPr>
                <w:rFonts w:asciiTheme="minorHAnsi" w:hAnsiTheme="minorHAnsi" w:cstheme="minorHAnsi"/>
                <w:b/>
                <w:bCs/>
                <w:i/>
                <w:iCs/>
                <w:sz w:val="22"/>
                <w:szCs w:val="22"/>
              </w:rPr>
              <w:t>GvD</w:t>
            </w:r>
            <w:proofErr w:type="spellEnd"/>
            <w:r w:rsidR="00344FBC" w:rsidRPr="004F3F36">
              <w:rPr>
                <w:rFonts w:asciiTheme="minorHAnsi" w:hAnsiTheme="minorHAnsi" w:cstheme="minorHAnsi"/>
                <w:b/>
                <w:bCs/>
                <w:i/>
                <w:iCs/>
                <w:sz w:val="22"/>
                <w:szCs w:val="22"/>
              </w:rPr>
              <w:t xml:space="preserve"> 36/2023</w:t>
            </w:r>
            <w:r w:rsidR="00344FBC" w:rsidRPr="004F3F36">
              <w:rPr>
                <w:rFonts w:asciiTheme="minorHAnsi" w:hAnsiTheme="minorHAnsi" w:cstheme="minorHAnsi"/>
                <w:i/>
                <w:iCs/>
                <w:sz w:val="22"/>
                <w:szCs w:val="22"/>
              </w:rPr>
              <w:t xml:space="preserve"> stellt </w:t>
            </w:r>
            <w:r w:rsidRPr="004F3F36">
              <w:rPr>
                <w:rFonts w:asciiTheme="minorHAnsi" w:hAnsiTheme="minorHAnsi" w:cstheme="minorHAnsi"/>
                <w:i/>
                <w:iCs/>
                <w:sz w:val="22"/>
                <w:szCs w:val="22"/>
              </w:rPr>
              <w:t xml:space="preserve">der Ausführende der Arbeiten der Vergabestelle mindestens </w:t>
            </w:r>
            <w:r w:rsidRPr="004F3F36">
              <w:rPr>
                <w:rFonts w:asciiTheme="minorHAnsi" w:hAnsiTheme="minorHAnsi" w:cstheme="minorHAnsi"/>
                <w:b/>
                <w:bCs/>
                <w:i/>
                <w:iCs/>
                <w:sz w:val="22"/>
                <w:szCs w:val="22"/>
              </w:rPr>
              <w:t>zehn Tage vor</w:t>
            </w:r>
            <w:r w:rsidRPr="004F3F36">
              <w:rPr>
                <w:rFonts w:asciiTheme="minorHAnsi" w:hAnsiTheme="minorHAnsi" w:cstheme="minorHAnsi"/>
                <w:i/>
                <w:iCs/>
                <w:sz w:val="22"/>
                <w:szCs w:val="22"/>
              </w:rPr>
              <w:t xml:space="preserve"> </w:t>
            </w:r>
            <w:r w:rsidRPr="004F3F36">
              <w:rPr>
                <w:rFonts w:asciiTheme="minorHAnsi" w:hAnsiTheme="minorHAnsi" w:cstheme="minorHAnsi"/>
                <w:b/>
                <w:bCs/>
                <w:i/>
                <w:iCs/>
                <w:sz w:val="22"/>
                <w:szCs w:val="22"/>
              </w:rPr>
              <w:t>Fertigstellung der Arbeiten</w:t>
            </w:r>
            <w:r w:rsidRPr="004F3F36">
              <w:rPr>
                <w:rFonts w:asciiTheme="minorHAnsi" w:hAnsiTheme="minorHAnsi" w:cstheme="minorHAnsi"/>
                <w:i/>
                <w:iCs/>
                <w:sz w:val="22"/>
                <w:szCs w:val="22"/>
              </w:rPr>
              <w:t xml:space="preserve"> eine Versicherungspolizze zur Verfügung, die die Schäden abdeckt, die die Vergabestelle aufgrund der Beschädigung oder vollständigen oder teilweisen Zerstörung von Anlagen und Bauwerke, auch Bestehende, im Laufe der Ausführung der Arbeiten erlitten hat. </w:t>
            </w:r>
            <w:r w:rsidR="00344FBC" w:rsidRPr="004F3F36">
              <w:rPr>
                <w:rFonts w:asciiTheme="minorHAnsi" w:hAnsiTheme="minorHAnsi" w:cstheme="minorHAnsi"/>
                <w:i/>
                <w:iCs/>
                <w:sz w:val="22"/>
                <w:szCs w:val="22"/>
              </w:rPr>
              <w:t xml:space="preserve">Für die Beträge, der zu versichernden Summen siehe </w:t>
            </w:r>
            <w:r w:rsidR="00344FBC" w:rsidRPr="004F3F36">
              <w:rPr>
                <w:rFonts w:asciiTheme="minorHAnsi" w:hAnsiTheme="minorHAnsi" w:cstheme="minorHAnsi"/>
                <w:b/>
                <w:bCs/>
                <w:i/>
                <w:iCs/>
                <w:sz w:val="22"/>
                <w:szCs w:val="22"/>
              </w:rPr>
              <w:t>Standardformular 2.3</w:t>
            </w:r>
            <w:r w:rsidR="00344FBC" w:rsidRPr="004F3F36">
              <w:rPr>
                <w:rFonts w:asciiTheme="minorHAnsi" w:hAnsiTheme="minorHAnsi" w:cstheme="minorHAnsi"/>
                <w:i/>
                <w:iCs/>
                <w:sz w:val="22"/>
                <w:szCs w:val="22"/>
              </w:rPr>
              <w:t xml:space="preserve">, genehmigt durch das </w:t>
            </w:r>
            <w:r w:rsidR="00344FBC" w:rsidRPr="004F3F36">
              <w:rPr>
                <w:rFonts w:asciiTheme="minorHAnsi" w:hAnsiTheme="minorHAnsi" w:cstheme="minorHAnsi"/>
                <w:b/>
                <w:bCs/>
                <w:i/>
                <w:iCs/>
                <w:sz w:val="22"/>
                <w:szCs w:val="22"/>
              </w:rPr>
              <w:t xml:space="preserve">Ministerialdekret Nr. 193 vom 16. September </w:t>
            </w:r>
            <w:proofErr w:type="gramStart"/>
            <w:r w:rsidR="00344FBC" w:rsidRPr="004F3F36">
              <w:rPr>
                <w:rFonts w:asciiTheme="minorHAnsi" w:hAnsiTheme="minorHAnsi" w:cstheme="minorHAnsi"/>
                <w:b/>
                <w:bCs/>
                <w:i/>
                <w:iCs/>
                <w:sz w:val="22"/>
                <w:szCs w:val="22"/>
              </w:rPr>
              <w:t>2022</w:t>
            </w:r>
            <w:r w:rsidR="00344FBC" w:rsidRPr="004F3F36">
              <w:rPr>
                <w:rFonts w:asciiTheme="minorHAnsi" w:hAnsiTheme="minorHAnsi" w:cstheme="minorHAnsi"/>
                <w:i/>
                <w:iCs/>
                <w:sz w:val="22"/>
                <w:szCs w:val="22"/>
              </w:rPr>
              <w:t xml:space="preserve">  (</w:t>
            </w:r>
            <w:proofErr w:type="gramEnd"/>
            <w:hyperlink r:id="rId25" w:history="1">
              <w:r w:rsidR="00344FBC" w:rsidRPr="004F3F36">
                <w:rPr>
                  <w:rStyle w:val="Collegamentoipertestuale"/>
                  <w:rFonts w:asciiTheme="minorHAnsi" w:hAnsiTheme="minorHAnsi" w:cstheme="minorHAnsi"/>
                  <w:sz w:val="22"/>
                  <w:szCs w:val="22"/>
                </w:rPr>
                <w:t>2022_0193_dm_polizze_tipo.pdf</w:t>
              </w:r>
            </w:hyperlink>
            <w:r w:rsidR="00344FBC" w:rsidRPr="004F3F36">
              <w:rPr>
                <w:rFonts w:asciiTheme="minorHAnsi" w:hAnsiTheme="minorHAnsi" w:cstheme="minorHAnsi"/>
                <w:sz w:val="22"/>
                <w:szCs w:val="22"/>
              </w:rPr>
              <w:t xml:space="preserve">) </w:t>
            </w:r>
          </w:p>
          <w:p w14:paraId="01A8F734" w14:textId="77777777" w:rsidR="00F721D7" w:rsidRPr="004F3F36" w:rsidRDefault="00F721D7" w:rsidP="00F721D7">
            <w:pPr>
              <w:pStyle w:val="Paragrafoelenco"/>
              <w:autoSpaceDE w:val="0"/>
              <w:autoSpaceDN w:val="0"/>
              <w:spacing w:before="120" w:after="120"/>
              <w:ind w:left="1024" w:right="-144"/>
              <w:jc w:val="both"/>
              <w:rPr>
                <w:rFonts w:asciiTheme="minorHAnsi" w:hAnsiTheme="minorHAnsi" w:cstheme="minorHAnsi"/>
                <w:i/>
                <w:iCs/>
                <w:sz w:val="22"/>
                <w:szCs w:val="22"/>
              </w:rPr>
            </w:pPr>
          </w:p>
          <w:p w14:paraId="00269639" w14:textId="0A851219" w:rsidR="00314798" w:rsidRPr="004F3F36" w:rsidRDefault="00314798" w:rsidP="00314798">
            <w:pPr>
              <w:pStyle w:val="Paragrafoelenco"/>
              <w:numPr>
                <w:ilvl w:val="1"/>
                <w:numId w:val="25"/>
              </w:numPr>
              <w:autoSpaceDE w:val="0"/>
              <w:autoSpaceDN w:val="0"/>
              <w:spacing w:before="120" w:after="120"/>
              <w:ind w:left="1024" w:right="-144"/>
              <w:jc w:val="both"/>
              <w:rPr>
                <w:rFonts w:asciiTheme="minorHAnsi" w:hAnsiTheme="minorHAnsi" w:cstheme="minorHAnsi"/>
                <w:b/>
                <w:bCs/>
                <w:i/>
                <w:iCs/>
                <w:sz w:val="22"/>
                <w:szCs w:val="22"/>
                <w:u w:val="single"/>
                <w:lang w:eastAsia="en-US"/>
              </w:rPr>
            </w:pPr>
            <w:r w:rsidRPr="004F3F36">
              <w:rPr>
                <w:rFonts w:asciiTheme="minorHAnsi" w:hAnsiTheme="minorHAnsi" w:cstheme="minorHAnsi"/>
                <w:b/>
                <w:bCs/>
                <w:i/>
                <w:iCs/>
                <w:sz w:val="22"/>
                <w:szCs w:val="22"/>
                <w:u w:val="single"/>
                <w:lang w:eastAsia="en-US"/>
              </w:rPr>
              <w:t>Zivilrechtliche Haftung bei Schäden an Dritten</w:t>
            </w:r>
            <w:r w:rsidR="008E7A45" w:rsidRPr="004F3F36">
              <w:rPr>
                <w:rFonts w:asciiTheme="minorHAnsi" w:hAnsiTheme="minorHAnsi" w:cstheme="minorHAnsi"/>
                <w:i/>
                <w:iCs/>
                <w:sz w:val="22"/>
                <w:szCs w:val="22"/>
                <w:u w:val="single"/>
                <w:lang w:eastAsia="en-US"/>
              </w:rPr>
              <w:t xml:space="preserve"> (RCT)</w:t>
            </w:r>
            <w:r w:rsidRPr="004F3F36">
              <w:rPr>
                <w:rFonts w:asciiTheme="minorHAnsi" w:hAnsiTheme="minorHAnsi" w:cstheme="minorHAnsi"/>
                <w:i/>
                <w:iCs/>
                <w:sz w:val="22"/>
                <w:szCs w:val="22"/>
                <w:u w:val="single"/>
                <w:lang w:eastAsia="en-US"/>
              </w:rPr>
              <w:t>:</w:t>
            </w:r>
            <w:r w:rsidRPr="004F3F36">
              <w:rPr>
                <w:rFonts w:asciiTheme="minorHAnsi" w:hAnsiTheme="minorHAnsi" w:cstheme="minorHAnsi"/>
                <w:i/>
                <w:iCs/>
                <w:sz w:val="22"/>
                <w:szCs w:val="22"/>
                <w:lang w:eastAsia="en-US"/>
              </w:rPr>
              <w:t xml:space="preserve"> der Höchstbetrag entspricht fünf Prozent (5%) der Versicherungssumme für Bauwerke, mit einem Mindestbetrag von 500.000 Euro und einem Höchstbetrag von 5.000.000 Euro.</w:t>
            </w:r>
          </w:p>
        </w:tc>
      </w:tr>
      <w:tr w:rsidR="00967313" w:rsidRPr="007A1CE2" w14:paraId="13F88931" w14:textId="77777777" w:rsidTr="00386D25">
        <w:tc>
          <w:tcPr>
            <w:tcW w:w="9923" w:type="dxa"/>
            <w:shd w:val="clear" w:color="auto" w:fill="E7E6E6" w:themeFill="background2"/>
          </w:tcPr>
          <w:p w14:paraId="032DED62" w14:textId="4204D2DF" w:rsidR="00967313" w:rsidRPr="004F3F36" w:rsidRDefault="00BF703B" w:rsidP="00C3262E">
            <w:pPr>
              <w:autoSpaceDE w:val="0"/>
              <w:autoSpaceDN w:val="0"/>
              <w:spacing w:before="120" w:after="120"/>
              <w:jc w:val="both"/>
              <w:rPr>
                <w:rFonts w:asciiTheme="minorHAnsi" w:hAnsiTheme="minorHAnsi" w:cstheme="minorHAnsi"/>
                <w:b/>
                <w:i/>
                <w:sz w:val="22"/>
                <w:szCs w:val="22"/>
                <w:u w:val="single"/>
                <w:lang w:val="it-IT"/>
              </w:rPr>
            </w:pPr>
            <w:r w:rsidRPr="004F3F36">
              <w:rPr>
                <w:rFonts w:asciiTheme="minorHAnsi" w:hAnsiTheme="minorHAnsi" w:cstheme="minorHAnsi"/>
                <w:b/>
                <w:sz w:val="22"/>
                <w:szCs w:val="22"/>
                <w:u w:val="single"/>
                <w:lang w:val="it-IT"/>
              </w:rPr>
              <w:t xml:space="preserve">Art. 19, </w:t>
            </w:r>
            <w:r w:rsidR="00967313" w:rsidRPr="004F3F36">
              <w:rPr>
                <w:rFonts w:asciiTheme="minorHAnsi" w:hAnsiTheme="minorHAnsi" w:cstheme="minorHAnsi"/>
                <w:b/>
                <w:bCs/>
                <w:sz w:val="22"/>
                <w:szCs w:val="22"/>
                <w:u w:val="single"/>
                <w:lang w:val="it-IT" w:eastAsia="en-US"/>
              </w:rPr>
              <w:t xml:space="preserve">comma </w:t>
            </w:r>
            <w:r w:rsidR="00457A53" w:rsidRPr="004F3F36">
              <w:rPr>
                <w:rFonts w:asciiTheme="minorHAnsi" w:hAnsiTheme="minorHAnsi" w:cstheme="minorHAnsi"/>
                <w:b/>
                <w:bCs/>
                <w:sz w:val="22"/>
                <w:szCs w:val="22"/>
                <w:u w:val="single"/>
                <w:lang w:val="it-IT" w:eastAsia="en-US"/>
              </w:rPr>
              <w:t>18</w:t>
            </w:r>
            <w:r w:rsidR="00967313" w:rsidRPr="004F3F36">
              <w:rPr>
                <w:rFonts w:asciiTheme="minorHAnsi" w:hAnsiTheme="minorHAnsi" w:cstheme="minorHAnsi"/>
                <w:b/>
                <w:bCs/>
                <w:sz w:val="22"/>
                <w:szCs w:val="22"/>
                <w:u w:val="single"/>
                <w:lang w:val="it-IT" w:eastAsia="en-US"/>
              </w:rPr>
              <w:t>: (solo per lavori di importo superiore al doppio della soglia di cui all’articolo</w:t>
            </w:r>
            <w:r w:rsidR="00C01392" w:rsidRPr="004F3F36">
              <w:rPr>
                <w:rFonts w:asciiTheme="minorHAnsi" w:hAnsiTheme="minorHAnsi" w:cstheme="minorHAnsi"/>
                <w:b/>
                <w:bCs/>
                <w:sz w:val="22"/>
                <w:szCs w:val="22"/>
                <w:u w:val="single"/>
                <w:lang w:val="it-IT" w:eastAsia="en-US"/>
              </w:rPr>
              <w:t xml:space="preserve"> 14 del D.lgs. 36/2023</w:t>
            </w:r>
            <w:r w:rsidR="00634977" w:rsidRPr="004F3F36">
              <w:rPr>
                <w:rFonts w:asciiTheme="minorHAnsi" w:hAnsiTheme="minorHAnsi" w:cstheme="minorHAnsi"/>
                <w:b/>
                <w:bCs/>
                <w:sz w:val="22"/>
                <w:szCs w:val="22"/>
                <w:u w:val="single"/>
                <w:lang w:val="it-IT" w:eastAsia="en-US"/>
              </w:rPr>
              <w:t>)</w:t>
            </w:r>
            <w:r w:rsidRPr="004F3F36">
              <w:rPr>
                <w:rFonts w:asciiTheme="minorHAnsi" w:hAnsiTheme="minorHAnsi" w:cstheme="minorHAnsi"/>
                <w:b/>
                <w:bCs/>
                <w:sz w:val="22"/>
                <w:szCs w:val="22"/>
                <w:u w:val="single"/>
                <w:lang w:val="it-IT" w:eastAsia="en-US"/>
              </w:rPr>
              <w:t xml:space="preserve"> </w:t>
            </w:r>
          </w:p>
        </w:tc>
      </w:tr>
      <w:tr w:rsidR="00C3262E" w:rsidRPr="004F3F36" w14:paraId="03F4ED70" w14:textId="77777777" w:rsidTr="00386D25">
        <w:tc>
          <w:tcPr>
            <w:tcW w:w="9923" w:type="dxa"/>
            <w:shd w:val="clear" w:color="auto" w:fill="E7E6E6" w:themeFill="background2"/>
          </w:tcPr>
          <w:p w14:paraId="12989E13" w14:textId="1E01BF3E" w:rsidR="00C3262E" w:rsidRPr="004F3F36" w:rsidRDefault="00C3262E" w:rsidP="00676082">
            <w:pPr>
              <w:autoSpaceDE w:val="0"/>
              <w:autoSpaceDN w:val="0"/>
              <w:spacing w:before="120" w:after="120"/>
              <w:jc w:val="both"/>
              <w:rPr>
                <w:rFonts w:asciiTheme="minorHAnsi" w:hAnsiTheme="minorHAnsi" w:cstheme="minorHAnsi"/>
                <w:b/>
                <w:sz w:val="22"/>
                <w:szCs w:val="22"/>
                <w:u w:val="single"/>
              </w:rPr>
            </w:pPr>
            <w:r w:rsidRPr="004F3F36">
              <w:rPr>
                <w:rFonts w:asciiTheme="minorHAnsi" w:hAnsiTheme="minorHAnsi" w:cstheme="minorHAnsi"/>
                <w:b/>
                <w:sz w:val="22"/>
                <w:szCs w:val="22"/>
                <w:u w:val="single"/>
              </w:rPr>
              <w:t xml:space="preserve">Art. 19, </w:t>
            </w:r>
            <w:r w:rsidRPr="004F3F36">
              <w:rPr>
                <w:rFonts w:asciiTheme="minorHAnsi" w:hAnsiTheme="minorHAnsi" w:cstheme="minorHAnsi"/>
                <w:b/>
                <w:iCs/>
                <w:sz w:val="22"/>
                <w:szCs w:val="22"/>
                <w:u w:val="single"/>
              </w:rPr>
              <w:t>Abs. 18</w:t>
            </w:r>
            <w:r w:rsidRPr="004F3F36">
              <w:rPr>
                <w:rFonts w:asciiTheme="minorHAnsi" w:hAnsiTheme="minorHAnsi" w:cstheme="minorHAnsi"/>
                <w:b/>
                <w:i/>
                <w:sz w:val="22"/>
                <w:szCs w:val="22"/>
                <w:u w:val="single"/>
              </w:rPr>
              <w:t xml:space="preserve"> (nur bei Bauaufträgen zu einem Betrag, der höher ist als das Doppelte der Schwelle gemäß Art. 14 des </w:t>
            </w:r>
            <w:proofErr w:type="spellStart"/>
            <w:r w:rsidRPr="004F3F36">
              <w:rPr>
                <w:rFonts w:asciiTheme="minorHAnsi" w:hAnsiTheme="minorHAnsi" w:cstheme="minorHAnsi"/>
                <w:b/>
                <w:i/>
                <w:sz w:val="22"/>
                <w:szCs w:val="22"/>
                <w:u w:val="single"/>
              </w:rPr>
              <w:t>GvD</w:t>
            </w:r>
            <w:proofErr w:type="spellEnd"/>
            <w:r w:rsidRPr="004F3F36">
              <w:rPr>
                <w:rFonts w:asciiTheme="minorHAnsi" w:hAnsiTheme="minorHAnsi" w:cstheme="minorHAnsi"/>
                <w:b/>
                <w:i/>
                <w:sz w:val="22"/>
                <w:szCs w:val="22"/>
                <w:u w:val="single"/>
              </w:rPr>
              <w:t xml:space="preserve"> Nr. 36/2023)</w:t>
            </w:r>
          </w:p>
        </w:tc>
      </w:tr>
      <w:tr w:rsidR="00967313" w:rsidRPr="007A1CE2" w14:paraId="58A3E362" w14:textId="77777777" w:rsidTr="00386D25">
        <w:tc>
          <w:tcPr>
            <w:tcW w:w="9923" w:type="dxa"/>
            <w:shd w:val="clear" w:color="auto" w:fill="FFFFFF" w:themeFill="background1"/>
          </w:tcPr>
          <w:p w14:paraId="62B69B49" w14:textId="6E04616B" w:rsidR="00967313" w:rsidRPr="004F3F36" w:rsidRDefault="00BF703B" w:rsidP="00BF703B">
            <w:pPr>
              <w:autoSpaceDE w:val="0"/>
              <w:autoSpaceDN w:val="0"/>
              <w:spacing w:before="120" w:after="120"/>
              <w:ind w:left="316"/>
              <w:jc w:val="both"/>
              <w:rPr>
                <w:rFonts w:asciiTheme="minorHAnsi" w:hAnsiTheme="minorHAnsi" w:cstheme="minorHAnsi"/>
                <w:sz w:val="22"/>
                <w:szCs w:val="22"/>
                <w:lang w:val="it-IT" w:eastAsia="en-US"/>
              </w:rPr>
            </w:pPr>
            <w:r w:rsidRPr="004F3F36">
              <w:rPr>
                <w:rFonts w:asciiTheme="minorHAnsi" w:hAnsiTheme="minorHAnsi" w:cstheme="minorHAnsi"/>
                <w:b/>
                <w:bCs/>
                <w:sz w:val="22"/>
                <w:szCs w:val="22"/>
                <w:u w:val="single"/>
                <w:lang w:val="it-IT" w:eastAsia="en-US"/>
              </w:rPr>
              <w:t xml:space="preserve">a) </w:t>
            </w:r>
            <w:r w:rsidR="00967313" w:rsidRPr="004F3F36">
              <w:rPr>
                <w:rFonts w:asciiTheme="minorHAnsi" w:hAnsiTheme="minorHAnsi" w:cstheme="minorHAnsi"/>
                <w:b/>
                <w:bCs/>
                <w:sz w:val="22"/>
                <w:szCs w:val="22"/>
                <w:u w:val="single"/>
                <w:lang w:val="it-IT" w:eastAsia="en-US"/>
              </w:rPr>
              <w:t>Danni alle cose</w:t>
            </w:r>
            <w:r w:rsidR="00967313" w:rsidRPr="004F3F36">
              <w:rPr>
                <w:rFonts w:asciiTheme="minorHAnsi" w:hAnsiTheme="minorHAnsi" w:cstheme="minorHAnsi"/>
                <w:sz w:val="22"/>
                <w:szCs w:val="22"/>
                <w:lang w:val="it-IT" w:eastAsia="en-US"/>
              </w:rPr>
              <w:t xml:space="preserve">: il limite di indennizzo della polizza decennale </w:t>
            </w:r>
            <w:r w:rsidR="00967313" w:rsidRPr="004F3F36">
              <w:rPr>
                <w:rFonts w:asciiTheme="minorHAnsi" w:hAnsiTheme="minorHAnsi" w:cstheme="minorHAnsi"/>
                <w:sz w:val="22"/>
                <w:szCs w:val="22"/>
                <w:u w:val="single"/>
                <w:lang w:val="it-IT" w:eastAsia="en-US"/>
              </w:rPr>
              <w:t>non</w:t>
            </w:r>
            <w:r w:rsidR="00967313" w:rsidRPr="004F3F36">
              <w:rPr>
                <w:rFonts w:asciiTheme="minorHAnsi" w:hAnsiTheme="minorHAnsi" w:cstheme="minorHAnsi"/>
                <w:sz w:val="22"/>
                <w:szCs w:val="22"/>
                <w:lang w:val="it-IT" w:eastAsia="en-US"/>
              </w:rPr>
              <w:t xml:space="preserve"> deve essere </w:t>
            </w:r>
            <w:r w:rsidR="00967313" w:rsidRPr="004F3F36">
              <w:rPr>
                <w:rFonts w:asciiTheme="minorHAnsi" w:hAnsiTheme="minorHAnsi" w:cstheme="minorHAnsi"/>
                <w:sz w:val="22"/>
                <w:szCs w:val="22"/>
                <w:u w:val="single"/>
                <w:lang w:val="it-IT" w:eastAsia="en-US"/>
              </w:rPr>
              <w:t>inferiore al venti per cento</w:t>
            </w:r>
            <w:r w:rsidR="00967313" w:rsidRPr="004F3F36">
              <w:rPr>
                <w:rFonts w:asciiTheme="minorHAnsi" w:hAnsiTheme="minorHAnsi" w:cstheme="minorHAnsi"/>
                <w:sz w:val="22"/>
                <w:szCs w:val="22"/>
                <w:lang w:val="it-IT" w:eastAsia="en-US"/>
              </w:rPr>
              <w:t xml:space="preserve"> del valore dell'opera realizzata e </w:t>
            </w:r>
            <w:r w:rsidR="00967313" w:rsidRPr="004F3F36">
              <w:rPr>
                <w:rFonts w:asciiTheme="minorHAnsi" w:hAnsiTheme="minorHAnsi" w:cstheme="minorHAnsi"/>
                <w:sz w:val="22"/>
                <w:szCs w:val="22"/>
                <w:u w:val="single"/>
                <w:lang w:val="it-IT" w:eastAsia="en-US"/>
              </w:rPr>
              <w:t>non superiore al 40 per cento</w:t>
            </w:r>
            <w:r w:rsidR="00967313" w:rsidRPr="004F3F36">
              <w:rPr>
                <w:rFonts w:asciiTheme="minorHAnsi" w:hAnsiTheme="minorHAnsi" w:cstheme="minorHAnsi"/>
                <w:sz w:val="22"/>
                <w:szCs w:val="22"/>
                <w:lang w:val="it-IT" w:eastAsia="en-US"/>
              </w:rPr>
              <w:t>, nel rispetto del principio di proporzionalità avuto riguardo alla natura dell'opera.</w:t>
            </w:r>
          </w:p>
          <w:p w14:paraId="49DA5962" w14:textId="7B33B1FB" w:rsidR="00967313" w:rsidRPr="004F3F36" w:rsidRDefault="00BF703B" w:rsidP="00BF703B">
            <w:pPr>
              <w:autoSpaceDE w:val="0"/>
              <w:autoSpaceDN w:val="0"/>
              <w:spacing w:before="120" w:after="120"/>
              <w:ind w:left="316"/>
              <w:jc w:val="both"/>
              <w:rPr>
                <w:rFonts w:asciiTheme="minorHAnsi" w:hAnsiTheme="minorHAnsi" w:cstheme="minorHAnsi"/>
                <w:b/>
                <w:i/>
                <w:sz w:val="22"/>
                <w:szCs w:val="22"/>
                <w:lang w:val="it-IT"/>
              </w:rPr>
            </w:pPr>
            <w:r w:rsidRPr="004F3F36">
              <w:rPr>
                <w:rFonts w:asciiTheme="minorHAnsi" w:hAnsiTheme="minorHAnsi" w:cstheme="minorHAnsi"/>
                <w:b/>
                <w:bCs/>
                <w:sz w:val="22"/>
                <w:szCs w:val="22"/>
                <w:u w:val="single"/>
                <w:lang w:val="it-IT" w:eastAsia="en-US"/>
              </w:rPr>
              <w:t xml:space="preserve">b) </w:t>
            </w:r>
            <w:r w:rsidR="00967313" w:rsidRPr="004F3F36">
              <w:rPr>
                <w:rFonts w:asciiTheme="minorHAnsi" w:hAnsiTheme="minorHAnsi" w:cstheme="minorHAnsi"/>
                <w:b/>
                <w:bCs/>
                <w:sz w:val="22"/>
                <w:szCs w:val="22"/>
                <w:u w:val="single"/>
                <w:lang w:val="it-IT" w:eastAsia="en-US"/>
              </w:rPr>
              <w:t>Responsabilità civile per danni causati a terzi (R.C.T.)</w:t>
            </w:r>
            <w:r w:rsidR="00967313" w:rsidRPr="004F3F36">
              <w:rPr>
                <w:rFonts w:asciiTheme="minorHAnsi" w:hAnsiTheme="minorHAnsi" w:cstheme="minorHAnsi"/>
                <w:b/>
                <w:bCs/>
                <w:sz w:val="22"/>
                <w:szCs w:val="22"/>
                <w:lang w:val="it-IT" w:eastAsia="en-US"/>
              </w:rPr>
              <w:t>:</w:t>
            </w:r>
            <w:r w:rsidR="00967313" w:rsidRPr="004F3F36">
              <w:rPr>
                <w:rFonts w:asciiTheme="minorHAnsi" w:hAnsiTheme="minorHAnsi" w:cstheme="minorHAnsi"/>
                <w:sz w:val="22"/>
                <w:szCs w:val="22"/>
                <w:lang w:val="it-IT" w:eastAsia="en-US"/>
              </w:rPr>
              <w:t xml:space="preserve"> indennizzo pari al 5 per cento del valore dell'opera realizzata con un minimo di 500.000 euro ed un massimo di 5.000.000 di euro.</w:t>
            </w:r>
          </w:p>
        </w:tc>
      </w:tr>
      <w:tr w:rsidR="000A6711" w:rsidRPr="004F3F36" w14:paraId="2215803E" w14:textId="77777777" w:rsidTr="00386D25">
        <w:tc>
          <w:tcPr>
            <w:tcW w:w="9923" w:type="dxa"/>
            <w:shd w:val="clear" w:color="auto" w:fill="FFFFFF" w:themeFill="background1"/>
          </w:tcPr>
          <w:p w14:paraId="38B09A1D" w14:textId="7864A22F" w:rsidR="00967313" w:rsidRPr="004F3F36" w:rsidRDefault="00967313" w:rsidP="00BF703B">
            <w:pPr>
              <w:pStyle w:val="Paragrafoelenco"/>
              <w:numPr>
                <w:ilvl w:val="0"/>
                <w:numId w:val="30"/>
              </w:numPr>
              <w:autoSpaceDE w:val="0"/>
              <w:autoSpaceDN w:val="0"/>
              <w:spacing w:before="120" w:after="120"/>
              <w:jc w:val="both"/>
              <w:rPr>
                <w:rFonts w:asciiTheme="minorHAnsi" w:hAnsiTheme="minorHAnsi" w:cstheme="minorHAnsi"/>
                <w:i/>
                <w:iCs/>
                <w:sz w:val="22"/>
                <w:szCs w:val="22"/>
                <w:u w:val="single"/>
                <w:lang w:eastAsia="en-US"/>
              </w:rPr>
            </w:pPr>
            <w:r w:rsidRPr="004F3F36">
              <w:rPr>
                <w:rFonts w:asciiTheme="minorHAnsi" w:hAnsiTheme="minorHAnsi" w:cstheme="minorHAnsi"/>
                <w:b/>
                <w:bCs/>
                <w:i/>
                <w:iCs/>
                <w:sz w:val="22"/>
                <w:szCs w:val="22"/>
                <w:u w:val="single"/>
                <w:lang w:eastAsia="en-US"/>
              </w:rPr>
              <w:t>Sachschäden</w:t>
            </w:r>
            <w:r w:rsidRPr="004F3F36">
              <w:rPr>
                <w:rFonts w:asciiTheme="minorHAnsi" w:hAnsiTheme="minorHAnsi" w:cstheme="minorHAnsi"/>
                <w:i/>
                <w:iCs/>
                <w:sz w:val="22"/>
                <w:szCs w:val="22"/>
                <w:lang w:eastAsia="en-US"/>
              </w:rPr>
              <w:t>: Die Entschädigungsobergrenze der zehnjährigen Polizze darf nicht weniger als 20 Prozent und nicht mehr als 40 Prozent des Werts des errichteten Bauwerks – unter Einhaltung des Grundsatzes der Verhältnismäßigkeit im Hinblick auf die Art des Bauwerks – betragen.</w:t>
            </w:r>
          </w:p>
          <w:p w14:paraId="1ACF69AB" w14:textId="79024B21" w:rsidR="000A6711" w:rsidRPr="004F3F36" w:rsidRDefault="00967313" w:rsidP="00BF703B">
            <w:pPr>
              <w:pStyle w:val="Paragrafoelenco"/>
              <w:numPr>
                <w:ilvl w:val="0"/>
                <w:numId w:val="30"/>
              </w:numPr>
              <w:autoSpaceDE w:val="0"/>
              <w:autoSpaceDN w:val="0"/>
              <w:spacing w:before="120" w:after="120"/>
              <w:jc w:val="both"/>
              <w:rPr>
                <w:rFonts w:asciiTheme="minorHAnsi" w:hAnsiTheme="minorHAnsi" w:cstheme="minorHAnsi"/>
                <w:b/>
                <w:i/>
                <w:iCs/>
                <w:sz w:val="22"/>
                <w:szCs w:val="22"/>
              </w:rPr>
            </w:pPr>
            <w:r w:rsidRPr="004F3F36">
              <w:rPr>
                <w:rFonts w:asciiTheme="minorHAnsi" w:hAnsiTheme="minorHAnsi" w:cstheme="minorHAnsi"/>
                <w:b/>
                <w:bCs/>
                <w:i/>
                <w:iCs/>
                <w:sz w:val="22"/>
                <w:szCs w:val="22"/>
                <w:u w:val="single"/>
                <w:lang w:eastAsia="en-US"/>
              </w:rPr>
              <w:t>Zivilrechtliche Haftung bei Schäden an Dritten</w:t>
            </w:r>
            <w:r w:rsidRPr="004F3F36">
              <w:rPr>
                <w:rFonts w:asciiTheme="minorHAnsi" w:hAnsiTheme="minorHAnsi" w:cstheme="minorHAnsi"/>
                <w:i/>
                <w:iCs/>
                <w:sz w:val="22"/>
                <w:szCs w:val="22"/>
                <w:lang w:eastAsia="en-US"/>
              </w:rPr>
              <w:t>: die Entschädigung entspricht 5 Prozent des Wertes des errichteten Bauwerks mit einem Mindestbetrag von 500.000 Euro und einem Höchstbetrag von 5.000.000 Euro</w:t>
            </w:r>
            <w:r w:rsidR="00F86C44" w:rsidRPr="004F3F36">
              <w:rPr>
                <w:rFonts w:asciiTheme="minorHAnsi" w:hAnsiTheme="minorHAnsi" w:cstheme="minorHAnsi"/>
                <w:i/>
                <w:iCs/>
                <w:sz w:val="22"/>
                <w:szCs w:val="22"/>
                <w:lang w:eastAsia="en-US"/>
              </w:rPr>
              <w:t>.</w:t>
            </w:r>
          </w:p>
        </w:tc>
      </w:tr>
      <w:tr w:rsidR="001F351D" w:rsidRPr="004F3F36" w14:paraId="61AF0656" w14:textId="77777777" w:rsidTr="00386D25">
        <w:tc>
          <w:tcPr>
            <w:tcW w:w="9923" w:type="dxa"/>
            <w:shd w:val="clear" w:color="auto" w:fill="E7E6E6" w:themeFill="background2"/>
          </w:tcPr>
          <w:p w14:paraId="7A030A4C" w14:textId="74D4EDEF" w:rsidR="001F351D" w:rsidRPr="004F3F36" w:rsidRDefault="001F351D" w:rsidP="006D54FA">
            <w:pPr>
              <w:tabs>
                <w:tab w:val="num" w:pos="426"/>
              </w:tabs>
              <w:spacing w:before="120" w:after="120"/>
              <w:jc w:val="both"/>
              <w:rPr>
                <w:rFonts w:asciiTheme="minorHAnsi" w:hAnsiTheme="minorHAnsi" w:cstheme="minorHAnsi"/>
                <w:b/>
                <w:sz w:val="22"/>
                <w:szCs w:val="22"/>
                <w:u w:val="single"/>
                <w:lang w:val="it-IT"/>
              </w:rPr>
            </w:pPr>
            <w:r w:rsidRPr="004F3F36">
              <w:rPr>
                <w:rFonts w:asciiTheme="minorHAnsi" w:hAnsiTheme="minorHAnsi" w:cstheme="minorHAnsi"/>
                <w:b/>
                <w:sz w:val="22"/>
                <w:szCs w:val="22"/>
                <w:u w:val="single"/>
                <w:lang w:val="it-IT"/>
              </w:rPr>
              <w:t>Art. 20</w:t>
            </w:r>
            <w:r w:rsidR="0045076E" w:rsidRPr="004F3F36">
              <w:rPr>
                <w:rFonts w:asciiTheme="minorHAnsi" w:hAnsiTheme="minorHAnsi" w:cstheme="minorHAnsi"/>
                <w:b/>
                <w:sz w:val="22"/>
                <w:szCs w:val="22"/>
                <w:u w:val="single"/>
                <w:lang w:val="it-IT"/>
              </w:rPr>
              <w:t>, comma 1 – Abs. 1</w:t>
            </w:r>
            <w:r w:rsidR="006D54FA" w:rsidRPr="004F3F36">
              <w:rPr>
                <w:rFonts w:asciiTheme="minorHAnsi" w:hAnsiTheme="minorHAnsi" w:cstheme="minorHAnsi"/>
                <w:b/>
                <w:bCs/>
                <w:sz w:val="22"/>
                <w:szCs w:val="22"/>
                <w:u w:val="single"/>
                <w:lang w:val="it-IT"/>
              </w:rPr>
              <w:t>:</w:t>
            </w:r>
            <w:r w:rsidR="0045076E" w:rsidRPr="004F3F36">
              <w:rPr>
                <w:rFonts w:asciiTheme="minorHAnsi" w:hAnsiTheme="minorHAnsi" w:cstheme="minorHAnsi"/>
                <w:b/>
                <w:bCs/>
                <w:sz w:val="22"/>
                <w:szCs w:val="22"/>
                <w:u w:val="single"/>
                <w:lang w:val="it-IT"/>
              </w:rPr>
              <w:t xml:space="preserve"> </w:t>
            </w:r>
            <w:r w:rsidR="006D54FA" w:rsidRPr="004F3F36">
              <w:rPr>
                <w:rFonts w:asciiTheme="minorHAnsi" w:hAnsiTheme="minorHAnsi" w:cstheme="minorHAnsi"/>
                <w:b/>
                <w:bCs/>
                <w:sz w:val="22"/>
                <w:szCs w:val="22"/>
                <w:u w:val="single"/>
                <w:lang w:val="it-IT"/>
              </w:rPr>
              <w:t xml:space="preserve">Tempo utile per l’ultimazione dei lavori - Frist für die </w:t>
            </w:r>
            <w:proofErr w:type="spellStart"/>
            <w:r w:rsidR="006D54FA" w:rsidRPr="004F3F36">
              <w:rPr>
                <w:rFonts w:asciiTheme="minorHAnsi" w:hAnsiTheme="minorHAnsi" w:cstheme="minorHAnsi"/>
                <w:b/>
                <w:bCs/>
                <w:sz w:val="22"/>
                <w:szCs w:val="22"/>
                <w:u w:val="single"/>
                <w:lang w:val="it-IT"/>
              </w:rPr>
              <w:t>Fertigstellung</w:t>
            </w:r>
            <w:proofErr w:type="spellEnd"/>
            <w:r w:rsidR="006D54FA" w:rsidRPr="004F3F36">
              <w:rPr>
                <w:rFonts w:asciiTheme="minorHAnsi" w:hAnsiTheme="minorHAnsi" w:cstheme="minorHAnsi"/>
                <w:b/>
                <w:bCs/>
                <w:sz w:val="22"/>
                <w:szCs w:val="22"/>
                <w:u w:val="single"/>
                <w:lang w:val="it-IT"/>
              </w:rPr>
              <w:t xml:space="preserve"> </w:t>
            </w:r>
            <w:proofErr w:type="spellStart"/>
            <w:r w:rsidR="006D54FA" w:rsidRPr="004F3F36">
              <w:rPr>
                <w:rFonts w:asciiTheme="minorHAnsi" w:hAnsiTheme="minorHAnsi" w:cstheme="minorHAnsi"/>
                <w:b/>
                <w:bCs/>
                <w:sz w:val="22"/>
                <w:szCs w:val="22"/>
                <w:u w:val="single"/>
                <w:lang w:val="it-IT"/>
              </w:rPr>
              <w:t>der</w:t>
            </w:r>
            <w:proofErr w:type="spellEnd"/>
            <w:r w:rsidR="006D54FA" w:rsidRPr="004F3F36">
              <w:rPr>
                <w:rFonts w:asciiTheme="minorHAnsi" w:hAnsiTheme="minorHAnsi" w:cstheme="minorHAnsi"/>
                <w:b/>
                <w:bCs/>
                <w:sz w:val="22"/>
                <w:szCs w:val="22"/>
                <w:u w:val="single"/>
                <w:lang w:val="it-IT"/>
              </w:rPr>
              <w:t xml:space="preserve"> Arbeiten</w:t>
            </w:r>
          </w:p>
        </w:tc>
      </w:tr>
      <w:tr w:rsidR="000A6711" w:rsidRPr="007A1CE2" w14:paraId="59EE62D9" w14:textId="77777777" w:rsidTr="00386D25">
        <w:tc>
          <w:tcPr>
            <w:tcW w:w="9923" w:type="dxa"/>
          </w:tcPr>
          <w:p w14:paraId="2DE58A10" w14:textId="55E3FA4B" w:rsidR="00BD7539" w:rsidRPr="004F3F36" w:rsidRDefault="0045076E" w:rsidP="00F86C44">
            <w:pPr>
              <w:tabs>
                <w:tab w:val="num" w:pos="426"/>
              </w:tabs>
              <w:spacing w:before="120" w:after="120"/>
              <w:jc w:val="both"/>
              <w:rPr>
                <w:rFonts w:asciiTheme="minorHAnsi" w:hAnsiTheme="minorHAnsi" w:cstheme="minorHAnsi"/>
                <w:b/>
                <w:sz w:val="22"/>
                <w:szCs w:val="22"/>
                <w:lang w:val="it-IT"/>
              </w:rPr>
            </w:pPr>
            <w:r w:rsidRPr="004F3F36">
              <w:rPr>
                <w:rFonts w:asciiTheme="minorHAnsi" w:hAnsiTheme="minorHAnsi" w:cstheme="minorHAnsi"/>
                <w:sz w:val="22"/>
                <w:szCs w:val="22"/>
                <w:lang w:val="it-IT"/>
              </w:rPr>
              <w:t>I</w:t>
            </w:r>
            <w:r w:rsidR="00BD7539" w:rsidRPr="004F3F36">
              <w:rPr>
                <w:rFonts w:asciiTheme="minorHAnsi" w:hAnsiTheme="minorHAnsi" w:cstheme="minorHAnsi"/>
                <w:sz w:val="22"/>
                <w:szCs w:val="22"/>
                <w:lang w:val="it-IT"/>
              </w:rPr>
              <w:t>nserire il numero di giorni relativi al tempo utile per terminare il lavoro in appalto.</w:t>
            </w:r>
          </w:p>
        </w:tc>
      </w:tr>
      <w:tr w:rsidR="00A9177C" w:rsidRPr="004F3F36" w14:paraId="38D448BD" w14:textId="77777777" w:rsidTr="00855FEF">
        <w:tc>
          <w:tcPr>
            <w:tcW w:w="9923" w:type="dxa"/>
          </w:tcPr>
          <w:p w14:paraId="223726B2" w14:textId="26FE3254" w:rsidR="00A9177C" w:rsidRPr="004F3F36" w:rsidRDefault="00A9177C" w:rsidP="00855FEF">
            <w:pPr>
              <w:tabs>
                <w:tab w:val="num" w:pos="426"/>
              </w:tabs>
              <w:spacing w:before="120" w:after="120"/>
              <w:jc w:val="both"/>
              <w:rPr>
                <w:rFonts w:asciiTheme="minorHAnsi" w:hAnsiTheme="minorHAnsi" w:cstheme="minorHAnsi"/>
                <w:b/>
                <w:sz w:val="22"/>
                <w:szCs w:val="22"/>
              </w:rPr>
            </w:pPr>
            <w:r w:rsidRPr="004F3F36">
              <w:rPr>
                <w:rFonts w:asciiTheme="minorHAnsi" w:hAnsiTheme="minorHAnsi" w:cstheme="minorHAnsi"/>
                <w:i/>
                <w:sz w:val="22"/>
                <w:szCs w:val="22"/>
              </w:rPr>
              <w:t>Die Anzahl der Tage einfügen, welche für die Fertigstellung der Arbeit vorgesehen sind.</w:t>
            </w:r>
          </w:p>
        </w:tc>
      </w:tr>
      <w:tr w:rsidR="006D54FA" w:rsidRPr="007A1CE2" w14:paraId="562EE691" w14:textId="77777777" w:rsidTr="006D54FA">
        <w:tc>
          <w:tcPr>
            <w:tcW w:w="9923" w:type="dxa"/>
            <w:shd w:val="clear" w:color="auto" w:fill="E7E6E6" w:themeFill="background2"/>
          </w:tcPr>
          <w:p w14:paraId="29986386" w14:textId="4FDFE6E4" w:rsidR="006D54FA" w:rsidRPr="004F3F36" w:rsidRDefault="006D54FA" w:rsidP="006D54FA">
            <w:pPr>
              <w:spacing w:before="120" w:after="120"/>
              <w:jc w:val="both"/>
              <w:rPr>
                <w:rFonts w:asciiTheme="minorHAnsi" w:hAnsiTheme="minorHAnsi" w:cstheme="minorHAnsi"/>
                <w:b/>
                <w:bCs/>
                <w:sz w:val="22"/>
                <w:szCs w:val="22"/>
                <w:u w:val="single"/>
                <w:lang w:val="it-IT"/>
              </w:rPr>
            </w:pPr>
            <w:r w:rsidRPr="004F3F36">
              <w:rPr>
                <w:rFonts w:asciiTheme="minorHAnsi" w:hAnsiTheme="minorHAnsi" w:cstheme="minorHAnsi"/>
                <w:b/>
                <w:sz w:val="22"/>
                <w:szCs w:val="22"/>
                <w:u w:val="single"/>
                <w:lang w:val="it-IT"/>
              </w:rPr>
              <w:t>Art. 20, comma 2 – Abs. 2:</w:t>
            </w:r>
            <w:r w:rsidRPr="004F3F36">
              <w:rPr>
                <w:rFonts w:asciiTheme="minorHAnsi" w:hAnsiTheme="minorHAnsi" w:cstheme="minorHAnsi"/>
                <w:b/>
                <w:bCs/>
                <w:sz w:val="22"/>
                <w:szCs w:val="22"/>
                <w:u w:val="single"/>
                <w:lang w:val="it-IT"/>
              </w:rPr>
              <w:t xml:space="preserve"> Penale per il ritardo - </w:t>
            </w:r>
            <w:proofErr w:type="spellStart"/>
            <w:r w:rsidRPr="004F3F36">
              <w:rPr>
                <w:rFonts w:asciiTheme="minorHAnsi" w:hAnsiTheme="minorHAnsi" w:cstheme="minorHAnsi"/>
                <w:b/>
                <w:bCs/>
                <w:sz w:val="22"/>
                <w:szCs w:val="22"/>
                <w:u w:val="single"/>
                <w:lang w:val="it-IT"/>
              </w:rPr>
              <w:t>Verzugsstrafe</w:t>
            </w:r>
            <w:proofErr w:type="spellEnd"/>
            <w:r w:rsidRPr="004F3F36">
              <w:rPr>
                <w:rFonts w:asciiTheme="minorHAnsi" w:hAnsiTheme="minorHAnsi" w:cstheme="minorHAnsi"/>
                <w:b/>
                <w:bCs/>
                <w:sz w:val="22"/>
                <w:szCs w:val="22"/>
                <w:u w:val="single"/>
                <w:lang w:val="it-IT"/>
              </w:rPr>
              <w:t xml:space="preserve"> </w:t>
            </w:r>
          </w:p>
        </w:tc>
      </w:tr>
      <w:tr w:rsidR="00A9177C" w:rsidRPr="007A1CE2" w14:paraId="55726FC8" w14:textId="77777777" w:rsidTr="00386D25">
        <w:tc>
          <w:tcPr>
            <w:tcW w:w="9923" w:type="dxa"/>
          </w:tcPr>
          <w:p w14:paraId="2CF53156" w14:textId="61FAA15E" w:rsidR="00A9177C" w:rsidRPr="004F3F36" w:rsidRDefault="006D54FA" w:rsidP="00F86C44">
            <w:pPr>
              <w:tabs>
                <w:tab w:val="num" w:pos="426"/>
              </w:tabs>
              <w:spacing w:before="120" w:after="120"/>
              <w:jc w:val="both"/>
              <w:rPr>
                <w:rFonts w:asciiTheme="minorHAnsi" w:hAnsiTheme="minorHAnsi" w:cstheme="minorHAnsi"/>
                <w:b/>
                <w:bCs/>
                <w:sz w:val="22"/>
                <w:szCs w:val="22"/>
                <w:lang w:val="it-IT"/>
              </w:rPr>
            </w:pPr>
            <w:r w:rsidRPr="004F3F36">
              <w:rPr>
                <w:rFonts w:asciiTheme="minorHAnsi" w:hAnsiTheme="minorHAnsi" w:cstheme="minorHAnsi"/>
                <w:sz w:val="22"/>
                <w:szCs w:val="22"/>
                <w:lang w:val="it-IT"/>
              </w:rPr>
              <w:t xml:space="preserve">Inserire la cifra costituente la </w:t>
            </w:r>
            <w:r w:rsidRPr="004F3F36">
              <w:rPr>
                <w:rFonts w:asciiTheme="minorHAnsi" w:hAnsiTheme="minorHAnsi" w:cstheme="minorHAnsi"/>
                <w:b/>
                <w:bCs/>
                <w:sz w:val="22"/>
                <w:szCs w:val="22"/>
                <w:u w:val="single"/>
                <w:lang w:val="it-IT"/>
              </w:rPr>
              <w:t>penale pecuniaria giornaliera per ritardo</w:t>
            </w:r>
            <w:r w:rsidRPr="004F3F36">
              <w:rPr>
                <w:rFonts w:asciiTheme="minorHAnsi" w:hAnsiTheme="minorHAnsi" w:cstheme="minorHAnsi"/>
                <w:sz w:val="22"/>
                <w:szCs w:val="22"/>
                <w:lang w:val="it-IT"/>
              </w:rPr>
              <w:t xml:space="preserve">. La penale per ogni giorno di ritardo è da fissare, ai sensi dell’art. </w:t>
            </w:r>
            <w:r w:rsidRPr="004F3F36">
              <w:rPr>
                <w:rFonts w:asciiTheme="minorHAnsi" w:hAnsiTheme="minorHAnsi" w:cstheme="minorHAnsi"/>
                <w:b/>
                <w:sz w:val="22"/>
                <w:szCs w:val="22"/>
                <w:lang w:val="it-IT"/>
              </w:rPr>
              <w:t>126 del D.lgs. 36/2023</w:t>
            </w:r>
            <w:r w:rsidRPr="004F3F36">
              <w:rPr>
                <w:rFonts w:asciiTheme="minorHAnsi" w:hAnsiTheme="minorHAnsi" w:cstheme="minorHAnsi"/>
                <w:sz w:val="22"/>
                <w:szCs w:val="22"/>
                <w:lang w:val="it-IT"/>
              </w:rPr>
              <w:t xml:space="preserve">, tra lo </w:t>
            </w:r>
            <w:r w:rsidRPr="004F3F36">
              <w:rPr>
                <w:rFonts w:asciiTheme="minorHAnsi" w:hAnsiTheme="minorHAnsi" w:cstheme="minorHAnsi"/>
                <w:b/>
                <w:bCs/>
                <w:sz w:val="22"/>
                <w:szCs w:val="22"/>
                <w:lang w:val="it-IT"/>
              </w:rPr>
              <w:t xml:space="preserve">0,5 per mille </w:t>
            </w:r>
            <w:r w:rsidRPr="004F3F36">
              <w:rPr>
                <w:rFonts w:asciiTheme="minorHAnsi" w:hAnsiTheme="minorHAnsi" w:cstheme="minorHAnsi"/>
                <w:sz w:val="22"/>
                <w:szCs w:val="22"/>
                <w:lang w:val="it-IT"/>
              </w:rPr>
              <w:t>e</w:t>
            </w:r>
            <w:r w:rsidRPr="004F3F36">
              <w:rPr>
                <w:rFonts w:asciiTheme="minorHAnsi" w:hAnsiTheme="minorHAnsi" w:cstheme="minorHAnsi"/>
                <w:b/>
                <w:bCs/>
                <w:sz w:val="22"/>
                <w:szCs w:val="22"/>
                <w:lang w:val="it-IT"/>
              </w:rPr>
              <w:t xml:space="preserve"> </w:t>
            </w:r>
            <w:r w:rsidRPr="004F3F36">
              <w:rPr>
                <w:rFonts w:asciiTheme="minorHAnsi" w:hAnsiTheme="minorHAnsi" w:cstheme="minorHAnsi"/>
                <w:sz w:val="22"/>
                <w:szCs w:val="22"/>
                <w:lang w:val="it-IT"/>
              </w:rPr>
              <w:t>l’</w:t>
            </w:r>
            <w:r w:rsidRPr="004F3F36">
              <w:rPr>
                <w:rFonts w:asciiTheme="minorHAnsi" w:hAnsiTheme="minorHAnsi" w:cstheme="minorHAnsi"/>
                <w:b/>
                <w:bCs/>
                <w:sz w:val="22"/>
                <w:szCs w:val="22"/>
                <w:lang w:val="it-IT"/>
              </w:rPr>
              <w:t>1,5 per mille</w:t>
            </w:r>
            <w:r w:rsidRPr="004F3F36">
              <w:rPr>
                <w:rFonts w:asciiTheme="minorHAnsi" w:hAnsiTheme="minorHAnsi" w:cstheme="minorHAnsi"/>
                <w:sz w:val="22"/>
                <w:szCs w:val="22"/>
                <w:lang w:val="it-IT"/>
              </w:rPr>
              <w:t xml:space="preserve"> dell’</w:t>
            </w:r>
            <w:r w:rsidRPr="004F3F36">
              <w:rPr>
                <w:rFonts w:asciiTheme="minorHAnsi" w:hAnsiTheme="minorHAnsi" w:cstheme="minorHAnsi"/>
                <w:b/>
                <w:bCs/>
                <w:sz w:val="22"/>
                <w:szCs w:val="22"/>
                <w:lang w:val="it-IT"/>
              </w:rPr>
              <w:t>ammontare netto contrattuale,</w:t>
            </w:r>
            <w:r w:rsidRPr="004F3F36">
              <w:rPr>
                <w:rFonts w:asciiTheme="minorHAnsi" w:hAnsiTheme="minorHAnsi" w:cstheme="minorHAnsi"/>
                <w:sz w:val="22"/>
                <w:szCs w:val="22"/>
                <w:lang w:val="it-IT"/>
              </w:rPr>
              <w:t xml:space="preserve"> da determinare in relazione all’entità delle conseguenze legate al ritardo, </w:t>
            </w:r>
            <w:r w:rsidRPr="004F3F36">
              <w:rPr>
                <w:rFonts w:asciiTheme="minorHAnsi" w:hAnsiTheme="minorHAnsi" w:cstheme="minorHAnsi"/>
                <w:i/>
                <w:iCs/>
                <w:sz w:val="22"/>
                <w:szCs w:val="22"/>
                <w:lang w:val="it-IT"/>
              </w:rPr>
              <w:t xml:space="preserve">e non possono comunque superare, complessivamente, il </w:t>
            </w:r>
            <w:r w:rsidRPr="004F3F36">
              <w:rPr>
                <w:rFonts w:asciiTheme="minorHAnsi" w:hAnsiTheme="minorHAnsi" w:cstheme="minorHAnsi"/>
                <w:b/>
                <w:bCs/>
                <w:i/>
                <w:iCs/>
                <w:sz w:val="22"/>
                <w:szCs w:val="22"/>
                <w:lang w:val="it-IT"/>
              </w:rPr>
              <w:t>10 per cento</w:t>
            </w:r>
            <w:r w:rsidRPr="004F3F36">
              <w:rPr>
                <w:rFonts w:asciiTheme="minorHAnsi" w:hAnsiTheme="minorHAnsi" w:cstheme="minorHAnsi"/>
                <w:i/>
                <w:iCs/>
                <w:sz w:val="22"/>
                <w:szCs w:val="22"/>
                <w:lang w:val="it-IT"/>
              </w:rPr>
              <w:t xml:space="preserve"> di detto ammontare netto contrattuale</w:t>
            </w:r>
            <w:r w:rsidRPr="004F3F36">
              <w:rPr>
                <w:rFonts w:asciiTheme="minorHAnsi" w:hAnsiTheme="minorHAnsi" w:cstheme="minorHAnsi"/>
                <w:sz w:val="22"/>
                <w:szCs w:val="22"/>
                <w:lang w:val="it-IT"/>
              </w:rPr>
              <w:t>.</w:t>
            </w:r>
          </w:p>
        </w:tc>
      </w:tr>
      <w:tr w:rsidR="004A3212" w:rsidRPr="004F3F36" w14:paraId="1B910193" w14:textId="77777777" w:rsidTr="00855FEF">
        <w:tc>
          <w:tcPr>
            <w:tcW w:w="9923" w:type="dxa"/>
            <w:shd w:val="clear" w:color="auto" w:fill="FFFFFF" w:themeFill="background1"/>
          </w:tcPr>
          <w:p w14:paraId="70DAF90B" w14:textId="670D89AF" w:rsidR="004A3212" w:rsidRPr="004F3F36" w:rsidRDefault="004A3212" w:rsidP="006D54FA">
            <w:pPr>
              <w:spacing w:before="120" w:after="120"/>
              <w:jc w:val="both"/>
              <w:rPr>
                <w:rFonts w:asciiTheme="minorHAnsi" w:hAnsiTheme="minorHAnsi" w:cstheme="minorHAnsi"/>
                <w:b/>
                <w:i/>
                <w:sz w:val="22"/>
                <w:szCs w:val="22"/>
                <w:u w:val="single"/>
              </w:rPr>
            </w:pPr>
            <w:r w:rsidRPr="004F3F36">
              <w:rPr>
                <w:rFonts w:asciiTheme="minorHAnsi" w:hAnsiTheme="minorHAnsi" w:cstheme="minorHAnsi"/>
                <w:b/>
                <w:bCs/>
                <w:i/>
                <w:sz w:val="22"/>
                <w:szCs w:val="22"/>
                <w:u w:val="single"/>
              </w:rPr>
              <w:t>Betrag</w:t>
            </w:r>
            <w:r w:rsidRPr="004F3F36">
              <w:rPr>
                <w:rFonts w:asciiTheme="minorHAnsi" w:hAnsiTheme="minorHAnsi" w:cstheme="minorHAnsi"/>
                <w:i/>
                <w:sz w:val="22"/>
                <w:szCs w:val="22"/>
              </w:rPr>
              <w:t xml:space="preserve"> </w:t>
            </w:r>
            <w:r w:rsidRPr="004F3F36">
              <w:rPr>
                <w:rFonts w:asciiTheme="minorHAnsi" w:hAnsiTheme="minorHAnsi" w:cstheme="minorHAnsi"/>
                <w:b/>
                <w:bCs/>
                <w:i/>
                <w:sz w:val="22"/>
                <w:szCs w:val="22"/>
                <w:u w:val="single"/>
              </w:rPr>
              <w:t>der täglichen Verzugsstrafe</w:t>
            </w:r>
            <w:r w:rsidRPr="004F3F36">
              <w:rPr>
                <w:rFonts w:asciiTheme="minorHAnsi" w:hAnsiTheme="minorHAnsi" w:cstheme="minorHAnsi"/>
                <w:i/>
                <w:sz w:val="22"/>
                <w:szCs w:val="22"/>
              </w:rPr>
              <w:t xml:space="preserve"> anführen. Die tägliche Verzugsstrafe liegt gemäß Art. </w:t>
            </w:r>
            <w:r w:rsidRPr="004F3F36">
              <w:rPr>
                <w:rFonts w:asciiTheme="minorHAnsi" w:hAnsiTheme="minorHAnsi" w:cstheme="minorHAnsi"/>
                <w:b/>
                <w:i/>
                <w:iCs/>
                <w:sz w:val="22"/>
                <w:szCs w:val="22"/>
              </w:rPr>
              <w:t xml:space="preserve">126 des </w:t>
            </w:r>
            <w:proofErr w:type="spellStart"/>
            <w:r w:rsidRPr="004F3F36">
              <w:rPr>
                <w:rFonts w:asciiTheme="minorHAnsi" w:hAnsiTheme="minorHAnsi" w:cstheme="minorHAnsi"/>
                <w:b/>
                <w:i/>
                <w:iCs/>
                <w:sz w:val="22"/>
                <w:szCs w:val="22"/>
              </w:rPr>
              <w:t>GvD</w:t>
            </w:r>
            <w:proofErr w:type="spellEnd"/>
            <w:r w:rsidRPr="004F3F36">
              <w:rPr>
                <w:rFonts w:asciiTheme="minorHAnsi" w:hAnsiTheme="minorHAnsi" w:cstheme="minorHAnsi"/>
                <w:b/>
                <w:i/>
                <w:iCs/>
                <w:sz w:val="22"/>
                <w:szCs w:val="22"/>
              </w:rPr>
              <w:t>. Nr. 36/2023</w:t>
            </w:r>
            <w:r w:rsidRPr="004F3F36">
              <w:rPr>
                <w:rFonts w:asciiTheme="minorHAnsi" w:hAnsiTheme="minorHAnsi" w:cstheme="minorHAnsi"/>
                <w:sz w:val="22"/>
                <w:szCs w:val="22"/>
              </w:rPr>
              <w:t xml:space="preserve"> </w:t>
            </w:r>
            <w:r w:rsidRPr="004F3F36">
              <w:rPr>
                <w:rFonts w:asciiTheme="minorHAnsi" w:hAnsiTheme="minorHAnsi" w:cstheme="minorHAnsi"/>
                <w:i/>
                <w:sz w:val="22"/>
                <w:szCs w:val="22"/>
              </w:rPr>
              <w:t xml:space="preserve">zwischen </w:t>
            </w:r>
            <w:r w:rsidRPr="004F3F36">
              <w:rPr>
                <w:rFonts w:asciiTheme="minorHAnsi" w:hAnsiTheme="minorHAnsi" w:cstheme="minorHAnsi"/>
                <w:b/>
                <w:bCs/>
                <w:i/>
                <w:sz w:val="22"/>
                <w:szCs w:val="22"/>
              </w:rPr>
              <w:t>0,5 Promille</w:t>
            </w:r>
            <w:r w:rsidRPr="004F3F36">
              <w:rPr>
                <w:rFonts w:asciiTheme="minorHAnsi" w:hAnsiTheme="minorHAnsi" w:cstheme="minorHAnsi"/>
                <w:i/>
                <w:sz w:val="22"/>
                <w:szCs w:val="22"/>
              </w:rPr>
              <w:t xml:space="preserve"> und </w:t>
            </w:r>
            <w:r w:rsidRPr="004F3F36">
              <w:rPr>
                <w:rFonts w:asciiTheme="minorHAnsi" w:hAnsiTheme="minorHAnsi" w:cstheme="minorHAnsi"/>
                <w:b/>
                <w:bCs/>
                <w:i/>
                <w:sz w:val="22"/>
                <w:szCs w:val="22"/>
              </w:rPr>
              <w:t>1,5 Promille</w:t>
            </w:r>
            <w:r w:rsidRPr="004F3F36">
              <w:rPr>
                <w:rFonts w:asciiTheme="minorHAnsi" w:hAnsiTheme="minorHAnsi" w:cstheme="minorHAnsi"/>
                <w:i/>
                <w:sz w:val="22"/>
                <w:szCs w:val="22"/>
              </w:rPr>
              <w:t xml:space="preserve"> des </w:t>
            </w:r>
            <w:r w:rsidRPr="004F3F36">
              <w:rPr>
                <w:rFonts w:asciiTheme="minorHAnsi" w:hAnsiTheme="minorHAnsi" w:cstheme="minorHAnsi"/>
                <w:b/>
                <w:bCs/>
                <w:i/>
                <w:sz w:val="22"/>
                <w:szCs w:val="22"/>
              </w:rPr>
              <w:t>Nettovertragsbetrages</w:t>
            </w:r>
            <w:r w:rsidRPr="004F3F36">
              <w:rPr>
                <w:rFonts w:asciiTheme="minorHAnsi" w:hAnsiTheme="minorHAnsi" w:cstheme="minorHAnsi"/>
                <w:i/>
                <w:sz w:val="22"/>
                <w:szCs w:val="22"/>
              </w:rPr>
              <w:t xml:space="preserve"> und ist im Verhältnis zum Ausmaß </w:t>
            </w:r>
            <w:r w:rsidRPr="004F3F36">
              <w:rPr>
                <w:rFonts w:asciiTheme="minorHAnsi" w:hAnsiTheme="minorHAnsi" w:cstheme="minorHAnsi"/>
                <w:i/>
                <w:sz w:val="22"/>
                <w:szCs w:val="22"/>
              </w:rPr>
              <w:lastRenderedPageBreak/>
              <w:t xml:space="preserve">der Folgen aufgrund der Verspätung festzulegen. Sie darf insgesamt </w:t>
            </w:r>
            <w:r w:rsidRPr="004F3F36">
              <w:rPr>
                <w:rFonts w:asciiTheme="minorHAnsi" w:hAnsiTheme="minorHAnsi" w:cstheme="minorHAnsi"/>
                <w:b/>
                <w:bCs/>
                <w:i/>
                <w:sz w:val="22"/>
                <w:szCs w:val="22"/>
              </w:rPr>
              <w:t>10 Prozent des Nettovertragsbetrages</w:t>
            </w:r>
            <w:r w:rsidRPr="004F3F36">
              <w:rPr>
                <w:rFonts w:asciiTheme="minorHAnsi" w:hAnsiTheme="minorHAnsi" w:cstheme="minorHAnsi"/>
                <w:i/>
                <w:sz w:val="22"/>
                <w:szCs w:val="22"/>
              </w:rPr>
              <w:t xml:space="preserve"> nicht übersteigen.</w:t>
            </w:r>
          </w:p>
        </w:tc>
      </w:tr>
      <w:tr w:rsidR="006D54FA" w:rsidRPr="007A1CE2" w14:paraId="1046C290" w14:textId="77777777" w:rsidTr="00855FEF">
        <w:tc>
          <w:tcPr>
            <w:tcW w:w="9923" w:type="dxa"/>
            <w:shd w:val="clear" w:color="auto" w:fill="E7E6E6" w:themeFill="background2"/>
          </w:tcPr>
          <w:p w14:paraId="08B7DA85" w14:textId="77777777" w:rsidR="006D54FA" w:rsidRPr="004F3F36" w:rsidRDefault="006D54FA" w:rsidP="00855FEF">
            <w:pPr>
              <w:tabs>
                <w:tab w:val="num" w:pos="426"/>
              </w:tabs>
              <w:spacing w:before="120" w:after="120"/>
              <w:jc w:val="both"/>
              <w:rPr>
                <w:rFonts w:asciiTheme="minorHAnsi" w:hAnsiTheme="minorHAnsi" w:cstheme="minorHAnsi"/>
                <w:b/>
                <w:sz w:val="22"/>
                <w:szCs w:val="22"/>
                <w:u w:val="single"/>
                <w:lang w:val="it-IT"/>
              </w:rPr>
            </w:pPr>
            <w:r w:rsidRPr="004F3F36">
              <w:rPr>
                <w:rFonts w:asciiTheme="minorHAnsi" w:hAnsiTheme="minorHAnsi" w:cstheme="minorHAnsi"/>
                <w:b/>
                <w:sz w:val="22"/>
                <w:szCs w:val="22"/>
                <w:u w:val="single"/>
                <w:lang w:val="it-IT"/>
              </w:rPr>
              <w:lastRenderedPageBreak/>
              <w:t xml:space="preserve">Art. 20, comma 8 – Abs. 8: </w:t>
            </w:r>
            <w:r w:rsidRPr="004F3F36">
              <w:rPr>
                <w:rFonts w:asciiTheme="minorHAnsi" w:hAnsiTheme="minorHAnsi" w:cstheme="minorHAnsi"/>
                <w:b/>
                <w:bCs/>
                <w:sz w:val="22"/>
                <w:szCs w:val="22"/>
                <w:u w:val="single"/>
                <w:lang w:val="it-IT"/>
              </w:rPr>
              <w:t xml:space="preserve">Premio di accelerazione - </w:t>
            </w:r>
            <w:proofErr w:type="spellStart"/>
            <w:r w:rsidRPr="004F3F36">
              <w:rPr>
                <w:rFonts w:asciiTheme="minorHAnsi" w:hAnsiTheme="minorHAnsi" w:cstheme="minorHAnsi"/>
                <w:b/>
                <w:bCs/>
                <w:sz w:val="22"/>
                <w:szCs w:val="22"/>
                <w:u w:val="single"/>
                <w:lang w:val="it-IT"/>
              </w:rPr>
              <w:t>Beschleunigungsprämie</w:t>
            </w:r>
            <w:proofErr w:type="spellEnd"/>
          </w:p>
        </w:tc>
      </w:tr>
      <w:tr w:rsidR="006D54FA" w:rsidRPr="007A1CE2" w14:paraId="6590FF74" w14:textId="77777777" w:rsidTr="00855FEF">
        <w:tc>
          <w:tcPr>
            <w:tcW w:w="9923" w:type="dxa"/>
            <w:shd w:val="clear" w:color="auto" w:fill="FFFFFF" w:themeFill="background1"/>
          </w:tcPr>
          <w:p w14:paraId="05A2C22B" w14:textId="77777777" w:rsidR="006D54FA" w:rsidRPr="004F3F36" w:rsidRDefault="006D54FA" w:rsidP="00855FEF">
            <w:pPr>
              <w:spacing w:before="120" w:after="120"/>
              <w:jc w:val="both"/>
              <w:rPr>
                <w:rFonts w:asciiTheme="minorHAnsi" w:hAnsiTheme="minorHAnsi" w:cstheme="minorHAnsi"/>
                <w:b/>
                <w:strike/>
                <w:sz w:val="22"/>
                <w:szCs w:val="22"/>
                <w:lang w:val="it-IT"/>
              </w:rPr>
            </w:pPr>
            <w:r w:rsidRPr="004F3F36">
              <w:rPr>
                <w:rFonts w:asciiTheme="minorHAnsi" w:hAnsiTheme="minorHAnsi" w:cstheme="minorHAnsi"/>
                <w:b/>
                <w:iCs/>
                <w:color w:val="4472C4" w:themeColor="accent1"/>
                <w:sz w:val="22"/>
                <w:szCs w:val="22"/>
                <w:u w:val="single"/>
                <w:lang w:val="it-IT"/>
              </w:rPr>
              <w:t>(obbligatorio</w:t>
            </w:r>
            <w:r w:rsidRPr="004F3F36">
              <w:rPr>
                <w:rFonts w:asciiTheme="minorHAnsi" w:hAnsiTheme="minorHAnsi" w:cstheme="minorHAnsi"/>
                <w:b/>
                <w:iCs/>
                <w:strike/>
                <w:color w:val="4472C4" w:themeColor="accent1"/>
                <w:sz w:val="22"/>
                <w:szCs w:val="22"/>
                <w:u w:val="single"/>
                <w:lang w:val="it-IT"/>
              </w:rPr>
              <w:t>)</w:t>
            </w:r>
          </w:p>
          <w:p w14:paraId="4FFF9368" w14:textId="77777777" w:rsidR="006D54FA" w:rsidRPr="004F3F36" w:rsidRDefault="006D54FA" w:rsidP="00855FEF">
            <w:pPr>
              <w:tabs>
                <w:tab w:val="num" w:pos="1298"/>
              </w:tabs>
              <w:spacing w:before="120" w:after="120"/>
              <w:jc w:val="both"/>
              <w:rPr>
                <w:rFonts w:asciiTheme="minorHAnsi" w:hAnsiTheme="minorHAnsi" w:cstheme="minorHAnsi"/>
                <w:sz w:val="22"/>
                <w:szCs w:val="22"/>
                <w:lang w:val="it-IT"/>
              </w:rPr>
            </w:pPr>
            <w:r w:rsidRPr="004F3F36">
              <w:rPr>
                <w:rFonts w:asciiTheme="minorHAnsi" w:hAnsiTheme="minorHAnsi" w:cstheme="minorHAnsi"/>
                <w:b/>
                <w:bCs/>
                <w:sz w:val="22"/>
                <w:szCs w:val="22"/>
                <w:u w:val="single"/>
                <w:lang w:val="it-IT"/>
              </w:rPr>
              <w:t>Premio di accelerazione</w:t>
            </w:r>
            <w:r w:rsidRPr="004F3F36">
              <w:rPr>
                <w:rFonts w:asciiTheme="minorHAnsi" w:hAnsiTheme="minorHAnsi" w:cstheme="minorHAnsi"/>
                <w:sz w:val="22"/>
                <w:szCs w:val="22"/>
                <w:lang w:val="it-IT"/>
              </w:rPr>
              <w:t xml:space="preserve">: ai sensi </w:t>
            </w:r>
            <w:r w:rsidRPr="004F3F36">
              <w:rPr>
                <w:rFonts w:asciiTheme="minorHAnsi" w:hAnsiTheme="minorHAnsi" w:cstheme="minorHAnsi"/>
                <w:b/>
                <w:sz w:val="22"/>
                <w:szCs w:val="22"/>
                <w:lang w:val="it-IT"/>
              </w:rPr>
              <w:t xml:space="preserve">dell’art. 126 comma 2 del </w:t>
            </w:r>
            <w:proofErr w:type="spellStart"/>
            <w:r w:rsidRPr="004F3F36">
              <w:rPr>
                <w:rFonts w:asciiTheme="minorHAnsi" w:hAnsiTheme="minorHAnsi" w:cstheme="minorHAnsi"/>
                <w:b/>
                <w:sz w:val="22"/>
                <w:szCs w:val="22"/>
                <w:lang w:val="it-IT"/>
              </w:rPr>
              <w:t>D.Lgs.</w:t>
            </w:r>
            <w:proofErr w:type="spellEnd"/>
            <w:r w:rsidRPr="004F3F36">
              <w:rPr>
                <w:rFonts w:asciiTheme="minorHAnsi" w:hAnsiTheme="minorHAnsi" w:cstheme="minorHAnsi"/>
                <w:b/>
                <w:sz w:val="22"/>
                <w:szCs w:val="22"/>
                <w:lang w:val="it-IT"/>
              </w:rPr>
              <w:t xml:space="preserve"> n. 36/2023</w:t>
            </w:r>
            <w:r w:rsidRPr="004F3F36">
              <w:rPr>
                <w:rFonts w:asciiTheme="minorHAnsi" w:hAnsiTheme="minorHAnsi" w:cstheme="minorHAnsi"/>
                <w:sz w:val="22"/>
                <w:szCs w:val="22"/>
                <w:lang w:val="it-IT"/>
              </w:rPr>
              <w:t xml:space="preserve"> l’Amministrazione committente, qualora l’ultimazione dei lavori avvenga in anticipo rispetto al termine indicato all´art. 20, comma 2 e sempre che l'esecuzione dei lavori sia conforme alle obbligazioni assunte, </w:t>
            </w:r>
            <w:r w:rsidRPr="004F3F36">
              <w:rPr>
                <w:rFonts w:asciiTheme="minorHAnsi" w:hAnsiTheme="minorHAnsi" w:cstheme="minorHAnsi"/>
                <w:b/>
                <w:bCs/>
                <w:sz w:val="22"/>
                <w:szCs w:val="22"/>
                <w:lang w:val="it-IT"/>
              </w:rPr>
              <w:t>riconosce</w:t>
            </w:r>
            <w:r w:rsidRPr="004F3F36">
              <w:rPr>
                <w:rFonts w:asciiTheme="minorHAnsi" w:hAnsiTheme="minorHAnsi" w:cstheme="minorHAnsi"/>
                <w:sz w:val="22"/>
                <w:szCs w:val="22"/>
                <w:lang w:val="it-IT"/>
              </w:rPr>
              <w:t xml:space="preserve"> all’appaltatore, a seguito dell’approvazione del certificato di collaudo o di verifica di conformità, un premio di accelerazione, per ogni giorno di anticipo. </w:t>
            </w:r>
          </w:p>
          <w:p w14:paraId="1AC6E7EE" w14:textId="77777777" w:rsidR="006D54FA" w:rsidRPr="004F3F36" w:rsidRDefault="006D54FA" w:rsidP="00855FEF">
            <w:pPr>
              <w:tabs>
                <w:tab w:val="num" w:pos="1298"/>
              </w:tabs>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 xml:space="preserve">L'ammontare del </w:t>
            </w:r>
            <w:r w:rsidRPr="004F3F36">
              <w:rPr>
                <w:rFonts w:asciiTheme="minorHAnsi" w:hAnsiTheme="minorHAnsi" w:cstheme="minorHAnsi"/>
                <w:b/>
                <w:bCs/>
                <w:sz w:val="22"/>
                <w:szCs w:val="22"/>
                <w:lang w:val="it-IT"/>
              </w:rPr>
              <w:t>premio è commisurato</w:t>
            </w:r>
            <w:r w:rsidRPr="004F3F36">
              <w:rPr>
                <w:rFonts w:asciiTheme="minorHAnsi" w:hAnsiTheme="minorHAnsi" w:cstheme="minorHAnsi"/>
                <w:sz w:val="22"/>
                <w:szCs w:val="22"/>
                <w:lang w:val="it-IT"/>
              </w:rPr>
              <w:t xml:space="preserve">, nei limiti delle somme disponibili, indicate nel quadro economico dell'intervento alla voce "imprevisti" ai giorni di anticipo ed in proporzione all'importo del contratto o delle prestazioni contrattuali, </w:t>
            </w:r>
            <w:r w:rsidRPr="004F3F36">
              <w:rPr>
                <w:rFonts w:asciiTheme="minorHAnsi" w:hAnsiTheme="minorHAnsi" w:cstheme="minorHAnsi"/>
                <w:b/>
                <w:bCs/>
                <w:sz w:val="22"/>
                <w:szCs w:val="22"/>
                <w:lang w:val="it-IT"/>
              </w:rPr>
              <w:t>in conformità ai</w:t>
            </w:r>
            <w:r w:rsidRPr="004F3F36">
              <w:rPr>
                <w:rFonts w:asciiTheme="minorHAnsi" w:hAnsiTheme="minorHAnsi" w:cstheme="minorHAnsi"/>
                <w:sz w:val="22"/>
                <w:szCs w:val="22"/>
                <w:lang w:val="it-IT"/>
              </w:rPr>
              <w:t xml:space="preserve"> </w:t>
            </w:r>
            <w:r w:rsidRPr="004F3F36">
              <w:rPr>
                <w:rFonts w:asciiTheme="minorHAnsi" w:hAnsiTheme="minorHAnsi" w:cstheme="minorHAnsi"/>
                <w:b/>
                <w:bCs/>
                <w:sz w:val="22"/>
                <w:szCs w:val="22"/>
                <w:lang w:val="it-IT"/>
              </w:rPr>
              <w:t>criteri definiti nei documenti di gara e secondo scaglioni temporali e soglie prestazionali progressiv</w:t>
            </w:r>
            <w:r w:rsidRPr="004F3F36">
              <w:rPr>
                <w:rFonts w:asciiTheme="minorHAnsi" w:hAnsiTheme="minorHAnsi" w:cstheme="minorHAnsi"/>
                <w:sz w:val="22"/>
                <w:szCs w:val="22"/>
                <w:lang w:val="it-IT"/>
              </w:rPr>
              <w:t>e, ed è corrisposto a seguilo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w:t>
            </w:r>
          </w:p>
          <w:p w14:paraId="5BBC658F" w14:textId="77777777" w:rsidR="006D54FA" w:rsidRPr="004F3F36" w:rsidRDefault="006D54FA" w:rsidP="00855FEF">
            <w:pPr>
              <w:tabs>
                <w:tab w:val="num" w:pos="1298"/>
              </w:tabs>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Il termine di cui al terzo periodo si computa dalla data originariamente prevista nel contratto.</w:t>
            </w:r>
          </w:p>
        </w:tc>
      </w:tr>
      <w:tr w:rsidR="006D54FA" w:rsidRPr="004F3F36" w14:paraId="430E0A22" w14:textId="77777777" w:rsidTr="00855FEF">
        <w:tc>
          <w:tcPr>
            <w:tcW w:w="9923" w:type="dxa"/>
          </w:tcPr>
          <w:p w14:paraId="06A5038C" w14:textId="77777777" w:rsidR="006D54FA" w:rsidRPr="004F3F36" w:rsidRDefault="006D54FA" w:rsidP="00855FEF">
            <w:pPr>
              <w:tabs>
                <w:tab w:val="num" w:pos="1298"/>
              </w:tabs>
              <w:spacing w:before="120" w:after="120"/>
              <w:jc w:val="both"/>
              <w:rPr>
                <w:rFonts w:asciiTheme="minorHAnsi" w:hAnsiTheme="minorHAnsi" w:cstheme="minorHAnsi"/>
                <w:b/>
                <w:i/>
                <w:iCs/>
                <w:color w:val="4472C4" w:themeColor="accent1"/>
                <w:sz w:val="22"/>
                <w:szCs w:val="22"/>
              </w:rPr>
            </w:pPr>
            <w:r w:rsidRPr="004F3F36">
              <w:rPr>
                <w:rFonts w:asciiTheme="minorHAnsi" w:hAnsiTheme="minorHAnsi" w:cstheme="minorHAnsi"/>
                <w:b/>
                <w:i/>
                <w:iCs/>
                <w:color w:val="4472C4" w:themeColor="accent1"/>
                <w:sz w:val="22"/>
                <w:szCs w:val="22"/>
              </w:rPr>
              <w:t>(verpflichtend)</w:t>
            </w:r>
          </w:p>
          <w:p w14:paraId="0385D5C0" w14:textId="77777777" w:rsidR="006D54FA" w:rsidRPr="004F3F36" w:rsidRDefault="006D54FA" w:rsidP="00855FEF">
            <w:pPr>
              <w:tabs>
                <w:tab w:val="num" w:pos="1298"/>
              </w:tabs>
              <w:spacing w:before="120" w:after="120"/>
              <w:jc w:val="both"/>
              <w:rPr>
                <w:rFonts w:asciiTheme="minorHAnsi" w:hAnsiTheme="minorHAnsi" w:cstheme="minorHAnsi"/>
                <w:i/>
                <w:iCs/>
                <w:sz w:val="22"/>
                <w:szCs w:val="22"/>
              </w:rPr>
            </w:pPr>
            <w:r w:rsidRPr="004F3F36">
              <w:rPr>
                <w:rFonts w:asciiTheme="minorHAnsi" w:hAnsiTheme="minorHAnsi" w:cstheme="minorHAnsi"/>
                <w:b/>
                <w:bCs/>
                <w:i/>
                <w:iCs/>
                <w:sz w:val="22"/>
                <w:szCs w:val="22"/>
                <w:u w:val="single"/>
              </w:rPr>
              <w:t>Beschleunigungsprämie:</w:t>
            </w:r>
            <w:r w:rsidRPr="004F3F36">
              <w:rPr>
                <w:rFonts w:asciiTheme="minorHAnsi" w:hAnsiTheme="minorHAnsi" w:cstheme="minorHAnsi"/>
                <w:i/>
                <w:iCs/>
                <w:sz w:val="22"/>
                <w:szCs w:val="22"/>
              </w:rPr>
              <w:t xml:space="preserve"> </w:t>
            </w:r>
            <w:r w:rsidRPr="004F3F36">
              <w:rPr>
                <w:rFonts w:asciiTheme="minorHAnsi" w:hAnsiTheme="minorHAnsi" w:cstheme="minorHAnsi"/>
                <w:b/>
                <w:bCs/>
                <w:i/>
                <w:iCs/>
                <w:sz w:val="22"/>
                <w:szCs w:val="22"/>
              </w:rPr>
              <w:t xml:space="preserve">gemäß Art. 126 Abs. 2 des </w:t>
            </w:r>
            <w:proofErr w:type="spellStart"/>
            <w:r w:rsidRPr="004F3F36">
              <w:rPr>
                <w:rFonts w:asciiTheme="minorHAnsi" w:hAnsiTheme="minorHAnsi" w:cstheme="minorHAnsi"/>
                <w:b/>
                <w:bCs/>
                <w:i/>
                <w:iCs/>
                <w:sz w:val="22"/>
                <w:szCs w:val="22"/>
              </w:rPr>
              <w:t>GvD</w:t>
            </w:r>
            <w:proofErr w:type="spellEnd"/>
            <w:r w:rsidRPr="004F3F36">
              <w:rPr>
                <w:rFonts w:asciiTheme="minorHAnsi" w:hAnsiTheme="minorHAnsi" w:cstheme="minorHAnsi"/>
                <w:b/>
                <w:bCs/>
                <w:i/>
                <w:iCs/>
                <w:sz w:val="22"/>
                <w:szCs w:val="22"/>
              </w:rPr>
              <w:t xml:space="preserve"> Nr. 36/2023</w:t>
            </w:r>
            <w:r w:rsidRPr="004F3F36">
              <w:rPr>
                <w:rFonts w:asciiTheme="minorHAnsi" w:hAnsiTheme="minorHAnsi" w:cstheme="minorHAnsi"/>
                <w:i/>
                <w:iCs/>
                <w:sz w:val="22"/>
                <w:szCs w:val="22"/>
              </w:rPr>
              <w:t xml:space="preserve"> e</w:t>
            </w:r>
            <w:r w:rsidRPr="004F3F36">
              <w:rPr>
                <w:rFonts w:asciiTheme="minorHAnsi" w:hAnsiTheme="minorHAnsi" w:cstheme="minorHAnsi"/>
                <w:bCs/>
                <w:i/>
                <w:iCs/>
                <w:sz w:val="22"/>
                <w:szCs w:val="22"/>
              </w:rPr>
              <w:t xml:space="preserve">rfolgt die Fertigstellung der Arbeiten vor Ablauf der in Art. 20, Absatz 2 angeführten Frist </w:t>
            </w:r>
            <w:r w:rsidRPr="004F3F36">
              <w:rPr>
                <w:rFonts w:asciiTheme="minorHAnsi" w:eastAsia="Calibri" w:hAnsiTheme="minorHAnsi" w:cstheme="minorHAnsi"/>
                <w:i/>
                <w:iCs/>
                <w:sz w:val="22"/>
                <w:szCs w:val="22"/>
              </w:rPr>
              <w:t>und unter der Voraussetzung, dass die Ausführung der Arbeiten mit den übernommenen Verpflichtungen übereinstimmt,</w:t>
            </w:r>
            <w:r w:rsidRPr="004F3F36">
              <w:rPr>
                <w:rFonts w:asciiTheme="minorHAnsi" w:hAnsiTheme="minorHAnsi" w:cstheme="minorHAnsi"/>
                <w:bCs/>
                <w:i/>
                <w:iCs/>
                <w:sz w:val="22"/>
                <w:szCs w:val="22"/>
              </w:rPr>
              <w:t xml:space="preserve"> so gewährt die auftraggebende Verwaltung dem Auftragnehmer nach der Genehmigung der Bescheinigung über die Abnahme oder der Überprüfung der Konformität, </w:t>
            </w:r>
            <w:r w:rsidRPr="004F3F36">
              <w:rPr>
                <w:rFonts w:asciiTheme="minorHAnsi" w:hAnsiTheme="minorHAnsi" w:cstheme="minorHAnsi"/>
                <w:i/>
                <w:iCs/>
                <w:sz w:val="22"/>
                <w:szCs w:val="22"/>
              </w:rPr>
              <w:t xml:space="preserve">eine Vergütung für die Beschleunigung (Verkürzung) für jeden Tag der Verkürzung. </w:t>
            </w:r>
          </w:p>
          <w:p w14:paraId="4065C998" w14:textId="415008B2" w:rsidR="006D54FA" w:rsidRPr="004F3F36" w:rsidRDefault="006D54FA" w:rsidP="00855FEF">
            <w:pPr>
              <w:tabs>
                <w:tab w:val="num" w:pos="1298"/>
              </w:tabs>
              <w:spacing w:before="120" w:after="120"/>
              <w:jc w:val="both"/>
              <w:rPr>
                <w:rFonts w:asciiTheme="minorHAnsi" w:hAnsiTheme="minorHAnsi" w:cstheme="minorHAnsi"/>
                <w:i/>
                <w:iCs/>
                <w:strike/>
                <w:sz w:val="22"/>
                <w:szCs w:val="22"/>
              </w:rPr>
            </w:pPr>
            <w:r w:rsidRPr="004F3F36">
              <w:rPr>
                <w:rFonts w:asciiTheme="minorHAnsi" w:hAnsiTheme="minorHAnsi" w:cstheme="minorHAnsi"/>
                <w:i/>
                <w:iCs/>
                <w:sz w:val="22"/>
                <w:szCs w:val="22"/>
              </w:rPr>
              <w:t xml:space="preserve"> </w:t>
            </w:r>
          </w:p>
          <w:p w14:paraId="1BF39174" w14:textId="77777777" w:rsidR="006D54FA" w:rsidRPr="004F3F36" w:rsidRDefault="006D54FA" w:rsidP="00855FEF">
            <w:pPr>
              <w:autoSpaceDE w:val="0"/>
              <w:autoSpaceDN w:val="0"/>
              <w:spacing w:before="120" w:after="120"/>
              <w:ind w:right="-144"/>
              <w:jc w:val="both"/>
              <w:rPr>
                <w:rFonts w:asciiTheme="minorHAnsi" w:hAnsiTheme="minorHAnsi" w:cstheme="minorHAnsi"/>
                <w:i/>
                <w:iCs/>
                <w:sz w:val="22"/>
                <w:szCs w:val="22"/>
              </w:rPr>
            </w:pPr>
            <w:r w:rsidRPr="004F3F36">
              <w:rPr>
                <w:rFonts w:asciiTheme="minorHAnsi" w:eastAsia="Calibri" w:hAnsiTheme="minorHAnsi" w:cstheme="minorHAnsi"/>
                <w:i/>
                <w:iCs/>
                <w:sz w:val="22"/>
                <w:szCs w:val="22"/>
              </w:rPr>
              <w:t>Der Betrag der Prämie wird, im Rahmen der verfügbaren Mittel, die im wirtschaftlichen Rahmen des Projekts unter der Position „Unvorhergesehenes“ angegeben sind, an die Anzahl der vorgezogenen Tage und im Verhältnis zur Höhe des Vertragsbetrags oder der vertraglichen Leistungen, in Übereinstimmung mit den in den Ausschreibungsunterlagen definierten Kriterien und gemäß den in den Ausschreibungsunterlagen festgelegten Kriterien und den progressiven Zeit- und Leistungsschwellen, bestimmt.</w:t>
            </w:r>
            <w:r w:rsidRPr="004F3F36">
              <w:rPr>
                <w:rFonts w:asciiTheme="minorHAnsi" w:hAnsiTheme="minorHAnsi" w:cstheme="minorHAnsi"/>
                <w:sz w:val="22"/>
                <w:szCs w:val="22"/>
              </w:rPr>
              <w:t xml:space="preserve"> </w:t>
            </w:r>
            <w:r w:rsidRPr="004F3F36">
              <w:rPr>
                <w:rFonts w:asciiTheme="minorHAnsi" w:hAnsiTheme="minorHAnsi" w:cstheme="minorHAnsi"/>
                <w:i/>
                <w:iCs/>
                <w:sz w:val="22"/>
                <w:szCs w:val="22"/>
              </w:rPr>
              <w:t>Er wird nach Abschluss der Arbeiten für die Abnahme gezahlt, sofern die Ausführung der Arbeiten den übernommenen Verpflichtungen entspricht und die Sicherheitsbedingungen zum Schutz der Angestellten, die an der Ausführung beteiligt sind, gewährleistet sind.</w:t>
            </w:r>
            <w:r w:rsidRPr="004F3F36">
              <w:rPr>
                <w:rFonts w:asciiTheme="minorHAnsi" w:hAnsiTheme="minorHAnsi" w:cstheme="minorHAnsi"/>
                <w:sz w:val="22"/>
                <w:szCs w:val="22"/>
              </w:rPr>
              <w:t xml:space="preserve"> </w:t>
            </w:r>
            <w:r w:rsidRPr="004F3F36">
              <w:rPr>
                <w:rFonts w:asciiTheme="minorHAnsi" w:hAnsiTheme="minorHAnsi" w:cstheme="minorHAnsi"/>
                <w:i/>
                <w:iCs/>
                <w:sz w:val="22"/>
                <w:szCs w:val="22"/>
              </w:rPr>
              <w:t>Die Vergabestelle erkennt eine Beschleunigungsprämie, die auf der Grundlage, der im zweiten Satz angegebenen Kriterien berechnet wird, an, auch wenn die vertragliche Frist rechtmäßig verlängert wurde, sofern die Fertigstellung der Arbeiten vor dem verlängerten Termin erfolgt. Die im dritten Satz genannte Frist wird ab dem ursprünglich im Vertrag vorgesehenen Datum berechnet.</w:t>
            </w:r>
          </w:p>
          <w:p w14:paraId="6A1FE2AF" w14:textId="77777777" w:rsidR="006D54FA" w:rsidRPr="004F3F36" w:rsidRDefault="006D54FA" w:rsidP="00855FEF">
            <w:pPr>
              <w:autoSpaceDE w:val="0"/>
              <w:autoSpaceDN w:val="0"/>
              <w:spacing w:before="120" w:after="120"/>
              <w:ind w:right="-144"/>
              <w:jc w:val="both"/>
              <w:rPr>
                <w:rFonts w:asciiTheme="minorHAnsi" w:eastAsia="Calibri" w:hAnsiTheme="minorHAnsi" w:cstheme="minorHAnsi"/>
                <w:i/>
                <w:iCs/>
                <w:sz w:val="22"/>
                <w:szCs w:val="22"/>
              </w:rPr>
            </w:pPr>
            <w:r w:rsidRPr="004F3F36">
              <w:rPr>
                <w:rFonts w:asciiTheme="minorHAnsi" w:eastAsia="Calibri" w:hAnsiTheme="minorHAnsi" w:cstheme="minorHAnsi"/>
                <w:i/>
                <w:iCs/>
                <w:sz w:val="22"/>
                <w:szCs w:val="22"/>
              </w:rPr>
              <w:t>Der im dritten Satz genannte Zeitraum wird ab dem ursprünglich im Vertrag vorgesehenen Datum berechnet.</w:t>
            </w:r>
          </w:p>
          <w:p w14:paraId="644841B8" w14:textId="366A6104" w:rsidR="006D54FA" w:rsidRPr="004F3F36" w:rsidRDefault="006D54FA" w:rsidP="00855FEF">
            <w:pPr>
              <w:tabs>
                <w:tab w:val="num" w:pos="1298"/>
              </w:tabs>
              <w:spacing w:before="120" w:after="120"/>
              <w:jc w:val="both"/>
              <w:rPr>
                <w:rFonts w:asciiTheme="minorHAnsi" w:hAnsiTheme="minorHAnsi" w:cstheme="minorHAnsi"/>
                <w:i/>
                <w:iCs/>
                <w:strike/>
                <w:sz w:val="22"/>
                <w:szCs w:val="22"/>
              </w:rPr>
            </w:pPr>
          </w:p>
        </w:tc>
      </w:tr>
      <w:tr w:rsidR="002C2607" w:rsidRPr="004F3F36" w14:paraId="465557EE" w14:textId="77777777" w:rsidTr="002C2607">
        <w:tc>
          <w:tcPr>
            <w:tcW w:w="9923" w:type="dxa"/>
            <w:shd w:val="clear" w:color="auto" w:fill="D9E2F3" w:themeFill="accent1" w:themeFillTint="33"/>
          </w:tcPr>
          <w:p w14:paraId="73F60B97" w14:textId="77777777" w:rsidR="002C2607" w:rsidRPr="004F3F36" w:rsidRDefault="002C2607" w:rsidP="00855FEF">
            <w:pPr>
              <w:spacing w:before="120" w:after="120"/>
              <w:jc w:val="both"/>
              <w:rPr>
                <w:rFonts w:asciiTheme="minorHAnsi" w:hAnsiTheme="minorHAnsi" w:cstheme="minorHAnsi"/>
                <w:b/>
                <w:bCs/>
                <w:sz w:val="22"/>
                <w:szCs w:val="22"/>
                <w:lang w:val="it-IT"/>
              </w:rPr>
            </w:pPr>
            <w:bookmarkStart w:id="46" w:name="_Hlk190179803"/>
            <w:r w:rsidRPr="004F3F36">
              <w:rPr>
                <w:rFonts w:asciiTheme="minorHAnsi" w:hAnsiTheme="minorHAnsi" w:cstheme="minorHAnsi"/>
                <w:b/>
                <w:sz w:val="22"/>
                <w:szCs w:val="22"/>
                <w:u w:val="single"/>
                <w:lang w:val="it-IT"/>
              </w:rPr>
              <w:t>Art. 20, comma 2 – Abs. 2:</w:t>
            </w:r>
            <w:r w:rsidRPr="004F3F36">
              <w:rPr>
                <w:rFonts w:asciiTheme="minorHAnsi" w:hAnsiTheme="minorHAnsi" w:cstheme="minorHAnsi"/>
                <w:b/>
                <w:bCs/>
                <w:sz w:val="22"/>
                <w:szCs w:val="22"/>
                <w:u w:val="single"/>
                <w:lang w:val="it-IT"/>
              </w:rPr>
              <w:t xml:space="preserve"> Penale per il ritardo - </w:t>
            </w:r>
            <w:proofErr w:type="spellStart"/>
            <w:r w:rsidRPr="004F3F36">
              <w:rPr>
                <w:rFonts w:asciiTheme="minorHAnsi" w:hAnsiTheme="minorHAnsi" w:cstheme="minorHAnsi"/>
                <w:b/>
                <w:bCs/>
                <w:sz w:val="22"/>
                <w:szCs w:val="22"/>
                <w:u w:val="single"/>
                <w:lang w:val="it-IT"/>
              </w:rPr>
              <w:t>Verzugsstrafe</w:t>
            </w:r>
            <w:proofErr w:type="spellEnd"/>
            <w:r w:rsidRPr="004F3F36">
              <w:rPr>
                <w:rFonts w:asciiTheme="minorHAnsi" w:hAnsiTheme="minorHAnsi" w:cstheme="minorHAnsi"/>
                <w:b/>
                <w:bCs/>
                <w:sz w:val="22"/>
                <w:szCs w:val="22"/>
                <w:lang w:val="it-IT"/>
              </w:rPr>
              <w:t xml:space="preserve"> </w:t>
            </w:r>
          </w:p>
          <w:p w14:paraId="2888B502" w14:textId="77777777" w:rsidR="002C2607" w:rsidRPr="004F3F36" w:rsidRDefault="002C2607" w:rsidP="002C2607">
            <w:pPr>
              <w:tabs>
                <w:tab w:val="num" w:pos="1298"/>
              </w:tabs>
              <w:spacing w:before="120" w:after="120"/>
              <w:jc w:val="both"/>
              <w:rPr>
                <w:rFonts w:asciiTheme="minorHAnsi" w:hAnsiTheme="minorHAnsi" w:cstheme="minorHAnsi"/>
                <w:b/>
                <w:i/>
                <w:color w:val="4472C4" w:themeColor="accent1"/>
                <w:sz w:val="22"/>
                <w:szCs w:val="22"/>
                <w:lang w:val="it-IT"/>
              </w:rPr>
            </w:pPr>
            <w:r w:rsidRPr="004F3F36">
              <w:rPr>
                <w:rFonts w:asciiTheme="minorHAnsi" w:hAnsiTheme="minorHAnsi" w:cstheme="minorHAnsi"/>
                <w:b/>
                <w:i/>
                <w:color w:val="4472C4" w:themeColor="accent1"/>
                <w:sz w:val="22"/>
                <w:szCs w:val="22"/>
                <w:highlight w:val="green"/>
                <w:lang w:val="it-IT"/>
              </w:rPr>
              <w:t>Solo per appalti finanziati, in tutto o in parte, con le risorse previste dal PNRR e dal PNC e dai programmi cofinanziati dai fondi strutturali dell’Unione europea (art. 50, comma 4 del L n. 108/2021)</w:t>
            </w:r>
            <w:r w:rsidRPr="004F3F36">
              <w:rPr>
                <w:rFonts w:asciiTheme="minorHAnsi" w:hAnsiTheme="minorHAnsi" w:cstheme="minorHAnsi"/>
                <w:b/>
                <w:i/>
                <w:color w:val="4472C4" w:themeColor="accent1"/>
                <w:sz w:val="22"/>
                <w:szCs w:val="22"/>
                <w:lang w:val="it-IT"/>
              </w:rPr>
              <w:t xml:space="preserve"> </w:t>
            </w:r>
          </w:p>
          <w:p w14:paraId="61C10E7A" w14:textId="528B184E" w:rsidR="002C2607" w:rsidRPr="004F3F36" w:rsidRDefault="002C2607" w:rsidP="002C2607">
            <w:pPr>
              <w:tabs>
                <w:tab w:val="num" w:pos="1298"/>
              </w:tabs>
              <w:spacing w:before="120" w:after="120"/>
              <w:jc w:val="both"/>
              <w:rPr>
                <w:rFonts w:asciiTheme="minorHAnsi" w:hAnsiTheme="minorHAnsi" w:cstheme="minorHAnsi"/>
                <w:b/>
                <w:bCs/>
                <w:sz w:val="22"/>
                <w:szCs w:val="22"/>
                <w:u w:val="single"/>
              </w:rPr>
            </w:pPr>
            <w:r w:rsidRPr="004F3F36">
              <w:rPr>
                <w:rFonts w:asciiTheme="minorHAnsi" w:hAnsiTheme="minorHAnsi" w:cstheme="minorHAnsi"/>
                <w:b/>
                <w:i/>
                <w:iCs/>
                <w:color w:val="4472C4" w:themeColor="accent1"/>
                <w:sz w:val="22"/>
                <w:szCs w:val="22"/>
                <w:highlight w:val="green"/>
              </w:rPr>
              <w:lastRenderedPageBreak/>
              <w:t>Nur für Vergaben, die zur Gänze oder teilweise mit Geldmitteln, die vom „PNRR“, vom „PNC“ und von den mit Strukturfonds der Europäischen Union kofinanzierten Programmen (Art. 50 Abs. 4 G 108/2021), finanziert sind</w:t>
            </w:r>
          </w:p>
        </w:tc>
      </w:tr>
      <w:tr w:rsidR="00596450" w:rsidRPr="007A1CE2" w14:paraId="16CB7A1A" w14:textId="77777777" w:rsidTr="00855FEF">
        <w:tc>
          <w:tcPr>
            <w:tcW w:w="9923" w:type="dxa"/>
            <w:shd w:val="clear" w:color="auto" w:fill="D9E2F3" w:themeFill="accent1" w:themeFillTint="33"/>
          </w:tcPr>
          <w:p w14:paraId="29B81A08" w14:textId="77777777" w:rsidR="00596450" w:rsidRPr="004F3F36" w:rsidRDefault="00596450" w:rsidP="00855FEF">
            <w:pPr>
              <w:tabs>
                <w:tab w:val="num" w:pos="1298"/>
              </w:tabs>
              <w:spacing w:before="120" w:after="120"/>
              <w:jc w:val="both"/>
              <w:rPr>
                <w:rFonts w:asciiTheme="minorHAnsi" w:hAnsiTheme="minorHAnsi" w:cstheme="minorHAnsi"/>
                <w:b/>
                <w:sz w:val="22"/>
                <w:szCs w:val="22"/>
                <w:lang w:val="it-IT"/>
              </w:rPr>
            </w:pPr>
            <w:r w:rsidRPr="004F3F36">
              <w:rPr>
                <w:rFonts w:asciiTheme="minorHAnsi" w:hAnsiTheme="minorHAnsi" w:cstheme="minorHAnsi"/>
                <w:b/>
                <w:bCs/>
                <w:sz w:val="22"/>
                <w:szCs w:val="22"/>
                <w:u w:val="single"/>
                <w:lang w:val="it-IT"/>
              </w:rPr>
              <w:lastRenderedPageBreak/>
              <w:t>Penale pecuniaria giornaliera per ritardo</w:t>
            </w:r>
            <w:r w:rsidRPr="004F3F36">
              <w:rPr>
                <w:rFonts w:asciiTheme="minorHAnsi" w:hAnsiTheme="minorHAnsi" w:cstheme="minorHAnsi"/>
                <w:sz w:val="22"/>
                <w:szCs w:val="22"/>
                <w:lang w:val="it-IT"/>
              </w:rPr>
              <w:t xml:space="preserve">: inserire la cifra costituente la </w:t>
            </w:r>
            <w:r w:rsidRPr="004F3F36">
              <w:rPr>
                <w:rFonts w:asciiTheme="minorHAnsi" w:hAnsiTheme="minorHAnsi" w:cstheme="minorHAnsi"/>
                <w:b/>
                <w:bCs/>
                <w:sz w:val="22"/>
                <w:szCs w:val="22"/>
                <w:u w:val="single"/>
                <w:lang w:val="it-IT"/>
              </w:rPr>
              <w:t>penale pecuniaria giornaliera per ritardo</w:t>
            </w:r>
            <w:r w:rsidRPr="004F3F36">
              <w:rPr>
                <w:rFonts w:asciiTheme="minorHAnsi" w:hAnsiTheme="minorHAnsi" w:cstheme="minorHAnsi"/>
                <w:sz w:val="22"/>
                <w:szCs w:val="22"/>
                <w:lang w:val="it-IT"/>
              </w:rPr>
              <w:t xml:space="preserve">. La penale per ogni giorno di ritardo è da fissare, ai sensi del comma 4 dell´art. 50, Legge 108/2021, tra lo </w:t>
            </w:r>
            <w:r w:rsidRPr="004F3F36">
              <w:rPr>
                <w:rFonts w:asciiTheme="minorHAnsi" w:hAnsiTheme="minorHAnsi" w:cstheme="minorHAnsi"/>
                <w:b/>
                <w:bCs/>
                <w:sz w:val="22"/>
                <w:szCs w:val="22"/>
                <w:lang w:val="it-IT"/>
              </w:rPr>
              <w:t>0,6 per mille</w:t>
            </w:r>
            <w:r w:rsidRPr="004F3F36">
              <w:rPr>
                <w:rFonts w:asciiTheme="minorHAnsi" w:hAnsiTheme="minorHAnsi" w:cstheme="minorHAnsi"/>
                <w:sz w:val="22"/>
                <w:szCs w:val="22"/>
                <w:lang w:val="it-IT"/>
              </w:rPr>
              <w:t xml:space="preserve"> e l´</w:t>
            </w:r>
            <w:r w:rsidRPr="004F3F36">
              <w:rPr>
                <w:rFonts w:asciiTheme="minorHAnsi" w:hAnsiTheme="minorHAnsi" w:cstheme="minorHAnsi"/>
                <w:b/>
                <w:bCs/>
                <w:sz w:val="22"/>
                <w:szCs w:val="22"/>
                <w:lang w:val="it-IT"/>
              </w:rPr>
              <w:t>1 per mille</w:t>
            </w:r>
            <w:r w:rsidRPr="004F3F36">
              <w:rPr>
                <w:rFonts w:asciiTheme="minorHAnsi" w:hAnsiTheme="minorHAnsi" w:cstheme="minorHAnsi"/>
                <w:sz w:val="22"/>
                <w:szCs w:val="22"/>
                <w:lang w:val="it-IT"/>
              </w:rPr>
              <w:t xml:space="preserve"> dell’</w:t>
            </w:r>
            <w:r w:rsidRPr="004F3F36">
              <w:rPr>
                <w:rFonts w:asciiTheme="minorHAnsi" w:hAnsiTheme="minorHAnsi" w:cstheme="minorHAnsi"/>
                <w:b/>
                <w:bCs/>
                <w:sz w:val="22"/>
                <w:szCs w:val="22"/>
                <w:lang w:val="it-IT"/>
              </w:rPr>
              <w:t>ammontare netto contrattuale</w:t>
            </w:r>
            <w:r w:rsidRPr="004F3F36">
              <w:rPr>
                <w:rFonts w:asciiTheme="minorHAnsi" w:hAnsiTheme="minorHAnsi" w:cstheme="minorHAnsi"/>
                <w:sz w:val="22"/>
                <w:szCs w:val="22"/>
                <w:lang w:val="it-IT"/>
              </w:rPr>
              <w:t xml:space="preserve">, da determinare in relazione all’entità delle conseguenze legate al ritardo, </w:t>
            </w:r>
            <w:r w:rsidRPr="004F3F36">
              <w:rPr>
                <w:rFonts w:asciiTheme="minorHAnsi" w:hAnsiTheme="minorHAnsi" w:cstheme="minorHAnsi"/>
                <w:i/>
                <w:iCs/>
                <w:sz w:val="22"/>
                <w:szCs w:val="22"/>
                <w:lang w:val="it-IT"/>
              </w:rPr>
              <w:t xml:space="preserve">e non può comunque superare, complessivamente, il </w:t>
            </w:r>
            <w:r w:rsidRPr="004F3F36">
              <w:rPr>
                <w:rFonts w:asciiTheme="minorHAnsi" w:hAnsiTheme="minorHAnsi" w:cstheme="minorHAnsi"/>
                <w:b/>
                <w:bCs/>
                <w:i/>
                <w:iCs/>
                <w:sz w:val="22"/>
                <w:szCs w:val="22"/>
                <w:lang w:val="it-IT"/>
              </w:rPr>
              <w:t>20 per cento</w:t>
            </w:r>
            <w:r w:rsidRPr="004F3F36">
              <w:rPr>
                <w:rFonts w:asciiTheme="minorHAnsi" w:hAnsiTheme="minorHAnsi" w:cstheme="minorHAnsi"/>
                <w:i/>
                <w:iCs/>
                <w:sz w:val="22"/>
                <w:szCs w:val="22"/>
                <w:lang w:val="it-IT"/>
              </w:rPr>
              <w:t xml:space="preserve"> di detto ammontare netto contrattuale</w:t>
            </w:r>
            <w:r w:rsidRPr="004F3F36">
              <w:rPr>
                <w:rFonts w:asciiTheme="minorHAnsi" w:hAnsiTheme="minorHAnsi" w:cstheme="minorHAnsi"/>
                <w:sz w:val="22"/>
                <w:szCs w:val="22"/>
                <w:lang w:val="it-IT"/>
              </w:rPr>
              <w:t>.</w:t>
            </w:r>
          </w:p>
        </w:tc>
      </w:tr>
      <w:bookmarkEnd w:id="46"/>
      <w:tr w:rsidR="00596450" w:rsidRPr="004F3F36" w14:paraId="0EA16E9F" w14:textId="77777777" w:rsidTr="00855FEF">
        <w:tc>
          <w:tcPr>
            <w:tcW w:w="9923" w:type="dxa"/>
            <w:shd w:val="clear" w:color="auto" w:fill="D9E2F3" w:themeFill="accent1" w:themeFillTint="33"/>
          </w:tcPr>
          <w:p w14:paraId="1717FF14" w14:textId="77777777" w:rsidR="00596450" w:rsidRPr="004F3F36" w:rsidRDefault="00596450" w:rsidP="00855FEF">
            <w:pPr>
              <w:spacing w:before="120" w:after="120"/>
              <w:jc w:val="both"/>
              <w:rPr>
                <w:rFonts w:asciiTheme="minorHAnsi" w:hAnsiTheme="minorHAnsi" w:cstheme="minorHAnsi"/>
                <w:b/>
                <w:i/>
                <w:sz w:val="22"/>
                <w:szCs w:val="22"/>
              </w:rPr>
            </w:pPr>
            <w:r w:rsidRPr="004F3F36">
              <w:rPr>
                <w:rFonts w:asciiTheme="minorHAnsi" w:hAnsiTheme="minorHAnsi" w:cstheme="minorHAnsi"/>
                <w:b/>
                <w:bCs/>
                <w:i/>
                <w:sz w:val="22"/>
                <w:szCs w:val="22"/>
                <w:u w:val="single"/>
              </w:rPr>
              <w:t>Betrag der täglichen Verzugsstrafe:</w:t>
            </w:r>
            <w:r w:rsidRPr="004F3F36">
              <w:rPr>
                <w:rFonts w:asciiTheme="minorHAnsi" w:hAnsiTheme="minorHAnsi" w:cstheme="minorHAnsi"/>
                <w:i/>
                <w:sz w:val="22"/>
                <w:szCs w:val="22"/>
              </w:rPr>
              <w:t xml:space="preserve"> die tägliche Verzugsstrafe anführen. Das Strafgeld für jeden Tag Verzug ist im Sinne von Absatz 4 des Art. 50 des Gesetzes </w:t>
            </w:r>
            <w:proofErr w:type="spellStart"/>
            <w:r w:rsidRPr="004F3F36">
              <w:rPr>
                <w:rFonts w:asciiTheme="minorHAnsi" w:hAnsiTheme="minorHAnsi" w:cstheme="minorHAnsi"/>
                <w:i/>
                <w:sz w:val="22"/>
                <w:szCs w:val="22"/>
              </w:rPr>
              <w:t>Nr</w:t>
            </w:r>
            <w:proofErr w:type="spellEnd"/>
            <w:r w:rsidRPr="004F3F36">
              <w:rPr>
                <w:rFonts w:asciiTheme="minorHAnsi" w:hAnsiTheme="minorHAnsi" w:cstheme="minorHAnsi"/>
                <w:i/>
                <w:sz w:val="22"/>
                <w:szCs w:val="22"/>
              </w:rPr>
              <w:t xml:space="preserve">, 108/2021 zwischen </w:t>
            </w:r>
            <w:r w:rsidRPr="004F3F36">
              <w:rPr>
                <w:rFonts w:asciiTheme="minorHAnsi" w:hAnsiTheme="minorHAnsi" w:cstheme="minorHAnsi"/>
                <w:b/>
                <w:bCs/>
                <w:i/>
                <w:sz w:val="22"/>
                <w:szCs w:val="22"/>
              </w:rPr>
              <w:t>0,6 und 1 Promille des Nettovertragsbetrages</w:t>
            </w:r>
            <w:r w:rsidRPr="004F3F36">
              <w:rPr>
                <w:rFonts w:asciiTheme="minorHAnsi" w:hAnsiTheme="minorHAnsi" w:cstheme="minorHAnsi"/>
                <w:i/>
                <w:sz w:val="22"/>
                <w:szCs w:val="22"/>
              </w:rPr>
              <w:t xml:space="preserve"> festzulegen und ist im Verhältnis zum Ausmaß der Folgen aufgrund der Verspätung festzulegen. </w:t>
            </w:r>
            <w:proofErr w:type="spellStart"/>
            <w:r w:rsidRPr="004F3F36">
              <w:rPr>
                <w:rFonts w:asciiTheme="minorHAnsi" w:hAnsiTheme="minorHAnsi" w:cstheme="minorHAnsi"/>
                <w:i/>
                <w:sz w:val="22"/>
                <w:szCs w:val="22"/>
                <w:lang w:val="it-IT"/>
              </w:rPr>
              <w:t>Sie</w:t>
            </w:r>
            <w:proofErr w:type="spellEnd"/>
            <w:r w:rsidRPr="004F3F36">
              <w:rPr>
                <w:rFonts w:asciiTheme="minorHAnsi" w:hAnsiTheme="minorHAnsi" w:cstheme="minorHAnsi"/>
                <w:i/>
                <w:sz w:val="22"/>
                <w:szCs w:val="22"/>
                <w:lang w:val="it-IT"/>
              </w:rPr>
              <w:t xml:space="preserve"> </w:t>
            </w:r>
            <w:proofErr w:type="spellStart"/>
            <w:r w:rsidRPr="004F3F36">
              <w:rPr>
                <w:rFonts w:asciiTheme="minorHAnsi" w:hAnsiTheme="minorHAnsi" w:cstheme="minorHAnsi"/>
                <w:i/>
                <w:sz w:val="22"/>
                <w:szCs w:val="22"/>
                <w:lang w:val="it-IT"/>
              </w:rPr>
              <w:t>darf</w:t>
            </w:r>
            <w:proofErr w:type="spellEnd"/>
            <w:r w:rsidRPr="004F3F36">
              <w:rPr>
                <w:rFonts w:asciiTheme="minorHAnsi" w:hAnsiTheme="minorHAnsi" w:cstheme="minorHAnsi"/>
                <w:i/>
                <w:sz w:val="22"/>
                <w:szCs w:val="22"/>
                <w:lang w:val="it-IT"/>
              </w:rPr>
              <w:t xml:space="preserve"> </w:t>
            </w:r>
            <w:proofErr w:type="spellStart"/>
            <w:r w:rsidRPr="004F3F36">
              <w:rPr>
                <w:rFonts w:asciiTheme="minorHAnsi" w:hAnsiTheme="minorHAnsi" w:cstheme="minorHAnsi"/>
                <w:i/>
                <w:sz w:val="22"/>
                <w:szCs w:val="22"/>
                <w:lang w:val="it-IT"/>
              </w:rPr>
              <w:t>insgesamt</w:t>
            </w:r>
            <w:proofErr w:type="spellEnd"/>
            <w:r w:rsidRPr="004F3F36">
              <w:rPr>
                <w:rFonts w:asciiTheme="minorHAnsi" w:hAnsiTheme="minorHAnsi" w:cstheme="minorHAnsi"/>
                <w:i/>
                <w:sz w:val="22"/>
                <w:szCs w:val="22"/>
                <w:lang w:val="it-IT"/>
              </w:rPr>
              <w:t xml:space="preserve"> </w:t>
            </w:r>
            <w:r w:rsidRPr="004F3F36">
              <w:rPr>
                <w:rFonts w:asciiTheme="minorHAnsi" w:hAnsiTheme="minorHAnsi" w:cstheme="minorHAnsi"/>
                <w:b/>
                <w:bCs/>
                <w:i/>
                <w:sz w:val="22"/>
                <w:szCs w:val="22"/>
                <w:lang w:val="it-IT"/>
              </w:rPr>
              <w:t xml:space="preserve">20 </w:t>
            </w:r>
            <w:proofErr w:type="spellStart"/>
            <w:r w:rsidRPr="004F3F36">
              <w:rPr>
                <w:rFonts w:asciiTheme="minorHAnsi" w:hAnsiTheme="minorHAnsi" w:cstheme="minorHAnsi"/>
                <w:b/>
                <w:bCs/>
                <w:i/>
                <w:sz w:val="22"/>
                <w:szCs w:val="22"/>
                <w:lang w:val="it-IT"/>
              </w:rPr>
              <w:t>Prozent</w:t>
            </w:r>
            <w:proofErr w:type="spellEnd"/>
            <w:r w:rsidRPr="004F3F36">
              <w:rPr>
                <w:rFonts w:asciiTheme="minorHAnsi" w:hAnsiTheme="minorHAnsi" w:cstheme="minorHAnsi"/>
                <w:i/>
                <w:sz w:val="22"/>
                <w:szCs w:val="22"/>
                <w:lang w:val="it-IT"/>
              </w:rPr>
              <w:t xml:space="preserve"> </w:t>
            </w:r>
            <w:proofErr w:type="spellStart"/>
            <w:r w:rsidRPr="004F3F36">
              <w:rPr>
                <w:rFonts w:asciiTheme="minorHAnsi" w:hAnsiTheme="minorHAnsi" w:cstheme="minorHAnsi"/>
                <w:b/>
                <w:bCs/>
                <w:i/>
                <w:sz w:val="22"/>
                <w:szCs w:val="22"/>
                <w:lang w:val="it-IT"/>
              </w:rPr>
              <w:t>des</w:t>
            </w:r>
            <w:proofErr w:type="spellEnd"/>
            <w:r w:rsidRPr="004F3F36">
              <w:rPr>
                <w:rFonts w:asciiTheme="minorHAnsi" w:hAnsiTheme="minorHAnsi" w:cstheme="minorHAnsi"/>
                <w:b/>
                <w:bCs/>
                <w:i/>
                <w:sz w:val="22"/>
                <w:szCs w:val="22"/>
                <w:lang w:val="it-IT"/>
              </w:rPr>
              <w:t xml:space="preserve"> </w:t>
            </w:r>
            <w:proofErr w:type="spellStart"/>
            <w:r w:rsidRPr="004F3F36">
              <w:rPr>
                <w:rFonts w:asciiTheme="minorHAnsi" w:hAnsiTheme="minorHAnsi" w:cstheme="minorHAnsi"/>
                <w:b/>
                <w:bCs/>
                <w:i/>
                <w:sz w:val="22"/>
                <w:szCs w:val="22"/>
                <w:lang w:val="it-IT"/>
              </w:rPr>
              <w:t>Nettovertragsbetrages</w:t>
            </w:r>
            <w:proofErr w:type="spellEnd"/>
            <w:r w:rsidRPr="004F3F36">
              <w:rPr>
                <w:rFonts w:asciiTheme="minorHAnsi" w:hAnsiTheme="minorHAnsi" w:cstheme="minorHAnsi"/>
                <w:i/>
                <w:sz w:val="22"/>
                <w:szCs w:val="22"/>
                <w:lang w:val="it-IT"/>
              </w:rPr>
              <w:t xml:space="preserve"> </w:t>
            </w:r>
            <w:proofErr w:type="spellStart"/>
            <w:r w:rsidRPr="004F3F36">
              <w:rPr>
                <w:rFonts w:asciiTheme="minorHAnsi" w:hAnsiTheme="minorHAnsi" w:cstheme="minorHAnsi"/>
                <w:i/>
                <w:sz w:val="22"/>
                <w:szCs w:val="22"/>
                <w:lang w:val="it-IT"/>
              </w:rPr>
              <w:t>nicht</w:t>
            </w:r>
            <w:proofErr w:type="spellEnd"/>
            <w:r w:rsidRPr="004F3F36">
              <w:rPr>
                <w:rFonts w:asciiTheme="minorHAnsi" w:hAnsiTheme="minorHAnsi" w:cstheme="minorHAnsi"/>
                <w:i/>
                <w:sz w:val="22"/>
                <w:szCs w:val="22"/>
                <w:lang w:val="it-IT"/>
              </w:rPr>
              <w:t xml:space="preserve"> </w:t>
            </w:r>
            <w:proofErr w:type="spellStart"/>
            <w:r w:rsidRPr="004F3F36">
              <w:rPr>
                <w:rFonts w:asciiTheme="minorHAnsi" w:hAnsiTheme="minorHAnsi" w:cstheme="minorHAnsi"/>
                <w:i/>
                <w:sz w:val="22"/>
                <w:szCs w:val="22"/>
                <w:lang w:val="it-IT"/>
              </w:rPr>
              <w:t>übersteigen</w:t>
            </w:r>
            <w:proofErr w:type="spellEnd"/>
            <w:r w:rsidRPr="004F3F36">
              <w:rPr>
                <w:rFonts w:asciiTheme="minorHAnsi" w:hAnsiTheme="minorHAnsi" w:cstheme="minorHAnsi"/>
                <w:i/>
                <w:sz w:val="22"/>
                <w:szCs w:val="22"/>
                <w:lang w:val="it-IT"/>
              </w:rPr>
              <w:t>.</w:t>
            </w:r>
          </w:p>
        </w:tc>
      </w:tr>
      <w:tr w:rsidR="00D10B47" w:rsidRPr="004F3F36" w14:paraId="2E5194D5" w14:textId="77777777" w:rsidTr="00D10B47">
        <w:tc>
          <w:tcPr>
            <w:tcW w:w="9923" w:type="dxa"/>
            <w:shd w:val="clear" w:color="auto" w:fill="D9E2F3" w:themeFill="accent1" w:themeFillTint="33"/>
          </w:tcPr>
          <w:p w14:paraId="230AA4FA" w14:textId="2A7A8A15" w:rsidR="00D10B47" w:rsidRPr="004F3F36" w:rsidRDefault="00D10B47" w:rsidP="00855FEF">
            <w:pPr>
              <w:tabs>
                <w:tab w:val="num" w:pos="426"/>
              </w:tabs>
              <w:spacing w:before="120" w:after="120"/>
              <w:jc w:val="both"/>
              <w:rPr>
                <w:rFonts w:asciiTheme="minorHAnsi" w:hAnsiTheme="minorHAnsi" w:cstheme="minorHAnsi"/>
                <w:b/>
                <w:bCs/>
                <w:sz w:val="22"/>
                <w:szCs w:val="22"/>
                <w:u w:val="single"/>
                <w:lang w:val="it-IT"/>
              </w:rPr>
            </w:pPr>
            <w:r w:rsidRPr="004F3F36">
              <w:rPr>
                <w:rFonts w:asciiTheme="minorHAnsi" w:hAnsiTheme="minorHAnsi" w:cstheme="minorHAnsi"/>
                <w:b/>
                <w:sz w:val="22"/>
                <w:szCs w:val="22"/>
                <w:u w:val="single"/>
                <w:lang w:val="it-IT"/>
              </w:rPr>
              <w:t xml:space="preserve">Art. 20, comma 8 – Abs. 8: </w:t>
            </w:r>
            <w:r w:rsidRPr="004F3F36">
              <w:rPr>
                <w:rFonts w:asciiTheme="minorHAnsi" w:hAnsiTheme="minorHAnsi" w:cstheme="minorHAnsi"/>
                <w:b/>
                <w:bCs/>
                <w:sz w:val="22"/>
                <w:szCs w:val="22"/>
                <w:u w:val="single"/>
                <w:lang w:val="it-IT"/>
              </w:rPr>
              <w:t xml:space="preserve">Premio di accelerazione – </w:t>
            </w:r>
            <w:proofErr w:type="spellStart"/>
            <w:r w:rsidRPr="004F3F36">
              <w:rPr>
                <w:rFonts w:asciiTheme="minorHAnsi" w:hAnsiTheme="minorHAnsi" w:cstheme="minorHAnsi"/>
                <w:b/>
                <w:bCs/>
                <w:sz w:val="22"/>
                <w:szCs w:val="22"/>
                <w:u w:val="single"/>
                <w:lang w:val="it-IT"/>
              </w:rPr>
              <w:t>Beschleunigungsprämie</w:t>
            </w:r>
            <w:proofErr w:type="spellEnd"/>
          </w:p>
          <w:p w14:paraId="5DC86002" w14:textId="77777777" w:rsidR="00D10B47" w:rsidRPr="004F3F36" w:rsidRDefault="00D10B47" w:rsidP="00855FEF">
            <w:pPr>
              <w:tabs>
                <w:tab w:val="num" w:pos="426"/>
              </w:tabs>
              <w:spacing w:before="120" w:after="120"/>
              <w:jc w:val="both"/>
              <w:rPr>
                <w:rFonts w:asciiTheme="minorHAnsi" w:hAnsiTheme="minorHAnsi" w:cstheme="minorHAnsi"/>
                <w:b/>
                <w:i/>
                <w:color w:val="0070C0"/>
                <w:sz w:val="22"/>
                <w:szCs w:val="22"/>
                <w:lang w:val="it-IT"/>
              </w:rPr>
            </w:pPr>
            <w:r w:rsidRPr="004F3F36">
              <w:rPr>
                <w:rFonts w:asciiTheme="minorHAnsi" w:hAnsiTheme="minorHAnsi" w:cstheme="minorHAnsi"/>
                <w:b/>
                <w:i/>
                <w:color w:val="0070C0"/>
                <w:sz w:val="22"/>
                <w:szCs w:val="22"/>
                <w:highlight w:val="green"/>
                <w:lang w:val="it-IT"/>
              </w:rPr>
              <w:t>Solo per appalti finanziati, in tutto o in parte, con le risorse previste dal PNRR e dal PNC e dai programmi cofinanziati dai fondi strutturali dell’Unione europea (art. 50, comma 4 del L n. 108/2021)</w:t>
            </w:r>
          </w:p>
          <w:p w14:paraId="5EB058F5" w14:textId="5C836E76" w:rsidR="00D10B47" w:rsidRPr="004F3F36" w:rsidRDefault="00D10B47" w:rsidP="00855FEF">
            <w:pPr>
              <w:tabs>
                <w:tab w:val="num" w:pos="426"/>
              </w:tabs>
              <w:spacing w:before="120" w:after="120"/>
              <w:jc w:val="both"/>
              <w:rPr>
                <w:rFonts w:asciiTheme="minorHAnsi" w:hAnsiTheme="minorHAnsi" w:cstheme="minorHAnsi"/>
                <w:b/>
                <w:sz w:val="22"/>
                <w:szCs w:val="22"/>
              </w:rPr>
            </w:pPr>
            <w:r w:rsidRPr="004F3F36">
              <w:rPr>
                <w:rFonts w:asciiTheme="minorHAnsi" w:hAnsiTheme="minorHAnsi" w:cstheme="minorHAnsi"/>
                <w:b/>
                <w:i/>
                <w:color w:val="0070C0"/>
                <w:sz w:val="22"/>
                <w:szCs w:val="22"/>
                <w:highlight w:val="green"/>
              </w:rPr>
              <w:t>Nur für Vergaben, die zur Gänze oder teilweise mit Geldmitteln, die vom „PNRR“, vom „PNC“ und von den mit Strukturfonds der Europäischen Union kofinanzierten Programmen (Art. 50, Absatz 4 des G 108/2021), finanziert sind</w:t>
            </w:r>
          </w:p>
        </w:tc>
      </w:tr>
      <w:tr w:rsidR="00596450" w:rsidRPr="007A1CE2" w14:paraId="711DD0C3" w14:textId="77777777" w:rsidTr="00855FEF">
        <w:tc>
          <w:tcPr>
            <w:tcW w:w="9923" w:type="dxa"/>
            <w:shd w:val="clear" w:color="auto" w:fill="D9E2F3" w:themeFill="accent1" w:themeFillTint="33"/>
          </w:tcPr>
          <w:p w14:paraId="7BFBDA33" w14:textId="77777777" w:rsidR="00596450" w:rsidRPr="004F3F36" w:rsidRDefault="00596450" w:rsidP="00855FEF">
            <w:pPr>
              <w:tabs>
                <w:tab w:val="num" w:pos="1298"/>
              </w:tabs>
              <w:spacing w:before="120" w:after="120"/>
              <w:jc w:val="both"/>
              <w:rPr>
                <w:rFonts w:asciiTheme="minorHAnsi" w:hAnsiTheme="minorHAnsi" w:cstheme="minorHAnsi"/>
                <w:b/>
                <w:i/>
                <w:color w:val="4472C4" w:themeColor="accent1"/>
                <w:sz w:val="22"/>
                <w:szCs w:val="22"/>
                <w:highlight w:val="green"/>
                <w:lang w:val="it-IT"/>
              </w:rPr>
            </w:pPr>
            <w:r w:rsidRPr="004F3F36">
              <w:rPr>
                <w:rFonts w:asciiTheme="minorHAnsi" w:hAnsiTheme="minorHAnsi" w:cstheme="minorHAnsi"/>
                <w:b/>
                <w:i/>
                <w:color w:val="4472C4" w:themeColor="accent1"/>
                <w:sz w:val="22"/>
                <w:szCs w:val="22"/>
                <w:lang w:val="it-IT"/>
              </w:rPr>
              <w:t>(obbligatorio)</w:t>
            </w:r>
          </w:p>
          <w:p w14:paraId="07EED995" w14:textId="77777777" w:rsidR="00596450" w:rsidRPr="004F3F36" w:rsidRDefault="00596450" w:rsidP="00855FEF">
            <w:pPr>
              <w:tabs>
                <w:tab w:val="num" w:pos="426"/>
              </w:tabs>
              <w:spacing w:before="120" w:after="120"/>
              <w:jc w:val="both"/>
              <w:rPr>
                <w:rFonts w:asciiTheme="minorHAnsi" w:hAnsiTheme="minorHAnsi" w:cstheme="minorHAnsi"/>
                <w:b/>
                <w:i/>
                <w:sz w:val="22"/>
                <w:szCs w:val="22"/>
                <w:lang w:val="it-IT"/>
              </w:rPr>
            </w:pPr>
            <w:r w:rsidRPr="004F3F36">
              <w:rPr>
                <w:rFonts w:asciiTheme="minorHAnsi" w:hAnsiTheme="minorHAnsi" w:cstheme="minorHAnsi"/>
                <w:sz w:val="22"/>
                <w:szCs w:val="22"/>
                <w:lang w:val="it-IT"/>
              </w:rPr>
              <w:t xml:space="preserve">Inserire la percentuale costituente il premio di accelerazione. Il premio per ogni giorno di accelerazione è da fissare tra lo </w:t>
            </w:r>
            <w:r w:rsidRPr="004F3F36">
              <w:rPr>
                <w:rFonts w:asciiTheme="minorHAnsi" w:hAnsiTheme="minorHAnsi" w:cstheme="minorHAnsi"/>
                <w:b/>
                <w:bCs/>
                <w:sz w:val="22"/>
                <w:szCs w:val="22"/>
                <w:lang w:val="it-IT"/>
              </w:rPr>
              <w:t>0,6 per mille</w:t>
            </w:r>
            <w:r w:rsidRPr="004F3F36">
              <w:rPr>
                <w:rFonts w:asciiTheme="minorHAnsi" w:hAnsiTheme="minorHAnsi" w:cstheme="minorHAnsi"/>
                <w:sz w:val="22"/>
                <w:szCs w:val="22"/>
                <w:lang w:val="it-IT"/>
              </w:rPr>
              <w:t xml:space="preserve"> e l´</w:t>
            </w:r>
            <w:r w:rsidRPr="004F3F36">
              <w:rPr>
                <w:rFonts w:asciiTheme="minorHAnsi" w:hAnsiTheme="minorHAnsi" w:cstheme="minorHAnsi"/>
                <w:b/>
                <w:bCs/>
                <w:sz w:val="22"/>
                <w:szCs w:val="22"/>
                <w:lang w:val="it-IT"/>
              </w:rPr>
              <w:t>1 per mille</w:t>
            </w:r>
            <w:r w:rsidRPr="004F3F36">
              <w:rPr>
                <w:rFonts w:asciiTheme="minorHAnsi" w:hAnsiTheme="minorHAnsi" w:cstheme="minorHAnsi"/>
                <w:sz w:val="22"/>
                <w:szCs w:val="22"/>
                <w:lang w:val="it-IT"/>
              </w:rPr>
              <w:t xml:space="preserve"> </w:t>
            </w:r>
            <w:r w:rsidRPr="004F3F36">
              <w:rPr>
                <w:rFonts w:asciiTheme="minorHAnsi" w:hAnsiTheme="minorHAnsi" w:cstheme="minorHAnsi"/>
                <w:sz w:val="22"/>
                <w:szCs w:val="22"/>
                <w:u w:val="single"/>
                <w:lang w:val="it-IT"/>
              </w:rPr>
              <w:t>dell’</w:t>
            </w:r>
            <w:r w:rsidRPr="004F3F36">
              <w:rPr>
                <w:rFonts w:asciiTheme="minorHAnsi" w:hAnsiTheme="minorHAnsi" w:cstheme="minorHAnsi"/>
                <w:b/>
                <w:bCs/>
                <w:sz w:val="22"/>
                <w:szCs w:val="22"/>
                <w:u w:val="single"/>
                <w:lang w:val="it-IT"/>
              </w:rPr>
              <w:t>ammontare netto contrattuale</w:t>
            </w:r>
            <w:r w:rsidRPr="004F3F36">
              <w:rPr>
                <w:rFonts w:asciiTheme="minorHAnsi" w:hAnsiTheme="minorHAnsi" w:cstheme="minorHAnsi"/>
                <w:sz w:val="22"/>
                <w:szCs w:val="22"/>
                <w:lang w:val="it-IT"/>
              </w:rPr>
              <w:t xml:space="preserve"> e non può comunque superare, complessivamente, il </w:t>
            </w:r>
            <w:r w:rsidRPr="004F3F36">
              <w:rPr>
                <w:rFonts w:asciiTheme="minorHAnsi" w:hAnsiTheme="minorHAnsi" w:cstheme="minorHAnsi"/>
                <w:b/>
                <w:bCs/>
                <w:sz w:val="22"/>
                <w:szCs w:val="22"/>
                <w:lang w:val="it-IT"/>
              </w:rPr>
              <w:t>20 per cento</w:t>
            </w:r>
            <w:r w:rsidRPr="004F3F36">
              <w:rPr>
                <w:rFonts w:asciiTheme="minorHAnsi" w:hAnsiTheme="minorHAnsi" w:cstheme="minorHAnsi"/>
                <w:sz w:val="22"/>
                <w:szCs w:val="22"/>
                <w:lang w:val="it-IT"/>
              </w:rPr>
              <w:t xml:space="preserve"> di detto ammontare netto contrattuale.</w:t>
            </w:r>
          </w:p>
        </w:tc>
      </w:tr>
      <w:tr w:rsidR="00596450" w:rsidRPr="004F3F36" w14:paraId="6EC32296" w14:textId="77777777" w:rsidTr="00855FEF">
        <w:tc>
          <w:tcPr>
            <w:tcW w:w="9923" w:type="dxa"/>
            <w:shd w:val="clear" w:color="auto" w:fill="D9E2F3" w:themeFill="accent1" w:themeFillTint="33"/>
          </w:tcPr>
          <w:p w14:paraId="1FDECC6B" w14:textId="77777777" w:rsidR="00596450" w:rsidRPr="004F3F36" w:rsidRDefault="00596450" w:rsidP="00855FEF">
            <w:pPr>
              <w:tabs>
                <w:tab w:val="num" w:pos="1298"/>
              </w:tabs>
              <w:spacing w:before="120" w:after="120"/>
              <w:jc w:val="both"/>
              <w:rPr>
                <w:rFonts w:asciiTheme="minorHAnsi" w:hAnsiTheme="minorHAnsi" w:cstheme="minorHAnsi"/>
                <w:b/>
                <w:i/>
                <w:iCs/>
                <w:color w:val="4472C4" w:themeColor="accent1"/>
                <w:sz w:val="22"/>
                <w:szCs w:val="22"/>
              </w:rPr>
            </w:pPr>
            <w:r w:rsidRPr="004F3F36">
              <w:rPr>
                <w:rFonts w:asciiTheme="minorHAnsi" w:hAnsiTheme="minorHAnsi" w:cstheme="minorHAnsi"/>
                <w:b/>
                <w:i/>
                <w:iCs/>
                <w:color w:val="4472C4" w:themeColor="accent1"/>
                <w:sz w:val="22"/>
                <w:szCs w:val="22"/>
              </w:rPr>
              <w:t>(verpflichtend)</w:t>
            </w:r>
          </w:p>
          <w:p w14:paraId="4154D6D9" w14:textId="77777777" w:rsidR="00596450" w:rsidRPr="004F3F36" w:rsidRDefault="00596450" w:rsidP="00855FEF">
            <w:pPr>
              <w:tabs>
                <w:tab w:val="num" w:pos="1298"/>
              </w:tabs>
              <w:spacing w:before="120" w:after="120"/>
              <w:jc w:val="both"/>
              <w:rPr>
                <w:rFonts w:asciiTheme="minorHAnsi" w:hAnsiTheme="minorHAnsi" w:cstheme="minorHAnsi"/>
                <w:i/>
                <w:iCs/>
                <w:sz w:val="22"/>
                <w:szCs w:val="22"/>
              </w:rPr>
            </w:pPr>
            <w:r w:rsidRPr="004F3F36">
              <w:rPr>
                <w:rFonts w:asciiTheme="minorHAnsi" w:hAnsiTheme="minorHAnsi" w:cstheme="minorHAnsi"/>
                <w:i/>
                <w:iCs/>
                <w:sz w:val="22"/>
                <w:szCs w:val="22"/>
              </w:rPr>
              <w:t xml:space="preserve">Die tägliche </w:t>
            </w:r>
            <w:r w:rsidRPr="004F3F36">
              <w:rPr>
                <w:rFonts w:asciiTheme="minorHAnsi" w:hAnsiTheme="minorHAnsi" w:cstheme="minorHAnsi"/>
                <w:b/>
                <w:bCs/>
                <w:i/>
                <w:iCs/>
                <w:sz w:val="22"/>
                <w:szCs w:val="22"/>
                <w:u w:val="single"/>
              </w:rPr>
              <w:t>Vergütung für die Beschleunigung</w:t>
            </w:r>
            <w:r w:rsidRPr="004F3F36">
              <w:rPr>
                <w:rFonts w:asciiTheme="minorHAnsi" w:hAnsiTheme="minorHAnsi" w:cstheme="minorHAnsi"/>
                <w:i/>
                <w:iCs/>
                <w:sz w:val="22"/>
                <w:szCs w:val="22"/>
              </w:rPr>
              <w:t xml:space="preserve"> ist zwischen </w:t>
            </w:r>
            <w:r w:rsidRPr="004F3F36">
              <w:rPr>
                <w:rFonts w:asciiTheme="minorHAnsi" w:hAnsiTheme="minorHAnsi" w:cstheme="minorHAnsi"/>
                <w:b/>
                <w:bCs/>
                <w:i/>
                <w:iCs/>
                <w:sz w:val="22"/>
                <w:szCs w:val="22"/>
              </w:rPr>
              <w:t>0,6 und 1 Promille des Nettovertragsbetrages</w:t>
            </w:r>
            <w:r w:rsidRPr="004F3F36">
              <w:rPr>
                <w:rFonts w:asciiTheme="minorHAnsi" w:hAnsiTheme="minorHAnsi" w:cstheme="minorHAnsi"/>
                <w:i/>
                <w:iCs/>
                <w:sz w:val="22"/>
                <w:szCs w:val="22"/>
              </w:rPr>
              <w:t xml:space="preserve"> festzulegen und darf insgesamt </w:t>
            </w:r>
            <w:r w:rsidRPr="004F3F36">
              <w:rPr>
                <w:rFonts w:asciiTheme="minorHAnsi" w:hAnsiTheme="minorHAnsi" w:cstheme="minorHAnsi"/>
                <w:b/>
                <w:bCs/>
                <w:i/>
                <w:iCs/>
                <w:sz w:val="22"/>
                <w:szCs w:val="22"/>
              </w:rPr>
              <w:t>20 Prozent</w:t>
            </w:r>
            <w:r w:rsidRPr="004F3F36">
              <w:rPr>
                <w:rFonts w:asciiTheme="minorHAnsi" w:hAnsiTheme="minorHAnsi" w:cstheme="minorHAnsi"/>
                <w:i/>
                <w:iCs/>
                <w:sz w:val="22"/>
                <w:szCs w:val="22"/>
              </w:rPr>
              <w:t xml:space="preserve"> </w:t>
            </w:r>
            <w:r w:rsidRPr="004F3F36">
              <w:rPr>
                <w:rFonts w:asciiTheme="minorHAnsi" w:hAnsiTheme="minorHAnsi" w:cstheme="minorHAnsi"/>
                <w:b/>
                <w:bCs/>
                <w:i/>
                <w:iCs/>
                <w:sz w:val="22"/>
                <w:szCs w:val="22"/>
              </w:rPr>
              <w:t>des Nettovertragsbetrages</w:t>
            </w:r>
            <w:r w:rsidRPr="004F3F36">
              <w:rPr>
                <w:rFonts w:asciiTheme="minorHAnsi" w:hAnsiTheme="minorHAnsi" w:cstheme="minorHAnsi"/>
                <w:i/>
                <w:iCs/>
                <w:sz w:val="22"/>
                <w:szCs w:val="22"/>
              </w:rPr>
              <w:t xml:space="preserve"> nicht übersteigen.  </w:t>
            </w:r>
          </w:p>
        </w:tc>
      </w:tr>
      <w:tr w:rsidR="00911F03" w:rsidRPr="007A1CE2" w14:paraId="0240157B" w14:textId="77777777" w:rsidTr="00386D25">
        <w:tc>
          <w:tcPr>
            <w:tcW w:w="9923" w:type="dxa"/>
            <w:shd w:val="clear" w:color="auto" w:fill="E7E6E6" w:themeFill="background2"/>
          </w:tcPr>
          <w:p w14:paraId="5DE3ABBB" w14:textId="2B94DCB1" w:rsidR="00911F03" w:rsidRPr="004F3F36" w:rsidRDefault="004A3212" w:rsidP="00F86C44">
            <w:pPr>
              <w:tabs>
                <w:tab w:val="num" w:pos="426"/>
              </w:tabs>
              <w:spacing w:before="120" w:after="120"/>
              <w:jc w:val="both"/>
              <w:rPr>
                <w:rFonts w:asciiTheme="minorHAnsi" w:hAnsiTheme="minorHAnsi" w:cstheme="minorHAnsi"/>
                <w:b/>
                <w:i/>
                <w:iCs/>
                <w:sz w:val="22"/>
                <w:szCs w:val="22"/>
                <w:u w:val="single"/>
                <w:lang w:val="it-IT"/>
              </w:rPr>
            </w:pPr>
            <w:r w:rsidRPr="004F3F36">
              <w:rPr>
                <w:rFonts w:asciiTheme="minorHAnsi" w:hAnsiTheme="minorHAnsi" w:cstheme="minorHAnsi"/>
                <w:b/>
                <w:sz w:val="22"/>
                <w:szCs w:val="22"/>
                <w:u w:val="single"/>
                <w:lang w:val="it-IT"/>
              </w:rPr>
              <w:t xml:space="preserve">Art. 21, </w:t>
            </w:r>
            <w:r w:rsidR="00911F03" w:rsidRPr="004F3F36">
              <w:rPr>
                <w:rFonts w:asciiTheme="minorHAnsi" w:hAnsiTheme="minorHAnsi" w:cstheme="minorHAnsi"/>
                <w:b/>
                <w:sz w:val="22"/>
                <w:szCs w:val="22"/>
                <w:u w:val="single"/>
                <w:lang w:val="it-IT"/>
              </w:rPr>
              <w:t>comma 5</w:t>
            </w:r>
            <w:r w:rsidRPr="004F3F36">
              <w:rPr>
                <w:rFonts w:asciiTheme="minorHAnsi" w:hAnsiTheme="minorHAnsi" w:cstheme="minorHAnsi"/>
                <w:b/>
                <w:sz w:val="22"/>
                <w:szCs w:val="22"/>
                <w:u w:val="single"/>
                <w:lang w:val="it-IT"/>
              </w:rPr>
              <w:t xml:space="preserve"> – Abs. 5</w:t>
            </w:r>
            <w:r w:rsidR="00596450" w:rsidRPr="004F3F36">
              <w:rPr>
                <w:rFonts w:asciiTheme="minorHAnsi" w:hAnsiTheme="minorHAnsi" w:cstheme="minorHAnsi"/>
                <w:b/>
                <w:sz w:val="22"/>
                <w:szCs w:val="22"/>
                <w:u w:val="single"/>
                <w:lang w:val="it-IT"/>
              </w:rPr>
              <w:t xml:space="preserve">: Pagamenti in acconto - </w:t>
            </w:r>
            <w:proofErr w:type="spellStart"/>
            <w:r w:rsidR="00596450" w:rsidRPr="004F3F36">
              <w:rPr>
                <w:rFonts w:asciiTheme="minorHAnsi" w:hAnsiTheme="minorHAnsi" w:cstheme="minorHAnsi"/>
                <w:b/>
                <w:sz w:val="22"/>
                <w:szCs w:val="22"/>
                <w:u w:val="single"/>
                <w:lang w:val="it-IT"/>
              </w:rPr>
              <w:t>Anzahlungen</w:t>
            </w:r>
            <w:proofErr w:type="spellEnd"/>
          </w:p>
        </w:tc>
      </w:tr>
      <w:tr w:rsidR="00C528E5" w:rsidRPr="007A1CE2" w14:paraId="70DDA009" w14:textId="77777777" w:rsidTr="00386D25">
        <w:tc>
          <w:tcPr>
            <w:tcW w:w="9923" w:type="dxa"/>
          </w:tcPr>
          <w:p w14:paraId="5D03AEC5" w14:textId="45C2EA58" w:rsidR="00D57521" w:rsidRPr="004F3F36" w:rsidRDefault="00D57521" w:rsidP="00F86C44">
            <w:pPr>
              <w:spacing w:before="120" w:after="120"/>
              <w:ind w:left="32"/>
              <w:jc w:val="both"/>
              <w:rPr>
                <w:rFonts w:asciiTheme="minorHAnsi" w:hAnsiTheme="minorHAnsi" w:cstheme="minorHAnsi"/>
                <w:b/>
                <w:sz w:val="22"/>
                <w:szCs w:val="22"/>
                <w:u w:val="single"/>
                <w:lang w:val="it-IT"/>
              </w:rPr>
            </w:pPr>
            <w:bookmarkStart w:id="47" w:name="_Hlk9270573"/>
            <w:r w:rsidRPr="004F3F36">
              <w:rPr>
                <w:rFonts w:asciiTheme="minorHAnsi" w:hAnsiTheme="minorHAnsi" w:cstheme="minorHAnsi"/>
                <w:b/>
                <w:sz w:val="22"/>
                <w:szCs w:val="22"/>
                <w:u w:val="single"/>
                <w:lang w:val="it-IT"/>
              </w:rPr>
              <w:t>Ai sensi dell’art 49 c. 3 della LP 16/15 “</w:t>
            </w:r>
            <w:r w:rsidRPr="004F3F36">
              <w:rPr>
                <w:rFonts w:asciiTheme="minorHAnsi" w:hAnsiTheme="minorHAnsi" w:cstheme="minorHAnsi"/>
                <w:b/>
                <w:i/>
                <w:iCs/>
                <w:sz w:val="22"/>
                <w:szCs w:val="22"/>
                <w:u w:val="single"/>
                <w:lang w:val="it-IT"/>
              </w:rPr>
              <w:t>i pagamenti per stati di avanzamento avvengono mensilmente, se non diversamente stabilito dal capitolato speciale d’appalto, e vengono corrisposti in forma di acconto</w:t>
            </w:r>
            <w:r w:rsidRPr="004F3F36">
              <w:rPr>
                <w:rFonts w:asciiTheme="minorHAnsi" w:hAnsiTheme="minorHAnsi" w:cstheme="minorHAnsi"/>
                <w:b/>
                <w:sz w:val="22"/>
                <w:szCs w:val="22"/>
                <w:u w:val="single"/>
                <w:lang w:val="it-IT"/>
              </w:rPr>
              <w:t>”.</w:t>
            </w:r>
          </w:p>
          <w:p w14:paraId="449C987F" w14:textId="61A4FFBE" w:rsidR="00D57521" w:rsidRPr="004F3F36" w:rsidRDefault="00D57521" w:rsidP="00F86C44">
            <w:pPr>
              <w:spacing w:before="120" w:after="120"/>
              <w:ind w:left="32"/>
              <w:jc w:val="both"/>
              <w:rPr>
                <w:rFonts w:asciiTheme="minorHAnsi" w:hAnsiTheme="minorHAnsi" w:cstheme="minorHAnsi"/>
                <w:b/>
                <w:sz w:val="22"/>
                <w:szCs w:val="22"/>
                <w:u w:val="single"/>
                <w:lang w:val="it-IT"/>
              </w:rPr>
            </w:pPr>
            <w:r w:rsidRPr="004F3F36">
              <w:rPr>
                <w:rFonts w:asciiTheme="minorHAnsi" w:hAnsiTheme="minorHAnsi" w:cstheme="minorHAnsi"/>
                <w:b/>
                <w:sz w:val="22"/>
                <w:szCs w:val="22"/>
                <w:u w:val="single"/>
                <w:lang w:val="it-IT"/>
              </w:rPr>
              <w:t>Prego inserire la frequenza o l’importo al raggiungimento del quale verranno emessi gli stati di avanzamento, tenendo conto della natura ed importo complessivo.</w:t>
            </w:r>
          </w:p>
          <w:p w14:paraId="1E64E9E9" w14:textId="46C3B500" w:rsidR="00C528E5" w:rsidRPr="004F3F36" w:rsidRDefault="00C528E5" w:rsidP="00F86C44">
            <w:pPr>
              <w:spacing w:before="120" w:after="120"/>
              <w:ind w:left="32"/>
              <w:jc w:val="both"/>
              <w:rPr>
                <w:rFonts w:asciiTheme="minorHAnsi" w:hAnsiTheme="minorHAnsi" w:cstheme="minorHAnsi"/>
                <w:bCs/>
                <w:sz w:val="22"/>
                <w:szCs w:val="22"/>
                <w:lang w:val="it-IT"/>
              </w:rPr>
            </w:pPr>
            <w:r w:rsidRPr="004F3F36">
              <w:rPr>
                <w:rFonts w:asciiTheme="minorHAnsi" w:hAnsiTheme="minorHAnsi" w:cstheme="minorHAnsi"/>
                <w:b/>
                <w:sz w:val="22"/>
                <w:szCs w:val="22"/>
                <w:u w:val="single"/>
                <w:lang w:val="it-IT"/>
              </w:rPr>
              <w:t>Attenzione</w:t>
            </w:r>
            <w:r w:rsidRPr="004F3F36">
              <w:rPr>
                <w:rFonts w:asciiTheme="minorHAnsi" w:hAnsiTheme="minorHAnsi" w:cstheme="minorHAnsi"/>
                <w:b/>
                <w:sz w:val="22"/>
                <w:szCs w:val="22"/>
                <w:lang w:val="it-IT"/>
              </w:rPr>
              <w:t xml:space="preserve">! </w:t>
            </w:r>
            <w:r w:rsidR="00BD7BC9" w:rsidRPr="004F3F36">
              <w:rPr>
                <w:rFonts w:asciiTheme="minorHAnsi" w:hAnsiTheme="minorHAnsi" w:cstheme="minorHAnsi"/>
                <w:b/>
                <w:sz w:val="22"/>
                <w:szCs w:val="22"/>
                <w:lang w:val="it-IT"/>
              </w:rPr>
              <w:t>Art. 125</w:t>
            </w:r>
            <w:r w:rsidR="00B80C3C" w:rsidRPr="004F3F36">
              <w:rPr>
                <w:rFonts w:asciiTheme="minorHAnsi" w:hAnsiTheme="minorHAnsi" w:cstheme="minorHAnsi"/>
                <w:b/>
                <w:sz w:val="22"/>
                <w:szCs w:val="22"/>
                <w:lang w:val="it-IT"/>
              </w:rPr>
              <w:t xml:space="preserve">, comma 2, del </w:t>
            </w:r>
            <w:proofErr w:type="spellStart"/>
            <w:r w:rsidR="00BD7BC9" w:rsidRPr="004F3F36">
              <w:rPr>
                <w:rFonts w:asciiTheme="minorHAnsi" w:hAnsiTheme="minorHAnsi" w:cstheme="minorHAnsi"/>
                <w:b/>
                <w:sz w:val="22"/>
                <w:szCs w:val="22"/>
                <w:lang w:val="it-IT"/>
              </w:rPr>
              <w:t>D.Lgs.</w:t>
            </w:r>
            <w:proofErr w:type="spellEnd"/>
            <w:r w:rsidR="00BD7BC9" w:rsidRPr="004F3F36">
              <w:rPr>
                <w:rFonts w:asciiTheme="minorHAnsi" w:hAnsiTheme="minorHAnsi" w:cstheme="minorHAnsi"/>
                <w:b/>
                <w:sz w:val="22"/>
                <w:szCs w:val="22"/>
                <w:lang w:val="it-IT"/>
              </w:rPr>
              <w:t xml:space="preserve"> 36/2023</w:t>
            </w:r>
            <w:r w:rsidR="00B80C3C" w:rsidRPr="004F3F36">
              <w:rPr>
                <w:rFonts w:asciiTheme="minorHAnsi" w:hAnsiTheme="minorHAnsi" w:cstheme="minorHAnsi"/>
                <w:bCs/>
                <w:sz w:val="22"/>
                <w:szCs w:val="22"/>
                <w:lang w:val="it-IT"/>
              </w:rPr>
              <w:t>,</w:t>
            </w:r>
            <w:r w:rsidR="00BD7BC9" w:rsidRPr="004F3F36">
              <w:rPr>
                <w:rFonts w:asciiTheme="minorHAnsi" w:hAnsiTheme="minorHAnsi" w:cstheme="minorHAnsi"/>
                <w:bCs/>
                <w:sz w:val="22"/>
                <w:szCs w:val="22"/>
                <w:lang w:val="it-IT"/>
              </w:rPr>
              <w:t xml:space="preserve"> </w:t>
            </w:r>
            <w:r w:rsidRPr="004F3F36">
              <w:rPr>
                <w:rFonts w:asciiTheme="minorHAnsi" w:hAnsiTheme="minorHAnsi" w:cstheme="minorHAnsi"/>
                <w:bCs/>
                <w:sz w:val="22"/>
                <w:szCs w:val="22"/>
                <w:lang w:val="it-IT"/>
              </w:rPr>
              <w:t xml:space="preserve">prevede che il </w:t>
            </w:r>
            <w:r w:rsidRPr="004F3F36">
              <w:rPr>
                <w:rFonts w:asciiTheme="minorHAnsi" w:hAnsiTheme="minorHAnsi" w:cstheme="minorHAnsi"/>
                <w:b/>
                <w:sz w:val="22"/>
                <w:szCs w:val="22"/>
                <w:lang w:val="it-IT"/>
              </w:rPr>
              <w:t>pagamento degli acconti</w:t>
            </w:r>
            <w:r w:rsidRPr="004F3F36">
              <w:rPr>
                <w:rFonts w:asciiTheme="minorHAnsi" w:hAnsiTheme="minorHAnsi" w:cstheme="minorHAnsi"/>
                <w:bCs/>
                <w:sz w:val="22"/>
                <w:szCs w:val="22"/>
                <w:lang w:val="it-IT"/>
              </w:rPr>
              <w:t xml:space="preserve"> sia effettuato entro il termine di 30 giorni, decorrenti dall’adozione di ogni SAL.</w:t>
            </w:r>
          </w:p>
          <w:p w14:paraId="206E5149" w14:textId="77777777" w:rsidR="00C528E5" w:rsidRPr="004F3F36" w:rsidRDefault="00C528E5" w:rsidP="00F86C44">
            <w:pPr>
              <w:spacing w:before="120" w:after="120"/>
              <w:ind w:left="32"/>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Può tuttavia essere previsto un termine diverso se sussistono le seguenti condizioni:</w:t>
            </w:r>
          </w:p>
          <w:p w14:paraId="4331157E" w14:textId="77777777" w:rsidR="00C528E5" w:rsidRPr="004F3F36" w:rsidRDefault="00C528E5" w:rsidP="00F86C44">
            <w:pPr>
              <w:pStyle w:val="Paragrafoelenco"/>
              <w:numPr>
                <w:ilvl w:val="1"/>
                <w:numId w:val="8"/>
              </w:numPr>
              <w:tabs>
                <w:tab w:val="num" w:pos="426"/>
              </w:tabs>
              <w:spacing w:before="120" w:after="120"/>
              <w:ind w:left="457"/>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 previsione di un termine superiore a 30 gg deve essere oggettivamente giustificata dalla natura particolare del contratto o da talune sue caratteristiche;</w:t>
            </w:r>
          </w:p>
          <w:p w14:paraId="4D12508C" w14:textId="77777777" w:rsidR="00C528E5" w:rsidRPr="004F3F36" w:rsidRDefault="00C528E5" w:rsidP="00F86C44">
            <w:pPr>
              <w:pStyle w:val="Paragrafoelenco"/>
              <w:numPr>
                <w:ilvl w:val="1"/>
                <w:numId w:val="8"/>
              </w:numPr>
              <w:spacing w:before="120" w:after="120"/>
              <w:ind w:left="457"/>
              <w:rPr>
                <w:rFonts w:asciiTheme="minorHAnsi" w:hAnsiTheme="minorHAnsi" w:cstheme="minorHAnsi"/>
                <w:bCs/>
                <w:sz w:val="22"/>
                <w:szCs w:val="22"/>
                <w:lang w:val="it-IT"/>
              </w:rPr>
            </w:pPr>
            <w:r w:rsidRPr="004F3F36">
              <w:rPr>
                <w:rFonts w:asciiTheme="minorHAnsi" w:hAnsiTheme="minorHAnsi" w:cstheme="minorHAnsi"/>
                <w:bCs/>
                <w:sz w:val="22"/>
                <w:szCs w:val="22"/>
                <w:lang w:val="it-IT"/>
              </w:rPr>
              <w:t>tale termine non può essere superiore a 60 gg;</w:t>
            </w:r>
          </w:p>
          <w:p w14:paraId="52A8F987" w14:textId="77777777" w:rsidR="00C528E5" w:rsidRPr="004F3F36" w:rsidRDefault="00C528E5" w:rsidP="00F86C44">
            <w:pPr>
              <w:pStyle w:val="Paragrafoelenco"/>
              <w:numPr>
                <w:ilvl w:val="1"/>
                <w:numId w:val="8"/>
              </w:numPr>
              <w:tabs>
                <w:tab w:val="num" w:pos="426"/>
              </w:tabs>
              <w:spacing w:before="120" w:after="120"/>
              <w:ind w:left="457"/>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deve essere </w:t>
            </w:r>
            <w:r w:rsidRPr="004F3F36">
              <w:rPr>
                <w:rFonts w:asciiTheme="minorHAnsi" w:hAnsiTheme="minorHAnsi" w:cstheme="minorHAnsi"/>
                <w:bCs/>
                <w:sz w:val="22"/>
                <w:szCs w:val="22"/>
                <w:u w:val="single"/>
                <w:lang w:val="it-IT"/>
              </w:rPr>
              <w:t>espressamente concordato</w:t>
            </w:r>
            <w:r w:rsidRPr="004F3F36">
              <w:rPr>
                <w:rFonts w:asciiTheme="minorHAnsi" w:hAnsiTheme="minorHAnsi" w:cstheme="minorHAnsi"/>
                <w:bCs/>
                <w:sz w:val="22"/>
                <w:szCs w:val="22"/>
                <w:lang w:val="it-IT"/>
              </w:rPr>
              <w:t xml:space="preserve"> nel contratto.</w:t>
            </w:r>
          </w:p>
          <w:p w14:paraId="44D66B42" w14:textId="121296BB" w:rsidR="00C528E5" w:rsidRPr="004F3F36" w:rsidRDefault="00C528E5" w:rsidP="00C321BD">
            <w:pPr>
              <w:spacing w:before="120" w:after="120"/>
              <w:ind w:left="32"/>
              <w:jc w:val="both"/>
              <w:rPr>
                <w:rFonts w:asciiTheme="minorHAnsi" w:hAnsiTheme="minorHAnsi" w:cstheme="minorHAnsi"/>
                <w:b/>
                <w:i/>
                <w:sz w:val="22"/>
                <w:szCs w:val="22"/>
                <w:lang w:val="it-IT"/>
              </w:rPr>
            </w:pPr>
            <w:r w:rsidRPr="004F3F36">
              <w:rPr>
                <w:rFonts w:ascii="Arial" w:hAnsi="Arial" w:cs="Arial"/>
                <w:bCs/>
                <w:sz w:val="22"/>
                <w:szCs w:val="22"/>
                <w:lang w:val="it-IT"/>
              </w:rPr>
              <w:t>►</w:t>
            </w:r>
            <w:r w:rsidRPr="004F3F36">
              <w:rPr>
                <w:rFonts w:asciiTheme="minorHAnsi" w:hAnsiTheme="minorHAnsi" w:cstheme="minorHAnsi"/>
                <w:bCs/>
                <w:sz w:val="22"/>
                <w:szCs w:val="22"/>
                <w:lang w:val="it-IT"/>
              </w:rPr>
              <w:t xml:space="preserve"> in caso di mancato accordo con l’impresa affidataria il termine da indicare nel contratto d’appalto per il pagamento degli acconti sarà di 30 giorni, come previsto per legge.</w:t>
            </w:r>
            <w:bookmarkEnd w:id="47"/>
          </w:p>
        </w:tc>
      </w:tr>
      <w:tr w:rsidR="00C528E5" w:rsidRPr="004F3F36" w14:paraId="049A508F" w14:textId="77777777" w:rsidTr="00386D25">
        <w:tc>
          <w:tcPr>
            <w:tcW w:w="9923" w:type="dxa"/>
          </w:tcPr>
          <w:p w14:paraId="7A8078A2" w14:textId="765361A4" w:rsidR="007226CD" w:rsidRPr="004F3F36" w:rsidRDefault="007226CD" w:rsidP="007226CD">
            <w:pPr>
              <w:spacing w:before="120" w:after="120"/>
              <w:ind w:right="-2"/>
              <w:jc w:val="both"/>
              <w:rPr>
                <w:rFonts w:asciiTheme="minorHAnsi" w:hAnsiTheme="minorHAnsi" w:cstheme="minorHAnsi"/>
                <w:b/>
                <w:i/>
                <w:iCs/>
                <w:sz w:val="22"/>
                <w:szCs w:val="22"/>
                <w:u w:val="single"/>
                <w:lang w:eastAsia="en-US"/>
              </w:rPr>
            </w:pPr>
            <w:r w:rsidRPr="004F3F36">
              <w:rPr>
                <w:rFonts w:asciiTheme="minorHAnsi" w:hAnsiTheme="minorHAnsi" w:cstheme="minorHAnsi"/>
                <w:b/>
                <w:i/>
                <w:iCs/>
                <w:sz w:val="22"/>
                <w:szCs w:val="22"/>
                <w:u w:val="single"/>
                <w:lang w:eastAsia="en-US"/>
              </w:rPr>
              <w:lastRenderedPageBreak/>
              <w:t>Gemäß Art. 49 Abs. 3 des Landesgesetzes Nr. 16/2015</w:t>
            </w:r>
            <w:r w:rsidR="003C35A8" w:rsidRPr="004F3F36">
              <w:rPr>
                <w:rFonts w:asciiTheme="minorHAnsi" w:hAnsiTheme="minorHAnsi" w:cstheme="minorHAnsi"/>
                <w:b/>
                <w:i/>
                <w:iCs/>
                <w:sz w:val="22"/>
                <w:szCs w:val="22"/>
                <w:u w:val="single"/>
                <w:lang w:eastAsia="en-US"/>
              </w:rPr>
              <w:t>: „Die Zahlungen nach Baufortschritten haben monatlich zu erfolgen, sofern in den besonderen Vertragsbedingungen nicht anders</w:t>
            </w:r>
            <w:r w:rsidRPr="004F3F36">
              <w:rPr>
                <w:rFonts w:asciiTheme="minorHAnsi" w:hAnsiTheme="minorHAnsi" w:cstheme="minorHAnsi"/>
                <w:b/>
                <w:i/>
                <w:iCs/>
                <w:sz w:val="22"/>
                <w:szCs w:val="22"/>
                <w:u w:val="single"/>
                <w:lang w:eastAsia="en-US"/>
              </w:rPr>
              <w:t>, und werden in Form von Abschlagszahlungen geleistet</w:t>
            </w:r>
            <w:r w:rsidR="003C35A8" w:rsidRPr="004F3F36">
              <w:rPr>
                <w:rFonts w:asciiTheme="minorHAnsi" w:hAnsiTheme="minorHAnsi" w:cstheme="minorHAnsi"/>
                <w:b/>
                <w:i/>
                <w:iCs/>
                <w:sz w:val="22"/>
                <w:szCs w:val="22"/>
                <w:u w:val="single"/>
                <w:lang w:eastAsia="en-US"/>
              </w:rPr>
              <w:t>“</w:t>
            </w:r>
            <w:r w:rsidRPr="004F3F36">
              <w:rPr>
                <w:rFonts w:asciiTheme="minorHAnsi" w:hAnsiTheme="minorHAnsi" w:cstheme="minorHAnsi"/>
                <w:b/>
                <w:i/>
                <w:iCs/>
                <w:sz w:val="22"/>
                <w:szCs w:val="22"/>
                <w:u w:val="single"/>
                <w:lang w:eastAsia="en-US"/>
              </w:rPr>
              <w:t>.</w:t>
            </w:r>
          </w:p>
          <w:p w14:paraId="21B7E799" w14:textId="09D601C4" w:rsidR="007226CD" w:rsidRPr="004F3F36" w:rsidRDefault="007226CD" w:rsidP="007226CD">
            <w:pPr>
              <w:spacing w:before="120" w:after="120"/>
              <w:ind w:right="-2"/>
              <w:jc w:val="both"/>
              <w:rPr>
                <w:rFonts w:asciiTheme="minorHAnsi" w:hAnsiTheme="minorHAnsi" w:cstheme="minorHAnsi"/>
                <w:b/>
                <w:i/>
                <w:iCs/>
                <w:sz w:val="22"/>
                <w:szCs w:val="22"/>
                <w:u w:val="single"/>
                <w:lang w:eastAsia="en-US"/>
              </w:rPr>
            </w:pPr>
            <w:r w:rsidRPr="004F3F36">
              <w:rPr>
                <w:rFonts w:asciiTheme="minorHAnsi" w:hAnsiTheme="minorHAnsi" w:cstheme="minorHAnsi"/>
                <w:b/>
                <w:i/>
                <w:iCs/>
                <w:sz w:val="22"/>
                <w:szCs w:val="22"/>
                <w:u w:val="single"/>
                <w:lang w:eastAsia="en-US"/>
              </w:rPr>
              <w:t xml:space="preserve">Bitte </w:t>
            </w:r>
            <w:r w:rsidR="0041316E" w:rsidRPr="004F3F36">
              <w:rPr>
                <w:rFonts w:asciiTheme="minorHAnsi" w:hAnsiTheme="minorHAnsi" w:cstheme="minorHAnsi"/>
                <w:b/>
                <w:i/>
                <w:iCs/>
                <w:sz w:val="22"/>
                <w:szCs w:val="22"/>
                <w:u w:val="single"/>
                <w:lang w:eastAsia="en-US"/>
              </w:rPr>
              <w:t>die</w:t>
            </w:r>
            <w:r w:rsidRPr="004F3F36">
              <w:rPr>
                <w:rFonts w:asciiTheme="minorHAnsi" w:hAnsiTheme="minorHAnsi" w:cstheme="minorHAnsi"/>
                <w:b/>
                <w:i/>
                <w:iCs/>
                <w:sz w:val="22"/>
                <w:szCs w:val="22"/>
                <w:u w:val="single"/>
                <w:lang w:eastAsia="en-US"/>
              </w:rPr>
              <w:t xml:space="preserve"> Häufigkeit oder den </w:t>
            </w:r>
            <w:r w:rsidR="0041316E" w:rsidRPr="004F3F36">
              <w:rPr>
                <w:rFonts w:asciiTheme="minorHAnsi" w:hAnsiTheme="minorHAnsi" w:cstheme="minorHAnsi"/>
                <w:b/>
                <w:i/>
                <w:iCs/>
                <w:sz w:val="22"/>
                <w:szCs w:val="22"/>
                <w:u w:val="single"/>
                <w:lang w:eastAsia="en-US"/>
              </w:rPr>
              <w:t>Betrag</w:t>
            </w:r>
            <w:r w:rsidRPr="004F3F36">
              <w:rPr>
                <w:rFonts w:asciiTheme="minorHAnsi" w:hAnsiTheme="minorHAnsi" w:cstheme="minorHAnsi"/>
                <w:b/>
                <w:i/>
                <w:iCs/>
                <w:sz w:val="22"/>
                <w:szCs w:val="22"/>
                <w:u w:val="single"/>
                <w:lang w:eastAsia="en-US"/>
              </w:rPr>
              <w:t xml:space="preserve"> an</w:t>
            </w:r>
            <w:r w:rsidR="0041316E" w:rsidRPr="004F3F36">
              <w:rPr>
                <w:rFonts w:asciiTheme="minorHAnsi" w:hAnsiTheme="minorHAnsi" w:cstheme="minorHAnsi"/>
                <w:b/>
                <w:i/>
                <w:iCs/>
                <w:sz w:val="22"/>
                <w:szCs w:val="22"/>
                <w:u w:val="single"/>
                <w:lang w:eastAsia="en-US"/>
              </w:rPr>
              <w:t>geben</w:t>
            </w:r>
            <w:r w:rsidRPr="004F3F36">
              <w:rPr>
                <w:rFonts w:asciiTheme="minorHAnsi" w:hAnsiTheme="minorHAnsi" w:cstheme="minorHAnsi"/>
                <w:b/>
                <w:i/>
                <w:iCs/>
                <w:sz w:val="22"/>
                <w:szCs w:val="22"/>
                <w:u w:val="single"/>
                <w:lang w:eastAsia="en-US"/>
              </w:rPr>
              <w:t xml:space="preserve">, bei dessen Erreichen die </w:t>
            </w:r>
            <w:r w:rsidR="00C342A5" w:rsidRPr="004F3F36">
              <w:rPr>
                <w:rFonts w:asciiTheme="minorHAnsi" w:hAnsiTheme="minorHAnsi" w:cstheme="minorHAnsi"/>
                <w:b/>
                <w:i/>
                <w:iCs/>
                <w:sz w:val="22"/>
                <w:szCs w:val="22"/>
                <w:u w:val="single"/>
                <w:lang w:eastAsia="en-US"/>
              </w:rPr>
              <w:t>Baufortschritt</w:t>
            </w:r>
            <w:r w:rsidR="007A41FA" w:rsidRPr="004F3F36">
              <w:rPr>
                <w:rFonts w:asciiTheme="minorHAnsi" w:hAnsiTheme="minorHAnsi" w:cstheme="minorHAnsi"/>
                <w:b/>
                <w:i/>
                <w:iCs/>
                <w:sz w:val="22"/>
                <w:szCs w:val="22"/>
                <w:u w:val="single"/>
                <w:lang w:eastAsia="en-US"/>
              </w:rPr>
              <w:t>e</w:t>
            </w:r>
            <w:r w:rsidRPr="004F3F36">
              <w:rPr>
                <w:rFonts w:asciiTheme="minorHAnsi" w:hAnsiTheme="minorHAnsi" w:cstheme="minorHAnsi"/>
                <w:b/>
                <w:i/>
                <w:iCs/>
                <w:sz w:val="22"/>
                <w:szCs w:val="22"/>
                <w:u w:val="single"/>
                <w:lang w:eastAsia="en-US"/>
              </w:rPr>
              <w:t xml:space="preserve"> ausgestellt werden, unter Berücksichtigung der </w:t>
            </w:r>
            <w:r w:rsidR="00291FA6" w:rsidRPr="004F3F36">
              <w:rPr>
                <w:rFonts w:asciiTheme="minorHAnsi" w:hAnsiTheme="minorHAnsi" w:cstheme="minorHAnsi"/>
                <w:b/>
                <w:i/>
                <w:iCs/>
                <w:sz w:val="22"/>
                <w:szCs w:val="22"/>
                <w:u w:val="single"/>
                <w:lang w:eastAsia="en-US"/>
              </w:rPr>
              <w:t>Auftragsa</w:t>
            </w:r>
            <w:r w:rsidRPr="004F3F36">
              <w:rPr>
                <w:rFonts w:asciiTheme="minorHAnsi" w:hAnsiTheme="minorHAnsi" w:cstheme="minorHAnsi"/>
                <w:b/>
                <w:i/>
                <w:iCs/>
                <w:sz w:val="22"/>
                <w:szCs w:val="22"/>
                <w:u w:val="single"/>
                <w:lang w:eastAsia="en-US"/>
              </w:rPr>
              <w:t xml:space="preserve">rt und des </w:t>
            </w:r>
            <w:r w:rsidR="005B4435" w:rsidRPr="004F3F36">
              <w:rPr>
                <w:rFonts w:asciiTheme="minorHAnsi" w:hAnsiTheme="minorHAnsi" w:cstheme="minorHAnsi"/>
                <w:b/>
                <w:i/>
                <w:iCs/>
                <w:sz w:val="22"/>
                <w:szCs w:val="22"/>
                <w:u w:val="single"/>
                <w:lang w:eastAsia="en-US"/>
              </w:rPr>
              <w:t>Gesamtbetrag</w:t>
            </w:r>
            <w:r w:rsidRPr="004F3F36">
              <w:rPr>
                <w:rFonts w:asciiTheme="minorHAnsi" w:hAnsiTheme="minorHAnsi" w:cstheme="minorHAnsi"/>
                <w:b/>
                <w:i/>
                <w:iCs/>
                <w:sz w:val="22"/>
                <w:szCs w:val="22"/>
                <w:u w:val="single"/>
                <w:lang w:eastAsia="en-US"/>
              </w:rPr>
              <w:t>es.</w:t>
            </w:r>
          </w:p>
          <w:p w14:paraId="5AE9B532" w14:textId="77777777" w:rsidR="007226CD" w:rsidRPr="004F3F36" w:rsidRDefault="007226CD" w:rsidP="00F86C44">
            <w:pPr>
              <w:spacing w:before="120" w:after="120"/>
              <w:ind w:right="-2"/>
              <w:jc w:val="both"/>
              <w:rPr>
                <w:rFonts w:asciiTheme="minorHAnsi" w:hAnsiTheme="minorHAnsi" w:cstheme="minorHAnsi"/>
                <w:b/>
                <w:i/>
                <w:iCs/>
                <w:sz w:val="22"/>
                <w:szCs w:val="22"/>
                <w:u w:val="single"/>
                <w:lang w:eastAsia="en-US"/>
              </w:rPr>
            </w:pPr>
          </w:p>
          <w:p w14:paraId="49ADCA91" w14:textId="273C99EC" w:rsidR="00C528E5" w:rsidRPr="004F3F36" w:rsidRDefault="00C528E5" w:rsidP="00F86C44">
            <w:pPr>
              <w:spacing w:before="120" w:after="120"/>
              <w:ind w:right="-2"/>
              <w:jc w:val="both"/>
              <w:rPr>
                <w:rFonts w:asciiTheme="minorHAnsi" w:hAnsiTheme="minorHAnsi" w:cstheme="minorHAnsi"/>
                <w:bCs/>
                <w:i/>
                <w:iCs/>
                <w:sz w:val="22"/>
                <w:szCs w:val="22"/>
                <w:lang w:eastAsia="en-US"/>
              </w:rPr>
            </w:pPr>
            <w:r w:rsidRPr="004F3F36">
              <w:rPr>
                <w:rFonts w:asciiTheme="minorHAnsi" w:hAnsiTheme="minorHAnsi" w:cstheme="minorHAnsi"/>
                <w:b/>
                <w:i/>
                <w:iCs/>
                <w:sz w:val="22"/>
                <w:szCs w:val="22"/>
                <w:u w:val="single"/>
                <w:lang w:eastAsia="en-US"/>
              </w:rPr>
              <w:t>Achtung</w:t>
            </w:r>
            <w:r w:rsidRPr="004F3F36">
              <w:rPr>
                <w:rFonts w:asciiTheme="minorHAnsi" w:hAnsiTheme="minorHAnsi" w:cstheme="minorHAnsi"/>
                <w:b/>
                <w:i/>
                <w:iCs/>
                <w:sz w:val="22"/>
                <w:szCs w:val="22"/>
                <w:lang w:eastAsia="en-US"/>
              </w:rPr>
              <w:t xml:space="preserve">! </w:t>
            </w:r>
            <w:r w:rsidR="00B80C3C" w:rsidRPr="004F3F36">
              <w:rPr>
                <w:rFonts w:asciiTheme="minorHAnsi" w:hAnsiTheme="minorHAnsi" w:cstheme="minorHAnsi"/>
                <w:b/>
                <w:i/>
                <w:iCs/>
                <w:sz w:val="22"/>
                <w:szCs w:val="22"/>
                <w:lang w:eastAsia="en-US"/>
              </w:rPr>
              <w:t xml:space="preserve">Art. 125, </w:t>
            </w:r>
            <w:r w:rsidR="00596183" w:rsidRPr="004F3F36">
              <w:rPr>
                <w:rFonts w:asciiTheme="minorHAnsi" w:hAnsiTheme="minorHAnsi" w:cstheme="minorHAnsi"/>
                <w:b/>
                <w:i/>
                <w:iCs/>
                <w:sz w:val="22"/>
                <w:szCs w:val="22"/>
                <w:lang w:eastAsia="en-US"/>
              </w:rPr>
              <w:t>Abs.</w:t>
            </w:r>
            <w:r w:rsidR="003376F7" w:rsidRPr="004F3F36">
              <w:rPr>
                <w:rFonts w:asciiTheme="minorHAnsi" w:hAnsiTheme="minorHAnsi" w:cstheme="minorHAnsi"/>
                <w:b/>
                <w:i/>
                <w:iCs/>
                <w:sz w:val="22"/>
                <w:szCs w:val="22"/>
                <w:lang w:eastAsia="en-US"/>
              </w:rPr>
              <w:t>2</w:t>
            </w:r>
            <w:r w:rsidR="00596183" w:rsidRPr="004F3F36">
              <w:rPr>
                <w:rFonts w:asciiTheme="minorHAnsi" w:hAnsiTheme="minorHAnsi" w:cstheme="minorHAnsi"/>
                <w:b/>
                <w:i/>
                <w:iCs/>
                <w:sz w:val="22"/>
                <w:szCs w:val="22"/>
                <w:lang w:eastAsia="en-US"/>
              </w:rPr>
              <w:t xml:space="preserve"> des </w:t>
            </w:r>
            <w:proofErr w:type="spellStart"/>
            <w:r w:rsidR="00596183" w:rsidRPr="004F3F36">
              <w:rPr>
                <w:rFonts w:asciiTheme="minorHAnsi" w:hAnsiTheme="minorHAnsi" w:cstheme="minorHAnsi"/>
                <w:b/>
                <w:i/>
                <w:iCs/>
                <w:sz w:val="22"/>
                <w:szCs w:val="22"/>
                <w:lang w:eastAsia="en-US"/>
              </w:rPr>
              <w:t>GvD</w:t>
            </w:r>
            <w:proofErr w:type="spellEnd"/>
            <w:r w:rsidR="00596183" w:rsidRPr="004F3F36">
              <w:rPr>
                <w:rFonts w:asciiTheme="minorHAnsi" w:hAnsiTheme="minorHAnsi" w:cstheme="minorHAnsi"/>
                <w:b/>
                <w:i/>
                <w:iCs/>
                <w:sz w:val="22"/>
                <w:szCs w:val="22"/>
                <w:lang w:eastAsia="en-US"/>
              </w:rPr>
              <w:t xml:space="preserve"> Nr.</w:t>
            </w:r>
            <w:r w:rsidR="00B80C3C" w:rsidRPr="004F3F36">
              <w:rPr>
                <w:rFonts w:asciiTheme="minorHAnsi" w:hAnsiTheme="minorHAnsi" w:cstheme="minorHAnsi"/>
                <w:b/>
                <w:i/>
                <w:iCs/>
                <w:sz w:val="22"/>
                <w:szCs w:val="22"/>
                <w:lang w:eastAsia="en-US"/>
              </w:rPr>
              <w:t xml:space="preserve"> 36/2023</w:t>
            </w:r>
            <w:r w:rsidR="00B80C3C" w:rsidRPr="004F3F36">
              <w:rPr>
                <w:rFonts w:asciiTheme="minorHAnsi" w:hAnsiTheme="minorHAnsi" w:cstheme="minorHAnsi"/>
                <w:bCs/>
                <w:i/>
                <w:iCs/>
                <w:sz w:val="22"/>
                <w:szCs w:val="22"/>
                <w:lang w:eastAsia="en-US"/>
              </w:rPr>
              <w:t xml:space="preserve"> </w:t>
            </w:r>
            <w:r w:rsidRPr="004F3F36">
              <w:rPr>
                <w:rFonts w:asciiTheme="minorHAnsi" w:hAnsiTheme="minorHAnsi" w:cstheme="minorHAnsi"/>
                <w:bCs/>
                <w:i/>
                <w:iCs/>
                <w:sz w:val="22"/>
                <w:szCs w:val="22"/>
                <w:lang w:eastAsia="en-US"/>
              </w:rPr>
              <w:t xml:space="preserve">sieht vor, dass die </w:t>
            </w:r>
            <w:r w:rsidRPr="004F3F36">
              <w:rPr>
                <w:rFonts w:asciiTheme="minorHAnsi" w:hAnsiTheme="minorHAnsi" w:cstheme="minorHAnsi"/>
                <w:b/>
                <w:i/>
                <w:iCs/>
                <w:sz w:val="22"/>
                <w:szCs w:val="22"/>
                <w:lang w:eastAsia="en-US"/>
              </w:rPr>
              <w:t>Anzahlungen</w:t>
            </w:r>
            <w:r w:rsidRPr="004F3F36">
              <w:rPr>
                <w:rFonts w:asciiTheme="minorHAnsi" w:hAnsiTheme="minorHAnsi" w:cstheme="minorHAnsi"/>
                <w:bCs/>
                <w:i/>
                <w:iCs/>
                <w:sz w:val="22"/>
                <w:szCs w:val="22"/>
                <w:lang w:eastAsia="en-US"/>
              </w:rPr>
              <w:t xml:space="preserve"> innerhalb von 30 Tagen ab Erlass </w:t>
            </w:r>
            <w:r w:rsidRPr="004F3F36">
              <w:rPr>
                <w:rFonts w:asciiTheme="minorHAnsi" w:hAnsiTheme="minorHAnsi" w:cstheme="minorHAnsi"/>
                <w:b/>
                <w:i/>
                <w:iCs/>
                <w:sz w:val="22"/>
                <w:szCs w:val="22"/>
                <w:lang w:eastAsia="en-US"/>
              </w:rPr>
              <w:t>jeden Baufortschritts</w:t>
            </w:r>
            <w:r w:rsidRPr="004F3F36">
              <w:rPr>
                <w:rFonts w:asciiTheme="minorHAnsi" w:hAnsiTheme="minorHAnsi" w:cstheme="minorHAnsi"/>
                <w:bCs/>
                <w:i/>
                <w:iCs/>
                <w:sz w:val="22"/>
                <w:szCs w:val="22"/>
                <w:lang w:eastAsia="en-US"/>
              </w:rPr>
              <w:t xml:space="preserve"> erfolgt. </w:t>
            </w:r>
          </w:p>
          <w:p w14:paraId="2B40FD8F" w14:textId="77777777" w:rsidR="00C528E5" w:rsidRPr="004F3F36" w:rsidRDefault="00C528E5" w:rsidP="00F86C44">
            <w:pPr>
              <w:spacing w:before="120" w:after="120"/>
              <w:ind w:right="-2"/>
              <w:jc w:val="both"/>
              <w:rPr>
                <w:rFonts w:asciiTheme="minorHAnsi" w:hAnsiTheme="minorHAnsi" w:cstheme="minorHAnsi"/>
                <w:bCs/>
                <w:i/>
                <w:iCs/>
                <w:sz w:val="22"/>
                <w:szCs w:val="22"/>
                <w:lang w:eastAsia="en-US"/>
              </w:rPr>
            </w:pPr>
            <w:r w:rsidRPr="004F3F36">
              <w:rPr>
                <w:rFonts w:asciiTheme="minorHAnsi" w:hAnsiTheme="minorHAnsi" w:cstheme="minorHAnsi"/>
                <w:bCs/>
                <w:i/>
                <w:iCs/>
                <w:sz w:val="22"/>
                <w:szCs w:val="22"/>
                <w:lang w:eastAsia="en-US"/>
              </w:rPr>
              <w:t xml:space="preserve">Es kann aber auch eine andere Frist vorgesehen werden, wenn folgende Bedingungen vorliegen: </w:t>
            </w:r>
          </w:p>
          <w:p w14:paraId="774C2B77" w14:textId="1CC838C2" w:rsidR="00C528E5" w:rsidRPr="004F3F36" w:rsidRDefault="00C528E5"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 xml:space="preserve">Die Vorgabe einer Frist von mehr als 30 Tagen </w:t>
            </w:r>
            <w:r w:rsidR="000D6BB1" w:rsidRPr="004F3F36">
              <w:rPr>
                <w:rFonts w:asciiTheme="minorHAnsi" w:hAnsiTheme="minorHAnsi" w:cstheme="minorHAnsi"/>
                <w:bCs/>
                <w:i/>
                <w:iCs/>
                <w:sz w:val="22"/>
                <w:szCs w:val="22"/>
              </w:rPr>
              <w:t>muss,</w:t>
            </w:r>
            <w:r w:rsidRPr="004F3F36">
              <w:rPr>
                <w:rFonts w:asciiTheme="minorHAnsi" w:hAnsiTheme="minorHAnsi" w:cstheme="minorHAnsi"/>
                <w:bCs/>
                <w:i/>
                <w:iCs/>
                <w:sz w:val="22"/>
                <w:szCs w:val="22"/>
              </w:rPr>
              <w:t xml:space="preserve"> objektiv durch die besondere Vertragsnatur oder durch einige Vertragsmerkmale gerechtfertigt sein;</w:t>
            </w:r>
          </w:p>
          <w:p w14:paraId="402C703D" w14:textId="77777777" w:rsidR="00C528E5" w:rsidRPr="004F3F36" w:rsidRDefault="00C528E5"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 xml:space="preserve">diese Frist darf nicht über 60 Tage liegen, </w:t>
            </w:r>
          </w:p>
          <w:p w14:paraId="03DA9F51" w14:textId="77777777" w:rsidR="00C528E5" w:rsidRPr="004F3F36" w:rsidRDefault="00C528E5"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muss ausdrücklich im Vertrag vereinbart sein.</w:t>
            </w:r>
          </w:p>
          <w:p w14:paraId="7B5EF2EC" w14:textId="5DE1E8C0" w:rsidR="00B80C3C" w:rsidRPr="004F3F36" w:rsidRDefault="00C528E5" w:rsidP="00C321BD">
            <w:pPr>
              <w:spacing w:before="120" w:after="120"/>
              <w:ind w:left="32"/>
              <w:jc w:val="both"/>
              <w:rPr>
                <w:rFonts w:asciiTheme="minorHAnsi" w:hAnsiTheme="minorHAnsi" w:cstheme="minorHAnsi"/>
                <w:b/>
                <w:i/>
                <w:iCs/>
                <w:sz w:val="22"/>
                <w:szCs w:val="22"/>
              </w:rPr>
            </w:pPr>
            <w:r w:rsidRPr="004F3F36">
              <w:rPr>
                <w:rFonts w:ascii="Arial" w:hAnsi="Arial" w:cs="Arial"/>
                <w:bCs/>
                <w:i/>
                <w:iCs/>
                <w:sz w:val="22"/>
                <w:szCs w:val="22"/>
              </w:rPr>
              <w:t>►</w:t>
            </w:r>
            <w:r w:rsidRPr="004F3F36">
              <w:rPr>
                <w:rFonts w:asciiTheme="minorHAnsi" w:hAnsiTheme="minorHAnsi" w:cstheme="minorHAnsi"/>
                <w:bCs/>
                <w:i/>
                <w:iCs/>
                <w:sz w:val="22"/>
                <w:szCs w:val="22"/>
              </w:rPr>
              <w:t xml:space="preserve"> Mangels Vereinbarung mit dem Auftragnehmer ist im Auftragsvertrag f</w:t>
            </w:r>
            <w:r w:rsidRPr="004F3F36">
              <w:rPr>
                <w:rFonts w:ascii="Calibri" w:hAnsi="Calibri" w:cs="Calibri"/>
                <w:bCs/>
                <w:i/>
                <w:iCs/>
                <w:sz w:val="22"/>
                <w:szCs w:val="22"/>
              </w:rPr>
              <w:t>ü</w:t>
            </w:r>
            <w:r w:rsidRPr="004F3F36">
              <w:rPr>
                <w:rFonts w:asciiTheme="minorHAnsi" w:hAnsiTheme="minorHAnsi" w:cstheme="minorHAnsi"/>
                <w:bCs/>
                <w:i/>
                <w:iCs/>
                <w:sz w:val="22"/>
                <w:szCs w:val="22"/>
              </w:rPr>
              <w:t>r die Auszahlung der Anzahlungen die Frist von 30 Tagen anzugeben, wie gesetzlich vorgesehen.</w:t>
            </w:r>
            <w:r w:rsidRPr="004F3F36">
              <w:rPr>
                <w:rFonts w:asciiTheme="minorHAnsi" w:hAnsiTheme="minorHAnsi" w:cstheme="minorHAnsi"/>
                <w:b/>
                <w:i/>
                <w:iCs/>
                <w:sz w:val="22"/>
                <w:szCs w:val="22"/>
              </w:rPr>
              <w:t xml:space="preserve"> </w:t>
            </w:r>
          </w:p>
        </w:tc>
      </w:tr>
      <w:tr w:rsidR="001C748D" w:rsidRPr="007A1CE2" w14:paraId="03E4315B" w14:textId="77777777" w:rsidTr="0030241B">
        <w:tc>
          <w:tcPr>
            <w:tcW w:w="9923" w:type="dxa"/>
            <w:shd w:val="clear" w:color="auto" w:fill="D0CECE" w:themeFill="background2" w:themeFillShade="E6"/>
          </w:tcPr>
          <w:p w14:paraId="037A3F8A" w14:textId="7C9DB52D" w:rsidR="001C748D" w:rsidRPr="004F3F36" w:rsidRDefault="001C748D" w:rsidP="00F86C44">
            <w:pPr>
              <w:tabs>
                <w:tab w:val="num" w:pos="426"/>
              </w:tabs>
              <w:spacing w:before="120" w:after="120"/>
              <w:jc w:val="both"/>
              <w:rPr>
                <w:rFonts w:asciiTheme="minorHAnsi" w:hAnsiTheme="minorHAnsi" w:cstheme="minorHAnsi"/>
                <w:b/>
                <w:iCs/>
                <w:sz w:val="22"/>
                <w:szCs w:val="22"/>
                <w:u w:val="single"/>
                <w:lang w:val="it-IT"/>
              </w:rPr>
            </w:pPr>
            <w:r w:rsidRPr="004F3F36">
              <w:rPr>
                <w:rFonts w:asciiTheme="minorHAnsi" w:hAnsiTheme="minorHAnsi" w:cstheme="minorHAnsi"/>
                <w:b/>
                <w:iCs/>
                <w:sz w:val="22"/>
                <w:szCs w:val="22"/>
                <w:u w:val="single"/>
                <w:lang w:val="it-IT"/>
              </w:rPr>
              <w:t xml:space="preserve">Art. </w:t>
            </w:r>
            <w:r w:rsidR="004A3212" w:rsidRPr="004F3F36">
              <w:rPr>
                <w:rFonts w:asciiTheme="minorHAnsi" w:hAnsiTheme="minorHAnsi" w:cstheme="minorHAnsi"/>
                <w:b/>
                <w:iCs/>
                <w:sz w:val="22"/>
                <w:szCs w:val="22"/>
                <w:u w:val="single"/>
                <w:lang w:val="it-IT"/>
              </w:rPr>
              <w:t>22, comma 1 – Abs. 1</w:t>
            </w:r>
            <w:r w:rsidR="00596450" w:rsidRPr="004F3F36">
              <w:rPr>
                <w:rFonts w:asciiTheme="minorHAnsi" w:hAnsiTheme="minorHAnsi" w:cstheme="minorHAnsi"/>
                <w:b/>
                <w:iCs/>
                <w:sz w:val="22"/>
                <w:szCs w:val="22"/>
                <w:u w:val="single"/>
                <w:lang w:val="it-IT"/>
              </w:rPr>
              <w:t xml:space="preserve">: Anticipazione del prezzo - </w:t>
            </w:r>
            <w:proofErr w:type="spellStart"/>
            <w:r w:rsidR="00596450" w:rsidRPr="004F3F36">
              <w:rPr>
                <w:rFonts w:asciiTheme="minorHAnsi" w:hAnsiTheme="minorHAnsi" w:cstheme="minorHAnsi"/>
                <w:b/>
                <w:iCs/>
                <w:sz w:val="22"/>
                <w:szCs w:val="22"/>
                <w:u w:val="single"/>
                <w:lang w:val="it-IT"/>
              </w:rPr>
              <w:t>Pr</w:t>
            </w:r>
            <w:r w:rsidR="00A705BE" w:rsidRPr="004F3F36">
              <w:rPr>
                <w:rFonts w:asciiTheme="minorHAnsi" w:hAnsiTheme="minorHAnsi" w:cstheme="minorHAnsi"/>
                <w:b/>
                <w:iCs/>
                <w:sz w:val="22"/>
                <w:szCs w:val="22"/>
                <w:u w:val="single"/>
                <w:lang w:val="it-IT"/>
              </w:rPr>
              <w:t>e</w:t>
            </w:r>
            <w:r w:rsidR="00596450" w:rsidRPr="004F3F36">
              <w:rPr>
                <w:rFonts w:asciiTheme="minorHAnsi" w:hAnsiTheme="minorHAnsi" w:cstheme="minorHAnsi"/>
                <w:b/>
                <w:iCs/>
                <w:sz w:val="22"/>
                <w:szCs w:val="22"/>
                <w:u w:val="single"/>
                <w:lang w:val="it-IT"/>
              </w:rPr>
              <w:t>isvorauszahlung</w:t>
            </w:r>
            <w:proofErr w:type="spellEnd"/>
          </w:p>
        </w:tc>
      </w:tr>
      <w:tr w:rsidR="001C748D" w:rsidRPr="007A1CE2" w14:paraId="5859FDD3" w14:textId="77777777" w:rsidTr="0030241B">
        <w:tc>
          <w:tcPr>
            <w:tcW w:w="9923" w:type="dxa"/>
          </w:tcPr>
          <w:p w14:paraId="2973BE58" w14:textId="039C9C1A" w:rsidR="001C748D" w:rsidRPr="004F3F36" w:rsidRDefault="001C748D" w:rsidP="00C321BD">
            <w:pPr>
              <w:tabs>
                <w:tab w:val="num" w:pos="426"/>
              </w:tabs>
              <w:spacing w:before="120" w:after="120"/>
              <w:jc w:val="both"/>
              <w:rPr>
                <w:rFonts w:asciiTheme="minorHAnsi" w:hAnsiTheme="minorHAnsi" w:cstheme="minorHAnsi"/>
                <w:b/>
                <w:i/>
                <w:sz w:val="22"/>
                <w:szCs w:val="22"/>
                <w:lang w:val="it-IT"/>
              </w:rPr>
            </w:pPr>
            <w:r w:rsidRPr="004F3F36">
              <w:rPr>
                <w:rFonts w:asciiTheme="minorHAnsi" w:hAnsiTheme="minorHAnsi" w:cstheme="minorHAnsi"/>
                <w:sz w:val="22"/>
                <w:szCs w:val="22"/>
                <w:lang w:val="it-IT"/>
              </w:rPr>
              <w:t>Ai sensi dell’</w:t>
            </w:r>
            <w:r w:rsidRPr="004F3F36">
              <w:rPr>
                <w:rFonts w:asciiTheme="minorHAnsi" w:hAnsiTheme="minorHAnsi" w:cstheme="minorHAnsi"/>
                <w:b/>
                <w:sz w:val="22"/>
                <w:szCs w:val="22"/>
                <w:lang w:val="it-IT"/>
              </w:rPr>
              <w:t>art. 125 comma 1 D.lgs. 36/2023</w:t>
            </w:r>
            <w:r w:rsidRPr="004F3F36">
              <w:rPr>
                <w:rFonts w:asciiTheme="minorHAnsi" w:hAnsiTheme="minorHAnsi" w:cstheme="minorHAnsi"/>
                <w:sz w:val="22"/>
                <w:szCs w:val="22"/>
                <w:lang w:val="it-IT"/>
              </w:rPr>
              <w:t xml:space="preserve"> con i documenti di gara può essere previsto un incremento dell’anticipazione del prezzo </w:t>
            </w:r>
            <w:r w:rsidRPr="004F3F36">
              <w:rPr>
                <w:rFonts w:asciiTheme="minorHAnsi" w:hAnsiTheme="minorHAnsi" w:cstheme="minorHAnsi"/>
                <w:b/>
                <w:bCs/>
                <w:sz w:val="22"/>
                <w:szCs w:val="22"/>
                <w:lang w:val="it-IT"/>
              </w:rPr>
              <w:t>fino al 30 per cento</w:t>
            </w:r>
            <w:r w:rsidR="00596450" w:rsidRPr="004F3F36">
              <w:rPr>
                <w:rFonts w:asciiTheme="minorHAnsi" w:hAnsiTheme="minorHAnsi" w:cstheme="minorHAnsi"/>
                <w:sz w:val="22"/>
                <w:szCs w:val="22"/>
                <w:lang w:val="it-IT"/>
              </w:rPr>
              <w:t>.</w:t>
            </w:r>
            <w:r w:rsidRPr="004F3F36">
              <w:rPr>
                <w:rFonts w:asciiTheme="minorHAnsi" w:hAnsiTheme="minorHAnsi" w:cstheme="minorHAnsi"/>
                <w:sz w:val="22"/>
                <w:szCs w:val="22"/>
                <w:lang w:val="it-IT"/>
              </w:rPr>
              <w:t xml:space="preserve"> </w:t>
            </w:r>
          </w:p>
        </w:tc>
      </w:tr>
      <w:tr w:rsidR="001C748D" w:rsidRPr="004F3F36" w14:paraId="408D9E64" w14:textId="77777777" w:rsidTr="0030241B">
        <w:tc>
          <w:tcPr>
            <w:tcW w:w="9923" w:type="dxa"/>
          </w:tcPr>
          <w:p w14:paraId="3A2BE219" w14:textId="3F60880F" w:rsidR="001C748D" w:rsidRPr="004F3F36" w:rsidRDefault="001C748D" w:rsidP="00C321BD">
            <w:pPr>
              <w:tabs>
                <w:tab w:val="num" w:pos="426"/>
              </w:tabs>
              <w:spacing w:before="120" w:after="120"/>
              <w:jc w:val="both"/>
              <w:rPr>
                <w:rFonts w:asciiTheme="minorHAnsi" w:hAnsiTheme="minorHAnsi" w:cstheme="minorHAnsi"/>
                <w:b/>
                <w:i/>
                <w:sz w:val="22"/>
                <w:szCs w:val="22"/>
              </w:rPr>
            </w:pPr>
            <w:r w:rsidRPr="004F3F36">
              <w:rPr>
                <w:rFonts w:asciiTheme="minorHAnsi" w:hAnsiTheme="minorHAnsi" w:cstheme="minorHAnsi"/>
                <w:bCs/>
                <w:i/>
                <w:sz w:val="22"/>
                <w:szCs w:val="22"/>
              </w:rPr>
              <w:t xml:space="preserve">Gemäß </w:t>
            </w:r>
            <w:r w:rsidRPr="004F3F36">
              <w:rPr>
                <w:rFonts w:asciiTheme="minorHAnsi" w:hAnsiTheme="minorHAnsi" w:cstheme="minorHAnsi"/>
                <w:b/>
                <w:i/>
                <w:sz w:val="22"/>
                <w:szCs w:val="22"/>
              </w:rPr>
              <w:t xml:space="preserve">Art. 125 Abs. 1 des </w:t>
            </w:r>
            <w:proofErr w:type="spellStart"/>
            <w:r w:rsidRPr="004F3F36">
              <w:rPr>
                <w:rFonts w:asciiTheme="minorHAnsi" w:hAnsiTheme="minorHAnsi" w:cstheme="minorHAnsi"/>
                <w:b/>
                <w:i/>
                <w:sz w:val="22"/>
                <w:szCs w:val="22"/>
              </w:rPr>
              <w:t>GvD</w:t>
            </w:r>
            <w:proofErr w:type="spellEnd"/>
            <w:r w:rsidRPr="004F3F36">
              <w:rPr>
                <w:rFonts w:asciiTheme="minorHAnsi" w:hAnsiTheme="minorHAnsi" w:cstheme="minorHAnsi"/>
                <w:b/>
                <w:i/>
                <w:sz w:val="22"/>
                <w:szCs w:val="22"/>
              </w:rPr>
              <w:t xml:space="preserve"> Nr. 36/2023</w:t>
            </w:r>
            <w:r w:rsidRPr="004F3F36">
              <w:rPr>
                <w:rFonts w:asciiTheme="minorHAnsi" w:hAnsiTheme="minorHAnsi" w:cstheme="minorHAnsi"/>
                <w:bCs/>
                <w:i/>
                <w:sz w:val="22"/>
                <w:szCs w:val="22"/>
              </w:rPr>
              <w:t xml:space="preserve"> kann in den Ausschreibungsunterlagen eine Erhöhung der Vorauszahlung um </w:t>
            </w:r>
            <w:r w:rsidRPr="004F3F36">
              <w:rPr>
                <w:rFonts w:asciiTheme="minorHAnsi" w:hAnsiTheme="minorHAnsi" w:cstheme="minorHAnsi"/>
                <w:b/>
                <w:i/>
                <w:sz w:val="22"/>
                <w:szCs w:val="22"/>
              </w:rPr>
              <w:t>bis zu 30 Prozent</w:t>
            </w:r>
            <w:r w:rsidRPr="004F3F36">
              <w:rPr>
                <w:rFonts w:asciiTheme="minorHAnsi" w:hAnsiTheme="minorHAnsi" w:cstheme="minorHAnsi"/>
                <w:bCs/>
                <w:i/>
                <w:sz w:val="22"/>
                <w:szCs w:val="22"/>
              </w:rPr>
              <w:t xml:space="preserve"> vorgesehen werden.</w:t>
            </w:r>
          </w:p>
        </w:tc>
      </w:tr>
      <w:tr w:rsidR="00C528E5" w:rsidRPr="004F3F36" w14:paraId="05CF6ADA" w14:textId="77777777" w:rsidTr="00386D25">
        <w:tc>
          <w:tcPr>
            <w:tcW w:w="9923" w:type="dxa"/>
            <w:shd w:val="clear" w:color="auto" w:fill="E7E6E6" w:themeFill="background2"/>
          </w:tcPr>
          <w:p w14:paraId="4617456E" w14:textId="11220A1E" w:rsidR="00C528E5" w:rsidRPr="004F3F36" w:rsidRDefault="00BB4A91" w:rsidP="00F86C44">
            <w:pPr>
              <w:tabs>
                <w:tab w:val="num" w:pos="426"/>
              </w:tabs>
              <w:spacing w:before="120" w:after="120"/>
              <w:jc w:val="both"/>
              <w:rPr>
                <w:rFonts w:asciiTheme="minorHAnsi" w:hAnsiTheme="minorHAnsi" w:cstheme="minorHAnsi"/>
                <w:b/>
                <w:sz w:val="22"/>
                <w:szCs w:val="22"/>
                <w:u w:val="single"/>
              </w:rPr>
            </w:pPr>
            <w:r w:rsidRPr="004F3F36">
              <w:rPr>
                <w:rFonts w:asciiTheme="minorHAnsi" w:hAnsiTheme="minorHAnsi" w:cstheme="minorHAnsi"/>
                <w:b/>
                <w:sz w:val="22"/>
                <w:szCs w:val="22"/>
                <w:u w:val="single"/>
              </w:rPr>
              <w:t>Art. 23</w:t>
            </w:r>
            <w:r w:rsidR="004A3212" w:rsidRPr="004F3F36">
              <w:rPr>
                <w:rFonts w:asciiTheme="minorHAnsi" w:hAnsiTheme="minorHAnsi" w:cstheme="minorHAnsi"/>
                <w:b/>
                <w:sz w:val="22"/>
                <w:szCs w:val="22"/>
                <w:u w:val="single"/>
              </w:rPr>
              <w:t xml:space="preserve">, </w:t>
            </w:r>
            <w:proofErr w:type="spellStart"/>
            <w:r w:rsidR="004A3212" w:rsidRPr="004F3F36">
              <w:rPr>
                <w:rFonts w:asciiTheme="minorHAnsi" w:hAnsiTheme="minorHAnsi" w:cstheme="minorHAnsi"/>
                <w:b/>
                <w:sz w:val="22"/>
                <w:szCs w:val="22"/>
                <w:u w:val="single"/>
              </w:rPr>
              <w:t>comma</w:t>
            </w:r>
            <w:proofErr w:type="spellEnd"/>
            <w:r w:rsidR="004A3212" w:rsidRPr="004F3F36">
              <w:rPr>
                <w:rFonts w:asciiTheme="minorHAnsi" w:hAnsiTheme="minorHAnsi" w:cstheme="minorHAnsi"/>
                <w:b/>
                <w:sz w:val="22"/>
                <w:szCs w:val="22"/>
                <w:u w:val="single"/>
              </w:rPr>
              <w:t xml:space="preserve"> 1 – Abs. 1</w:t>
            </w:r>
            <w:r w:rsidR="00596450" w:rsidRPr="004F3F36">
              <w:rPr>
                <w:rFonts w:asciiTheme="minorHAnsi" w:hAnsiTheme="minorHAnsi" w:cstheme="minorHAnsi"/>
                <w:b/>
                <w:sz w:val="22"/>
                <w:szCs w:val="22"/>
                <w:u w:val="single"/>
              </w:rPr>
              <w:t>: Conto finale - Endabrechnung</w:t>
            </w:r>
          </w:p>
        </w:tc>
      </w:tr>
      <w:tr w:rsidR="00911F03" w:rsidRPr="007A1CE2" w14:paraId="20A0E618" w14:textId="77777777" w:rsidTr="00386D25">
        <w:tc>
          <w:tcPr>
            <w:tcW w:w="9923" w:type="dxa"/>
            <w:shd w:val="clear" w:color="auto" w:fill="FFFFFF" w:themeFill="background1"/>
          </w:tcPr>
          <w:p w14:paraId="62A2F514" w14:textId="0819019A" w:rsidR="00911F03" w:rsidRPr="004F3F36" w:rsidRDefault="00596450" w:rsidP="00C321BD">
            <w:pPr>
              <w:tabs>
                <w:tab w:val="num" w:pos="709"/>
              </w:tabs>
              <w:spacing w:before="120" w:after="120"/>
              <w:ind w:right="-2"/>
              <w:jc w:val="both"/>
              <w:rPr>
                <w:rFonts w:asciiTheme="minorHAnsi" w:hAnsiTheme="minorHAnsi" w:cstheme="minorHAnsi"/>
                <w:b/>
                <w:i/>
                <w:iCs/>
                <w:sz w:val="22"/>
                <w:szCs w:val="22"/>
                <w:u w:val="single"/>
                <w:lang w:val="it-IT"/>
              </w:rPr>
            </w:pPr>
            <w:r w:rsidRPr="004F3F36">
              <w:rPr>
                <w:rFonts w:asciiTheme="minorHAnsi" w:hAnsiTheme="minorHAnsi" w:cstheme="minorHAnsi"/>
                <w:sz w:val="22"/>
                <w:szCs w:val="22"/>
                <w:lang w:val="it-IT"/>
              </w:rPr>
              <w:t>I</w:t>
            </w:r>
            <w:r w:rsidR="00911F03" w:rsidRPr="004F3F36">
              <w:rPr>
                <w:rFonts w:asciiTheme="minorHAnsi" w:hAnsiTheme="minorHAnsi" w:cstheme="minorHAnsi"/>
                <w:sz w:val="22"/>
                <w:szCs w:val="22"/>
                <w:lang w:val="it-IT"/>
              </w:rPr>
              <w:t xml:space="preserve">nserire i giorni </w:t>
            </w:r>
            <w:r w:rsidR="00911F03" w:rsidRPr="004F3F36">
              <w:rPr>
                <w:rFonts w:asciiTheme="minorHAnsi" w:hAnsiTheme="minorHAnsi" w:cstheme="minorHAnsi"/>
                <w:b/>
                <w:bCs/>
                <w:sz w:val="22"/>
                <w:szCs w:val="22"/>
                <w:lang w:val="it-IT"/>
              </w:rPr>
              <w:t>max entro 60 giorni</w:t>
            </w:r>
            <w:r w:rsidR="00911F03" w:rsidRPr="004F3F36">
              <w:rPr>
                <w:rFonts w:asciiTheme="minorHAnsi" w:hAnsiTheme="minorHAnsi" w:cstheme="minorHAnsi"/>
                <w:sz w:val="22"/>
                <w:szCs w:val="22"/>
                <w:lang w:val="it-IT"/>
              </w:rPr>
              <w:t xml:space="preserve"> dall’ultimazione dei lavori entro cui il Direttore dei lavori deve presentare all'appaltatore il conto finale. </w:t>
            </w:r>
          </w:p>
        </w:tc>
      </w:tr>
      <w:tr w:rsidR="004A3212" w:rsidRPr="004F3F36" w14:paraId="2AB9F42B" w14:textId="77777777" w:rsidTr="00855FEF">
        <w:tc>
          <w:tcPr>
            <w:tcW w:w="9923" w:type="dxa"/>
            <w:shd w:val="clear" w:color="auto" w:fill="FFFFFF" w:themeFill="background1"/>
          </w:tcPr>
          <w:p w14:paraId="20AD12E1" w14:textId="59F07348" w:rsidR="004A3212" w:rsidRPr="004F3F36" w:rsidRDefault="00596450" w:rsidP="00855FEF">
            <w:pPr>
              <w:spacing w:before="120" w:after="120"/>
              <w:jc w:val="both"/>
              <w:rPr>
                <w:rFonts w:asciiTheme="minorHAnsi" w:hAnsiTheme="minorHAnsi" w:cstheme="minorHAnsi"/>
                <w:b/>
                <w:i/>
                <w:sz w:val="22"/>
                <w:szCs w:val="22"/>
              </w:rPr>
            </w:pPr>
            <w:r w:rsidRPr="004F3F36">
              <w:rPr>
                <w:rFonts w:asciiTheme="minorHAnsi" w:hAnsiTheme="minorHAnsi" w:cstheme="minorHAnsi"/>
                <w:i/>
                <w:sz w:val="22"/>
                <w:szCs w:val="22"/>
              </w:rPr>
              <w:t>D</w:t>
            </w:r>
            <w:r w:rsidR="004A3212" w:rsidRPr="004F3F36">
              <w:rPr>
                <w:rFonts w:asciiTheme="minorHAnsi" w:hAnsiTheme="minorHAnsi" w:cstheme="minorHAnsi"/>
                <w:i/>
                <w:sz w:val="22"/>
                <w:szCs w:val="22"/>
              </w:rPr>
              <w:t xml:space="preserve">ie Tage innerhalb denen der Bauleiter dem Auftragnehmer die Endabrechnung vorlegen muss einfügen, muss </w:t>
            </w:r>
            <w:r w:rsidR="004A3212" w:rsidRPr="004F3F36">
              <w:rPr>
                <w:rFonts w:asciiTheme="minorHAnsi" w:hAnsiTheme="minorHAnsi" w:cstheme="minorHAnsi"/>
                <w:b/>
                <w:bCs/>
                <w:i/>
                <w:sz w:val="22"/>
                <w:szCs w:val="22"/>
              </w:rPr>
              <w:t>innerhalb 60 Tagen</w:t>
            </w:r>
            <w:r w:rsidR="004A3212" w:rsidRPr="004F3F36">
              <w:rPr>
                <w:rFonts w:asciiTheme="minorHAnsi" w:hAnsiTheme="minorHAnsi" w:cstheme="minorHAnsi"/>
                <w:i/>
                <w:sz w:val="22"/>
                <w:szCs w:val="22"/>
              </w:rPr>
              <w:t xml:space="preserve"> ab Fertigstellung der Arbeiten vorgelegt werden. </w:t>
            </w:r>
          </w:p>
        </w:tc>
      </w:tr>
      <w:tr w:rsidR="00911F03" w:rsidRPr="004F3F36" w14:paraId="59664110" w14:textId="77777777" w:rsidTr="00386D25">
        <w:tc>
          <w:tcPr>
            <w:tcW w:w="9923" w:type="dxa"/>
            <w:shd w:val="clear" w:color="auto" w:fill="E7E6E6" w:themeFill="background2"/>
          </w:tcPr>
          <w:p w14:paraId="3BF5A275" w14:textId="727114D5" w:rsidR="00911F03" w:rsidRPr="004F3F36" w:rsidRDefault="004A3212" w:rsidP="00F86C44">
            <w:pPr>
              <w:tabs>
                <w:tab w:val="num" w:pos="426"/>
              </w:tabs>
              <w:spacing w:before="120" w:after="120"/>
              <w:jc w:val="both"/>
              <w:rPr>
                <w:rFonts w:asciiTheme="minorHAnsi" w:hAnsiTheme="minorHAnsi" w:cstheme="minorHAnsi"/>
                <w:b/>
                <w:iCs/>
                <w:sz w:val="22"/>
                <w:szCs w:val="22"/>
                <w:u w:val="single"/>
                <w:lang w:val="it-IT"/>
              </w:rPr>
            </w:pPr>
            <w:r w:rsidRPr="004F3F36">
              <w:rPr>
                <w:rFonts w:asciiTheme="minorHAnsi" w:hAnsiTheme="minorHAnsi" w:cstheme="minorHAnsi"/>
                <w:b/>
                <w:iCs/>
                <w:sz w:val="22"/>
                <w:szCs w:val="22"/>
                <w:u w:val="single"/>
                <w:lang w:val="it-IT"/>
              </w:rPr>
              <w:t>Art. 23</w:t>
            </w:r>
            <w:r w:rsidR="0002458B" w:rsidRPr="004F3F36">
              <w:rPr>
                <w:rFonts w:asciiTheme="minorHAnsi" w:hAnsiTheme="minorHAnsi" w:cstheme="minorHAnsi"/>
                <w:b/>
                <w:iCs/>
                <w:sz w:val="22"/>
                <w:szCs w:val="22"/>
                <w:u w:val="single"/>
                <w:lang w:val="it-IT"/>
              </w:rPr>
              <w:t xml:space="preserve">, </w:t>
            </w:r>
            <w:r w:rsidR="00911F03" w:rsidRPr="004F3F36">
              <w:rPr>
                <w:rFonts w:asciiTheme="minorHAnsi" w:hAnsiTheme="minorHAnsi" w:cstheme="minorHAnsi"/>
                <w:b/>
                <w:iCs/>
                <w:sz w:val="22"/>
                <w:szCs w:val="22"/>
                <w:u w:val="single"/>
                <w:lang w:val="it-IT"/>
              </w:rPr>
              <w:t>comma 4</w:t>
            </w:r>
            <w:r w:rsidRPr="004F3F36">
              <w:rPr>
                <w:rFonts w:asciiTheme="minorHAnsi" w:hAnsiTheme="minorHAnsi" w:cstheme="minorHAnsi"/>
                <w:b/>
                <w:iCs/>
                <w:sz w:val="22"/>
                <w:szCs w:val="22"/>
                <w:u w:val="single"/>
                <w:lang w:val="it-IT"/>
              </w:rPr>
              <w:t xml:space="preserve"> </w:t>
            </w:r>
            <w:r w:rsidR="0002458B" w:rsidRPr="004F3F36">
              <w:rPr>
                <w:rFonts w:asciiTheme="minorHAnsi" w:hAnsiTheme="minorHAnsi" w:cstheme="minorHAnsi"/>
                <w:b/>
                <w:iCs/>
                <w:sz w:val="22"/>
                <w:szCs w:val="22"/>
                <w:u w:val="single"/>
                <w:lang w:val="it-IT"/>
              </w:rPr>
              <w:t xml:space="preserve">- </w:t>
            </w:r>
            <w:r w:rsidRPr="004F3F36">
              <w:rPr>
                <w:rFonts w:asciiTheme="minorHAnsi" w:hAnsiTheme="minorHAnsi" w:cstheme="minorHAnsi"/>
                <w:b/>
                <w:iCs/>
                <w:sz w:val="22"/>
                <w:szCs w:val="22"/>
                <w:u w:val="single"/>
                <w:lang w:val="it-IT"/>
              </w:rPr>
              <w:t>Abs. 4</w:t>
            </w:r>
            <w:r w:rsidR="00596450" w:rsidRPr="004F3F36">
              <w:rPr>
                <w:rFonts w:asciiTheme="minorHAnsi" w:hAnsiTheme="minorHAnsi" w:cstheme="minorHAnsi"/>
                <w:b/>
                <w:iCs/>
                <w:sz w:val="22"/>
                <w:szCs w:val="22"/>
                <w:u w:val="single"/>
                <w:lang w:val="it-IT"/>
              </w:rPr>
              <w:t>: Pagamento della rata a saldo</w:t>
            </w:r>
            <w:r w:rsidR="00572A34" w:rsidRPr="004F3F36">
              <w:rPr>
                <w:rFonts w:asciiTheme="minorHAnsi" w:hAnsiTheme="minorHAnsi" w:cstheme="minorHAnsi"/>
                <w:b/>
                <w:iCs/>
                <w:sz w:val="22"/>
                <w:szCs w:val="22"/>
                <w:u w:val="single"/>
                <w:lang w:val="it-IT"/>
              </w:rPr>
              <w:t xml:space="preserve"> - </w:t>
            </w:r>
            <w:proofErr w:type="spellStart"/>
            <w:r w:rsidR="00572A34" w:rsidRPr="004F3F36">
              <w:rPr>
                <w:rFonts w:asciiTheme="minorHAnsi" w:hAnsiTheme="minorHAnsi" w:cstheme="minorHAnsi"/>
                <w:b/>
                <w:iCs/>
                <w:sz w:val="22"/>
                <w:szCs w:val="22"/>
                <w:u w:val="single"/>
                <w:lang w:val="it-IT"/>
              </w:rPr>
              <w:t>Zahlung</w:t>
            </w:r>
            <w:proofErr w:type="spellEnd"/>
            <w:r w:rsidR="00572A34" w:rsidRPr="004F3F36">
              <w:rPr>
                <w:rFonts w:asciiTheme="minorHAnsi" w:hAnsiTheme="minorHAnsi" w:cstheme="minorHAnsi"/>
                <w:b/>
                <w:iCs/>
                <w:sz w:val="22"/>
                <w:szCs w:val="22"/>
                <w:u w:val="single"/>
                <w:lang w:val="it-IT"/>
              </w:rPr>
              <w:t xml:space="preserve"> </w:t>
            </w:r>
            <w:proofErr w:type="spellStart"/>
            <w:r w:rsidR="00572A34" w:rsidRPr="004F3F36">
              <w:rPr>
                <w:rFonts w:asciiTheme="minorHAnsi" w:hAnsiTheme="minorHAnsi" w:cstheme="minorHAnsi"/>
                <w:b/>
                <w:iCs/>
                <w:sz w:val="22"/>
                <w:szCs w:val="22"/>
                <w:u w:val="single"/>
                <w:lang w:val="it-IT"/>
              </w:rPr>
              <w:t>des</w:t>
            </w:r>
            <w:proofErr w:type="spellEnd"/>
            <w:r w:rsidR="00572A34" w:rsidRPr="004F3F36">
              <w:rPr>
                <w:rFonts w:asciiTheme="minorHAnsi" w:hAnsiTheme="minorHAnsi" w:cstheme="minorHAnsi"/>
                <w:b/>
                <w:iCs/>
                <w:sz w:val="22"/>
                <w:szCs w:val="22"/>
                <w:u w:val="single"/>
                <w:lang w:val="it-IT"/>
              </w:rPr>
              <w:t xml:space="preserve"> </w:t>
            </w:r>
            <w:proofErr w:type="spellStart"/>
            <w:r w:rsidR="00572A34" w:rsidRPr="004F3F36">
              <w:rPr>
                <w:rFonts w:asciiTheme="minorHAnsi" w:hAnsiTheme="minorHAnsi" w:cstheme="minorHAnsi"/>
                <w:b/>
                <w:iCs/>
                <w:sz w:val="22"/>
                <w:szCs w:val="22"/>
                <w:u w:val="single"/>
                <w:lang w:val="it-IT"/>
              </w:rPr>
              <w:t>Restbetrages</w:t>
            </w:r>
            <w:proofErr w:type="spellEnd"/>
          </w:p>
        </w:tc>
      </w:tr>
      <w:tr w:rsidR="000A6711" w:rsidRPr="007A1CE2" w14:paraId="24814407" w14:textId="77777777" w:rsidTr="00386D25">
        <w:tc>
          <w:tcPr>
            <w:tcW w:w="9923" w:type="dxa"/>
          </w:tcPr>
          <w:p w14:paraId="2397FADC" w14:textId="4C5A4617" w:rsidR="00D9518B" w:rsidRPr="004F3F36" w:rsidRDefault="00D9518B" w:rsidP="00F86C44">
            <w:pPr>
              <w:tabs>
                <w:tab w:val="num" w:pos="426"/>
              </w:tabs>
              <w:spacing w:before="120" w:after="120"/>
              <w:jc w:val="both"/>
              <w:rPr>
                <w:rFonts w:asciiTheme="minorHAnsi" w:hAnsiTheme="minorHAnsi" w:cstheme="minorHAnsi"/>
                <w:bCs/>
                <w:sz w:val="22"/>
                <w:szCs w:val="22"/>
                <w:lang w:val="it-IT"/>
              </w:rPr>
            </w:pPr>
            <w:r w:rsidRPr="004F3F36">
              <w:rPr>
                <w:rFonts w:asciiTheme="minorHAnsi" w:hAnsiTheme="minorHAnsi" w:cstheme="minorHAnsi"/>
                <w:b/>
                <w:sz w:val="22"/>
                <w:szCs w:val="22"/>
                <w:lang w:val="it-IT"/>
              </w:rPr>
              <w:t xml:space="preserve">Attenzione! </w:t>
            </w:r>
            <w:r w:rsidR="008B12D9" w:rsidRPr="004F3F36">
              <w:rPr>
                <w:rFonts w:asciiTheme="minorHAnsi" w:hAnsiTheme="minorHAnsi" w:cstheme="minorHAnsi"/>
                <w:bCs/>
                <w:sz w:val="22"/>
                <w:szCs w:val="22"/>
                <w:lang w:val="it-IT"/>
              </w:rPr>
              <w:t>L’</w:t>
            </w:r>
            <w:r w:rsidR="008B12D9" w:rsidRPr="004F3F36">
              <w:rPr>
                <w:rFonts w:asciiTheme="minorHAnsi" w:hAnsiTheme="minorHAnsi" w:cstheme="minorHAnsi"/>
                <w:b/>
                <w:sz w:val="22"/>
                <w:szCs w:val="22"/>
                <w:lang w:val="it-IT"/>
              </w:rPr>
              <w:t>art. 125</w:t>
            </w:r>
            <w:r w:rsidR="00596450" w:rsidRPr="004F3F36">
              <w:rPr>
                <w:rFonts w:asciiTheme="minorHAnsi" w:hAnsiTheme="minorHAnsi" w:cstheme="minorHAnsi"/>
                <w:b/>
                <w:sz w:val="22"/>
                <w:szCs w:val="22"/>
                <w:lang w:val="it-IT"/>
              </w:rPr>
              <w:t>,</w:t>
            </w:r>
            <w:r w:rsidR="008B12D9" w:rsidRPr="004F3F36">
              <w:rPr>
                <w:rFonts w:asciiTheme="minorHAnsi" w:hAnsiTheme="minorHAnsi" w:cstheme="minorHAnsi"/>
                <w:b/>
                <w:sz w:val="22"/>
                <w:szCs w:val="22"/>
                <w:lang w:val="it-IT"/>
              </w:rPr>
              <w:t xml:space="preserve"> comma 7</w:t>
            </w:r>
            <w:r w:rsidR="008B12D9" w:rsidRPr="004F3F36">
              <w:rPr>
                <w:rFonts w:asciiTheme="minorHAnsi" w:hAnsiTheme="minorHAnsi" w:cstheme="minorHAnsi"/>
                <w:bCs/>
                <w:sz w:val="22"/>
                <w:szCs w:val="22"/>
                <w:lang w:val="it-IT"/>
              </w:rPr>
              <w:t xml:space="preserve"> del D.lgs. 36/2023 </w:t>
            </w:r>
            <w:r w:rsidRPr="004F3F36">
              <w:rPr>
                <w:rFonts w:asciiTheme="minorHAnsi" w:hAnsiTheme="minorHAnsi" w:cstheme="minorHAnsi"/>
                <w:bCs/>
                <w:sz w:val="22"/>
                <w:szCs w:val="22"/>
                <w:lang w:val="it-IT"/>
              </w:rPr>
              <w:t xml:space="preserve">prevede che il </w:t>
            </w:r>
            <w:r w:rsidRPr="004F3F36">
              <w:rPr>
                <w:rFonts w:asciiTheme="minorHAnsi" w:hAnsiTheme="minorHAnsi" w:cstheme="minorHAnsi"/>
                <w:b/>
                <w:sz w:val="22"/>
                <w:szCs w:val="22"/>
                <w:lang w:val="it-IT"/>
              </w:rPr>
              <w:t>pagamento della rata a saldo</w:t>
            </w:r>
            <w:r w:rsidRPr="004F3F36">
              <w:rPr>
                <w:rFonts w:asciiTheme="minorHAnsi" w:hAnsiTheme="minorHAnsi" w:cstheme="minorHAnsi"/>
                <w:bCs/>
                <w:sz w:val="22"/>
                <w:szCs w:val="22"/>
                <w:lang w:val="it-IT"/>
              </w:rPr>
              <w:t xml:space="preserve"> sia effettuato </w:t>
            </w:r>
            <w:r w:rsidRPr="004F3F36">
              <w:rPr>
                <w:rFonts w:asciiTheme="minorHAnsi" w:hAnsiTheme="minorHAnsi" w:cstheme="minorHAnsi"/>
                <w:b/>
                <w:sz w:val="22"/>
                <w:szCs w:val="22"/>
                <w:lang w:val="it-IT"/>
              </w:rPr>
              <w:t>entro il termine di 30 giorni</w:t>
            </w:r>
            <w:r w:rsidRPr="004F3F36">
              <w:rPr>
                <w:rFonts w:asciiTheme="minorHAnsi" w:hAnsiTheme="minorHAnsi" w:cstheme="minorHAnsi"/>
                <w:bCs/>
                <w:sz w:val="22"/>
                <w:szCs w:val="22"/>
                <w:lang w:val="it-IT"/>
              </w:rPr>
              <w:t>, decorrenti dall’esito positivo del collaudo provvisorio o del certificato di regolare esecuzione.</w:t>
            </w:r>
          </w:p>
          <w:p w14:paraId="187F93E1" w14:textId="57FF0160" w:rsidR="00D9518B" w:rsidRPr="004F3F36" w:rsidRDefault="00D9518B" w:rsidP="00F86C44">
            <w:pPr>
              <w:tabs>
                <w:tab w:val="num" w:pos="426"/>
              </w:tabs>
              <w:spacing w:before="120" w:after="120"/>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Può tuttavia essere previsto un termine diverso se sussistono le seguenti condizioni:</w:t>
            </w:r>
          </w:p>
          <w:p w14:paraId="7158DCED" w14:textId="77777777" w:rsidR="00D9518B" w:rsidRPr="004F3F36" w:rsidRDefault="00D9518B" w:rsidP="00C321BD">
            <w:pPr>
              <w:pStyle w:val="Paragrafoelenco"/>
              <w:numPr>
                <w:ilvl w:val="1"/>
                <w:numId w:val="8"/>
              </w:numPr>
              <w:tabs>
                <w:tab w:val="num" w:pos="426"/>
              </w:tabs>
              <w:spacing w:before="120" w:after="120"/>
              <w:ind w:left="457"/>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la previsione di un termine superiore a 30 gg deve essere oggettivamente giustificata dalla natura particolare del contratto o da talune sue caratteristiche;</w:t>
            </w:r>
          </w:p>
          <w:p w14:paraId="79206728" w14:textId="77777777" w:rsidR="00D9518B" w:rsidRPr="004F3F36" w:rsidRDefault="00D9518B" w:rsidP="00C321BD">
            <w:pPr>
              <w:pStyle w:val="Paragrafoelenco"/>
              <w:numPr>
                <w:ilvl w:val="1"/>
                <w:numId w:val="8"/>
              </w:numPr>
              <w:spacing w:before="120" w:after="120"/>
              <w:ind w:left="457"/>
              <w:rPr>
                <w:rFonts w:asciiTheme="minorHAnsi" w:hAnsiTheme="minorHAnsi" w:cstheme="minorHAnsi"/>
                <w:bCs/>
                <w:sz w:val="22"/>
                <w:szCs w:val="22"/>
                <w:lang w:val="it-IT"/>
              </w:rPr>
            </w:pPr>
            <w:r w:rsidRPr="004F3F36">
              <w:rPr>
                <w:rFonts w:asciiTheme="minorHAnsi" w:hAnsiTheme="minorHAnsi" w:cstheme="minorHAnsi"/>
                <w:bCs/>
                <w:sz w:val="22"/>
                <w:szCs w:val="22"/>
                <w:lang w:val="it-IT"/>
              </w:rPr>
              <w:t>tale termine non può essere superiore a 60 gg;</w:t>
            </w:r>
          </w:p>
          <w:p w14:paraId="6B225B7F" w14:textId="77777777" w:rsidR="00D9518B" w:rsidRPr="004F3F36" w:rsidRDefault="00D9518B" w:rsidP="00C321BD">
            <w:pPr>
              <w:pStyle w:val="Paragrafoelenco"/>
              <w:numPr>
                <w:ilvl w:val="1"/>
                <w:numId w:val="8"/>
              </w:numPr>
              <w:tabs>
                <w:tab w:val="num" w:pos="426"/>
              </w:tabs>
              <w:spacing w:before="120" w:after="120"/>
              <w:ind w:left="457"/>
              <w:jc w:val="both"/>
              <w:rPr>
                <w:rFonts w:asciiTheme="minorHAnsi" w:hAnsiTheme="minorHAnsi" w:cstheme="minorHAnsi"/>
                <w:bCs/>
                <w:sz w:val="22"/>
                <w:szCs w:val="22"/>
                <w:lang w:val="it-IT"/>
              </w:rPr>
            </w:pPr>
            <w:r w:rsidRPr="004F3F36">
              <w:rPr>
                <w:rFonts w:asciiTheme="minorHAnsi" w:hAnsiTheme="minorHAnsi" w:cstheme="minorHAnsi"/>
                <w:bCs/>
                <w:sz w:val="22"/>
                <w:szCs w:val="22"/>
                <w:lang w:val="it-IT"/>
              </w:rPr>
              <w:t xml:space="preserve">deve essere </w:t>
            </w:r>
            <w:r w:rsidRPr="004F3F36">
              <w:rPr>
                <w:rFonts w:asciiTheme="minorHAnsi" w:hAnsiTheme="minorHAnsi" w:cstheme="minorHAnsi"/>
                <w:bCs/>
                <w:sz w:val="22"/>
                <w:szCs w:val="22"/>
                <w:u w:val="single"/>
                <w:lang w:val="it-IT"/>
              </w:rPr>
              <w:t>espressamente concordato</w:t>
            </w:r>
            <w:r w:rsidRPr="004F3F36">
              <w:rPr>
                <w:rFonts w:asciiTheme="minorHAnsi" w:hAnsiTheme="minorHAnsi" w:cstheme="minorHAnsi"/>
                <w:bCs/>
                <w:sz w:val="22"/>
                <w:szCs w:val="22"/>
                <w:lang w:val="it-IT"/>
              </w:rPr>
              <w:t xml:space="preserve"> nel contratto.</w:t>
            </w:r>
          </w:p>
          <w:p w14:paraId="7BA92F1C" w14:textId="42F49A77" w:rsidR="00D9518B" w:rsidRPr="004F3F36" w:rsidRDefault="00D9518B" w:rsidP="00C321BD">
            <w:pPr>
              <w:spacing w:before="120" w:after="120"/>
              <w:ind w:left="32"/>
              <w:jc w:val="both"/>
              <w:rPr>
                <w:rFonts w:asciiTheme="minorHAnsi" w:hAnsiTheme="minorHAnsi" w:cstheme="minorHAnsi"/>
                <w:b/>
                <w:sz w:val="22"/>
                <w:szCs w:val="22"/>
                <w:lang w:val="it-IT"/>
              </w:rPr>
            </w:pPr>
            <w:r w:rsidRPr="004F3F36">
              <w:rPr>
                <w:rFonts w:ascii="Arial" w:hAnsi="Arial" w:cs="Arial"/>
                <w:bCs/>
                <w:sz w:val="22"/>
                <w:szCs w:val="22"/>
                <w:lang w:val="it-IT"/>
              </w:rPr>
              <w:t>►</w:t>
            </w:r>
            <w:r w:rsidRPr="004F3F36">
              <w:rPr>
                <w:rFonts w:asciiTheme="minorHAnsi" w:hAnsiTheme="minorHAnsi" w:cstheme="minorHAnsi"/>
                <w:bCs/>
                <w:sz w:val="22"/>
                <w:szCs w:val="22"/>
                <w:lang w:val="it-IT"/>
              </w:rPr>
              <w:t xml:space="preserve"> in caso di mancato accordo con l</w:t>
            </w:r>
            <w:r w:rsidRPr="004F3F36">
              <w:rPr>
                <w:rFonts w:ascii="Calibri" w:hAnsi="Calibri" w:cs="Calibri"/>
                <w:bCs/>
                <w:sz w:val="22"/>
                <w:szCs w:val="22"/>
                <w:lang w:val="it-IT"/>
              </w:rPr>
              <w:t>’</w:t>
            </w:r>
            <w:r w:rsidRPr="004F3F36">
              <w:rPr>
                <w:rFonts w:asciiTheme="minorHAnsi" w:hAnsiTheme="minorHAnsi" w:cstheme="minorHAnsi"/>
                <w:bCs/>
                <w:sz w:val="22"/>
                <w:szCs w:val="22"/>
                <w:lang w:val="it-IT"/>
              </w:rPr>
              <w:t>impresa affidataria il termine da indicare nel contratto d</w:t>
            </w:r>
            <w:r w:rsidRPr="004F3F36">
              <w:rPr>
                <w:rFonts w:ascii="Calibri" w:hAnsi="Calibri" w:cs="Calibri"/>
                <w:bCs/>
                <w:sz w:val="22"/>
                <w:szCs w:val="22"/>
                <w:lang w:val="it-IT"/>
              </w:rPr>
              <w:t>’</w:t>
            </w:r>
            <w:r w:rsidRPr="004F3F36">
              <w:rPr>
                <w:rFonts w:asciiTheme="minorHAnsi" w:hAnsiTheme="minorHAnsi" w:cstheme="minorHAnsi"/>
                <w:bCs/>
                <w:sz w:val="22"/>
                <w:szCs w:val="22"/>
                <w:lang w:val="it-IT"/>
              </w:rPr>
              <w:t>appalto per il pagamento degli acconti sar</w:t>
            </w:r>
            <w:r w:rsidRPr="004F3F36">
              <w:rPr>
                <w:rFonts w:ascii="Calibri" w:hAnsi="Calibri" w:cs="Calibri"/>
                <w:bCs/>
                <w:sz w:val="22"/>
                <w:szCs w:val="22"/>
                <w:lang w:val="it-IT"/>
              </w:rPr>
              <w:t>à</w:t>
            </w:r>
            <w:r w:rsidRPr="004F3F36">
              <w:rPr>
                <w:rFonts w:asciiTheme="minorHAnsi" w:hAnsiTheme="minorHAnsi" w:cstheme="minorHAnsi"/>
                <w:bCs/>
                <w:sz w:val="22"/>
                <w:szCs w:val="22"/>
                <w:lang w:val="it-IT"/>
              </w:rPr>
              <w:t xml:space="preserve"> di 30 giorni, come previsto per legge.</w:t>
            </w:r>
          </w:p>
        </w:tc>
      </w:tr>
      <w:tr w:rsidR="00BB4A91" w:rsidRPr="004F3F36" w14:paraId="6514BE93" w14:textId="77777777" w:rsidTr="00386D25">
        <w:tc>
          <w:tcPr>
            <w:tcW w:w="9923" w:type="dxa"/>
          </w:tcPr>
          <w:p w14:paraId="5A135843" w14:textId="2A09E258" w:rsidR="00D9518B" w:rsidRPr="004F3F36" w:rsidRDefault="00572A34" w:rsidP="00F86C44">
            <w:pPr>
              <w:tabs>
                <w:tab w:val="num" w:pos="709"/>
              </w:tabs>
              <w:spacing w:before="120" w:after="120"/>
              <w:ind w:right="-2"/>
              <w:jc w:val="both"/>
              <w:rPr>
                <w:rFonts w:asciiTheme="minorHAnsi" w:hAnsiTheme="minorHAnsi" w:cstheme="minorHAnsi"/>
                <w:bCs/>
                <w:i/>
                <w:iCs/>
                <w:sz w:val="22"/>
                <w:szCs w:val="22"/>
              </w:rPr>
            </w:pPr>
            <w:r w:rsidRPr="004F3F36">
              <w:rPr>
                <w:rFonts w:asciiTheme="minorHAnsi" w:hAnsiTheme="minorHAnsi" w:cstheme="minorHAnsi"/>
                <w:b/>
                <w:i/>
                <w:iCs/>
                <w:sz w:val="22"/>
                <w:szCs w:val="22"/>
                <w:lang w:eastAsia="en-US"/>
              </w:rPr>
              <w:t>Achtung!</w:t>
            </w:r>
            <w:r w:rsidR="00D9518B" w:rsidRPr="004F3F36">
              <w:rPr>
                <w:rFonts w:asciiTheme="minorHAnsi" w:hAnsiTheme="minorHAnsi" w:cstheme="minorHAnsi"/>
                <w:b/>
                <w:i/>
                <w:iCs/>
                <w:sz w:val="22"/>
                <w:szCs w:val="22"/>
                <w:lang w:eastAsia="en-US"/>
              </w:rPr>
              <w:t xml:space="preserve"> </w:t>
            </w:r>
            <w:r w:rsidR="004168B4" w:rsidRPr="004F3F36">
              <w:rPr>
                <w:rFonts w:asciiTheme="minorHAnsi" w:hAnsiTheme="minorHAnsi" w:cstheme="minorHAnsi"/>
                <w:bCs/>
                <w:i/>
                <w:iCs/>
                <w:sz w:val="22"/>
                <w:szCs w:val="22"/>
                <w:lang w:eastAsia="en-US"/>
              </w:rPr>
              <w:t>Art</w:t>
            </w:r>
            <w:r w:rsidR="008B12D9" w:rsidRPr="004F3F36">
              <w:rPr>
                <w:rFonts w:asciiTheme="minorHAnsi" w:hAnsiTheme="minorHAnsi" w:cstheme="minorHAnsi"/>
                <w:bCs/>
                <w:i/>
                <w:iCs/>
                <w:sz w:val="22"/>
                <w:szCs w:val="22"/>
                <w:lang w:eastAsia="en-US"/>
              </w:rPr>
              <w:t xml:space="preserve">. 125 </w:t>
            </w:r>
            <w:r w:rsidR="00081EB6" w:rsidRPr="004F3F36">
              <w:rPr>
                <w:rFonts w:asciiTheme="minorHAnsi" w:hAnsiTheme="minorHAnsi" w:cstheme="minorHAnsi"/>
                <w:bCs/>
                <w:i/>
                <w:iCs/>
                <w:sz w:val="22"/>
                <w:szCs w:val="22"/>
                <w:lang w:eastAsia="en-US"/>
              </w:rPr>
              <w:t>Abs.</w:t>
            </w:r>
            <w:r w:rsidR="008B12D9" w:rsidRPr="004F3F36">
              <w:rPr>
                <w:rFonts w:asciiTheme="minorHAnsi" w:hAnsiTheme="minorHAnsi" w:cstheme="minorHAnsi"/>
                <w:bCs/>
                <w:i/>
                <w:iCs/>
                <w:sz w:val="22"/>
                <w:szCs w:val="22"/>
                <w:lang w:eastAsia="en-US"/>
              </w:rPr>
              <w:t xml:space="preserve"> 7 de</w:t>
            </w:r>
            <w:r w:rsidR="00081EB6" w:rsidRPr="004F3F36">
              <w:rPr>
                <w:rFonts w:asciiTheme="minorHAnsi" w:hAnsiTheme="minorHAnsi" w:cstheme="minorHAnsi"/>
                <w:bCs/>
                <w:i/>
                <w:iCs/>
                <w:sz w:val="22"/>
                <w:szCs w:val="22"/>
                <w:lang w:eastAsia="en-US"/>
              </w:rPr>
              <w:t xml:space="preserve">s </w:t>
            </w:r>
            <w:proofErr w:type="spellStart"/>
            <w:r w:rsidR="00081EB6" w:rsidRPr="004F3F36">
              <w:rPr>
                <w:rFonts w:asciiTheme="minorHAnsi" w:hAnsiTheme="minorHAnsi" w:cstheme="minorHAnsi"/>
                <w:bCs/>
                <w:i/>
                <w:iCs/>
                <w:sz w:val="22"/>
                <w:szCs w:val="22"/>
                <w:lang w:eastAsia="en-US"/>
              </w:rPr>
              <w:t>GvD</w:t>
            </w:r>
            <w:proofErr w:type="spellEnd"/>
            <w:r w:rsidR="00081EB6" w:rsidRPr="004F3F36">
              <w:rPr>
                <w:rFonts w:asciiTheme="minorHAnsi" w:hAnsiTheme="minorHAnsi" w:cstheme="minorHAnsi"/>
                <w:bCs/>
                <w:i/>
                <w:iCs/>
                <w:sz w:val="22"/>
                <w:szCs w:val="22"/>
                <w:lang w:eastAsia="en-US"/>
              </w:rPr>
              <w:t xml:space="preserve"> Nr.</w:t>
            </w:r>
            <w:r w:rsidR="008B12D9" w:rsidRPr="004F3F36">
              <w:rPr>
                <w:rFonts w:asciiTheme="minorHAnsi" w:hAnsiTheme="minorHAnsi" w:cstheme="minorHAnsi"/>
                <w:bCs/>
                <w:i/>
                <w:iCs/>
                <w:sz w:val="22"/>
                <w:szCs w:val="22"/>
                <w:lang w:eastAsia="en-US"/>
              </w:rPr>
              <w:t xml:space="preserve"> 36/2023 </w:t>
            </w:r>
            <w:r w:rsidR="00D9518B" w:rsidRPr="004F3F36">
              <w:rPr>
                <w:rFonts w:asciiTheme="minorHAnsi" w:hAnsiTheme="minorHAnsi" w:cstheme="minorHAnsi"/>
                <w:bCs/>
                <w:i/>
                <w:iCs/>
                <w:sz w:val="22"/>
                <w:szCs w:val="22"/>
                <w:lang w:eastAsia="en-US"/>
              </w:rPr>
              <w:t xml:space="preserve">sieht vor, dass </w:t>
            </w:r>
            <w:r w:rsidRPr="004F3F36">
              <w:rPr>
                <w:rFonts w:asciiTheme="minorHAnsi" w:hAnsiTheme="minorHAnsi" w:cstheme="minorHAnsi"/>
                <w:b/>
                <w:i/>
                <w:iCs/>
                <w:sz w:val="22"/>
                <w:szCs w:val="22"/>
                <w:lang w:eastAsia="en-US"/>
              </w:rPr>
              <w:t>die Zahlung des Restbetrages</w:t>
            </w:r>
            <w:r w:rsidR="00D9518B" w:rsidRPr="004F3F36">
              <w:rPr>
                <w:rFonts w:asciiTheme="minorHAnsi" w:hAnsiTheme="minorHAnsi" w:cstheme="minorHAnsi"/>
                <w:bCs/>
                <w:i/>
                <w:iCs/>
                <w:sz w:val="22"/>
                <w:szCs w:val="22"/>
                <w:lang w:eastAsia="en-US"/>
              </w:rPr>
              <w:t xml:space="preserve"> </w:t>
            </w:r>
            <w:r w:rsidR="00D9518B" w:rsidRPr="004F3F36">
              <w:rPr>
                <w:rFonts w:asciiTheme="minorHAnsi" w:hAnsiTheme="minorHAnsi" w:cstheme="minorHAnsi"/>
                <w:b/>
                <w:i/>
                <w:iCs/>
                <w:sz w:val="22"/>
                <w:szCs w:val="22"/>
                <w:lang w:eastAsia="en-US"/>
              </w:rPr>
              <w:t>innerhalb von 30 Tagen</w:t>
            </w:r>
            <w:r w:rsidR="00D9518B" w:rsidRPr="004F3F36">
              <w:rPr>
                <w:rFonts w:asciiTheme="minorHAnsi" w:hAnsiTheme="minorHAnsi" w:cstheme="minorHAnsi"/>
                <w:bCs/>
                <w:i/>
                <w:iCs/>
                <w:sz w:val="22"/>
                <w:szCs w:val="22"/>
                <w:lang w:eastAsia="en-US"/>
              </w:rPr>
              <w:t xml:space="preserve"> ab positiven Ausgang der vorläufigen Abnahme oder Bescheinigung der ordnungsgemäßen Ausführung. </w:t>
            </w:r>
          </w:p>
          <w:p w14:paraId="332DEC5D" w14:textId="77777777" w:rsidR="00D9518B" w:rsidRPr="004F3F36" w:rsidRDefault="00D9518B" w:rsidP="00F86C44">
            <w:pPr>
              <w:spacing w:before="120" w:after="120"/>
              <w:ind w:right="-2"/>
              <w:jc w:val="both"/>
              <w:rPr>
                <w:rFonts w:asciiTheme="minorHAnsi" w:hAnsiTheme="minorHAnsi" w:cstheme="minorHAnsi"/>
                <w:bCs/>
                <w:i/>
                <w:iCs/>
                <w:sz w:val="22"/>
                <w:szCs w:val="22"/>
                <w:lang w:eastAsia="en-US"/>
              </w:rPr>
            </w:pPr>
            <w:r w:rsidRPr="004F3F36">
              <w:rPr>
                <w:rFonts w:asciiTheme="minorHAnsi" w:hAnsiTheme="minorHAnsi" w:cstheme="minorHAnsi"/>
                <w:bCs/>
                <w:i/>
                <w:iCs/>
                <w:sz w:val="22"/>
                <w:szCs w:val="22"/>
                <w:lang w:eastAsia="en-US"/>
              </w:rPr>
              <w:lastRenderedPageBreak/>
              <w:t xml:space="preserve">Es kann aber auch eine andere Frist vorgesehen werden, wenn folgende Bedingungen vorliegen: </w:t>
            </w:r>
          </w:p>
          <w:p w14:paraId="03D18674" w14:textId="130BDA9F" w:rsidR="00D9518B" w:rsidRPr="004F3F36" w:rsidRDefault="00D9518B"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 xml:space="preserve">Die Vorgabe einer Frist von mehr als 30 Tagen </w:t>
            </w:r>
            <w:r w:rsidR="000D6BB1" w:rsidRPr="004F3F36">
              <w:rPr>
                <w:rFonts w:asciiTheme="minorHAnsi" w:hAnsiTheme="minorHAnsi" w:cstheme="minorHAnsi"/>
                <w:bCs/>
                <w:i/>
                <w:iCs/>
                <w:sz w:val="22"/>
                <w:szCs w:val="22"/>
              </w:rPr>
              <w:t>muss,</w:t>
            </w:r>
            <w:r w:rsidRPr="004F3F36">
              <w:rPr>
                <w:rFonts w:asciiTheme="minorHAnsi" w:hAnsiTheme="minorHAnsi" w:cstheme="minorHAnsi"/>
                <w:bCs/>
                <w:i/>
                <w:iCs/>
                <w:sz w:val="22"/>
                <w:szCs w:val="22"/>
              </w:rPr>
              <w:t xml:space="preserve"> objektiv durch die besondere Vertragsnatur oder durch einige Vertragsmerkmale gerechtfertigt sein;</w:t>
            </w:r>
          </w:p>
          <w:p w14:paraId="181FBB61" w14:textId="77777777" w:rsidR="00D9518B" w:rsidRPr="004F3F36" w:rsidRDefault="00D9518B"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 xml:space="preserve">diese Frist darf nicht über 60 Tage liegen, </w:t>
            </w:r>
          </w:p>
          <w:p w14:paraId="1464244D" w14:textId="77777777" w:rsidR="00D9518B" w:rsidRPr="004F3F36" w:rsidRDefault="00D9518B" w:rsidP="00C321BD">
            <w:pPr>
              <w:pStyle w:val="Paragrafoelenco"/>
              <w:numPr>
                <w:ilvl w:val="1"/>
                <w:numId w:val="8"/>
              </w:numPr>
              <w:tabs>
                <w:tab w:val="num" w:pos="426"/>
              </w:tabs>
              <w:spacing w:before="120" w:after="120"/>
              <w:ind w:left="457"/>
              <w:jc w:val="both"/>
              <w:rPr>
                <w:rFonts w:asciiTheme="minorHAnsi" w:hAnsiTheme="minorHAnsi" w:cstheme="minorHAnsi"/>
                <w:bCs/>
                <w:i/>
                <w:iCs/>
                <w:sz w:val="22"/>
                <w:szCs w:val="22"/>
              </w:rPr>
            </w:pPr>
            <w:r w:rsidRPr="004F3F36">
              <w:rPr>
                <w:rFonts w:asciiTheme="minorHAnsi" w:hAnsiTheme="minorHAnsi" w:cstheme="minorHAnsi"/>
                <w:bCs/>
                <w:i/>
                <w:iCs/>
                <w:sz w:val="22"/>
                <w:szCs w:val="22"/>
              </w:rPr>
              <w:t xml:space="preserve">muss </w:t>
            </w:r>
            <w:r w:rsidRPr="004F3F36">
              <w:rPr>
                <w:rFonts w:asciiTheme="minorHAnsi" w:hAnsiTheme="minorHAnsi" w:cstheme="minorHAnsi"/>
                <w:bCs/>
                <w:i/>
                <w:iCs/>
                <w:sz w:val="22"/>
                <w:szCs w:val="22"/>
                <w:u w:val="single"/>
              </w:rPr>
              <w:t>ausdrücklich im Vertrag vereinbart</w:t>
            </w:r>
            <w:r w:rsidRPr="004F3F36">
              <w:rPr>
                <w:rFonts w:asciiTheme="minorHAnsi" w:hAnsiTheme="minorHAnsi" w:cstheme="minorHAnsi"/>
                <w:bCs/>
                <w:i/>
                <w:iCs/>
                <w:sz w:val="22"/>
                <w:szCs w:val="22"/>
              </w:rPr>
              <w:t xml:space="preserve"> sein.</w:t>
            </w:r>
          </w:p>
          <w:p w14:paraId="4E7B23AF" w14:textId="44975917" w:rsidR="00BB4A91" w:rsidRPr="004F3F36" w:rsidRDefault="00D9518B" w:rsidP="00C321BD">
            <w:pPr>
              <w:spacing w:before="120" w:after="120"/>
              <w:jc w:val="both"/>
              <w:rPr>
                <w:rFonts w:asciiTheme="minorHAnsi" w:hAnsiTheme="minorHAnsi" w:cstheme="minorHAnsi"/>
                <w:b/>
                <w:i/>
                <w:iCs/>
                <w:sz w:val="22"/>
                <w:szCs w:val="22"/>
              </w:rPr>
            </w:pPr>
            <w:r w:rsidRPr="004F3F36">
              <w:rPr>
                <w:rFonts w:ascii="Arial" w:hAnsi="Arial" w:cs="Arial"/>
                <w:bCs/>
                <w:i/>
                <w:iCs/>
                <w:sz w:val="22"/>
                <w:szCs w:val="22"/>
              </w:rPr>
              <w:t>►</w:t>
            </w:r>
            <w:r w:rsidRPr="004F3F36">
              <w:rPr>
                <w:rFonts w:asciiTheme="minorHAnsi" w:hAnsiTheme="minorHAnsi" w:cstheme="minorHAnsi"/>
                <w:bCs/>
                <w:i/>
                <w:iCs/>
                <w:sz w:val="22"/>
                <w:szCs w:val="22"/>
              </w:rPr>
              <w:t xml:space="preserve"> Mangels Vereinbarung mit dem Auftragnehmer ist im Auftragsvertrag für die Auszahlung der Anzahlungen die Frist von 30 Tagen anzugeben, wie gesetzlich vorgesehen.</w:t>
            </w:r>
            <w:r w:rsidRPr="004F3F36">
              <w:rPr>
                <w:rFonts w:asciiTheme="minorHAnsi" w:hAnsiTheme="minorHAnsi" w:cstheme="minorHAnsi"/>
                <w:b/>
                <w:i/>
                <w:iCs/>
                <w:sz w:val="22"/>
                <w:szCs w:val="22"/>
              </w:rPr>
              <w:t xml:space="preserve"> </w:t>
            </w:r>
          </w:p>
        </w:tc>
      </w:tr>
      <w:tr w:rsidR="00BB4A91" w:rsidRPr="007A1CE2" w14:paraId="19945432" w14:textId="77777777" w:rsidTr="00386D25">
        <w:tc>
          <w:tcPr>
            <w:tcW w:w="9923" w:type="dxa"/>
            <w:shd w:val="clear" w:color="auto" w:fill="E7E6E6" w:themeFill="background2"/>
          </w:tcPr>
          <w:p w14:paraId="052FE5EC" w14:textId="20DD3E4E" w:rsidR="00BB4A91" w:rsidRPr="004F3F36" w:rsidRDefault="00D9518B" w:rsidP="00F86C44">
            <w:pPr>
              <w:tabs>
                <w:tab w:val="num" w:pos="426"/>
              </w:tabs>
              <w:spacing w:before="120" w:after="120"/>
              <w:jc w:val="both"/>
              <w:rPr>
                <w:rFonts w:asciiTheme="minorHAnsi" w:hAnsiTheme="minorHAnsi" w:cstheme="minorHAnsi"/>
                <w:b/>
                <w:sz w:val="22"/>
                <w:szCs w:val="22"/>
                <w:u w:val="single"/>
                <w:lang w:val="it-IT"/>
              </w:rPr>
            </w:pPr>
            <w:r w:rsidRPr="004F3F36">
              <w:rPr>
                <w:rFonts w:asciiTheme="minorHAnsi" w:hAnsiTheme="minorHAnsi" w:cstheme="minorHAnsi"/>
                <w:b/>
                <w:sz w:val="22"/>
                <w:szCs w:val="22"/>
                <w:u w:val="single"/>
                <w:lang w:val="it-IT"/>
              </w:rPr>
              <w:lastRenderedPageBreak/>
              <w:t>Art. 28</w:t>
            </w:r>
            <w:r w:rsidR="001C34EB" w:rsidRPr="004F3F36">
              <w:rPr>
                <w:rFonts w:asciiTheme="minorHAnsi" w:hAnsiTheme="minorHAnsi" w:cstheme="minorHAnsi"/>
                <w:b/>
                <w:sz w:val="22"/>
                <w:szCs w:val="22"/>
                <w:u w:val="single"/>
                <w:lang w:val="it-IT"/>
              </w:rPr>
              <w:t>, comma 2 – Abs. 2</w:t>
            </w:r>
            <w:r w:rsidRPr="004F3F36">
              <w:rPr>
                <w:rFonts w:asciiTheme="minorHAnsi" w:hAnsiTheme="minorHAnsi" w:cstheme="minorHAnsi"/>
                <w:b/>
                <w:sz w:val="22"/>
                <w:szCs w:val="22"/>
                <w:u w:val="single"/>
                <w:lang w:val="it-IT"/>
              </w:rPr>
              <w:t>:</w:t>
            </w:r>
            <w:r w:rsidR="001C34EB" w:rsidRPr="004F3F36">
              <w:rPr>
                <w:rFonts w:asciiTheme="minorHAnsi" w:hAnsiTheme="minorHAnsi" w:cstheme="minorHAnsi"/>
                <w:b/>
                <w:sz w:val="22"/>
                <w:szCs w:val="22"/>
                <w:u w:val="single"/>
                <w:lang w:val="it-IT"/>
              </w:rPr>
              <w:t xml:space="preserve"> Piano di sicurezza e di coordinamento – </w:t>
            </w:r>
            <w:proofErr w:type="spellStart"/>
            <w:r w:rsidR="001C34EB" w:rsidRPr="004F3F36">
              <w:rPr>
                <w:rFonts w:asciiTheme="minorHAnsi" w:hAnsiTheme="minorHAnsi" w:cstheme="minorHAnsi"/>
                <w:b/>
                <w:sz w:val="22"/>
                <w:szCs w:val="22"/>
                <w:u w:val="single"/>
                <w:lang w:val="it-IT"/>
              </w:rPr>
              <w:t>Sicherheits</w:t>
            </w:r>
            <w:proofErr w:type="spellEnd"/>
            <w:r w:rsidR="001C34EB" w:rsidRPr="004F3F36">
              <w:rPr>
                <w:rFonts w:asciiTheme="minorHAnsi" w:hAnsiTheme="minorHAnsi" w:cstheme="minorHAnsi"/>
                <w:b/>
                <w:sz w:val="22"/>
                <w:szCs w:val="22"/>
                <w:u w:val="single"/>
                <w:lang w:val="it-IT"/>
              </w:rPr>
              <w:t xml:space="preserve">- und </w:t>
            </w:r>
            <w:proofErr w:type="spellStart"/>
            <w:r w:rsidR="001C34EB" w:rsidRPr="004F3F36">
              <w:rPr>
                <w:rFonts w:asciiTheme="minorHAnsi" w:hAnsiTheme="minorHAnsi" w:cstheme="minorHAnsi"/>
                <w:b/>
                <w:sz w:val="22"/>
                <w:szCs w:val="22"/>
                <w:u w:val="single"/>
                <w:lang w:val="it-IT"/>
              </w:rPr>
              <w:t>Koordinierungsplan</w:t>
            </w:r>
            <w:proofErr w:type="spellEnd"/>
            <w:r w:rsidRPr="004F3F36">
              <w:rPr>
                <w:rFonts w:asciiTheme="minorHAnsi" w:hAnsiTheme="minorHAnsi" w:cstheme="minorHAnsi"/>
                <w:sz w:val="22"/>
                <w:szCs w:val="22"/>
                <w:u w:val="single"/>
                <w:lang w:val="it-IT"/>
              </w:rPr>
              <w:t xml:space="preserve"> </w:t>
            </w:r>
          </w:p>
        </w:tc>
      </w:tr>
      <w:tr w:rsidR="00BB4A91" w:rsidRPr="007A1CE2" w14:paraId="51FC7FA2" w14:textId="77777777" w:rsidTr="00386D25">
        <w:tc>
          <w:tcPr>
            <w:tcW w:w="9923" w:type="dxa"/>
          </w:tcPr>
          <w:p w14:paraId="14386161" w14:textId="5AF77D15" w:rsidR="00BB4A91" w:rsidRPr="004F3F36" w:rsidRDefault="0002458B" w:rsidP="00C321BD">
            <w:pPr>
              <w:tabs>
                <w:tab w:val="num" w:pos="426"/>
              </w:tabs>
              <w:spacing w:before="120" w:after="120"/>
              <w:jc w:val="both"/>
              <w:rPr>
                <w:rFonts w:asciiTheme="minorHAnsi" w:hAnsiTheme="minorHAnsi" w:cstheme="minorHAnsi"/>
                <w:b/>
                <w:sz w:val="22"/>
                <w:szCs w:val="22"/>
                <w:lang w:val="it-IT"/>
              </w:rPr>
            </w:pPr>
            <w:r w:rsidRPr="004F3F36">
              <w:rPr>
                <w:rFonts w:asciiTheme="minorHAnsi" w:hAnsiTheme="minorHAnsi" w:cstheme="minorHAnsi"/>
                <w:sz w:val="22"/>
                <w:szCs w:val="22"/>
                <w:lang w:val="it-IT"/>
              </w:rPr>
              <w:t>I</w:t>
            </w:r>
            <w:r w:rsidR="00D9518B" w:rsidRPr="004F3F36">
              <w:rPr>
                <w:rFonts w:asciiTheme="minorHAnsi" w:hAnsiTheme="minorHAnsi" w:cstheme="minorHAnsi"/>
                <w:sz w:val="22"/>
                <w:szCs w:val="22"/>
                <w:lang w:val="it-IT"/>
              </w:rPr>
              <w:t xml:space="preserve">nserire i costi della sicurezza speciali elencati nel Piano di Sicurezza e Coordinamento (articolo 100 </w:t>
            </w:r>
            <w:proofErr w:type="spellStart"/>
            <w:r w:rsidR="00D9518B" w:rsidRPr="004F3F36">
              <w:rPr>
                <w:rFonts w:asciiTheme="minorHAnsi" w:hAnsiTheme="minorHAnsi" w:cstheme="minorHAnsi"/>
                <w:sz w:val="22"/>
                <w:szCs w:val="22"/>
                <w:lang w:val="it-IT"/>
              </w:rPr>
              <w:t>D.Lgs.</w:t>
            </w:r>
            <w:proofErr w:type="spellEnd"/>
            <w:r w:rsidR="00D9518B" w:rsidRPr="004F3F36">
              <w:rPr>
                <w:rFonts w:asciiTheme="minorHAnsi" w:hAnsiTheme="minorHAnsi" w:cstheme="minorHAnsi"/>
                <w:sz w:val="22"/>
                <w:szCs w:val="22"/>
                <w:lang w:val="it-IT"/>
              </w:rPr>
              <w:t xml:space="preserve"> 81/2008) i quali devono corrispondere a quanto indicato nella tabella dell’art. 2 del presente capitolato.</w:t>
            </w:r>
          </w:p>
        </w:tc>
      </w:tr>
      <w:tr w:rsidR="00D9518B" w:rsidRPr="004F3F36" w14:paraId="1350B3A4" w14:textId="77777777" w:rsidTr="00386D25">
        <w:tc>
          <w:tcPr>
            <w:tcW w:w="9923" w:type="dxa"/>
          </w:tcPr>
          <w:p w14:paraId="0972C733" w14:textId="5C6CAED5" w:rsidR="00D9518B" w:rsidRPr="004F3F36" w:rsidRDefault="001C748D" w:rsidP="00C321BD">
            <w:pPr>
              <w:spacing w:before="120" w:after="120"/>
              <w:jc w:val="both"/>
              <w:rPr>
                <w:rFonts w:asciiTheme="minorHAnsi" w:hAnsiTheme="minorHAnsi" w:cstheme="minorHAnsi"/>
                <w:b/>
                <w:i/>
                <w:sz w:val="22"/>
                <w:szCs w:val="22"/>
              </w:rPr>
            </w:pPr>
            <w:r w:rsidRPr="004F3F36">
              <w:rPr>
                <w:rFonts w:asciiTheme="minorHAnsi" w:hAnsiTheme="minorHAnsi" w:cstheme="minorHAnsi"/>
                <w:i/>
                <w:sz w:val="22"/>
                <w:szCs w:val="22"/>
              </w:rPr>
              <w:t>D</w:t>
            </w:r>
            <w:r w:rsidR="00F57DAE" w:rsidRPr="004F3F36">
              <w:rPr>
                <w:rFonts w:asciiTheme="minorHAnsi" w:hAnsiTheme="minorHAnsi" w:cstheme="minorHAnsi"/>
                <w:i/>
                <w:sz w:val="22"/>
                <w:szCs w:val="22"/>
              </w:rPr>
              <w:t xml:space="preserve">en Betrag der besonderen Sicherheitskosten, welche im Sicherheits- und Koordinierungsplan (Artikel 100 </w:t>
            </w:r>
            <w:proofErr w:type="spellStart"/>
            <w:r w:rsidR="00F57DAE" w:rsidRPr="004F3F36">
              <w:rPr>
                <w:rFonts w:asciiTheme="minorHAnsi" w:hAnsiTheme="minorHAnsi" w:cstheme="minorHAnsi"/>
                <w:i/>
                <w:sz w:val="22"/>
                <w:szCs w:val="22"/>
              </w:rPr>
              <w:t>D.Lgs</w:t>
            </w:r>
            <w:proofErr w:type="spellEnd"/>
            <w:r w:rsidR="00F57DAE" w:rsidRPr="004F3F36">
              <w:rPr>
                <w:rFonts w:asciiTheme="minorHAnsi" w:hAnsiTheme="minorHAnsi" w:cstheme="minorHAnsi"/>
                <w:i/>
                <w:sz w:val="22"/>
                <w:szCs w:val="22"/>
              </w:rPr>
              <w:t xml:space="preserve">. 81/2008) aufgelistet sind, </w:t>
            </w:r>
            <w:bookmarkStart w:id="48" w:name="_Hlk52529145"/>
            <w:r w:rsidR="00F57DAE" w:rsidRPr="004F3F36">
              <w:rPr>
                <w:rFonts w:asciiTheme="minorHAnsi" w:hAnsiTheme="minorHAnsi" w:cstheme="minorHAnsi"/>
                <w:i/>
                <w:sz w:val="22"/>
                <w:szCs w:val="22"/>
              </w:rPr>
              <w:t>einfügen</w:t>
            </w:r>
            <w:bookmarkEnd w:id="48"/>
            <w:r w:rsidR="00F57DAE" w:rsidRPr="004F3F36">
              <w:rPr>
                <w:rFonts w:asciiTheme="minorHAnsi" w:hAnsiTheme="minorHAnsi" w:cstheme="minorHAnsi"/>
                <w:i/>
                <w:sz w:val="22"/>
                <w:szCs w:val="22"/>
              </w:rPr>
              <w:t>. Dieser Betrag muss mit dem Betrag, welcher in der Tabelle gemäß Art. 2 dieser Vertragsbedingungen angeführt wurde, übereinstimmen.</w:t>
            </w:r>
          </w:p>
        </w:tc>
      </w:tr>
      <w:tr w:rsidR="00D9518B" w:rsidRPr="007A1CE2" w14:paraId="7819BFA1" w14:textId="77777777" w:rsidTr="00386D25">
        <w:tc>
          <w:tcPr>
            <w:tcW w:w="9923" w:type="dxa"/>
            <w:shd w:val="clear" w:color="auto" w:fill="E7E6E6" w:themeFill="background2"/>
          </w:tcPr>
          <w:p w14:paraId="4C4B1963" w14:textId="76F082AE" w:rsidR="00D9518B" w:rsidRPr="004F3F36" w:rsidRDefault="00F57DAE" w:rsidP="00F86C44">
            <w:pPr>
              <w:tabs>
                <w:tab w:val="num" w:pos="426"/>
              </w:tabs>
              <w:spacing w:before="120" w:after="120"/>
              <w:jc w:val="both"/>
              <w:rPr>
                <w:rFonts w:asciiTheme="minorHAnsi" w:hAnsiTheme="minorHAnsi" w:cstheme="minorHAnsi"/>
                <w:b/>
                <w:i/>
                <w:sz w:val="22"/>
                <w:szCs w:val="22"/>
                <w:u w:val="single"/>
                <w:lang w:val="it-IT"/>
              </w:rPr>
            </w:pPr>
            <w:bookmarkStart w:id="49" w:name="_Hlk125036215"/>
            <w:r w:rsidRPr="004F3F36">
              <w:rPr>
                <w:rFonts w:asciiTheme="minorHAnsi" w:hAnsiTheme="minorHAnsi" w:cstheme="minorHAnsi"/>
                <w:b/>
                <w:sz w:val="22"/>
                <w:szCs w:val="22"/>
                <w:u w:val="single"/>
                <w:lang w:val="it-IT"/>
              </w:rPr>
              <w:t>Art. 30</w:t>
            </w:r>
            <w:r w:rsidR="001C34EB" w:rsidRPr="004F3F36">
              <w:rPr>
                <w:rFonts w:asciiTheme="minorHAnsi" w:hAnsiTheme="minorHAnsi" w:cstheme="minorHAnsi"/>
                <w:b/>
                <w:sz w:val="22"/>
                <w:szCs w:val="22"/>
                <w:u w:val="single"/>
                <w:lang w:val="it-IT"/>
              </w:rPr>
              <w:t xml:space="preserve">: Condizioni particolari – </w:t>
            </w:r>
            <w:proofErr w:type="spellStart"/>
            <w:r w:rsidR="001C34EB" w:rsidRPr="004F3F36">
              <w:rPr>
                <w:rFonts w:asciiTheme="minorHAnsi" w:hAnsiTheme="minorHAnsi" w:cstheme="minorHAnsi"/>
                <w:b/>
                <w:sz w:val="22"/>
                <w:szCs w:val="22"/>
                <w:u w:val="single"/>
                <w:lang w:val="it-IT"/>
              </w:rPr>
              <w:t>Besondere</w:t>
            </w:r>
            <w:proofErr w:type="spellEnd"/>
            <w:r w:rsidR="001C34EB" w:rsidRPr="004F3F36">
              <w:rPr>
                <w:rFonts w:asciiTheme="minorHAnsi" w:hAnsiTheme="minorHAnsi" w:cstheme="minorHAnsi"/>
                <w:b/>
                <w:sz w:val="22"/>
                <w:szCs w:val="22"/>
                <w:u w:val="single"/>
                <w:lang w:val="it-IT"/>
              </w:rPr>
              <w:t xml:space="preserve"> </w:t>
            </w:r>
            <w:proofErr w:type="spellStart"/>
            <w:r w:rsidR="001C34EB" w:rsidRPr="004F3F36">
              <w:rPr>
                <w:rFonts w:asciiTheme="minorHAnsi" w:hAnsiTheme="minorHAnsi" w:cstheme="minorHAnsi"/>
                <w:b/>
                <w:sz w:val="22"/>
                <w:szCs w:val="22"/>
                <w:u w:val="single"/>
                <w:lang w:val="it-IT"/>
              </w:rPr>
              <w:t>Bedingungen</w:t>
            </w:r>
            <w:proofErr w:type="spellEnd"/>
          </w:p>
        </w:tc>
      </w:tr>
      <w:tr w:rsidR="004A0853" w:rsidRPr="004F3F36" w14:paraId="6462F37A" w14:textId="77777777" w:rsidTr="00386D25">
        <w:tc>
          <w:tcPr>
            <w:tcW w:w="9923" w:type="dxa"/>
          </w:tcPr>
          <w:p w14:paraId="046F6443" w14:textId="77777777" w:rsidR="004A0853" w:rsidRPr="004F3F36" w:rsidRDefault="004A0853" w:rsidP="004A0853">
            <w:pPr>
              <w:pStyle w:val="NormaleWeb"/>
              <w:spacing w:before="120" w:beforeAutospacing="0" w:after="120" w:afterAutospacing="0"/>
              <w:jc w:val="both"/>
              <w:rPr>
                <w:rFonts w:asciiTheme="minorHAnsi" w:hAnsiTheme="minorHAnsi" w:cstheme="minorHAnsi"/>
                <w:sz w:val="22"/>
                <w:szCs w:val="22"/>
              </w:rPr>
            </w:pPr>
            <w:r w:rsidRPr="004F3F36">
              <w:rPr>
                <w:rFonts w:asciiTheme="minorHAnsi" w:hAnsiTheme="minorHAnsi" w:cstheme="minorHAnsi"/>
                <w:sz w:val="22"/>
                <w:szCs w:val="22"/>
              </w:rPr>
              <w:t>Inserire un’eventuale consegna frazionata, eventuali penali intermedie, clausole di revisione prezzi, consegna parziale dei lavori e altre disposizioni particolari.</w:t>
            </w:r>
          </w:p>
          <w:p w14:paraId="2AF06BC3" w14:textId="69C337A4" w:rsidR="004A0853" w:rsidRPr="004F3F36" w:rsidRDefault="004A0853" w:rsidP="004A0853">
            <w:pPr>
              <w:pStyle w:val="NormaleWeb"/>
              <w:spacing w:before="120" w:beforeAutospacing="0" w:after="120" w:afterAutospacing="0"/>
              <w:jc w:val="both"/>
              <w:rPr>
                <w:rFonts w:asciiTheme="minorHAnsi" w:hAnsiTheme="minorHAnsi" w:cstheme="minorHAnsi"/>
                <w:b/>
                <w:bCs/>
                <w:sz w:val="22"/>
                <w:szCs w:val="22"/>
                <w:highlight w:val="lightGray"/>
                <w:u w:val="single"/>
                <w:lang w:val="de-DE"/>
              </w:rPr>
            </w:pPr>
            <w:r w:rsidRPr="004F3F36">
              <w:rPr>
                <w:rFonts w:asciiTheme="minorHAnsi" w:hAnsiTheme="minorHAnsi" w:cstheme="minorHAnsi"/>
                <w:i/>
                <w:sz w:val="22"/>
                <w:szCs w:val="22"/>
                <w:lang w:val="de-DE"/>
              </w:rPr>
              <w:t>Eventuelle Teilübergabe, Zwischenverzugsstrafen, Preisüberprüfungsklauseln, Teilübergabe der Arbeiten oder andere besonderen Bestimmungen einfügen</w:t>
            </w:r>
          </w:p>
        </w:tc>
      </w:tr>
      <w:tr w:rsidR="005462A2" w:rsidRPr="007A1CE2" w14:paraId="4AAA4581" w14:textId="77777777" w:rsidTr="00386D25">
        <w:tc>
          <w:tcPr>
            <w:tcW w:w="9923" w:type="dxa"/>
          </w:tcPr>
          <w:p w14:paraId="1FAA275D" w14:textId="03DF6864" w:rsidR="00620C00" w:rsidRPr="004F3F36" w:rsidRDefault="00620C00" w:rsidP="00F86C44">
            <w:pPr>
              <w:pStyle w:val="NormaleWeb"/>
              <w:spacing w:before="120" w:beforeAutospacing="0" w:after="120" w:afterAutospacing="0"/>
              <w:jc w:val="both"/>
              <w:rPr>
                <w:rFonts w:asciiTheme="minorHAnsi" w:hAnsiTheme="minorHAnsi" w:cstheme="minorHAnsi"/>
                <w:sz w:val="22"/>
                <w:szCs w:val="22"/>
              </w:rPr>
            </w:pPr>
            <w:r w:rsidRPr="004F3F36">
              <w:rPr>
                <w:rFonts w:asciiTheme="minorHAnsi" w:hAnsiTheme="minorHAnsi" w:cstheme="minorHAnsi"/>
                <w:b/>
                <w:bCs/>
                <w:sz w:val="22"/>
                <w:szCs w:val="22"/>
                <w:highlight w:val="lightGray"/>
                <w:u w:val="single"/>
              </w:rPr>
              <w:t>Variazione fino a concorrenza del quinto dell’importo del contratto/opzione</w:t>
            </w:r>
          </w:p>
          <w:p w14:paraId="1A940255" w14:textId="77777777" w:rsidR="00EA78B5" w:rsidRPr="004F3F36" w:rsidRDefault="005462A2" w:rsidP="00F86C44">
            <w:pPr>
              <w:pStyle w:val="NormaleWeb"/>
              <w:spacing w:before="120" w:beforeAutospacing="0" w:after="120" w:afterAutospacing="0"/>
              <w:jc w:val="both"/>
              <w:rPr>
                <w:rFonts w:asciiTheme="minorHAnsi" w:hAnsiTheme="minorHAnsi" w:cstheme="minorHAnsi"/>
                <w:sz w:val="22"/>
                <w:szCs w:val="22"/>
              </w:rPr>
            </w:pPr>
            <w:r w:rsidRPr="004F3F36">
              <w:rPr>
                <w:rFonts w:asciiTheme="minorHAnsi" w:hAnsiTheme="minorHAnsi" w:cstheme="minorHAnsi"/>
                <w:sz w:val="22"/>
                <w:szCs w:val="22"/>
              </w:rPr>
              <w:t xml:space="preserve">Con riferimento alla previsione del quinto d’obbligo si riporta il </w:t>
            </w:r>
            <w:r w:rsidRPr="004F3F36">
              <w:rPr>
                <w:rFonts w:asciiTheme="minorHAnsi" w:hAnsiTheme="minorHAnsi" w:cstheme="minorHAnsi"/>
                <w:b/>
                <w:bCs/>
                <w:sz w:val="22"/>
                <w:szCs w:val="22"/>
              </w:rPr>
              <w:t>Parere MIT 6 dicembre 2024, n. 3116</w:t>
            </w:r>
            <w:r w:rsidR="00EA78B5" w:rsidRPr="004F3F36">
              <w:rPr>
                <w:rFonts w:asciiTheme="minorHAnsi" w:hAnsiTheme="minorHAnsi" w:cstheme="minorHAnsi"/>
                <w:sz w:val="22"/>
                <w:szCs w:val="22"/>
              </w:rPr>
              <w:t>:</w:t>
            </w:r>
          </w:p>
          <w:p w14:paraId="48FADC2E" w14:textId="6A820F5B" w:rsidR="00620C00" w:rsidRPr="004F3F36" w:rsidRDefault="005462A2" w:rsidP="00F86C44">
            <w:pPr>
              <w:pStyle w:val="NormaleWeb"/>
              <w:spacing w:before="120" w:beforeAutospacing="0" w:after="120" w:afterAutospacing="0"/>
              <w:jc w:val="both"/>
              <w:rPr>
                <w:rFonts w:asciiTheme="minorHAnsi" w:hAnsiTheme="minorHAnsi" w:cstheme="minorHAnsi"/>
                <w:b/>
                <w:bCs/>
                <w:i/>
                <w:iCs/>
                <w:sz w:val="22"/>
                <w:szCs w:val="22"/>
                <w:u w:val="single"/>
              </w:rPr>
            </w:pPr>
            <w:r w:rsidRPr="004F3F36">
              <w:rPr>
                <w:rFonts w:asciiTheme="minorHAnsi" w:hAnsiTheme="minorHAnsi" w:cstheme="minorHAnsi"/>
                <w:sz w:val="22"/>
                <w:szCs w:val="22"/>
              </w:rPr>
              <w:br/>
            </w:r>
            <w:r w:rsidRPr="004F3F36">
              <w:rPr>
                <w:rFonts w:asciiTheme="minorHAnsi" w:hAnsiTheme="minorHAnsi" w:cstheme="minorHAnsi"/>
                <w:b/>
                <w:bCs/>
                <w:i/>
                <w:iCs/>
                <w:sz w:val="22"/>
                <w:szCs w:val="22"/>
                <w:u w:val="single"/>
              </w:rPr>
              <w:t>Quesito</w:t>
            </w:r>
            <w:r w:rsidR="00346724" w:rsidRPr="004F3F36">
              <w:rPr>
                <w:rFonts w:asciiTheme="minorHAnsi" w:hAnsiTheme="minorHAnsi" w:cstheme="minorHAnsi"/>
                <w:b/>
                <w:bCs/>
                <w:i/>
                <w:iCs/>
                <w:sz w:val="22"/>
                <w:szCs w:val="22"/>
                <w:u w:val="single"/>
              </w:rPr>
              <w:t>:</w:t>
            </w:r>
            <w:r w:rsidR="00346724" w:rsidRPr="004F3F36">
              <w:rPr>
                <w:rFonts w:asciiTheme="minorHAnsi" w:hAnsiTheme="minorHAnsi" w:cstheme="minorHAnsi"/>
                <w:i/>
                <w:iCs/>
                <w:sz w:val="22"/>
                <w:szCs w:val="22"/>
              </w:rPr>
              <w:t xml:space="preserve"> </w:t>
            </w:r>
            <w:r w:rsidRPr="004F3F36">
              <w:rPr>
                <w:rFonts w:asciiTheme="minorHAnsi" w:hAnsiTheme="minorHAnsi" w:cstheme="minorHAnsi"/>
                <w:i/>
                <w:iCs/>
                <w:sz w:val="22"/>
                <w:szCs w:val="22"/>
              </w:rPr>
              <w:t xml:space="preserve">Si chiede se in virtù del principio per cui il quinto d’obbligo ex art. 120 co. 9 deve essere considerato nel valore stimato dell’appalto, laddove previsto nei documenti di gara, lo stesso debba essere reso evidente nel quadro A del Quadro Economico, </w:t>
            </w:r>
            <w:r w:rsidR="00346724" w:rsidRPr="004F3F36">
              <w:rPr>
                <w:rFonts w:asciiTheme="minorHAnsi" w:hAnsiTheme="minorHAnsi" w:cstheme="minorHAnsi"/>
                <w:i/>
                <w:iCs/>
                <w:sz w:val="22"/>
                <w:szCs w:val="22"/>
              </w:rPr>
              <w:t>anziché</w:t>
            </w:r>
            <w:r w:rsidRPr="004F3F36">
              <w:rPr>
                <w:rFonts w:asciiTheme="minorHAnsi" w:hAnsiTheme="minorHAnsi" w:cstheme="minorHAnsi"/>
                <w:i/>
                <w:iCs/>
                <w:sz w:val="22"/>
                <w:szCs w:val="22"/>
              </w:rPr>
              <w:t xml:space="preserve"> nel quadro B (somme a disposizione).    </w:t>
            </w:r>
            <w:r w:rsidRPr="004F3F36">
              <w:rPr>
                <w:rFonts w:asciiTheme="minorHAnsi" w:hAnsiTheme="minorHAnsi" w:cstheme="minorHAnsi"/>
                <w:i/>
                <w:iCs/>
                <w:sz w:val="22"/>
                <w:szCs w:val="22"/>
              </w:rPr>
              <w:br/>
            </w:r>
          </w:p>
          <w:p w14:paraId="4E9E8272" w14:textId="77777777" w:rsidR="00EA78B5" w:rsidRPr="004F3F36" w:rsidRDefault="005462A2" w:rsidP="00F86C44">
            <w:pPr>
              <w:pStyle w:val="NormaleWeb"/>
              <w:spacing w:before="120" w:beforeAutospacing="0" w:after="120" w:afterAutospacing="0"/>
              <w:jc w:val="both"/>
              <w:rPr>
                <w:rFonts w:asciiTheme="minorHAnsi" w:hAnsiTheme="minorHAnsi" w:cstheme="minorHAnsi"/>
                <w:i/>
                <w:iCs/>
                <w:sz w:val="22"/>
                <w:szCs w:val="22"/>
              </w:rPr>
            </w:pPr>
            <w:r w:rsidRPr="004F3F36">
              <w:rPr>
                <w:rFonts w:asciiTheme="minorHAnsi" w:hAnsiTheme="minorHAnsi" w:cstheme="minorHAnsi"/>
                <w:b/>
                <w:bCs/>
                <w:i/>
                <w:iCs/>
                <w:sz w:val="22"/>
                <w:szCs w:val="22"/>
                <w:u w:val="single"/>
              </w:rPr>
              <w:t>Risposta aggiornata</w:t>
            </w:r>
            <w:r w:rsidR="00346724" w:rsidRPr="004F3F36">
              <w:rPr>
                <w:rFonts w:asciiTheme="minorHAnsi" w:hAnsiTheme="minorHAnsi" w:cstheme="minorHAnsi"/>
                <w:b/>
                <w:bCs/>
                <w:i/>
                <w:iCs/>
                <w:sz w:val="22"/>
                <w:szCs w:val="22"/>
                <w:u w:val="single"/>
              </w:rPr>
              <w:t>:</w:t>
            </w:r>
            <w:r w:rsidR="00620C00" w:rsidRPr="004F3F36">
              <w:rPr>
                <w:rFonts w:asciiTheme="minorHAnsi" w:hAnsiTheme="minorHAnsi" w:cstheme="minorHAnsi"/>
                <w:b/>
                <w:bCs/>
                <w:i/>
                <w:iCs/>
                <w:sz w:val="22"/>
                <w:szCs w:val="22"/>
                <w:u w:val="single"/>
              </w:rPr>
              <w:t xml:space="preserve"> </w:t>
            </w:r>
            <w:r w:rsidRPr="004F3F36">
              <w:rPr>
                <w:rFonts w:asciiTheme="minorHAnsi" w:hAnsiTheme="minorHAnsi" w:cstheme="minorHAnsi"/>
                <w:i/>
                <w:iCs/>
                <w:sz w:val="22"/>
                <w:szCs w:val="22"/>
              </w:rPr>
              <w:t xml:space="preserve">L’applicazione dell’art. 120, c. 9 del Codice dei contratti pubblici è rimesso alla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specials di gara. Non vi è una sola metodologia di applicazione di detta norma, la decisione è rimessa alla disciplina di gara. Ove 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w:t>
            </w:r>
            <w:proofErr w:type="spellStart"/>
            <w:r w:rsidRPr="004F3F36">
              <w:rPr>
                <w:rFonts w:asciiTheme="minorHAnsi" w:hAnsiTheme="minorHAnsi" w:cstheme="minorHAnsi"/>
                <w:i/>
                <w:iCs/>
                <w:sz w:val="22"/>
                <w:szCs w:val="22"/>
              </w:rPr>
              <w:t>specialis</w:t>
            </w:r>
            <w:proofErr w:type="spellEnd"/>
            <w:r w:rsidRPr="004F3F36">
              <w:rPr>
                <w:rFonts w:asciiTheme="minorHAnsi" w:hAnsiTheme="minorHAnsi" w:cstheme="minorHAnsi"/>
                <w:i/>
                <w:iCs/>
                <w:sz w:val="22"/>
                <w:szCs w:val="22"/>
              </w:rPr>
              <w:t xml:space="preserve"> di gara prevede l’applicazione dell’art. 120, c. 9 come forma di opzione (a norma dell’art. 120, c. 1 lett. a) del Codice), in base all’art. 14, c. 4 del Codice, detto importo va computato nel valore della procedura, da inserire nel quadro A del quadro economico, pur non necessitando da subito di copertura economica. Ove di converso 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w:t>
            </w:r>
            <w:proofErr w:type="spellStart"/>
            <w:r w:rsidRPr="004F3F36">
              <w:rPr>
                <w:rFonts w:asciiTheme="minorHAnsi" w:hAnsiTheme="minorHAnsi" w:cstheme="minorHAnsi"/>
                <w:i/>
                <w:iCs/>
                <w:sz w:val="22"/>
                <w:szCs w:val="22"/>
              </w:rPr>
              <w:t>specialis</w:t>
            </w:r>
            <w:proofErr w:type="spellEnd"/>
            <w:r w:rsidRPr="004F3F36">
              <w:rPr>
                <w:rFonts w:asciiTheme="minorHAnsi" w:hAnsiTheme="minorHAnsi" w:cstheme="minorHAnsi"/>
                <w:i/>
                <w:iCs/>
                <w:sz w:val="22"/>
                <w:szCs w:val="22"/>
              </w:rPr>
              <w:t xml:space="preserve"> di gara preveda l’applicazione dell’art. 120, c. 9 del Codice solo come vincolo per l’appaltatore in caso di modifiche contrattuali e/o variante in corso d’opera non previste al momento di gara (non già comprese in clausole opzionali), detto importo non è da conteggiare nell’importo della procedura e non trova corrispondenza esplicita nel quadro economico (rientrando di fatto nella voce imprevisti)”.</w:t>
            </w:r>
          </w:p>
          <w:p w14:paraId="611066D9" w14:textId="3F3E2858" w:rsidR="005462A2" w:rsidRPr="004F3F36" w:rsidRDefault="005462A2" w:rsidP="00F86C44">
            <w:pPr>
              <w:pStyle w:val="NormaleWeb"/>
              <w:spacing w:before="120" w:beforeAutospacing="0" w:after="120" w:afterAutospacing="0"/>
              <w:jc w:val="both"/>
              <w:rPr>
                <w:rFonts w:asciiTheme="minorHAnsi" w:hAnsiTheme="minorHAnsi" w:cstheme="minorHAnsi"/>
                <w:sz w:val="22"/>
                <w:szCs w:val="22"/>
              </w:rPr>
            </w:pPr>
            <w:r w:rsidRPr="004F3F36">
              <w:rPr>
                <w:rFonts w:asciiTheme="minorHAnsi" w:hAnsiTheme="minorHAnsi" w:cstheme="minorHAnsi"/>
                <w:sz w:val="22"/>
                <w:szCs w:val="22"/>
              </w:rPr>
              <w:br/>
              <w:t>Deve essere scelto se il quinto è previsto come forma di opzione e quindi computato del valore stimato oppure se previsto anche o unicamente come vincolo imposto all’appaltatore in casi di variante.</w:t>
            </w:r>
          </w:p>
          <w:p w14:paraId="4B139E3C" w14:textId="4D58998D" w:rsidR="005462A2" w:rsidRPr="004F3F36" w:rsidRDefault="005462A2" w:rsidP="00620C00">
            <w:pPr>
              <w:tabs>
                <w:tab w:val="num" w:pos="1298"/>
              </w:tabs>
              <w:spacing w:before="120" w:after="120"/>
              <w:jc w:val="both"/>
              <w:rPr>
                <w:rFonts w:asciiTheme="minorHAnsi" w:hAnsiTheme="minorHAnsi" w:cstheme="minorHAnsi"/>
                <w:b/>
                <w:i/>
                <w:strike/>
                <w:sz w:val="22"/>
                <w:szCs w:val="22"/>
                <w:lang w:val="it-IT"/>
              </w:rPr>
            </w:pPr>
            <w:r w:rsidRPr="004F3F36">
              <w:rPr>
                <w:rFonts w:asciiTheme="minorHAnsi" w:hAnsiTheme="minorHAnsi" w:cstheme="minorHAnsi"/>
                <w:sz w:val="22"/>
                <w:szCs w:val="22"/>
                <w:lang w:val="it-IT"/>
              </w:rPr>
              <w:t>In caso di appalto a corpo, qualora la SA scelga di inserire nel capitolato speciale parte II la disciplina del quinto d’obbligo ai sensi dell’</w:t>
            </w:r>
            <w:r w:rsidRPr="004F3F36">
              <w:rPr>
                <w:rFonts w:asciiTheme="minorHAnsi" w:hAnsiTheme="minorHAnsi" w:cstheme="minorHAnsi"/>
                <w:b/>
                <w:bCs/>
                <w:sz w:val="22"/>
                <w:szCs w:val="22"/>
                <w:lang w:val="it-IT"/>
              </w:rPr>
              <w:t>art. 120, comma 9 del d.lgs. 36/2023</w:t>
            </w:r>
            <w:r w:rsidRPr="004F3F36">
              <w:rPr>
                <w:rFonts w:asciiTheme="minorHAnsi" w:hAnsiTheme="minorHAnsi" w:cstheme="minorHAnsi"/>
                <w:sz w:val="22"/>
                <w:szCs w:val="22"/>
                <w:lang w:val="it-IT"/>
              </w:rPr>
              <w:t xml:space="preserve">, si ricorda che in caso di modifiche entro il 20% dell’importo contrattuale l’ente committente è obbligato ad utilizzare i prezzi unitari offerti dall’aggiudicatario, anche se questi non sono stati verificati in sede di gara, posto che negli appalti a corpo le quantità e i </w:t>
            </w:r>
            <w:r w:rsidRPr="004F3F36">
              <w:rPr>
                <w:rFonts w:asciiTheme="minorHAnsi" w:hAnsiTheme="minorHAnsi" w:cstheme="minorHAnsi"/>
                <w:sz w:val="22"/>
                <w:szCs w:val="22"/>
                <w:lang w:val="it-IT"/>
              </w:rPr>
              <w:lastRenderedPageBreak/>
              <w:t>prezzi unitari offerti non influiscono sull’importo complessivo a corpo offerto. Si consiglia quindi in questa ipotesi (appalto a corpo con quinto d’obbligo contrattualizzato) di utilizzare il metodo del ribasso percentuale: in questa ipotesi, in caso di modifiche contrattuali entro il quinto, verranno utilizzati i prezzi unitari del computo metrico estimativo ai quali sarà applicato il ribasso unico offerto.</w:t>
            </w:r>
          </w:p>
        </w:tc>
      </w:tr>
      <w:tr w:rsidR="004A0853" w:rsidRPr="004F3F36" w14:paraId="76196360" w14:textId="77777777" w:rsidTr="00620C00">
        <w:tc>
          <w:tcPr>
            <w:tcW w:w="9923" w:type="dxa"/>
          </w:tcPr>
          <w:p w14:paraId="7E52BD5B" w14:textId="77777777" w:rsidR="004A0853" w:rsidRPr="004F3F36" w:rsidRDefault="004A0853" w:rsidP="004A0853">
            <w:pPr>
              <w:pStyle w:val="NormaleWeb"/>
              <w:spacing w:before="120" w:beforeAutospacing="0" w:after="120" w:afterAutospacing="0"/>
              <w:jc w:val="both"/>
              <w:rPr>
                <w:rFonts w:asciiTheme="minorHAnsi" w:hAnsiTheme="minorHAnsi" w:cstheme="minorHAnsi"/>
                <w:b/>
                <w:bCs/>
                <w:i/>
                <w:iCs/>
                <w:sz w:val="22"/>
                <w:szCs w:val="22"/>
                <w:u w:val="single"/>
                <w:lang w:val="de-DE"/>
              </w:rPr>
            </w:pPr>
            <w:r w:rsidRPr="004F3F36">
              <w:rPr>
                <w:rFonts w:asciiTheme="minorHAnsi" w:hAnsiTheme="minorHAnsi" w:cstheme="minorHAnsi"/>
                <w:b/>
                <w:bCs/>
                <w:i/>
                <w:iCs/>
                <w:sz w:val="22"/>
                <w:szCs w:val="22"/>
                <w:highlight w:val="lightGray"/>
                <w:u w:val="single"/>
                <w:lang w:val="de-DE"/>
              </w:rPr>
              <w:lastRenderedPageBreak/>
              <w:t>Änderung bis zur Höhe von einem Fünftel des Vertragsbetrags/als Option</w:t>
            </w:r>
          </w:p>
          <w:p w14:paraId="47374C1C" w14:textId="77777777" w:rsidR="004A0853" w:rsidRPr="004F3F36" w:rsidRDefault="004A0853" w:rsidP="004A0853">
            <w:pPr>
              <w:pStyle w:val="NormaleWeb"/>
              <w:spacing w:before="120" w:beforeAutospacing="0" w:after="120" w:afterAutospacing="0"/>
              <w:jc w:val="both"/>
              <w:rPr>
                <w:rFonts w:asciiTheme="minorHAnsi" w:hAnsiTheme="minorHAnsi" w:cstheme="minorHAnsi"/>
                <w:iCs/>
                <w:sz w:val="22"/>
                <w:szCs w:val="22"/>
              </w:rPr>
            </w:pPr>
            <w:r w:rsidRPr="004F3F36">
              <w:rPr>
                <w:rFonts w:asciiTheme="minorHAnsi" w:hAnsiTheme="minorHAnsi" w:cstheme="minorHAnsi"/>
                <w:i/>
                <w:sz w:val="22"/>
                <w:szCs w:val="22"/>
                <w:lang w:val="de-DE"/>
              </w:rPr>
              <w:t xml:space="preserve">Bezugnehmend auf die Bestimmung des Pflichtfünftels wird auf das </w:t>
            </w:r>
            <w:r w:rsidRPr="004F3F36">
              <w:rPr>
                <w:rFonts w:asciiTheme="minorHAnsi" w:hAnsiTheme="minorHAnsi" w:cstheme="minorHAnsi"/>
                <w:b/>
                <w:bCs/>
                <w:i/>
                <w:sz w:val="22"/>
                <w:szCs w:val="22"/>
                <w:lang w:val="de-DE"/>
              </w:rPr>
              <w:t xml:space="preserve">Gutachten des MIT vom 6. </w:t>
            </w:r>
            <w:r w:rsidRPr="004F3F36">
              <w:rPr>
                <w:rFonts w:asciiTheme="minorHAnsi" w:hAnsiTheme="minorHAnsi" w:cstheme="minorHAnsi"/>
                <w:b/>
                <w:bCs/>
                <w:i/>
                <w:sz w:val="22"/>
                <w:szCs w:val="22"/>
              </w:rPr>
              <w:t>Dezember 2024, Nr. 3116</w:t>
            </w:r>
            <w:r w:rsidRPr="004F3F36">
              <w:rPr>
                <w:rFonts w:asciiTheme="minorHAnsi" w:hAnsiTheme="minorHAnsi" w:cstheme="minorHAnsi"/>
                <w:i/>
                <w:sz w:val="22"/>
                <w:szCs w:val="22"/>
              </w:rPr>
              <w:t xml:space="preserve"> </w:t>
            </w:r>
            <w:proofErr w:type="spellStart"/>
            <w:r w:rsidRPr="004F3F36">
              <w:rPr>
                <w:rFonts w:asciiTheme="minorHAnsi" w:hAnsiTheme="minorHAnsi" w:cstheme="minorHAnsi"/>
                <w:i/>
                <w:sz w:val="22"/>
                <w:szCs w:val="22"/>
              </w:rPr>
              <w:t>verwiesen</w:t>
            </w:r>
            <w:proofErr w:type="spellEnd"/>
            <w:r w:rsidRPr="004F3F36">
              <w:rPr>
                <w:rFonts w:asciiTheme="minorHAnsi" w:hAnsiTheme="minorHAnsi" w:cstheme="minorHAnsi"/>
                <w:iCs/>
                <w:sz w:val="22"/>
                <w:szCs w:val="22"/>
              </w:rPr>
              <w:t xml:space="preserve">: </w:t>
            </w:r>
          </w:p>
          <w:p w14:paraId="2F6FB859" w14:textId="77777777" w:rsidR="004A0853" w:rsidRPr="004F3F36" w:rsidRDefault="004A0853" w:rsidP="004A0853">
            <w:pPr>
              <w:pStyle w:val="NormaleWeb"/>
              <w:spacing w:before="120" w:beforeAutospacing="0" w:after="120" w:afterAutospacing="0"/>
              <w:jc w:val="both"/>
              <w:rPr>
                <w:rFonts w:asciiTheme="minorHAnsi" w:hAnsiTheme="minorHAnsi" w:cstheme="minorHAnsi"/>
                <w:i/>
                <w:iCs/>
                <w:sz w:val="22"/>
                <w:szCs w:val="22"/>
              </w:rPr>
            </w:pPr>
            <w:r w:rsidRPr="004F3F36">
              <w:rPr>
                <w:rFonts w:asciiTheme="minorHAnsi" w:hAnsiTheme="minorHAnsi" w:cstheme="minorHAnsi"/>
                <w:b/>
                <w:bCs/>
                <w:i/>
                <w:iCs/>
                <w:sz w:val="22"/>
                <w:szCs w:val="22"/>
                <w:u w:val="single"/>
              </w:rPr>
              <w:t>Quesito</w:t>
            </w:r>
            <w:r w:rsidRPr="004F3F36">
              <w:rPr>
                <w:rFonts w:asciiTheme="minorHAnsi" w:hAnsiTheme="minorHAnsi" w:cstheme="minorHAnsi"/>
                <w:i/>
                <w:iCs/>
                <w:sz w:val="22"/>
                <w:szCs w:val="22"/>
              </w:rPr>
              <w:t>: Si chiede se in virtù del principio per cui il quinto d’obbligo ex art. 120 co. 9 deve essere considerato nel valore stimato dell’appalto, laddove previsto nei documenti di gara, lo stesso debba essere reso evidente nel quadro A del Quadro Economico, anziché nel quadro B (somme a disposizione). </w:t>
            </w:r>
          </w:p>
          <w:p w14:paraId="6BFFF091" w14:textId="77777777" w:rsidR="004A0853" w:rsidRPr="004F3F36" w:rsidRDefault="004A0853" w:rsidP="004A0853">
            <w:pPr>
              <w:pStyle w:val="NormaleWeb"/>
              <w:spacing w:before="120" w:beforeAutospacing="0" w:after="120" w:afterAutospacing="0"/>
              <w:jc w:val="both"/>
              <w:rPr>
                <w:rFonts w:asciiTheme="minorHAnsi" w:hAnsiTheme="minorHAnsi" w:cstheme="minorHAnsi"/>
                <w:i/>
                <w:iCs/>
                <w:sz w:val="22"/>
                <w:szCs w:val="22"/>
              </w:rPr>
            </w:pPr>
            <w:r w:rsidRPr="004F3F36">
              <w:rPr>
                <w:rFonts w:asciiTheme="minorHAnsi" w:hAnsiTheme="minorHAnsi" w:cstheme="minorHAnsi"/>
                <w:i/>
                <w:iCs/>
                <w:sz w:val="22"/>
                <w:szCs w:val="22"/>
              </w:rPr>
              <w:t xml:space="preserve">   </w:t>
            </w:r>
            <w:r w:rsidRPr="004F3F36">
              <w:rPr>
                <w:rFonts w:asciiTheme="minorHAnsi" w:hAnsiTheme="minorHAnsi" w:cstheme="minorHAnsi"/>
                <w:i/>
                <w:iCs/>
                <w:sz w:val="22"/>
                <w:szCs w:val="22"/>
              </w:rPr>
              <w:br/>
            </w:r>
            <w:r w:rsidRPr="004F3F36">
              <w:rPr>
                <w:rFonts w:asciiTheme="minorHAnsi" w:hAnsiTheme="minorHAnsi" w:cstheme="minorHAnsi"/>
                <w:b/>
                <w:bCs/>
                <w:i/>
                <w:iCs/>
                <w:sz w:val="22"/>
                <w:szCs w:val="22"/>
                <w:u w:val="single"/>
              </w:rPr>
              <w:t>Risposta aggiornata</w:t>
            </w:r>
            <w:r w:rsidRPr="004F3F36">
              <w:rPr>
                <w:rFonts w:asciiTheme="minorHAnsi" w:hAnsiTheme="minorHAnsi" w:cstheme="minorHAnsi"/>
                <w:i/>
                <w:iCs/>
                <w:sz w:val="22"/>
                <w:szCs w:val="22"/>
              </w:rPr>
              <w:t xml:space="preserve">: </w:t>
            </w:r>
          </w:p>
          <w:p w14:paraId="54BCDA65" w14:textId="77777777" w:rsidR="004A0853" w:rsidRPr="004F3F36" w:rsidRDefault="004A0853" w:rsidP="004A0853">
            <w:pPr>
              <w:pStyle w:val="NormaleWeb"/>
              <w:spacing w:before="120" w:beforeAutospacing="0" w:after="120" w:afterAutospacing="0"/>
              <w:jc w:val="both"/>
              <w:rPr>
                <w:rFonts w:asciiTheme="minorHAnsi" w:hAnsiTheme="minorHAnsi" w:cstheme="minorHAnsi"/>
                <w:i/>
                <w:iCs/>
                <w:sz w:val="22"/>
                <w:szCs w:val="22"/>
              </w:rPr>
            </w:pPr>
            <w:r w:rsidRPr="004F3F36">
              <w:rPr>
                <w:rFonts w:asciiTheme="minorHAnsi" w:hAnsiTheme="minorHAnsi" w:cstheme="minorHAnsi"/>
                <w:i/>
                <w:iCs/>
                <w:sz w:val="22"/>
                <w:szCs w:val="22"/>
              </w:rPr>
              <w:t xml:space="preserve">L’applicazione dell’art. 120, c. 9 del Codice dei contratti pubblici è rimesso alla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specials di gara. Non vi è una sola metodologia di applicazione di detta norma, la decisione è rimessa alla disciplina di gara. Ove 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w:t>
            </w:r>
            <w:proofErr w:type="spellStart"/>
            <w:r w:rsidRPr="004F3F36">
              <w:rPr>
                <w:rFonts w:asciiTheme="minorHAnsi" w:hAnsiTheme="minorHAnsi" w:cstheme="minorHAnsi"/>
                <w:i/>
                <w:iCs/>
                <w:sz w:val="22"/>
                <w:szCs w:val="22"/>
              </w:rPr>
              <w:t>specialis</w:t>
            </w:r>
            <w:proofErr w:type="spellEnd"/>
            <w:r w:rsidRPr="004F3F36">
              <w:rPr>
                <w:rFonts w:asciiTheme="minorHAnsi" w:hAnsiTheme="minorHAnsi" w:cstheme="minorHAnsi"/>
                <w:i/>
                <w:iCs/>
                <w:sz w:val="22"/>
                <w:szCs w:val="22"/>
              </w:rPr>
              <w:t xml:space="preserve"> di gara prevede l’applicazione dell’art. 120, c. 9 come forma di opzione (a norma dell’art. 120, c. 1 lett. a) del Codice), in base all’art. 14, c. 4 del Codice, detto importo va computato nel valore della procedura, da inserire nel quadro A del quadro economico, pur non necessitando da subito di copertura economica. Ove di converso la </w:t>
            </w:r>
            <w:proofErr w:type="spellStart"/>
            <w:r w:rsidRPr="004F3F36">
              <w:rPr>
                <w:rFonts w:asciiTheme="minorHAnsi" w:hAnsiTheme="minorHAnsi" w:cstheme="minorHAnsi"/>
                <w:i/>
                <w:iCs/>
                <w:sz w:val="22"/>
                <w:szCs w:val="22"/>
              </w:rPr>
              <w:t>lex</w:t>
            </w:r>
            <w:proofErr w:type="spellEnd"/>
            <w:r w:rsidRPr="004F3F36">
              <w:rPr>
                <w:rFonts w:asciiTheme="minorHAnsi" w:hAnsiTheme="minorHAnsi" w:cstheme="minorHAnsi"/>
                <w:i/>
                <w:iCs/>
                <w:sz w:val="22"/>
                <w:szCs w:val="22"/>
              </w:rPr>
              <w:t xml:space="preserve"> </w:t>
            </w:r>
            <w:proofErr w:type="spellStart"/>
            <w:r w:rsidRPr="004F3F36">
              <w:rPr>
                <w:rFonts w:asciiTheme="minorHAnsi" w:hAnsiTheme="minorHAnsi" w:cstheme="minorHAnsi"/>
                <w:i/>
                <w:iCs/>
                <w:sz w:val="22"/>
                <w:szCs w:val="22"/>
              </w:rPr>
              <w:t>specialis</w:t>
            </w:r>
            <w:proofErr w:type="spellEnd"/>
            <w:r w:rsidRPr="004F3F36">
              <w:rPr>
                <w:rFonts w:asciiTheme="minorHAnsi" w:hAnsiTheme="minorHAnsi" w:cstheme="minorHAnsi"/>
                <w:i/>
                <w:iCs/>
                <w:sz w:val="22"/>
                <w:szCs w:val="22"/>
              </w:rPr>
              <w:t xml:space="preserve"> di gara preveda l’applicazione dell’art. 120, c. 9 del Codice solo come vincolo per l’appaltatore in caso di modifiche contrattuali e/o variante in corso d’opera non previste al momento di gara (non già comprese in clausole opzionali), detto importo non è da conteggiare nell’importo della procedura e non trova corrispondenza esplicita nel quadro economico (rientrando di fatto nella voce imprevisti)”.</w:t>
            </w:r>
          </w:p>
          <w:p w14:paraId="6C1327EF" w14:textId="77777777" w:rsidR="004A0853" w:rsidRPr="004F3F36" w:rsidRDefault="004A0853" w:rsidP="004A0853">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Es muss ausgewählt werden, ob das Fünftel als Option vorgesehen ist und daher dem geschätzten Betrag angerechnet wird oder ob es auch oder ausschließlich dem Auftragnehmer als Verpflichtung im Falle von Varianten auferlegt wird.</w:t>
            </w:r>
          </w:p>
          <w:p w14:paraId="59A3A5B8" w14:textId="35EFF476" w:rsidR="004A0853" w:rsidRPr="004F3F36" w:rsidRDefault="004A0853" w:rsidP="004A0853">
            <w:pPr>
              <w:spacing w:before="120" w:after="120"/>
              <w:jc w:val="both"/>
              <w:rPr>
                <w:rFonts w:asciiTheme="minorHAnsi" w:hAnsiTheme="minorHAnsi" w:cstheme="minorHAnsi"/>
                <w:b/>
                <w:bCs/>
                <w:sz w:val="22"/>
                <w:szCs w:val="22"/>
                <w:highlight w:val="lightGray"/>
                <w:u w:val="single"/>
              </w:rPr>
            </w:pPr>
            <w:r w:rsidRPr="004F3F36">
              <w:rPr>
                <w:rFonts w:asciiTheme="minorHAnsi" w:hAnsiTheme="minorHAnsi" w:cstheme="minorHAnsi"/>
                <w:i/>
                <w:sz w:val="22"/>
                <w:szCs w:val="22"/>
              </w:rPr>
              <w:t>Handelt es sich um einen Vertrag mit pauschal auszuführenden Leistungen und sofern die Vergabestelle beschließt in den besonderen Vertragsbedingungen Teil II die Regelung des Pflichtfünftels einzufügen, wird darauf hingewiesen, dass bei Änderungen bis zu 20% des Vertragspreises, der Auftraggeber verpflichtet ist, die vom Zuschlagsempfänger angebotenen Einheitspreise anzuwenden, auch wenn diese im Ausschreibungsverfahren nicht überprüft wurden, da bei Verträgen mit pauschal auszuführenden Leistungen, die angebotenen Mengen und Einheitspreise sich nicht auf den angebotenen Gesamtpauschalbetrag auswirken. In diesem Fall (Vertrag mit pauschal auszuführenden Leistungen und mit vertraglich festgelegten Pflichtfünftel) wird daher empfohlen, die Methode des prozentualen Abschlags zu verwenden: in diesem Fall werden bei Vertragsänderungen von bis zu einem Fünftel die Einheitspreise der Kosten- und Massenberechnung verwendet, wobei auf diesen der angebotene Abschlag angewandt wird.</w:t>
            </w:r>
          </w:p>
        </w:tc>
      </w:tr>
      <w:tr w:rsidR="00620C00" w:rsidRPr="007A1CE2" w14:paraId="27F663C2" w14:textId="77777777" w:rsidTr="00620C00">
        <w:tc>
          <w:tcPr>
            <w:tcW w:w="9923" w:type="dxa"/>
          </w:tcPr>
          <w:p w14:paraId="07F1634F" w14:textId="04B6CDDF" w:rsidR="00620C00" w:rsidRPr="004F3F36" w:rsidRDefault="00620C00" w:rsidP="00F86C44">
            <w:pPr>
              <w:spacing w:before="120" w:after="120"/>
              <w:jc w:val="both"/>
              <w:rPr>
                <w:rFonts w:asciiTheme="minorHAnsi" w:hAnsiTheme="minorHAnsi" w:cstheme="minorHAnsi"/>
                <w:b/>
                <w:bCs/>
                <w:sz w:val="22"/>
                <w:szCs w:val="22"/>
                <w:u w:val="single"/>
                <w:lang w:val="it-IT"/>
              </w:rPr>
            </w:pPr>
            <w:r w:rsidRPr="004F3F36">
              <w:rPr>
                <w:rFonts w:asciiTheme="minorHAnsi" w:hAnsiTheme="minorHAnsi" w:cstheme="minorHAnsi"/>
                <w:b/>
                <w:bCs/>
                <w:sz w:val="22"/>
                <w:szCs w:val="22"/>
                <w:u w:val="single"/>
                <w:lang w:val="it-IT"/>
              </w:rPr>
              <w:t>Clausole sociali</w:t>
            </w:r>
          </w:p>
          <w:p w14:paraId="364248FA" w14:textId="0A826B37" w:rsidR="00620C00" w:rsidRPr="004F3F36" w:rsidRDefault="00620C00" w:rsidP="00F86C44">
            <w:pPr>
              <w:spacing w:before="120" w:after="120"/>
              <w:jc w:val="both"/>
              <w:rPr>
                <w:rFonts w:asciiTheme="minorHAnsi" w:hAnsiTheme="minorHAnsi" w:cstheme="minorHAnsi"/>
                <w:b/>
                <w:bCs/>
                <w:i/>
                <w:iCs/>
                <w:color w:val="4472C4" w:themeColor="accent1"/>
                <w:sz w:val="22"/>
                <w:szCs w:val="22"/>
                <w:lang w:val="it-IT"/>
              </w:rPr>
            </w:pPr>
            <w:r w:rsidRPr="004F3F36">
              <w:rPr>
                <w:rFonts w:asciiTheme="minorHAnsi" w:hAnsiTheme="minorHAnsi" w:cstheme="minorHAnsi"/>
                <w:sz w:val="22"/>
                <w:szCs w:val="22"/>
                <w:lang w:val="it-IT"/>
              </w:rPr>
              <w:t xml:space="preserve">Inserire clausole sociali ai sensi </w:t>
            </w:r>
            <w:r w:rsidRPr="004F3F36">
              <w:rPr>
                <w:rFonts w:asciiTheme="minorHAnsi" w:hAnsiTheme="minorHAnsi" w:cstheme="minorHAnsi"/>
                <w:b/>
                <w:sz w:val="22"/>
                <w:szCs w:val="22"/>
                <w:lang w:val="it-IT"/>
              </w:rPr>
              <w:t>dell’art. 57 comma 1</w:t>
            </w:r>
            <w:r w:rsidR="00D9271D" w:rsidRPr="004F3F36">
              <w:rPr>
                <w:rFonts w:asciiTheme="minorHAnsi" w:hAnsiTheme="minorHAnsi" w:cstheme="minorHAnsi"/>
                <w:b/>
                <w:sz w:val="22"/>
                <w:szCs w:val="22"/>
                <w:lang w:val="it-IT"/>
              </w:rPr>
              <w:t>, 2bis del</w:t>
            </w:r>
            <w:r w:rsidRPr="004F3F36">
              <w:rPr>
                <w:rFonts w:asciiTheme="minorHAnsi" w:hAnsiTheme="minorHAnsi" w:cstheme="minorHAnsi"/>
                <w:b/>
                <w:sz w:val="22"/>
                <w:szCs w:val="22"/>
                <w:lang w:val="it-IT"/>
              </w:rPr>
              <w:t xml:space="preserve"> D.lgs. 36/2023</w:t>
            </w:r>
            <w:r w:rsidRPr="004F3F36">
              <w:rPr>
                <w:rFonts w:asciiTheme="minorHAnsi" w:hAnsiTheme="minorHAnsi" w:cstheme="minorHAnsi"/>
                <w:sz w:val="22"/>
                <w:szCs w:val="22"/>
                <w:lang w:val="it-IT"/>
              </w:rPr>
              <w:t>.</w:t>
            </w:r>
          </w:p>
        </w:tc>
      </w:tr>
      <w:bookmarkEnd w:id="49"/>
      <w:tr w:rsidR="00591DBA" w:rsidRPr="007A1CE2" w14:paraId="6190B622" w14:textId="77777777" w:rsidTr="00620C00">
        <w:tc>
          <w:tcPr>
            <w:tcW w:w="9923" w:type="dxa"/>
          </w:tcPr>
          <w:p w14:paraId="5D9EEB12" w14:textId="36691250" w:rsidR="00BB5F15" w:rsidRPr="004F3F36" w:rsidRDefault="00591DBA" w:rsidP="00591DBA">
            <w:pPr>
              <w:spacing w:before="120" w:after="120"/>
              <w:jc w:val="both"/>
              <w:rPr>
                <w:rFonts w:asciiTheme="minorHAnsi" w:hAnsiTheme="minorHAnsi" w:cstheme="minorHAnsi"/>
                <w:b/>
                <w:bCs/>
                <w:iCs/>
                <w:sz w:val="22"/>
                <w:szCs w:val="22"/>
                <w:u w:val="single"/>
                <w:lang w:val="it-IT"/>
              </w:rPr>
            </w:pPr>
            <w:r w:rsidRPr="004F3F36">
              <w:rPr>
                <w:rFonts w:asciiTheme="minorHAnsi" w:hAnsiTheme="minorHAnsi" w:cstheme="minorHAnsi"/>
                <w:b/>
                <w:bCs/>
                <w:iCs/>
                <w:sz w:val="22"/>
                <w:szCs w:val="22"/>
                <w:u w:val="single"/>
                <w:lang w:val="it-IT"/>
              </w:rPr>
              <w:t>Penali da inadempimento ex art. 1, commi 2</w:t>
            </w:r>
            <w:r w:rsidR="00A922C0" w:rsidRPr="004F3F36">
              <w:rPr>
                <w:rFonts w:asciiTheme="minorHAnsi" w:hAnsiTheme="minorHAnsi" w:cstheme="minorHAnsi"/>
                <w:b/>
                <w:bCs/>
                <w:iCs/>
                <w:sz w:val="22"/>
                <w:szCs w:val="22"/>
                <w:u w:val="single"/>
                <w:lang w:val="it-IT"/>
              </w:rPr>
              <w:t xml:space="preserve"> e</w:t>
            </w:r>
            <w:r w:rsidRPr="004F3F36">
              <w:rPr>
                <w:rFonts w:asciiTheme="minorHAnsi" w:hAnsiTheme="minorHAnsi" w:cstheme="minorHAnsi"/>
                <w:b/>
                <w:bCs/>
                <w:iCs/>
                <w:sz w:val="22"/>
                <w:szCs w:val="22"/>
                <w:u w:val="single"/>
                <w:lang w:val="it-IT"/>
              </w:rPr>
              <w:t xml:space="preserve"> 3 dell’Allegato II.3 del D.lgs. 36/2023 </w:t>
            </w:r>
            <w:r w:rsidR="00982BAC" w:rsidRPr="004F3F36">
              <w:rPr>
                <w:rFonts w:asciiTheme="minorHAnsi" w:hAnsiTheme="minorHAnsi" w:cstheme="minorHAnsi"/>
                <w:b/>
                <w:bCs/>
                <w:iCs/>
                <w:sz w:val="22"/>
                <w:szCs w:val="22"/>
                <w:u w:val="single"/>
                <w:lang w:val="it-IT"/>
              </w:rPr>
              <w:t>(pari opportunità)</w:t>
            </w:r>
          </w:p>
          <w:p w14:paraId="0A1598BD" w14:textId="05C78056" w:rsidR="00591DBA" w:rsidRPr="004F3F36" w:rsidRDefault="00591DBA" w:rsidP="00591DBA">
            <w:pPr>
              <w:spacing w:before="120" w:after="120"/>
              <w:jc w:val="both"/>
              <w:rPr>
                <w:rFonts w:asciiTheme="minorHAnsi" w:hAnsiTheme="minorHAnsi" w:cstheme="minorHAnsi"/>
                <w:bCs/>
                <w:iCs/>
                <w:sz w:val="22"/>
                <w:szCs w:val="22"/>
                <w:lang w:val="it-IT"/>
              </w:rPr>
            </w:pPr>
            <w:r w:rsidRPr="004F3F36">
              <w:rPr>
                <w:rFonts w:asciiTheme="minorHAnsi" w:hAnsiTheme="minorHAnsi" w:cstheme="minorHAnsi"/>
                <w:bCs/>
                <w:iCs/>
                <w:sz w:val="22"/>
                <w:szCs w:val="22"/>
                <w:lang w:val="it-IT"/>
              </w:rPr>
              <w:t xml:space="preserve">L’Amministrazione committente prevede l'applicazione di penali per l'inadempimento dell'appaltatore agli obblighi previsti, commisurate alla gravità della violazione e proporzionali rispetto all'importo del contratto o alle prestazioni del contratto. </w:t>
            </w:r>
            <w:r w:rsidR="00762490" w:rsidRPr="004F3F36">
              <w:rPr>
                <w:rFonts w:asciiTheme="minorHAnsi" w:hAnsiTheme="minorHAnsi" w:cstheme="minorHAnsi"/>
                <w:sz w:val="22"/>
                <w:szCs w:val="22"/>
                <w:lang w:val="it-IT"/>
              </w:rPr>
              <w:t>La penale è da fissare</w:t>
            </w:r>
            <w:r w:rsidR="006B3BD1" w:rsidRPr="004F3F36">
              <w:rPr>
                <w:rFonts w:asciiTheme="minorHAnsi" w:hAnsiTheme="minorHAnsi" w:cstheme="minorHAnsi"/>
                <w:sz w:val="22"/>
                <w:szCs w:val="22"/>
                <w:lang w:val="it-IT"/>
              </w:rPr>
              <w:t xml:space="preserve"> </w:t>
            </w:r>
            <w:r w:rsidR="00762490" w:rsidRPr="004F3F36">
              <w:rPr>
                <w:rFonts w:asciiTheme="minorHAnsi" w:hAnsiTheme="minorHAnsi" w:cstheme="minorHAnsi"/>
                <w:sz w:val="22"/>
                <w:szCs w:val="22"/>
                <w:lang w:val="it-IT"/>
              </w:rPr>
              <w:t xml:space="preserve">tra lo </w:t>
            </w:r>
            <w:r w:rsidR="00762490" w:rsidRPr="004F3F36">
              <w:rPr>
                <w:rFonts w:asciiTheme="minorHAnsi" w:hAnsiTheme="minorHAnsi" w:cstheme="minorHAnsi"/>
                <w:b/>
                <w:bCs/>
                <w:sz w:val="22"/>
                <w:szCs w:val="22"/>
                <w:lang w:val="it-IT"/>
              </w:rPr>
              <w:t xml:space="preserve">0,5 per mille </w:t>
            </w:r>
            <w:r w:rsidR="00762490" w:rsidRPr="004F3F36">
              <w:rPr>
                <w:rFonts w:asciiTheme="minorHAnsi" w:hAnsiTheme="minorHAnsi" w:cstheme="minorHAnsi"/>
                <w:sz w:val="22"/>
                <w:szCs w:val="22"/>
                <w:lang w:val="it-IT"/>
              </w:rPr>
              <w:t>e</w:t>
            </w:r>
            <w:r w:rsidR="00762490" w:rsidRPr="004F3F36">
              <w:rPr>
                <w:rFonts w:asciiTheme="minorHAnsi" w:hAnsiTheme="minorHAnsi" w:cstheme="minorHAnsi"/>
                <w:b/>
                <w:bCs/>
                <w:sz w:val="22"/>
                <w:szCs w:val="22"/>
                <w:lang w:val="it-IT"/>
              </w:rPr>
              <w:t xml:space="preserve"> </w:t>
            </w:r>
            <w:r w:rsidR="00762490" w:rsidRPr="004F3F36">
              <w:rPr>
                <w:rFonts w:asciiTheme="minorHAnsi" w:hAnsiTheme="minorHAnsi" w:cstheme="minorHAnsi"/>
                <w:sz w:val="22"/>
                <w:szCs w:val="22"/>
                <w:lang w:val="it-IT"/>
              </w:rPr>
              <w:t>l’</w:t>
            </w:r>
            <w:r w:rsidR="00762490" w:rsidRPr="004F3F36">
              <w:rPr>
                <w:rFonts w:asciiTheme="minorHAnsi" w:hAnsiTheme="minorHAnsi" w:cstheme="minorHAnsi"/>
                <w:b/>
                <w:bCs/>
                <w:sz w:val="22"/>
                <w:szCs w:val="22"/>
                <w:lang w:val="it-IT"/>
              </w:rPr>
              <w:t>1,5 per mille</w:t>
            </w:r>
            <w:r w:rsidR="00762490" w:rsidRPr="004F3F36">
              <w:rPr>
                <w:rFonts w:asciiTheme="minorHAnsi" w:hAnsiTheme="minorHAnsi" w:cstheme="minorHAnsi"/>
                <w:sz w:val="22"/>
                <w:szCs w:val="22"/>
                <w:lang w:val="it-IT"/>
              </w:rPr>
              <w:t xml:space="preserve"> dell’</w:t>
            </w:r>
            <w:r w:rsidR="00762490" w:rsidRPr="004F3F36">
              <w:rPr>
                <w:rFonts w:asciiTheme="minorHAnsi" w:hAnsiTheme="minorHAnsi" w:cstheme="minorHAnsi"/>
                <w:b/>
                <w:bCs/>
                <w:sz w:val="22"/>
                <w:szCs w:val="22"/>
                <w:lang w:val="it-IT"/>
              </w:rPr>
              <w:t>ammontare netto contrattuale,</w:t>
            </w:r>
            <w:r w:rsidR="00762490" w:rsidRPr="004F3F36">
              <w:rPr>
                <w:rFonts w:asciiTheme="minorHAnsi" w:hAnsiTheme="minorHAnsi" w:cstheme="minorHAnsi"/>
                <w:sz w:val="22"/>
                <w:szCs w:val="22"/>
                <w:lang w:val="it-IT"/>
              </w:rPr>
              <w:t xml:space="preserve"> da determinare in relazione all’entità delle conseguenze legate al ritardo. </w:t>
            </w:r>
            <w:r w:rsidRPr="004F3F36">
              <w:rPr>
                <w:rFonts w:asciiTheme="minorHAnsi" w:hAnsiTheme="minorHAnsi" w:cstheme="minorHAnsi"/>
                <w:bCs/>
                <w:iCs/>
                <w:sz w:val="22"/>
                <w:szCs w:val="22"/>
                <w:lang w:val="it-IT"/>
              </w:rPr>
              <w:t xml:space="preserve">La penale non può comunque superare complessivamente il </w:t>
            </w:r>
            <w:r w:rsidRPr="004F3F36">
              <w:rPr>
                <w:rFonts w:asciiTheme="minorHAnsi" w:hAnsiTheme="minorHAnsi" w:cstheme="minorHAnsi"/>
                <w:b/>
                <w:bCs/>
                <w:iCs/>
                <w:sz w:val="22"/>
                <w:szCs w:val="22"/>
                <w:lang w:val="it-IT"/>
              </w:rPr>
              <w:t>10 per cento</w:t>
            </w:r>
            <w:r w:rsidRPr="004F3F36">
              <w:rPr>
                <w:rFonts w:asciiTheme="minorHAnsi" w:hAnsiTheme="minorHAnsi" w:cstheme="minorHAnsi"/>
                <w:bCs/>
                <w:iCs/>
                <w:sz w:val="22"/>
                <w:szCs w:val="22"/>
                <w:lang w:val="it-IT"/>
              </w:rPr>
              <w:t xml:space="preserve"> dell’ammontare netto contrattuale (vedi </w:t>
            </w:r>
            <w:r w:rsidRPr="004F3F36">
              <w:rPr>
                <w:rFonts w:asciiTheme="minorHAnsi" w:hAnsiTheme="minorHAnsi" w:cstheme="minorHAnsi"/>
                <w:b/>
                <w:bCs/>
                <w:iCs/>
                <w:sz w:val="22"/>
                <w:szCs w:val="22"/>
                <w:lang w:val="it-IT"/>
              </w:rPr>
              <w:t xml:space="preserve">art. 126 comma 1 del </w:t>
            </w:r>
            <w:proofErr w:type="spellStart"/>
            <w:r w:rsidRPr="004F3F36">
              <w:rPr>
                <w:rFonts w:asciiTheme="minorHAnsi" w:hAnsiTheme="minorHAnsi" w:cstheme="minorHAnsi"/>
                <w:b/>
                <w:bCs/>
                <w:iCs/>
                <w:sz w:val="22"/>
                <w:szCs w:val="22"/>
                <w:lang w:val="it-IT"/>
              </w:rPr>
              <w:t>D.Lgs.</w:t>
            </w:r>
            <w:proofErr w:type="spellEnd"/>
            <w:r w:rsidRPr="004F3F36">
              <w:rPr>
                <w:rFonts w:asciiTheme="minorHAnsi" w:hAnsiTheme="minorHAnsi" w:cstheme="minorHAnsi"/>
                <w:b/>
                <w:bCs/>
                <w:iCs/>
                <w:sz w:val="22"/>
                <w:szCs w:val="22"/>
                <w:lang w:val="it-IT"/>
              </w:rPr>
              <w:t xml:space="preserve"> 36/2023</w:t>
            </w:r>
            <w:r w:rsidRPr="004F3F36">
              <w:rPr>
                <w:rFonts w:asciiTheme="minorHAnsi" w:hAnsiTheme="minorHAnsi" w:cstheme="minorHAnsi"/>
                <w:bCs/>
                <w:iCs/>
                <w:sz w:val="22"/>
                <w:szCs w:val="22"/>
                <w:lang w:val="it-IT"/>
              </w:rPr>
              <w:t>)</w:t>
            </w:r>
          </w:p>
          <w:p w14:paraId="35B767A3" w14:textId="77777777" w:rsidR="00591DBA" w:rsidRPr="004F3F36" w:rsidRDefault="00591DBA" w:rsidP="00591DBA">
            <w:pPr>
              <w:spacing w:before="120" w:after="120"/>
              <w:jc w:val="both"/>
              <w:rPr>
                <w:rFonts w:asciiTheme="minorHAnsi" w:hAnsiTheme="minorHAnsi" w:cstheme="minorHAnsi"/>
                <w:bCs/>
                <w:iCs/>
                <w:sz w:val="22"/>
                <w:szCs w:val="22"/>
                <w:lang w:val="it-IT"/>
              </w:rPr>
            </w:pPr>
            <w:r w:rsidRPr="004F3F36">
              <w:rPr>
                <w:rFonts w:asciiTheme="minorHAnsi" w:hAnsiTheme="minorHAnsi" w:cstheme="minorHAnsi"/>
                <w:bCs/>
                <w:iCs/>
                <w:sz w:val="22"/>
                <w:szCs w:val="22"/>
                <w:lang w:val="it-IT"/>
              </w:rPr>
              <w:lastRenderedPageBreak/>
              <w:t xml:space="preserve">La violazione dell'obbligo di cui al </w:t>
            </w:r>
            <w:r w:rsidRPr="004F3F36">
              <w:rPr>
                <w:rFonts w:asciiTheme="minorHAnsi" w:hAnsiTheme="minorHAnsi" w:cstheme="minorHAnsi"/>
                <w:b/>
                <w:bCs/>
                <w:iCs/>
                <w:sz w:val="22"/>
                <w:szCs w:val="22"/>
                <w:lang w:val="it-IT"/>
              </w:rPr>
              <w:t>comma 2 dell’art. 1 dell’All. II.3</w:t>
            </w:r>
            <w:r w:rsidRPr="004F3F36">
              <w:rPr>
                <w:rFonts w:asciiTheme="minorHAnsi" w:hAnsiTheme="minorHAnsi" w:cstheme="minorHAnsi"/>
                <w:bCs/>
                <w:iCs/>
                <w:sz w:val="22"/>
                <w:szCs w:val="22"/>
                <w:lang w:val="it-IT"/>
              </w:rPr>
              <w:t xml:space="preserve"> determina, altresì, l'impossibilità per l'operatore economico di partecipare, in forma singola ovvero in raggruppamento temporaneo, per un periodo di dodici mesi a ulteriori procedure di affidamento.</w:t>
            </w:r>
          </w:p>
          <w:p w14:paraId="27412587" w14:textId="4386F4E2" w:rsidR="00A922C0" w:rsidRPr="004F3F36" w:rsidRDefault="00A922C0" w:rsidP="00A922C0">
            <w:pPr>
              <w:spacing w:before="120" w:after="120"/>
              <w:jc w:val="both"/>
              <w:rPr>
                <w:rFonts w:asciiTheme="minorHAnsi" w:hAnsiTheme="minorHAnsi" w:cstheme="minorHAnsi"/>
                <w:b/>
                <w:bCs/>
                <w:iCs/>
                <w:sz w:val="22"/>
                <w:szCs w:val="22"/>
                <w:u w:val="single"/>
                <w:lang w:val="it-IT"/>
              </w:rPr>
            </w:pPr>
            <w:r w:rsidRPr="004F3F36">
              <w:rPr>
                <w:rFonts w:asciiTheme="minorHAnsi" w:hAnsiTheme="minorHAnsi" w:cstheme="minorHAnsi"/>
                <w:b/>
                <w:bCs/>
                <w:iCs/>
                <w:sz w:val="22"/>
                <w:szCs w:val="22"/>
                <w:u w:val="single"/>
                <w:lang w:val="it-IT"/>
              </w:rPr>
              <w:t xml:space="preserve">Penali da inadempimento ex art. 1, comma 4 dell’Allegato II.3 del D.lgs. 36/2023 (obbligo </w:t>
            </w:r>
            <w:r w:rsidR="00CF28D8" w:rsidRPr="004F3F36">
              <w:rPr>
                <w:rFonts w:asciiTheme="minorHAnsi" w:hAnsiTheme="minorHAnsi" w:cstheme="minorHAnsi"/>
                <w:b/>
                <w:bCs/>
                <w:iCs/>
                <w:sz w:val="22"/>
                <w:szCs w:val="22"/>
                <w:u w:val="single"/>
                <w:lang w:val="it-IT"/>
              </w:rPr>
              <w:t xml:space="preserve">di </w:t>
            </w:r>
            <w:r w:rsidRPr="004F3F36">
              <w:rPr>
                <w:rFonts w:asciiTheme="minorHAnsi" w:hAnsiTheme="minorHAnsi" w:cstheme="minorHAnsi"/>
                <w:b/>
                <w:bCs/>
                <w:iCs/>
                <w:sz w:val="22"/>
                <w:szCs w:val="22"/>
                <w:u w:val="single"/>
                <w:lang w:val="it-IT"/>
              </w:rPr>
              <w:t>assunzione)</w:t>
            </w:r>
          </w:p>
          <w:p w14:paraId="7003EC64" w14:textId="38DA0FB7" w:rsidR="00E43269" w:rsidRPr="004F3F36" w:rsidRDefault="00A922C0" w:rsidP="00A922C0">
            <w:pPr>
              <w:spacing w:before="120" w:after="120"/>
              <w:jc w:val="both"/>
              <w:rPr>
                <w:rFonts w:asciiTheme="minorHAnsi" w:hAnsiTheme="minorHAnsi" w:cstheme="minorHAnsi"/>
                <w:bCs/>
                <w:iCs/>
                <w:sz w:val="22"/>
                <w:szCs w:val="22"/>
                <w:lang w:val="it-IT"/>
              </w:rPr>
            </w:pPr>
            <w:r w:rsidRPr="004F3F36">
              <w:rPr>
                <w:rFonts w:asciiTheme="minorHAnsi" w:hAnsiTheme="minorHAnsi" w:cstheme="minorHAnsi"/>
                <w:bCs/>
                <w:iCs/>
                <w:sz w:val="22"/>
                <w:szCs w:val="22"/>
                <w:lang w:val="it-IT"/>
              </w:rPr>
              <w:t>L’Amministrazione committente prevede l'applicazione di penali per l'inadempimento dell'appaltatore agli obblighi previsti, commisurate alla gravità della violazione e proporzionali rispetto all'importo del contratto o alle prestazioni del contratto.</w:t>
            </w:r>
          </w:p>
        </w:tc>
      </w:tr>
      <w:tr w:rsidR="00591DBA" w:rsidRPr="004F3F36" w14:paraId="08A41F6E" w14:textId="77777777" w:rsidTr="00620C00">
        <w:tc>
          <w:tcPr>
            <w:tcW w:w="9923" w:type="dxa"/>
          </w:tcPr>
          <w:p w14:paraId="14C45ABF" w14:textId="3040F801" w:rsidR="00591DBA" w:rsidRPr="004F3F36" w:rsidRDefault="00591DBA" w:rsidP="00591DBA">
            <w:pPr>
              <w:spacing w:before="120" w:after="120"/>
              <w:jc w:val="both"/>
              <w:rPr>
                <w:rFonts w:asciiTheme="minorHAnsi" w:hAnsiTheme="minorHAnsi" w:cstheme="minorHAnsi"/>
                <w:b/>
                <w:bCs/>
                <w:i/>
                <w:sz w:val="22"/>
                <w:szCs w:val="22"/>
                <w:u w:val="single"/>
              </w:rPr>
            </w:pPr>
            <w:proofErr w:type="spellStart"/>
            <w:r w:rsidRPr="004F3F36">
              <w:rPr>
                <w:rFonts w:asciiTheme="minorHAnsi" w:hAnsiTheme="minorHAnsi" w:cstheme="minorHAnsi"/>
                <w:b/>
                <w:bCs/>
                <w:i/>
                <w:sz w:val="22"/>
                <w:szCs w:val="22"/>
                <w:u w:val="single"/>
              </w:rPr>
              <w:lastRenderedPageBreak/>
              <w:t>Sozalklausen</w:t>
            </w:r>
            <w:proofErr w:type="spellEnd"/>
          </w:p>
          <w:p w14:paraId="24C3DA8D" w14:textId="5DC8BE18" w:rsidR="00591DBA" w:rsidRPr="004F3F36" w:rsidRDefault="00591DBA" w:rsidP="00591DBA">
            <w:pPr>
              <w:spacing w:before="120" w:after="120"/>
              <w:jc w:val="both"/>
              <w:rPr>
                <w:rFonts w:asciiTheme="minorHAnsi" w:hAnsiTheme="minorHAnsi" w:cstheme="minorHAnsi"/>
                <w:b/>
                <w:bCs/>
                <w:sz w:val="22"/>
                <w:szCs w:val="22"/>
                <w:u w:val="single"/>
              </w:rPr>
            </w:pPr>
            <w:r w:rsidRPr="004F3F36">
              <w:rPr>
                <w:rFonts w:asciiTheme="minorHAnsi" w:hAnsiTheme="minorHAnsi" w:cstheme="minorHAnsi"/>
                <w:i/>
                <w:sz w:val="22"/>
                <w:szCs w:val="22"/>
              </w:rPr>
              <w:t xml:space="preserve">Sozialklauseln gemäß </w:t>
            </w:r>
            <w:r w:rsidRPr="004F3F36">
              <w:rPr>
                <w:rFonts w:asciiTheme="minorHAnsi" w:hAnsiTheme="minorHAnsi" w:cstheme="minorHAnsi"/>
                <w:b/>
                <w:i/>
                <w:iCs/>
                <w:sz w:val="22"/>
                <w:szCs w:val="22"/>
              </w:rPr>
              <w:t>Art. 57 Abs. 1</w:t>
            </w:r>
            <w:r w:rsidR="00982BAC" w:rsidRPr="004F3F36">
              <w:rPr>
                <w:rFonts w:asciiTheme="minorHAnsi" w:hAnsiTheme="minorHAnsi" w:cstheme="minorHAnsi"/>
                <w:b/>
                <w:i/>
                <w:iCs/>
                <w:sz w:val="22"/>
                <w:szCs w:val="22"/>
              </w:rPr>
              <w:t xml:space="preserve">, 2bis </w:t>
            </w:r>
            <w:r w:rsidRPr="004F3F36">
              <w:rPr>
                <w:rFonts w:asciiTheme="minorHAnsi" w:hAnsiTheme="minorHAnsi" w:cstheme="minorHAnsi"/>
                <w:b/>
                <w:i/>
                <w:iCs/>
                <w:sz w:val="22"/>
                <w:szCs w:val="22"/>
              </w:rPr>
              <w:t xml:space="preserve">des </w:t>
            </w:r>
            <w:proofErr w:type="spellStart"/>
            <w:r w:rsidRPr="004F3F36">
              <w:rPr>
                <w:rFonts w:asciiTheme="minorHAnsi" w:hAnsiTheme="minorHAnsi" w:cstheme="minorHAnsi"/>
                <w:b/>
                <w:i/>
                <w:iCs/>
                <w:sz w:val="22"/>
                <w:szCs w:val="22"/>
              </w:rPr>
              <w:t>GvD</w:t>
            </w:r>
            <w:proofErr w:type="spellEnd"/>
            <w:r w:rsidRPr="004F3F36">
              <w:rPr>
                <w:rFonts w:asciiTheme="minorHAnsi" w:hAnsiTheme="minorHAnsi" w:cstheme="minorHAnsi"/>
                <w:b/>
                <w:i/>
                <w:iCs/>
                <w:sz w:val="22"/>
                <w:szCs w:val="22"/>
              </w:rPr>
              <w:t xml:space="preserve"> Nr. 36/2023</w:t>
            </w:r>
            <w:r w:rsidRPr="004F3F36">
              <w:rPr>
                <w:rFonts w:asciiTheme="minorHAnsi" w:hAnsiTheme="minorHAnsi" w:cstheme="minorHAnsi"/>
                <w:i/>
                <w:sz w:val="22"/>
                <w:szCs w:val="22"/>
              </w:rPr>
              <w:t xml:space="preserve"> einfügen.</w:t>
            </w:r>
          </w:p>
        </w:tc>
      </w:tr>
      <w:tr w:rsidR="00591DBA" w:rsidRPr="004F3F36" w14:paraId="4AFF79A8" w14:textId="77777777" w:rsidTr="00620C00">
        <w:tc>
          <w:tcPr>
            <w:tcW w:w="9923" w:type="dxa"/>
          </w:tcPr>
          <w:p w14:paraId="2053EAEE" w14:textId="109502AC" w:rsidR="00BB5F15" w:rsidRPr="004F3F36" w:rsidRDefault="00591DBA" w:rsidP="00591DBA">
            <w:pPr>
              <w:spacing w:before="120" w:after="120"/>
              <w:jc w:val="both"/>
              <w:rPr>
                <w:rFonts w:asciiTheme="minorHAnsi" w:hAnsiTheme="minorHAnsi" w:cstheme="minorHAnsi"/>
                <w:b/>
                <w:bCs/>
                <w:i/>
                <w:sz w:val="22"/>
                <w:szCs w:val="22"/>
              </w:rPr>
            </w:pPr>
            <w:r w:rsidRPr="004F3F36">
              <w:rPr>
                <w:rFonts w:asciiTheme="minorHAnsi" w:hAnsiTheme="minorHAnsi" w:cstheme="minorHAnsi"/>
                <w:b/>
                <w:bCs/>
                <w:i/>
                <w:sz w:val="22"/>
                <w:szCs w:val="22"/>
                <w:u w:val="single"/>
              </w:rPr>
              <w:t>Strafen wegen Nichterfüllung gemäß ex Art. 1 Abs. 2</w:t>
            </w:r>
            <w:r w:rsidR="00A922C0" w:rsidRPr="004F3F36">
              <w:rPr>
                <w:rFonts w:asciiTheme="minorHAnsi" w:hAnsiTheme="minorHAnsi" w:cstheme="minorHAnsi"/>
                <w:b/>
                <w:bCs/>
                <w:i/>
                <w:sz w:val="22"/>
                <w:szCs w:val="22"/>
                <w:u w:val="single"/>
              </w:rPr>
              <w:t xml:space="preserve"> und</w:t>
            </w:r>
            <w:r w:rsidRPr="004F3F36">
              <w:rPr>
                <w:rFonts w:asciiTheme="minorHAnsi" w:hAnsiTheme="minorHAnsi" w:cstheme="minorHAnsi"/>
                <w:b/>
                <w:bCs/>
                <w:i/>
                <w:sz w:val="22"/>
                <w:szCs w:val="22"/>
                <w:u w:val="single"/>
              </w:rPr>
              <w:t xml:space="preserve"> 3 der Anlage II.3 des </w:t>
            </w:r>
            <w:proofErr w:type="spellStart"/>
            <w:r w:rsidRPr="004F3F36">
              <w:rPr>
                <w:rFonts w:asciiTheme="minorHAnsi" w:hAnsiTheme="minorHAnsi" w:cstheme="minorHAnsi"/>
                <w:b/>
                <w:bCs/>
                <w:i/>
                <w:sz w:val="22"/>
                <w:szCs w:val="22"/>
                <w:u w:val="single"/>
              </w:rPr>
              <w:t>GvD</w:t>
            </w:r>
            <w:proofErr w:type="spellEnd"/>
            <w:r w:rsidRPr="004F3F36">
              <w:rPr>
                <w:rFonts w:asciiTheme="minorHAnsi" w:hAnsiTheme="minorHAnsi" w:cstheme="minorHAnsi"/>
                <w:b/>
                <w:bCs/>
                <w:i/>
                <w:sz w:val="22"/>
                <w:szCs w:val="22"/>
                <w:u w:val="single"/>
              </w:rPr>
              <w:t xml:space="preserve"> Nr. 36/2023</w:t>
            </w:r>
            <w:r w:rsidR="00982BAC" w:rsidRPr="004F3F36">
              <w:rPr>
                <w:rFonts w:asciiTheme="minorHAnsi" w:hAnsiTheme="minorHAnsi" w:cstheme="minorHAnsi"/>
                <w:b/>
                <w:bCs/>
                <w:i/>
                <w:sz w:val="22"/>
                <w:szCs w:val="22"/>
                <w:u w:val="single"/>
              </w:rPr>
              <w:t xml:space="preserve"> (Geschlechter-Chancengleichheit)</w:t>
            </w:r>
            <w:r w:rsidRPr="004F3F36">
              <w:rPr>
                <w:rFonts w:asciiTheme="minorHAnsi" w:hAnsiTheme="minorHAnsi" w:cstheme="minorHAnsi"/>
                <w:b/>
                <w:bCs/>
                <w:i/>
                <w:sz w:val="22"/>
                <w:szCs w:val="22"/>
              </w:rPr>
              <w:t xml:space="preserve">. </w:t>
            </w:r>
          </w:p>
          <w:p w14:paraId="0D2F1BBF" w14:textId="150EC92C" w:rsidR="005300D8" w:rsidRPr="004F3F36" w:rsidRDefault="005300D8" w:rsidP="005300D8">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Die auftraggebende Verwaltung sieht die Anwendung von Strafen für die Nichterfüllung der Verpflichtungen durch den Auftragnehmer vor, die je nach Schwere des Verstoßes und proportional zum Vertragsbetrag oder zur Vertragsleistung bemessen sind</w:t>
            </w:r>
            <w:r w:rsidR="00E23394" w:rsidRPr="004F3F36">
              <w:rPr>
                <w:rFonts w:asciiTheme="minorHAnsi" w:hAnsiTheme="minorHAnsi" w:cstheme="minorHAnsi"/>
                <w:i/>
                <w:sz w:val="22"/>
                <w:szCs w:val="22"/>
              </w:rPr>
              <w:t>.</w:t>
            </w:r>
            <w:r w:rsidRPr="004F3F36">
              <w:rPr>
                <w:rFonts w:asciiTheme="minorHAnsi" w:hAnsiTheme="minorHAnsi" w:cstheme="minorHAnsi"/>
                <w:i/>
                <w:sz w:val="22"/>
                <w:szCs w:val="22"/>
              </w:rPr>
              <w:t xml:space="preserve"> </w:t>
            </w:r>
            <w:r w:rsidRPr="004F3F36">
              <w:rPr>
                <w:rFonts w:asciiTheme="minorHAnsi" w:hAnsiTheme="minorHAnsi" w:cstheme="minorHAnsi"/>
                <w:b/>
                <w:bCs/>
                <w:i/>
                <w:sz w:val="22"/>
                <w:szCs w:val="22"/>
              </w:rPr>
              <w:t>Die Strafe muss</w:t>
            </w:r>
            <w:r w:rsidRPr="004F3F36">
              <w:rPr>
                <w:rFonts w:asciiTheme="minorHAnsi" w:hAnsiTheme="minorHAnsi" w:cstheme="minorHAnsi"/>
                <w:i/>
                <w:sz w:val="22"/>
                <w:szCs w:val="22"/>
              </w:rPr>
              <w:t xml:space="preserve"> zwischen </w:t>
            </w:r>
            <w:r w:rsidRPr="004F3F36">
              <w:rPr>
                <w:rFonts w:asciiTheme="minorHAnsi" w:hAnsiTheme="minorHAnsi" w:cstheme="minorHAnsi"/>
                <w:b/>
                <w:bCs/>
                <w:i/>
                <w:sz w:val="22"/>
                <w:szCs w:val="22"/>
              </w:rPr>
              <w:t>0,5 Promille</w:t>
            </w:r>
            <w:r w:rsidRPr="004F3F36">
              <w:rPr>
                <w:rFonts w:asciiTheme="minorHAnsi" w:hAnsiTheme="minorHAnsi" w:cstheme="minorHAnsi"/>
                <w:i/>
                <w:sz w:val="22"/>
                <w:szCs w:val="22"/>
              </w:rPr>
              <w:t xml:space="preserve"> und </w:t>
            </w:r>
            <w:r w:rsidRPr="004F3F36">
              <w:rPr>
                <w:rFonts w:asciiTheme="minorHAnsi" w:hAnsiTheme="minorHAnsi" w:cstheme="minorHAnsi"/>
                <w:b/>
                <w:bCs/>
                <w:i/>
                <w:sz w:val="22"/>
                <w:szCs w:val="22"/>
              </w:rPr>
              <w:t>1,5 Promille</w:t>
            </w:r>
            <w:r w:rsidRPr="004F3F36">
              <w:rPr>
                <w:rFonts w:asciiTheme="minorHAnsi" w:hAnsiTheme="minorHAnsi" w:cstheme="minorHAnsi"/>
                <w:i/>
                <w:sz w:val="22"/>
                <w:szCs w:val="22"/>
              </w:rPr>
              <w:t xml:space="preserve"> des </w:t>
            </w:r>
            <w:r w:rsidRPr="004F3F36">
              <w:rPr>
                <w:rFonts w:asciiTheme="minorHAnsi" w:hAnsiTheme="minorHAnsi" w:cstheme="minorHAnsi"/>
                <w:b/>
                <w:bCs/>
                <w:i/>
                <w:sz w:val="22"/>
                <w:szCs w:val="22"/>
              </w:rPr>
              <w:t>Nettobetrags des Vertrags</w:t>
            </w:r>
            <w:r w:rsidRPr="004F3F36">
              <w:rPr>
                <w:rFonts w:asciiTheme="minorHAnsi" w:hAnsiTheme="minorHAnsi" w:cstheme="minorHAnsi"/>
                <w:i/>
                <w:sz w:val="22"/>
                <w:szCs w:val="22"/>
              </w:rPr>
              <w:t xml:space="preserve"> </w:t>
            </w:r>
            <w:r w:rsidR="00E23394" w:rsidRPr="004F3F36">
              <w:rPr>
                <w:rFonts w:asciiTheme="minorHAnsi" w:hAnsiTheme="minorHAnsi" w:cstheme="minorHAnsi"/>
                <w:b/>
                <w:bCs/>
                <w:i/>
                <w:sz w:val="22"/>
                <w:szCs w:val="22"/>
              </w:rPr>
              <w:t>festgelegt werden,</w:t>
            </w:r>
            <w:r w:rsidRPr="004F3F36">
              <w:rPr>
                <w:rFonts w:asciiTheme="minorHAnsi" w:hAnsiTheme="minorHAnsi" w:cstheme="minorHAnsi"/>
                <w:i/>
                <w:sz w:val="22"/>
                <w:szCs w:val="22"/>
              </w:rPr>
              <w:t xml:space="preserve"> </w:t>
            </w:r>
            <w:r w:rsidRPr="004F3F36">
              <w:rPr>
                <w:rFonts w:asciiTheme="minorHAnsi" w:hAnsiTheme="minorHAnsi" w:cstheme="minorHAnsi"/>
                <w:b/>
                <w:bCs/>
                <w:i/>
                <w:sz w:val="22"/>
                <w:szCs w:val="22"/>
              </w:rPr>
              <w:t>wobei die Höhe der Strafe in Bezug auf die Folgen des Verzugs bestimmt wird.</w:t>
            </w:r>
            <w:r w:rsidRPr="004F3F36">
              <w:rPr>
                <w:rFonts w:asciiTheme="minorHAnsi" w:hAnsiTheme="minorHAnsi" w:cstheme="minorHAnsi"/>
                <w:i/>
                <w:sz w:val="22"/>
                <w:szCs w:val="22"/>
              </w:rPr>
              <w:t xml:space="preserve"> Die Strafe darf insgesamt jedoch nicht mehr als </w:t>
            </w:r>
            <w:r w:rsidRPr="004F3F36">
              <w:rPr>
                <w:rFonts w:asciiTheme="minorHAnsi" w:hAnsiTheme="minorHAnsi" w:cstheme="minorHAnsi"/>
                <w:b/>
                <w:bCs/>
                <w:i/>
                <w:sz w:val="22"/>
                <w:szCs w:val="22"/>
              </w:rPr>
              <w:t>10 Prozent</w:t>
            </w:r>
            <w:r w:rsidRPr="004F3F36">
              <w:rPr>
                <w:rFonts w:asciiTheme="minorHAnsi" w:hAnsiTheme="minorHAnsi" w:cstheme="minorHAnsi"/>
                <w:i/>
                <w:sz w:val="22"/>
                <w:szCs w:val="22"/>
              </w:rPr>
              <w:t xml:space="preserve"> des Nettovertragsbetrags betragen (siehe </w:t>
            </w:r>
            <w:r w:rsidRPr="004F3F36">
              <w:rPr>
                <w:rFonts w:asciiTheme="minorHAnsi" w:hAnsiTheme="minorHAnsi" w:cstheme="minorHAnsi"/>
                <w:b/>
                <w:bCs/>
                <w:i/>
                <w:sz w:val="22"/>
                <w:szCs w:val="22"/>
              </w:rPr>
              <w:t xml:space="preserve">Art. 126 Abs. 1 des </w:t>
            </w:r>
            <w:proofErr w:type="spellStart"/>
            <w:r w:rsidRPr="004F3F36">
              <w:rPr>
                <w:rFonts w:asciiTheme="minorHAnsi" w:hAnsiTheme="minorHAnsi" w:cstheme="minorHAnsi"/>
                <w:b/>
                <w:bCs/>
                <w:i/>
                <w:sz w:val="22"/>
                <w:szCs w:val="22"/>
              </w:rPr>
              <w:t>GvD</w:t>
            </w:r>
            <w:proofErr w:type="spellEnd"/>
            <w:r w:rsidRPr="004F3F36">
              <w:rPr>
                <w:rFonts w:asciiTheme="minorHAnsi" w:hAnsiTheme="minorHAnsi" w:cstheme="minorHAnsi"/>
                <w:b/>
                <w:bCs/>
                <w:i/>
                <w:sz w:val="22"/>
                <w:szCs w:val="22"/>
              </w:rPr>
              <w:t xml:space="preserve"> Nr. 36/2023</w:t>
            </w:r>
            <w:r w:rsidRPr="004F3F36">
              <w:rPr>
                <w:rFonts w:asciiTheme="minorHAnsi" w:hAnsiTheme="minorHAnsi" w:cstheme="minorHAnsi"/>
                <w:i/>
                <w:sz w:val="22"/>
                <w:szCs w:val="22"/>
              </w:rPr>
              <w:t>).</w:t>
            </w:r>
          </w:p>
          <w:p w14:paraId="555F7B06" w14:textId="00439AF5" w:rsidR="00591DBA" w:rsidRPr="004F3F36" w:rsidRDefault="00591DBA" w:rsidP="00591DBA">
            <w:pPr>
              <w:spacing w:before="120" w:after="120"/>
              <w:jc w:val="both"/>
              <w:rPr>
                <w:rFonts w:asciiTheme="minorHAnsi" w:hAnsiTheme="minorHAnsi" w:cstheme="minorHAnsi"/>
                <w:b/>
                <w:bCs/>
                <w:i/>
                <w:sz w:val="22"/>
                <w:szCs w:val="22"/>
                <w:u w:val="single"/>
              </w:rPr>
            </w:pPr>
            <w:r w:rsidRPr="004F3F36">
              <w:rPr>
                <w:rFonts w:asciiTheme="minorHAnsi" w:hAnsiTheme="minorHAnsi" w:cstheme="minorHAnsi"/>
                <w:i/>
                <w:sz w:val="22"/>
                <w:szCs w:val="22"/>
              </w:rPr>
              <w:t xml:space="preserve">Die Verletzung der Verpflichtung gemäß </w:t>
            </w:r>
            <w:r w:rsidRPr="004F3F36">
              <w:rPr>
                <w:rFonts w:asciiTheme="minorHAnsi" w:hAnsiTheme="minorHAnsi" w:cstheme="minorHAnsi"/>
                <w:b/>
                <w:bCs/>
                <w:i/>
                <w:sz w:val="22"/>
                <w:szCs w:val="22"/>
              </w:rPr>
              <w:t>Abs. 2 von Art. 1 der Anlage II.3</w:t>
            </w:r>
            <w:r w:rsidRPr="004F3F36">
              <w:rPr>
                <w:rFonts w:asciiTheme="minorHAnsi" w:hAnsiTheme="minorHAnsi" w:cstheme="minorHAnsi"/>
                <w:i/>
                <w:sz w:val="22"/>
                <w:szCs w:val="22"/>
              </w:rPr>
              <w:t xml:space="preserve"> führt auch zur Unfähigkeit für den Wirtschaftsteilnehmer, für einen Zeitraum von zwölf Monaten, an weiteren Vergabeverfahren in Form von Einzel- oder temporären Gruppierungen teilzunehmen.</w:t>
            </w:r>
          </w:p>
        </w:tc>
      </w:tr>
      <w:tr w:rsidR="00A922C0" w:rsidRPr="004F3F36" w14:paraId="281C9B00" w14:textId="77777777" w:rsidTr="00620C00">
        <w:tc>
          <w:tcPr>
            <w:tcW w:w="9923" w:type="dxa"/>
          </w:tcPr>
          <w:p w14:paraId="647E90C2" w14:textId="4A1D1449" w:rsidR="00A922C0" w:rsidRPr="004F3F36" w:rsidRDefault="00A922C0" w:rsidP="00A922C0">
            <w:pPr>
              <w:spacing w:before="120" w:after="120"/>
              <w:jc w:val="both"/>
              <w:rPr>
                <w:rFonts w:asciiTheme="minorHAnsi" w:hAnsiTheme="minorHAnsi" w:cstheme="minorHAnsi"/>
                <w:b/>
                <w:bCs/>
                <w:i/>
                <w:sz w:val="22"/>
                <w:szCs w:val="22"/>
              </w:rPr>
            </w:pPr>
            <w:r w:rsidRPr="004F3F36">
              <w:rPr>
                <w:rFonts w:asciiTheme="minorHAnsi" w:hAnsiTheme="minorHAnsi" w:cstheme="minorHAnsi"/>
                <w:b/>
                <w:bCs/>
                <w:i/>
                <w:sz w:val="22"/>
                <w:szCs w:val="22"/>
                <w:u w:val="single"/>
              </w:rPr>
              <w:t xml:space="preserve">Strafen wegen Nichterfüllung gemäß ex Art. 1 Abs. 4 der Anlage II.3 des </w:t>
            </w:r>
            <w:proofErr w:type="spellStart"/>
            <w:r w:rsidRPr="004F3F36">
              <w:rPr>
                <w:rFonts w:asciiTheme="minorHAnsi" w:hAnsiTheme="minorHAnsi" w:cstheme="minorHAnsi"/>
                <w:b/>
                <w:bCs/>
                <w:i/>
                <w:sz w:val="22"/>
                <w:szCs w:val="22"/>
                <w:u w:val="single"/>
              </w:rPr>
              <w:t>GvD</w:t>
            </w:r>
            <w:proofErr w:type="spellEnd"/>
            <w:r w:rsidRPr="004F3F36">
              <w:rPr>
                <w:rFonts w:asciiTheme="minorHAnsi" w:hAnsiTheme="minorHAnsi" w:cstheme="minorHAnsi"/>
                <w:b/>
                <w:bCs/>
                <w:i/>
                <w:sz w:val="22"/>
                <w:szCs w:val="22"/>
                <w:u w:val="single"/>
              </w:rPr>
              <w:t xml:space="preserve"> Nr. 36/2023</w:t>
            </w:r>
            <w:r w:rsidR="00982BAC" w:rsidRPr="004F3F36">
              <w:rPr>
                <w:rFonts w:asciiTheme="minorHAnsi" w:hAnsiTheme="minorHAnsi" w:cstheme="minorHAnsi"/>
                <w:b/>
                <w:bCs/>
                <w:i/>
                <w:sz w:val="22"/>
                <w:szCs w:val="22"/>
                <w:u w:val="single"/>
              </w:rPr>
              <w:t xml:space="preserve"> (</w:t>
            </w:r>
            <w:proofErr w:type="spellStart"/>
            <w:r w:rsidR="00982BAC" w:rsidRPr="004F3F36">
              <w:rPr>
                <w:rFonts w:asciiTheme="minorHAnsi" w:hAnsiTheme="minorHAnsi" w:cstheme="minorHAnsi"/>
                <w:b/>
                <w:bCs/>
                <w:i/>
                <w:sz w:val="22"/>
                <w:szCs w:val="22"/>
                <w:u w:val="single"/>
              </w:rPr>
              <w:t>obbligo</w:t>
            </w:r>
            <w:proofErr w:type="spellEnd"/>
            <w:r w:rsidR="00982BAC" w:rsidRPr="004F3F36">
              <w:rPr>
                <w:rFonts w:asciiTheme="minorHAnsi" w:hAnsiTheme="minorHAnsi" w:cstheme="minorHAnsi"/>
                <w:b/>
                <w:bCs/>
                <w:i/>
                <w:sz w:val="22"/>
                <w:szCs w:val="22"/>
                <w:u w:val="single"/>
              </w:rPr>
              <w:t xml:space="preserve"> </w:t>
            </w:r>
            <w:r w:rsidR="000F5354" w:rsidRPr="004F3F36">
              <w:rPr>
                <w:rFonts w:asciiTheme="minorHAnsi" w:hAnsiTheme="minorHAnsi" w:cstheme="minorHAnsi"/>
                <w:b/>
                <w:bCs/>
                <w:i/>
                <w:sz w:val="22"/>
                <w:szCs w:val="22"/>
                <w:u w:val="single"/>
              </w:rPr>
              <w:t xml:space="preserve">di </w:t>
            </w:r>
            <w:proofErr w:type="spellStart"/>
            <w:r w:rsidR="00982BAC" w:rsidRPr="004F3F36">
              <w:rPr>
                <w:rFonts w:asciiTheme="minorHAnsi" w:hAnsiTheme="minorHAnsi" w:cstheme="minorHAnsi"/>
                <w:b/>
                <w:bCs/>
                <w:i/>
                <w:sz w:val="22"/>
                <w:szCs w:val="22"/>
                <w:u w:val="single"/>
              </w:rPr>
              <w:t>assunzione</w:t>
            </w:r>
            <w:proofErr w:type="spellEnd"/>
            <w:r w:rsidR="00982BAC" w:rsidRPr="004F3F36">
              <w:rPr>
                <w:rFonts w:asciiTheme="minorHAnsi" w:hAnsiTheme="minorHAnsi" w:cstheme="minorHAnsi"/>
                <w:b/>
                <w:bCs/>
                <w:i/>
                <w:sz w:val="22"/>
                <w:szCs w:val="22"/>
                <w:u w:val="single"/>
              </w:rPr>
              <w:t>)</w:t>
            </w:r>
            <w:r w:rsidRPr="004F3F36">
              <w:rPr>
                <w:rFonts w:asciiTheme="minorHAnsi" w:hAnsiTheme="minorHAnsi" w:cstheme="minorHAnsi"/>
                <w:b/>
                <w:bCs/>
                <w:i/>
                <w:sz w:val="22"/>
                <w:szCs w:val="22"/>
              </w:rPr>
              <w:t xml:space="preserve">. </w:t>
            </w:r>
          </w:p>
          <w:p w14:paraId="06E20669" w14:textId="22954592" w:rsidR="00A922C0" w:rsidRPr="004F3F36" w:rsidRDefault="00B3423F" w:rsidP="00591DBA">
            <w:pPr>
              <w:spacing w:before="120" w:after="120"/>
              <w:jc w:val="both"/>
              <w:rPr>
                <w:rFonts w:asciiTheme="minorHAnsi" w:hAnsiTheme="minorHAnsi" w:cstheme="minorHAnsi"/>
                <w:b/>
                <w:bCs/>
                <w:i/>
                <w:sz w:val="22"/>
                <w:szCs w:val="22"/>
                <w:u w:val="single"/>
              </w:rPr>
            </w:pPr>
            <w:r w:rsidRPr="004F3F36">
              <w:rPr>
                <w:rFonts w:asciiTheme="minorHAnsi" w:hAnsiTheme="minorHAnsi" w:cstheme="minorHAnsi"/>
                <w:b/>
                <w:bCs/>
                <w:i/>
                <w:sz w:val="22"/>
                <w:szCs w:val="22"/>
              </w:rPr>
              <w:t xml:space="preserve">Der Auftraggeber </w:t>
            </w:r>
            <w:r w:rsidRPr="004F3F36">
              <w:rPr>
                <w:rFonts w:asciiTheme="minorHAnsi" w:hAnsiTheme="minorHAnsi" w:cstheme="minorHAnsi"/>
                <w:i/>
                <w:sz w:val="22"/>
                <w:szCs w:val="22"/>
              </w:rPr>
              <w:t xml:space="preserve">sieht die Anwendung von Strafen für die Nichterfüllung </w:t>
            </w:r>
            <w:r w:rsidRPr="004F3F36">
              <w:rPr>
                <w:rFonts w:asciiTheme="minorHAnsi" w:hAnsiTheme="minorHAnsi" w:cstheme="minorHAnsi"/>
                <w:b/>
                <w:bCs/>
                <w:i/>
                <w:sz w:val="22"/>
                <w:szCs w:val="22"/>
              </w:rPr>
              <w:t>vom Auftragnehmer vorgesehenen Pflichten vor</w:t>
            </w:r>
            <w:r w:rsidRPr="004F3F36">
              <w:rPr>
                <w:rFonts w:asciiTheme="minorHAnsi" w:hAnsiTheme="minorHAnsi" w:cstheme="minorHAnsi"/>
                <w:i/>
                <w:sz w:val="22"/>
                <w:szCs w:val="22"/>
              </w:rPr>
              <w:t xml:space="preserve">, die </w:t>
            </w:r>
            <w:r w:rsidRPr="004F3F36">
              <w:rPr>
                <w:rFonts w:asciiTheme="minorHAnsi" w:hAnsiTheme="minorHAnsi" w:cstheme="minorHAnsi"/>
                <w:b/>
                <w:bCs/>
                <w:i/>
                <w:sz w:val="22"/>
                <w:szCs w:val="22"/>
              </w:rPr>
              <w:t>sich</w:t>
            </w:r>
            <w:r w:rsidRPr="004F3F36">
              <w:rPr>
                <w:rFonts w:asciiTheme="minorHAnsi" w:hAnsiTheme="minorHAnsi" w:cstheme="minorHAnsi"/>
                <w:i/>
                <w:sz w:val="22"/>
                <w:szCs w:val="22"/>
              </w:rPr>
              <w:t xml:space="preserve"> nach </w:t>
            </w:r>
            <w:r w:rsidRPr="004F3F36">
              <w:rPr>
                <w:rFonts w:asciiTheme="minorHAnsi" w:hAnsiTheme="minorHAnsi" w:cstheme="minorHAnsi"/>
                <w:b/>
                <w:bCs/>
                <w:i/>
                <w:sz w:val="22"/>
                <w:szCs w:val="22"/>
              </w:rPr>
              <w:t>der</w:t>
            </w:r>
            <w:r w:rsidRPr="004F3F36">
              <w:rPr>
                <w:rFonts w:asciiTheme="minorHAnsi" w:hAnsiTheme="minorHAnsi" w:cstheme="minorHAnsi"/>
                <w:i/>
                <w:sz w:val="22"/>
                <w:szCs w:val="22"/>
              </w:rPr>
              <w:t xml:space="preserve"> Schwere des Verstoßes </w:t>
            </w:r>
            <w:r w:rsidRPr="004F3F36">
              <w:rPr>
                <w:rFonts w:asciiTheme="minorHAnsi" w:hAnsiTheme="minorHAnsi" w:cstheme="minorHAnsi"/>
                <w:b/>
                <w:bCs/>
                <w:i/>
                <w:sz w:val="22"/>
                <w:szCs w:val="22"/>
              </w:rPr>
              <w:t xml:space="preserve">im Verhältnis </w:t>
            </w:r>
            <w:r w:rsidRPr="004F3F36">
              <w:rPr>
                <w:rFonts w:asciiTheme="minorHAnsi" w:hAnsiTheme="minorHAnsi" w:cstheme="minorHAnsi"/>
                <w:i/>
                <w:sz w:val="22"/>
                <w:szCs w:val="22"/>
              </w:rPr>
              <w:t xml:space="preserve">zum Vertragsbetrag oder </w:t>
            </w:r>
            <w:r w:rsidRPr="004F3F36">
              <w:rPr>
                <w:rFonts w:asciiTheme="minorHAnsi" w:hAnsiTheme="minorHAnsi" w:cstheme="minorHAnsi"/>
                <w:b/>
                <w:bCs/>
                <w:i/>
                <w:sz w:val="22"/>
                <w:szCs w:val="22"/>
              </w:rPr>
              <w:t>den</w:t>
            </w:r>
            <w:r w:rsidRPr="004F3F36">
              <w:rPr>
                <w:rFonts w:asciiTheme="minorHAnsi" w:hAnsiTheme="minorHAnsi" w:cstheme="minorHAnsi"/>
                <w:i/>
                <w:sz w:val="22"/>
                <w:szCs w:val="22"/>
              </w:rPr>
              <w:t xml:space="preserve"> Vertragsleistung</w:t>
            </w:r>
            <w:r w:rsidR="00E23394" w:rsidRPr="004F3F36">
              <w:rPr>
                <w:rFonts w:asciiTheme="minorHAnsi" w:hAnsiTheme="minorHAnsi" w:cstheme="minorHAnsi"/>
                <w:i/>
                <w:sz w:val="22"/>
                <w:szCs w:val="22"/>
              </w:rPr>
              <w:t>en</w:t>
            </w:r>
            <w:r w:rsidRPr="004F3F36">
              <w:rPr>
                <w:rFonts w:asciiTheme="minorHAnsi" w:hAnsiTheme="minorHAnsi" w:cstheme="minorHAnsi"/>
                <w:i/>
                <w:sz w:val="22"/>
                <w:szCs w:val="22"/>
              </w:rPr>
              <w:t xml:space="preserve"> </w:t>
            </w:r>
            <w:r w:rsidRPr="004F3F36">
              <w:rPr>
                <w:rFonts w:asciiTheme="minorHAnsi" w:hAnsiTheme="minorHAnsi" w:cstheme="minorHAnsi"/>
                <w:b/>
                <w:bCs/>
                <w:i/>
                <w:sz w:val="22"/>
                <w:szCs w:val="22"/>
              </w:rPr>
              <w:t>stehen</w:t>
            </w:r>
            <w:r w:rsidRPr="004F3F36">
              <w:rPr>
                <w:rFonts w:asciiTheme="minorHAnsi" w:hAnsiTheme="minorHAnsi" w:cstheme="minorHAnsi"/>
                <w:i/>
                <w:sz w:val="22"/>
                <w:szCs w:val="22"/>
              </w:rPr>
              <w:t>.</w:t>
            </w:r>
          </w:p>
        </w:tc>
      </w:tr>
      <w:tr w:rsidR="00591DBA" w:rsidRPr="004F3F36" w14:paraId="024661CC" w14:textId="77777777" w:rsidTr="001C748D">
        <w:tc>
          <w:tcPr>
            <w:tcW w:w="9923" w:type="dxa"/>
            <w:shd w:val="clear" w:color="auto" w:fill="D9E2F3" w:themeFill="accent1" w:themeFillTint="33"/>
          </w:tcPr>
          <w:p w14:paraId="0DA17D92" w14:textId="77777777" w:rsidR="00591DBA" w:rsidRPr="004F3F36" w:rsidRDefault="00591DBA" w:rsidP="00591DBA">
            <w:pPr>
              <w:spacing w:before="120" w:after="120"/>
              <w:jc w:val="both"/>
              <w:rPr>
                <w:rFonts w:asciiTheme="minorHAnsi" w:hAnsiTheme="minorHAnsi" w:cstheme="minorHAnsi"/>
                <w:b/>
                <w:i/>
                <w:color w:val="0070C0"/>
                <w:sz w:val="22"/>
                <w:szCs w:val="22"/>
                <w:highlight w:val="green"/>
                <w:lang w:val="it-IT"/>
              </w:rPr>
            </w:pPr>
            <w:bookmarkStart w:id="50" w:name="_Hlk98325356"/>
            <w:bookmarkStart w:id="51" w:name="_Hlk190179980"/>
            <w:r w:rsidRPr="004F3F36">
              <w:rPr>
                <w:rFonts w:asciiTheme="minorHAnsi" w:hAnsiTheme="minorHAnsi" w:cstheme="minorHAnsi"/>
                <w:b/>
                <w:bCs/>
                <w:i/>
                <w:iCs/>
                <w:color w:val="4472C4" w:themeColor="accent1"/>
                <w:sz w:val="22"/>
                <w:szCs w:val="22"/>
                <w:highlight w:val="green"/>
                <w:lang w:val="it-IT"/>
              </w:rPr>
              <w:t xml:space="preserve">Per appalti finanziati, in tutto o in parte, con le risorse previste dal PNRR e dal PNC </w:t>
            </w:r>
            <w:bookmarkStart w:id="52" w:name="_Hlk73965502"/>
            <w:r w:rsidRPr="004F3F36">
              <w:rPr>
                <w:rFonts w:asciiTheme="minorHAnsi" w:hAnsiTheme="minorHAnsi" w:cstheme="minorHAnsi"/>
                <w:b/>
                <w:bCs/>
                <w:i/>
                <w:iCs/>
                <w:color w:val="4472C4" w:themeColor="accent1"/>
                <w:sz w:val="22"/>
                <w:szCs w:val="22"/>
                <w:highlight w:val="green"/>
                <w:lang w:val="it-IT"/>
              </w:rPr>
              <w:t>(art. 47, comma 6 del L 108/2021)</w:t>
            </w:r>
            <w:bookmarkEnd w:id="50"/>
            <w:bookmarkEnd w:id="52"/>
            <w:r w:rsidRPr="004F3F36">
              <w:rPr>
                <w:rFonts w:asciiTheme="minorHAnsi" w:hAnsiTheme="minorHAnsi" w:cstheme="minorHAnsi"/>
                <w:b/>
                <w:i/>
                <w:color w:val="0070C0"/>
                <w:sz w:val="22"/>
                <w:szCs w:val="22"/>
                <w:highlight w:val="green"/>
                <w:lang w:val="it-IT"/>
              </w:rPr>
              <w:t xml:space="preserve"> </w:t>
            </w:r>
          </w:p>
          <w:p w14:paraId="6F0DDF8F" w14:textId="6FF7B9D8" w:rsidR="00591DBA" w:rsidRPr="004F3F36" w:rsidRDefault="00591DBA" w:rsidP="00591DBA">
            <w:pPr>
              <w:spacing w:before="120" w:after="120"/>
              <w:jc w:val="both"/>
              <w:rPr>
                <w:rFonts w:asciiTheme="minorHAnsi" w:hAnsiTheme="minorHAnsi" w:cstheme="minorHAnsi"/>
                <w:b/>
                <w:bCs/>
                <w:i/>
                <w:iCs/>
                <w:strike/>
                <w:color w:val="4472C4" w:themeColor="accent1"/>
                <w:sz w:val="22"/>
                <w:szCs w:val="22"/>
                <w:highlight w:val="green"/>
              </w:rPr>
            </w:pPr>
            <w:r w:rsidRPr="004F3F36">
              <w:rPr>
                <w:rFonts w:asciiTheme="minorHAnsi" w:hAnsiTheme="minorHAnsi" w:cstheme="minorHAnsi"/>
                <w:b/>
                <w:i/>
                <w:color w:val="0070C0"/>
                <w:sz w:val="22"/>
                <w:szCs w:val="22"/>
                <w:highlight w:val="green"/>
              </w:rPr>
              <w:t>Nur für Vergaben, die zur Gänze oder teilweise mit Geldmitteln, die vom „PNRR“ und vom „PNC“ (Art. 47 Abs. 4 G 108/2021), finanziert sind</w:t>
            </w:r>
          </w:p>
        </w:tc>
      </w:tr>
      <w:tr w:rsidR="00591DBA" w:rsidRPr="007A1CE2" w14:paraId="706CD239" w14:textId="77777777" w:rsidTr="001C748D">
        <w:tc>
          <w:tcPr>
            <w:tcW w:w="9923" w:type="dxa"/>
            <w:shd w:val="clear" w:color="auto" w:fill="D9E2F3" w:themeFill="accent1" w:themeFillTint="33"/>
          </w:tcPr>
          <w:p w14:paraId="654A5A08" w14:textId="3FC8E05C"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b/>
                <w:bCs/>
                <w:sz w:val="22"/>
                <w:szCs w:val="22"/>
                <w:lang w:val="it-IT"/>
              </w:rPr>
              <w:t>Penali da inadempimento ex art. 47, commi 3, 3 bis e 4, Legge 108/2021</w:t>
            </w:r>
            <w:r w:rsidRPr="004F3F36">
              <w:rPr>
                <w:rFonts w:asciiTheme="minorHAnsi" w:hAnsiTheme="minorHAnsi" w:cstheme="minorHAnsi"/>
                <w:sz w:val="22"/>
                <w:szCs w:val="22"/>
                <w:lang w:val="it-IT"/>
              </w:rPr>
              <w:t>: l’Amministrazione committente prevede l’applicazione di penali per l’inadempimento dell’appaltatore agli obblighi previsti. In tale ipotesi potrà trovare applicazione il medesimo principio previsto dall´art. 50 della Legge 108/2021 (</w:t>
            </w:r>
            <w:r w:rsidRPr="004F3F36">
              <w:rPr>
                <w:rFonts w:asciiTheme="minorHAnsi" w:hAnsiTheme="minorHAnsi" w:cstheme="minorHAnsi"/>
                <w:b/>
                <w:bCs/>
                <w:sz w:val="22"/>
                <w:szCs w:val="22"/>
                <w:lang w:val="it-IT"/>
              </w:rPr>
              <w:t>vedi nota art. 20</w:t>
            </w:r>
            <w:r w:rsidRPr="004F3F36">
              <w:rPr>
                <w:rFonts w:asciiTheme="minorHAnsi" w:hAnsiTheme="minorHAnsi" w:cstheme="minorHAnsi"/>
                <w:sz w:val="22"/>
                <w:szCs w:val="22"/>
                <w:lang w:val="it-IT"/>
              </w:rPr>
              <w:t xml:space="preserve">), graduando la misura sulla gravità dell’inadempimento, per tutta la durata dello stesso fino al raggiungimento del limite massimo stabilito (la penale non può comunque superare complessivamente </w:t>
            </w:r>
            <w:r w:rsidRPr="004F3F36">
              <w:rPr>
                <w:rFonts w:asciiTheme="minorHAnsi" w:hAnsiTheme="minorHAnsi" w:cstheme="minorHAnsi"/>
                <w:b/>
                <w:sz w:val="22"/>
                <w:szCs w:val="22"/>
                <w:lang w:val="it-IT"/>
              </w:rPr>
              <w:t>il 20 per cento</w:t>
            </w:r>
            <w:r w:rsidRPr="004F3F36">
              <w:rPr>
                <w:rFonts w:asciiTheme="minorHAnsi" w:hAnsiTheme="minorHAnsi" w:cstheme="minorHAnsi"/>
                <w:sz w:val="22"/>
                <w:szCs w:val="22"/>
                <w:lang w:val="it-IT"/>
              </w:rPr>
              <w:t xml:space="preserve"> dell’ammontare netto contrattuale) (vedi DM 7 dicembre 2021 Linee guida pari opportunità di genere del MIMS). </w:t>
            </w:r>
          </w:p>
        </w:tc>
      </w:tr>
      <w:bookmarkEnd w:id="51"/>
      <w:tr w:rsidR="00591DBA" w:rsidRPr="004F3F36" w14:paraId="79BC9F3C" w14:textId="77777777" w:rsidTr="00855FEF">
        <w:tc>
          <w:tcPr>
            <w:tcW w:w="9923" w:type="dxa"/>
            <w:shd w:val="clear" w:color="auto" w:fill="D9E2F3" w:themeFill="accent1" w:themeFillTint="33"/>
          </w:tcPr>
          <w:p w14:paraId="77C272D7" w14:textId="77777777" w:rsidR="00591DBA" w:rsidRPr="004F3F36" w:rsidRDefault="00591DBA" w:rsidP="00591DBA">
            <w:pPr>
              <w:spacing w:before="120" w:after="120"/>
              <w:jc w:val="both"/>
              <w:rPr>
                <w:rFonts w:asciiTheme="minorHAnsi" w:hAnsiTheme="minorHAnsi" w:cstheme="minorHAnsi"/>
                <w:i/>
                <w:iCs/>
                <w:sz w:val="22"/>
                <w:szCs w:val="22"/>
              </w:rPr>
            </w:pPr>
            <w:r w:rsidRPr="004F3F36">
              <w:rPr>
                <w:rFonts w:asciiTheme="minorHAnsi" w:hAnsiTheme="minorHAnsi" w:cstheme="minorHAnsi"/>
                <w:b/>
                <w:bCs/>
                <w:i/>
                <w:iCs/>
                <w:sz w:val="22"/>
                <w:szCs w:val="22"/>
              </w:rPr>
              <w:t xml:space="preserve">Strafen wegen Nichterfüllung laut. 47, Absatz 3, 3 bis und 4 G. Nr. 108/2021: </w:t>
            </w:r>
            <w:r w:rsidRPr="004F3F36">
              <w:rPr>
                <w:rFonts w:asciiTheme="minorHAnsi" w:hAnsiTheme="minorHAnsi" w:cstheme="minorHAnsi"/>
                <w:i/>
                <w:iCs/>
                <w:sz w:val="22"/>
                <w:szCs w:val="22"/>
              </w:rPr>
              <w:t>Die auftraggebende Verwaltung sieht die Anwendung von Strafen im Falle von Nichterfüllung der vorgesehenen Pflichten durch den Auftragnehmer vor. In diesem Fall kann derselbe Grundsatz wie in Artikel 50 des Gesetzes Nr. 108/2021 (</w:t>
            </w:r>
            <w:r w:rsidRPr="004F3F36">
              <w:rPr>
                <w:rFonts w:asciiTheme="minorHAnsi" w:hAnsiTheme="minorHAnsi" w:cstheme="minorHAnsi"/>
                <w:b/>
                <w:bCs/>
                <w:i/>
                <w:iCs/>
                <w:sz w:val="22"/>
                <w:szCs w:val="22"/>
              </w:rPr>
              <w:t>siehe Note zu Artikel 20</w:t>
            </w:r>
            <w:r w:rsidRPr="004F3F36">
              <w:rPr>
                <w:rFonts w:asciiTheme="minorHAnsi" w:hAnsiTheme="minorHAnsi" w:cstheme="minorHAnsi"/>
                <w:i/>
                <w:iCs/>
                <w:sz w:val="22"/>
                <w:szCs w:val="22"/>
              </w:rPr>
              <w:t xml:space="preserve">) angewandt werden, wobei das Ausmaß von Strafen im Falle von Nichterfüllung durch den Auftragnehmer nach der Höhe des Verstoßes gestaffelt wird, und zwar für die gesamte Dauer des Verstoßes bis zum Erreichen der festgelegten Höchstgrenze (die Vertragsstrafe darf jedoch insgesamt 20 Prozent des </w:t>
            </w:r>
            <w:r w:rsidRPr="004F3F36">
              <w:rPr>
                <w:rFonts w:asciiTheme="minorHAnsi" w:hAnsiTheme="minorHAnsi" w:cstheme="minorHAnsi"/>
                <w:i/>
                <w:iCs/>
                <w:sz w:val="22"/>
                <w:szCs w:val="22"/>
              </w:rPr>
              <w:lastRenderedPageBreak/>
              <w:t>Nettovertragswertes nicht übersteigen). (siehe MD 07. Dezember 2021 Anwendungsrichtlinien Geschlechter-Chancengleichheit des MIMS).</w:t>
            </w:r>
          </w:p>
        </w:tc>
      </w:tr>
      <w:tr w:rsidR="00591DBA" w:rsidRPr="004F3F36" w14:paraId="238F3841" w14:textId="77777777" w:rsidTr="002B5EA3">
        <w:tc>
          <w:tcPr>
            <w:tcW w:w="9923" w:type="dxa"/>
            <w:shd w:val="clear" w:color="auto" w:fill="D9E2F3" w:themeFill="accent1" w:themeFillTint="33"/>
          </w:tcPr>
          <w:p w14:paraId="327A9412" w14:textId="507BFDEA" w:rsidR="00591DBA" w:rsidRPr="004F3F36" w:rsidRDefault="00591DBA" w:rsidP="00591DBA">
            <w:pPr>
              <w:spacing w:before="120" w:after="120"/>
              <w:jc w:val="both"/>
              <w:rPr>
                <w:rFonts w:asciiTheme="minorHAnsi" w:hAnsiTheme="minorHAnsi" w:cstheme="minorHAnsi"/>
                <w:b/>
                <w:bCs/>
                <w:i/>
                <w:iCs/>
                <w:sz w:val="22"/>
                <w:szCs w:val="22"/>
                <w:lang w:val="it-IT"/>
              </w:rPr>
            </w:pPr>
            <w:r w:rsidRPr="004F3F36">
              <w:rPr>
                <w:rFonts w:asciiTheme="minorHAnsi" w:hAnsiTheme="minorHAnsi" w:cstheme="minorHAnsi"/>
                <w:b/>
                <w:bCs/>
                <w:i/>
                <w:iCs/>
                <w:sz w:val="22"/>
                <w:szCs w:val="22"/>
                <w:u w:val="single"/>
                <w:lang w:val="it-IT"/>
              </w:rPr>
              <w:lastRenderedPageBreak/>
              <w:t>Vincoli DNSH</w:t>
            </w:r>
            <w:r w:rsidRPr="004F3F36">
              <w:rPr>
                <w:rFonts w:asciiTheme="minorHAnsi" w:hAnsiTheme="minorHAnsi" w:cstheme="minorHAnsi"/>
                <w:b/>
                <w:i/>
                <w:iCs/>
                <w:sz w:val="22"/>
                <w:szCs w:val="22"/>
              </w:rPr>
              <w:t>/</w:t>
            </w:r>
            <w:r w:rsidRPr="004F3F36">
              <w:rPr>
                <w:rFonts w:asciiTheme="minorHAnsi" w:hAnsiTheme="minorHAnsi" w:cstheme="minorHAnsi"/>
                <w:b/>
                <w:i/>
                <w:iCs/>
                <w:sz w:val="22"/>
                <w:szCs w:val="22"/>
                <w:u w:val="single"/>
              </w:rPr>
              <w:t>PNRR</w:t>
            </w:r>
          </w:p>
        </w:tc>
      </w:tr>
      <w:tr w:rsidR="00591DBA" w:rsidRPr="007A1CE2" w14:paraId="4D7E8196" w14:textId="77777777" w:rsidTr="001C748D">
        <w:tc>
          <w:tcPr>
            <w:tcW w:w="9923" w:type="dxa"/>
            <w:shd w:val="clear" w:color="auto" w:fill="D9E2F3" w:themeFill="accent1" w:themeFillTint="33"/>
          </w:tcPr>
          <w:p w14:paraId="1DACBC32" w14:textId="77777777"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Si applica la Guida Operativa per l’applicazione del principio DNSH, allegata alla circolare MEF-RGS n. 32/2021 e ss.mm. In particolare, la Guida prevede</w:t>
            </w:r>
          </w:p>
          <w:p w14:paraId="06BC982B" w14:textId="77777777"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1.</w:t>
            </w:r>
            <w:r w:rsidRPr="004F3F36">
              <w:rPr>
                <w:rFonts w:asciiTheme="minorHAnsi" w:hAnsiTheme="minorHAnsi" w:cstheme="minorHAnsi"/>
                <w:sz w:val="22"/>
                <w:szCs w:val="22"/>
                <w:lang w:val="it-IT"/>
              </w:rPr>
              <w:tab/>
              <w:t xml:space="preserve">che i documenti di progettazione, capitolato e disciplinare riportino indicazioni specifiche finalizzate al rispetto del DNSH, </w:t>
            </w:r>
            <w:proofErr w:type="spellStart"/>
            <w:r w:rsidRPr="004F3F36">
              <w:rPr>
                <w:rFonts w:asciiTheme="minorHAnsi" w:hAnsiTheme="minorHAnsi" w:cstheme="minorHAnsi"/>
                <w:sz w:val="22"/>
                <w:szCs w:val="22"/>
                <w:lang w:val="it-IT"/>
              </w:rPr>
              <w:t>affinchè</w:t>
            </w:r>
            <w:proofErr w:type="spellEnd"/>
            <w:r w:rsidRPr="004F3F36">
              <w:rPr>
                <w:rFonts w:asciiTheme="minorHAnsi" w:hAnsiTheme="minorHAnsi" w:cstheme="minorHAnsi"/>
                <w:sz w:val="22"/>
                <w:szCs w:val="22"/>
                <w:lang w:val="it-IT"/>
              </w:rPr>
              <w:t xml:space="preserve"> sia possibile riportare anche nei SAL una descrizione dettagliata sull’adempimento delle condizioni imposte dal rispetto del DNSH;</w:t>
            </w:r>
          </w:p>
          <w:p w14:paraId="0C266079" w14:textId="77777777"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2.</w:t>
            </w:r>
            <w:r w:rsidRPr="004F3F36">
              <w:rPr>
                <w:rFonts w:asciiTheme="minorHAnsi" w:hAnsiTheme="minorHAnsi" w:cstheme="minorHAnsi"/>
                <w:sz w:val="22"/>
                <w:szCs w:val="22"/>
                <w:lang w:val="it-IT"/>
              </w:rPr>
              <w:tab/>
              <w:t>il regime di riferimento da applicare all’intervento (Regime 1/Regime 2)</w:t>
            </w:r>
          </w:p>
          <w:p w14:paraId="374FB3EF" w14:textId="77777777"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3.</w:t>
            </w:r>
            <w:r w:rsidRPr="004F3F36">
              <w:rPr>
                <w:rFonts w:asciiTheme="minorHAnsi" w:hAnsiTheme="minorHAnsi" w:cstheme="minorHAnsi"/>
                <w:sz w:val="22"/>
                <w:szCs w:val="22"/>
                <w:lang w:val="it-IT"/>
              </w:rPr>
              <w:tab/>
              <w:t xml:space="preserve">le schede tecniche e i relativi vincoli </w:t>
            </w:r>
          </w:p>
          <w:p w14:paraId="07B6B796" w14:textId="77777777"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4.</w:t>
            </w:r>
            <w:r w:rsidRPr="004F3F36">
              <w:rPr>
                <w:rFonts w:asciiTheme="minorHAnsi" w:hAnsiTheme="minorHAnsi" w:cstheme="minorHAnsi"/>
                <w:sz w:val="22"/>
                <w:szCs w:val="22"/>
                <w:lang w:val="it-IT"/>
              </w:rPr>
              <w:tab/>
              <w:t>una sintesi dei controlli richiesti per dimostrare la conformità dell’intervento ai vincoli DNSH (checklist di controllo e auto-valutazione delle schede tecniche).</w:t>
            </w:r>
          </w:p>
          <w:p w14:paraId="339DF2F5" w14:textId="0BDEAF0B" w:rsidR="00591DBA" w:rsidRPr="004F3F36" w:rsidRDefault="00591DBA" w:rsidP="00591DBA">
            <w:pPr>
              <w:spacing w:before="120" w:after="120"/>
              <w:jc w:val="both"/>
              <w:rPr>
                <w:rFonts w:asciiTheme="minorHAnsi" w:hAnsiTheme="minorHAnsi" w:cstheme="minorHAnsi"/>
                <w:sz w:val="22"/>
                <w:szCs w:val="22"/>
                <w:lang w:val="it-IT"/>
              </w:rPr>
            </w:pPr>
            <w:r w:rsidRPr="004F3F36">
              <w:rPr>
                <w:rFonts w:asciiTheme="minorHAnsi" w:hAnsiTheme="minorHAnsi" w:cstheme="minorHAnsi"/>
                <w:sz w:val="22"/>
                <w:szCs w:val="22"/>
                <w:lang w:val="it-IT"/>
              </w:rPr>
              <w:t>Per il completamento della sezione Vincoli DNSH, utile riferimento sono le Istruzioni Operative delle Amministrazioni titolari degli interventi.</w:t>
            </w:r>
          </w:p>
        </w:tc>
      </w:tr>
      <w:tr w:rsidR="00591DBA" w:rsidRPr="004F3F36" w14:paraId="1E463F81" w14:textId="77777777" w:rsidTr="00855FEF">
        <w:tc>
          <w:tcPr>
            <w:tcW w:w="9923" w:type="dxa"/>
            <w:shd w:val="clear" w:color="auto" w:fill="D9E2F3" w:themeFill="accent1" w:themeFillTint="33"/>
          </w:tcPr>
          <w:p w14:paraId="46C5687C" w14:textId="77777777" w:rsidR="00591DBA" w:rsidRPr="004F3F36" w:rsidRDefault="00591DBA" w:rsidP="00591DBA">
            <w:pPr>
              <w:spacing w:before="120" w:after="120"/>
              <w:jc w:val="both"/>
              <w:rPr>
                <w:rFonts w:asciiTheme="minorHAnsi" w:hAnsiTheme="minorHAnsi" w:cstheme="minorHAnsi"/>
                <w:b/>
                <w:i/>
                <w:color w:val="0070C0"/>
                <w:sz w:val="22"/>
                <w:szCs w:val="22"/>
              </w:rPr>
            </w:pPr>
            <w:r w:rsidRPr="004F3F36">
              <w:rPr>
                <w:rFonts w:asciiTheme="minorHAnsi" w:hAnsiTheme="minorHAnsi" w:cstheme="minorHAnsi"/>
                <w:b/>
                <w:bCs/>
                <w:i/>
                <w:sz w:val="22"/>
                <w:szCs w:val="22"/>
                <w:u w:val="single"/>
              </w:rPr>
              <w:t>DNSH/PNRR - Beeinträchtigungen</w:t>
            </w:r>
          </w:p>
        </w:tc>
      </w:tr>
      <w:tr w:rsidR="00591DBA" w:rsidRPr="004F3F36" w14:paraId="052D6930" w14:textId="77777777" w:rsidTr="00855FEF">
        <w:tc>
          <w:tcPr>
            <w:tcW w:w="9923" w:type="dxa"/>
            <w:shd w:val="clear" w:color="auto" w:fill="D9E2F3" w:themeFill="accent1" w:themeFillTint="33"/>
          </w:tcPr>
          <w:p w14:paraId="07FF0545"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 xml:space="preserve">Es ist die Leitlinie des DNSH-Grundsatzes anzuwenden, die dem Rundschreiben MEF-RGS Nr. 32/2021 </w:t>
            </w:r>
            <w:proofErr w:type="spellStart"/>
            <w:r w:rsidRPr="004F3F36">
              <w:rPr>
                <w:rFonts w:asciiTheme="minorHAnsi" w:hAnsiTheme="minorHAnsi" w:cstheme="minorHAnsi"/>
                <w:i/>
                <w:sz w:val="22"/>
                <w:szCs w:val="22"/>
              </w:rPr>
              <w:t>i.g.F</w:t>
            </w:r>
            <w:proofErr w:type="spellEnd"/>
            <w:r w:rsidRPr="004F3F36">
              <w:rPr>
                <w:rFonts w:asciiTheme="minorHAnsi" w:hAnsiTheme="minorHAnsi" w:cstheme="minorHAnsi"/>
                <w:i/>
                <w:sz w:val="22"/>
                <w:szCs w:val="22"/>
              </w:rPr>
              <w:t>. beigefügt ist. Insbesondere sieht die Leitlinie vor:</w:t>
            </w:r>
          </w:p>
          <w:p w14:paraId="5D79CD87"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1.</w:t>
            </w:r>
            <w:r w:rsidRPr="004F3F36">
              <w:rPr>
                <w:rFonts w:asciiTheme="minorHAnsi" w:hAnsiTheme="minorHAnsi" w:cstheme="minorHAnsi"/>
                <w:i/>
                <w:sz w:val="22"/>
                <w:szCs w:val="22"/>
              </w:rPr>
              <w:tab/>
              <w:t>Die Planungsdokumente, Leistungsverzeichnis und Ausschreibungsbedingungen müssen spezifische Angaben enthalten, die auf die Einhaltung des DNSH abzielen, damit eine detaillierte Beschreibung der Erfüllung der durch das DNSH auferlegten Bedingungen auch in den Bescheinigungen über den Baufortschritt enthalten sein kann.</w:t>
            </w:r>
          </w:p>
          <w:p w14:paraId="24CEAD5B"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2.</w:t>
            </w:r>
            <w:r w:rsidRPr="004F3F36">
              <w:rPr>
                <w:rFonts w:asciiTheme="minorHAnsi" w:hAnsiTheme="minorHAnsi" w:cstheme="minorHAnsi"/>
                <w:i/>
                <w:sz w:val="22"/>
                <w:szCs w:val="22"/>
              </w:rPr>
              <w:tab/>
              <w:t>Das anwendbare Referenzregime für die Intervention (Regime 1 / Regime 2).</w:t>
            </w:r>
          </w:p>
          <w:p w14:paraId="27DD3275"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3.</w:t>
            </w:r>
            <w:r w:rsidRPr="004F3F36">
              <w:rPr>
                <w:rFonts w:asciiTheme="minorHAnsi" w:hAnsiTheme="minorHAnsi" w:cstheme="minorHAnsi"/>
                <w:i/>
                <w:sz w:val="22"/>
                <w:szCs w:val="22"/>
              </w:rPr>
              <w:tab/>
              <w:t>Die technischen Datenblätter und die entsprechenden Beeinträchtigungen.</w:t>
            </w:r>
          </w:p>
          <w:p w14:paraId="6BE58765"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4.</w:t>
            </w:r>
            <w:r w:rsidRPr="004F3F36">
              <w:rPr>
                <w:rFonts w:asciiTheme="minorHAnsi" w:hAnsiTheme="minorHAnsi" w:cstheme="minorHAnsi"/>
                <w:i/>
                <w:sz w:val="22"/>
                <w:szCs w:val="22"/>
              </w:rPr>
              <w:tab/>
              <w:t>Eine Zusammenfassung der Kontrollen, die erforderlich sind, um die Übereinstimmung der Intervention mit den DNSH- Beeinträchtigungen nachzuweisen (Kontroll-Checkliste und Selbstbewertung der technischen Datenblätter).</w:t>
            </w:r>
          </w:p>
          <w:p w14:paraId="5F88262D" w14:textId="77777777" w:rsidR="00591DBA" w:rsidRPr="004F3F36" w:rsidRDefault="00591DBA" w:rsidP="00591DBA">
            <w:pPr>
              <w:spacing w:before="120" w:after="120"/>
              <w:jc w:val="both"/>
              <w:rPr>
                <w:rFonts w:asciiTheme="minorHAnsi" w:hAnsiTheme="minorHAnsi" w:cstheme="minorHAnsi"/>
                <w:i/>
                <w:sz w:val="22"/>
                <w:szCs w:val="22"/>
              </w:rPr>
            </w:pPr>
            <w:r w:rsidRPr="004F3F36">
              <w:rPr>
                <w:rFonts w:asciiTheme="minorHAnsi" w:hAnsiTheme="minorHAnsi" w:cstheme="minorHAnsi"/>
                <w:i/>
                <w:sz w:val="22"/>
                <w:szCs w:val="22"/>
              </w:rPr>
              <w:t>Für die Ergänzung des Abschnitts DNSH- Beeinträchtigungen sind die Betriebsanweisungen der zuständigen Verwaltungen für die durchführenden Interventionen nützliche Referenz.</w:t>
            </w:r>
          </w:p>
        </w:tc>
      </w:tr>
      <w:tr w:rsidR="00591DBA" w:rsidRPr="004F3F36" w14:paraId="3FC4D45A" w14:textId="77777777" w:rsidTr="00855FEF">
        <w:tc>
          <w:tcPr>
            <w:tcW w:w="9923" w:type="dxa"/>
            <w:shd w:val="clear" w:color="auto" w:fill="D0CECE" w:themeFill="background2" w:themeFillShade="E6"/>
          </w:tcPr>
          <w:p w14:paraId="0C62A79C" w14:textId="14DC88BE" w:rsidR="00591DBA" w:rsidRPr="004F3F36" w:rsidRDefault="00591DBA" w:rsidP="00591DBA">
            <w:pPr>
              <w:spacing w:before="120" w:after="120"/>
              <w:jc w:val="both"/>
              <w:rPr>
                <w:rFonts w:asciiTheme="minorHAnsi" w:hAnsiTheme="minorHAnsi" w:cstheme="minorHAnsi"/>
                <w:b/>
                <w:iCs/>
                <w:sz w:val="22"/>
                <w:szCs w:val="22"/>
                <w:u w:val="single"/>
                <w:lang w:val="it-IT"/>
              </w:rPr>
            </w:pPr>
            <w:r w:rsidRPr="004F3F36">
              <w:rPr>
                <w:rFonts w:asciiTheme="minorHAnsi" w:hAnsiTheme="minorHAnsi" w:cstheme="minorHAnsi"/>
                <w:b/>
                <w:iCs/>
                <w:sz w:val="22"/>
                <w:szCs w:val="22"/>
                <w:u w:val="single"/>
                <w:lang w:val="it-IT"/>
              </w:rPr>
              <w:t xml:space="preserve">Art. 31 e/und Art. 32: Trattamento dei dati personali – Nomina responsabile del trattamento – </w:t>
            </w:r>
            <w:proofErr w:type="spellStart"/>
            <w:r w:rsidRPr="004F3F36">
              <w:rPr>
                <w:rFonts w:asciiTheme="minorHAnsi" w:hAnsiTheme="minorHAnsi" w:cstheme="minorHAnsi"/>
                <w:b/>
                <w:iCs/>
                <w:sz w:val="22"/>
                <w:szCs w:val="22"/>
                <w:u w:val="single"/>
                <w:lang w:val="it-IT"/>
              </w:rPr>
              <w:t>Verarbeitung</w:t>
            </w:r>
            <w:proofErr w:type="spellEnd"/>
            <w:r w:rsidRPr="004F3F36">
              <w:rPr>
                <w:rFonts w:asciiTheme="minorHAnsi" w:hAnsiTheme="minorHAnsi" w:cstheme="minorHAnsi"/>
                <w:b/>
                <w:iCs/>
                <w:sz w:val="22"/>
                <w:szCs w:val="22"/>
                <w:u w:val="single"/>
                <w:lang w:val="it-IT"/>
              </w:rPr>
              <w:t xml:space="preserve"> </w:t>
            </w:r>
            <w:proofErr w:type="spellStart"/>
            <w:r w:rsidRPr="004F3F36">
              <w:rPr>
                <w:rFonts w:asciiTheme="minorHAnsi" w:hAnsiTheme="minorHAnsi" w:cstheme="minorHAnsi"/>
                <w:b/>
                <w:iCs/>
                <w:sz w:val="22"/>
                <w:szCs w:val="22"/>
                <w:u w:val="single"/>
                <w:lang w:val="it-IT"/>
              </w:rPr>
              <w:t>der</w:t>
            </w:r>
            <w:proofErr w:type="spellEnd"/>
            <w:r w:rsidRPr="004F3F36">
              <w:rPr>
                <w:rFonts w:asciiTheme="minorHAnsi" w:hAnsiTheme="minorHAnsi" w:cstheme="minorHAnsi"/>
                <w:b/>
                <w:iCs/>
                <w:sz w:val="22"/>
                <w:szCs w:val="22"/>
                <w:u w:val="single"/>
                <w:lang w:val="it-IT"/>
              </w:rPr>
              <w:t xml:space="preserve"> </w:t>
            </w:r>
            <w:proofErr w:type="spellStart"/>
            <w:r w:rsidRPr="004F3F36">
              <w:rPr>
                <w:rFonts w:asciiTheme="minorHAnsi" w:hAnsiTheme="minorHAnsi" w:cstheme="minorHAnsi"/>
                <w:b/>
                <w:iCs/>
                <w:sz w:val="22"/>
                <w:szCs w:val="22"/>
                <w:u w:val="single"/>
                <w:lang w:val="it-IT"/>
              </w:rPr>
              <w:t>Personenbezogenen</w:t>
            </w:r>
            <w:proofErr w:type="spellEnd"/>
            <w:r w:rsidRPr="004F3F36">
              <w:rPr>
                <w:rFonts w:asciiTheme="minorHAnsi" w:hAnsiTheme="minorHAnsi" w:cstheme="minorHAnsi"/>
                <w:b/>
                <w:iCs/>
                <w:sz w:val="22"/>
                <w:szCs w:val="22"/>
                <w:u w:val="single"/>
                <w:lang w:val="it-IT"/>
              </w:rPr>
              <w:t xml:space="preserve"> Daten </w:t>
            </w:r>
            <w:proofErr w:type="spellStart"/>
            <w:r w:rsidRPr="004F3F36">
              <w:rPr>
                <w:rFonts w:asciiTheme="minorHAnsi" w:hAnsiTheme="minorHAnsi" w:cstheme="minorHAnsi"/>
                <w:b/>
                <w:iCs/>
                <w:sz w:val="22"/>
                <w:szCs w:val="22"/>
                <w:u w:val="single"/>
                <w:lang w:val="it-IT"/>
              </w:rPr>
              <w:t>Ernennung</w:t>
            </w:r>
            <w:proofErr w:type="spellEnd"/>
            <w:r w:rsidRPr="004F3F36">
              <w:rPr>
                <w:rFonts w:asciiTheme="minorHAnsi" w:hAnsiTheme="minorHAnsi" w:cstheme="minorHAnsi"/>
                <w:b/>
                <w:iCs/>
                <w:sz w:val="22"/>
                <w:szCs w:val="22"/>
                <w:u w:val="single"/>
                <w:lang w:val="it-IT"/>
              </w:rPr>
              <w:t xml:space="preserve"> </w:t>
            </w:r>
            <w:proofErr w:type="spellStart"/>
            <w:r w:rsidRPr="004F3F36">
              <w:rPr>
                <w:rFonts w:asciiTheme="minorHAnsi" w:hAnsiTheme="minorHAnsi" w:cstheme="minorHAnsi"/>
                <w:b/>
                <w:iCs/>
                <w:sz w:val="22"/>
                <w:szCs w:val="22"/>
                <w:u w:val="single"/>
                <w:lang w:val="it-IT"/>
              </w:rPr>
              <w:t>des</w:t>
            </w:r>
            <w:proofErr w:type="spellEnd"/>
            <w:r w:rsidRPr="004F3F36">
              <w:rPr>
                <w:rFonts w:asciiTheme="minorHAnsi" w:hAnsiTheme="minorHAnsi" w:cstheme="minorHAnsi"/>
                <w:b/>
                <w:iCs/>
                <w:sz w:val="22"/>
                <w:szCs w:val="22"/>
                <w:u w:val="single"/>
                <w:lang w:val="it-IT"/>
              </w:rPr>
              <w:t xml:space="preserve"> </w:t>
            </w:r>
            <w:proofErr w:type="spellStart"/>
            <w:r w:rsidRPr="004F3F36">
              <w:rPr>
                <w:rFonts w:asciiTheme="minorHAnsi" w:hAnsiTheme="minorHAnsi" w:cstheme="minorHAnsi"/>
                <w:b/>
                <w:iCs/>
                <w:sz w:val="22"/>
                <w:szCs w:val="22"/>
                <w:u w:val="single"/>
                <w:lang w:val="it-IT"/>
              </w:rPr>
              <w:t>Auftragsverarbeiters</w:t>
            </w:r>
            <w:proofErr w:type="spellEnd"/>
          </w:p>
        </w:tc>
      </w:tr>
      <w:tr w:rsidR="00591DBA" w:rsidRPr="007A1CE2" w14:paraId="54A7F17E" w14:textId="77777777" w:rsidTr="008B3695">
        <w:tc>
          <w:tcPr>
            <w:tcW w:w="9923" w:type="dxa"/>
          </w:tcPr>
          <w:p w14:paraId="776ABB7F" w14:textId="52C023CB" w:rsidR="00591DBA" w:rsidRPr="004F3F36" w:rsidRDefault="00591DBA" w:rsidP="00591DBA">
            <w:pPr>
              <w:spacing w:before="120" w:after="120"/>
              <w:jc w:val="both"/>
              <w:rPr>
                <w:rFonts w:asciiTheme="minorHAnsi" w:hAnsiTheme="minorHAnsi" w:cstheme="minorHAnsi"/>
                <w:b/>
                <w:i/>
                <w:color w:val="0070C0"/>
                <w:sz w:val="22"/>
                <w:szCs w:val="22"/>
                <w:lang w:val="it-IT"/>
              </w:rPr>
            </w:pPr>
            <w:r w:rsidRPr="004F3F36">
              <w:rPr>
                <w:rFonts w:asciiTheme="minorHAnsi" w:hAnsiTheme="minorHAnsi" w:cstheme="minorHAnsi"/>
                <w:bCs/>
                <w:iCs/>
                <w:sz w:val="22"/>
                <w:szCs w:val="22"/>
                <w:lang w:val="it-IT"/>
              </w:rPr>
              <w:t>Articoli relativi al trattamento dati e agli obblighi di riservatezza da mantenere solo se necessario nel caso specifico</w:t>
            </w:r>
          </w:p>
        </w:tc>
      </w:tr>
      <w:tr w:rsidR="00591DBA" w:rsidRPr="004F3F36" w14:paraId="6B7F9BBA" w14:textId="77777777" w:rsidTr="008B3695">
        <w:tc>
          <w:tcPr>
            <w:tcW w:w="9923" w:type="dxa"/>
          </w:tcPr>
          <w:p w14:paraId="42E1CCEE" w14:textId="3056383C" w:rsidR="00591DBA" w:rsidRPr="004F3F36" w:rsidRDefault="00591DBA" w:rsidP="00591DBA">
            <w:pPr>
              <w:spacing w:before="120" w:after="120"/>
              <w:jc w:val="both"/>
              <w:rPr>
                <w:rFonts w:asciiTheme="minorHAnsi" w:hAnsiTheme="minorHAnsi" w:cstheme="minorHAnsi"/>
                <w:b/>
                <w:i/>
                <w:sz w:val="22"/>
                <w:szCs w:val="22"/>
              </w:rPr>
            </w:pPr>
            <w:r w:rsidRPr="004F3F36">
              <w:rPr>
                <w:rFonts w:asciiTheme="minorHAnsi" w:hAnsiTheme="minorHAnsi" w:cstheme="minorHAnsi"/>
                <w:iCs/>
                <w:sz w:val="22"/>
                <w:szCs w:val="22"/>
              </w:rPr>
              <w:t>Artikel über die Datenverarbeitung und die Vertraulichkeitspflichten, die nur bei Bedarf im jeweiligen Fall einzuhalten sind.</w:t>
            </w:r>
          </w:p>
        </w:tc>
      </w:tr>
      <w:tr w:rsidR="00591DBA" w:rsidRPr="004F3F36" w14:paraId="62FB30AE" w14:textId="77777777" w:rsidTr="00386D25">
        <w:tc>
          <w:tcPr>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190BA472" w14:textId="77777777" w:rsidR="00591DBA" w:rsidRPr="004F3F36" w:rsidRDefault="00591DBA" w:rsidP="00591DBA">
            <w:pPr>
              <w:pStyle w:val="Paragrafoelenco"/>
              <w:spacing w:before="120" w:after="120"/>
              <w:ind w:left="360"/>
              <w:jc w:val="center"/>
              <w:rPr>
                <w:rFonts w:asciiTheme="minorHAnsi" w:hAnsiTheme="minorHAnsi" w:cstheme="minorHAnsi"/>
                <w:b/>
                <w:i/>
                <w:sz w:val="22"/>
                <w:szCs w:val="22"/>
                <w:lang w:val="it-IT"/>
              </w:rPr>
            </w:pPr>
            <w:r w:rsidRPr="004F3F36">
              <w:rPr>
                <w:rFonts w:asciiTheme="minorHAnsi" w:hAnsiTheme="minorHAnsi" w:cstheme="minorHAnsi"/>
                <w:b/>
                <w:i/>
                <w:sz w:val="22"/>
                <w:szCs w:val="22"/>
                <w:lang w:val="it-IT"/>
              </w:rPr>
              <w:t>DOCUMENTI CHE NON FANNO PART INTGRANTE DEL CONTRATTO</w:t>
            </w:r>
          </w:p>
          <w:p w14:paraId="620488A6" w14:textId="5D515992" w:rsidR="00591DBA" w:rsidRPr="004F3F36" w:rsidRDefault="00591DBA" w:rsidP="00591DBA">
            <w:pPr>
              <w:pStyle w:val="Paragrafoelenco"/>
              <w:spacing w:before="120" w:after="120"/>
              <w:ind w:left="360"/>
              <w:jc w:val="center"/>
              <w:rPr>
                <w:rFonts w:asciiTheme="minorHAnsi" w:hAnsiTheme="minorHAnsi" w:cstheme="minorHAnsi"/>
                <w:b/>
                <w:i/>
                <w:sz w:val="22"/>
                <w:szCs w:val="22"/>
              </w:rPr>
            </w:pPr>
            <w:r w:rsidRPr="004F3F36">
              <w:rPr>
                <w:rFonts w:asciiTheme="minorHAnsi" w:hAnsiTheme="minorHAnsi" w:cstheme="minorHAnsi"/>
                <w:b/>
                <w:i/>
                <w:sz w:val="22"/>
                <w:szCs w:val="22"/>
              </w:rPr>
              <w:t>UNTERLAGEN, WELCHE NICHT BESTANDTEIL DES VERTRAGES BILDEN</w:t>
            </w:r>
          </w:p>
        </w:tc>
      </w:tr>
      <w:tr w:rsidR="00591DBA" w:rsidRPr="007A1CE2" w14:paraId="581595A9" w14:textId="77777777" w:rsidTr="00386D25">
        <w:tc>
          <w:tcPr>
            <w:tcW w:w="9923" w:type="dxa"/>
            <w:tcBorders>
              <w:top w:val="single" w:sz="4" w:space="0" w:color="auto"/>
            </w:tcBorders>
          </w:tcPr>
          <w:p w14:paraId="392EEBB7" w14:textId="14E60B3C" w:rsidR="00591DBA" w:rsidRPr="004F3F36" w:rsidRDefault="00591DBA" w:rsidP="00591DBA">
            <w:pPr>
              <w:spacing w:before="120" w:after="120"/>
              <w:jc w:val="both"/>
              <w:rPr>
                <w:rFonts w:asciiTheme="minorHAnsi" w:hAnsiTheme="minorHAnsi" w:cstheme="minorHAnsi"/>
                <w:b/>
                <w:i/>
                <w:sz w:val="22"/>
                <w:szCs w:val="22"/>
                <w:lang w:val="it-IT"/>
              </w:rPr>
            </w:pPr>
            <w:r w:rsidRPr="004F3F36">
              <w:rPr>
                <w:rFonts w:asciiTheme="minorHAnsi" w:hAnsiTheme="minorHAnsi" w:cstheme="minorHAnsi"/>
                <w:b/>
                <w:i/>
                <w:sz w:val="22"/>
                <w:szCs w:val="22"/>
                <w:lang w:val="it-IT"/>
              </w:rPr>
              <w:lastRenderedPageBreak/>
              <w:t xml:space="preserve">Relazione CAM (RUP): </w:t>
            </w:r>
            <w:r w:rsidRPr="004F3F36">
              <w:rPr>
                <w:rFonts w:asciiTheme="minorHAnsi" w:hAnsiTheme="minorHAnsi" w:cstheme="minorHAnsi"/>
                <w:bCs/>
                <w:i/>
                <w:sz w:val="22"/>
                <w:szCs w:val="22"/>
                <w:lang w:val="it-IT"/>
              </w:rPr>
              <w:t>il RUP, con il supporto del progettista e del verificatore ove presenti, indica punto per punto per ogni singola voce del CAM, le ragioni tecniche o di mercato in base alle quali non è possibile applicare la disposizione</w:t>
            </w:r>
            <w:r w:rsidRPr="004F3F36">
              <w:rPr>
                <w:rFonts w:asciiTheme="minorHAnsi" w:hAnsiTheme="minorHAnsi" w:cstheme="minorHAnsi"/>
                <w:b/>
                <w:i/>
                <w:sz w:val="22"/>
                <w:szCs w:val="22"/>
                <w:lang w:val="it-IT"/>
              </w:rPr>
              <w:t>.</w:t>
            </w:r>
          </w:p>
        </w:tc>
      </w:tr>
      <w:tr w:rsidR="00591DBA" w:rsidRPr="004F3F36" w14:paraId="610A0BD2" w14:textId="77777777" w:rsidTr="00386D25">
        <w:tc>
          <w:tcPr>
            <w:tcW w:w="9923" w:type="dxa"/>
          </w:tcPr>
          <w:p w14:paraId="6492711B" w14:textId="6A6BB1F1" w:rsidR="00591DBA" w:rsidRPr="004F3F36" w:rsidRDefault="00591DBA" w:rsidP="00591DBA">
            <w:pPr>
              <w:spacing w:before="120" w:after="120"/>
              <w:jc w:val="both"/>
              <w:rPr>
                <w:rFonts w:asciiTheme="minorHAnsi" w:hAnsiTheme="minorHAnsi" w:cstheme="minorHAnsi"/>
                <w:b/>
                <w:i/>
                <w:sz w:val="22"/>
                <w:szCs w:val="22"/>
              </w:rPr>
            </w:pPr>
            <w:r w:rsidRPr="004F3F36">
              <w:rPr>
                <w:rFonts w:asciiTheme="minorHAnsi" w:hAnsiTheme="minorHAnsi" w:cstheme="minorHAnsi"/>
                <w:b/>
                <w:i/>
                <w:sz w:val="22"/>
                <w:szCs w:val="22"/>
              </w:rPr>
              <w:t xml:space="preserve">MUK-Bericht (EVV): </w:t>
            </w:r>
            <w:r w:rsidRPr="004F3F36">
              <w:rPr>
                <w:rFonts w:asciiTheme="minorHAnsi" w:hAnsiTheme="minorHAnsi" w:cstheme="minorHAnsi"/>
                <w:bCs/>
                <w:i/>
                <w:sz w:val="22"/>
                <w:szCs w:val="22"/>
              </w:rPr>
              <w:t>Unterstützt durch den Projektanten und den Projektüberprüfer, führt der EVV-Punkt für Punkt für jede einzelne Position der MUK die technischen oder Marktgründe, weshalb die Bestimmung nicht angewandt werden kann, an.</w:t>
            </w:r>
          </w:p>
        </w:tc>
      </w:tr>
      <w:tr w:rsidR="00591DBA" w:rsidRPr="007A1CE2" w14:paraId="46AC98FE" w14:textId="77777777" w:rsidTr="00386D25">
        <w:tc>
          <w:tcPr>
            <w:tcW w:w="9923" w:type="dxa"/>
          </w:tcPr>
          <w:p w14:paraId="7B31F5B8" w14:textId="510AE66C" w:rsidR="00591DBA" w:rsidRPr="004F3F36" w:rsidRDefault="00591DBA" w:rsidP="00591DBA">
            <w:pPr>
              <w:spacing w:before="120" w:after="120"/>
              <w:jc w:val="both"/>
              <w:rPr>
                <w:rFonts w:asciiTheme="minorHAnsi" w:hAnsiTheme="minorHAnsi" w:cstheme="minorHAnsi"/>
                <w:b/>
                <w:i/>
                <w:sz w:val="22"/>
                <w:szCs w:val="22"/>
                <w:lang w:val="it-IT"/>
              </w:rPr>
            </w:pPr>
            <w:r w:rsidRPr="004F3F36">
              <w:rPr>
                <w:rFonts w:asciiTheme="minorHAnsi" w:hAnsiTheme="minorHAnsi" w:cstheme="minorHAnsi"/>
                <w:b/>
                <w:i/>
                <w:sz w:val="22"/>
                <w:szCs w:val="22"/>
                <w:lang w:val="it-IT"/>
              </w:rPr>
              <w:t>Documentazione relativa alle consultazioni preliminari di mercato</w:t>
            </w:r>
            <w:r w:rsidRPr="004F3F36">
              <w:rPr>
                <w:rFonts w:asciiTheme="minorHAnsi" w:hAnsiTheme="minorHAnsi" w:cstheme="minorHAnsi"/>
                <w:bCs/>
                <w:i/>
                <w:sz w:val="22"/>
                <w:szCs w:val="22"/>
                <w:lang w:val="it-IT"/>
              </w:rPr>
              <w:t>: inserire consulenze, relazioni o altra documentazione tecnica da parte di esperti o autorità indipendenti e degli stessi operatori economici di mercato, acquisite durante le consultazioni preliminari di mercato.</w:t>
            </w:r>
          </w:p>
        </w:tc>
      </w:tr>
      <w:tr w:rsidR="00591DBA" w:rsidRPr="004F3F36" w14:paraId="690C971B" w14:textId="77777777" w:rsidTr="00386D25">
        <w:tc>
          <w:tcPr>
            <w:tcW w:w="9923" w:type="dxa"/>
          </w:tcPr>
          <w:p w14:paraId="5BBFD2F3" w14:textId="2A36A383" w:rsidR="00591DBA" w:rsidRPr="004F3F36" w:rsidRDefault="00591DBA" w:rsidP="00591DBA">
            <w:pPr>
              <w:tabs>
                <w:tab w:val="left" w:pos="7797"/>
              </w:tabs>
              <w:spacing w:before="120" w:after="120"/>
              <w:ind w:right="214"/>
              <w:jc w:val="both"/>
              <w:rPr>
                <w:rFonts w:asciiTheme="minorHAnsi" w:hAnsiTheme="minorHAnsi" w:cstheme="minorHAnsi"/>
                <w:b/>
                <w:i/>
                <w:sz w:val="22"/>
                <w:szCs w:val="22"/>
              </w:rPr>
            </w:pPr>
            <w:r w:rsidRPr="004F3F36">
              <w:rPr>
                <w:rFonts w:asciiTheme="minorHAnsi" w:hAnsiTheme="minorHAnsi" w:cstheme="minorHAnsi"/>
                <w:b/>
                <w:bCs/>
                <w:i/>
                <w:iCs/>
                <w:sz w:val="22"/>
                <w:szCs w:val="22"/>
              </w:rPr>
              <w:t xml:space="preserve">Unterlagen bezüglich der vorherigen Marktkonsultationen: </w:t>
            </w:r>
            <w:r w:rsidRPr="004F3F36">
              <w:rPr>
                <w:rFonts w:asciiTheme="minorHAnsi" w:hAnsiTheme="minorHAnsi" w:cstheme="minorHAnsi"/>
                <w:i/>
                <w:iCs/>
                <w:sz w:val="22"/>
                <w:szCs w:val="22"/>
              </w:rPr>
              <w:t>Beratungen, Berichte oder andere technische Unterlagen von unabhängigen Experten oder Behörden und von den Marktteilnehmern, die während der vorläufigen Marktkonsultationen eingeholt wurden, einfügen.</w:t>
            </w:r>
          </w:p>
        </w:tc>
      </w:tr>
      <w:tr w:rsidR="00591DBA" w:rsidRPr="004F3F36" w14:paraId="48F30A85" w14:textId="77777777" w:rsidTr="00386D25">
        <w:tc>
          <w:tcPr>
            <w:tcW w:w="9923" w:type="dxa"/>
          </w:tcPr>
          <w:p w14:paraId="64FFEB4E" w14:textId="77777777" w:rsidR="00591DBA" w:rsidRPr="004F3F36" w:rsidRDefault="00591DBA" w:rsidP="00591DBA">
            <w:pPr>
              <w:spacing w:before="120" w:after="120"/>
              <w:jc w:val="both"/>
              <w:rPr>
                <w:rFonts w:asciiTheme="minorHAnsi" w:hAnsiTheme="minorHAnsi" w:cstheme="minorHAnsi"/>
                <w:b/>
                <w:i/>
                <w:sz w:val="22"/>
                <w:szCs w:val="22"/>
              </w:rPr>
            </w:pPr>
          </w:p>
        </w:tc>
      </w:tr>
    </w:tbl>
    <w:p w14:paraId="451B8D71" w14:textId="38B5A22D" w:rsidR="004D0F98" w:rsidRPr="004F3F36" w:rsidRDefault="004D0F98" w:rsidP="001A5EDC">
      <w:pPr>
        <w:tabs>
          <w:tab w:val="num" w:pos="426"/>
        </w:tabs>
        <w:jc w:val="both"/>
        <w:rPr>
          <w:rFonts w:asciiTheme="minorHAnsi" w:hAnsiTheme="minorHAnsi" w:cstheme="minorHAnsi"/>
          <w:b/>
          <w:i/>
          <w:sz w:val="22"/>
          <w:szCs w:val="22"/>
        </w:rPr>
      </w:pPr>
    </w:p>
    <w:sectPr w:rsidR="004D0F98" w:rsidRPr="004F3F36" w:rsidSect="00470CA8">
      <w:headerReference w:type="even" r:id="rId26"/>
      <w:headerReference w:type="default" r:id="rId27"/>
      <w:footerReference w:type="even" r:id="rId28"/>
      <w:footerReference w:type="default" r:id="rId29"/>
      <w:pgSz w:w="11906" w:h="16838" w:code="9"/>
      <w:pgMar w:top="709" w:right="1134" w:bottom="1276" w:left="85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B4F8" w14:textId="77777777" w:rsidR="00242F47" w:rsidRDefault="00242F47">
      <w:pPr>
        <w:pStyle w:val="Testocommento"/>
      </w:pPr>
      <w:r>
        <w:separator/>
      </w:r>
    </w:p>
  </w:endnote>
  <w:endnote w:type="continuationSeparator" w:id="0">
    <w:p w14:paraId="79B4AC20" w14:textId="77777777" w:rsidR="00242F47" w:rsidRDefault="00242F47">
      <w:pPr>
        <w:pStyle w:val="Testocommen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foTextRegular-Roman">
    <w:altName w:val="Calibri"/>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A8CF" w14:textId="77777777" w:rsidR="0030241B" w:rsidRDefault="0030241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61B4C3" w14:textId="77777777" w:rsidR="0030241B" w:rsidRDefault="0030241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1E0" w:firstRow="1" w:lastRow="1" w:firstColumn="1" w:lastColumn="1" w:noHBand="0" w:noVBand="0"/>
    </w:tblPr>
    <w:tblGrid>
      <w:gridCol w:w="5211"/>
      <w:gridCol w:w="4712"/>
    </w:tblGrid>
    <w:tr w:rsidR="0030241B" w:rsidRPr="00441FD7" w14:paraId="3A6CD30B" w14:textId="77777777" w:rsidTr="009E3E12">
      <w:tc>
        <w:tcPr>
          <w:tcW w:w="5211" w:type="dxa"/>
        </w:tcPr>
        <w:p w14:paraId="72CE56BD" w14:textId="02EF72D9" w:rsidR="0030241B" w:rsidRPr="00892E8A" w:rsidRDefault="00CF79BF" w:rsidP="0094388F">
          <w:pPr>
            <w:ind w:right="360"/>
            <w:rPr>
              <w:rFonts w:ascii="Arial" w:hAnsi="Arial" w:cs="Arial"/>
              <w:sz w:val="16"/>
              <w:szCs w:val="16"/>
            </w:rPr>
          </w:pPr>
          <w:r>
            <w:rPr>
              <w:rFonts w:ascii="Arial" w:hAnsi="Arial" w:cs="Arial"/>
              <w:sz w:val="16"/>
              <w:szCs w:val="16"/>
            </w:rPr>
            <w:t>Marzo - März</w:t>
          </w:r>
          <w:r w:rsidR="0094388F">
            <w:rPr>
              <w:rFonts w:ascii="Arial" w:hAnsi="Arial" w:cs="Arial"/>
              <w:sz w:val="16"/>
              <w:szCs w:val="16"/>
            </w:rPr>
            <w:t xml:space="preserve"> 2026</w:t>
          </w:r>
        </w:p>
      </w:tc>
      <w:tc>
        <w:tcPr>
          <w:tcW w:w="4712" w:type="dxa"/>
        </w:tcPr>
        <w:p w14:paraId="70E27343" w14:textId="77777777" w:rsidR="0030241B" w:rsidRPr="00892E8A" w:rsidRDefault="0030241B" w:rsidP="00441FD7">
          <w:pPr>
            <w:ind w:right="360"/>
            <w:rPr>
              <w:rFonts w:ascii="Arial" w:hAnsi="Arial" w:cs="Arial"/>
              <w:sz w:val="16"/>
              <w:szCs w:val="16"/>
              <w:lang w:val="it-IT"/>
            </w:rPr>
          </w:pPr>
        </w:p>
      </w:tc>
    </w:tr>
  </w:tbl>
  <w:p w14:paraId="7BE910A7" w14:textId="77777777" w:rsidR="0030241B" w:rsidRPr="00E92D2B" w:rsidRDefault="0030241B">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97E" w14:textId="77777777" w:rsidR="00242F47" w:rsidRDefault="00242F47">
      <w:pPr>
        <w:pStyle w:val="Testocommento"/>
      </w:pPr>
      <w:r>
        <w:separator/>
      </w:r>
    </w:p>
  </w:footnote>
  <w:footnote w:type="continuationSeparator" w:id="0">
    <w:p w14:paraId="5E704B17" w14:textId="77777777" w:rsidR="00242F47" w:rsidRDefault="00242F47">
      <w:pPr>
        <w:pStyle w:val="Testocommento"/>
      </w:pPr>
      <w:r>
        <w:continuationSeparator/>
      </w:r>
    </w:p>
  </w:footnote>
  <w:footnote w:id="1">
    <w:p w14:paraId="5FD00355" w14:textId="53A9F8A1" w:rsidR="005D01F4" w:rsidRPr="003B616F" w:rsidRDefault="005D01F4" w:rsidP="002116B9">
      <w:pPr>
        <w:pStyle w:val="Testonotaapidipagina"/>
        <w:jc w:val="both"/>
        <w:rPr>
          <w:rFonts w:ascii="Arial" w:hAnsi="Arial" w:cs="Arial"/>
          <w:sz w:val="14"/>
          <w:szCs w:val="14"/>
        </w:rPr>
      </w:pPr>
      <w:r>
        <w:rPr>
          <w:rStyle w:val="Rimandonotaapidipagina"/>
        </w:rPr>
        <w:footnoteRef/>
      </w:r>
      <w:r w:rsidRPr="0073564E">
        <w:rPr>
          <w:lang w:val="it-IT"/>
        </w:rPr>
        <w:t xml:space="preserve"> </w:t>
      </w:r>
      <w:bookmarkStart w:id="28" w:name="_Hlk152854571"/>
      <w:r w:rsidRPr="003B616F">
        <w:rPr>
          <w:rFonts w:ascii="Arial" w:hAnsi="Arial" w:cs="Arial"/>
          <w:color w:val="000000"/>
          <w:sz w:val="14"/>
          <w:szCs w:val="14"/>
          <w:lang w:val="it-IT"/>
        </w:rPr>
        <w:t xml:space="preserve">L’associazione delle schede tecniche all’intervento, così come proposta dalla GO DNSH non è vincolante =&gt; le amministrazioni devono verificare l’applicabilità ultima delle stesse o l’applicabilità di altre schede non segnalate dalla GO /Die </w:t>
      </w:r>
      <w:proofErr w:type="spellStart"/>
      <w:r w:rsidRPr="003B616F">
        <w:rPr>
          <w:rFonts w:ascii="Arial" w:hAnsi="Arial" w:cs="Arial"/>
          <w:color w:val="000000"/>
          <w:sz w:val="14"/>
          <w:szCs w:val="14"/>
          <w:lang w:val="it-IT"/>
        </w:rPr>
        <w:t>Zusammenstellung</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der</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technischen</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Datenblätter</w:t>
      </w:r>
      <w:proofErr w:type="spellEnd"/>
      <w:r w:rsidRPr="003B616F">
        <w:rPr>
          <w:rFonts w:ascii="Arial" w:hAnsi="Arial" w:cs="Arial"/>
          <w:color w:val="000000"/>
          <w:sz w:val="14"/>
          <w:szCs w:val="14"/>
          <w:lang w:val="it-IT"/>
        </w:rPr>
        <w:t xml:space="preserve"> für die </w:t>
      </w:r>
      <w:proofErr w:type="spellStart"/>
      <w:r w:rsidRPr="003B616F">
        <w:rPr>
          <w:rFonts w:ascii="Arial" w:hAnsi="Arial" w:cs="Arial"/>
          <w:color w:val="000000"/>
          <w:sz w:val="14"/>
          <w:szCs w:val="14"/>
          <w:lang w:val="it-IT"/>
        </w:rPr>
        <w:t>Intervention</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wie</w:t>
      </w:r>
      <w:proofErr w:type="spellEnd"/>
      <w:r w:rsidRPr="003B616F">
        <w:rPr>
          <w:rFonts w:ascii="Arial" w:hAnsi="Arial" w:cs="Arial"/>
          <w:color w:val="000000"/>
          <w:sz w:val="14"/>
          <w:szCs w:val="14"/>
          <w:lang w:val="it-IT"/>
        </w:rPr>
        <w:t xml:space="preserve"> von </w:t>
      </w:r>
      <w:proofErr w:type="spellStart"/>
      <w:r w:rsidRPr="003B616F">
        <w:rPr>
          <w:rFonts w:ascii="Arial" w:hAnsi="Arial" w:cs="Arial"/>
          <w:color w:val="000000"/>
          <w:sz w:val="14"/>
          <w:szCs w:val="14"/>
          <w:lang w:val="it-IT"/>
        </w:rPr>
        <w:t>der</w:t>
      </w:r>
      <w:proofErr w:type="spellEnd"/>
      <w:r w:rsidRPr="003B616F">
        <w:rPr>
          <w:rFonts w:ascii="Arial" w:hAnsi="Arial" w:cs="Arial"/>
          <w:color w:val="000000"/>
          <w:sz w:val="14"/>
          <w:szCs w:val="14"/>
          <w:lang w:val="it-IT"/>
        </w:rPr>
        <w:t xml:space="preserve"> GO DNSH </w:t>
      </w:r>
      <w:proofErr w:type="spellStart"/>
      <w:r w:rsidRPr="003B616F">
        <w:rPr>
          <w:rFonts w:ascii="Arial" w:hAnsi="Arial" w:cs="Arial"/>
          <w:color w:val="000000"/>
          <w:sz w:val="14"/>
          <w:szCs w:val="14"/>
          <w:lang w:val="it-IT"/>
        </w:rPr>
        <w:t>vorgeschlagen</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ist</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nicht</w:t>
      </w:r>
      <w:proofErr w:type="spellEnd"/>
      <w:r w:rsidRPr="003B616F">
        <w:rPr>
          <w:rFonts w:ascii="Arial" w:hAnsi="Arial" w:cs="Arial"/>
          <w:color w:val="000000"/>
          <w:sz w:val="14"/>
          <w:szCs w:val="14"/>
          <w:lang w:val="it-IT"/>
        </w:rPr>
        <w:t xml:space="preserve"> </w:t>
      </w:r>
      <w:proofErr w:type="spellStart"/>
      <w:r w:rsidRPr="003B616F">
        <w:rPr>
          <w:rFonts w:ascii="Arial" w:hAnsi="Arial" w:cs="Arial"/>
          <w:color w:val="000000"/>
          <w:sz w:val="14"/>
          <w:szCs w:val="14"/>
          <w:lang w:val="it-IT"/>
        </w:rPr>
        <w:t>verbindlich</w:t>
      </w:r>
      <w:proofErr w:type="spellEnd"/>
      <w:r w:rsidRPr="003B616F">
        <w:rPr>
          <w:rFonts w:ascii="Arial" w:hAnsi="Arial" w:cs="Arial"/>
          <w:color w:val="000000"/>
          <w:sz w:val="14"/>
          <w:szCs w:val="14"/>
          <w:lang w:val="it-IT"/>
        </w:rPr>
        <w:t xml:space="preserve">. </w:t>
      </w:r>
      <w:r w:rsidRPr="003B616F">
        <w:rPr>
          <w:rFonts w:ascii="Arial" w:hAnsi="Arial" w:cs="Arial"/>
          <w:color w:val="000000"/>
          <w:sz w:val="14"/>
          <w:szCs w:val="14"/>
        </w:rPr>
        <w:t>=&gt; Die Verwaltungen müssen die endgültige Anwendbarkeit dieser Datenblätter überprüfen oder die Anwendbarkeit anderer Datenblätter prüfen, die nicht von der GO gemeldet wurden.</w:t>
      </w:r>
      <w:bookmarkEnd w:id="28"/>
    </w:p>
  </w:footnote>
  <w:footnote w:id="2">
    <w:p w14:paraId="2F56B3EE" w14:textId="006A811D" w:rsidR="005D01F4" w:rsidRPr="003B616F" w:rsidRDefault="005D01F4" w:rsidP="002116B9">
      <w:pPr>
        <w:pStyle w:val="Testonotaapidipagina"/>
        <w:jc w:val="both"/>
        <w:rPr>
          <w:rFonts w:ascii="Arial" w:hAnsi="Arial" w:cs="Arial"/>
          <w:color w:val="000000"/>
          <w:sz w:val="14"/>
          <w:szCs w:val="14"/>
        </w:rPr>
      </w:pPr>
      <w:r w:rsidRPr="003B616F">
        <w:rPr>
          <w:rStyle w:val="Rimandonotaapidipagina"/>
          <w:rFonts w:ascii="Arial" w:hAnsi="Arial" w:cs="Arial"/>
          <w:sz w:val="14"/>
          <w:szCs w:val="14"/>
        </w:rPr>
        <w:footnoteRef/>
      </w:r>
      <w:r w:rsidRPr="003B616F">
        <w:rPr>
          <w:rFonts w:ascii="Arial" w:hAnsi="Arial" w:cs="Arial"/>
          <w:sz w:val="14"/>
          <w:szCs w:val="14"/>
        </w:rPr>
        <w:t xml:space="preserve"> </w:t>
      </w:r>
      <w:r w:rsidRPr="003B616F">
        <w:rPr>
          <w:rFonts w:ascii="Arial" w:hAnsi="Arial" w:cs="Arial"/>
          <w:color w:val="000000"/>
          <w:sz w:val="14"/>
          <w:szCs w:val="14"/>
        </w:rPr>
        <w:t xml:space="preserve">Rif. </w:t>
      </w:r>
      <w:proofErr w:type="spellStart"/>
      <w:r w:rsidRPr="003B616F">
        <w:rPr>
          <w:rFonts w:ascii="Arial" w:hAnsi="Arial" w:cs="Arial"/>
          <w:color w:val="000000"/>
          <w:sz w:val="14"/>
          <w:szCs w:val="14"/>
        </w:rPr>
        <w:t>Indicazioni</w:t>
      </w:r>
      <w:proofErr w:type="spellEnd"/>
      <w:r w:rsidRPr="003B616F">
        <w:rPr>
          <w:rFonts w:ascii="Arial" w:hAnsi="Arial" w:cs="Arial"/>
          <w:color w:val="000000"/>
          <w:sz w:val="14"/>
          <w:szCs w:val="14"/>
        </w:rPr>
        <w:t xml:space="preserve"> per il </w:t>
      </w:r>
      <w:proofErr w:type="spellStart"/>
      <w:r w:rsidRPr="003B616F">
        <w:rPr>
          <w:rFonts w:ascii="Arial" w:hAnsi="Arial" w:cs="Arial"/>
          <w:color w:val="000000"/>
          <w:sz w:val="14"/>
          <w:szCs w:val="14"/>
        </w:rPr>
        <w:t>controllo</w:t>
      </w:r>
      <w:proofErr w:type="spellEnd"/>
      <w:r w:rsidRPr="003B616F">
        <w:rPr>
          <w:rFonts w:ascii="Arial" w:hAnsi="Arial" w:cs="Arial"/>
          <w:color w:val="000000"/>
          <w:sz w:val="14"/>
          <w:szCs w:val="14"/>
        </w:rPr>
        <w:t xml:space="preserve"> e la </w:t>
      </w:r>
      <w:proofErr w:type="spellStart"/>
      <w:r w:rsidRPr="003B616F">
        <w:rPr>
          <w:rFonts w:ascii="Arial" w:hAnsi="Arial" w:cs="Arial"/>
          <w:color w:val="000000"/>
          <w:sz w:val="14"/>
          <w:szCs w:val="14"/>
        </w:rPr>
        <w:t>rendicontazione</w:t>
      </w:r>
      <w:proofErr w:type="spellEnd"/>
      <w:r w:rsidRPr="003B616F">
        <w:rPr>
          <w:rFonts w:ascii="Arial" w:hAnsi="Arial" w:cs="Arial"/>
          <w:color w:val="000000"/>
          <w:sz w:val="14"/>
          <w:szCs w:val="14"/>
        </w:rPr>
        <w:t xml:space="preserve"> di </w:t>
      </w:r>
      <w:proofErr w:type="spellStart"/>
      <w:r w:rsidRPr="003B616F">
        <w:rPr>
          <w:rFonts w:ascii="Arial" w:hAnsi="Arial" w:cs="Arial"/>
          <w:color w:val="000000"/>
          <w:sz w:val="14"/>
          <w:szCs w:val="14"/>
        </w:rPr>
        <w:t>competenza</w:t>
      </w:r>
      <w:proofErr w:type="spellEnd"/>
      <w:r w:rsidRPr="003B616F">
        <w:rPr>
          <w:rFonts w:ascii="Arial" w:hAnsi="Arial" w:cs="Arial"/>
          <w:color w:val="000000"/>
          <w:sz w:val="14"/>
          <w:szCs w:val="14"/>
        </w:rPr>
        <w:t xml:space="preserve"> </w:t>
      </w:r>
      <w:proofErr w:type="spellStart"/>
      <w:r w:rsidRPr="003B616F">
        <w:rPr>
          <w:rFonts w:ascii="Arial" w:hAnsi="Arial" w:cs="Arial"/>
          <w:color w:val="000000"/>
          <w:sz w:val="14"/>
          <w:szCs w:val="14"/>
        </w:rPr>
        <w:t>dei</w:t>
      </w:r>
      <w:proofErr w:type="spellEnd"/>
      <w:r w:rsidRPr="003B616F">
        <w:rPr>
          <w:rFonts w:ascii="Arial" w:hAnsi="Arial" w:cs="Arial"/>
          <w:color w:val="000000"/>
          <w:sz w:val="14"/>
          <w:szCs w:val="14"/>
        </w:rPr>
        <w:t xml:space="preserve"> </w:t>
      </w:r>
      <w:proofErr w:type="spellStart"/>
      <w:r w:rsidRPr="003B616F">
        <w:rPr>
          <w:rFonts w:ascii="Arial" w:hAnsi="Arial" w:cs="Arial"/>
          <w:color w:val="000000"/>
          <w:sz w:val="14"/>
          <w:szCs w:val="14"/>
        </w:rPr>
        <w:t>soggetti</w:t>
      </w:r>
      <w:proofErr w:type="spellEnd"/>
      <w:r w:rsidRPr="003B616F">
        <w:rPr>
          <w:rFonts w:ascii="Arial" w:hAnsi="Arial" w:cs="Arial"/>
          <w:color w:val="000000"/>
          <w:sz w:val="14"/>
          <w:szCs w:val="14"/>
        </w:rPr>
        <w:t xml:space="preserve"> </w:t>
      </w:r>
      <w:proofErr w:type="spellStart"/>
      <w:r w:rsidRPr="003B616F">
        <w:rPr>
          <w:rFonts w:ascii="Arial" w:hAnsi="Arial" w:cs="Arial"/>
          <w:color w:val="000000"/>
          <w:sz w:val="14"/>
          <w:szCs w:val="14"/>
        </w:rPr>
        <w:t>attuatori</w:t>
      </w:r>
      <w:proofErr w:type="spellEnd"/>
      <w:r w:rsidRPr="003B616F">
        <w:rPr>
          <w:rFonts w:ascii="Arial" w:hAnsi="Arial" w:cs="Arial"/>
          <w:color w:val="000000"/>
          <w:sz w:val="14"/>
          <w:szCs w:val="14"/>
        </w:rPr>
        <w:t xml:space="preserve"> / Bezugnehmend auf die Anweisungen für die Kontrolle und die Berichterstattung durch die ausführenden Stellen.</w:t>
      </w:r>
    </w:p>
    <w:p w14:paraId="3C98DBC7" w14:textId="77777777" w:rsidR="005D01F4" w:rsidRPr="003B616F" w:rsidRDefault="005D01F4" w:rsidP="002116B9">
      <w:pPr>
        <w:pStyle w:val="Testonotaapidipagina"/>
        <w:jc w:val="both"/>
        <w:rPr>
          <w:rFonts w:ascii="Cambria" w:hAnsi="Cambria" w:cs="Helvetica Neue"/>
          <w:color w:val="000000"/>
          <w:sz w:val="16"/>
          <w:szCs w:val="16"/>
        </w:rPr>
      </w:pPr>
    </w:p>
  </w:footnote>
  <w:footnote w:id="3">
    <w:p w14:paraId="74FADF35" w14:textId="3E4A7FAC" w:rsidR="005D01F4" w:rsidRPr="005F397C" w:rsidRDefault="005D01F4" w:rsidP="00DF32DE">
      <w:pPr>
        <w:pStyle w:val="Testonotaapidipagina"/>
        <w:jc w:val="both"/>
        <w:rPr>
          <w:rFonts w:ascii="Arial" w:hAnsi="Arial" w:cs="Arial"/>
          <w:color w:val="000000"/>
          <w:sz w:val="14"/>
          <w:szCs w:val="14"/>
        </w:rPr>
      </w:pPr>
      <w:r>
        <w:rPr>
          <w:rStyle w:val="Rimandonotaapidipagina"/>
        </w:rPr>
        <w:footnoteRef/>
      </w:r>
      <w:r w:rsidRPr="005F397C">
        <w:t xml:space="preserve"> </w:t>
      </w:r>
      <w:r w:rsidRPr="005F397C">
        <w:rPr>
          <w:rFonts w:ascii="Arial" w:hAnsi="Arial" w:cs="Arial"/>
          <w:color w:val="000000"/>
          <w:sz w:val="14"/>
          <w:szCs w:val="14"/>
        </w:rPr>
        <w:t xml:space="preserve">Così la GO </w:t>
      </w:r>
      <w:proofErr w:type="spellStart"/>
      <w:r w:rsidRPr="005F397C">
        <w:rPr>
          <w:rFonts w:ascii="Arial" w:hAnsi="Arial" w:cs="Arial"/>
          <w:color w:val="000000"/>
          <w:sz w:val="14"/>
          <w:szCs w:val="14"/>
        </w:rPr>
        <w:t>Dnsh</w:t>
      </w:r>
      <w:proofErr w:type="spellEnd"/>
      <w:r w:rsidRPr="005F397C">
        <w:rPr>
          <w:rFonts w:ascii="Arial" w:hAnsi="Arial" w:cs="Arial"/>
          <w:color w:val="000000"/>
          <w:sz w:val="14"/>
          <w:szCs w:val="14"/>
        </w:rPr>
        <w:t xml:space="preserve"> e la LG</w:t>
      </w:r>
      <w:r w:rsidRPr="005F397C">
        <w:rPr>
          <w:rFonts w:ascii="Arial" w:hAnsi="Arial" w:cs="Arial"/>
          <w:color w:val="3F3F3F"/>
          <w:sz w:val="14"/>
          <w:szCs w:val="14"/>
        </w:rPr>
        <w:t xml:space="preserve"> </w:t>
      </w:r>
      <w:r w:rsidRPr="005F397C">
        <w:rPr>
          <w:rFonts w:ascii="Arial" w:hAnsi="Arial" w:cs="Arial"/>
          <w:color w:val="000000"/>
          <w:sz w:val="14"/>
          <w:szCs w:val="14"/>
        </w:rPr>
        <w:t xml:space="preserve">per il </w:t>
      </w:r>
      <w:proofErr w:type="spellStart"/>
      <w:r w:rsidRPr="005F397C">
        <w:rPr>
          <w:rFonts w:ascii="Arial" w:hAnsi="Arial" w:cs="Arial"/>
          <w:color w:val="000000"/>
          <w:sz w:val="14"/>
          <w:szCs w:val="14"/>
        </w:rPr>
        <w:t>controllo</w:t>
      </w:r>
      <w:proofErr w:type="spellEnd"/>
      <w:r w:rsidRPr="005F397C">
        <w:rPr>
          <w:rFonts w:ascii="Arial" w:hAnsi="Arial" w:cs="Arial"/>
          <w:color w:val="000000"/>
          <w:sz w:val="14"/>
          <w:szCs w:val="14"/>
        </w:rPr>
        <w:t xml:space="preserve"> e la </w:t>
      </w:r>
      <w:proofErr w:type="spellStart"/>
      <w:r w:rsidRPr="005F397C">
        <w:rPr>
          <w:rFonts w:ascii="Arial" w:hAnsi="Arial" w:cs="Arial"/>
          <w:color w:val="000000"/>
          <w:sz w:val="14"/>
          <w:szCs w:val="14"/>
        </w:rPr>
        <w:t>rendicontazione</w:t>
      </w:r>
      <w:proofErr w:type="spellEnd"/>
      <w:r w:rsidRPr="005F397C">
        <w:rPr>
          <w:rFonts w:ascii="Arial" w:hAnsi="Arial" w:cs="Arial"/>
          <w:color w:val="000000"/>
          <w:sz w:val="14"/>
          <w:szCs w:val="14"/>
        </w:rPr>
        <w:t xml:space="preserve">, </w:t>
      </w:r>
      <w:proofErr w:type="spellStart"/>
      <w:r w:rsidRPr="005F397C">
        <w:rPr>
          <w:rFonts w:ascii="Arial" w:hAnsi="Arial" w:cs="Arial"/>
          <w:color w:val="000000"/>
          <w:sz w:val="14"/>
          <w:szCs w:val="14"/>
        </w:rPr>
        <w:t>entrambe</w:t>
      </w:r>
      <w:proofErr w:type="spellEnd"/>
      <w:r w:rsidRPr="005F397C">
        <w:rPr>
          <w:rFonts w:ascii="Arial" w:hAnsi="Arial" w:cs="Arial"/>
          <w:color w:val="000000"/>
          <w:sz w:val="14"/>
          <w:szCs w:val="14"/>
        </w:rPr>
        <w:t xml:space="preserve"> del MEF-RGS / Die GO DNSH und die LG für die Kontrolle und Berichterstattung, beide vom MEF-RGS, sind anwendbar.</w:t>
      </w:r>
    </w:p>
  </w:footnote>
  <w:footnote w:id="4">
    <w:p w14:paraId="46E4931C" w14:textId="14536A03" w:rsidR="005D01F4" w:rsidRPr="007B76CB" w:rsidRDefault="005D01F4" w:rsidP="007B7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4"/>
          <w:szCs w:val="14"/>
        </w:rPr>
      </w:pPr>
      <w:r w:rsidRPr="007B76CB">
        <w:rPr>
          <w:rStyle w:val="Rimandonotaapidipagina"/>
          <w:rFonts w:ascii="Arial" w:hAnsi="Arial" w:cs="Arial"/>
          <w:sz w:val="14"/>
          <w:szCs w:val="14"/>
        </w:rPr>
        <w:footnoteRef/>
      </w:r>
      <w:r w:rsidRPr="007B76CB">
        <w:rPr>
          <w:rFonts w:ascii="Arial" w:hAnsi="Arial" w:cs="Arial"/>
          <w:sz w:val="14"/>
          <w:szCs w:val="14"/>
          <w:lang w:val="it-IT"/>
        </w:rPr>
        <w:t xml:space="preserve"> </w:t>
      </w:r>
      <w:r w:rsidRPr="007B76CB">
        <w:rPr>
          <w:rFonts w:ascii="Arial" w:hAnsi="Arial" w:cs="Arial"/>
          <w:color w:val="000000"/>
          <w:sz w:val="14"/>
          <w:szCs w:val="14"/>
          <w:lang w:val="it-IT" w:eastAsia="en-US"/>
        </w:rPr>
        <w:t xml:space="preserve">Nella maggior parte dei casi, la normativa nazionale di riferimento è già conforme ai principi DNSH e sono previste nell’ordinamento nazionale certificazioni ambientali idonee. </w:t>
      </w:r>
      <w:r w:rsidRPr="007B76CB">
        <w:rPr>
          <w:rFonts w:ascii="Arial" w:hAnsi="Arial" w:cs="Arial"/>
          <w:color w:val="000000"/>
          <w:sz w:val="14"/>
          <w:szCs w:val="14"/>
          <w:lang w:eastAsia="en-US"/>
        </w:rPr>
        <w:t xml:space="preserve">Nel </w:t>
      </w:r>
      <w:proofErr w:type="spellStart"/>
      <w:r w:rsidRPr="007B76CB">
        <w:rPr>
          <w:rFonts w:ascii="Arial" w:hAnsi="Arial" w:cs="Arial"/>
          <w:color w:val="000000"/>
          <w:sz w:val="14"/>
          <w:szCs w:val="14"/>
          <w:lang w:eastAsia="en-US"/>
        </w:rPr>
        <w:t>caso</w:t>
      </w:r>
      <w:proofErr w:type="spellEnd"/>
      <w:r w:rsidRPr="007B76CB">
        <w:rPr>
          <w:rFonts w:ascii="Arial" w:hAnsi="Arial" w:cs="Arial"/>
          <w:color w:val="000000"/>
          <w:sz w:val="14"/>
          <w:szCs w:val="14"/>
          <w:lang w:eastAsia="en-US"/>
        </w:rPr>
        <w:t xml:space="preserve"> in </w:t>
      </w:r>
      <w:proofErr w:type="spellStart"/>
      <w:r w:rsidRPr="007B76CB">
        <w:rPr>
          <w:rFonts w:ascii="Arial" w:hAnsi="Arial" w:cs="Arial"/>
          <w:color w:val="000000"/>
          <w:sz w:val="14"/>
          <w:szCs w:val="14"/>
          <w:lang w:eastAsia="en-US"/>
        </w:rPr>
        <w:t>cui</w:t>
      </w:r>
      <w:proofErr w:type="spellEnd"/>
      <w:r w:rsidRPr="007B76CB">
        <w:rPr>
          <w:rFonts w:ascii="Arial" w:hAnsi="Arial" w:cs="Arial"/>
          <w:color w:val="000000"/>
          <w:sz w:val="14"/>
          <w:szCs w:val="14"/>
          <w:lang w:eastAsia="en-US"/>
        </w:rPr>
        <w:t xml:space="preserve"> il DNSH </w:t>
      </w:r>
      <w:proofErr w:type="spellStart"/>
      <w:r w:rsidRPr="007B76CB">
        <w:rPr>
          <w:rFonts w:ascii="Arial" w:hAnsi="Arial" w:cs="Arial"/>
          <w:color w:val="000000"/>
          <w:sz w:val="14"/>
          <w:szCs w:val="14"/>
          <w:lang w:eastAsia="en-US"/>
        </w:rPr>
        <w:t>impone</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requisiti</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aggiuntivi</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essi</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sono</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evidenziati</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nelle</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schede</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tecniche</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che</w:t>
      </w:r>
      <w:proofErr w:type="spellEnd"/>
      <w:r w:rsidRPr="007B76CB">
        <w:rPr>
          <w:rFonts w:ascii="Arial" w:hAnsi="Arial" w:cs="Arial"/>
          <w:color w:val="000000"/>
          <w:sz w:val="14"/>
          <w:szCs w:val="14"/>
          <w:lang w:eastAsia="en-US"/>
        </w:rPr>
        <w:t xml:space="preserve"> </w:t>
      </w:r>
      <w:proofErr w:type="spellStart"/>
      <w:r w:rsidRPr="007B76CB">
        <w:rPr>
          <w:rFonts w:ascii="Arial" w:hAnsi="Arial" w:cs="Arial"/>
          <w:color w:val="000000"/>
          <w:sz w:val="14"/>
          <w:szCs w:val="14"/>
          <w:lang w:eastAsia="en-US"/>
        </w:rPr>
        <w:t>compongono</w:t>
      </w:r>
      <w:proofErr w:type="spellEnd"/>
      <w:r w:rsidRPr="007B76CB">
        <w:rPr>
          <w:rFonts w:ascii="Arial" w:hAnsi="Arial" w:cs="Arial"/>
          <w:color w:val="000000"/>
          <w:sz w:val="14"/>
          <w:szCs w:val="14"/>
          <w:lang w:eastAsia="en-US"/>
        </w:rPr>
        <w:t xml:space="preserve"> la Guida. / In den meisten Fällen ist die nationale Referenzgesetzgebung bereits mit den DNSH-Grundsätzen konform, und geeignete Umweltzertifizierungen sind im nationalen Recht vorgesehen. Wenn das DNSH jedoch zusätzliche Anforderungen vorschreibt, werden diese in den technischen Datenblättern hervorgehoben, die Teil der Leitlinien sind</w:t>
      </w:r>
    </w:p>
    <w:p w14:paraId="6DDB784D" w14:textId="77777777" w:rsidR="005D01F4" w:rsidRPr="00DF32DE" w:rsidRDefault="005D01F4" w:rsidP="00DF32DE">
      <w:pPr>
        <w:pStyle w:val="Testonotaapidipagina"/>
        <w:jc w:val="both"/>
        <w:rPr>
          <w:sz w:val="16"/>
          <w:szCs w:val="16"/>
        </w:rPr>
      </w:pPr>
    </w:p>
  </w:footnote>
  <w:footnote w:id="5">
    <w:p w14:paraId="665DDEBF" w14:textId="7A02F69F" w:rsidR="005D01F4" w:rsidRDefault="005D01F4" w:rsidP="007B76CB">
      <w:pPr>
        <w:pStyle w:val="Testonotaapidipagina"/>
        <w:jc w:val="both"/>
      </w:pPr>
      <w:r>
        <w:rPr>
          <w:rStyle w:val="Rimandonotaapidipagina"/>
        </w:rPr>
        <w:footnoteRef/>
      </w:r>
      <w:r w:rsidRPr="007B76CB">
        <w:rPr>
          <w:lang w:val="it-IT"/>
        </w:rPr>
        <w:t xml:space="preserve"> </w:t>
      </w:r>
      <w:r w:rsidRPr="007B76CB">
        <w:rPr>
          <w:rFonts w:ascii="Arial" w:hAnsi="Arial" w:cs="Arial"/>
          <w:sz w:val="16"/>
          <w:szCs w:val="16"/>
          <w:lang w:val="it-IT"/>
        </w:rPr>
        <w:t xml:space="preserve">Si applicano anche ai subcontraenti e alla filiera di imprese dell’appaltatore. </w:t>
      </w:r>
      <w:proofErr w:type="spellStart"/>
      <w:r w:rsidRPr="007B76CB">
        <w:rPr>
          <w:rFonts w:ascii="Arial" w:hAnsi="Arial" w:cs="Arial"/>
          <w:sz w:val="16"/>
          <w:szCs w:val="16"/>
        </w:rPr>
        <w:t>Verificare</w:t>
      </w:r>
      <w:proofErr w:type="spellEnd"/>
      <w:r w:rsidRPr="007B76CB">
        <w:rPr>
          <w:rFonts w:ascii="Arial" w:hAnsi="Arial" w:cs="Arial"/>
          <w:sz w:val="16"/>
          <w:szCs w:val="16"/>
        </w:rPr>
        <w:t xml:space="preserve"> eventuale </w:t>
      </w:r>
      <w:proofErr w:type="spellStart"/>
      <w:r w:rsidRPr="007B76CB">
        <w:rPr>
          <w:rFonts w:ascii="Arial" w:hAnsi="Arial" w:cs="Arial"/>
          <w:sz w:val="16"/>
          <w:szCs w:val="16"/>
        </w:rPr>
        <w:t>integrazione</w:t>
      </w:r>
      <w:proofErr w:type="spellEnd"/>
      <w:r w:rsidRPr="007B76CB">
        <w:rPr>
          <w:rFonts w:ascii="Arial" w:hAnsi="Arial" w:cs="Arial"/>
          <w:sz w:val="16"/>
          <w:szCs w:val="16"/>
        </w:rPr>
        <w:t xml:space="preserve"> del </w:t>
      </w:r>
      <w:proofErr w:type="spellStart"/>
      <w:r w:rsidRPr="007B76CB">
        <w:rPr>
          <w:rFonts w:ascii="Arial" w:hAnsi="Arial" w:cs="Arial"/>
          <w:sz w:val="16"/>
          <w:szCs w:val="16"/>
        </w:rPr>
        <w:t>testo</w:t>
      </w:r>
      <w:proofErr w:type="spellEnd"/>
      <w:r w:rsidRPr="007B76CB">
        <w:rPr>
          <w:rFonts w:ascii="Arial" w:hAnsi="Arial" w:cs="Arial"/>
          <w:sz w:val="16"/>
          <w:szCs w:val="16"/>
        </w:rPr>
        <w:t xml:space="preserve"> / Sie gelten auch für Subunternehmer und die Lieferkette des Auftragnehmers. Überprüfen Sie gegebenenfalls die Integration des Textes.</w:t>
      </w:r>
    </w:p>
  </w:footnote>
  <w:footnote w:id="6">
    <w:p w14:paraId="1542F938" w14:textId="67506DD6" w:rsidR="005D01F4" w:rsidRPr="00F236C5" w:rsidRDefault="005D01F4" w:rsidP="00F236C5">
      <w:pPr>
        <w:pStyle w:val="Testonotaapidipagina"/>
        <w:jc w:val="both"/>
        <w:rPr>
          <w:rFonts w:ascii="Cambria" w:hAnsi="Cambria" w:cs="Helvetica Neue"/>
          <w:color w:val="000000"/>
          <w:sz w:val="18"/>
          <w:szCs w:val="18"/>
        </w:rPr>
      </w:pPr>
    </w:p>
    <w:p w14:paraId="0047E7D5" w14:textId="77777777" w:rsidR="005D01F4" w:rsidRPr="00C36B4E" w:rsidRDefault="005D01F4" w:rsidP="00F236C5">
      <w:pPr>
        <w:pStyle w:val="Testonotaapidipagina"/>
        <w:rPr>
          <w:rFonts w:ascii="Cambria" w:hAnsi="Cambria" w:cs="Helvetica Neue"/>
          <w:color w:val="000000"/>
          <w:sz w:val="18"/>
          <w:szCs w:val="18"/>
        </w:rPr>
      </w:pPr>
    </w:p>
    <w:p w14:paraId="61958848" w14:textId="21BBA564" w:rsidR="005D01F4" w:rsidRPr="00C36B4E" w:rsidRDefault="005D01F4" w:rsidP="00F236C5">
      <w:pPr>
        <w:pStyle w:val="Testonotaapidipagina"/>
        <w:rPr>
          <w:rFonts w:ascii="Cambria" w:hAnsi="Cambria" w:cs="Helvetica Neue"/>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B1E0" w14:textId="77777777" w:rsidR="0030241B" w:rsidRDefault="0030241B" w:rsidP="00AE6BA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AD570" w14:textId="77777777" w:rsidR="0030241B" w:rsidRDefault="0030241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FC49" w14:textId="77777777" w:rsidR="0030241B" w:rsidRDefault="0030241B" w:rsidP="004349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646B65A4" w14:textId="77777777" w:rsidR="0030241B" w:rsidRDefault="0030241B" w:rsidP="00AE6BA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006"/>
    <w:multiLevelType w:val="hybridMultilevel"/>
    <w:tmpl w:val="6A4C5FE8"/>
    <w:lvl w:ilvl="0" w:tplc="9E640A6E">
      <w:start w:val="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C64D7"/>
    <w:multiLevelType w:val="hybridMultilevel"/>
    <w:tmpl w:val="C44AF93A"/>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96F7E"/>
    <w:multiLevelType w:val="hybridMultilevel"/>
    <w:tmpl w:val="08923062"/>
    <w:lvl w:ilvl="0" w:tplc="04100017">
      <w:start w:val="1"/>
      <w:numFmt w:val="lowerLetter"/>
      <w:lvlText w:val="%1)"/>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2C2267"/>
    <w:multiLevelType w:val="hybridMultilevel"/>
    <w:tmpl w:val="E4C4C82E"/>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4C164E8"/>
    <w:multiLevelType w:val="hybridMultilevel"/>
    <w:tmpl w:val="DEF63D9C"/>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8405E"/>
    <w:multiLevelType w:val="hybridMultilevel"/>
    <w:tmpl w:val="49C6B28A"/>
    <w:lvl w:ilvl="0" w:tplc="BA725C50">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ACC0EFF"/>
    <w:multiLevelType w:val="hybridMultilevel"/>
    <w:tmpl w:val="30DCEA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BA5183"/>
    <w:multiLevelType w:val="multilevel"/>
    <w:tmpl w:val="191A3D7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9" w15:restartNumberingAfterBreak="0">
    <w:nsid w:val="31FD6472"/>
    <w:multiLevelType w:val="hybridMultilevel"/>
    <w:tmpl w:val="20026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301040"/>
    <w:multiLevelType w:val="hybridMultilevel"/>
    <w:tmpl w:val="A37069F2"/>
    <w:lvl w:ilvl="0" w:tplc="B9D23B7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6B05A4"/>
    <w:multiLevelType w:val="hybridMultilevel"/>
    <w:tmpl w:val="C0D07CB6"/>
    <w:lvl w:ilvl="0" w:tplc="BA725C50">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93C7C02"/>
    <w:multiLevelType w:val="hybridMultilevel"/>
    <w:tmpl w:val="51B4C9A0"/>
    <w:lvl w:ilvl="0" w:tplc="8F1A5C7E">
      <w:start w:val="1"/>
      <w:numFmt w:val="lowerLetter"/>
      <w:lvlText w:val="%1)"/>
      <w:lvlJc w:val="left"/>
      <w:pPr>
        <w:ind w:left="1068" w:hanging="360"/>
      </w:pPr>
      <w:rPr>
        <w:rFonts w:ascii="Arial" w:eastAsia="Times New Roman" w:hAnsi="Arial" w:cs="Arial"/>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F6DAF"/>
    <w:multiLevelType w:val="hybridMultilevel"/>
    <w:tmpl w:val="26BE986E"/>
    <w:lvl w:ilvl="0" w:tplc="DA548300">
      <w:start w:val="1"/>
      <w:numFmt w:val="lowerLetter"/>
      <w:lvlText w:val="%1)"/>
      <w:lvlJc w:val="left"/>
      <w:pPr>
        <w:ind w:left="1020" w:hanging="6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594C51"/>
    <w:multiLevelType w:val="hybridMultilevel"/>
    <w:tmpl w:val="79D09F8C"/>
    <w:lvl w:ilvl="0" w:tplc="2D6256B8">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0D7DE9"/>
    <w:multiLevelType w:val="hybridMultilevel"/>
    <w:tmpl w:val="5D38C6F0"/>
    <w:lvl w:ilvl="0" w:tplc="04100001">
      <w:start w:val="1"/>
      <w:numFmt w:val="bullet"/>
      <w:lvlText w:val=""/>
      <w:lvlJc w:val="left"/>
      <w:pPr>
        <w:ind w:left="865" w:hanging="360"/>
      </w:pPr>
      <w:rPr>
        <w:rFonts w:ascii="Symbol" w:hAnsi="Symbol" w:hint="default"/>
      </w:rPr>
    </w:lvl>
    <w:lvl w:ilvl="1" w:tplc="04100003" w:tentative="1">
      <w:start w:val="1"/>
      <w:numFmt w:val="bullet"/>
      <w:lvlText w:val="o"/>
      <w:lvlJc w:val="left"/>
      <w:pPr>
        <w:ind w:left="1585" w:hanging="360"/>
      </w:pPr>
      <w:rPr>
        <w:rFonts w:ascii="Courier New" w:hAnsi="Courier New" w:cs="Courier New" w:hint="default"/>
      </w:rPr>
    </w:lvl>
    <w:lvl w:ilvl="2" w:tplc="04100005" w:tentative="1">
      <w:start w:val="1"/>
      <w:numFmt w:val="bullet"/>
      <w:lvlText w:val=""/>
      <w:lvlJc w:val="left"/>
      <w:pPr>
        <w:ind w:left="2305" w:hanging="360"/>
      </w:pPr>
      <w:rPr>
        <w:rFonts w:ascii="Wingdings" w:hAnsi="Wingdings" w:hint="default"/>
      </w:rPr>
    </w:lvl>
    <w:lvl w:ilvl="3" w:tplc="04100001" w:tentative="1">
      <w:start w:val="1"/>
      <w:numFmt w:val="bullet"/>
      <w:lvlText w:val=""/>
      <w:lvlJc w:val="left"/>
      <w:pPr>
        <w:ind w:left="3025" w:hanging="360"/>
      </w:pPr>
      <w:rPr>
        <w:rFonts w:ascii="Symbol" w:hAnsi="Symbol" w:hint="default"/>
      </w:rPr>
    </w:lvl>
    <w:lvl w:ilvl="4" w:tplc="04100003" w:tentative="1">
      <w:start w:val="1"/>
      <w:numFmt w:val="bullet"/>
      <w:lvlText w:val="o"/>
      <w:lvlJc w:val="left"/>
      <w:pPr>
        <w:ind w:left="3745" w:hanging="360"/>
      </w:pPr>
      <w:rPr>
        <w:rFonts w:ascii="Courier New" w:hAnsi="Courier New" w:cs="Courier New" w:hint="default"/>
      </w:rPr>
    </w:lvl>
    <w:lvl w:ilvl="5" w:tplc="04100005" w:tentative="1">
      <w:start w:val="1"/>
      <w:numFmt w:val="bullet"/>
      <w:lvlText w:val=""/>
      <w:lvlJc w:val="left"/>
      <w:pPr>
        <w:ind w:left="4465" w:hanging="360"/>
      </w:pPr>
      <w:rPr>
        <w:rFonts w:ascii="Wingdings" w:hAnsi="Wingdings" w:hint="default"/>
      </w:rPr>
    </w:lvl>
    <w:lvl w:ilvl="6" w:tplc="04100001" w:tentative="1">
      <w:start w:val="1"/>
      <w:numFmt w:val="bullet"/>
      <w:lvlText w:val=""/>
      <w:lvlJc w:val="left"/>
      <w:pPr>
        <w:ind w:left="5185" w:hanging="360"/>
      </w:pPr>
      <w:rPr>
        <w:rFonts w:ascii="Symbol" w:hAnsi="Symbol" w:hint="default"/>
      </w:rPr>
    </w:lvl>
    <w:lvl w:ilvl="7" w:tplc="04100003" w:tentative="1">
      <w:start w:val="1"/>
      <w:numFmt w:val="bullet"/>
      <w:lvlText w:val="o"/>
      <w:lvlJc w:val="left"/>
      <w:pPr>
        <w:ind w:left="5905" w:hanging="360"/>
      </w:pPr>
      <w:rPr>
        <w:rFonts w:ascii="Courier New" w:hAnsi="Courier New" w:cs="Courier New" w:hint="default"/>
      </w:rPr>
    </w:lvl>
    <w:lvl w:ilvl="8" w:tplc="04100005" w:tentative="1">
      <w:start w:val="1"/>
      <w:numFmt w:val="bullet"/>
      <w:lvlText w:val=""/>
      <w:lvlJc w:val="left"/>
      <w:pPr>
        <w:ind w:left="6625" w:hanging="360"/>
      </w:pPr>
      <w:rPr>
        <w:rFonts w:ascii="Wingdings" w:hAnsi="Wingdings" w:hint="default"/>
      </w:rPr>
    </w:lvl>
  </w:abstractNum>
  <w:abstractNum w:abstractNumId="18" w15:restartNumberingAfterBreak="0">
    <w:nsid w:val="46126599"/>
    <w:multiLevelType w:val="hybridMultilevel"/>
    <w:tmpl w:val="EEDE755E"/>
    <w:lvl w:ilvl="0" w:tplc="04100017">
      <w:start w:val="1"/>
      <w:numFmt w:val="lowerLetter"/>
      <w:lvlText w:val="%1)"/>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5A06EE"/>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526E1BD0"/>
    <w:multiLevelType w:val="hybridMultilevel"/>
    <w:tmpl w:val="3E2A5854"/>
    <w:lvl w:ilvl="0" w:tplc="1B38B242">
      <w:start w:val="1"/>
      <w:numFmt w:val="lowerLetter"/>
      <w:lvlText w:val="%1)"/>
      <w:lvlJc w:val="left"/>
      <w:pPr>
        <w:ind w:left="1080" w:hanging="360"/>
      </w:pPr>
      <w:rPr>
        <w:rFonts w:hint="default"/>
        <w:b/>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58467D8"/>
    <w:multiLevelType w:val="multilevel"/>
    <w:tmpl w:val="0DD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23" w15:restartNumberingAfterBreak="0">
    <w:nsid w:val="61605B85"/>
    <w:multiLevelType w:val="hybridMultilevel"/>
    <w:tmpl w:val="DB9CB0DC"/>
    <w:lvl w:ilvl="0" w:tplc="44549B64">
      <w:start w:val="1"/>
      <w:numFmt w:val="lowerLetter"/>
      <w:lvlText w:val="%1)"/>
      <w:lvlJc w:val="left"/>
      <w:pPr>
        <w:ind w:left="1101" w:hanging="360"/>
      </w:pPr>
      <w:rPr>
        <w:rFonts w:hint="default"/>
        <w:b/>
      </w:rPr>
    </w:lvl>
    <w:lvl w:ilvl="1" w:tplc="04100019" w:tentative="1">
      <w:start w:val="1"/>
      <w:numFmt w:val="lowerLetter"/>
      <w:lvlText w:val="%2."/>
      <w:lvlJc w:val="left"/>
      <w:pPr>
        <w:ind w:left="1821" w:hanging="360"/>
      </w:pPr>
    </w:lvl>
    <w:lvl w:ilvl="2" w:tplc="0410001B" w:tentative="1">
      <w:start w:val="1"/>
      <w:numFmt w:val="lowerRoman"/>
      <w:lvlText w:val="%3."/>
      <w:lvlJc w:val="right"/>
      <w:pPr>
        <w:ind w:left="2541" w:hanging="180"/>
      </w:pPr>
    </w:lvl>
    <w:lvl w:ilvl="3" w:tplc="0410000F" w:tentative="1">
      <w:start w:val="1"/>
      <w:numFmt w:val="decimal"/>
      <w:lvlText w:val="%4."/>
      <w:lvlJc w:val="left"/>
      <w:pPr>
        <w:ind w:left="3261" w:hanging="360"/>
      </w:pPr>
    </w:lvl>
    <w:lvl w:ilvl="4" w:tplc="04100019" w:tentative="1">
      <w:start w:val="1"/>
      <w:numFmt w:val="lowerLetter"/>
      <w:lvlText w:val="%5."/>
      <w:lvlJc w:val="left"/>
      <w:pPr>
        <w:ind w:left="3981" w:hanging="360"/>
      </w:pPr>
    </w:lvl>
    <w:lvl w:ilvl="5" w:tplc="0410001B" w:tentative="1">
      <w:start w:val="1"/>
      <w:numFmt w:val="lowerRoman"/>
      <w:lvlText w:val="%6."/>
      <w:lvlJc w:val="right"/>
      <w:pPr>
        <w:ind w:left="4701" w:hanging="180"/>
      </w:pPr>
    </w:lvl>
    <w:lvl w:ilvl="6" w:tplc="0410000F" w:tentative="1">
      <w:start w:val="1"/>
      <w:numFmt w:val="decimal"/>
      <w:lvlText w:val="%7."/>
      <w:lvlJc w:val="left"/>
      <w:pPr>
        <w:ind w:left="5421" w:hanging="360"/>
      </w:pPr>
    </w:lvl>
    <w:lvl w:ilvl="7" w:tplc="04100019" w:tentative="1">
      <w:start w:val="1"/>
      <w:numFmt w:val="lowerLetter"/>
      <w:lvlText w:val="%8."/>
      <w:lvlJc w:val="left"/>
      <w:pPr>
        <w:ind w:left="6141" w:hanging="360"/>
      </w:pPr>
    </w:lvl>
    <w:lvl w:ilvl="8" w:tplc="0410001B" w:tentative="1">
      <w:start w:val="1"/>
      <w:numFmt w:val="lowerRoman"/>
      <w:lvlText w:val="%9."/>
      <w:lvlJc w:val="right"/>
      <w:pPr>
        <w:ind w:left="6861" w:hanging="180"/>
      </w:pPr>
    </w:lvl>
  </w:abstractNum>
  <w:abstractNum w:abstractNumId="24" w15:restartNumberingAfterBreak="0">
    <w:nsid w:val="62B80AD1"/>
    <w:multiLevelType w:val="hybridMultilevel"/>
    <w:tmpl w:val="489E6902"/>
    <w:lvl w:ilvl="0" w:tplc="FA5EB350">
      <w:start w:val="1"/>
      <w:numFmt w:val="decimal"/>
      <w:lvlText w:val="%1."/>
      <w:lvlJc w:val="left"/>
      <w:pPr>
        <w:ind w:left="720" w:hanging="360"/>
      </w:pPr>
      <w:rPr>
        <w:rFonts w:hint="default"/>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E2342E"/>
    <w:multiLevelType w:val="hybridMultilevel"/>
    <w:tmpl w:val="2902A91E"/>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27" w15:restartNumberingAfterBreak="0">
    <w:nsid w:val="6E602389"/>
    <w:multiLevelType w:val="hybridMultilevel"/>
    <w:tmpl w:val="99EED734"/>
    <w:lvl w:ilvl="0" w:tplc="95C8938C">
      <w:start w:val="1"/>
      <w:numFmt w:val="decimal"/>
      <w:lvlText w:val="%1."/>
      <w:lvlJc w:val="left"/>
      <w:pPr>
        <w:ind w:left="720" w:hanging="360"/>
      </w:pPr>
      <w:rPr>
        <w:rFonts w:hint="default"/>
        <w:b w:val="0"/>
        <w:bCs/>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254BF2"/>
    <w:multiLevelType w:val="multilevel"/>
    <w:tmpl w:val="44C45E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b/>
        <w:i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4B97"/>
    <w:multiLevelType w:val="hybridMultilevel"/>
    <w:tmpl w:val="8DDEEC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3FE315A"/>
    <w:multiLevelType w:val="multilevel"/>
    <w:tmpl w:val="0A7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F1C7E"/>
    <w:multiLevelType w:val="hybridMultilevel"/>
    <w:tmpl w:val="7C1009EA"/>
    <w:lvl w:ilvl="0" w:tplc="30D247A8">
      <w:start w:val="1"/>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1333022719">
    <w:abstractNumId w:val="8"/>
  </w:num>
  <w:num w:numId="2" w16cid:durableId="859322138">
    <w:abstractNumId w:val="22"/>
  </w:num>
  <w:num w:numId="3" w16cid:durableId="1032611052">
    <w:abstractNumId w:val="26"/>
  </w:num>
  <w:num w:numId="4" w16cid:durableId="791049222">
    <w:abstractNumId w:val="12"/>
  </w:num>
  <w:num w:numId="5" w16cid:durableId="1103963341">
    <w:abstractNumId w:val="4"/>
  </w:num>
  <w:num w:numId="6" w16cid:durableId="1078748166">
    <w:abstractNumId w:val="1"/>
  </w:num>
  <w:num w:numId="7" w16cid:durableId="750005382">
    <w:abstractNumId w:val="25"/>
  </w:num>
  <w:num w:numId="8" w16cid:durableId="1762023428">
    <w:abstractNumId w:val="3"/>
  </w:num>
  <w:num w:numId="9" w16cid:durableId="760376292">
    <w:abstractNumId w:val="20"/>
  </w:num>
  <w:num w:numId="10" w16cid:durableId="842626634">
    <w:abstractNumId w:val="13"/>
  </w:num>
  <w:num w:numId="11" w16cid:durableId="586497726">
    <w:abstractNumId w:val="16"/>
  </w:num>
  <w:num w:numId="12" w16cid:durableId="1452243068">
    <w:abstractNumId w:val="2"/>
  </w:num>
  <w:num w:numId="13" w16cid:durableId="383455947">
    <w:abstractNumId w:val="18"/>
  </w:num>
  <w:num w:numId="14" w16cid:durableId="764614806">
    <w:abstractNumId w:val="7"/>
  </w:num>
  <w:num w:numId="15" w16cid:durableId="983704410">
    <w:abstractNumId w:val="19"/>
  </w:num>
  <w:num w:numId="16" w16cid:durableId="592981762">
    <w:abstractNumId w:val="0"/>
  </w:num>
  <w:num w:numId="17" w16cid:durableId="1176917197">
    <w:abstractNumId w:val="27"/>
  </w:num>
  <w:num w:numId="18" w16cid:durableId="1691375632">
    <w:abstractNumId w:val="17"/>
  </w:num>
  <w:num w:numId="19" w16cid:durableId="1879778723">
    <w:abstractNumId w:val="24"/>
  </w:num>
  <w:num w:numId="20" w16cid:durableId="446461686">
    <w:abstractNumId w:val="11"/>
  </w:num>
  <w:num w:numId="21" w16cid:durableId="285696732">
    <w:abstractNumId w:val="5"/>
  </w:num>
  <w:num w:numId="22" w16cid:durableId="1751581026">
    <w:abstractNumId w:val="14"/>
  </w:num>
  <w:num w:numId="23" w16cid:durableId="1545099904">
    <w:abstractNumId w:val="30"/>
  </w:num>
  <w:num w:numId="24" w16cid:durableId="327172385">
    <w:abstractNumId w:val="21"/>
  </w:num>
  <w:num w:numId="25" w16cid:durableId="164561239">
    <w:abstractNumId w:val="28"/>
  </w:num>
  <w:num w:numId="26" w16cid:durableId="652564319">
    <w:abstractNumId w:val="31"/>
  </w:num>
  <w:num w:numId="27" w16cid:durableId="1220437456">
    <w:abstractNumId w:val="6"/>
  </w:num>
  <w:num w:numId="28" w16cid:durableId="1492408805">
    <w:abstractNumId w:val="15"/>
  </w:num>
  <w:num w:numId="29" w16cid:durableId="323945022">
    <w:abstractNumId w:val="23"/>
  </w:num>
  <w:num w:numId="30" w16cid:durableId="152334122">
    <w:abstractNumId w:val="10"/>
  </w:num>
  <w:num w:numId="31" w16cid:durableId="652098868">
    <w:abstractNumId w:val="29"/>
  </w:num>
  <w:num w:numId="32" w16cid:durableId="15804771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A"/>
    <w:rsid w:val="00001998"/>
    <w:rsid w:val="00001FA7"/>
    <w:rsid w:val="00003381"/>
    <w:rsid w:val="00003BBB"/>
    <w:rsid w:val="0000504D"/>
    <w:rsid w:val="00006419"/>
    <w:rsid w:val="000111BB"/>
    <w:rsid w:val="00011B79"/>
    <w:rsid w:val="00012A1A"/>
    <w:rsid w:val="0001489D"/>
    <w:rsid w:val="00015600"/>
    <w:rsid w:val="000167B8"/>
    <w:rsid w:val="00017212"/>
    <w:rsid w:val="00021462"/>
    <w:rsid w:val="0002168C"/>
    <w:rsid w:val="00022DCF"/>
    <w:rsid w:val="0002458B"/>
    <w:rsid w:val="00027479"/>
    <w:rsid w:val="000308F9"/>
    <w:rsid w:val="00031F20"/>
    <w:rsid w:val="00032E52"/>
    <w:rsid w:val="000336B5"/>
    <w:rsid w:val="000341C6"/>
    <w:rsid w:val="000363A2"/>
    <w:rsid w:val="00040542"/>
    <w:rsid w:val="000416EB"/>
    <w:rsid w:val="00041717"/>
    <w:rsid w:val="000430A0"/>
    <w:rsid w:val="00043A86"/>
    <w:rsid w:val="00044FA8"/>
    <w:rsid w:val="00045382"/>
    <w:rsid w:val="000457A2"/>
    <w:rsid w:val="00045C81"/>
    <w:rsid w:val="00047A39"/>
    <w:rsid w:val="00052D55"/>
    <w:rsid w:val="0005368E"/>
    <w:rsid w:val="00053E0B"/>
    <w:rsid w:val="00054679"/>
    <w:rsid w:val="00054F85"/>
    <w:rsid w:val="00057670"/>
    <w:rsid w:val="00063820"/>
    <w:rsid w:val="00064825"/>
    <w:rsid w:val="000666F8"/>
    <w:rsid w:val="0006794E"/>
    <w:rsid w:val="00070EAA"/>
    <w:rsid w:val="00073166"/>
    <w:rsid w:val="000743E6"/>
    <w:rsid w:val="000759AA"/>
    <w:rsid w:val="00075AB7"/>
    <w:rsid w:val="000760A9"/>
    <w:rsid w:val="000818F3"/>
    <w:rsid w:val="00081EB6"/>
    <w:rsid w:val="00082023"/>
    <w:rsid w:val="00083390"/>
    <w:rsid w:val="000839B5"/>
    <w:rsid w:val="0008505A"/>
    <w:rsid w:val="000912C1"/>
    <w:rsid w:val="00091F6B"/>
    <w:rsid w:val="000925BE"/>
    <w:rsid w:val="000925E8"/>
    <w:rsid w:val="000929F2"/>
    <w:rsid w:val="00094F2A"/>
    <w:rsid w:val="000972F2"/>
    <w:rsid w:val="000A46F2"/>
    <w:rsid w:val="000A58A8"/>
    <w:rsid w:val="000A642B"/>
    <w:rsid w:val="000A6711"/>
    <w:rsid w:val="000A7768"/>
    <w:rsid w:val="000B037B"/>
    <w:rsid w:val="000B0981"/>
    <w:rsid w:val="000B0FE0"/>
    <w:rsid w:val="000B400F"/>
    <w:rsid w:val="000B5006"/>
    <w:rsid w:val="000B738C"/>
    <w:rsid w:val="000C1BAA"/>
    <w:rsid w:val="000C2B31"/>
    <w:rsid w:val="000C31F3"/>
    <w:rsid w:val="000C59AA"/>
    <w:rsid w:val="000D2BE2"/>
    <w:rsid w:val="000D5C20"/>
    <w:rsid w:val="000D6BB1"/>
    <w:rsid w:val="000D76A4"/>
    <w:rsid w:val="000D7E4E"/>
    <w:rsid w:val="000E0B39"/>
    <w:rsid w:val="000E1232"/>
    <w:rsid w:val="000E13E0"/>
    <w:rsid w:val="000E1F9B"/>
    <w:rsid w:val="000E288A"/>
    <w:rsid w:val="000E2F2A"/>
    <w:rsid w:val="000E4E9C"/>
    <w:rsid w:val="000E645A"/>
    <w:rsid w:val="000E77A0"/>
    <w:rsid w:val="000E7E77"/>
    <w:rsid w:val="000F0F2A"/>
    <w:rsid w:val="000F1877"/>
    <w:rsid w:val="000F5354"/>
    <w:rsid w:val="000F53B2"/>
    <w:rsid w:val="000F64A6"/>
    <w:rsid w:val="000F7BA0"/>
    <w:rsid w:val="00103B7E"/>
    <w:rsid w:val="00105861"/>
    <w:rsid w:val="001111D0"/>
    <w:rsid w:val="00111A17"/>
    <w:rsid w:val="0011403A"/>
    <w:rsid w:val="00114587"/>
    <w:rsid w:val="00114BE7"/>
    <w:rsid w:val="00114EAC"/>
    <w:rsid w:val="0011787A"/>
    <w:rsid w:val="00123234"/>
    <w:rsid w:val="00124415"/>
    <w:rsid w:val="001252CC"/>
    <w:rsid w:val="0012670C"/>
    <w:rsid w:val="00126C3C"/>
    <w:rsid w:val="00126E00"/>
    <w:rsid w:val="001303E6"/>
    <w:rsid w:val="00130545"/>
    <w:rsid w:val="00130B6B"/>
    <w:rsid w:val="001310CC"/>
    <w:rsid w:val="0013174B"/>
    <w:rsid w:val="00133FE0"/>
    <w:rsid w:val="0013561B"/>
    <w:rsid w:val="00135727"/>
    <w:rsid w:val="001366EB"/>
    <w:rsid w:val="00137407"/>
    <w:rsid w:val="0014092C"/>
    <w:rsid w:val="00140C1C"/>
    <w:rsid w:val="00143282"/>
    <w:rsid w:val="00144DFD"/>
    <w:rsid w:val="00145311"/>
    <w:rsid w:val="001461AA"/>
    <w:rsid w:val="00147563"/>
    <w:rsid w:val="001476FF"/>
    <w:rsid w:val="0015015A"/>
    <w:rsid w:val="001505E2"/>
    <w:rsid w:val="00150EDB"/>
    <w:rsid w:val="00151A81"/>
    <w:rsid w:val="00152FC1"/>
    <w:rsid w:val="00154489"/>
    <w:rsid w:val="00157629"/>
    <w:rsid w:val="00160FE7"/>
    <w:rsid w:val="0016239F"/>
    <w:rsid w:val="001639CD"/>
    <w:rsid w:val="00163EAA"/>
    <w:rsid w:val="00164360"/>
    <w:rsid w:val="00164F42"/>
    <w:rsid w:val="00164FE0"/>
    <w:rsid w:val="00167C07"/>
    <w:rsid w:val="00171741"/>
    <w:rsid w:val="00171A40"/>
    <w:rsid w:val="001735FA"/>
    <w:rsid w:val="00173954"/>
    <w:rsid w:val="00173BD6"/>
    <w:rsid w:val="00174797"/>
    <w:rsid w:val="00175460"/>
    <w:rsid w:val="00175D21"/>
    <w:rsid w:val="001762C0"/>
    <w:rsid w:val="00176D51"/>
    <w:rsid w:val="00177296"/>
    <w:rsid w:val="00177F72"/>
    <w:rsid w:val="001804D6"/>
    <w:rsid w:val="00180EDF"/>
    <w:rsid w:val="00181EDA"/>
    <w:rsid w:val="001841D6"/>
    <w:rsid w:val="00184A3D"/>
    <w:rsid w:val="0018504B"/>
    <w:rsid w:val="00186189"/>
    <w:rsid w:val="00186583"/>
    <w:rsid w:val="00186646"/>
    <w:rsid w:val="00187653"/>
    <w:rsid w:val="00193E94"/>
    <w:rsid w:val="001970CD"/>
    <w:rsid w:val="00197EBC"/>
    <w:rsid w:val="001A161D"/>
    <w:rsid w:val="001A1FC2"/>
    <w:rsid w:val="001A302E"/>
    <w:rsid w:val="001A3B9F"/>
    <w:rsid w:val="001A44DF"/>
    <w:rsid w:val="001A598C"/>
    <w:rsid w:val="001A5EDC"/>
    <w:rsid w:val="001A6BA0"/>
    <w:rsid w:val="001B19C6"/>
    <w:rsid w:val="001B20A5"/>
    <w:rsid w:val="001B2B36"/>
    <w:rsid w:val="001B4EF1"/>
    <w:rsid w:val="001B5724"/>
    <w:rsid w:val="001B5CEC"/>
    <w:rsid w:val="001B6029"/>
    <w:rsid w:val="001B76E5"/>
    <w:rsid w:val="001B773D"/>
    <w:rsid w:val="001C02AF"/>
    <w:rsid w:val="001C0BF7"/>
    <w:rsid w:val="001C34EB"/>
    <w:rsid w:val="001C56CC"/>
    <w:rsid w:val="001C748D"/>
    <w:rsid w:val="001C7C6D"/>
    <w:rsid w:val="001C7F35"/>
    <w:rsid w:val="001C7FD7"/>
    <w:rsid w:val="001D15AB"/>
    <w:rsid w:val="001D1AB1"/>
    <w:rsid w:val="001D1E22"/>
    <w:rsid w:val="001D272A"/>
    <w:rsid w:val="001D5139"/>
    <w:rsid w:val="001D6404"/>
    <w:rsid w:val="001D6E7B"/>
    <w:rsid w:val="001D70F8"/>
    <w:rsid w:val="001E33C4"/>
    <w:rsid w:val="001E4807"/>
    <w:rsid w:val="001E57BA"/>
    <w:rsid w:val="001E5B77"/>
    <w:rsid w:val="001F08C0"/>
    <w:rsid w:val="001F0C11"/>
    <w:rsid w:val="001F2902"/>
    <w:rsid w:val="001F351D"/>
    <w:rsid w:val="001F4857"/>
    <w:rsid w:val="001F5058"/>
    <w:rsid w:val="00200F52"/>
    <w:rsid w:val="002037FC"/>
    <w:rsid w:val="00203EA8"/>
    <w:rsid w:val="00205A7F"/>
    <w:rsid w:val="00205BE5"/>
    <w:rsid w:val="002070DE"/>
    <w:rsid w:val="002116B9"/>
    <w:rsid w:val="00211A08"/>
    <w:rsid w:val="00213208"/>
    <w:rsid w:val="0021620F"/>
    <w:rsid w:val="00216B1C"/>
    <w:rsid w:val="00217315"/>
    <w:rsid w:val="00217E4A"/>
    <w:rsid w:val="00217EF5"/>
    <w:rsid w:val="00220F06"/>
    <w:rsid w:val="0022215E"/>
    <w:rsid w:val="00223018"/>
    <w:rsid w:val="00224188"/>
    <w:rsid w:val="002279F6"/>
    <w:rsid w:val="00227B31"/>
    <w:rsid w:val="0023123B"/>
    <w:rsid w:val="002321F6"/>
    <w:rsid w:val="00235A5D"/>
    <w:rsid w:val="00236552"/>
    <w:rsid w:val="00236CE2"/>
    <w:rsid w:val="00240267"/>
    <w:rsid w:val="002406B7"/>
    <w:rsid w:val="002409D0"/>
    <w:rsid w:val="00242F47"/>
    <w:rsid w:val="0024635F"/>
    <w:rsid w:val="002464D9"/>
    <w:rsid w:val="002467CB"/>
    <w:rsid w:val="00246A8E"/>
    <w:rsid w:val="00247BBE"/>
    <w:rsid w:val="00254425"/>
    <w:rsid w:val="00255EF9"/>
    <w:rsid w:val="00257FE3"/>
    <w:rsid w:val="0026279D"/>
    <w:rsid w:val="002627F9"/>
    <w:rsid w:val="00262DB5"/>
    <w:rsid w:val="00266473"/>
    <w:rsid w:val="00267261"/>
    <w:rsid w:val="00267741"/>
    <w:rsid w:val="00267BC0"/>
    <w:rsid w:val="00270C7F"/>
    <w:rsid w:val="00270E59"/>
    <w:rsid w:val="00270F05"/>
    <w:rsid w:val="00271C7D"/>
    <w:rsid w:val="0027212A"/>
    <w:rsid w:val="00272495"/>
    <w:rsid w:val="00274FEC"/>
    <w:rsid w:val="00283BE8"/>
    <w:rsid w:val="00284231"/>
    <w:rsid w:val="002872A9"/>
    <w:rsid w:val="00287A3C"/>
    <w:rsid w:val="00291FA6"/>
    <w:rsid w:val="00294BBA"/>
    <w:rsid w:val="00295D53"/>
    <w:rsid w:val="00296089"/>
    <w:rsid w:val="002965BA"/>
    <w:rsid w:val="00297B80"/>
    <w:rsid w:val="002A22B3"/>
    <w:rsid w:val="002A3735"/>
    <w:rsid w:val="002A47A1"/>
    <w:rsid w:val="002A5CD0"/>
    <w:rsid w:val="002A667D"/>
    <w:rsid w:val="002A68E0"/>
    <w:rsid w:val="002B0111"/>
    <w:rsid w:val="002B0587"/>
    <w:rsid w:val="002B06F5"/>
    <w:rsid w:val="002B1249"/>
    <w:rsid w:val="002B1BCD"/>
    <w:rsid w:val="002B2699"/>
    <w:rsid w:val="002B35E9"/>
    <w:rsid w:val="002B3C1F"/>
    <w:rsid w:val="002B3C4C"/>
    <w:rsid w:val="002B4E90"/>
    <w:rsid w:val="002B7471"/>
    <w:rsid w:val="002C0A08"/>
    <w:rsid w:val="002C1D84"/>
    <w:rsid w:val="002C1D94"/>
    <w:rsid w:val="002C2104"/>
    <w:rsid w:val="002C226A"/>
    <w:rsid w:val="002C2607"/>
    <w:rsid w:val="002C7242"/>
    <w:rsid w:val="002C7793"/>
    <w:rsid w:val="002C7BA9"/>
    <w:rsid w:val="002C7E34"/>
    <w:rsid w:val="002D03A0"/>
    <w:rsid w:val="002D0AE2"/>
    <w:rsid w:val="002D0EE0"/>
    <w:rsid w:val="002D1DB2"/>
    <w:rsid w:val="002D240B"/>
    <w:rsid w:val="002D4735"/>
    <w:rsid w:val="002D4AD5"/>
    <w:rsid w:val="002D56C4"/>
    <w:rsid w:val="002D721F"/>
    <w:rsid w:val="002D78D9"/>
    <w:rsid w:val="002E34FE"/>
    <w:rsid w:val="002E4927"/>
    <w:rsid w:val="002E4A22"/>
    <w:rsid w:val="002E54C7"/>
    <w:rsid w:val="002E571B"/>
    <w:rsid w:val="002E672A"/>
    <w:rsid w:val="002E7E17"/>
    <w:rsid w:val="002F0F05"/>
    <w:rsid w:val="002F1DD2"/>
    <w:rsid w:val="002F4CC0"/>
    <w:rsid w:val="002F67BC"/>
    <w:rsid w:val="002F76C2"/>
    <w:rsid w:val="002F7F71"/>
    <w:rsid w:val="00300425"/>
    <w:rsid w:val="00300774"/>
    <w:rsid w:val="003008A3"/>
    <w:rsid w:val="00300F45"/>
    <w:rsid w:val="003023B7"/>
    <w:rsid w:val="0030241B"/>
    <w:rsid w:val="00302ED5"/>
    <w:rsid w:val="00304B01"/>
    <w:rsid w:val="0030640E"/>
    <w:rsid w:val="00306864"/>
    <w:rsid w:val="00313163"/>
    <w:rsid w:val="003134AB"/>
    <w:rsid w:val="00313B90"/>
    <w:rsid w:val="00314798"/>
    <w:rsid w:val="00315F50"/>
    <w:rsid w:val="003201B9"/>
    <w:rsid w:val="0032042C"/>
    <w:rsid w:val="00320D2B"/>
    <w:rsid w:val="003223DF"/>
    <w:rsid w:val="00322EE9"/>
    <w:rsid w:val="003272B6"/>
    <w:rsid w:val="00327B79"/>
    <w:rsid w:val="00327DB0"/>
    <w:rsid w:val="00327F83"/>
    <w:rsid w:val="003304E6"/>
    <w:rsid w:val="00332A35"/>
    <w:rsid w:val="003349C0"/>
    <w:rsid w:val="0033602E"/>
    <w:rsid w:val="003376F7"/>
    <w:rsid w:val="00337D10"/>
    <w:rsid w:val="00340B74"/>
    <w:rsid w:val="00341BA0"/>
    <w:rsid w:val="00342395"/>
    <w:rsid w:val="00344FBC"/>
    <w:rsid w:val="00346724"/>
    <w:rsid w:val="00346C9D"/>
    <w:rsid w:val="00347286"/>
    <w:rsid w:val="00351B53"/>
    <w:rsid w:val="003526D5"/>
    <w:rsid w:val="00352848"/>
    <w:rsid w:val="00352F7D"/>
    <w:rsid w:val="0035326F"/>
    <w:rsid w:val="00355DBF"/>
    <w:rsid w:val="0035655B"/>
    <w:rsid w:val="00356BBE"/>
    <w:rsid w:val="00357B5F"/>
    <w:rsid w:val="003600D1"/>
    <w:rsid w:val="003619D9"/>
    <w:rsid w:val="00361D32"/>
    <w:rsid w:val="00362035"/>
    <w:rsid w:val="00364899"/>
    <w:rsid w:val="0036512F"/>
    <w:rsid w:val="0036538B"/>
    <w:rsid w:val="003663B1"/>
    <w:rsid w:val="00370976"/>
    <w:rsid w:val="00372DE4"/>
    <w:rsid w:val="0037340F"/>
    <w:rsid w:val="00376397"/>
    <w:rsid w:val="00377461"/>
    <w:rsid w:val="0037779F"/>
    <w:rsid w:val="00377D08"/>
    <w:rsid w:val="00377E75"/>
    <w:rsid w:val="00377E78"/>
    <w:rsid w:val="00381088"/>
    <w:rsid w:val="0038482C"/>
    <w:rsid w:val="00384EC7"/>
    <w:rsid w:val="00385C6B"/>
    <w:rsid w:val="00386D25"/>
    <w:rsid w:val="0039153B"/>
    <w:rsid w:val="0039318A"/>
    <w:rsid w:val="00394408"/>
    <w:rsid w:val="00394B56"/>
    <w:rsid w:val="00394D7F"/>
    <w:rsid w:val="00395FE9"/>
    <w:rsid w:val="00396B28"/>
    <w:rsid w:val="00396E68"/>
    <w:rsid w:val="00396F8E"/>
    <w:rsid w:val="00396FA0"/>
    <w:rsid w:val="00397196"/>
    <w:rsid w:val="003A283E"/>
    <w:rsid w:val="003A4226"/>
    <w:rsid w:val="003A4EE7"/>
    <w:rsid w:val="003B002F"/>
    <w:rsid w:val="003B0143"/>
    <w:rsid w:val="003B0D26"/>
    <w:rsid w:val="003B1235"/>
    <w:rsid w:val="003B21CB"/>
    <w:rsid w:val="003B3C7A"/>
    <w:rsid w:val="003B3CD9"/>
    <w:rsid w:val="003B41E7"/>
    <w:rsid w:val="003B4B36"/>
    <w:rsid w:val="003B616F"/>
    <w:rsid w:val="003B669F"/>
    <w:rsid w:val="003B6752"/>
    <w:rsid w:val="003B6EC4"/>
    <w:rsid w:val="003B6F32"/>
    <w:rsid w:val="003B789E"/>
    <w:rsid w:val="003C26F5"/>
    <w:rsid w:val="003C35A8"/>
    <w:rsid w:val="003C57E0"/>
    <w:rsid w:val="003C5DFF"/>
    <w:rsid w:val="003D01AB"/>
    <w:rsid w:val="003D1203"/>
    <w:rsid w:val="003D1A5E"/>
    <w:rsid w:val="003D3134"/>
    <w:rsid w:val="003E0573"/>
    <w:rsid w:val="003E0EB2"/>
    <w:rsid w:val="003E2347"/>
    <w:rsid w:val="003E574B"/>
    <w:rsid w:val="003E7AA9"/>
    <w:rsid w:val="003F11E9"/>
    <w:rsid w:val="003F29F3"/>
    <w:rsid w:val="003F306A"/>
    <w:rsid w:val="003F33A2"/>
    <w:rsid w:val="003F397A"/>
    <w:rsid w:val="003F4E94"/>
    <w:rsid w:val="003F6326"/>
    <w:rsid w:val="003F683D"/>
    <w:rsid w:val="003F7828"/>
    <w:rsid w:val="003F7CCF"/>
    <w:rsid w:val="004000D3"/>
    <w:rsid w:val="00403B3C"/>
    <w:rsid w:val="004065E9"/>
    <w:rsid w:val="00406A6A"/>
    <w:rsid w:val="00407707"/>
    <w:rsid w:val="00407BAD"/>
    <w:rsid w:val="00407FA1"/>
    <w:rsid w:val="00410DD5"/>
    <w:rsid w:val="00411EBD"/>
    <w:rsid w:val="00411FE8"/>
    <w:rsid w:val="0041316E"/>
    <w:rsid w:val="00415239"/>
    <w:rsid w:val="004168B4"/>
    <w:rsid w:val="004174F1"/>
    <w:rsid w:val="004179BD"/>
    <w:rsid w:val="00420B5B"/>
    <w:rsid w:val="00423D9E"/>
    <w:rsid w:val="00424FF6"/>
    <w:rsid w:val="00425213"/>
    <w:rsid w:val="00426F21"/>
    <w:rsid w:val="0042796A"/>
    <w:rsid w:val="00430FC8"/>
    <w:rsid w:val="00431715"/>
    <w:rsid w:val="004349FC"/>
    <w:rsid w:val="0043648A"/>
    <w:rsid w:val="00436D70"/>
    <w:rsid w:val="0043736C"/>
    <w:rsid w:val="00437584"/>
    <w:rsid w:val="004379CD"/>
    <w:rsid w:val="00440C88"/>
    <w:rsid w:val="00440CBF"/>
    <w:rsid w:val="00441EE1"/>
    <w:rsid w:val="00441FD7"/>
    <w:rsid w:val="004431D3"/>
    <w:rsid w:val="004438B2"/>
    <w:rsid w:val="00444C8B"/>
    <w:rsid w:val="004475BE"/>
    <w:rsid w:val="004478C4"/>
    <w:rsid w:val="0045076E"/>
    <w:rsid w:val="00451A08"/>
    <w:rsid w:val="00452569"/>
    <w:rsid w:val="0045663C"/>
    <w:rsid w:val="00457A53"/>
    <w:rsid w:val="00462990"/>
    <w:rsid w:val="00462D68"/>
    <w:rsid w:val="00463066"/>
    <w:rsid w:val="004648E1"/>
    <w:rsid w:val="004648EF"/>
    <w:rsid w:val="0046522A"/>
    <w:rsid w:val="004652F2"/>
    <w:rsid w:val="004660BC"/>
    <w:rsid w:val="004664C4"/>
    <w:rsid w:val="004666D5"/>
    <w:rsid w:val="00470CA8"/>
    <w:rsid w:val="00471236"/>
    <w:rsid w:val="0047308A"/>
    <w:rsid w:val="00473FB7"/>
    <w:rsid w:val="00474F6D"/>
    <w:rsid w:val="00476459"/>
    <w:rsid w:val="004764F5"/>
    <w:rsid w:val="00477792"/>
    <w:rsid w:val="004805D5"/>
    <w:rsid w:val="00480ACA"/>
    <w:rsid w:val="00481F5D"/>
    <w:rsid w:val="00482765"/>
    <w:rsid w:val="00483860"/>
    <w:rsid w:val="00486EF3"/>
    <w:rsid w:val="00486FA5"/>
    <w:rsid w:val="00487B97"/>
    <w:rsid w:val="00491460"/>
    <w:rsid w:val="0049195B"/>
    <w:rsid w:val="0049358F"/>
    <w:rsid w:val="004944CC"/>
    <w:rsid w:val="004959A3"/>
    <w:rsid w:val="00495B43"/>
    <w:rsid w:val="004A0813"/>
    <w:rsid w:val="004A0853"/>
    <w:rsid w:val="004A0C8F"/>
    <w:rsid w:val="004A1A75"/>
    <w:rsid w:val="004A1C98"/>
    <w:rsid w:val="004A204A"/>
    <w:rsid w:val="004A3212"/>
    <w:rsid w:val="004A4565"/>
    <w:rsid w:val="004A4A46"/>
    <w:rsid w:val="004A7780"/>
    <w:rsid w:val="004A7EF5"/>
    <w:rsid w:val="004B09BE"/>
    <w:rsid w:val="004B10C4"/>
    <w:rsid w:val="004B151F"/>
    <w:rsid w:val="004B1A1A"/>
    <w:rsid w:val="004B3EBB"/>
    <w:rsid w:val="004B3FE7"/>
    <w:rsid w:val="004B44F6"/>
    <w:rsid w:val="004B5AE0"/>
    <w:rsid w:val="004B620F"/>
    <w:rsid w:val="004B6E27"/>
    <w:rsid w:val="004C0C60"/>
    <w:rsid w:val="004C12B7"/>
    <w:rsid w:val="004C13EB"/>
    <w:rsid w:val="004C14AA"/>
    <w:rsid w:val="004C1A3B"/>
    <w:rsid w:val="004C248D"/>
    <w:rsid w:val="004C6C55"/>
    <w:rsid w:val="004D0F98"/>
    <w:rsid w:val="004D1947"/>
    <w:rsid w:val="004D213A"/>
    <w:rsid w:val="004D68A0"/>
    <w:rsid w:val="004D7249"/>
    <w:rsid w:val="004E2415"/>
    <w:rsid w:val="004E3421"/>
    <w:rsid w:val="004E3B61"/>
    <w:rsid w:val="004E5411"/>
    <w:rsid w:val="004E65F9"/>
    <w:rsid w:val="004E6B99"/>
    <w:rsid w:val="004F1331"/>
    <w:rsid w:val="004F32C3"/>
    <w:rsid w:val="004F38CA"/>
    <w:rsid w:val="004F3DF4"/>
    <w:rsid w:val="004F3F36"/>
    <w:rsid w:val="004F49D5"/>
    <w:rsid w:val="004F52A2"/>
    <w:rsid w:val="004F6871"/>
    <w:rsid w:val="004F68D9"/>
    <w:rsid w:val="004F6907"/>
    <w:rsid w:val="004F74D4"/>
    <w:rsid w:val="0050012C"/>
    <w:rsid w:val="005015E2"/>
    <w:rsid w:val="00502DA5"/>
    <w:rsid w:val="00503842"/>
    <w:rsid w:val="005052B9"/>
    <w:rsid w:val="005053BA"/>
    <w:rsid w:val="00506B3B"/>
    <w:rsid w:val="005073D5"/>
    <w:rsid w:val="00507CFA"/>
    <w:rsid w:val="0051099F"/>
    <w:rsid w:val="00511371"/>
    <w:rsid w:val="00511D04"/>
    <w:rsid w:val="00512E97"/>
    <w:rsid w:val="00513DA4"/>
    <w:rsid w:val="00516A13"/>
    <w:rsid w:val="00516B7E"/>
    <w:rsid w:val="00516EA5"/>
    <w:rsid w:val="005203A0"/>
    <w:rsid w:val="005203C1"/>
    <w:rsid w:val="00520EF5"/>
    <w:rsid w:val="00521EA4"/>
    <w:rsid w:val="005268D0"/>
    <w:rsid w:val="00527388"/>
    <w:rsid w:val="005300D8"/>
    <w:rsid w:val="00532114"/>
    <w:rsid w:val="005322E7"/>
    <w:rsid w:val="00532D36"/>
    <w:rsid w:val="00536457"/>
    <w:rsid w:val="00541EC2"/>
    <w:rsid w:val="00544512"/>
    <w:rsid w:val="005462A2"/>
    <w:rsid w:val="00546ADC"/>
    <w:rsid w:val="005504C3"/>
    <w:rsid w:val="00551AC6"/>
    <w:rsid w:val="00552E47"/>
    <w:rsid w:val="00554535"/>
    <w:rsid w:val="00554E46"/>
    <w:rsid w:val="005550A6"/>
    <w:rsid w:val="0055589A"/>
    <w:rsid w:val="00555DE0"/>
    <w:rsid w:val="00556ACB"/>
    <w:rsid w:val="00557531"/>
    <w:rsid w:val="00560238"/>
    <w:rsid w:val="00561979"/>
    <w:rsid w:val="00561F8E"/>
    <w:rsid w:val="00562DB3"/>
    <w:rsid w:val="00564437"/>
    <w:rsid w:val="00564DBE"/>
    <w:rsid w:val="00565511"/>
    <w:rsid w:val="00567806"/>
    <w:rsid w:val="005710CF"/>
    <w:rsid w:val="00572A34"/>
    <w:rsid w:val="0057499F"/>
    <w:rsid w:val="00574C52"/>
    <w:rsid w:val="00574CFC"/>
    <w:rsid w:val="0057537E"/>
    <w:rsid w:val="00575BB1"/>
    <w:rsid w:val="0057638A"/>
    <w:rsid w:val="00576A24"/>
    <w:rsid w:val="00577D21"/>
    <w:rsid w:val="00580B0F"/>
    <w:rsid w:val="00581023"/>
    <w:rsid w:val="00584621"/>
    <w:rsid w:val="00586904"/>
    <w:rsid w:val="0058716B"/>
    <w:rsid w:val="00587F88"/>
    <w:rsid w:val="005909DA"/>
    <w:rsid w:val="00590B63"/>
    <w:rsid w:val="00590B67"/>
    <w:rsid w:val="00590CB3"/>
    <w:rsid w:val="00591156"/>
    <w:rsid w:val="0059136B"/>
    <w:rsid w:val="005915B9"/>
    <w:rsid w:val="00591DBA"/>
    <w:rsid w:val="00591F7D"/>
    <w:rsid w:val="005935E2"/>
    <w:rsid w:val="00594004"/>
    <w:rsid w:val="00594A3D"/>
    <w:rsid w:val="00595497"/>
    <w:rsid w:val="00596183"/>
    <w:rsid w:val="005963C2"/>
    <w:rsid w:val="00596450"/>
    <w:rsid w:val="005965AA"/>
    <w:rsid w:val="005A0012"/>
    <w:rsid w:val="005A3AE7"/>
    <w:rsid w:val="005A625F"/>
    <w:rsid w:val="005A6ECD"/>
    <w:rsid w:val="005A7842"/>
    <w:rsid w:val="005B1801"/>
    <w:rsid w:val="005B1AF0"/>
    <w:rsid w:val="005B4435"/>
    <w:rsid w:val="005B457E"/>
    <w:rsid w:val="005B62AC"/>
    <w:rsid w:val="005C066F"/>
    <w:rsid w:val="005C106D"/>
    <w:rsid w:val="005C1C5B"/>
    <w:rsid w:val="005C249C"/>
    <w:rsid w:val="005C4FFF"/>
    <w:rsid w:val="005C564A"/>
    <w:rsid w:val="005C5C70"/>
    <w:rsid w:val="005C76FF"/>
    <w:rsid w:val="005D01F4"/>
    <w:rsid w:val="005D153E"/>
    <w:rsid w:val="005D1DEB"/>
    <w:rsid w:val="005D2E1B"/>
    <w:rsid w:val="005D32F7"/>
    <w:rsid w:val="005D3B3E"/>
    <w:rsid w:val="005D4F69"/>
    <w:rsid w:val="005D579F"/>
    <w:rsid w:val="005D74A7"/>
    <w:rsid w:val="005D79B2"/>
    <w:rsid w:val="005E231D"/>
    <w:rsid w:val="005E2BA1"/>
    <w:rsid w:val="005F038C"/>
    <w:rsid w:val="005F068D"/>
    <w:rsid w:val="005F11A1"/>
    <w:rsid w:val="005F13D2"/>
    <w:rsid w:val="005F1ADF"/>
    <w:rsid w:val="005F24FE"/>
    <w:rsid w:val="005F2B9E"/>
    <w:rsid w:val="005F397C"/>
    <w:rsid w:val="005F3F18"/>
    <w:rsid w:val="00600659"/>
    <w:rsid w:val="00600E48"/>
    <w:rsid w:val="006026BF"/>
    <w:rsid w:val="006039EF"/>
    <w:rsid w:val="0060462F"/>
    <w:rsid w:val="00604738"/>
    <w:rsid w:val="00604A12"/>
    <w:rsid w:val="006054F2"/>
    <w:rsid w:val="00605D5C"/>
    <w:rsid w:val="00605DF0"/>
    <w:rsid w:val="006062B0"/>
    <w:rsid w:val="0060681E"/>
    <w:rsid w:val="006075E0"/>
    <w:rsid w:val="006127E3"/>
    <w:rsid w:val="00612C15"/>
    <w:rsid w:val="00613C6E"/>
    <w:rsid w:val="00620C00"/>
    <w:rsid w:val="00622FF2"/>
    <w:rsid w:val="0062404E"/>
    <w:rsid w:val="0062498C"/>
    <w:rsid w:val="0062552D"/>
    <w:rsid w:val="00625F5D"/>
    <w:rsid w:val="006262DB"/>
    <w:rsid w:val="00626313"/>
    <w:rsid w:val="00626EBE"/>
    <w:rsid w:val="006305E1"/>
    <w:rsid w:val="00630EA2"/>
    <w:rsid w:val="00630F7C"/>
    <w:rsid w:val="006320F0"/>
    <w:rsid w:val="0063285B"/>
    <w:rsid w:val="00633CBC"/>
    <w:rsid w:val="0063430C"/>
    <w:rsid w:val="00634977"/>
    <w:rsid w:val="00635820"/>
    <w:rsid w:val="00637B07"/>
    <w:rsid w:val="00640281"/>
    <w:rsid w:val="00640306"/>
    <w:rsid w:val="006404B9"/>
    <w:rsid w:val="0064064F"/>
    <w:rsid w:val="00640696"/>
    <w:rsid w:val="006422AC"/>
    <w:rsid w:val="00645F0E"/>
    <w:rsid w:val="006462F1"/>
    <w:rsid w:val="00651A1C"/>
    <w:rsid w:val="006574A1"/>
    <w:rsid w:val="00660D28"/>
    <w:rsid w:val="006633E9"/>
    <w:rsid w:val="00663BEA"/>
    <w:rsid w:val="00663F50"/>
    <w:rsid w:val="00666EBB"/>
    <w:rsid w:val="006671A4"/>
    <w:rsid w:val="00667353"/>
    <w:rsid w:val="0067047E"/>
    <w:rsid w:val="00671A83"/>
    <w:rsid w:val="00671CA3"/>
    <w:rsid w:val="006735B1"/>
    <w:rsid w:val="00673C60"/>
    <w:rsid w:val="00676082"/>
    <w:rsid w:val="006770D3"/>
    <w:rsid w:val="00677918"/>
    <w:rsid w:val="00680EEE"/>
    <w:rsid w:val="00682677"/>
    <w:rsid w:val="006834B0"/>
    <w:rsid w:val="00685E92"/>
    <w:rsid w:val="00686421"/>
    <w:rsid w:val="00687052"/>
    <w:rsid w:val="00691A13"/>
    <w:rsid w:val="0069275B"/>
    <w:rsid w:val="00693426"/>
    <w:rsid w:val="00695E3B"/>
    <w:rsid w:val="0069637B"/>
    <w:rsid w:val="00696596"/>
    <w:rsid w:val="00697E0A"/>
    <w:rsid w:val="006A10A3"/>
    <w:rsid w:val="006A20B7"/>
    <w:rsid w:val="006A2C15"/>
    <w:rsid w:val="006A660E"/>
    <w:rsid w:val="006B08B8"/>
    <w:rsid w:val="006B2097"/>
    <w:rsid w:val="006B24DF"/>
    <w:rsid w:val="006B3BD1"/>
    <w:rsid w:val="006B40A8"/>
    <w:rsid w:val="006B4112"/>
    <w:rsid w:val="006B601D"/>
    <w:rsid w:val="006B6DD1"/>
    <w:rsid w:val="006B73CA"/>
    <w:rsid w:val="006C16A5"/>
    <w:rsid w:val="006C5F26"/>
    <w:rsid w:val="006C693C"/>
    <w:rsid w:val="006C7168"/>
    <w:rsid w:val="006C7387"/>
    <w:rsid w:val="006D1478"/>
    <w:rsid w:val="006D37F5"/>
    <w:rsid w:val="006D44F3"/>
    <w:rsid w:val="006D5040"/>
    <w:rsid w:val="006D54FA"/>
    <w:rsid w:val="006D6584"/>
    <w:rsid w:val="006D67F6"/>
    <w:rsid w:val="006D6E06"/>
    <w:rsid w:val="006D7EDB"/>
    <w:rsid w:val="006E0028"/>
    <w:rsid w:val="006E12B6"/>
    <w:rsid w:val="006E14C9"/>
    <w:rsid w:val="006E2CD4"/>
    <w:rsid w:val="006E6899"/>
    <w:rsid w:val="006E69E6"/>
    <w:rsid w:val="006F0660"/>
    <w:rsid w:val="006F0F48"/>
    <w:rsid w:val="006F1377"/>
    <w:rsid w:val="006F1C59"/>
    <w:rsid w:val="006F2CAD"/>
    <w:rsid w:val="006F2D08"/>
    <w:rsid w:val="006F5727"/>
    <w:rsid w:val="006F5958"/>
    <w:rsid w:val="006F7BA0"/>
    <w:rsid w:val="007003E7"/>
    <w:rsid w:val="00701E0B"/>
    <w:rsid w:val="00702EDE"/>
    <w:rsid w:val="00703027"/>
    <w:rsid w:val="00704F30"/>
    <w:rsid w:val="00706DC3"/>
    <w:rsid w:val="0071085F"/>
    <w:rsid w:val="0071110E"/>
    <w:rsid w:val="007121D3"/>
    <w:rsid w:val="00712BC4"/>
    <w:rsid w:val="007130DE"/>
    <w:rsid w:val="00713A47"/>
    <w:rsid w:val="00713FFC"/>
    <w:rsid w:val="00714536"/>
    <w:rsid w:val="0071594B"/>
    <w:rsid w:val="00720489"/>
    <w:rsid w:val="007226CD"/>
    <w:rsid w:val="007229BA"/>
    <w:rsid w:val="00723177"/>
    <w:rsid w:val="00723B7C"/>
    <w:rsid w:val="007240B4"/>
    <w:rsid w:val="00724C3F"/>
    <w:rsid w:val="0072677C"/>
    <w:rsid w:val="007268A8"/>
    <w:rsid w:val="00726C2F"/>
    <w:rsid w:val="00727B5C"/>
    <w:rsid w:val="00730ACB"/>
    <w:rsid w:val="00731130"/>
    <w:rsid w:val="007348C0"/>
    <w:rsid w:val="0073564E"/>
    <w:rsid w:val="007360BB"/>
    <w:rsid w:val="0073742D"/>
    <w:rsid w:val="00740430"/>
    <w:rsid w:val="00741452"/>
    <w:rsid w:val="00742CA0"/>
    <w:rsid w:val="007438A1"/>
    <w:rsid w:val="00743C08"/>
    <w:rsid w:val="007444ED"/>
    <w:rsid w:val="00745031"/>
    <w:rsid w:val="0074729E"/>
    <w:rsid w:val="007506E1"/>
    <w:rsid w:val="00750E5E"/>
    <w:rsid w:val="00751032"/>
    <w:rsid w:val="00752477"/>
    <w:rsid w:val="00752A42"/>
    <w:rsid w:val="00752D5C"/>
    <w:rsid w:val="00754792"/>
    <w:rsid w:val="007557BD"/>
    <w:rsid w:val="00755875"/>
    <w:rsid w:val="007559B7"/>
    <w:rsid w:val="00756042"/>
    <w:rsid w:val="00756C0A"/>
    <w:rsid w:val="007575F5"/>
    <w:rsid w:val="00760428"/>
    <w:rsid w:val="00760B98"/>
    <w:rsid w:val="00760DD8"/>
    <w:rsid w:val="00762055"/>
    <w:rsid w:val="00762490"/>
    <w:rsid w:val="00762E69"/>
    <w:rsid w:val="0076395B"/>
    <w:rsid w:val="00764302"/>
    <w:rsid w:val="007668C6"/>
    <w:rsid w:val="00767306"/>
    <w:rsid w:val="00770AD7"/>
    <w:rsid w:val="00774E60"/>
    <w:rsid w:val="0077682A"/>
    <w:rsid w:val="00776FB6"/>
    <w:rsid w:val="00782080"/>
    <w:rsid w:val="007828C8"/>
    <w:rsid w:val="00783901"/>
    <w:rsid w:val="00783F0D"/>
    <w:rsid w:val="0078426A"/>
    <w:rsid w:val="007847E2"/>
    <w:rsid w:val="007856AB"/>
    <w:rsid w:val="00787073"/>
    <w:rsid w:val="007870DB"/>
    <w:rsid w:val="00787D18"/>
    <w:rsid w:val="0079190D"/>
    <w:rsid w:val="00792815"/>
    <w:rsid w:val="007928EB"/>
    <w:rsid w:val="00792C7B"/>
    <w:rsid w:val="00793D38"/>
    <w:rsid w:val="0079453C"/>
    <w:rsid w:val="007A024C"/>
    <w:rsid w:val="007A0B66"/>
    <w:rsid w:val="007A1192"/>
    <w:rsid w:val="007A122A"/>
    <w:rsid w:val="007A1CE2"/>
    <w:rsid w:val="007A1D56"/>
    <w:rsid w:val="007A351B"/>
    <w:rsid w:val="007A41FA"/>
    <w:rsid w:val="007A4EAE"/>
    <w:rsid w:val="007A5664"/>
    <w:rsid w:val="007A7D3E"/>
    <w:rsid w:val="007A7FC8"/>
    <w:rsid w:val="007B173B"/>
    <w:rsid w:val="007B1762"/>
    <w:rsid w:val="007B1EA9"/>
    <w:rsid w:val="007B46E5"/>
    <w:rsid w:val="007B6BA8"/>
    <w:rsid w:val="007B6BF2"/>
    <w:rsid w:val="007B743D"/>
    <w:rsid w:val="007B76CB"/>
    <w:rsid w:val="007B77C1"/>
    <w:rsid w:val="007B7A2A"/>
    <w:rsid w:val="007B7A96"/>
    <w:rsid w:val="007C06FF"/>
    <w:rsid w:val="007C08C7"/>
    <w:rsid w:val="007C20B4"/>
    <w:rsid w:val="007C2798"/>
    <w:rsid w:val="007C2B81"/>
    <w:rsid w:val="007C35A8"/>
    <w:rsid w:val="007C36B6"/>
    <w:rsid w:val="007C4D2B"/>
    <w:rsid w:val="007C5420"/>
    <w:rsid w:val="007C62DA"/>
    <w:rsid w:val="007C65ED"/>
    <w:rsid w:val="007C6E27"/>
    <w:rsid w:val="007C7210"/>
    <w:rsid w:val="007D0ACE"/>
    <w:rsid w:val="007D250C"/>
    <w:rsid w:val="007D340C"/>
    <w:rsid w:val="007D412E"/>
    <w:rsid w:val="007D5919"/>
    <w:rsid w:val="007D6D39"/>
    <w:rsid w:val="007E1376"/>
    <w:rsid w:val="007E2CAF"/>
    <w:rsid w:val="007E3E61"/>
    <w:rsid w:val="007E4C76"/>
    <w:rsid w:val="007E6124"/>
    <w:rsid w:val="007E6426"/>
    <w:rsid w:val="007E7023"/>
    <w:rsid w:val="007E7252"/>
    <w:rsid w:val="007F38F4"/>
    <w:rsid w:val="007F76AB"/>
    <w:rsid w:val="0080130A"/>
    <w:rsid w:val="00802C47"/>
    <w:rsid w:val="00802EA4"/>
    <w:rsid w:val="00803E2D"/>
    <w:rsid w:val="008052B5"/>
    <w:rsid w:val="00805346"/>
    <w:rsid w:val="0080640A"/>
    <w:rsid w:val="00806648"/>
    <w:rsid w:val="00806706"/>
    <w:rsid w:val="0080705A"/>
    <w:rsid w:val="00810949"/>
    <w:rsid w:val="00810FBA"/>
    <w:rsid w:val="008121B6"/>
    <w:rsid w:val="00812445"/>
    <w:rsid w:val="0081279B"/>
    <w:rsid w:val="00814F2E"/>
    <w:rsid w:val="008155A2"/>
    <w:rsid w:val="00815C0F"/>
    <w:rsid w:val="008171B4"/>
    <w:rsid w:val="0082244E"/>
    <w:rsid w:val="0082246E"/>
    <w:rsid w:val="008226FE"/>
    <w:rsid w:val="00823CB6"/>
    <w:rsid w:val="00824484"/>
    <w:rsid w:val="008253C1"/>
    <w:rsid w:val="00825F8E"/>
    <w:rsid w:val="0082667C"/>
    <w:rsid w:val="008266E9"/>
    <w:rsid w:val="00826F2D"/>
    <w:rsid w:val="008313D4"/>
    <w:rsid w:val="0083197E"/>
    <w:rsid w:val="00831C73"/>
    <w:rsid w:val="0083210F"/>
    <w:rsid w:val="0083293A"/>
    <w:rsid w:val="00832ADC"/>
    <w:rsid w:val="008330B1"/>
    <w:rsid w:val="00835EA7"/>
    <w:rsid w:val="0083633E"/>
    <w:rsid w:val="00836E64"/>
    <w:rsid w:val="008371FC"/>
    <w:rsid w:val="008372F5"/>
    <w:rsid w:val="00840845"/>
    <w:rsid w:val="00840B2E"/>
    <w:rsid w:val="00840BAA"/>
    <w:rsid w:val="00840D63"/>
    <w:rsid w:val="00841023"/>
    <w:rsid w:val="00841248"/>
    <w:rsid w:val="008428DF"/>
    <w:rsid w:val="0084390A"/>
    <w:rsid w:val="00846FDF"/>
    <w:rsid w:val="00847D66"/>
    <w:rsid w:val="0085283E"/>
    <w:rsid w:val="00852A60"/>
    <w:rsid w:val="00852AAC"/>
    <w:rsid w:val="00853A74"/>
    <w:rsid w:val="00854E7E"/>
    <w:rsid w:val="00855E30"/>
    <w:rsid w:val="00856DA9"/>
    <w:rsid w:val="0085793B"/>
    <w:rsid w:val="00860841"/>
    <w:rsid w:val="008608F1"/>
    <w:rsid w:val="00860B6A"/>
    <w:rsid w:val="00860DF6"/>
    <w:rsid w:val="0086127C"/>
    <w:rsid w:val="00862D36"/>
    <w:rsid w:val="008650A5"/>
    <w:rsid w:val="008653B2"/>
    <w:rsid w:val="008653F2"/>
    <w:rsid w:val="00865435"/>
    <w:rsid w:val="0086773F"/>
    <w:rsid w:val="0087140B"/>
    <w:rsid w:val="00875419"/>
    <w:rsid w:val="008766DA"/>
    <w:rsid w:val="0088116B"/>
    <w:rsid w:val="00881930"/>
    <w:rsid w:val="008832F4"/>
    <w:rsid w:val="00883836"/>
    <w:rsid w:val="008843B9"/>
    <w:rsid w:val="00886689"/>
    <w:rsid w:val="00886C82"/>
    <w:rsid w:val="00887DA0"/>
    <w:rsid w:val="00890E2C"/>
    <w:rsid w:val="00891504"/>
    <w:rsid w:val="0089175C"/>
    <w:rsid w:val="00891ACA"/>
    <w:rsid w:val="0089220D"/>
    <w:rsid w:val="00892E8A"/>
    <w:rsid w:val="00893216"/>
    <w:rsid w:val="0089340C"/>
    <w:rsid w:val="00894981"/>
    <w:rsid w:val="008969BA"/>
    <w:rsid w:val="00897FD4"/>
    <w:rsid w:val="008A08D1"/>
    <w:rsid w:val="008A1094"/>
    <w:rsid w:val="008A17A4"/>
    <w:rsid w:val="008A18CD"/>
    <w:rsid w:val="008A27BE"/>
    <w:rsid w:val="008A289F"/>
    <w:rsid w:val="008A29C3"/>
    <w:rsid w:val="008A2D06"/>
    <w:rsid w:val="008A3F62"/>
    <w:rsid w:val="008A43AA"/>
    <w:rsid w:val="008A46CF"/>
    <w:rsid w:val="008A5B78"/>
    <w:rsid w:val="008B03DD"/>
    <w:rsid w:val="008B12D9"/>
    <w:rsid w:val="008B17ED"/>
    <w:rsid w:val="008B310B"/>
    <w:rsid w:val="008B3695"/>
    <w:rsid w:val="008B6294"/>
    <w:rsid w:val="008C15AD"/>
    <w:rsid w:val="008C1A02"/>
    <w:rsid w:val="008C22B9"/>
    <w:rsid w:val="008C291C"/>
    <w:rsid w:val="008C30FF"/>
    <w:rsid w:val="008C4BFC"/>
    <w:rsid w:val="008C5058"/>
    <w:rsid w:val="008C50BA"/>
    <w:rsid w:val="008C5BD2"/>
    <w:rsid w:val="008C792E"/>
    <w:rsid w:val="008D1635"/>
    <w:rsid w:val="008D1BF6"/>
    <w:rsid w:val="008D1DEB"/>
    <w:rsid w:val="008D217D"/>
    <w:rsid w:val="008D2B84"/>
    <w:rsid w:val="008D3BD7"/>
    <w:rsid w:val="008D5B16"/>
    <w:rsid w:val="008D5BC2"/>
    <w:rsid w:val="008D606B"/>
    <w:rsid w:val="008D6908"/>
    <w:rsid w:val="008D6DE8"/>
    <w:rsid w:val="008D7AA2"/>
    <w:rsid w:val="008E0A68"/>
    <w:rsid w:val="008E12F5"/>
    <w:rsid w:val="008E367A"/>
    <w:rsid w:val="008E485A"/>
    <w:rsid w:val="008E4A0E"/>
    <w:rsid w:val="008E4D08"/>
    <w:rsid w:val="008E505B"/>
    <w:rsid w:val="008E559B"/>
    <w:rsid w:val="008E670A"/>
    <w:rsid w:val="008E7A45"/>
    <w:rsid w:val="008F4517"/>
    <w:rsid w:val="008F6922"/>
    <w:rsid w:val="008F7CE9"/>
    <w:rsid w:val="00900869"/>
    <w:rsid w:val="00902F0F"/>
    <w:rsid w:val="00904900"/>
    <w:rsid w:val="00904C82"/>
    <w:rsid w:val="0090554B"/>
    <w:rsid w:val="00906456"/>
    <w:rsid w:val="00907576"/>
    <w:rsid w:val="00910722"/>
    <w:rsid w:val="00911EA1"/>
    <w:rsid w:val="00911F03"/>
    <w:rsid w:val="009120BB"/>
    <w:rsid w:val="00912AA0"/>
    <w:rsid w:val="00912C47"/>
    <w:rsid w:val="009132B8"/>
    <w:rsid w:val="00913DC9"/>
    <w:rsid w:val="009143CD"/>
    <w:rsid w:val="00914F47"/>
    <w:rsid w:val="00915776"/>
    <w:rsid w:val="00915A5F"/>
    <w:rsid w:val="00920C49"/>
    <w:rsid w:val="0092217C"/>
    <w:rsid w:val="00922741"/>
    <w:rsid w:val="009255AF"/>
    <w:rsid w:val="0093192E"/>
    <w:rsid w:val="00933374"/>
    <w:rsid w:val="009352B3"/>
    <w:rsid w:val="00935FC2"/>
    <w:rsid w:val="009363D8"/>
    <w:rsid w:val="00937D11"/>
    <w:rsid w:val="00940277"/>
    <w:rsid w:val="00941EA0"/>
    <w:rsid w:val="0094388F"/>
    <w:rsid w:val="00943C65"/>
    <w:rsid w:val="0094516A"/>
    <w:rsid w:val="009454E3"/>
    <w:rsid w:val="00946376"/>
    <w:rsid w:val="00946742"/>
    <w:rsid w:val="00946B0B"/>
    <w:rsid w:val="009478C1"/>
    <w:rsid w:val="00950B67"/>
    <w:rsid w:val="009524D7"/>
    <w:rsid w:val="0095289A"/>
    <w:rsid w:val="0095405C"/>
    <w:rsid w:val="00954151"/>
    <w:rsid w:val="009548BA"/>
    <w:rsid w:val="00954FA6"/>
    <w:rsid w:val="009605B7"/>
    <w:rsid w:val="00961090"/>
    <w:rsid w:val="00962426"/>
    <w:rsid w:val="00962A75"/>
    <w:rsid w:val="00962DBA"/>
    <w:rsid w:val="00962F49"/>
    <w:rsid w:val="0096352B"/>
    <w:rsid w:val="00965572"/>
    <w:rsid w:val="00965B85"/>
    <w:rsid w:val="00967313"/>
    <w:rsid w:val="00967E43"/>
    <w:rsid w:val="00972FD9"/>
    <w:rsid w:val="00973210"/>
    <w:rsid w:val="00974684"/>
    <w:rsid w:val="00980665"/>
    <w:rsid w:val="00980B58"/>
    <w:rsid w:val="00980FBF"/>
    <w:rsid w:val="009821C7"/>
    <w:rsid w:val="00982BAC"/>
    <w:rsid w:val="00982CDC"/>
    <w:rsid w:val="0098592B"/>
    <w:rsid w:val="00985EA6"/>
    <w:rsid w:val="00986812"/>
    <w:rsid w:val="00990862"/>
    <w:rsid w:val="00993420"/>
    <w:rsid w:val="009939DF"/>
    <w:rsid w:val="00993E12"/>
    <w:rsid w:val="0099451A"/>
    <w:rsid w:val="00997409"/>
    <w:rsid w:val="00997BD9"/>
    <w:rsid w:val="00997FAD"/>
    <w:rsid w:val="009A31D3"/>
    <w:rsid w:val="009A38CF"/>
    <w:rsid w:val="009A3D7E"/>
    <w:rsid w:val="009A75F2"/>
    <w:rsid w:val="009B2384"/>
    <w:rsid w:val="009B2EC2"/>
    <w:rsid w:val="009B312B"/>
    <w:rsid w:val="009B3380"/>
    <w:rsid w:val="009B3436"/>
    <w:rsid w:val="009B5A48"/>
    <w:rsid w:val="009C135B"/>
    <w:rsid w:val="009C1CB5"/>
    <w:rsid w:val="009C2238"/>
    <w:rsid w:val="009C6079"/>
    <w:rsid w:val="009C7817"/>
    <w:rsid w:val="009D2038"/>
    <w:rsid w:val="009D2579"/>
    <w:rsid w:val="009D3205"/>
    <w:rsid w:val="009D33D3"/>
    <w:rsid w:val="009D4D85"/>
    <w:rsid w:val="009D5A4E"/>
    <w:rsid w:val="009D6B1E"/>
    <w:rsid w:val="009D6C3B"/>
    <w:rsid w:val="009E03E5"/>
    <w:rsid w:val="009E12EF"/>
    <w:rsid w:val="009E1D39"/>
    <w:rsid w:val="009E3E12"/>
    <w:rsid w:val="009E3F50"/>
    <w:rsid w:val="009F4645"/>
    <w:rsid w:val="009F5B00"/>
    <w:rsid w:val="009F5C22"/>
    <w:rsid w:val="009F7298"/>
    <w:rsid w:val="00A01357"/>
    <w:rsid w:val="00A01F0E"/>
    <w:rsid w:val="00A02BE9"/>
    <w:rsid w:val="00A045C7"/>
    <w:rsid w:val="00A06E68"/>
    <w:rsid w:val="00A11804"/>
    <w:rsid w:val="00A11BB2"/>
    <w:rsid w:val="00A1226A"/>
    <w:rsid w:val="00A12B3F"/>
    <w:rsid w:val="00A14067"/>
    <w:rsid w:val="00A14C55"/>
    <w:rsid w:val="00A15281"/>
    <w:rsid w:val="00A1631A"/>
    <w:rsid w:val="00A16B0D"/>
    <w:rsid w:val="00A2054D"/>
    <w:rsid w:val="00A20778"/>
    <w:rsid w:val="00A20A56"/>
    <w:rsid w:val="00A221F4"/>
    <w:rsid w:val="00A22E43"/>
    <w:rsid w:val="00A23299"/>
    <w:rsid w:val="00A23607"/>
    <w:rsid w:val="00A23A59"/>
    <w:rsid w:val="00A257FE"/>
    <w:rsid w:val="00A25A01"/>
    <w:rsid w:val="00A25D5B"/>
    <w:rsid w:val="00A31479"/>
    <w:rsid w:val="00A34C5A"/>
    <w:rsid w:val="00A35C76"/>
    <w:rsid w:val="00A36003"/>
    <w:rsid w:val="00A36431"/>
    <w:rsid w:val="00A4003F"/>
    <w:rsid w:val="00A4149D"/>
    <w:rsid w:val="00A41C60"/>
    <w:rsid w:val="00A41C65"/>
    <w:rsid w:val="00A425CB"/>
    <w:rsid w:val="00A42772"/>
    <w:rsid w:val="00A43C82"/>
    <w:rsid w:val="00A4419D"/>
    <w:rsid w:val="00A44860"/>
    <w:rsid w:val="00A44A36"/>
    <w:rsid w:val="00A46CF9"/>
    <w:rsid w:val="00A51D23"/>
    <w:rsid w:val="00A530FC"/>
    <w:rsid w:val="00A53363"/>
    <w:rsid w:val="00A55AA9"/>
    <w:rsid w:val="00A55B8B"/>
    <w:rsid w:val="00A55C13"/>
    <w:rsid w:val="00A5602E"/>
    <w:rsid w:val="00A56C88"/>
    <w:rsid w:val="00A60F64"/>
    <w:rsid w:val="00A6130F"/>
    <w:rsid w:val="00A6460E"/>
    <w:rsid w:val="00A65A3A"/>
    <w:rsid w:val="00A65CAD"/>
    <w:rsid w:val="00A65E13"/>
    <w:rsid w:val="00A66A38"/>
    <w:rsid w:val="00A705BE"/>
    <w:rsid w:val="00A70631"/>
    <w:rsid w:val="00A72B0F"/>
    <w:rsid w:val="00A7348B"/>
    <w:rsid w:val="00A75734"/>
    <w:rsid w:val="00A76889"/>
    <w:rsid w:val="00A802FF"/>
    <w:rsid w:val="00A80B36"/>
    <w:rsid w:val="00A823A4"/>
    <w:rsid w:val="00A828B3"/>
    <w:rsid w:val="00A8321B"/>
    <w:rsid w:val="00A868A2"/>
    <w:rsid w:val="00A9177C"/>
    <w:rsid w:val="00A91F29"/>
    <w:rsid w:val="00A922C0"/>
    <w:rsid w:val="00A928C0"/>
    <w:rsid w:val="00A932B8"/>
    <w:rsid w:val="00A9526C"/>
    <w:rsid w:val="00A96EE4"/>
    <w:rsid w:val="00A97663"/>
    <w:rsid w:val="00A97752"/>
    <w:rsid w:val="00A97793"/>
    <w:rsid w:val="00AA089F"/>
    <w:rsid w:val="00AA0A2E"/>
    <w:rsid w:val="00AA3A14"/>
    <w:rsid w:val="00AA3BCC"/>
    <w:rsid w:val="00AA4121"/>
    <w:rsid w:val="00AA5AE0"/>
    <w:rsid w:val="00AB0924"/>
    <w:rsid w:val="00AB282E"/>
    <w:rsid w:val="00AB3C8A"/>
    <w:rsid w:val="00AB3D2F"/>
    <w:rsid w:val="00AB42E3"/>
    <w:rsid w:val="00AB57D1"/>
    <w:rsid w:val="00AC21F9"/>
    <w:rsid w:val="00AC30B0"/>
    <w:rsid w:val="00AC4B94"/>
    <w:rsid w:val="00AC669B"/>
    <w:rsid w:val="00AC6BDE"/>
    <w:rsid w:val="00AC773C"/>
    <w:rsid w:val="00AD079B"/>
    <w:rsid w:val="00AD0988"/>
    <w:rsid w:val="00AD3784"/>
    <w:rsid w:val="00AD3862"/>
    <w:rsid w:val="00AD3F26"/>
    <w:rsid w:val="00AD4111"/>
    <w:rsid w:val="00AD4507"/>
    <w:rsid w:val="00AD49D6"/>
    <w:rsid w:val="00AD4CDD"/>
    <w:rsid w:val="00AD50DA"/>
    <w:rsid w:val="00AD50F1"/>
    <w:rsid w:val="00AE1714"/>
    <w:rsid w:val="00AE2295"/>
    <w:rsid w:val="00AE5166"/>
    <w:rsid w:val="00AE6BA8"/>
    <w:rsid w:val="00AE7CF9"/>
    <w:rsid w:val="00AE7F18"/>
    <w:rsid w:val="00AF0D4E"/>
    <w:rsid w:val="00AF12AC"/>
    <w:rsid w:val="00AF1434"/>
    <w:rsid w:val="00AF185C"/>
    <w:rsid w:val="00AF36F4"/>
    <w:rsid w:val="00AF77ED"/>
    <w:rsid w:val="00AF7A3C"/>
    <w:rsid w:val="00AF7A90"/>
    <w:rsid w:val="00B001B2"/>
    <w:rsid w:val="00B010D1"/>
    <w:rsid w:val="00B02E3D"/>
    <w:rsid w:val="00B03135"/>
    <w:rsid w:val="00B043A6"/>
    <w:rsid w:val="00B0655D"/>
    <w:rsid w:val="00B07D6B"/>
    <w:rsid w:val="00B10816"/>
    <w:rsid w:val="00B112CF"/>
    <w:rsid w:val="00B128E3"/>
    <w:rsid w:val="00B12A88"/>
    <w:rsid w:val="00B13A69"/>
    <w:rsid w:val="00B14A67"/>
    <w:rsid w:val="00B2081A"/>
    <w:rsid w:val="00B2086F"/>
    <w:rsid w:val="00B20D9C"/>
    <w:rsid w:val="00B20DEE"/>
    <w:rsid w:val="00B22E52"/>
    <w:rsid w:val="00B2383E"/>
    <w:rsid w:val="00B2505C"/>
    <w:rsid w:val="00B2589A"/>
    <w:rsid w:val="00B32B15"/>
    <w:rsid w:val="00B34199"/>
    <w:rsid w:val="00B3423F"/>
    <w:rsid w:val="00B35138"/>
    <w:rsid w:val="00B35A3B"/>
    <w:rsid w:val="00B37902"/>
    <w:rsid w:val="00B37D03"/>
    <w:rsid w:val="00B40333"/>
    <w:rsid w:val="00B40E3D"/>
    <w:rsid w:val="00B41471"/>
    <w:rsid w:val="00B4323B"/>
    <w:rsid w:val="00B45ED4"/>
    <w:rsid w:val="00B46E93"/>
    <w:rsid w:val="00B47591"/>
    <w:rsid w:val="00B478BD"/>
    <w:rsid w:val="00B56486"/>
    <w:rsid w:val="00B56F5A"/>
    <w:rsid w:val="00B60334"/>
    <w:rsid w:val="00B6039C"/>
    <w:rsid w:val="00B61C5B"/>
    <w:rsid w:val="00B62574"/>
    <w:rsid w:val="00B62770"/>
    <w:rsid w:val="00B63FB2"/>
    <w:rsid w:val="00B646E2"/>
    <w:rsid w:val="00B66FDC"/>
    <w:rsid w:val="00B67383"/>
    <w:rsid w:val="00B677BA"/>
    <w:rsid w:val="00B67E8C"/>
    <w:rsid w:val="00B67EE0"/>
    <w:rsid w:val="00B70FC3"/>
    <w:rsid w:val="00B714A1"/>
    <w:rsid w:val="00B7354E"/>
    <w:rsid w:val="00B7415E"/>
    <w:rsid w:val="00B74678"/>
    <w:rsid w:val="00B7557B"/>
    <w:rsid w:val="00B75B28"/>
    <w:rsid w:val="00B75FE9"/>
    <w:rsid w:val="00B7626C"/>
    <w:rsid w:val="00B768B5"/>
    <w:rsid w:val="00B77465"/>
    <w:rsid w:val="00B77D58"/>
    <w:rsid w:val="00B80C3C"/>
    <w:rsid w:val="00B81733"/>
    <w:rsid w:val="00B8259E"/>
    <w:rsid w:val="00B82B93"/>
    <w:rsid w:val="00B82CCE"/>
    <w:rsid w:val="00B835DA"/>
    <w:rsid w:val="00B85188"/>
    <w:rsid w:val="00B86AEF"/>
    <w:rsid w:val="00B86D0D"/>
    <w:rsid w:val="00B86DA2"/>
    <w:rsid w:val="00B87019"/>
    <w:rsid w:val="00B87A23"/>
    <w:rsid w:val="00B87CAE"/>
    <w:rsid w:val="00B92D3E"/>
    <w:rsid w:val="00B9649A"/>
    <w:rsid w:val="00B971A4"/>
    <w:rsid w:val="00B97242"/>
    <w:rsid w:val="00BA09B0"/>
    <w:rsid w:val="00BA0F98"/>
    <w:rsid w:val="00BA16D2"/>
    <w:rsid w:val="00BA3868"/>
    <w:rsid w:val="00BA5CA2"/>
    <w:rsid w:val="00BA793A"/>
    <w:rsid w:val="00BB0F6F"/>
    <w:rsid w:val="00BB3C9C"/>
    <w:rsid w:val="00BB4611"/>
    <w:rsid w:val="00BB4A91"/>
    <w:rsid w:val="00BB53FB"/>
    <w:rsid w:val="00BB5443"/>
    <w:rsid w:val="00BB5548"/>
    <w:rsid w:val="00BB5712"/>
    <w:rsid w:val="00BB5F15"/>
    <w:rsid w:val="00BB78E0"/>
    <w:rsid w:val="00BC05CC"/>
    <w:rsid w:val="00BC0751"/>
    <w:rsid w:val="00BC14EA"/>
    <w:rsid w:val="00BC1A2B"/>
    <w:rsid w:val="00BC1FD1"/>
    <w:rsid w:val="00BC3777"/>
    <w:rsid w:val="00BC3F5A"/>
    <w:rsid w:val="00BC46FC"/>
    <w:rsid w:val="00BC48CC"/>
    <w:rsid w:val="00BC4DD2"/>
    <w:rsid w:val="00BC6082"/>
    <w:rsid w:val="00BC7793"/>
    <w:rsid w:val="00BD1D90"/>
    <w:rsid w:val="00BD32B4"/>
    <w:rsid w:val="00BD4C8D"/>
    <w:rsid w:val="00BD6118"/>
    <w:rsid w:val="00BD68A4"/>
    <w:rsid w:val="00BD7539"/>
    <w:rsid w:val="00BD7BC9"/>
    <w:rsid w:val="00BE254F"/>
    <w:rsid w:val="00BE6582"/>
    <w:rsid w:val="00BE7005"/>
    <w:rsid w:val="00BF0F88"/>
    <w:rsid w:val="00BF222D"/>
    <w:rsid w:val="00BF3DAE"/>
    <w:rsid w:val="00BF607A"/>
    <w:rsid w:val="00BF6F51"/>
    <w:rsid w:val="00BF703B"/>
    <w:rsid w:val="00C01392"/>
    <w:rsid w:val="00C01C4A"/>
    <w:rsid w:val="00C03887"/>
    <w:rsid w:val="00C04EA8"/>
    <w:rsid w:val="00C053B3"/>
    <w:rsid w:val="00C059D6"/>
    <w:rsid w:val="00C05AB9"/>
    <w:rsid w:val="00C0678D"/>
    <w:rsid w:val="00C07033"/>
    <w:rsid w:val="00C074D9"/>
    <w:rsid w:val="00C12A77"/>
    <w:rsid w:val="00C13314"/>
    <w:rsid w:val="00C153F1"/>
    <w:rsid w:val="00C16C0D"/>
    <w:rsid w:val="00C211A7"/>
    <w:rsid w:val="00C214BA"/>
    <w:rsid w:val="00C2197B"/>
    <w:rsid w:val="00C2257D"/>
    <w:rsid w:val="00C23120"/>
    <w:rsid w:val="00C24D6F"/>
    <w:rsid w:val="00C2503E"/>
    <w:rsid w:val="00C25C7D"/>
    <w:rsid w:val="00C25CBB"/>
    <w:rsid w:val="00C2614E"/>
    <w:rsid w:val="00C2615A"/>
    <w:rsid w:val="00C30803"/>
    <w:rsid w:val="00C321BD"/>
    <w:rsid w:val="00C3262E"/>
    <w:rsid w:val="00C33341"/>
    <w:rsid w:val="00C342A5"/>
    <w:rsid w:val="00C356CE"/>
    <w:rsid w:val="00C357FD"/>
    <w:rsid w:val="00C36282"/>
    <w:rsid w:val="00C3680B"/>
    <w:rsid w:val="00C40225"/>
    <w:rsid w:val="00C424B3"/>
    <w:rsid w:val="00C43A79"/>
    <w:rsid w:val="00C45404"/>
    <w:rsid w:val="00C45EBE"/>
    <w:rsid w:val="00C460F3"/>
    <w:rsid w:val="00C47E8F"/>
    <w:rsid w:val="00C50686"/>
    <w:rsid w:val="00C51947"/>
    <w:rsid w:val="00C52233"/>
    <w:rsid w:val="00C52308"/>
    <w:rsid w:val="00C528E5"/>
    <w:rsid w:val="00C52C49"/>
    <w:rsid w:val="00C52F64"/>
    <w:rsid w:val="00C54C52"/>
    <w:rsid w:val="00C54FDF"/>
    <w:rsid w:val="00C576E0"/>
    <w:rsid w:val="00C578CB"/>
    <w:rsid w:val="00C57E5E"/>
    <w:rsid w:val="00C62C71"/>
    <w:rsid w:val="00C64E01"/>
    <w:rsid w:val="00C66609"/>
    <w:rsid w:val="00C673EA"/>
    <w:rsid w:val="00C727C5"/>
    <w:rsid w:val="00C72910"/>
    <w:rsid w:val="00C75BB4"/>
    <w:rsid w:val="00C765CE"/>
    <w:rsid w:val="00C76F8F"/>
    <w:rsid w:val="00C7733A"/>
    <w:rsid w:val="00C779FD"/>
    <w:rsid w:val="00C81AB8"/>
    <w:rsid w:val="00C83166"/>
    <w:rsid w:val="00C8434E"/>
    <w:rsid w:val="00C85CAA"/>
    <w:rsid w:val="00C85D2A"/>
    <w:rsid w:val="00C86A4C"/>
    <w:rsid w:val="00C86DA6"/>
    <w:rsid w:val="00C90A5E"/>
    <w:rsid w:val="00C90E55"/>
    <w:rsid w:val="00C93023"/>
    <w:rsid w:val="00C93F98"/>
    <w:rsid w:val="00C94384"/>
    <w:rsid w:val="00C94FE1"/>
    <w:rsid w:val="00C972D1"/>
    <w:rsid w:val="00CA0DA3"/>
    <w:rsid w:val="00CA0E33"/>
    <w:rsid w:val="00CA0EF0"/>
    <w:rsid w:val="00CA4989"/>
    <w:rsid w:val="00CA6874"/>
    <w:rsid w:val="00CB164E"/>
    <w:rsid w:val="00CB2034"/>
    <w:rsid w:val="00CB233C"/>
    <w:rsid w:val="00CB23E7"/>
    <w:rsid w:val="00CB2A4D"/>
    <w:rsid w:val="00CB3326"/>
    <w:rsid w:val="00CB3412"/>
    <w:rsid w:val="00CB3569"/>
    <w:rsid w:val="00CB7CA5"/>
    <w:rsid w:val="00CC0361"/>
    <w:rsid w:val="00CC19D7"/>
    <w:rsid w:val="00CC2112"/>
    <w:rsid w:val="00CC287D"/>
    <w:rsid w:val="00CC373F"/>
    <w:rsid w:val="00CC39B1"/>
    <w:rsid w:val="00CC3EBC"/>
    <w:rsid w:val="00CC4369"/>
    <w:rsid w:val="00CC5384"/>
    <w:rsid w:val="00CC5A8D"/>
    <w:rsid w:val="00CD05C6"/>
    <w:rsid w:val="00CD0876"/>
    <w:rsid w:val="00CD0E52"/>
    <w:rsid w:val="00CD28CF"/>
    <w:rsid w:val="00CD426C"/>
    <w:rsid w:val="00CD43E3"/>
    <w:rsid w:val="00CD6B1D"/>
    <w:rsid w:val="00CE096C"/>
    <w:rsid w:val="00CE13F6"/>
    <w:rsid w:val="00CE21E0"/>
    <w:rsid w:val="00CE2560"/>
    <w:rsid w:val="00CE26FC"/>
    <w:rsid w:val="00CE2866"/>
    <w:rsid w:val="00CE6E23"/>
    <w:rsid w:val="00CF006A"/>
    <w:rsid w:val="00CF1813"/>
    <w:rsid w:val="00CF2699"/>
    <w:rsid w:val="00CF28D8"/>
    <w:rsid w:val="00CF3ED3"/>
    <w:rsid w:val="00CF63F6"/>
    <w:rsid w:val="00CF7058"/>
    <w:rsid w:val="00CF79BF"/>
    <w:rsid w:val="00D00698"/>
    <w:rsid w:val="00D0088E"/>
    <w:rsid w:val="00D015C8"/>
    <w:rsid w:val="00D0416E"/>
    <w:rsid w:val="00D04A0C"/>
    <w:rsid w:val="00D056C8"/>
    <w:rsid w:val="00D06F84"/>
    <w:rsid w:val="00D073B6"/>
    <w:rsid w:val="00D079DB"/>
    <w:rsid w:val="00D10B47"/>
    <w:rsid w:val="00D11D70"/>
    <w:rsid w:val="00D13E36"/>
    <w:rsid w:val="00D20B84"/>
    <w:rsid w:val="00D20F69"/>
    <w:rsid w:val="00D2184D"/>
    <w:rsid w:val="00D2195C"/>
    <w:rsid w:val="00D224E9"/>
    <w:rsid w:val="00D22AC0"/>
    <w:rsid w:val="00D23E72"/>
    <w:rsid w:val="00D24828"/>
    <w:rsid w:val="00D26D8B"/>
    <w:rsid w:val="00D27A9E"/>
    <w:rsid w:val="00D303DA"/>
    <w:rsid w:val="00D30666"/>
    <w:rsid w:val="00D30D50"/>
    <w:rsid w:val="00D30E94"/>
    <w:rsid w:val="00D33AC7"/>
    <w:rsid w:val="00D343AD"/>
    <w:rsid w:val="00D3490E"/>
    <w:rsid w:val="00D351E2"/>
    <w:rsid w:val="00D3542A"/>
    <w:rsid w:val="00D36286"/>
    <w:rsid w:val="00D376C1"/>
    <w:rsid w:val="00D4029B"/>
    <w:rsid w:val="00D40B5F"/>
    <w:rsid w:val="00D41AF7"/>
    <w:rsid w:val="00D44223"/>
    <w:rsid w:val="00D456A9"/>
    <w:rsid w:val="00D4594D"/>
    <w:rsid w:val="00D46403"/>
    <w:rsid w:val="00D465F6"/>
    <w:rsid w:val="00D468AF"/>
    <w:rsid w:val="00D473B6"/>
    <w:rsid w:val="00D51748"/>
    <w:rsid w:val="00D52A03"/>
    <w:rsid w:val="00D54B12"/>
    <w:rsid w:val="00D54D2A"/>
    <w:rsid w:val="00D554AA"/>
    <w:rsid w:val="00D5653E"/>
    <w:rsid w:val="00D56D10"/>
    <w:rsid w:val="00D57333"/>
    <w:rsid w:val="00D57521"/>
    <w:rsid w:val="00D61D3E"/>
    <w:rsid w:val="00D61E01"/>
    <w:rsid w:val="00D61F45"/>
    <w:rsid w:val="00D6302D"/>
    <w:rsid w:val="00D64056"/>
    <w:rsid w:val="00D64696"/>
    <w:rsid w:val="00D651CC"/>
    <w:rsid w:val="00D713CF"/>
    <w:rsid w:val="00D71D8F"/>
    <w:rsid w:val="00D738EB"/>
    <w:rsid w:val="00D75627"/>
    <w:rsid w:val="00D77046"/>
    <w:rsid w:val="00D82E20"/>
    <w:rsid w:val="00D836C9"/>
    <w:rsid w:val="00D85CA4"/>
    <w:rsid w:val="00D86BB4"/>
    <w:rsid w:val="00D87413"/>
    <w:rsid w:val="00D92682"/>
    <w:rsid w:val="00D9271D"/>
    <w:rsid w:val="00D94396"/>
    <w:rsid w:val="00D9518B"/>
    <w:rsid w:val="00D95320"/>
    <w:rsid w:val="00D95664"/>
    <w:rsid w:val="00D956AC"/>
    <w:rsid w:val="00DA0076"/>
    <w:rsid w:val="00DA1476"/>
    <w:rsid w:val="00DA16EE"/>
    <w:rsid w:val="00DA1C69"/>
    <w:rsid w:val="00DA31EF"/>
    <w:rsid w:val="00DA3549"/>
    <w:rsid w:val="00DB0C61"/>
    <w:rsid w:val="00DB25EA"/>
    <w:rsid w:val="00DB2FB8"/>
    <w:rsid w:val="00DB398E"/>
    <w:rsid w:val="00DB3EA0"/>
    <w:rsid w:val="00DB5B73"/>
    <w:rsid w:val="00DB5F53"/>
    <w:rsid w:val="00DB636D"/>
    <w:rsid w:val="00DB6684"/>
    <w:rsid w:val="00DC1E92"/>
    <w:rsid w:val="00DC2235"/>
    <w:rsid w:val="00DC31A2"/>
    <w:rsid w:val="00DC31E6"/>
    <w:rsid w:val="00DC4AA8"/>
    <w:rsid w:val="00DC54D8"/>
    <w:rsid w:val="00DC5B8F"/>
    <w:rsid w:val="00DD05C0"/>
    <w:rsid w:val="00DD20A2"/>
    <w:rsid w:val="00DD4607"/>
    <w:rsid w:val="00DD58EC"/>
    <w:rsid w:val="00DD7026"/>
    <w:rsid w:val="00DD7245"/>
    <w:rsid w:val="00DE030D"/>
    <w:rsid w:val="00DE20E5"/>
    <w:rsid w:val="00DE2FED"/>
    <w:rsid w:val="00DE4A41"/>
    <w:rsid w:val="00DE6116"/>
    <w:rsid w:val="00DE6D77"/>
    <w:rsid w:val="00DE72E7"/>
    <w:rsid w:val="00DE7A7B"/>
    <w:rsid w:val="00DF0B3F"/>
    <w:rsid w:val="00DF32DE"/>
    <w:rsid w:val="00DF336F"/>
    <w:rsid w:val="00DF3566"/>
    <w:rsid w:val="00DF41E2"/>
    <w:rsid w:val="00DF438C"/>
    <w:rsid w:val="00DF5417"/>
    <w:rsid w:val="00DF56F4"/>
    <w:rsid w:val="00DF61FB"/>
    <w:rsid w:val="00DF6B17"/>
    <w:rsid w:val="00E01080"/>
    <w:rsid w:val="00E01B64"/>
    <w:rsid w:val="00E021CE"/>
    <w:rsid w:val="00E03745"/>
    <w:rsid w:val="00E03FC5"/>
    <w:rsid w:val="00E04017"/>
    <w:rsid w:val="00E0433E"/>
    <w:rsid w:val="00E0543F"/>
    <w:rsid w:val="00E058E2"/>
    <w:rsid w:val="00E06780"/>
    <w:rsid w:val="00E10329"/>
    <w:rsid w:val="00E107B3"/>
    <w:rsid w:val="00E11D16"/>
    <w:rsid w:val="00E1439C"/>
    <w:rsid w:val="00E15DE5"/>
    <w:rsid w:val="00E170CA"/>
    <w:rsid w:val="00E20A6A"/>
    <w:rsid w:val="00E23312"/>
    <w:rsid w:val="00E23394"/>
    <w:rsid w:val="00E23747"/>
    <w:rsid w:val="00E24E69"/>
    <w:rsid w:val="00E27ACA"/>
    <w:rsid w:val="00E30B58"/>
    <w:rsid w:val="00E311EB"/>
    <w:rsid w:val="00E32432"/>
    <w:rsid w:val="00E32BCB"/>
    <w:rsid w:val="00E35A95"/>
    <w:rsid w:val="00E360DB"/>
    <w:rsid w:val="00E36C34"/>
    <w:rsid w:val="00E4146B"/>
    <w:rsid w:val="00E42940"/>
    <w:rsid w:val="00E42DFC"/>
    <w:rsid w:val="00E43269"/>
    <w:rsid w:val="00E43DA5"/>
    <w:rsid w:val="00E45CF1"/>
    <w:rsid w:val="00E462C5"/>
    <w:rsid w:val="00E46F9B"/>
    <w:rsid w:val="00E47DEE"/>
    <w:rsid w:val="00E5066C"/>
    <w:rsid w:val="00E51F2F"/>
    <w:rsid w:val="00E53A9F"/>
    <w:rsid w:val="00E54F72"/>
    <w:rsid w:val="00E55302"/>
    <w:rsid w:val="00E56797"/>
    <w:rsid w:val="00E613D1"/>
    <w:rsid w:val="00E61891"/>
    <w:rsid w:val="00E61AD6"/>
    <w:rsid w:val="00E61D28"/>
    <w:rsid w:val="00E66B81"/>
    <w:rsid w:val="00E66D09"/>
    <w:rsid w:val="00E66F7F"/>
    <w:rsid w:val="00E67DCF"/>
    <w:rsid w:val="00E70CE3"/>
    <w:rsid w:val="00E7121F"/>
    <w:rsid w:val="00E71BCB"/>
    <w:rsid w:val="00E735C9"/>
    <w:rsid w:val="00E74EB7"/>
    <w:rsid w:val="00E755B8"/>
    <w:rsid w:val="00E76C09"/>
    <w:rsid w:val="00E80A5E"/>
    <w:rsid w:val="00E8206E"/>
    <w:rsid w:val="00E83E2C"/>
    <w:rsid w:val="00E86306"/>
    <w:rsid w:val="00E86446"/>
    <w:rsid w:val="00E90387"/>
    <w:rsid w:val="00E90D97"/>
    <w:rsid w:val="00E91DDA"/>
    <w:rsid w:val="00E92A0D"/>
    <w:rsid w:val="00E92F6D"/>
    <w:rsid w:val="00E93AFA"/>
    <w:rsid w:val="00E94509"/>
    <w:rsid w:val="00E94A9A"/>
    <w:rsid w:val="00E951C5"/>
    <w:rsid w:val="00E953DE"/>
    <w:rsid w:val="00E959EC"/>
    <w:rsid w:val="00E963B7"/>
    <w:rsid w:val="00E96C4F"/>
    <w:rsid w:val="00E96D8E"/>
    <w:rsid w:val="00EA05F0"/>
    <w:rsid w:val="00EA26F6"/>
    <w:rsid w:val="00EA2D74"/>
    <w:rsid w:val="00EA3953"/>
    <w:rsid w:val="00EA3B64"/>
    <w:rsid w:val="00EA3BB5"/>
    <w:rsid w:val="00EA6CCE"/>
    <w:rsid w:val="00EA6D84"/>
    <w:rsid w:val="00EA78B5"/>
    <w:rsid w:val="00EA7D21"/>
    <w:rsid w:val="00EB1D0D"/>
    <w:rsid w:val="00EB3524"/>
    <w:rsid w:val="00EB38CD"/>
    <w:rsid w:val="00EB65AB"/>
    <w:rsid w:val="00EB75EA"/>
    <w:rsid w:val="00EC2A7E"/>
    <w:rsid w:val="00EC2B2A"/>
    <w:rsid w:val="00EC3B4A"/>
    <w:rsid w:val="00EC3E2B"/>
    <w:rsid w:val="00EC4E87"/>
    <w:rsid w:val="00EC6553"/>
    <w:rsid w:val="00EC749B"/>
    <w:rsid w:val="00ED02FC"/>
    <w:rsid w:val="00ED0317"/>
    <w:rsid w:val="00ED150E"/>
    <w:rsid w:val="00ED1C8B"/>
    <w:rsid w:val="00ED2937"/>
    <w:rsid w:val="00ED58A3"/>
    <w:rsid w:val="00ED67D3"/>
    <w:rsid w:val="00ED68C7"/>
    <w:rsid w:val="00EE07F7"/>
    <w:rsid w:val="00EE0C30"/>
    <w:rsid w:val="00EE1078"/>
    <w:rsid w:val="00EE1771"/>
    <w:rsid w:val="00EE17D2"/>
    <w:rsid w:val="00EE7341"/>
    <w:rsid w:val="00EE7623"/>
    <w:rsid w:val="00EF1618"/>
    <w:rsid w:val="00EF196B"/>
    <w:rsid w:val="00EF2AE1"/>
    <w:rsid w:val="00EF2CC9"/>
    <w:rsid w:val="00EF4C51"/>
    <w:rsid w:val="00EF5900"/>
    <w:rsid w:val="00EF612A"/>
    <w:rsid w:val="00EF69AF"/>
    <w:rsid w:val="00F021F2"/>
    <w:rsid w:val="00F023AB"/>
    <w:rsid w:val="00F05AF8"/>
    <w:rsid w:val="00F05FAD"/>
    <w:rsid w:val="00F101D9"/>
    <w:rsid w:val="00F12A79"/>
    <w:rsid w:val="00F1618B"/>
    <w:rsid w:val="00F17DED"/>
    <w:rsid w:val="00F21A23"/>
    <w:rsid w:val="00F236C5"/>
    <w:rsid w:val="00F24611"/>
    <w:rsid w:val="00F2476D"/>
    <w:rsid w:val="00F24D7A"/>
    <w:rsid w:val="00F259B5"/>
    <w:rsid w:val="00F26BB5"/>
    <w:rsid w:val="00F30C76"/>
    <w:rsid w:val="00F313BF"/>
    <w:rsid w:val="00F3421B"/>
    <w:rsid w:val="00F3423D"/>
    <w:rsid w:val="00F34501"/>
    <w:rsid w:val="00F3474E"/>
    <w:rsid w:val="00F353F2"/>
    <w:rsid w:val="00F36A68"/>
    <w:rsid w:val="00F3765E"/>
    <w:rsid w:val="00F37D75"/>
    <w:rsid w:val="00F419F6"/>
    <w:rsid w:val="00F41DBA"/>
    <w:rsid w:val="00F43C9C"/>
    <w:rsid w:val="00F469CD"/>
    <w:rsid w:val="00F478FE"/>
    <w:rsid w:val="00F50CBE"/>
    <w:rsid w:val="00F50DC6"/>
    <w:rsid w:val="00F54454"/>
    <w:rsid w:val="00F568FE"/>
    <w:rsid w:val="00F57DAE"/>
    <w:rsid w:val="00F57F6C"/>
    <w:rsid w:val="00F636BB"/>
    <w:rsid w:val="00F64998"/>
    <w:rsid w:val="00F65E04"/>
    <w:rsid w:val="00F66360"/>
    <w:rsid w:val="00F6792A"/>
    <w:rsid w:val="00F7026A"/>
    <w:rsid w:val="00F704F6"/>
    <w:rsid w:val="00F721D7"/>
    <w:rsid w:val="00F72FF3"/>
    <w:rsid w:val="00F750D7"/>
    <w:rsid w:val="00F75D8D"/>
    <w:rsid w:val="00F76B58"/>
    <w:rsid w:val="00F77353"/>
    <w:rsid w:val="00F77CBD"/>
    <w:rsid w:val="00F81135"/>
    <w:rsid w:val="00F82540"/>
    <w:rsid w:val="00F82C93"/>
    <w:rsid w:val="00F8341D"/>
    <w:rsid w:val="00F86C44"/>
    <w:rsid w:val="00F92A4B"/>
    <w:rsid w:val="00F9301E"/>
    <w:rsid w:val="00F93238"/>
    <w:rsid w:val="00F9357B"/>
    <w:rsid w:val="00F949AA"/>
    <w:rsid w:val="00F94A24"/>
    <w:rsid w:val="00F95B8B"/>
    <w:rsid w:val="00F95BFE"/>
    <w:rsid w:val="00FA3BBF"/>
    <w:rsid w:val="00FA43D5"/>
    <w:rsid w:val="00FA65BA"/>
    <w:rsid w:val="00FB2396"/>
    <w:rsid w:val="00FB3503"/>
    <w:rsid w:val="00FB460E"/>
    <w:rsid w:val="00FB4E6D"/>
    <w:rsid w:val="00FB57FE"/>
    <w:rsid w:val="00FB6D44"/>
    <w:rsid w:val="00FB7A35"/>
    <w:rsid w:val="00FC15A5"/>
    <w:rsid w:val="00FC15C7"/>
    <w:rsid w:val="00FC294A"/>
    <w:rsid w:val="00FC2AC5"/>
    <w:rsid w:val="00FC2FA8"/>
    <w:rsid w:val="00FC33CF"/>
    <w:rsid w:val="00FC3B60"/>
    <w:rsid w:val="00FC3CF7"/>
    <w:rsid w:val="00FC456A"/>
    <w:rsid w:val="00FC543A"/>
    <w:rsid w:val="00FC59DC"/>
    <w:rsid w:val="00FD07B8"/>
    <w:rsid w:val="00FD0C57"/>
    <w:rsid w:val="00FD1AC8"/>
    <w:rsid w:val="00FD20D2"/>
    <w:rsid w:val="00FD64B1"/>
    <w:rsid w:val="00FD6B80"/>
    <w:rsid w:val="00FD7402"/>
    <w:rsid w:val="00FE26B8"/>
    <w:rsid w:val="00FE2BA5"/>
    <w:rsid w:val="00FE2E7E"/>
    <w:rsid w:val="00FE3958"/>
    <w:rsid w:val="00FE7696"/>
    <w:rsid w:val="00FF0225"/>
    <w:rsid w:val="00FF04C5"/>
    <w:rsid w:val="00FF0AED"/>
    <w:rsid w:val="00FF22B1"/>
    <w:rsid w:val="00FF321E"/>
    <w:rsid w:val="00FF413E"/>
    <w:rsid w:val="00FF4FE8"/>
    <w:rsid w:val="00FF651B"/>
    <w:rsid w:val="00FF659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20A0EBF8"/>
  <w15:docId w15:val="{7FD2BB72-B84E-4FD3-9778-E5D3E7D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6D09"/>
    <w:rPr>
      <w:lang w:val="de-DE"/>
    </w:rPr>
  </w:style>
  <w:style w:type="paragraph" w:styleId="Titolo6">
    <w:name w:val="heading 6"/>
    <w:basedOn w:val="Normale"/>
    <w:next w:val="Normale"/>
    <w:link w:val="Titolo6Carattere"/>
    <w:unhideWhenUsed/>
    <w:qFormat/>
    <w:rsid w:val="0082244E"/>
    <w:pPr>
      <w:keepNext/>
      <w:keepLines/>
      <w:spacing w:before="40"/>
      <w:outlineLvl w:val="5"/>
    </w:pPr>
    <w:rPr>
      <w:rFonts w:eastAsiaTheme="majorEastAsia" w:cstheme="majorBidi"/>
      <w:i/>
      <w:iCs/>
      <w:color w:val="595959" w:themeColor="text1" w:themeTint="A6"/>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InfoTextRegular-Roman" w:hAnsi="InfoTextRegular-Roman"/>
      <w:snapToGrid w:val="0"/>
      <w:sz w:val="18"/>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Pr>
      <w:lang w:eastAsia="en-US"/>
    </w:rPr>
  </w:style>
  <w:style w:type="character" w:styleId="Rimandonotaapidipagina">
    <w:name w:val="footnote reference"/>
    <w:semiHidden/>
    <w:rPr>
      <w:position w:val="6"/>
      <w:sz w:val="16"/>
    </w:rPr>
  </w:style>
  <w:style w:type="paragraph" w:customStyle="1" w:styleId="rientro">
    <w:name w:val="rientro"/>
    <w:basedOn w:val="Normale"/>
    <w:pPr>
      <w:tabs>
        <w:tab w:val="left" w:pos="0"/>
        <w:tab w:val="left" w:pos="7797"/>
      </w:tabs>
      <w:ind w:right="567" w:firstLine="284"/>
      <w:jc w:val="both"/>
    </w:pPr>
    <w:rPr>
      <w:lang w:eastAsia="en-US"/>
    </w:rPr>
  </w:style>
  <w:style w:type="paragraph" w:styleId="NormaleWeb">
    <w:name w:val="Normal (Web)"/>
    <w:basedOn w:val="Normale"/>
    <w:uiPriority w:val="99"/>
    <w:pPr>
      <w:spacing w:before="100" w:beforeAutospacing="1" w:after="100" w:afterAutospacing="1"/>
    </w:pPr>
    <w:rPr>
      <w:sz w:val="24"/>
      <w:szCs w:val="24"/>
      <w:lang w:val="it-IT"/>
    </w:rPr>
  </w:style>
  <w:style w:type="character" w:styleId="Rimandocommento">
    <w:name w:val="annotation reference"/>
    <w:uiPriority w:val="99"/>
    <w:rPr>
      <w:sz w:val="16"/>
      <w:szCs w:val="16"/>
    </w:rPr>
  </w:style>
  <w:style w:type="paragraph" w:styleId="Testocommento">
    <w:name w:val="annotation text"/>
    <w:basedOn w:val="Normale"/>
    <w:link w:val="TestocommentoCarattere"/>
    <w:uiPriority w:val="99"/>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rFonts w:ascii="Frutiger 57Cn" w:hAnsi="Frutiger 57Cn" w:cs="Frutiger 57Cn"/>
      <w:color w:val="000000"/>
      <w:sz w:val="24"/>
      <w:szCs w:val="24"/>
    </w:rPr>
  </w:style>
  <w:style w:type="character" w:customStyle="1" w:styleId="hps">
    <w:name w:val="hps"/>
    <w:basedOn w:val="Carpredefinitoparagrafo"/>
    <w:rsid w:val="00E61891"/>
  </w:style>
  <w:style w:type="paragraph" w:styleId="Rientrocorpodeltesto2">
    <w:name w:val="Body Text Indent 2"/>
    <w:basedOn w:val="Normale"/>
    <w:link w:val="Rientrocorpodeltesto2Carattere"/>
    <w:rsid w:val="00157629"/>
    <w:pPr>
      <w:ind w:left="284" w:hanging="284"/>
    </w:pPr>
    <w:rPr>
      <w:lang w:eastAsia="en-US"/>
    </w:rPr>
  </w:style>
  <w:style w:type="character" w:customStyle="1" w:styleId="Rientrocorpodeltesto2Carattere">
    <w:name w:val="Rientro corpo del testo 2 Carattere"/>
    <w:link w:val="Rientrocorpodeltesto2"/>
    <w:semiHidden/>
    <w:locked/>
    <w:rsid w:val="00157629"/>
    <w:rPr>
      <w:lang w:val="de-DE" w:eastAsia="en-US" w:bidi="ar-SA"/>
    </w:rPr>
  </w:style>
  <w:style w:type="character" w:customStyle="1" w:styleId="TestonotaapidipaginaCarattere">
    <w:name w:val="Testo nota a piè di pagina Carattere"/>
    <w:link w:val="Testonotaapidipagina"/>
    <w:semiHidden/>
    <w:rsid w:val="00E107B3"/>
    <w:rPr>
      <w:lang w:val="de-DE" w:eastAsia="en-US"/>
    </w:rPr>
  </w:style>
  <w:style w:type="paragraph" w:styleId="Paragrafoelenco">
    <w:name w:val="List Paragraph"/>
    <w:basedOn w:val="Normale"/>
    <w:uiPriority w:val="34"/>
    <w:qFormat/>
    <w:rsid w:val="00AA4121"/>
    <w:pPr>
      <w:ind w:left="720"/>
      <w:contextualSpacing/>
    </w:pPr>
  </w:style>
  <w:style w:type="character" w:styleId="Collegamentoipertestuale">
    <w:name w:val="Hyperlink"/>
    <w:unhideWhenUsed/>
    <w:rsid w:val="00E45CF1"/>
    <w:rPr>
      <w:color w:val="0000FF"/>
      <w:u w:val="single"/>
    </w:rPr>
  </w:style>
  <w:style w:type="character" w:styleId="Collegamentovisitato">
    <w:name w:val="FollowedHyperlink"/>
    <w:rsid w:val="00E45CF1"/>
    <w:rPr>
      <w:color w:val="800080"/>
      <w:u w:val="single"/>
    </w:rPr>
  </w:style>
  <w:style w:type="character" w:customStyle="1" w:styleId="word">
    <w:name w:val="word"/>
    <w:basedOn w:val="Carpredefinitoparagrafo"/>
    <w:rsid w:val="000A642B"/>
  </w:style>
  <w:style w:type="character" w:customStyle="1" w:styleId="TestocommentoCarattere">
    <w:name w:val="Testo commento Carattere"/>
    <w:basedOn w:val="Carpredefinitoparagrafo"/>
    <w:link w:val="Testocommento"/>
    <w:uiPriority w:val="99"/>
    <w:rsid w:val="001A1FC2"/>
    <w:rPr>
      <w:lang w:val="de-DE"/>
    </w:rPr>
  </w:style>
  <w:style w:type="character" w:styleId="Enfasigrassetto">
    <w:name w:val="Strong"/>
    <w:basedOn w:val="Carpredefinitoparagrafo"/>
    <w:uiPriority w:val="22"/>
    <w:qFormat/>
    <w:rsid w:val="0058716B"/>
    <w:rPr>
      <w:b/>
      <w:bCs/>
    </w:rPr>
  </w:style>
  <w:style w:type="character" w:customStyle="1" w:styleId="Titolo6Carattere">
    <w:name w:val="Titolo 6 Carattere"/>
    <w:basedOn w:val="Carpredefinitoparagrafo"/>
    <w:link w:val="Titolo6"/>
    <w:rsid w:val="0082244E"/>
    <w:rPr>
      <w:rFonts w:eastAsiaTheme="majorEastAsia" w:cstheme="majorBidi"/>
      <w:i/>
      <w:iCs/>
      <w:color w:val="595959" w:themeColor="text1" w:themeTint="A6"/>
      <w:sz w:val="24"/>
      <w:szCs w:val="24"/>
    </w:rPr>
  </w:style>
  <w:style w:type="paragraph" w:customStyle="1" w:styleId="pf0">
    <w:name w:val="pf0"/>
    <w:basedOn w:val="Normale"/>
    <w:rsid w:val="007C6E27"/>
    <w:pPr>
      <w:spacing w:before="100" w:beforeAutospacing="1" w:after="100" w:afterAutospacing="1"/>
    </w:pPr>
    <w:rPr>
      <w:sz w:val="24"/>
      <w:szCs w:val="24"/>
      <w:lang w:eastAsia="de-DE"/>
    </w:rPr>
  </w:style>
  <w:style w:type="character" w:customStyle="1" w:styleId="cf01">
    <w:name w:val="cf01"/>
    <w:basedOn w:val="Carpredefinitoparagrafo"/>
    <w:rsid w:val="007C6E27"/>
    <w:rPr>
      <w:rFonts w:ascii="Segoe UI" w:hAnsi="Segoe UI" w:cs="Segoe UI" w:hint="default"/>
      <w:color w:val="FF0000"/>
      <w:sz w:val="18"/>
      <w:szCs w:val="18"/>
    </w:rPr>
  </w:style>
  <w:style w:type="character" w:customStyle="1" w:styleId="cf11">
    <w:name w:val="cf11"/>
    <w:basedOn w:val="Carpredefinitoparagrafo"/>
    <w:rsid w:val="007C6E27"/>
    <w:rPr>
      <w:rFonts w:ascii="Segoe UI" w:hAnsi="Segoe UI" w:cs="Segoe UI" w:hint="default"/>
      <w:b/>
      <w:bCs/>
      <w:color w:val="FF0000"/>
      <w:sz w:val="18"/>
      <w:szCs w:val="18"/>
    </w:rPr>
  </w:style>
  <w:style w:type="character" w:customStyle="1" w:styleId="cf21">
    <w:name w:val="cf21"/>
    <w:basedOn w:val="Carpredefinitoparagrafo"/>
    <w:rsid w:val="007C6E27"/>
    <w:rPr>
      <w:rFonts w:ascii="Segoe UI" w:hAnsi="Segoe UI" w:cs="Segoe UI" w:hint="default"/>
      <w:color w:val="FF0000"/>
      <w:sz w:val="18"/>
      <w:szCs w:val="18"/>
      <w:shd w:val="clear" w:color="auto" w:fill="FFFF00"/>
    </w:rPr>
  </w:style>
  <w:style w:type="character" w:customStyle="1" w:styleId="cf31">
    <w:name w:val="cf31"/>
    <w:basedOn w:val="Carpredefinitoparagrafo"/>
    <w:rsid w:val="007C6E27"/>
    <w:rPr>
      <w:rFonts w:ascii="Segoe UI" w:hAnsi="Segoe UI" w:cs="Segoe UI" w:hint="default"/>
      <w:strike/>
      <w:color w:val="FF0000"/>
      <w:sz w:val="18"/>
      <w:szCs w:val="18"/>
      <w:shd w:val="clear" w:color="auto" w:fill="FFFF00"/>
    </w:rPr>
  </w:style>
  <w:style w:type="character" w:customStyle="1" w:styleId="cf41">
    <w:name w:val="cf41"/>
    <w:basedOn w:val="Carpredefinitoparagrafo"/>
    <w:rsid w:val="007C6E27"/>
    <w:rPr>
      <w:rFonts w:ascii="Segoe UI" w:hAnsi="Segoe UI" w:cs="Segoe UI" w:hint="default"/>
      <w:strike/>
      <w:color w:val="FF0000"/>
      <w:sz w:val="18"/>
      <w:szCs w:val="18"/>
    </w:rPr>
  </w:style>
  <w:style w:type="character" w:customStyle="1" w:styleId="cf61">
    <w:name w:val="cf61"/>
    <w:basedOn w:val="Carpredefinitoparagrafo"/>
    <w:rsid w:val="007C6E27"/>
    <w:rPr>
      <w:rFonts w:ascii="Segoe UI" w:hAnsi="Segoe UI" w:cs="Segoe UI" w:hint="default"/>
      <w:i/>
      <w:iCs/>
      <w:sz w:val="18"/>
      <w:szCs w:val="18"/>
      <w:shd w:val="clear" w:color="auto" w:fill="FFFF00"/>
    </w:rPr>
  </w:style>
  <w:style w:type="character" w:styleId="Menzionenonrisolta">
    <w:name w:val="Unresolved Mention"/>
    <w:basedOn w:val="Carpredefinitoparagrafo"/>
    <w:uiPriority w:val="99"/>
    <w:semiHidden/>
    <w:unhideWhenUsed/>
    <w:rsid w:val="0095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564">
      <w:bodyDiv w:val="1"/>
      <w:marLeft w:val="0"/>
      <w:marRight w:val="0"/>
      <w:marTop w:val="0"/>
      <w:marBottom w:val="0"/>
      <w:divBdr>
        <w:top w:val="none" w:sz="0" w:space="0" w:color="auto"/>
        <w:left w:val="none" w:sz="0" w:space="0" w:color="auto"/>
        <w:bottom w:val="none" w:sz="0" w:space="0" w:color="auto"/>
        <w:right w:val="none" w:sz="0" w:space="0" w:color="auto"/>
      </w:divBdr>
    </w:div>
    <w:div w:id="163934945">
      <w:bodyDiv w:val="1"/>
      <w:marLeft w:val="0"/>
      <w:marRight w:val="0"/>
      <w:marTop w:val="0"/>
      <w:marBottom w:val="0"/>
      <w:divBdr>
        <w:top w:val="none" w:sz="0" w:space="0" w:color="auto"/>
        <w:left w:val="none" w:sz="0" w:space="0" w:color="auto"/>
        <w:bottom w:val="none" w:sz="0" w:space="0" w:color="auto"/>
        <w:right w:val="none" w:sz="0" w:space="0" w:color="auto"/>
      </w:divBdr>
      <w:divsChild>
        <w:div w:id="379331960">
          <w:marLeft w:val="0"/>
          <w:marRight w:val="0"/>
          <w:marTop w:val="0"/>
          <w:marBottom w:val="0"/>
          <w:divBdr>
            <w:top w:val="none" w:sz="0" w:space="0" w:color="auto"/>
            <w:left w:val="none" w:sz="0" w:space="0" w:color="auto"/>
            <w:bottom w:val="none" w:sz="0" w:space="0" w:color="auto"/>
            <w:right w:val="none" w:sz="0" w:space="0" w:color="auto"/>
          </w:divBdr>
        </w:div>
      </w:divsChild>
    </w:div>
    <w:div w:id="178355254">
      <w:bodyDiv w:val="1"/>
      <w:marLeft w:val="0"/>
      <w:marRight w:val="0"/>
      <w:marTop w:val="0"/>
      <w:marBottom w:val="0"/>
      <w:divBdr>
        <w:top w:val="none" w:sz="0" w:space="0" w:color="auto"/>
        <w:left w:val="none" w:sz="0" w:space="0" w:color="auto"/>
        <w:bottom w:val="none" w:sz="0" w:space="0" w:color="auto"/>
        <w:right w:val="none" w:sz="0" w:space="0" w:color="auto"/>
      </w:divBdr>
    </w:div>
    <w:div w:id="181021141">
      <w:bodyDiv w:val="1"/>
      <w:marLeft w:val="0"/>
      <w:marRight w:val="0"/>
      <w:marTop w:val="0"/>
      <w:marBottom w:val="0"/>
      <w:divBdr>
        <w:top w:val="none" w:sz="0" w:space="0" w:color="auto"/>
        <w:left w:val="none" w:sz="0" w:space="0" w:color="auto"/>
        <w:bottom w:val="none" w:sz="0" w:space="0" w:color="auto"/>
        <w:right w:val="none" w:sz="0" w:space="0" w:color="auto"/>
      </w:divBdr>
    </w:div>
    <w:div w:id="188492155">
      <w:bodyDiv w:val="1"/>
      <w:marLeft w:val="0"/>
      <w:marRight w:val="0"/>
      <w:marTop w:val="0"/>
      <w:marBottom w:val="0"/>
      <w:divBdr>
        <w:top w:val="none" w:sz="0" w:space="0" w:color="auto"/>
        <w:left w:val="none" w:sz="0" w:space="0" w:color="auto"/>
        <w:bottom w:val="none" w:sz="0" w:space="0" w:color="auto"/>
        <w:right w:val="none" w:sz="0" w:space="0" w:color="auto"/>
      </w:divBdr>
    </w:div>
    <w:div w:id="313753596">
      <w:bodyDiv w:val="1"/>
      <w:marLeft w:val="0"/>
      <w:marRight w:val="0"/>
      <w:marTop w:val="0"/>
      <w:marBottom w:val="0"/>
      <w:divBdr>
        <w:top w:val="none" w:sz="0" w:space="0" w:color="auto"/>
        <w:left w:val="none" w:sz="0" w:space="0" w:color="auto"/>
        <w:bottom w:val="none" w:sz="0" w:space="0" w:color="auto"/>
        <w:right w:val="none" w:sz="0" w:space="0" w:color="auto"/>
      </w:divBdr>
    </w:div>
    <w:div w:id="406658882">
      <w:bodyDiv w:val="1"/>
      <w:marLeft w:val="0"/>
      <w:marRight w:val="0"/>
      <w:marTop w:val="0"/>
      <w:marBottom w:val="0"/>
      <w:divBdr>
        <w:top w:val="none" w:sz="0" w:space="0" w:color="auto"/>
        <w:left w:val="none" w:sz="0" w:space="0" w:color="auto"/>
        <w:bottom w:val="none" w:sz="0" w:space="0" w:color="auto"/>
        <w:right w:val="none" w:sz="0" w:space="0" w:color="auto"/>
      </w:divBdr>
      <w:divsChild>
        <w:div w:id="1476147341">
          <w:marLeft w:val="0"/>
          <w:marRight w:val="0"/>
          <w:marTop w:val="0"/>
          <w:marBottom w:val="0"/>
          <w:divBdr>
            <w:top w:val="none" w:sz="0" w:space="0" w:color="auto"/>
            <w:left w:val="none" w:sz="0" w:space="0" w:color="auto"/>
            <w:bottom w:val="none" w:sz="0" w:space="0" w:color="auto"/>
            <w:right w:val="none" w:sz="0" w:space="0" w:color="auto"/>
          </w:divBdr>
          <w:divsChild>
            <w:div w:id="1715079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458686522">
      <w:bodyDiv w:val="1"/>
      <w:marLeft w:val="0"/>
      <w:marRight w:val="0"/>
      <w:marTop w:val="0"/>
      <w:marBottom w:val="0"/>
      <w:divBdr>
        <w:top w:val="none" w:sz="0" w:space="0" w:color="auto"/>
        <w:left w:val="none" w:sz="0" w:space="0" w:color="auto"/>
        <w:bottom w:val="none" w:sz="0" w:space="0" w:color="auto"/>
        <w:right w:val="none" w:sz="0" w:space="0" w:color="auto"/>
      </w:divBdr>
    </w:div>
    <w:div w:id="531647564">
      <w:bodyDiv w:val="1"/>
      <w:marLeft w:val="0"/>
      <w:marRight w:val="0"/>
      <w:marTop w:val="0"/>
      <w:marBottom w:val="0"/>
      <w:divBdr>
        <w:top w:val="none" w:sz="0" w:space="0" w:color="auto"/>
        <w:left w:val="none" w:sz="0" w:space="0" w:color="auto"/>
        <w:bottom w:val="none" w:sz="0" w:space="0" w:color="auto"/>
        <w:right w:val="none" w:sz="0" w:space="0" w:color="auto"/>
      </w:divBdr>
    </w:div>
    <w:div w:id="542252042">
      <w:bodyDiv w:val="1"/>
      <w:marLeft w:val="0"/>
      <w:marRight w:val="0"/>
      <w:marTop w:val="0"/>
      <w:marBottom w:val="0"/>
      <w:divBdr>
        <w:top w:val="none" w:sz="0" w:space="0" w:color="auto"/>
        <w:left w:val="none" w:sz="0" w:space="0" w:color="auto"/>
        <w:bottom w:val="none" w:sz="0" w:space="0" w:color="auto"/>
        <w:right w:val="none" w:sz="0" w:space="0" w:color="auto"/>
      </w:divBdr>
    </w:div>
    <w:div w:id="589899637">
      <w:bodyDiv w:val="1"/>
      <w:marLeft w:val="0"/>
      <w:marRight w:val="0"/>
      <w:marTop w:val="0"/>
      <w:marBottom w:val="0"/>
      <w:divBdr>
        <w:top w:val="none" w:sz="0" w:space="0" w:color="auto"/>
        <w:left w:val="none" w:sz="0" w:space="0" w:color="auto"/>
        <w:bottom w:val="none" w:sz="0" w:space="0" w:color="auto"/>
        <w:right w:val="none" w:sz="0" w:space="0" w:color="auto"/>
      </w:divBdr>
    </w:div>
    <w:div w:id="679937524">
      <w:bodyDiv w:val="1"/>
      <w:marLeft w:val="0"/>
      <w:marRight w:val="0"/>
      <w:marTop w:val="0"/>
      <w:marBottom w:val="0"/>
      <w:divBdr>
        <w:top w:val="none" w:sz="0" w:space="0" w:color="auto"/>
        <w:left w:val="none" w:sz="0" w:space="0" w:color="auto"/>
        <w:bottom w:val="none" w:sz="0" w:space="0" w:color="auto"/>
        <w:right w:val="none" w:sz="0" w:space="0" w:color="auto"/>
      </w:divBdr>
    </w:div>
    <w:div w:id="724253022">
      <w:bodyDiv w:val="1"/>
      <w:marLeft w:val="0"/>
      <w:marRight w:val="0"/>
      <w:marTop w:val="0"/>
      <w:marBottom w:val="0"/>
      <w:divBdr>
        <w:top w:val="none" w:sz="0" w:space="0" w:color="auto"/>
        <w:left w:val="none" w:sz="0" w:space="0" w:color="auto"/>
        <w:bottom w:val="none" w:sz="0" w:space="0" w:color="auto"/>
        <w:right w:val="none" w:sz="0" w:space="0" w:color="auto"/>
      </w:divBdr>
    </w:div>
    <w:div w:id="734284085">
      <w:bodyDiv w:val="1"/>
      <w:marLeft w:val="0"/>
      <w:marRight w:val="0"/>
      <w:marTop w:val="0"/>
      <w:marBottom w:val="0"/>
      <w:divBdr>
        <w:top w:val="none" w:sz="0" w:space="0" w:color="auto"/>
        <w:left w:val="none" w:sz="0" w:space="0" w:color="auto"/>
        <w:bottom w:val="none" w:sz="0" w:space="0" w:color="auto"/>
        <w:right w:val="none" w:sz="0" w:space="0" w:color="auto"/>
      </w:divBdr>
      <w:divsChild>
        <w:div w:id="234316978">
          <w:marLeft w:val="0"/>
          <w:marRight w:val="0"/>
          <w:marTop w:val="0"/>
          <w:marBottom w:val="0"/>
          <w:divBdr>
            <w:top w:val="none" w:sz="0" w:space="0" w:color="auto"/>
            <w:left w:val="none" w:sz="0" w:space="0" w:color="auto"/>
            <w:bottom w:val="none" w:sz="0" w:space="0" w:color="auto"/>
            <w:right w:val="none" w:sz="0" w:space="0" w:color="auto"/>
          </w:divBdr>
        </w:div>
      </w:divsChild>
    </w:div>
    <w:div w:id="751127992">
      <w:bodyDiv w:val="1"/>
      <w:marLeft w:val="0"/>
      <w:marRight w:val="0"/>
      <w:marTop w:val="0"/>
      <w:marBottom w:val="0"/>
      <w:divBdr>
        <w:top w:val="none" w:sz="0" w:space="0" w:color="auto"/>
        <w:left w:val="none" w:sz="0" w:space="0" w:color="auto"/>
        <w:bottom w:val="none" w:sz="0" w:space="0" w:color="auto"/>
        <w:right w:val="none" w:sz="0" w:space="0" w:color="auto"/>
      </w:divBdr>
      <w:divsChild>
        <w:div w:id="1931506994">
          <w:marLeft w:val="0"/>
          <w:marRight w:val="0"/>
          <w:marTop w:val="0"/>
          <w:marBottom w:val="0"/>
          <w:divBdr>
            <w:top w:val="none" w:sz="0" w:space="0" w:color="auto"/>
            <w:left w:val="none" w:sz="0" w:space="0" w:color="auto"/>
            <w:bottom w:val="none" w:sz="0" w:space="0" w:color="auto"/>
            <w:right w:val="none" w:sz="0" w:space="0" w:color="auto"/>
          </w:divBdr>
        </w:div>
      </w:divsChild>
    </w:div>
    <w:div w:id="829709562">
      <w:bodyDiv w:val="1"/>
      <w:marLeft w:val="0"/>
      <w:marRight w:val="0"/>
      <w:marTop w:val="0"/>
      <w:marBottom w:val="0"/>
      <w:divBdr>
        <w:top w:val="none" w:sz="0" w:space="0" w:color="auto"/>
        <w:left w:val="none" w:sz="0" w:space="0" w:color="auto"/>
        <w:bottom w:val="none" w:sz="0" w:space="0" w:color="auto"/>
        <w:right w:val="none" w:sz="0" w:space="0" w:color="auto"/>
      </w:divBdr>
    </w:div>
    <w:div w:id="876428323">
      <w:bodyDiv w:val="1"/>
      <w:marLeft w:val="0"/>
      <w:marRight w:val="0"/>
      <w:marTop w:val="0"/>
      <w:marBottom w:val="0"/>
      <w:divBdr>
        <w:top w:val="none" w:sz="0" w:space="0" w:color="auto"/>
        <w:left w:val="none" w:sz="0" w:space="0" w:color="auto"/>
        <w:bottom w:val="none" w:sz="0" w:space="0" w:color="auto"/>
        <w:right w:val="none" w:sz="0" w:space="0" w:color="auto"/>
      </w:divBdr>
    </w:div>
    <w:div w:id="975333001">
      <w:bodyDiv w:val="1"/>
      <w:marLeft w:val="0"/>
      <w:marRight w:val="0"/>
      <w:marTop w:val="0"/>
      <w:marBottom w:val="0"/>
      <w:divBdr>
        <w:top w:val="none" w:sz="0" w:space="0" w:color="auto"/>
        <w:left w:val="none" w:sz="0" w:space="0" w:color="auto"/>
        <w:bottom w:val="none" w:sz="0" w:space="0" w:color="auto"/>
        <w:right w:val="none" w:sz="0" w:space="0" w:color="auto"/>
      </w:divBdr>
    </w:div>
    <w:div w:id="1020205721">
      <w:bodyDiv w:val="1"/>
      <w:marLeft w:val="0"/>
      <w:marRight w:val="0"/>
      <w:marTop w:val="0"/>
      <w:marBottom w:val="0"/>
      <w:divBdr>
        <w:top w:val="none" w:sz="0" w:space="0" w:color="auto"/>
        <w:left w:val="none" w:sz="0" w:space="0" w:color="auto"/>
        <w:bottom w:val="none" w:sz="0" w:space="0" w:color="auto"/>
        <w:right w:val="none" w:sz="0" w:space="0" w:color="auto"/>
      </w:divBdr>
    </w:div>
    <w:div w:id="1078792343">
      <w:bodyDiv w:val="1"/>
      <w:marLeft w:val="0"/>
      <w:marRight w:val="0"/>
      <w:marTop w:val="0"/>
      <w:marBottom w:val="0"/>
      <w:divBdr>
        <w:top w:val="none" w:sz="0" w:space="0" w:color="auto"/>
        <w:left w:val="none" w:sz="0" w:space="0" w:color="auto"/>
        <w:bottom w:val="none" w:sz="0" w:space="0" w:color="auto"/>
        <w:right w:val="none" w:sz="0" w:space="0" w:color="auto"/>
      </w:divBdr>
    </w:div>
    <w:div w:id="1164663252">
      <w:bodyDiv w:val="1"/>
      <w:marLeft w:val="0"/>
      <w:marRight w:val="0"/>
      <w:marTop w:val="0"/>
      <w:marBottom w:val="0"/>
      <w:divBdr>
        <w:top w:val="none" w:sz="0" w:space="0" w:color="auto"/>
        <w:left w:val="none" w:sz="0" w:space="0" w:color="auto"/>
        <w:bottom w:val="none" w:sz="0" w:space="0" w:color="auto"/>
        <w:right w:val="none" w:sz="0" w:space="0" w:color="auto"/>
      </w:divBdr>
    </w:div>
    <w:div w:id="1215658846">
      <w:bodyDiv w:val="1"/>
      <w:marLeft w:val="0"/>
      <w:marRight w:val="0"/>
      <w:marTop w:val="0"/>
      <w:marBottom w:val="0"/>
      <w:divBdr>
        <w:top w:val="none" w:sz="0" w:space="0" w:color="auto"/>
        <w:left w:val="none" w:sz="0" w:space="0" w:color="auto"/>
        <w:bottom w:val="none" w:sz="0" w:space="0" w:color="auto"/>
        <w:right w:val="none" w:sz="0" w:space="0" w:color="auto"/>
      </w:divBdr>
    </w:div>
    <w:div w:id="1299725529">
      <w:bodyDiv w:val="1"/>
      <w:marLeft w:val="0"/>
      <w:marRight w:val="0"/>
      <w:marTop w:val="0"/>
      <w:marBottom w:val="0"/>
      <w:divBdr>
        <w:top w:val="none" w:sz="0" w:space="0" w:color="auto"/>
        <w:left w:val="none" w:sz="0" w:space="0" w:color="auto"/>
        <w:bottom w:val="none" w:sz="0" w:space="0" w:color="auto"/>
        <w:right w:val="none" w:sz="0" w:space="0" w:color="auto"/>
      </w:divBdr>
    </w:div>
    <w:div w:id="1451776943">
      <w:bodyDiv w:val="1"/>
      <w:marLeft w:val="0"/>
      <w:marRight w:val="0"/>
      <w:marTop w:val="0"/>
      <w:marBottom w:val="0"/>
      <w:divBdr>
        <w:top w:val="none" w:sz="0" w:space="0" w:color="auto"/>
        <w:left w:val="none" w:sz="0" w:space="0" w:color="auto"/>
        <w:bottom w:val="none" w:sz="0" w:space="0" w:color="auto"/>
        <w:right w:val="none" w:sz="0" w:space="0" w:color="auto"/>
      </w:divBdr>
    </w:div>
    <w:div w:id="1532767387">
      <w:bodyDiv w:val="1"/>
      <w:marLeft w:val="0"/>
      <w:marRight w:val="0"/>
      <w:marTop w:val="0"/>
      <w:marBottom w:val="0"/>
      <w:divBdr>
        <w:top w:val="none" w:sz="0" w:space="0" w:color="auto"/>
        <w:left w:val="none" w:sz="0" w:space="0" w:color="auto"/>
        <w:bottom w:val="none" w:sz="0" w:space="0" w:color="auto"/>
        <w:right w:val="none" w:sz="0" w:space="0" w:color="auto"/>
      </w:divBdr>
      <w:divsChild>
        <w:div w:id="122115621">
          <w:marLeft w:val="0"/>
          <w:marRight w:val="0"/>
          <w:marTop w:val="0"/>
          <w:marBottom w:val="0"/>
          <w:divBdr>
            <w:top w:val="none" w:sz="0" w:space="0" w:color="auto"/>
            <w:left w:val="none" w:sz="0" w:space="0" w:color="auto"/>
            <w:bottom w:val="none" w:sz="0" w:space="0" w:color="auto"/>
            <w:right w:val="none" w:sz="0" w:space="0" w:color="auto"/>
          </w:divBdr>
        </w:div>
      </w:divsChild>
    </w:div>
    <w:div w:id="1613053969">
      <w:bodyDiv w:val="1"/>
      <w:marLeft w:val="0"/>
      <w:marRight w:val="0"/>
      <w:marTop w:val="0"/>
      <w:marBottom w:val="0"/>
      <w:divBdr>
        <w:top w:val="none" w:sz="0" w:space="0" w:color="auto"/>
        <w:left w:val="none" w:sz="0" w:space="0" w:color="auto"/>
        <w:bottom w:val="none" w:sz="0" w:space="0" w:color="auto"/>
        <w:right w:val="none" w:sz="0" w:space="0" w:color="auto"/>
      </w:divBdr>
    </w:div>
    <w:div w:id="1676614061">
      <w:bodyDiv w:val="1"/>
      <w:marLeft w:val="0"/>
      <w:marRight w:val="0"/>
      <w:marTop w:val="0"/>
      <w:marBottom w:val="0"/>
      <w:divBdr>
        <w:top w:val="none" w:sz="0" w:space="0" w:color="auto"/>
        <w:left w:val="none" w:sz="0" w:space="0" w:color="auto"/>
        <w:bottom w:val="none" w:sz="0" w:space="0" w:color="auto"/>
        <w:right w:val="none" w:sz="0" w:space="0" w:color="auto"/>
      </w:divBdr>
    </w:div>
    <w:div w:id="1706441209">
      <w:bodyDiv w:val="1"/>
      <w:marLeft w:val="0"/>
      <w:marRight w:val="0"/>
      <w:marTop w:val="0"/>
      <w:marBottom w:val="0"/>
      <w:divBdr>
        <w:top w:val="none" w:sz="0" w:space="0" w:color="auto"/>
        <w:left w:val="none" w:sz="0" w:space="0" w:color="auto"/>
        <w:bottom w:val="none" w:sz="0" w:space="0" w:color="auto"/>
        <w:right w:val="none" w:sz="0" w:space="0" w:color="auto"/>
      </w:divBdr>
    </w:div>
    <w:div w:id="1778983439">
      <w:bodyDiv w:val="1"/>
      <w:marLeft w:val="0"/>
      <w:marRight w:val="0"/>
      <w:marTop w:val="0"/>
      <w:marBottom w:val="0"/>
      <w:divBdr>
        <w:top w:val="none" w:sz="0" w:space="0" w:color="auto"/>
        <w:left w:val="none" w:sz="0" w:space="0" w:color="auto"/>
        <w:bottom w:val="none" w:sz="0" w:space="0" w:color="auto"/>
        <w:right w:val="none" w:sz="0" w:space="0" w:color="auto"/>
      </w:divBdr>
    </w:div>
    <w:div w:id="2021661610">
      <w:bodyDiv w:val="1"/>
      <w:marLeft w:val="0"/>
      <w:marRight w:val="0"/>
      <w:marTop w:val="0"/>
      <w:marBottom w:val="0"/>
      <w:divBdr>
        <w:top w:val="none" w:sz="0" w:space="0" w:color="auto"/>
        <w:left w:val="none" w:sz="0" w:space="0" w:color="auto"/>
        <w:bottom w:val="none" w:sz="0" w:space="0" w:color="auto"/>
        <w:right w:val="none" w:sz="0" w:space="0" w:color="auto"/>
      </w:divBdr>
    </w:div>
    <w:div w:id="2053115549">
      <w:bodyDiv w:val="1"/>
      <w:marLeft w:val="0"/>
      <w:marRight w:val="0"/>
      <w:marTop w:val="0"/>
      <w:marBottom w:val="0"/>
      <w:divBdr>
        <w:top w:val="none" w:sz="0" w:space="0" w:color="auto"/>
        <w:left w:val="none" w:sz="0" w:space="0" w:color="auto"/>
        <w:bottom w:val="none" w:sz="0" w:space="0" w:color="auto"/>
        <w:right w:val="none" w:sz="0" w:space="0" w:color="auto"/>
      </w:divBdr>
      <w:divsChild>
        <w:div w:id="1017465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DE/TXT/?uri=CELEX:32021R0241" TargetMode="External"/><Relationship Id="rId18" Type="http://schemas.openxmlformats.org/officeDocument/2006/relationships/hyperlink" Target="https://www.provincia.bz.it/lavoro-economia/appalti/Documenti_informativi.as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pp.mase.gov.it/sites/default/files/2024-08/GU-22-08-24.pdf"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provinz.bz.it/arbeit-wirtschaft/ausschreibungen/informationsunterlagen.asp" TargetMode="External"/><Relationship Id="rId25" Type="http://schemas.openxmlformats.org/officeDocument/2006/relationships/hyperlink" Target="https://www.bosettiegatti.eu/info/norme/statali/2022_0193_dm_polizze_tipo.pdf" TargetMode="External"/><Relationship Id="rId2" Type="http://schemas.openxmlformats.org/officeDocument/2006/relationships/customXml" Target="../customXml/item2.xml"/><Relationship Id="rId16" Type="http://schemas.openxmlformats.org/officeDocument/2006/relationships/hyperlink" Target="https://ec.europa.eu/regional_policy/information-sources/logo-download-center_en?etrans=it" TargetMode="External"/><Relationship Id="rId20" Type="http://schemas.openxmlformats.org/officeDocument/2006/relationships/hyperlink" Target="https://www.mase.gov.it/portale/cam-vigent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vincia.bz.it/lavoro-economia/appalti/documentazione_contrattuale.asp" TargetMode="External"/><Relationship Id="rId24" Type="http://schemas.openxmlformats.org/officeDocument/2006/relationships/hyperlink" Target="https://www.bosettiegatti.eu/info/norme/statali/2022_0193_dm_polizze_tipo.pdf"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provinz.bz.it/arbeit-wirtschaft/ausschreibungen/preisverzeichnis-atv.asp" TargetMode="External"/><Relationship Id="rId28" Type="http://schemas.openxmlformats.org/officeDocument/2006/relationships/footer" Target="footer1.xml"/><Relationship Id="rId10" Type="http://schemas.openxmlformats.org/officeDocument/2006/relationships/hyperlink" Target="https://www.provinz.bz.it/arbeit-wirtschaft/ausschreibungen/vertragsunterlagen.asp" TargetMode="External"/><Relationship Id="rId19" Type="http://schemas.openxmlformats.org/officeDocument/2006/relationships/hyperlink" Target="https://www.mase.gov.it/portale/cam-vigenti"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regional_policy/information-sources/logo-download-center_en?etrans=it" TargetMode="External"/><Relationship Id="rId22" Type="http://schemas.openxmlformats.org/officeDocument/2006/relationships/hyperlink" Target="https://www.provincia.bz.it/lavoro-economia/appalti/elenco-prezzi-e-dtc.asp"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Desktop\in%20lavorazione\CSA%20MODIFICHE\2021_02_Cap.%20speciale_parte%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F6AEC9688E3A48B2D8F6CBEA40CA3B" ma:contentTypeVersion="16" ma:contentTypeDescription="Creare un nuovo documento." ma:contentTypeScope="" ma:versionID="62864195d887596e949952dfe99771c8">
  <xsd:schema xmlns:xsd="http://www.w3.org/2001/XMLSchema" xmlns:xs="http://www.w3.org/2001/XMLSchema" xmlns:p="http://schemas.microsoft.com/office/2006/metadata/properties" xmlns:ns3="c6ed25f5-fb1e-4394-8247-3a307d302b36" xmlns:ns4="91e08415-0939-459c-a44d-04282e81b212" targetNamespace="http://schemas.microsoft.com/office/2006/metadata/properties" ma:root="true" ma:fieldsID="03d3378db3a0e5102f6c121683f5eb4f" ns3:_="" ns4:_="">
    <xsd:import namespace="c6ed25f5-fb1e-4394-8247-3a307d302b36"/>
    <xsd:import namespace="91e08415-0939-459c-a44d-04282e81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d25f5-fb1e-4394-8247-3a307d302b3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08415-0939-459c-a44d-04282e81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e08415-0939-459c-a44d-04282e81b212" xsi:nil="true"/>
  </documentManagement>
</p:properties>
</file>

<file path=customXml/itemProps1.xml><?xml version="1.0" encoding="utf-8"?>
<ds:datastoreItem xmlns:ds="http://schemas.openxmlformats.org/officeDocument/2006/customXml" ds:itemID="{29BE71D9-DF8E-4D89-9540-017FBF28CA40}">
  <ds:schemaRefs>
    <ds:schemaRef ds:uri="http://schemas.microsoft.com/sharepoint/v3/contenttype/forms"/>
  </ds:schemaRefs>
</ds:datastoreItem>
</file>

<file path=customXml/itemProps2.xml><?xml version="1.0" encoding="utf-8"?>
<ds:datastoreItem xmlns:ds="http://schemas.openxmlformats.org/officeDocument/2006/customXml" ds:itemID="{E85397F4-03D1-4D0E-A45F-8C4B4299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d25f5-fb1e-4394-8247-3a307d302b36"/>
    <ds:schemaRef ds:uri="91e08415-0939-459c-a44d-04282e81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B3C26-8A56-41A7-90B8-B8D098D0CE44}">
  <ds:schemaRefs>
    <ds:schemaRef ds:uri="http://schemas.microsoft.com/office/2006/metadata/properties"/>
    <ds:schemaRef ds:uri="http://schemas.microsoft.com/office/infopath/2007/PartnerControls"/>
    <ds:schemaRef ds:uri="91e08415-0939-459c-a44d-04282e81b212"/>
  </ds:schemaRefs>
</ds:datastoreItem>
</file>

<file path=docProps/app.xml><?xml version="1.0" encoding="utf-8"?>
<Properties xmlns="http://schemas.openxmlformats.org/officeDocument/2006/extended-properties" xmlns:vt="http://schemas.openxmlformats.org/officeDocument/2006/docPropsVTypes">
  <Template>2021_02_Cap. speciale_parte II.dotx</Template>
  <TotalTime>0</TotalTime>
  <Pages>43</Pages>
  <Words>17893</Words>
  <Characters>115747</Characters>
  <Application>Microsoft Office Word</Application>
  <DocSecurity>0</DocSecurity>
  <Lines>964</Lines>
  <Paragraphs>266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001</vt:lpstr>
      <vt:lpstr>001</vt:lpstr>
    </vt:vector>
  </TitlesOfParts>
  <Company>PAB</Company>
  <LinksUpToDate>false</LinksUpToDate>
  <CharactersWithSpaces>133374</CharactersWithSpaces>
  <SharedDoc>false</SharedDoc>
  <HLinks>
    <vt:vector size="6" baseType="variant">
      <vt:variant>
        <vt:i4>2752556</vt:i4>
      </vt:variant>
      <vt:variant>
        <vt:i4>140</vt:i4>
      </vt:variant>
      <vt:variant>
        <vt:i4>0</vt:i4>
      </vt:variant>
      <vt:variant>
        <vt:i4>5</vt:i4>
      </vt:variant>
      <vt:variant>
        <vt:lpwstr>http://www.provincia.bz.it/lavoro-economia/appalti/488.asp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paola</dc:creator>
  <cp:keywords/>
  <cp:lastModifiedBy>Cozza, Paola</cp:lastModifiedBy>
  <cp:revision>32</cp:revision>
  <cp:lastPrinted>2025-01-22T07:43:00Z</cp:lastPrinted>
  <dcterms:created xsi:type="dcterms:W3CDTF">2026-02-25T15:22:00Z</dcterms:created>
  <dcterms:modified xsi:type="dcterms:W3CDTF">2026-03-04T14:23:00Z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0x010100D1F6AEC9688E3A48B2D8F6CBEA40CA3B</vt:lpwstr>
  </property>
</Properties>
</file>